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F4CA2C" w14:textId="77777777" w:rsidR="00113F70" w:rsidRPr="00566E8E" w:rsidRDefault="00113F70" w:rsidP="00113F70">
      <w:pPr>
        <w:spacing w:after="0" w:line="480" w:lineRule="auto"/>
        <w:rPr>
          <w:rFonts w:ascii="Arial" w:eastAsia="Calibri" w:hAnsi="Arial" w:cs="Times New Roman"/>
          <w:b/>
          <w:sz w:val="32"/>
          <w:szCs w:val="32"/>
        </w:rPr>
      </w:pPr>
      <w:r w:rsidRPr="00566E8E">
        <w:rPr>
          <w:rFonts w:ascii="Arial" w:eastAsia="Calibri" w:hAnsi="Arial" w:cs="Times New Roman"/>
          <w:b/>
          <w:sz w:val="32"/>
          <w:szCs w:val="32"/>
        </w:rPr>
        <w:t>Diet during pregnancy and infancy, and risk of allergic or autoimmune disease: a systematic review and meta-analysis</w:t>
      </w:r>
    </w:p>
    <w:p w14:paraId="553570A6" w14:textId="1C8A7577" w:rsidR="00113F70" w:rsidRPr="00566E8E" w:rsidRDefault="00113F70" w:rsidP="00113F70">
      <w:pPr>
        <w:spacing w:after="0" w:line="480" w:lineRule="auto"/>
        <w:rPr>
          <w:rFonts w:ascii="Times New Roman" w:eastAsia="Calibri" w:hAnsi="Times New Roman" w:cs="Times New Roman"/>
          <w:sz w:val="24"/>
          <w:szCs w:val="24"/>
        </w:rPr>
      </w:pPr>
      <w:r w:rsidRPr="00566E8E">
        <w:rPr>
          <w:rFonts w:ascii="Times New Roman" w:eastAsia="Calibri" w:hAnsi="Times New Roman" w:cs="Times New Roman"/>
          <w:sz w:val="24"/>
          <w:szCs w:val="24"/>
        </w:rPr>
        <w:t>Vanessa Garcia-Larsen* assistant professor in human nutrition</w:t>
      </w:r>
      <w:r w:rsidRPr="00566E8E">
        <w:rPr>
          <w:rFonts w:ascii="Times New Roman" w:eastAsia="Calibri" w:hAnsi="Times New Roman" w:cs="Times New Roman"/>
          <w:sz w:val="24"/>
          <w:szCs w:val="24"/>
          <w:vertAlign w:val="superscript"/>
        </w:rPr>
        <w:t>1, 2</w:t>
      </w:r>
      <w:r w:rsidRPr="00566E8E">
        <w:rPr>
          <w:rFonts w:ascii="Times New Roman" w:eastAsia="Calibri" w:hAnsi="Times New Roman" w:cs="Times New Roman"/>
          <w:sz w:val="24"/>
          <w:szCs w:val="24"/>
        </w:rPr>
        <w:t>, Despo Ierodiakonou* post-doctoral research fellow</w:t>
      </w:r>
      <w:r w:rsidRPr="00566E8E">
        <w:rPr>
          <w:rFonts w:ascii="Times New Roman" w:eastAsia="Calibri" w:hAnsi="Times New Roman" w:cs="Times New Roman"/>
          <w:sz w:val="24"/>
          <w:szCs w:val="24"/>
          <w:vertAlign w:val="superscript"/>
        </w:rPr>
        <w:t>2, 3</w:t>
      </w:r>
      <w:r w:rsidRPr="00566E8E">
        <w:rPr>
          <w:rFonts w:ascii="Times New Roman" w:eastAsia="Calibri" w:hAnsi="Times New Roman" w:cs="Times New Roman"/>
          <w:sz w:val="24"/>
          <w:szCs w:val="24"/>
        </w:rPr>
        <w:t>, Katharine Jarrold medical student</w:t>
      </w:r>
      <w:r w:rsidRPr="00566E8E">
        <w:rPr>
          <w:rFonts w:ascii="Times New Roman" w:eastAsia="Calibri" w:hAnsi="Times New Roman" w:cs="Times New Roman"/>
          <w:sz w:val="24"/>
          <w:szCs w:val="24"/>
          <w:vertAlign w:val="superscript"/>
        </w:rPr>
        <w:t>3</w:t>
      </w:r>
      <w:r w:rsidRPr="00566E8E">
        <w:rPr>
          <w:rFonts w:ascii="Times New Roman" w:eastAsia="Calibri" w:hAnsi="Times New Roman" w:cs="Times New Roman"/>
          <w:sz w:val="24"/>
          <w:szCs w:val="24"/>
        </w:rPr>
        <w:t>, Sergio Cunha research fellow</w:t>
      </w:r>
      <w:r w:rsidRPr="00566E8E">
        <w:rPr>
          <w:rFonts w:ascii="Times New Roman" w:eastAsia="Calibri" w:hAnsi="Times New Roman" w:cs="Times New Roman"/>
          <w:sz w:val="24"/>
          <w:szCs w:val="24"/>
          <w:vertAlign w:val="superscript"/>
        </w:rPr>
        <w:t>2</w:t>
      </w:r>
      <w:r w:rsidRPr="00566E8E">
        <w:rPr>
          <w:rFonts w:ascii="Times New Roman" w:eastAsia="Calibri" w:hAnsi="Times New Roman" w:cs="Times New Roman"/>
          <w:sz w:val="24"/>
          <w:szCs w:val="24"/>
        </w:rPr>
        <w:t>, Jennifer Chivinge medical student</w:t>
      </w:r>
      <w:r w:rsidRPr="00566E8E">
        <w:rPr>
          <w:rFonts w:ascii="Times New Roman" w:eastAsia="Calibri" w:hAnsi="Times New Roman" w:cs="Times New Roman"/>
          <w:sz w:val="24"/>
          <w:szCs w:val="24"/>
          <w:vertAlign w:val="superscript"/>
        </w:rPr>
        <w:t>3</w:t>
      </w:r>
      <w:r w:rsidRPr="00566E8E">
        <w:rPr>
          <w:rFonts w:ascii="Times New Roman" w:eastAsia="Calibri" w:hAnsi="Times New Roman" w:cs="Times New Roman"/>
          <w:sz w:val="24"/>
          <w:szCs w:val="24"/>
        </w:rPr>
        <w:t>, Zoe Robinson medical student</w:t>
      </w:r>
      <w:r w:rsidRPr="00566E8E">
        <w:rPr>
          <w:rFonts w:ascii="Times New Roman" w:eastAsia="Calibri" w:hAnsi="Times New Roman" w:cs="Times New Roman"/>
          <w:sz w:val="24"/>
          <w:szCs w:val="24"/>
          <w:vertAlign w:val="superscript"/>
        </w:rPr>
        <w:t>3</w:t>
      </w:r>
      <w:r w:rsidRPr="00566E8E">
        <w:rPr>
          <w:rFonts w:ascii="Times New Roman" w:eastAsia="Calibri" w:hAnsi="Times New Roman" w:cs="Times New Roman"/>
          <w:sz w:val="24"/>
          <w:szCs w:val="24"/>
        </w:rPr>
        <w:t>, Natalie Geoghegan medical student</w:t>
      </w:r>
      <w:r w:rsidRPr="00566E8E">
        <w:rPr>
          <w:rFonts w:ascii="Times New Roman" w:eastAsia="Calibri" w:hAnsi="Times New Roman" w:cs="Times New Roman"/>
          <w:sz w:val="24"/>
          <w:szCs w:val="24"/>
          <w:vertAlign w:val="superscript"/>
        </w:rPr>
        <w:t>3</w:t>
      </w:r>
      <w:r w:rsidRPr="00566E8E">
        <w:rPr>
          <w:rFonts w:ascii="Times New Roman" w:eastAsia="Calibri" w:hAnsi="Times New Roman" w:cs="Times New Roman"/>
          <w:sz w:val="24"/>
          <w:szCs w:val="24"/>
        </w:rPr>
        <w:t>, Alisha Ruparelia medical student</w:t>
      </w:r>
      <w:r w:rsidRPr="00566E8E">
        <w:rPr>
          <w:rFonts w:ascii="Times New Roman" w:eastAsia="Calibri" w:hAnsi="Times New Roman" w:cs="Times New Roman"/>
          <w:sz w:val="24"/>
          <w:szCs w:val="24"/>
          <w:vertAlign w:val="superscript"/>
        </w:rPr>
        <w:t>3</w:t>
      </w:r>
      <w:r w:rsidRPr="00566E8E">
        <w:rPr>
          <w:rFonts w:ascii="Times New Roman" w:eastAsia="Calibri" w:hAnsi="Times New Roman" w:cs="Times New Roman"/>
          <w:sz w:val="24"/>
          <w:szCs w:val="24"/>
        </w:rPr>
        <w:t>, Pooja Devani medical student</w:t>
      </w:r>
      <w:r w:rsidRPr="00566E8E">
        <w:rPr>
          <w:rFonts w:ascii="Times New Roman" w:eastAsia="Calibri" w:hAnsi="Times New Roman" w:cs="Times New Roman"/>
          <w:sz w:val="24"/>
          <w:szCs w:val="24"/>
          <w:vertAlign w:val="superscript"/>
        </w:rPr>
        <w:t>3</w:t>
      </w:r>
      <w:r w:rsidRPr="00566E8E">
        <w:rPr>
          <w:rFonts w:ascii="Times New Roman" w:eastAsia="Calibri" w:hAnsi="Times New Roman" w:cs="Times New Roman"/>
          <w:sz w:val="24"/>
          <w:szCs w:val="24"/>
        </w:rPr>
        <w:t>, Tim Reeves librarian</w:t>
      </w:r>
      <w:r w:rsidRPr="00566E8E">
        <w:rPr>
          <w:rFonts w:ascii="Times New Roman" w:eastAsia="Calibri" w:hAnsi="Times New Roman" w:cs="Times New Roman"/>
          <w:sz w:val="24"/>
          <w:szCs w:val="24"/>
          <w:vertAlign w:val="superscript"/>
        </w:rPr>
        <w:t>2</w:t>
      </w:r>
      <w:r w:rsidRPr="00566E8E">
        <w:rPr>
          <w:rFonts w:ascii="Times New Roman" w:eastAsia="Calibri" w:hAnsi="Times New Roman" w:cs="Times New Roman"/>
          <w:sz w:val="24"/>
          <w:szCs w:val="24"/>
        </w:rPr>
        <w:t>, Marialena Trivella senior medical statistician</w:t>
      </w:r>
      <w:r w:rsidRPr="00566E8E">
        <w:rPr>
          <w:rFonts w:ascii="Times New Roman" w:eastAsia="Calibri" w:hAnsi="Times New Roman" w:cs="Times New Roman"/>
          <w:sz w:val="24"/>
          <w:szCs w:val="24"/>
          <w:vertAlign w:val="superscript"/>
        </w:rPr>
        <w:t>4</w:t>
      </w:r>
      <w:r w:rsidRPr="00566E8E">
        <w:rPr>
          <w:rFonts w:ascii="Times New Roman" w:eastAsia="Calibri" w:hAnsi="Times New Roman" w:cs="Times New Roman"/>
          <w:sz w:val="24"/>
          <w:szCs w:val="24"/>
        </w:rPr>
        <w:t>, Jo Leonardi-Bee professor of medical statistics and epidemiology</w:t>
      </w:r>
      <w:r w:rsidRPr="00566E8E">
        <w:rPr>
          <w:rFonts w:ascii="Times New Roman" w:eastAsia="Calibri" w:hAnsi="Times New Roman" w:cs="Times New Roman"/>
          <w:sz w:val="24"/>
          <w:szCs w:val="24"/>
          <w:vertAlign w:val="superscript"/>
        </w:rPr>
        <w:t>5</w:t>
      </w:r>
      <w:r w:rsidRPr="00566E8E">
        <w:rPr>
          <w:rFonts w:ascii="Times New Roman" w:eastAsia="Calibri" w:hAnsi="Times New Roman" w:cs="Times New Roman"/>
          <w:sz w:val="24"/>
          <w:szCs w:val="24"/>
        </w:rPr>
        <w:t xml:space="preserve">, Robert J Boyle </w:t>
      </w:r>
      <w:r w:rsidR="00A42043">
        <w:rPr>
          <w:rFonts w:ascii="Times New Roman" w:eastAsia="Calibri" w:hAnsi="Times New Roman" w:cs="Times New Roman"/>
          <w:sz w:val="24"/>
          <w:szCs w:val="24"/>
        </w:rPr>
        <w:t>clinical reader</w:t>
      </w:r>
      <w:r w:rsidRPr="00566E8E">
        <w:rPr>
          <w:rFonts w:ascii="Times New Roman" w:eastAsia="Calibri" w:hAnsi="Times New Roman" w:cs="Times New Roman"/>
          <w:sz w:val="24"/>
          <w:szCs w:val="24"/>
        </w:rPr>
        <w:t xml:space="preserve"> in paediatric allergy</w:t>
      </w:r>
      <w:r w:rsidRPr="00566E8E">
        <w:rPr>
          <w:rFonts w:ascii="Times New Roman" w:eastAsia="Calibri" w:hAnsi="Times New Roman" w:cs="Times New Roman"/>
          <w:sz w:val="24"/>
          <w:szCs w:val="24"/>
          <w:vertAlign w:val="superscript"/>
        </w:rPr>
        <w:t>3</w:t>
      </w:r>
      <w:r w:rsidR="00A42043">
        <w:rPr>
          <w:rFonts w:ascii="Times New Roman" w:eastAsia="Calibri" w:hAnsi="Times New Roman" w:cs="Times New Roman"/>
          <w:sz w:val="24"/>
          <w:szCs w:val="24"/>
          <w:vertAlign w:val="superscript"/>
        </w:rPr>
        <w:t>, 6</w:t>
      </w:r>
    </w:p>
    <w:p w14:paraId="7E2F73F5" w14:textId="77777777" w:rsidR="00113F70" w:rsidRPr="00566E8E" w:rsidRDefault="00113F70" w:rsidP="00113F70">
      <w:pPr>
        <w:spacing w:after="0" w:line="480" w:lineRule="auto"/>
        <w:rPr>
          <w:rFonts w:ascii="Times New Roman" w:eastAsia="Calibri" w:hAnsi="Times New Roman" w:cs="Times New Roman"/>
          <w:sz w:val="24"/>
          <w:szCs w:val="24"/>
        </w:rPr>
      </w:pPr>
      <w:r w:rsidRPr="00566E8E">
        <w:rPr>
          <w:rFonts w:ascii="Times New Roman" w:eastAsia="Calibri" w:hAnsi="Times New Roman" w:cs="Times New Roman"/>
          <w:sz w:val="24"/>
          <w:szCs w:val="24"/>
          <w:vertAlign w:val="superscript"/>
        </w:rPr>
        <w:t xml:space="preserve">* </w:t>
      </w:r>
      <w:r w:rsidRPr="00566E8E">
        <w:rPr>
          <w:rFonts w:ascii="Times New Roman" w:eastAsia="Calibri" w:hAnsi="Times New Roman" w:cs="Times New Roman"/>
          <w:sz w:val="24"/>
          <w:szCs w:val="24"/>
        </w:rPr>
        <w:t>Joint first authors</w:t>
      </w:r>
    </w:p>
    <w:p w14:paraId="7D806E2B" w14:textId="11007505" w:rsidR="00113F70" w:rsidRDefault="00113F70" w:rsidP="00113F70">
      <w:pPr>
        <w:spacing w:after="0" w:line="480" w:lineRule="auto"/>
        <w:rPr>
          <w:rFonts w:ascii="Times New Roman" w:eastAsia="Calibri" w:hAnsi="Times New Roman" w:cs="Times New Roman"/>
          <w:sz w:val="24"/>
          <w:szCs w:val="24"/>
        </w:rPr>
      </w:pPr>
      <w:r w:rsidRPr="00566E8E">
        <w:rPr>
          <w:rFonts w:ascii="Times New Roman" w:eastAsia="Calibri" w:hAnsi="Times New Roman" w:cs="Times New Roman"/>
          <w:sz w:val="24"/>
          <w:szCs w:val="24"/>
          <w:vertAlign w:val="superscript"/>
        </w:rPr>
        <w:t>1</w:t>
      </w:r>
      <w:r w:rsidRPr="00566E8E">
        <w:rPr>
          <w:rFonts w:ascii="Times New Roman" w:eastAsia="Calibri" w:hAnsi="Times New Roman" w:cs="Times New Roman"/>
          <w:sz w:val="24"/>
          <w:szCs w:val="24"/>
        </w:rPr>
        <w:t xml:space="preserve">Department of International Health, Johns Hopkins School of Public Health, N Wolfe Street, Baltimore, MD 21205, USA </w:t>
      </w:r>
      <w:r w:rsidRPr="00566E8E">
        <w:rPr>
          <w:rFonts w:ascii="Times New Roman" w:eastAsia="Calibri" w:hAnsi="Times New Roman" w:cs="Times New Roman"/>
          <w:sz w:val="24"/>
          <w:szCs w:val="24"/>
          <w:vertAlign w:val="superscript"/>
        </w:rPr>
        <w:t>2</w:t>
      </w:r>
      <w:r w:rsidRPr="00566E8E">
        <w:rPr>
          <w:rFonts w:ascii="Times New Roman" w:eastAsia="Calibri" w:hAnsi="Times New Roman" w:cs="Times New Roman"/>
          <w:sz w:val="24"/>
          <w:szCs w:val="24"/>
        </w:rPr>
        <w:t xml:space="preserve">Respiratory Epidemiology, Occupational Medicine and Public Health, National Heart and Lung Institute, Imperial College London, Manresa Road, London SW3 6LR, UK </w:t>
      </w:r>
      <w:r w:rsidRPr="00566E8E">
        <w:rPr>
          <w:rFonts w:ascii="Times New Roman" w:eastAsia="Calibri" w:hAnsi="Times New Roman" w:cs="Times New Roman"/>
          <w:sz w:val="24"/>
          <w:szCs w:val="24"/>
          <w:vertAlign w:val="superscript"/>
        </w:rPr>
        <w:t>3</w:t>
      </w:r>
      <w:r w:rsidRPr="00566E8E">
        <w:rPr>
          <w:rFonts w:ascii="Times New Roman" w:eastAsia="Calibri" w:hAnsi="Times New Roman" w:cs="Times New Roman"/>
          <w:sz w:val="24"/>
          <w:szCs w:val="24"/>
        </w:rPr>
        <w:t xml:space="preserve">Section of Paediatrics, Department of Medicine, Imperial College London, Norfolk Place, London W2 1PG, UK </w:t>
      </w:r>
      <w:r w:rsidRPr="00566E8E">
        <w:rPr>
          <w:rFonts w:ascii="Times New Roman" w:eastAsia="Calibri" w:hAnsi="Times New Roman" w:cs="Times New Roman"/>
          <w:sz w:val="24"/>
          <w:szCs w:val="24"/>
          <w:vertAlign w:val="superscript"/>
        </w:rPr>
        <w:t>4</w:t>
      </w:r>
      <w:r w:rsidRPr="00566E8E">
        <w:rPr>
          <w:rFonts w:ascii="Times New Roman" w:eastAsia="Calibri" w:hAnsi="Times New Roman" w:cs="Times New Roman"/>
          <w:sz w:val="24"/>
          <w:szCs w:val="24"/>
        </w:rPr>
        <w:t xml:space="preserve">Centre for Statistics in Medicine, University of Oxford, Windmill Road, Oxford OX3 7LD, UK </w:t>
      </w:r>
      <w:r w:rsidRPr="00566E8E">
        <w:rPr>
          <w:rFonts w:ascii="Times New Roman" w:eastAsia="Calibri" w:hAnsi="Times New Roman" w:cs="Times New Roman"/>
          <w:sz w:val="24"/>
          <w:szCs w:val="24"/>
          <w:vertAlign w:val="superscript"/>
        </w:rPr>
        <w:t>5</w:t>
      </w:r>
      <w:r w:rsidRPr="00566E8E">
        <w:rPr>
          <w:rFonts w:ascii="Times New Roman" w:eastAsia="Calibri" w:hAnsi="Times New Roman" w:cs="Times New Roman"/>
          <w:sz w:val="24"/>
          <w:szCs w:val="24"/>
        </w:rPr>
        <w:t>Division of Epidemiology and Public Health, University of Nottingham, Hucknall Road, Nottingham NG5 1PB, UK</w:t>
      </w:r>
      <w:r w:rsidR="00A42043">
        <w:rPr>
          <w:rFonts w:ascii="Times New Roman" w:eastAsia="Calibri" w:hAnsi="Times New Roman" w:cs="Times New Roman"/>
          <w:sz w:val="24"/>
          <w:szCs w:val="24"/>
        </w:rPr>
        <w:t xml:space="preserve"> </w:t>
      </w:r>
      <w:r w:rsidR="00A42043">
        <w:rPr>
          <w:rFonts w:ascii="Times New Roman" w:eastAsia="Calibri" w:hAnsi="Times New Roman" w:cs="Times New Roman"/>
          <w:sz w:val="24"/>
          <w:szCs w:val="24"/>
          <w:vertAlign w:val="superscript"/>
        </w:rPr>
        <w:t>6</w:t>
      </w:r>
      <w:r w:rsidR="00A42043">
        <w:rPr>
          <w:rFonts w:ascii="Times New Roman" w:eastAsia="Calibri" w:hAnsi="Times New Roman" w:cs="Times New Roman"/>
          <w:sz w:val="24"/>
          <w:szCs w:val="24"/>
        </w:rPr>
        <w:t>Centre of Evidence Based Dermatology</w:t>
      </w:r>
      <w:r w:rsidR="00A42043" w:rsidRPr="00566E8E">
        <w:rPr>
          <w:rFonts w:ascii="Times New Roman" w:eastAsia="Calibri" w:hAnsi="Times New Roman" w:cs="Times New Roman"/>
          <w:sz w:val="24"/>
          <w:szCs w:val="24"/>
        </w:rPr>
        <w:t xml:space="preserve">, University of Nottingham, </w:t>
      </w:r>
      <w:r w:rsidR="00A42043">
        <w:rPr>
          <w:rFonts w:ascii="Times New Roman" w:eastAsia="Calibri" w:hAnsi="Times New Roman" w:cs="Times New Roman"/>
          <w:sz w:val="24"/>
          <w:szCs w:val="24"/>
        </w:rPr>
        <w:t>Lenton Lane</w:t>
      </w:r>
      <w:r w:rsidR="00A42043" w:rsidRPr="00566E8E">
        <w:rPr>
          <w:rFonts w:ascii="Times New Roman" w:eastAsia="Calibri" w:hAnsi="Times New Roman" w:cs="Times New Roman"/>
          <w:sz w:val="24"/>
          <w:szCs w:val="24"/>
        </w:rPr>
        <w:t xml:space="preserve">, Nottingham </w:t>
      </w:r>
      <w:r w:rsidR="00A42043" w:rsidRPr="00A42043">
        <w:rPr>
          <w:rFonts w:ascii="Times New Roman" w:eastAsia="Calibri" w:hAnsi="Times New Roman" w:cs="Times New Roman"/>
          <w:sz w:val="24"/>
          <w:szCs w:val="24"/>
        </w:rPr>
        <w:t>NG7 2</w:t>
      </w:r>
      <w:r w:rsidR="00A42043">
        <w:rPr>
          <w:rFonts w:ascii="Times New Roman" w:eastAsia="Calibri" w:hAnsi="Times New Roman" w:cs="Times New Roman"/>
          <w:sz w:val="24"/>
          <w:szCs w:val="24"/>
        </w:rPr>
        <w:t>N</w:t>
      </w:r>
      <w:r w:rsidR="00A42043" w:rsidRPr="00A42043">
        <w:rPr>
          <w:rFonts w:ascii="Times New Roman" w:eastAsia="Calibri" w:hAnsi="Times New Roman" w:cs="Times New Roman"/>
          <w:sz w:val="24"/>
          <w:szCs w:val="24"/>
        </w:rPr>
        <w:t>R</w:t>
      </w:r>
      <w:r w:rsidR="00A42043" w:rsidRPr="00566E8E">
        <w:rPr>
          <w:rFonts w:ascii="Times New Roman" w:eastAsia="Calibri" w:hAnsi="Times New Roman" w:cs="Times New Roman"/>
          <w:sz w:val="24"/>
          <w:szCs w:val="24"/>
        </w:rPr>
        <w:t>, UK</w:t>
      </w:r>
    </w:p>
    <w:p w14:paraId="1C8D60B9" w14:textId="77777777" w:rsidR="00A42043" w:rsidRPr="00566E8E" w:rsidRDefault="00A42043" w:rsidP="00113F70">
      <w:pPr>
        <w:spacing w:after="0" w:line="480" w:lineRule="auto"/>
        <w:rPr>
          <w:rFonts w:ascii="Times New Roman" w:eastAsia="Calibri" w:hAnsi="Times New Roman" w:cs="Times New Roman"/>
          <w:sz w:val="24"/>
          <w:szCs w:val="24"/>
        </w:rPr>
      </w:pPr>
    </w:p>
    <w:p w14:paraId="38776B28" w14:textId="77777777" w:rsidR="009369A8" w:rsidRPr="00566E8E" w:rsidRDefault="009369A8" w:rsidP="00E729D2">
      <w:pPr>
        <w:spacing w:after="0" w:line="480" w:lineRule="auto"/>
        <w:rPr>
          <w:rFonts w:ascii="Times New Roman" w:eastAsia="Calibri" w:hAnsi="Times New Roman" w:cs="Times New Roman"/>
          <w:sz w:val="24"/>
          <w:szCs w:val="24"/>
        </w:rPr>
      </w:pPr>
      <w:r w:rsidRPr="00566E8E">
        <w:rPr>
          <w:rFonts w:ascii="Times New Roman" w:eastAsia="Calibri" w:hAnsi="Times New Roman" w:cs="Times New Roman"/>
          <w:sz w:val="24"/>
          <w:szCs w:val="24"/>
        </w:rPr>
        <w:t>Address for Correspondence:</w:t>
      </w:r>
    </w:p>
    <w:p w14:paraId="274F155C" w14:textId="6DE448A9" w:rsidR="009369A8" w:rsidRPr="00566E8E" w:rsidRDefault="009369A8" w:rsidP="00E729D2">
      <w:pPr>
        <w:spacing w:after="0" w:line="480" w:lineRule="auto"/>
        <w:rPr>
          <w:rFonts w:ascii="Times New Roman" w:eastAsia="Calibri" w:hAnsi="Times New Roman" w:cs="Times New Roman"/>
          <w:sz w:val="24"/>
          <w:szCs w:val="24"/>
        </w:rPr>
      </w:pPr>
      <w:r w:rsidRPr="00566E8E">
        <w:rPr>
          <w:rFonts w:ascii="Times New Roman" w:eastAsia="Calibri" w:hAnsi="Times New Roman" w:cs="Times New Roman"/>
          <w:sz w:val="24"/>
          <w:szCs w:val="24"/>
        </w:rPr>
        <w:t>Robert Boyle</w:t>
      </w:r>
      <w:r w:rsidR="00A42043">
        <w:rPr>
          <w:rFonts w:ascii="Times New Roman" w:eastAsia="Calibri" w:hAnsi="Times New Roman" w:cs="Times New Roman"/>
          <w:sz w:val="24"/>
          <w:szCs w:val="24"/>
        </w:rPr>
        <w:t xml:space="preserve">, </w:t>
      </w:r>
      <w:r w:rsidRPr="00566E8E">
        <w:rPr>
          <w:rFonts w:ascii="Times New Roman" w:eastAsia="Calibri" w:hAnsi="Times New Roman" w:cs="Times New Roman"/>
          <w:sz w:val="24"/>
          <w:szCs w:val="24"/>
        </w:rPr>
        <w:t>Wright Fleming Building</w:t>
      </w:r>
      <w:r w:rsidR="00A42043">
        <w:rPr>
          <w:rFonts w:ascii="Times New Roman" w:eastAsia="Calibri" w:hAnsi="Times New Roman" w:cs="Times New Roman"/>
          <w:sz w:val="24"/>
          <w:szCs w:val="24"/>
        </w:rPr>
        <w:t xml:space="preserve">, </w:t>
      </w:r>
      <w:r w:rsidRPr="00566E8E">
        <w:rPr>
          <w:rFonts w:ascii="Times New Roman" w:eastAsia="Calibri" w:hAnsi="Times New Roman" w:cs="Times New Roman"/>
          <w:sz w:val="24"/>
          <w:szCs w:val="24"/>
        </w:rPr>
        <w:t>Norfolk Place</w:t>
      </w:r>
      <w:r w:rsidR="00A42043">
        <w:rPr>
          <w:rFonts w:ascii="Times New Roman" w:eastAsia="Calibri" w:hAnsi="Times New Roman" w:cs="Times New Roman"/>
          <w:sz w:val="24"/>
          <w:szCs w:val="24"/>
        </w:rPr>
        <w:t xml:space="preserve">, </w:t>
      </w:r>
      <w:r w:rsidRPr="00566E8E">
        <w:rPr>
          <w:rFonts w:ascii="Times New Roman" w:eastAsia="Calibri" w:hAnsi="Times New Roman" w:cs="Times New Roman"/>
          <w:sz w:val="24"/>
          <w:szCs w:val="24"/>
        </w:rPr>
        <w:t>London W2 1PG</w:t>
      </w:r>
    </w:p>
    <w:p w14:paraId="1FF33B46" w14:textId="35D08BBB" w:rsidR="009369A8" w:rsidRPr="00566E8E" w:rsidRDefault="009369A8" w:rsidP="00E729D2">
      <w:pPr>
        <w:spacing w:after="0" w:line="480" w:lineRule="auto"/>
        <w:rPr>
          <w:rFonts w:ascii="Times New Roman" w:eastAsia="Calibri" w:hAnsi="Times New Roman" w:cs="Times New Roman"/>
          <w:sz w:val="24"/>
          <w:szCs w:val="24"/>
        </w:rPr>
      </w:pPr>
      <w:r w:rsidRPr="00566E8E">
        <w:rPr>
          <w:rFonts w:ascii="Times New Roman" w:eastAsia="Calibri" w:hAnsi="Times New Roman" w:cs="Times New Roman"/>
          <w:sz w:val="24"/>
          <w:szCs w:val="24"/>
        </w:rPr>
        <w:t>Tel: +44 207 594 3990 Fax: +44 207 594 3984. Email: r.boyle@</w:t>
      </w:r>
      <w:r w:rsidR="00A42043">
        <w:rPr>
          <w:rFonts w:ascii="Times New Roman" w:eastAsia="Calibri" w:hAnsi="Times New Roman" w:cs="Times New Roman"/>
          <w:sz w:val="24"/>
          <w:szCs w:val="24"/>
        </w:rPr>
        <w:t>imperial.ac.uk</w:t>
      </w:r>
    </w:p>
    <w:p w14:paraId="51359F88" w14:textId="77777777" w:rsidR="009369A8" w:rsidRPr="00566E8E" w:rsidRDefault="009369A8" w:rsidP="00E729D2">
      <w:pPr>
        <w:pStyle w:val="Heading1"/>
        <w:sectPr w:rsidR="009369A8" w:rsidRPr="00566E8E" w:rsidSect="00E729D2">
          <w:headerReference w:type="default" r:id="rId8"/>
          <w:footerReference w:type="default" r:id="rId9"/>
          <w:pgSz w:w="11906" w:h="16838"/>
          <w:pgMar w:top="1440" w:right="1440" w:bottom="1440" w:left="1440" w:header="708" w:footer="708" w:gutter="0"/>
          <w:cols w:space="708"/>
          <w:docGrid w:linePitch="360"/>
        </w:sectPr>
      </w:pPr>
    </w:p>
    <w:sdt>
      <w:sdtPr>
        <w:rPr>
          <w:rFonts w:ascii="Times New Roman" w:eastAsiaTheme="minorHAnsi" w:hAnsi="Times New Roman" w:cstheme="minorBidi"/>
          <w:b w:val="0"/>
          <w:bCs w:val="0"/>
          <w:color w:val="auto"/>
          <w:sz w:val="22"/>
          <w:szCs w:val="22"/>
          <w:lang w:val="en-GB" w:eastAsia="en-US"/>
        </w:rPr>
        <w:id w:val="1354775520"/>
        <w:docPartObj>
          <w:docPartGallery w:val="Table of Contents"/>
          <w:docPartUnique/>
        </w:docPartObj>
      </w:sdtPr>
      <w:sdtEndPr>
        <w:rPr>
          <w:rFonts w:asciiTheme="minorHAnsi" w:hAnsiTheme="minorHAnsi"/>
          <w:noProof/>
        </w:rPr>
      </w:sdtEndPr>
      <w:sdtContent>
        <w:p w14:paraId="1135F99A" w14:textId="77777777" w:rsidR="009369A8" w:rsidRPr="00566E8E" w:rsidRDefault="009369A8">
          <w:pPr>
            <w:pStyle w:val="TOCHeading"/>
            <w:rPr>
              <w:rFonts w:ascii="Times New Roman" w:hAnsi="Times New Roman"/>
              <w:color w:val="auto"/>
            </w:rPr>
          </w:pPr>
          <w:r w:rsidRPr="00566E8E">
            <w:rPr>
              <w:rFonts w:ascii="Times New Roman" w:hAnsi="Times New Roman"/>
              <w:color w:val="auto"/>
            </w:rPr>
            <w:t>Table of Contents</w:t>
          </w:r>
        </w:p>
        <w:p w14:paraId="1147EF55" w14:textId="77777777" w:rsidR="00AD4B6E" w:rsidRDefault="009369A8">
          <w:pPr>
            <w:pStyle w:val="TOC1"/>
            <w:tabs>
              <w:tab w:val="right" w:leader="dot" w:pos="9016"/>
            </w:tabs>
            <w:rPr>
              <w:rFonts w:asciiTheme="minorHAnsi" w:eastAsiaTheme="minorEastAsia" w:hAnsiTheme="minorHAnsi"/>
              <w:noProof/>
              <w:sz w:val="22"/>
              <w:lang w:eastAsia="en-GB"/>
            </w:rPr>
          </w:pPr>
          <w:r w:rsidRPr="00566E8E">
            <w:fldChar w:fldCharType="begin"/>
          </w:r>
          <w:r w:rsidRPr="00566E8E">
            <w:instrText xml:space="preserve"> TOC \o "1-3" \h \z \u </w:instrText>
          </w:r>
          <w:r w:rsidRPr="00566E8E">
            <w:fldChar w:fldCharType="separate"/>
          </w:r>
          <w:hyperlink w:anchor="_Toc503440843" w:history="1">
            <w:r w:rsidR="00AD4B6E" w:rsidRPr="00541D25">
              <w:rPr>
                <w:rStyle w:val="Hyperlink"/>
                <w:noProof/>
              </w:rPr>
              <w:t>Table S1 Characteristics of included intervention trials of breastfeeding duration or solid food introduction and allergic outcomes</w:t>
            </w:r>
            <w:r w:rsidR="00AD4B6E">
              <w:rPr>
                <w:noProof/>
                <w:webHidden/>
              </w:rPr>
              <w:tab/>
            </w:r>
            <w:r w:rsidR="00AD4B6E">
              <w:rPr>
                <w:noProof/>
                <w:webHidden/>
              </w:rPr>
              <w:fldChar w:fldCharType="begin"/>
            </w:r>
            <w:r w:rsidR="00AD4B6E">
              <w:rPr>
                <w:noProof/>
                <w:webHidden/>
              </w:rPr>
              <w:instrText xml:space="preserve"> PAGEREF _Toc503440843 \h </w:instrText>
            </w:r>
            <w:r w:rsidR="00AD4B6E">
              <w:rPr>
                <w:noProof/>
                <w:webHidden/>
              </w:rPr>
            </w:r>
            <w:r w:rsidR="00AD4B6E">
              <w:rPr>
                <w:noProof/>
                <w:webHidden/>
              </w:rPr>
              <w:fldChar w:fldCharType="separate"/>
            </w:r>
            <w:r w:rsidR="00AD4B6E">
              <w:rPr>
                <w:noProof/>
                <w:webHidden/>
              </w:rPr>
              <w:t>3</w:t>
            </w:r>
            <w:r w:rsidR="00AD4B6E">
              <w:rPr>
                <w:noProof/>
                <w:webHidden/>
              </w:rPr>
              <w:fldChar w:fldCharType="end"/>
            </w:r>
          </w:hyperlink>
        </w:p>
        <w:p w14:paraId="0FB555A4"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44" w:history="1">
            <w:r w:rsidRPr="00541D25">
              <w:rPr>
                <w:rStyle w:val="Hyperlink"/>
                <w:noProof/>
              </w:rPr>
              <w:t>Table S2 Characteristics of included observational studies of breastfeeding or solid food introduction, and risk of allergic outcomes</w:t>
            </w:r>
            <w:r>
              <w:rPr>
                <w:noProof/>
                <w:webHidden/>
              </w:rPr>
              <w:tab/>
            </w:r>
            <w:r>
              <w:rPr>
                <w:noProof/>
                <w:webHidden/>
              </w:rPr>
              <w:fldChar w:fldCharType="begin"/>
            </w:r>
            <w:r>
              <w:rPr>
                <w:noProof/>
                <w:webHidden/>
              </w:rPr>
              <w:instrText xml:space="preserve"> PAGEREF _Toc503440844 \h </w:instrText>
            </w:r>
            <w:r>
              <w:rPr>
                <w:noProof/>
                <w:webHidden/>
              </w:rPr>
            </w:r>
            <w:r>
              <w:rPr>
                <w:noProof/>
                <w:webHidden/>
              </w:rPr>
              <w:fldChar w:fldCharType="separate"/>
            </w:r>
            <w:r>
              <w:rPr>
                <w:noProof/>
                <w:webHidden/>
              </w:rPr>
              <w:t>4</w:t>
            </w:r>
            <w:r>
              <w:rPr>
                <w:noProof/>
                <w:webHidden/>
              </w:rPr>
              <w:fldChar w:fldCharType="end"/>
            </w:r>
          </w:hyperlink>
        </w:p>
        <w:p w14:paraId="3AA32C2D"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45" w:history="1">
            <w:r w:rsidRPr="00541D25">
              <w:rPr>
                <w:rStyle w:val="Hyperlink"/>
                <w:noProof/>
              </w:rPr>
              <w:t>Table S3 Characteristics of included observational studies of breastfeeding or solid food introduction, and risk of autoimmune diseases</w:t>
            </w:r>
            <w:r>
              <w:rPr>
                <w:noProof/>
                <w:webHidden/>
              </w:rPr>
              <w:tab/>
            </w:r>
            <w:r>
              <w:rPr>
                <w:noProof/>
                <w:webHidden/>
              </w:rPr>
              <w:fldChar w:fldCharType="begin"/>
            </w:r>
            <w:r>
              <w:rPr>
                <w:noProof/>
                <w:webHidden/>
              </w:rPr>
              <w:instrText xml:space="preserve"> PAGEREF _Toc503440845 \h </w:instrText>
            </w:r>
            <w:r>
              <w:rPr>
                <w:noProof/>
                <w:webHidden/>
              </w:rPr>
            </w:r>
            <w:r>
              <w:rPr>
                <w:noProof/>
                <w:webHidden/>
              </w:rPr>
              <w:fldChar w:fldCharType="separate"/>
            </w:r>
            <w:r>
              <w:rPr>
                <w:noProof/>
                <w:webHidden/>
              </w:rPr>
              <w:t>30</w:t>
            </w:r>
            <w:r>
              <w:rPr>
                <w:noProof/>
                <w:webHidden/>
              </w:rPr>
              <w:fldChar w:fldCharType="end"/>
            </w:r>
          </w:hyperlink>
        </w:p>
        <w:p w14:paraId="20E28BA6"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46" w:history="1">
            <w:r w:rsidRPr="00541D25">
              <w:rPr>
                <w:rStyle w:val="Hyperlink"/>
                <w:noProof/>
                <w:lang w:eastAsia="zh-CN"/>
              </w:rPr>
              <w:t xml:space="preserve">Table S4 </w:t>
            </w:r>
            <w:r w:rsidRPr="00541D25">
              <w:rPr>
                <w:rStyle w:val="Hyperlink"/>
                <w:noProof/>
                <w:spacing w:val="-1"/>
                <w:lang w:eastAsia="zh-CN"/>
              </w:rPr>
              <w:t>C</w:t>
            </w:r>
            <w:r w:rsidRPr="00541D25">
              <w:rPr>
                <w:rStyle w:val="Hyperlink"/>
                <w:noProof/>
                <w:lang w:eastAsia="zh-CN"/>
              </w:rPr>
              <w:t>ha</w:t>
            </w:r>
            <w:r w:rsidRPr="00541D25">
              <w:rPr>
                <w:rStyle w:val="Hyperlink"/>
                <w:noProof/>
                <w:spacing w:val="-1"/>
                <w:lang w:eastAsia="zh-CN"/>
              </w:rPr>
              <w:t>r</w:t>
            </w:r>
            <w:r w:rsidRPr="00541D25">
              <w:rPr>
                <w:rStyle w:val="Hyperlink"/>
                <w:noProof/>
                <w:lang w:eastAsia="zh-CN"/>
              </w:rPr>
              <w:t>a</w:t>
            </w:r>
            <w:r w:rsidRPr="00541D25">
              <w:rPr>
                <w:rStyle w:val="Hyperlink"/>
                <w:noProof/>
                <w:spacing w:val="-1"/>
                <w:lang w:eastAsia="zh-CN"/>
              </w:rPr>
              <w:t>c</w:t>
            </w:r>
            <w:r w:rsidRPr="00541D25">
              <w:rPr>
                <w:rStyle w:val="Hyperlink"/>
                <w:noProof/>
                <w:lang w:eastAsia="zh-CN"/>
              </w:rPr>
              <w:t>t</w:t>
            </w:r>
            <w:r w:rsidRPr="00541D25">
              <w:rPr>
                <w:rStyle w:val="Hyperlink"/>
                <w:noProof/>
                <w:spacing w:val="-2"/>
                <w:lang w:eastAsia="zh-CN"/>
              </w:rPr>
              <w:t>e</w:t>
            </w:r>
            <w:r w:rsidRPr="00541D25">
              <w:rPr>
                <w:rStyle w:val="Hyperlink"/>
                <w:noProof/>
                <w:spacing w:val="-1"/>
                <w:lang w:eastAsia="zh-CN"/>
              </w:rPr>
              <w:t>r</w:t>
            </w:r>
            <w:r w:rsidRPr="00541D25">
              <w:rPr>
                <w:rStyle w:val="Hyperlink"/>
                <w:noProof/>
                <w:lang w:eastAsia="zh-CN"/>
              </w:rPr>
              <w:t>istics</w:t>
            </w:r>
            <w:r w:rsidRPr="00541D25">
              <w:rPr>
                <w:rStyle w:val="Hyperlink"/>
                <w:noProof/>
                <w:spacing w:val="1"/>
                <w:lang w:eastAsia="zh-CN"/>
              </w:rPr>
              <w:t xml:space="preserve"> </w:t>
            </w:r>
            <w:r w:rsidRPr="00541D25">
              <w:rPr>
                <w:rStyle w:val="Hyperlink"/>
                <w:noProof/>
                <w:lang w:eastAsia="zh-CN"/>
              </w:rPr>
              <w:t>of</w:t>
            </w:r>
            <w:r w:rsidRPr="00541D25">
              <w:rPr>
                <w:rStyle w:val="Hyperlink"/>
                <w:noProof/>
                <w:spacing w:val="1"/>
                <w:lang w:eastAsia="zh-CN"/>
              </w:rPr>
              <w:t xml:space="preserve"> included intervention </w:t>
            </w:r>
            <w:r w:rsidRPr="00541D25">
              <w:rPr>
                <w:rStyle w:val="Hyperlink"/>
                <w:noProof/>
                <w:lang w:eastAsia="zh-CN"/>
              </w:rPr>
              <w:t>trials of other maternal or infant dietary exposures and all</w:t>
            </w:r>
            <w:r w:rsidRPr="00541D25">
              <w:rPr>
                <w:rStyle w:val="Hyperlink"/>
                <w:noProof/>
                <w:spacing w:val="-1"/>
                <w:lang w:eastAsia="zh-CN"/>
              </w:rPr>
              <w:t>er</w:t>
            </w:r>
            <w:r w:rsidRPr="00541D25">
              <w:rPr>
                <w:rStyle w:val="Hyperlink"/>
                <w:noProof/>
                <w:lang w:eastAsia="zh-CN"/>
              </w:rPr>
              <w:t>gic out</w:t>
            </w:r>
            <w:r w:rsidRPr="00541D25">
              <w:rPr>
                <w:rStyle w:val="Hyperlink"/>
                <w:noProof/>
                <w:spacing w:val="-2"/>
                <w:lang w:eastAsia="zh-CN"/>
              </w:rPr>
              <w:t>c</w:t>
            </w:r>
            <w:r w:rsidRPr="00541D25">
              <w:rPr>
                <w:rStyle w:val="Hyperlink"/>
                <w:noProof/>
                <w:spacing w:val="2"/>
                <w:lang w:eastAsia="zh-CN"/>
              </w:rPr>
              <w:t>o</w:t>
            </w:r>
            <w:r w:rsidRPr="00541D25">
              <w:rPr>
                <w:rStyle w:val="Hyperlink"/>
                <w:noProof/>
                <w:spacing w:val="-4"/>
                <w:lang w:eastAsia="zh-CN"/>
              </w:rPr>
              <w:t>m</w:t>
            </w:r>
            <w:r w:rsidRPr="00541D25">
              <w:rPr>
                <w:rStyle w:val="Hyperlink"/>
                <w:noProof/>
                <w:spacing w:val="-1"/>
                <w:lang w:eastAsia="zh-CN"/>
              </w:rPr>
              <w:t>e</w:t>
            </w:r>
            <w:r w:rsidRPr="00541D25">
              <w:rPr>
                <w:rStyle w:val="Hyperlink"/>
                <w:noProof/>
                <w:lang w:eastAsia="zh-CN"/>
              </w:rPr>
              <w:t>s</w:t>
            </w:r>
            <w:r>
              <w:rPr>
                <w:noProof/>
                <w:webHidden/>
              </w:rPr>
              <w:tab/>
            </w:r>
            <w:r>
              <w:rPr>
                <w:noProof/>
                <w:webHidden/>
              </w:rPr>
              <w:fldChar w:fldCharType="begin"/>
            </w:r>
            <w:r>
              <w:rPr>
                <w:noProof/>
                <w:webHidden/>
              </w:rPr>
              <w:instrText xml:space="preserve"> PAGEREF _Toc503440846 \h </w:instrText>
            </w:r>
            <w:r>
              <w:rPr>
                <w:noProof/>
                <w:webHidden/>
              </w:rPr>
            </w:r>
            <w:r>
              <w:rPr>
                <w:noProof/>
                <w:webHidden/>
              </w:rPr>
              <w:fldChar w:fldCharType="separate"/>
            </w:r>
            <w:r>
              <w:rPr>
                <w:noProof/>
                <w:webHidden/>
              </w:rPr>
              <w:t>40</w:t>
            </w:r>
            <w:r>
              <w:rPr>
                <w:noProof/>
                <w:webHidden/>
              </w:rPr>
              <w:fldChar w:fldCharType="end"/>
            </w:r>
          </w:hyperlink>
        </w:p>
        <w:p w14:paraId="2E1415DB"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47" w:history="1">
            <w:r w:rsidRPr="00541D25">
              <w:rPr>
                <w:rStyle w:val="Hyperlink"/>
                <w:noProof/>
              </w:rPr>
              <w:t>Table S5 Characteristics of included observational studies of other maternal or infant dietary exposures and risk of allergic outcomes</w:t>
            </w:r>
            <w:r>
              <w:rPr>
                <w:noProof/>
                <w:webHidden/>
              </w:rPr>
              <w:tab/>
            </w:r>
            <w:r>
              <w:rPr>
                <w:noProof/>
                <w:webHidden/>
              </w:rPr>
              <w:fldChar w:fldCharType="begin"/>
            </w:r>
            <w:r>
              <w:rPr>
                <w:noProof/>
                <w:webHidden/>
              </w:rPr>
              <w:instrText xml:space="preserve"> PAGEREF _Toc503440847 \h </w:instrText>
            </w:r>
            <w:r>
              <w:rPr>
                <w:noProof/>
                <w:webHidden/>
              </w:rPr>
            </w:r>
            <w:r>
              <w:rPr>
                <w:noProof/>
                <w:webHidden/>
              </w:rPr>
              <w:fldChar w:fldCharType="separate"/>
            </w:r>
            <w:r>
              <w:rPr>
                <w:noProof/>
                <w:webHidden/>
              </w:rPr>
              <w:t>58</w:t>
            </w:r>
            <w:r>
              <w:rPr>
                <w:noProof/>
                <w:webHidden/>
              </w:rPr>
              <w:fldChar w:fldCharType="end"/>
            </w:r>
          </w:hyperlink>
        </w:p>
        <w:p w14:paraId="53972F06"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48" w:history="1">
            <w:r w:rsidRPr="00541D25">
              <w:rPr>
                <w:rStyle w:val="Hyperlink"/>
                <w:noProof/>
              </w:rPr>
              <w:t>Table S6 Characteristics of included observational studies of other maternal or infant dietary exposures and risk of autoimmune disease</w:t>
            </w:r>
            <w:r>
              <w:rPr>
                <w:noProof/>
                <w:webHidden/>
              </w:rPr>
              <w:tab/>
            </w:r>
            <w:r>
              <w:rPr>
                <w:noProof/>
                <w:webHidden/>
              </w:rPr>
              <w:fldChar w:fldCharType="begin"/>
            </w:r>
            <w:r>
              <w:rPr>
                <w:noProof/>
                <w:webHidden/>
              </w:rPr>
              <w:instrText xml:space="preserve"> PAGEREF _Toc503440848 \h </w:instrText>
            </w:r>
            <w:r>
              <w:rPr>
                <w:noProof/>
                <w:webHidden/>
              </w:rPr>
            </w:r>
            <w:r>
              <w:rPr>
                <w:noProof/>
                <w:webHidden/>
              </w:rPr>
              <w:fldChar w:fldCharType="separate"/>
            </w:r>
            <w:r>
              <w:rPr>
                <w:noProof/>
                <w:webHidden/>
              </w:rPr>
              <w:t>71</w:t>
            </w:r>
            <w:r>
              <w:rPr>
                <w:noProof/>
                <w:webHidden/>
              </w:rPr>
              <w:fldChar w:fldCharType="end"/>
            </w:r>
          </w:hyperlink>
        </w:p>
        <w:p w14:paraId="69F3E96C"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49" w:history="1">
            <w:r w:rsidRPr="00541D25">
              <w:rPr>
                <w:rStyle w:val="Hyperlink"/>
                <w:noProof/>
              </w:rPr>
              <w:t>Table S7 Risk of bias in intervention trials of breastfeeding promotion or solid food introduction and allergic outcomes</w:t>
            </w:r>
            <w:r>
              <w:rPr>
                <w:noProof/>
                <w:webHidden/>
              </w:rPr>
              <w:tab/>
            </w:r>
            <w:r>
              <w:rPr>
                <w:noProof/>
                <w:webHidden/>
              </w:rPr>
              <w:fldChar w:fldCharType="begin"/>
            </w:r>
            <w:r>
              <w:rPr>
                <w:noProof/>
                <w:webHidden/>
              </w:rPr>
              <w:instrText xml:space="preserve"> PAGEREF _Toc503440849 \h </w:instrText>
            </w:r>
            <w:r>
              <w:rPr>
                <w:noProof/>
                <w:webHidden/>
              </w:rPr>
            </w:r>
            <w:r>
              <w:rPr>
                <w:noProof/>
                <w:webHidden/>
              </w:rPr>
              <w:fldChar w:fldCharType="separate"/>
            </w:r>
            <w:r>
              <w:rPr>
                <w:noProof/>
                <w:webHidden/>
              </w:rPr>
              <w:t>76</w:t>
            </w:r>
            <w:r>
              <w:rPr>
                <w:noProof/>
                <w:webHidden/>
              </w:rPr>
              <w:fldChar w:fldCharType="end"/>
            </w:r>
          </w:hyperlink>
        </w:p>
        <w:p w14:paraId="4D4EB1D2"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50" w:history="1">
            <w:r w:rsidRPr="00541D25">
              <w:rPr>
                <w:rStyle w:val="Hyperlink"/>
                <w:noProof/>
              </w:rPr>
              <w:t>Table S8 Risk of bias in observational studies of breastfeeding or solid food introduction, and risk of allergic outcomes</w:t>
            </w:r>
            <w:r>
              <w:rPr>
                <w:noProof/>
                <w:webHidden/>
              </w:rPr>
              <w:tab/>
            </w:r>
            <w:r>
              <w:rPr>
                <w:noProof/>
                <w:webHidden/>
              </w:rPr>
              <w:fldChar w:fldCharType="begin"/>
            </w:r>
            <w:r>
              <w:rPr>
                <w:noProof/>
                <w:webHidden/>
              </w:rPr>
              <w:instrText xml:space="preserve"> PAGEREF _Toc503440850 \h </w:instrText>
            </w:r>
            <w:r>
              <w:rPr>
                <w:noProof/>
                <w:webHidden/>
              </w:rPr>
            </w:r>
            <w:r>
              <w:rPr>
                <w:noProof/>
                <w:webHidden/>
              </w:rPr>
              <w:fldChar w:fldCharType="separate"/>
            </w:r>
            <w:r>
              <w:rPr>
                <w:noProof/>
                <w:webHidden/>
              </w:rPr>
              <w:t>77</w:t>
            </w:r>
            <w:r>
              <w:rPr>
                <w:noProof/>
                <w:webHidden/>
              </w:rPr>
              <w:fldChar w:fldCharType="end"/>
            </w:r>
          </w:hyperlink>
        </w:p>
        <w:p w14:paraId="5F089A1B"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51" w:history="1">
            <w:r w:rsidRPr="00541D25">
              <w:rPr>
                <w:rStyle w:val="Hyperlink"/>
                <w:noProof/>
              </w:rPr>
              <w:t>Table S9 Risk of bias in observational studies of breastfeeding or solid food introduction, and risk of autoimmune diseases</w:t>
            </w:r>
            <w:r>
              <w:rPr>
                <w:noProof/>
                <w:webHidden/>
              </w:rPr>
              <w:tab/>
            </w:r>
            <w:r>
              <w:rPr>
                <w:noProof/>
                <w:webHidden/>
              </w:rPr>
              <w:fldChar w:fldCharType="begin"/>
            </w:r>
            <w:r>
              <w:rPr>
                <w:noProof/>
                <w:webHidden/>
              </w:rPr>
              <w:instrText xml:space="preserve"> PAGEREF _Toc503440851 \h </w:instrText>
            </w:r>
            <w:r>
              <w:rPr>
                <w:noProof/>
                <w:webHidden/>
              </w:rPr>
            </w:r>
            <w:r>
              <w:rPr>
                <w:noProof/>
                <w:webHidden/>
              </w:rPr>
              <w:fldChar w:fldCharType="separate"/>
            </w:r>
            <w:r>
              <w:rPr>
                <w:noProof/>
                <w:webHidden/>
              </w:rPr>
              <w:t>92</w:t>
            </w:r>
            <w:r>
              <w:rPr>
                <w:noProof/>
                <w:webHidden/>
              </w:rPr>
              <w:fldChar w:fldCharType="end"/>
            </w:r>
          </w:hyperlink>
        </w:p>
        <w:p w14:paraId="680CEF53"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52" w:history="1">
            <w:r w:rsidRPr="00541D25">
              <w:rPr>
                <w:rStyle w:val="Hyperlink"/>
                <w:noProof/>
                <w:lang w:eastAsia="zh-CN"/>
              </w:rPr>
              <w:t>Table S10 Risk of bias in intervention trials of other interventions and all</w:t>
            </w:r>
            <w:r w:rsidRPr="00541D25">
              <w:rPr>
                <w:rStyle w:val="Hyperlink"/>
                <w:noProof/>
                <w:spacing w:val="-1"/>
                <w:lang w:eastAsia="zh-CN"/>
              </w:rPr>
              <w:t>er</w:t>
            </w:r>
            <w:r w:rsidRPr="00541D25">
              <w:rPr>
                <w:rStyle w:val="Hyperlink"/>
                <w:noProof/>
                <w:lang w:eastAsia="zh-CN"/>
              </w:rPr>
              <w:t>gic or autoimmune out</w:t>
            </w:r>
            <w:r w:rsidRPr="00541D25">
              <w:rPr>
                <w:rStyle w:val="Hyperlink"/>
                <w:noProof/>
                <w:spacing w:val="-2"/>
                <w:lang w:eastAsia="zh-CN"/>
              </w:rPr>
              <w:t>c</w:t>
            </w:r>
            <w:r w:rsidRPr="00541D25">
              <w:rPr>
                <w:rStyle w:val="Hyperlink"/>
                <w:noProof/>
                <w:spacing w:val="2"/>
                <w:lang w:eastAsia="zh-CN"/>
              </w:rPr>
              <w:t>o</w:t>
            </w:r>
            <w:r w:rsidRPr="00541D25">
              <w:rPr>
                <w:rStyle w:val="Hyperlink"/>
                <w:noProof/>
                <w:spacing w:val="-4"/>
                <w:lang w:eastAsia="zh-CN"/>
              </w:rPr>
              <w:t>m</w:t>
            </w:r>
            <w:r w:rsidRPr="00541D25">
              <w:rPr>
                <w:rStyle w:val="Hyperlink"/>
                <w:noProof/>
                <w:spacing w:val="-1"/>
                <w:lang w:eastAsia="zh-CN"/>
              </w:rPr>
              <w:t>e</w:t>
            </w:r>
            <w:r w:rsidRPr="00541D25">
              <w:rPr>
                <w:rStyle w:val="Hyperlink"/>
                <w:noProof/>
                <w:lang w:eastAsia="zh-CN"/>
              </w:rPr>
              <w:t>s</w:t>
            </w:r>
            <w:r>
              <w:rPr>
                <w:noProof/>
                <w:webHidden/>
              </w:rPr>
              <w:tab/>
            </w:r>
            <w:r>
              <w:rPr>
                <w:noProof/>
                <w:webHidden/>
              </w:rPr>
              <w:fldChar w:fldCharType="begin"/>
            </w:r>
            <w:r>
              <w:rPr>
                <w:noProof/>
                <w:webHidden/>
              </w:rPr>
              <w:instrText xml:space="preserve"> PAGEREF _Toc503440852 \h </w:instrText>
            </w:r>
            <w:r>
              <w:rPr>
                <w:noProof/>
                <w:webHidden/>
              </w:rPr>
            </w:r>
            <w:r>
              <w:rPr>
                <w:noProof/>
                <w:webHidden/>
              </w:rPr>
              <w:fldChar w:fldCharType="separate"/>
            </w:r>
            <w:r>
              <w:rPr>
                <w:noProof/>
                <w:webHidden/>
              </w:rPr>
              <w:t>99</w:t>
            </w:r>
            <w:r>
              <w:rPr>
                <w:noProof/>
                <w:webHidden/>
              </w:rPr>
              <w:fldChar w:fldCharType="end"/>
            </w:r>
          </w:hyperlink>
        </w:p>
        <w:p w14:paraId="5346241C"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53" w:history="1">
            <w:r w:rsidRPr="00541D25">
              <w:rPr>
                <w:rStyle w:val="Hyperlink"/>
                <w:noProof/>
              </w:rPr>
              <w:t>Table S11 Risk of bias in observational studies of other maternal or infant dietary exposures and risk of allergic outcomes</w:t>
            </w:r>
            <w:r>
              <w:rPr>
                <w:noProof/>
                <w:webHidden/>
              </w:rPr>
              <w:tab/>
            </w:r>
            <w:r>
              <w:rPr>
                <w:noProof/>
                <w:webHidden/>
              </w:rPr>
              <w:fldChar w:fldCharType="begin"/>
            </w:r>
            <w:r>
              <w:rPr>
                <w:noProof/>
                <w:webHidden/>
              </w:rPr>
              <w:instrText xml:space="preserve"> PAGEREF _Toc503440853 \h </w:instrText>
            </w:r>
            <w:r>
              <w:rPr>
                <w:noProof/>
                <w:webHidden/>
              </w:rPr>
            </w:r>
            <w:r>
              <w:rPr>
                <w:noProof/>
                <w:webHidden/>
              </w:rPr>
              <w:fldChar w:fldCharType="separate"/>
            </w:r>
            <w:r>
              <w:rPr>
                <w:noProof/>
                <w:webHidden/>
              </w:rPr>
              <w:t>106</w:t>
            </w:r>
            <w:r>
              <w:rPr>
                <w:noProof/>
                <w:webHidden/>
              </w:rPr>
              <w:fldChar w:fldCharType="end"/>
            </w:r>
          </w:hyperlink>
        </w:p>
        <w:p w14:paraId="44E421A9"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54" w:history="1">
            <w:r w:rsidRPr="00541D25">
              <w:rPr>
                <w:rStyle w:val="Hyperlink"/>
                <w:noProof/>
              </w:rPr>
              <w:t>Table S12 Risk of bias in observational studies of other maternal or infant dietary exposures and risk of autoimmune disease</w:t>
            </w:r>
            <w:r>
              <w:rPr>
                <w:noProof/>
                <w:webHidden/>
              </w:rPr>
              <w:tab/>
            </w:r>
            <w:r>
              <w:rPr>
                <w:noProof/>
                <w:webHidden/>
              </w:rPr>
              <w:fldChar w:fldCharType="begin"/>
            </w:r>
            <w:r>
              <w:rPr>
                <w:noProof/>
                <w:webHidden/>
              </w:rPr>
              <w:instrText xml:space="preserve"> PAGEREF _Toc503440854 \h </w:instrText>
            </w:r>
            <w:r>
              <w:rPr>
                <w:noProof/>
                <w:webHidden/>
              </w:rPr>
            </w:r>
            <w:r>
              <w:rPr>
                <w:noProof/>
                <w:webHidden/>
              </w:rPr>
              <w:fldChar w:fldCharType="separate"/>
            </w:r>
            <w:r>
              <w:rPr>
                <w:noProof/>
                <w:webHidden/>
              </w:rPr>
              <w:t>112</w:t>
            </w:r>
            <w:r>
              <w:rPr>
                <w:noProof/>
                <w:webHidden/>
              </w:rPr>
              <w:fldChar w:fldCharType="end"/>
            </w:r>
          </w:hyperlink>
        </w:p>
        <w:p w14:paraId="7EEC21EA" w14:textId="77777777" w:rsidR="00AD4B6E" w:rsidRDefault="00AD4B6E">
          <w:pPr>
            <w:pStyle w:val="TOC1"/>
            <w:tabs>
              <w:tab w:val="right" w:leader="dot" w:pos="9016"/>
            </w:tabs>
            <w:rPr>
              <w:rFonts w:asciiTheme="minorHAnsi" w:eastAsiaTheme="minorEastAsia" w:hAnsiTheme="minorHAnsi"/>
              <w:noProof/>
              <w:sz w:val="22"/>
              <w:lang w:eastAsia="en-GB"/>
            </w:rPr>
          </w:pPr>
          <w:hyperlink w:anchor="_Toc503440855" w:history="1">
            <w:r w:rsidRPr="00541D25">
              <w:rPr>
                <w:rStyle w:val="Hyperlink"/>
                <w:noProof/>
              </w:rPr>
              <w:t>References</w:t>
            </w:r>
            <w:r>
              <w:rPr>
                <w:noProof/>
                <w:webHidden/>
              </w:rPr>
              <w:tab/>
            </w:r>
            <w:r>
              <w:rPr>
                <w:noProof/>
                <w:webHidden/>
              </w:rPr>
              <w:fldChar w:fldCharType="begin"/>
            </w:r>
            <w:r>
              <w:rPr>
                <w:noProof/>
                <w:webHidden/>
              </w:rPr>
              <w:instrText xml:space="preserve"> PAGEREF _Toc503440855 \h </w:instrText>
            </w:r>
            <w:r>
              <w:rPr>
                <w:noProof/>
                <w:webHidden/>
              </w:rPr>
            </w:r>
            <w:r>
              <w:rPr>
                <w:noProof/>
                <w:webHidden/>
              </w:rPr>
              <w:fldChar w:fldCharType="separate"/>
            </w:r>
            <w:r>
              <w:rPr>
                <w:noProof/>
                <w:webHidden/>
              </w:rPr>
              <w:t>115</w:t>
            </w:r>
            <w:r>
              <w:rPr>
                <w:noProof/>
                <w:webHidden/>
              </w:rPr>
              <w:fldChar w:fldCharType="end"/>
            </w:r>
          </w:hyperlink>
        </w:p>
        <w:p w14:paraId="5409E28B" w14:textId="77777777" w:rsidR="009369A8" w:rsidRPr="00566E8E" w:rsidRDefault="009369A8" w:rsidP="00E729D2">
          <w:pPr>
            <w:sectPr w:rsidR="009369A8" w:rsidRPr="00566E8E" w:rsidSect="00E729D2">
              <w:pgSz w:w="11906" w:h="16838"/>
              <w:pgMar w:top="1440" w:right="1440" w:bottom="1440" w:left="1440" w:header="708" w:footer="708" w:gutter="0"/>
              <w:cols w:space="708"/>
              <w:docGrid w:linePitch="360"/>
            </w:sectPr>
          </w:pPr>
          <w:r w:rsidRPr="00566E8E">
            <w:rPr>
              <w:b/>
              <w:bCs/>
              <w:noProof/>
            </w:rPr>
            <w:fldChar w:fldCharType="end"/>
          </w:r>
        </w:p>
        <w:bookmarkStart w:id="0" w:name="_GoBack" w:displacedByCustomXml="next"/>
        <w:bookmarkEnd w:id="0" w:displacedByCustomXml="next"/>
      </w:sdtContent>
    </w:sdt>
    <w:p w14:paraId="1A44CB43" w14:textId="77777777" w:rsidR="009369A8" w:rsidRPr="00566E8E" w:rsidRDefault="009369A8" w:rsidP="00E729D2">
      <w:pPr>
        <w:pStyle w:val="Heading1"/>
      </w:pPr>
      <w:bookmarkStart w:id="1" w:name="_Toc503440843"/>
      <w:r w:rsidRPr="00566E8E">
        <w:lastRenderedPageBreak/>
        <w:t xml:space="preserve">Table S1 Characteristics of included intervention trials of breastfeeding duration </w:t>
      </w:r>
      <w:r w:rsidR="009B1EF6" w:rsidRPr="00566E8E">
        <w:t xml:space="preserve">or solid food introduction </w:t>
      </w:r>
      <w:r w:rsidRPr="00566E8E">
        <w:t>and allergic outcomes</w:t>
      </w:r>
      <w:bookmarkEnd w:id="1"/>
    </w:p>
    <w:tbl>
      <w:tblPr>
        <w:tblW w:w="14205" w:type="dxa"/>
        <w:tblInd w:w="-743"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277"/>
        <w:gridCol w:w="992"/>
        <w:gridCol w:w="1417"/>
        <w:gridCol w:w="1134"/>
        <w:gridCol w:w="4536"/>
        <w:gridCol w:w="1475"/>
        <w:gridCol w:w="1134"/>
        <w:gridCol w:w="2240"/>
      </w:tblGrid>
      <w:tr w:rsidR="009369A8" w:rsidRPr="00566E8E" w14:paraId="412C113E" w14:textId="77777777" w:rsidTr="00E729D2">
        <w:trPr>
          <w:trHeight w:val="567"/>
        </w:trPr>
        <w:tc>
          <w:tcPr>
            <w:tcW w:w="1277" w:type="dxa"/>
            <w:shd w:val="clear" w:color="auto" w:fill="D9D9D9" w:themeFill="background1" w:themeFillShade="D9"/>
            <w:vAlign w:val="center"/>
          </w:tcPr>
          <w:p w14:paraId="5C3677DE"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Study</w:t>
            </w:r>
          </w:p>
        </w:tc>
        <w:tc>
          <w:tcPr>
            <w:tcW w:w="992" w:type="dxa"/>
            <w:shd w:val="clear" w:color="auto" w:fill="D9D9D9" w:themeFill="background1" w:themeFillShade="D9"/>
            <w:vAlign w:val="center"/>
          </w:tcPr>
          <w:p w14:paraId="30A17822"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Design</w:t>
            </w:r>
          </w:p>
        </w:tc>
        <w:tc>
          <w:tcPr>
            <w:tcW w:w="1417" w:type="dxa"/>
            <w:shd w:val="clear" w:color="auto" w:fill="D9D9D9" w:themeFill="background1" w:themeFillShade="D9"/>
            <w:vAlign w:val="center"/>
          </w:tcPr>
          <w:p w14:paraId="3D8A8D30"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N Intervention/ Control</w:t>
            </w:r>
          </w:p>
        </w:tc>
        <w:tc>
          <w:tcPr>
            <w:tcW w:w="1134" w:type="dxa"/>
            <w:shd w:val="clear" w:color="auto" w:fill="D9D9D9" w:themeFill="background1" w:themeFillShade="D9"/>
            <w:vAlign w:val="center"/>
          </w:tcPr>
          <w:p w14:paraId="0757464E"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Country</w:t>
            </w:r>
          </w:p>
        </w:tc>
        <w:tc>
          <w:tcPr>
            <w:tcW w:w="4536" w:type="dxa"/>
            <w:shd w:val="clear" w:color="auto" w:fill="D9D9D9" w:themeFill="background1" w:themeFillShade="D9"/>
            <w:vAlign w:val="center"/>
          </w:tcPr>
          <w:p w14:paraId="3A30C5F9"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Intervention</w:t>
            </w:r>
          </w:p>
        </w:tc>
        <w:tc>
          <w:tcPr>
            <w:tcW w:w="1475" w:type="dxa"/>
            <w:shd w:val="clear" w:color="auto" w:fill="D9D9D9" w:themeFill="background1" w:themeFillShade="D9"/>
            <w:vAlign w:val="center"/>
          </w:tcPr>
          <w:p w14:paraId="7C27BEAA"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Disease risk</w:t>
            </w:r>
          </w:p>
        </w:tc>
        <w:tc>
          <w:tcPr>
            <w:tcW w:w="1134" w:type="dxa"/>
            <w:shd w:val="clear" w:color="auto" w:fill="D9D9D9" w:themeFill="background1" w:themeFillShade="D9"/>
            <w:vAlign w:val="center"/>
          </w:tcPr>
          <w:p w14:paraId="1BCA7E77"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Age at outcome (years)</w:t>
            </w:r>
          </w:p>
        </w:tc>
        <w:tc>
          <w:tcPr>
            <w:tcW w:w="2240" w:type="dxa"/>
            <w:shd w:val="clear" w:color="auto" w:fill="D9D9D9" w:themeFill="background1" w:themeFillShade="D9"/>
            <w:vAlign w:val="center"/>
          </w:tcPr>
          <w:p w14:paraId="426254B3"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 xml:space="preserve">Outcomes reported </w:t>
            </w:r>
          </w:p>
          <w:p w14:paraId="51583D14"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(method of assessment)</w:t>
            </w:r>
          </w:p>
        </w:tc>
      </w:tr>
      <w:tr w:rsidR="009369A8" w:rsidRPr="00566E8E" w14:paraId="6B49DD9E" w14:textId="77777777" w:rsidTr="00E729D2">
        <w:trPr>
          <w:trHeight w:val="567"/>
        </w:trPr>
        <w:tc>
          <w:tcPr>
            <w:tcW w:w="1277" w:type="dxa"/>
            <w:shd w:val="clear" w:color="000000" w:fill="D9D9D9"/>
            <w:vAlign w:val="center"/>
            <w:hideMark/>
          </w:tcPr>
          <w:p w14:paraId="5C88545A" w14:textId="0F35160F" w:rsidR="009369A8" w:rsidRPr="00566E8E" w:rsidRDefault="00A42043" w:rsidP="003E31C6">
            <w:pPr>
              <w:spacing w:after="0" w:line="240" w:lineRule="auto"/>
              <w:contextualSpacing/>
              <w:rPr>
                <w:rFonts w:ascii="Times New Roman" w:hAnsi="Times New Roman" w:cs="Times New Roman"/>
              </w:rPr>
            </w:pPr>
            <w:r w:rsidRPr="007F1F36">
              <w:rPr>
                <w:rFonts w:ascii="Times New Roman" w:hAnsi="Times New Roman" w:cs="Times New Roman"/>
              </w:rPr>
              <w:t xml:space="preserve">Kramer, 2001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&lt;EndNote&gt;&lt;Cite&gt;&lt;Author&gt;Kramer&lt;/Author&gt;&lt;Year&gt;2001&lt;/Year&gt;&lt;RecNum&gt;5949&lt;/RecNum&gt;&lt;DisplayText&gt;[1]&lt;/DisplayText&gt;&lt;record&gt;&lt;rec-number&gt;5949&lt;/rec-number&gt;&lt;foreign-keys&gt;&lt;key app="EN" db-id="xz2pwzz052fzekeewww5de0d5at5t9aprffv"&gt;5949&lt;/key&gt;&lt;/foreign-keys&gt;&lt;ref-type name="Electronic Article"&gt;43&lt;/ref-type&gt;&lt;contributors&gt;&lt;authors&gt;&lt;author&gt;Kramer, M. S.&lt;/author&gt;&lt;author&gt;Chalmers, B.&lt;/author&gt;&lt;author&gt;Hodnett, E. D.&lt;/author&gt;&lt;author&gt;Sevkovskaya, Z.&lt;/author&gt;&lt;author&gt;Dzikovich, I.&lt;/author&gt;&lt;author&gt;Shapiro, S.&lt;/author&gt;&lt;/authors&gt;&lt;/contributors&gt;&lt;titles&gt;&lt;title&gt;Promotion of breastfeeding intervation trial (PROBIT): A randomized trial in the Republic of Belarus&lt;/title&gt;&lt;secondary-title&gt;Journal of the American Medical Association&lt;/secondary-title&gt;&lt;/titles&gt;&lt;pages&gt;413-420&lt;/pages&gt;&lt;volume&gt;285&lt;/volume&gt;&lt;number&gt;4&lt;/number&gt;&lt;keywords&gt;&lt;keyword&gt;Breast Feeding&lt;/keyword&gt;&lt;keyword&gt;Belarus&lt;/keyword&gt;&lt;keyword&gt;Health Promotion&lt;/keyword&gt;&lt;keyword&gt;Gastrointestinal Infection&lt;/keyword&gt;&lt;keyword&gt;Respiratory Tract Infection&lt;/keyword&gt;&lt;keyword&gt;Atopic Dermatitis&lt;/keyword&gt;&lt;keyword&gt;Follow up&lt;/keyword&gt;&lt;keyword&gt;Health Care Personnel&lt;/keyword&gt;&lt;keyword&gt;Infection Risk&lt;/keyword&gt;&lt;keyword&gt;Human&lt;/keyword&gt;&lt;keyword&gt;Female&lt;/keyword&gt;&lt;keyword&gt;Major Clinical Study&lt;/keyword&gt;&lt;keyword&gt;Clinical Trial&lt;/keyword&gt;&lt;keyword&gt;Randomized Controlled Trial&lt;/keyword&gt;&lt;keyword&gt;Controlled Study&lt;/keyword&gt;&lt;keyword&gt;Infant&lt;/keyword&gt;&lt;keyword&gt;Adult&lt;/keyword&gt;&lt;keyword&gt;Article&lt;/keyword&gt;&lt;keyword&gt;Priority Journal&lt;/keyword&gt;&lt;keyword&gt;Sr-ari&lt;/keyword&gt;&lt;/keywords&gt;&lt;dates&gt;&lt;year&gt;2001&lt;/year&gt;&lt;/dates&gt;&lt;accession-num&gt;CN-00441706&lt;/accession-num&gt;&lt;work-type&gt;Journal: Article&lt;/work-type&gt;&lt;urls&gt;&lt;related-urls&gt;&lt;url&gt;http://onlinelibrary.wiley.com/o/cochrane/clcentral/articles/706/CN-00441706/frame.html&lt;/url&gt;&lt;/related-urls&gt;&lt;/urls&gt;&lt;/record&gt;&lt;/Cite&gt;&lt;/EndNote&gt;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1" w:tooltip="Kramer, 2001 #5949" w:history="1">
              <w:r w:rsidR="003E31C6">
                <w:rPr>
                  <w:rFonts w:ascii="Times New Roman" w:hAnsi="Times New Roman" w:cs="Times New Roman"/>
                  <w:noProof/>
                </w:rPr>
                <w:t>1</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Kramer, 2007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&lt;EndNote&gt;&lt;Cite&gt;&lt;Author&gt;Kramer&lt;/Author&gt;&lt;Year&gt;2007&lt;/Year&gt;&lt;RecNum&gt;2606&lt;/RecNum&gt;&lt;DisplayText&gt;[2]&lt;/DisplayText&gt;&lt;record&gt;&lt;rec-number&gt;2606&lt;/rec-number&gt;&lt;foreign-keys&gt;&lt;key app="EN" db-id="99r9x0een5ttdoesraupzzatw02de2rfdxwf" timestamp="0"&gt;2606&lt;/key&gt;&lt;/foreign-keys&gt;&lt;ref-type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B.&lt;/author&gt;&lt;/authors&gt;&lt;/contributors&gt;&lt;auth-address&gt;(Kramer, Matush, Vanilovich, Platt, Bogdanovich, Sevkovskaya, Dzikovich, Shishko, Mazer) Department of Pediatrics, McGill University Faculty of Medicine, Montreal, Canada.&lt;/auth-address&gt;&lt;titles&gt;&lt;title&gt;Effect of prolonged and exclusive breast feeding on risk of allergy and asthma: cluster randomised trial&lt;/title&gt;&lt;secondary-title&gt;BMJ (Clinical research ed.)&lt;/secondary-title&gt;&lt;/titles&gt;&lt;periodical&gt;&lt;full-title&gt;BMJ (Clinical research ed.)&lt;/full-title&gt;&lt;/periodical&gt;&lt;pages&gt;815&lt;/pages&gt;&lt;volume&gt;335&lt;/volume&gt;&lt;number&gt;7624&lt;/number&gt;&lt;dates&gt;&lt;year&gt;2007&lt;/year&gt;&lt;pub-dates&gt;&lt;date&gt;20 Oct&lt;/date&gt;&lt;/pub-dates&gt;&lt;/dates&gt;&lt;accession-num&gt;17855282&lt;/accession-num&gt;&lt;urls&gt;&lt;related-urls&gt;&lt;url&gt;http://ovidsp.ovid.com/ovidweb.cgi?T=JS&amp;amp;CSC=Y&amp;amp;NEWS=N&amp;amp;PAGE=fulltext&amp;amp;D=emed8&amp;amp;AN=17855282&lt;/url&gt;&lt;url&gt;http://metalib.lib.ic.ac.uk:9003/sfx_local?sid=OVID&amp;amp;isbn=&amp;amp;issn=1468-5833&amp;amp;volume=335&amp;amp;issue=7624&amp;amp;date=2007&amp;amp;title=BMJ+%28Clinical+research+ed.%29&amp;amp;atitle=Effect+of+prolonged+and+exclusive+breast+feeding+on+risk+of+allergy+and+asthma%3A+cluster+randomised+trial&amp;amp;aulast=Kramer+M.S.&amp;amp;spage=815&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2" w:tooltip="Kramer, 2007 #2606" w:history="1">
              <w:r w:rsidR="003E31C6">
                <w:rPr>
                  <w:rFonts w:ascii="Times New Roman" w:hAnsi="Times New Roman" w:cs="Times New Roman"/>
                  <w:noProof/>
                </w:rPr>
                <w:t>2</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auto" w:fill="auto"/>
            <w:vAlign w:val="center"/>
            <w:hideMark/>
          </w:tcPr>
          <w:p w14:paraId="7518F3B5" w14:textId="77777777" w:rsidR="009369A8" w:rsidRPr="00566E8E" w:rsidRDefault="009369A8"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cluster RCT</w:t>
            </w:r>
          </w:p>
        </w:tc>
        <w:tc>
          <w:tcPr>
            <w:tcW w:w="1417" w:type="dxa"/>
            <w:shd w:val="clear" w:color="auto" w:fill="auto"/>
            <w:vAlign w:val="center"/>
            <w:hideMark/>
          </w:tcPr>
          <w:p w14:paraId="594A5FFD" w14:textId="77777777" w:rsidR="009369A8" w:rsidRPr="00566E8E" w:rsidRDefault="009369A8"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8865/8181</w:t>
            </w:r>
          </w:p>
        </w:tc>
        <w:tc>
          <w:tcPr>
            <w:tcW w:w="1134" w:type="dxa"/>
            <w:shd w:val="clear" w:color="auto" w:fill="auto"/>
            <w:vAlign w:val="center"/>
            <w:hideMark/>
          </w:tcPr>
          <w:p w14:paraId="155142DB" w14:textId="77777777" w:rsidR="009369A8" w:rsidRPr="00566E8E" w:rsidRDefault="009369A8"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Belarus</w:t>
            </w:r>
          </w:p>
        </w:tc>
        <w:tc>
          <w:tcPr>
            <w:tcW w:w="4536" w:type="dxa"/>
            <w:shd w:val="clear" w:color="auto" w:fill="auto"/>
            <w:vAlign w:val="center"/>
            <w:hideMark/>
          </w:tcPr>
          <w:p w14:paraId="697E8C25" w14:textId="476F9E43" w:rsidR="009369A8" w:rsidRPr="00566E8E" w:rsidRDefault="00945220"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T</w:t>
            </w:r>
            <w:r w:rsidR="009369A8" w:rsidRPr="00566E8E">
              <w:rPr>
                <w:rFonts w:ascii="Times New Roman" w:hAnsi="Times New Roman" w:cs="Times New Roman"/>
              </w:rPr>
              <w:t>BF. Breastfeeding promotion program based on the WHO/UNICEF baby friendly hospital initiative, versus standard local breastfeeding policies</w:t>
            </w:r>
          </w:p>
        </w:tc>
        <w:tc>
          <w:tcPr>
            <w:tcW w:w="1475" w:type="dxa"/>
            <w:shd w:val="clear" w:color="auto" w:fill="auto"/>
            <w:vAlign w:val="center"/>
            <w:hideMark/>
          </w:tcPr>
          <w:p w14:paraId="36D3574F" w14:textId="77777777" w:rsidR="009369A8" w:rsidRPr="00566E8E" w:rsidRDefault="009369A8"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Normal</w:t>
            </w:r>
          </w:p>
        </w:tc>
        <w:tc>
          <w:tcPr>
            <w:tcW w:w="1134" w:type="dxa"/>
            <w:shd w:val="clear" w:color="auto" w:fill="auto"/>
            <w:vAlign w:val="center"/>
            <w:hideMark/>
          </w:tcPr>
          <w:p w14:paraId="64C952CE" w14:textId="77777777" w:rsidR="009369A8" w:rsidRPr="00566E8E" w:rsidRDefault="009369A8"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 xml:space="preserve">1, 6.5 </w:t>
            </w:r>
          </w:p>
        </w:tc>
        <w:tc>
          <w:tcPr>
            <w:tcW w:w="2240" w:type="dxa"/>
            <w:shd w:val="clear" w:color="auto" w:fill="auto"/>
            <w:vAlign w:val="center"/>
            <w:hideMark/>
          </w:tcPr>
          <w:p w14:paraId="1A7A9243" w14:textId="2D028F55" w:rsidR="009369A8" w:rsidRPr="00566E8E" w:rsidRDefault="00C60E4F"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009369A8" w:rsidRPr="00566E8E">
              <w:rPr>
                <w:rFonts w:ascii="Times New Roman" w:hAnsi="Times New Roman" w:cs="Times New Roman"/>
              </w:rPr>
              <w:t xml:space="preserve"> (Hanifin and Rajka, ISAAC); Wheeze (ISAAC); AR (ISAAC); AS (SPT)</w:t>
            </w:r>
          </w:p>
        </w:tc>
      </w:tr>
    </w:tbl>
    <w:p w14:paraId="0BC7E8F8" w14:textId="56416EF8" w:rsidR="009369A8" w:rsidRPr="00566E8E" w:rsidRDefault="00C60E4F">
      <w:pPr>
        <w:rPr>
          <w:rFonts w:ascii="Times New Roman" w:hAnsi="Times New Roman" w:cs="Times New Roman"/>
          <w:sz w:val="24"/>
          <w:szCs w:val="24"/>
        </w:rPr>
      </w:pPr>
      <w:r>
        <w:rPr>
          <w:rFonts w:ascii="Times New Roman" w:hAnsi="Times New Roman" w:cs="Times New Roman"/>
          <w:sz w:val="24"/>
          <w:szCs w:val="24"/>
        </w:rPr>
        <w:t xml:space="preserve">AD: atopic dermatitis; </w:t>
      </w:r>
      <w:r w:rsidR="009369A8" w:rsidRPr="00566E8E">
        <w:rPr>
          <w:rFonts w:ascii="Times New Roman" w:hAnsi="Times New Roman" w:cs="Times New Roman"/>
          <w:sz w:val="24"/>
          <w:szCs w:val="24"/>
        </w:rPr>
        <w:t xml:space="preserve">AR: allergic rhinitis; AS: allergic sensitisation; DD doctor diagnosis; EBF: exclusive breastfeeding; FA: food allergy; </w:t>
      </w:r>
      <w:r w:rsidR="009369A8" w:rsidRPr="00566E8E">
        <w:rPr>
          <w:rFonts w:ascii="Times New Roman" w:eastAsia="Times New Roman" w:hAnsi="Times New Roman" w:cs="Times New Roman"/>
          <w:sz w:val="24"/>
        </w:rPr>
        <w:t xml:space="preserve">ISAAC: International Study of Asthma and Allergies in Children; OFC: oral food challenge; </w:t>
      </w:r>
      <w:r w:rsidR="009369A8" w:rsidRPr="00566E8E">
        <w:rPr>
          <w:rFonts w:ascii="Times New Roman" w:hAnsi="Times New Roman" w:cs="Times New Roman"/>
          <w:sz w:val="24"/>
          <w:szCs w:val="24"/>
        </w:rPr>
        <w:t>RCT: randomised controlled trial; SPT: skin prick test</w:t>
      </w:r>
    </w:p>
    <w:p w14:paraId="0F411B3C" w14:textId="77777777" w:rsidR="009369A8" w:rsidRPr="00566E8E" w:rsidRDefault="009369A8">
      <w:pPr>
        <w:rPr>
          <w:rFonts w:ascii="Times New Roman" w:hAnsi="Times New Roman" w:cs="Times New Roman"/>
          <w:sz w:val="24"/>
          <w:szCs w:val="24"/>
        </w:rPr>
      </w:pPr>
    </w:p>
    <w:p w14:paraId="4FBE758F" w14:textId="77777777" w:rsidR="009369A8" w:rsidRPr="00566E8E" w:rsidRDefault="009369A8">
      <w:pPr>
        <w:rPr>
          <w:rFonts w:ascii="Times New Roman" w:hAnsi="Times New Roman" w:cs="Times New Roman"/>
          <w:sz w:val="24"/>
          <w:szCs w:val="24"/>
        </w:rPr>
      </w:pPr>
    </w:p>
    <w:p w14:paraId="58B0C198" w14:textId="77777777" w:rsidR="009369A8" w:rsidRPr="00566E8E" w:rsidRDefault="009369A8">
      <w:pPr>
        <w:rPr>
          <w:rFonts w:ascii="Times New Roman" w:eastAsia="Times New Roman" w:hAnsi="Times New Roman" w:cs="Times New Roman"/>
          <w:b/>
          <w:sz w:val="24"/>
        </w:rPr>
      </w:pPr>
      <w:r w:rsidRPr="00566E8E">
        <w:rPr>
          <w:rFonts w:ascii="Times New Roman" w:eastAsia="Times New Roman" w:hAnsi="Times New Roman" w:cs="Times New Roman"/>
          <w:b/>
          <w:sz w:val="24"/>
        </w:rPr>
        <w:br w:type="page"/>
      </w:r>
    </w:p>
    <w:p w14:paraId="0FFFCB79" w14:textId="77777777" w:rsidR="009369A8" w:rsidRPr="00566E8E" w:rsidRDefault="009369A8" w:rsidP="00E729D2">
      <w:pPr>
        <w:pStyle w:val="Heading1"/>
      </w:pPr>
      <w:bookmarkStart w:id="2" w:name="_Toc503440844"/>
      <w:r w:rsidRPr="00566E8E">
        <w:lastRenderedPageBreak/>
        <w:t>Table S2 Characteristics of included observational studies of breastfeeding or solid food introduction, and risk of allergic outcomes</w:t>
      </w:r>
      <w:bookmarkEnd w:id="2"/>
    </w:p>
    <w:tbl>
      <w:tblPr>
        <w:tblW w:w="15452" w:type="dxa"/>
        <w:tblInd w:w="-709"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127"/>
        <w:gridCol w:w="992"/>
        <w:gridCol w:w="1276"/>
        <w:gridCol w:w="1417"/>
        <w:gridCol w:w="4253"/>
        <w:gridCol w:w="1418"/>
        <w:gridCol w:w="1133"/>
        <w:gridCol w:w="2836"/>
      </w:tblGrid>
      <w:tr w:rsidR="009369A8" w:rsidRPr="00566E8E" w14:paraId="28BFC5BA" w14:textId="77777777" w:rsidTr="00E729D2">
        <w:trPr>
          <w:cantSplit/>
          <w:trHeight w:val="900"/>
          <w:tblHeader/>
        </w:trPr>
        <w:tc>
          <w:tcPr>
            <w:tcW w:w="2127" w:type="dxa"/>
            <w:shd w:val="clear" w:color="000000" w:fill="D9D9D9"/>
            <w:vAlign w:val="center"/>
            <w:hideMark/>
          </w:tcPr>
          <w:p w14:paraId="632D9FF8"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Study</w:t>
            </w:r>
          </w:p>
        </w:tc>
        <w:tc>
          <w:tcPr>
            <w:tcW w:w="992" w:type="dxa"/>
            <w:shd w:val="clear" w:color="000000" w:fill="D9D9D9"/>
            <w:noWrap/>
            <w:vAlign w:val="center"/>
            <w:hideMark/>
          </w:tcPr>
          <w:p w14:paraId="685EE414"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Design</w:t>
            </w:r>
          </w:p>
        </w:tc>
        <w:tc>
          <w:tcPr>
            <w:tcW w:w="1276" w:type="dxa"/>
            <w:shd w:val="clear" w:color="000000" w:fill="D9D9D9"/>
            <w:noWrap/>
            <w:vAlign w:val="center"/>
            <w:hideMark/>
          </w:tcPr>
          <w:p w14:paraId="1B60BE31"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N/n cases</w:t>
            </w:r>
          </w:p>
        </w:tc>
        <w:tc>
          <w:tcPr>
            <w:tcW w:w="1417" w:type="dxa"/>
            <w:shd w:val="clear" w:color="000000" w:fill="D9D9D9"/>
            <w:vAlign w:val="center"/>
          </w:tcPr>
          <w:p w14:paraId="696D18FE"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Country</w:t>
            </w:r>
          </w:p>
        </w:tc>
        <w:tc>
          <w:tcPr>
            <w:tcW w:w="4253" w:type="dxa"/>
            <w:shd w:val="clear" w:color="000000" w:fill="D9D9D9"/>
            <w:vAlign w:val="center"/>
          </w:tcPr>
          <w:p w14:paraId="1964B526"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Population </w:t>
            </w:r>
          </w:p>
        </w:tc>
        <w:tc>
          <w:tcPr>
            <w:tcW w:w="1418" w:type="dxa"/>
            <w:shd w:val="clear" w:color="000000" w:fill="D9D9D9"/>
            <w:vAlign w:val="center"/>
          </w:tcPr>
          <w:p w14:paraId="4786235C"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Exposures and method of assessment</w:t>
            </w:r>
          </w:p>
        </w:tc>
        <w:tc>
          <w:tcPr>
            <w:tcW w:w="1133" w:type="dxa"/>
            <w:shd w:val="clear" w:color="000000" w:fill="D9D9D9"/>
            <w:vAlign w:val="center"/>
          </w:tcPr>
          <w:p w14:paraId="00074EE0"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Age at outcome (years)</w:t>
            </w:r>
          </w:p>
        </w:tc>
        <w:tc>
          <w:tcPr>
            <w:tcW w:w="2836" w:type="dxa"/>
            <w:shd w:val="clear" w:color="000000" w:fill="D9D9D9"/>
            <w:vAlign w:val="center"/>
            <w:hideMark/>
          </w:tcPr>
          <w:p w14:paraId="3369A1AC"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Outcomes reported </w:t>
            </w:r>
          </w:p>
          <w:p w14:paraId="766C0319"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(method of assessment)</w:t>
            </w:r>
          </w:p>
        </w:tc>
      </w:tr>
      <w:tr w:rsidR="00A42043" w:rsidRPr="00566E8E" w14:paraId="63E294D9" w14:textId="77777777" w:rsidTr="00E729D2">
        <w:trPr>
          <w:cantSplit/>
          <w:trHeight w:val="900"/>
        </w:trPr>
        <w:tc>
          <w:tcPr>
            <w:tcW w:w="2127" w:type="dxa"/>
            <w:shd w:val="clear" w:color="000000" w:fill="D9D9D9"/>
            <w:vAlign w:val="center"/>
            <w:hideMark/>
          </w:tcPr>
          <w:p w14:paraId="60113CEC" w14:textId="3E3E41D9"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Alho, 1990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&lt;EndNote&gt;&lt;Cite&gt;&lt;Author&gt;Alho&lt;/Author&gt;&lt;Year&gt;1990&lt;/Year&gt;&lt;RecNum&gt;23&lt;/RecNum&gt;&lt;DisplayText&gt;[3]&lt;/DisplayText&gt;&lt;record&gt;&lt;rec-number&gt;23&lt;/rec-number&gt;&lt;foreign-keys&gt;&lt;key app="EN" db-id="xz2pwzz052fzekeewww5de0d5at5t9aprffv"&gt;23&lt;/key&gt;&lt;/foreign-keys&gt;&lt;ref-type name="Journal Article"&gt;17&lt;/ref-type&gt;&lt;contributors&gt;&lt;authors&gt;&lt;author&gt;Alho, O. P.&lt;/author&gt;&lt;author&gt;Koivu, M.&lt;/author&gt;&lt;author&gt;Sorri, M.&lt;/author&gt;&lt;author&gt;Rantakallio, P.&lt;/author&gt;&lt;/authors&gt;&lt;/contributors&gt;&lt;auth-address&gt;Department of Otorhinolaryngology, University of Oulu, Finland.&lt;/auth-address&gt;&lt;titles&gt;&lt;title&gt;Risk factors for recurrent acute otitis media and respiratory infection in infancy&lt;/title&gt;&lt;secondary-title&gt;International Journal of Pediatric Otorhinolaryngology&lt;/secondary-title&gt;&lt;/titles&gt;&lt;periodical&gt;&lt;full-title&gt;International journal of pediatric otorhinolaryngology&lt;/full-title&gt;&lt;/periodical&gt;&lt;pages&gt;151-61&lt;/pages&gt;&lt;volume&gt;19&lt;/volume&gt;&lt;number&gt;2&lt;/number&gt;&lt;dates&gt;&lt;year&gt;1990&lt;/year&gt;&lt;/dates&gt;&lt;accession-num&gt;2373599&lt;/accession-num&gt;&lt;work-type&gt;Research Support, Non-U.S. Gov&amp;apos;t&lt;/work-type&gt;&lt;urls&gt;&lt;related-urls&gt;&lt;url&gt;http://ovidsp.ovid.com/ovidweb.cgi?T=JS&amp;amp;CSC=Y&amp;amp;NEWS=N&amp;amp;PAGE=fulltext&amp;amp;D=med3&amp;amp;AN=2373599&lt;/url&gt;&lt;url&gt;http://metalib.lib.ic.ac.uk:9003/sfx_local?sid=OVID&amp;amp;isbn=&amp;amp;issn=0165-5876&amp;amp;volume=19&amp;amp;issue=2&amp;amp;date=1990&amp;amp;title=International+Journal+of+Pediatric+Otorhinolaryngology&amp;amp;atitle=Risk+factors+for+recurrent+acute+otitis+media+and+respiratory+infection+in+infancy.&amp;amp;aulast=Alho+OP&amp;amp;spage=151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 w:tooltip="Alho, 1990 #23" w:history="1">
              <w:r w:rsidR="003E31C6">
                <w:rPr>
                  <w:rFonts w:ascii="Times New Roman" w:eastAsia="Times New Roman" w:hAnsi="Times New Roman" w:cs="Times New Roman"/>
                  <w:noProof/>
                  <w:lang w:eastAsia="en-GB"/>
                </w:rPr>
                <w:t>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05B071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0F2C0A0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2,130</w:t>
            </w:r>
          </w:p>
        </w:tc>
        <w:tc>
          <w:tcPr>
            <w:tcW w:w="1417" w:type="dxa"/>
            <w:vAlign w:val="center"/>
          </w:tcPr>
          <w:p w14:paraId="2788532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4253" w:type="dxa"/>
            <w:vAlign w:val="center"/>
          </w:tcPr>
          <w:p w14:paraId="33EADF0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Birth cohort, population representative sample born 1985-1986 (normal risk of disease)</w:t>
            </w:r>
          </w:p>
        </w:tc>
        <w:tc>
          <w:tcPr>
            <w:tcW w:w="1418" w:type="dxa"/>
            <w:vAlign w:val="center"/>
          </w:tcPr>
          <w:p w14:paraId="5479E90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63EE80B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hideMark/>
          </w:tcPr>
          <w:p w14:paraId="4FCC18D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Wheeze)</w:t>
            </w:r>
          </w:p>
        </w:tc>
      </w:tr>
      <w:tr w:rsidR="00A42043" w:rsidRPr="00566E8E" w14:paraId="593A9753" w14:textId="77777777" w:rsidTr="00E729D2">
        <w:trPr>
          <w:cantSplit/>
          <w:trHeight w:val="900"/>
        </w:trPr>
        <w:tc>
          <w:tcPr>
            <w:tcW w:w="2127" w:type="dxa"/>
            <w:tcBorders>
              <w:top w:val="nil"/>
              <w:bottom w:val="single" w:sz="4" w:space="0" w:color="auto"/>
              <w:right w:val="nil"/>
            </w:tcBorders>
            <w:shd w:val="clear" w:color="000000" w:fill="D9D9D9"/>
            <w:vAlign w:val="center"/>
          </w:tcPr>
          <w:p w14:paraId="06753C60" w14:textId="5DE127E4"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Allen, 2009 </w:t>
            </w:r>
            <w:r w:rsidRPr="007F1F36">
              <w:rPr>
                <w:rFonts w:ascii="Times New Roman" w:eastAsia="Times New Roman" w:hAnsi="Times New Roman" w:cs="Times New Roman"/>
              </w:rPr>
              <w:fldChar w:fldCharType="begin">
                <w:fldData xml:space="preserve">PEVuZE5vdGU+PENpdGU+PEF1dGhvcj5BbGxlbjwvQXV0aG9yPjxZZWFyPjIwMDk8L1llYXI+PFJl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PEVuZE5vdGU+PENpdGU+PEF1dGhvcj5BbGxlbjwvQXV0aG9yPjxZZWFyPjIwMDk8L1llYXI+PFJl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4" w:tooltip="Allen, 2009 #1724" w:history="1">
              <w:r w:rsidR="003E31C6">
                <w:rPr>
                  <w:rFonts w:ascii="Times New Roman" w:eastAsia="Times New Roman" w:hAnsi="Times New Roman" w:cs="Times New Roman"/>
                  <w:noProof/>
                </w:rPr>
                <w:t>4</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Koplin, 2010 </w:t>
            </w:r>
            <w:r w:rsidRPr="007F1F36">
              <w:rPr>
                <w:rFonts w:ascii="Times New Roman" w:eastAsia="Times New Roman" w:hAnsi="Times New Roman" w:cs="Times New Roman"/>
              </w:rPr>
              <w:fldChar w:fldCharType="begin">
                <w:fldData xml:space="preserve">PEVuZE5vdGU+PENpdGU+PEF1dGhvcj5Lb3BsaW48L0F1dGhvcj48WWVhcj4yMDEwPC9ZZWFyPjxS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PEVuZE5vdGU+PENpdGU+PEF1dGhvcj5Lb3BsaW48L0F1dGhvcj48WWVhcj4yMDEwPC9ZZWFyPjxS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5" w:tooltip="Koplin, 2010 #14178" w:history="1">
              <w:r w:rsidR="003E31C6">
                <w:rPr>
                  <w:rFonts w:ascii="Times New Roman" w:eastAsia="Times New Roman" w:hAnsi="Times New Roman" w:cs="Times New Roman"/>
                  <w:noProof/>
                </w:rPr>
                <w:t>5</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A99E5C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5D11A26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310/50</w:t>
            </w:r>
          </w:p>
        </w:tc>
        <w:tc>
          <w:tcPr>
            <w:tcW w:w="1417" w:type="dxa"/>
            <w:vAlign w:val="center"/>
          </w:tcPr>
          <w:p w14:paraId="0890BE8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Australia</w:t>
            </w:r>
          </w:p>
        </w:tc>
        <w:tc>
          <w:tcPr>
            <w:tcW w:w="4253" w:type="dxa"/>
            <w:vAlign w:val="center"/>
          </w:tcPr>
          <w:p w14:paraId="33E960B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Part of the </w:t>
            </w:r>
            <w:r w:rsidRPr="00566E8E">
              <w:rPr>
                <w:rFonts w:ascii="Times New Roman" w:eastAsia="Times New Roman" w:hAnsi="Times New Roman" w:cs="Times New Roman"/>
                <w:b/>
              </w:rPr>
              <w:t>HealthNUTS study</w:t>
            </w:r>
            <w:r w:rsidRPr="00566E8E">
              <w:rPr>
                <w:rFonts w:ascii="Times New Roman" w:eastAsia="Times New Roman" w:hAnsi="Times New Roman" w:cs="Times New Roman"/>
              </w:rPr>
              <w:t>. Representative cohort of infants recruited from routine immunisation clinics 2008-2010</w:t>
            </w:r>
          </w:p>
        </w:tc>
        <w:tc>
          <w:tcPr>
            <w:tcW w:w="1418" w:type="dxa"/>
            <w:shd w:val="clear" w:color="auto" w:fill="auto"/>
            <w:vAlign w:val="center"/>
          </w:tcPr>
          <w:p w14:paraId="1B2F032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3" w:type="dxa"/>
            <w:vAlign w:val="center"/>
          </w:tcPr>
          <w:p w14:paraId="7598A00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w:t>
            </w:r>
          </w:p>
        </w:tc>
        <w:tc>
          <w:tcPr>
            <w:tcW w:w="2836" w:type="dxa"/>
            <w:shd w:val="clear" w:color="auto" w:fill="auto"/>
            <w:vAlign w:val="center"/>
          </w:tcPr>
          <w:p w14:paraId="7B3FCA2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to food; FA (OFC)</w:t>
            </w:r>
          </w:p>
        </w:tc>
      </w:tr>
      <w:tr w:rsidR="00A42043" w:rsidRPr="00566E8E" w14:paraId="2F25A7EA" w14:textId="77777777" w:rsidTr="00E729D2">
        <w:trPr>
          <w:cantSplit/>
          <w:trHeight w:val="900"/>
        </w:trPr>
        <w:tc>
          <w:tcPr>
            <w:tcW w:w="2127" w:type="dxa"/>
            <w:shd w:val="clear" w:color="000000" w:fill="D9D9D9"/>
            <w:vAlign w:val="center"/>
            <w:hideMark/>
          </w:tcPr>
          <w:p w14:paraId="0E009C8E" w14:textId="0F2F7352" w:rsidR="00A42043" w:rsidRPr="007F1F36" w:rsidRDefault="00A42043" w:rsidP="00A42043">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Alm, 2008</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&lt;EndNote&gt;&lt;Cite&gt;&lt;Author&gt;Alm&lt;/Author&gt;&lt;Year&gt;2009&lt;/Year&gt;&lt;RecNum&gt;27&lt;/RecNum&gt;&lt;DisplayText&gt;[6]&lt;/DisplayText&gt;&lt;record&gt;&lt;rec-number&gt;27&lt;/rec-number&gt;&lt;foreign-keys&gt;&lt;key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 w:tooltip="Alm, 2009 #27" w:history="1">
              <w:r w:rsidR="003E31C6">
                <w:rPr>
                  <w:rFonts w:ascii="Times New Roman" w:eastAsia="Times New Roman" w:hAnsi="Times New Roman" w:cs="Times New Roman"/>
                  <w:noProof/>
                  <w:lang w:eastAsia="en-GB"/>
                </w:rPr>
                <w:t>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Goksor, 2009/11</w:t>
            </w:r>
          </w:p>
          <w:p w14:paraId="30CD5241" w14:textId="55100943"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PEVuZE5vdGU+PENpdGU+PEF1dGhvcj5Hb2tzb3I8L0F1dGhvcj48WWVhcj4yMDA5PC9ZZWFyPjxS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PEVuZE5vdGU+PENpdGU+PEF1dGhvcj5Hb2tzb3I8L0F1dGhvcj48WWVhcj4yMDA5PC9ZZWFyPjxS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7" w:tooltip="Goksor, 2009 #2295" w:history="1">
              <w:r w:rsidR="003E31C6">
                <w:rPr>
                  <w:rFonts w:ascii="Times New Roman" w:eastAsia="Times New Roman" w:hAnsi="Times New Roman" w:cs="Times New Roman"/>
                  <w:noProof/>
                  <w:lang w:eastAsia="en-GB"/>
                </w:rPr>
                <w:t>7</w:t>
              </w:r>
            </w:hyperlink>
            <w:r w:rsidR="00223FC6">
              <w:rPr>
                <w:rFonts w:ascii="Times New Roman" w:eastAsia="Times New Roman" w:hAnsi="Times New Roman" w:cs="Times New Roman"/>
                <w:noProof/>
                <w:lang w:eastAsia="en-GB"/>
              </w:rPr>
              <w:t>,</w:t>
            </w:r>
            <w:hyperlink w:anchor="_ENREF_8" w:tooltip="Alm, 2008 #28" w:history="1">
              <w:r w:rsidR="003E31C6">
                <w:rPr>
                  <w:rFonts w:ascii="Times New Roman" w:eastAsia="Times New Roman" w:hAnsi="Times New Roman" w:cs="Times New Roman"/>
                  <w:noProof/>
                  <w:lang w:eastAsia="en-GB"/>
                </w:rPr>
                <w:t>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4FD9482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5DB0DC8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4,987</w:t>
            </w:r>
          </w:p>
        </w:tc>
        <w:tc>
          <w:tcPr>
            <w:tcW w:w="1417" w:type="dxa"/>
            <w:vAlign w:val="center"/>
          </w:tcPr>
          <w:p w14:paraId="6508E5E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4253" w:type="dxa"/>
            <w:vAlign w:val="center"/>
          </w:tcPr>
          <w:p w14:paraId="2168DE5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of Western Sweden. Population birth cohort of infants born in 2003</w:t>
            </w:r>
          </w:p>
        </w:tc>
        <w:tc>
          <w:tcPr>
            <w:tcW w:w="1418" w:type="dxa"/>
            <w:vAlign w:val="center"/>
          </w:tcPr>
          <w:p w14:paraId="4F262FA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3" w:type="dxa"/>
            <w:vAlign w:val="center"/>
          </w:tcPr>
          <w:p w14:paraId="0700070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1, 1.4, 4.5</w:t>
            </w:r>
          </w:p>
        </w:tc>
        <w:tc>
          <w:tcPr>
            <w:tcW w:w="2836" w:type="dxa"/>
            <w:shd w:val="clear" w:color="auto" w:fill="auto"/>
            <w:vAlign w:val="center"/>
            <w:hideMark/>
          </w:tcPr>
          <w:p w14:paraId="271A185E" w14:textId="53BD4C03"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(ever; ≥3 episodes of wheeze in past year); FA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 reported)</w:t>
            </w:r>
          </w:p>
        </w:tc>
      </w:tr>
      <w:tr w:rsidR="00A42043" w:rsidRPr="00566E8E" w14:paraId="48563137" w14:textId="77777777" w:rsidTr="00E729D2">
        <w:trPr>
          <w:cantSplit/>
          <w:trHeight w:val="900"/>
        </w:trPr>
        <w:tc>
          <w:tcPr>
            <w:tcW w:w="2127" w:type="dxa"/>
            <w:shd w:val="clear" w:color="000000" w:fill="D9D9D9"/>
            <w:vAlign w:val="center"/>
          </w:tcPr>
          <w:p w14:paraId="52A786B6" w14:textId="00BA3A8C"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Bacopoulou, 2009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&lt;EndNote&gt;&lt;Cite&gt;&lt;Author&gt;Bacopoulou&lt;/Author&gt;&lt;Year&gt;2009&lt;/Year&gt;&lt;RecNum&gt;28351&lt;/RecNum&gt;&lt;DisplayText&gt;[9]&lt;/DisplayText&gt;&lt;record&gt;&lt;rec-number&gt;28351&lt;/rec-number&gt;&lt;foreign-keys&gt;&lt;key app="EN" db-id="xz2pwzz052fzekeewww5de0d5at5t9aprffv"&gt;28351&lt;/key&gt;&lt;/foreign-keys&gt;&lt;ref-type name="Journal Article"&gt;17&lt;/ref-type&gt;&lt;contributors&gt;&lt;authors&gt;&lt;author&gt;Bacopoulou, F.&lt;/author&gt;&lt;author&gt;Veltsista, A.&lt;/author&gt;&lt;author&gt;Vassi, I.&lt;/author&gt;&lt;author&gt;Gika, A.&lt;/author&gt;&lt;author&gt;Lekea, V.&lt;/author&gt;&lt;author&gt;Priftis, K.&lt;/author&gt;&lt;author&gt;Bakoula, C.&lt;/author&gt;&lt;/authors&gt;&lt;/contributors&gt;&lt;auth-address&gt;1st Department of Paediatrics, University of Athens, Aghia Sophia Children&amp;apos;s Hospital, Athens, Greece.&lt;/auth-address&gt;&lt;titles&gt;&lt;title&gt;Can we be optimistic about asthma in childhood? A Greek cohort study&lt;/title&gt;&lt;secondary-title&gt;Journal of Asthma&lt;/secondary-title&gt;&lt;/titles&gt;&lt;periodical&gt;&lt;full-title&gt;Journal of Asthma&lt;/full-title&gt;&lt;/periodical&gt;&lt;pages&gt;171-4&lt;/pages&gt;&lt;volume&gt;46&lt;/volume&gt;&lt;number&gt;2&lt;/number&gt;&lt;dates&gt;&lt;year&gt;2009&lt;/year&gt;&lt;/dates&gt;&lt;accession-num&gt;19253125&lt;/accession-num&gt;&lt;work-type&gt;Research Support, Non-U.S. Gov&amp;apos;t&lt;/work-type&gt;&lt;urls&gt;&lt;related-urls&gt;&lt;url&gt;http://ovidsp.ovid.com/ovidweb.cgi?T=JS&amp;amp;CSC=Y&amp;amp;NEWS=N&amp;amp;PAGE=fulltext&amp;amp;D=med5&amp;amp;AN=19253125&lt;/url&gt;&lt;url&gt;http://imp-primo.hosted.exlibrisgroup.com/openurl/44IMP/44IMP_services_page?sid=OVID&amp;amp;isbn=&amp;amp;issn=0277-0903&amp;amp;volume=46&amp;amp;issue=2&amp;amp;date=2009&amp;amp;title=Journal+of+Asthma&amp;amp;atitle=Can+we+be+optimistic+about+asthma+in+childhood%3F+A+Greek+cohort+study.&amp;amp;aulast=Bacopoulou+F&amp;amp;spage=171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9" w:tooltip="Bacopoulou, 2009 #28351" w:history="1">
              <w:r w:rsidR="003E31C6">
                <w:rPr>
                  <w:rFonts w:ascii="Times New Roman" w:eastAsia="Times New Roman" w:hAnsi="Times New Roman" w:cs="Times New Roman"/>
                  <w:noProof/>
                  <w:lang w:eastAsia="en-GB"/>
                </w:rPr>
                <w:t>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7FE7D1A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7B61DB5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6,643</w:t>
            </w:r>
          </w:p>
        </w:tc>
        <w:tc>
          <w:tcPr>
            <w:tcW w:w="1417" w:type="dxa"/>
            <w:vAlign w:val="center"/>
          </w:tcPr>
          <w:p w14:paraId="742867F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Greece</w:t>
            </w:r>
          </w:p>
        </w:tc>
        <w:tc>
          <w:tcPr>
            <w:tcW w:w="4253" w:type="dxa"/>
            <w:vAlign w:val="center"/>
          </w:tcPr>
          <w:p w14:paraId="4D28E34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sample of neonates born in 1983</w:t>
            </w:r>
          </w:p>
        </w:tc>
        <w:tc>
          <w:tcPr>
            <w:tcW w:w="1418" w:type="dxa"/>
            <w:vAlign w:val="center"/>
          </w:tcPr>
          <w:p w14:paraId="34A389A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vAlign w:val="center"/>
          </w:tcPr>
          <w:p w14:paraId="00E3F53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2836" w:type="dxa"/>
            <w:shd w:val="clear" w:color="auto" w:fill="auto"/>
            <w:vAlign w:val="center"/>
          </w:tcPr>
          <w:p w14:paraId="44428E3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A42043" w:rsidRPr="00566E8E" w14:paraId="2DDBF0AD" w14:textId="77777777" w:rsidTr="00E729D2">
        <w:trPr>
          <w:cantSplit/>
          <w:trHeight w:val="900"/>
        </w:trPr>
        <w:tc>
          <w:tcPr>
            <w:tcW w:w="2127" w:type="dxa"/>
            <w:shd w:val="clear" w:color="000000" w:fill="D9D9D9"/>
            <w:vAlign w:val="center"/>
          </w:tcPr>
          <w:p w14:paraId="2DAAE57F" w14:textId="3C1C2122"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Benn, 2004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&lt;EndNote&gt;&lt;Cite&gt;&lt;Author&gt;Benn&lt;/Author&gt;&lt;Year&gt;2004&lt;/Year&gt;&lt;RecNum&gt;110&lt;/RecNum&gt;&lt;DisplayText&gt;[10]&lt;/DisplayText&gt;&lt;record&gt;&lt;rec-number&gt;110&lt;/rec-number&gt;&lt;foreign-keys&gt;&lt;key app="EN" db-id="xz2pwzz052fzekeewww5de0d5at5t9aprffv"&gt;110&lt;/key&gt;&lt;/foreign-keys&gt;&lt;ref-type name="Journal Article"&gt;17&lt;/ref-type&gt;&lt;contributors&gt;&lt;authors&gt;&lt;author&gt;Benn, C. S.&lt;/author&gt;&lt;author&gt;Wohlfahrt, J.&lt;/author&gt;&lt;author&gt;Aaby, P.&lt;/author&gt;&lt;author&gt;Westergaard, T.&lt;/author&gt;&lt;author&gt;Benfeldt, E.&lt;/author&gt;&lt;author&gt;Michaelsen, K. F.&lt;/author&gt;&lt;author&gt;Bjorksten, B.&lt;/author&gt;&lt;author&gt;Melbye, M.&lt;/author&gt;&lt;/authors&gt;&lt;/contributors&gt;&lt;auth-address&gt;Department of Epidemiology Research, Danish Epidemiology Science Centre, Statens Serum Institut, Copenhagen, Denmark. cb@ssi.dk&lt;/auth-address&gt;&lt;titles&gt;&lt;title&gt;Breastfeeding and risk of atopic dermatitis, by parental history of allergy, during the first 18 months of life&lt;/title&gt;&lt;secondary-title&gt;American Journal of Epidemiology&lt;/secondary-title&gt;&lt;/titles&gt;&lt;periodical&gt;&lt;full-title&gt;American journal of epidemiology&lt;/full-title&gt;&lt;/periodical&gt;&lt;pages&gt;217-23&lt;/pages&gt;&lt;volume&gt;160&lt;/volume&gt;&lt;number&gt;3&lt;/number&gt;&lt;dates&gt;&lt;year&gt;2004&lt;/year&gt;&lt;/dates&gt;&lt;accession-num&gt;15257994&lt;/accession-num&gt;&lt;work-type&gt;Comparative Study&amp;#xD;Research Support, Non-U.S. Gov&amp;apos;t&lt;/work-type&gt;&lt;urls&gt;&lt;related-urls&gt;&lt;url&gt;http://ovidsp.ovid.com/ovidweb.cgi?T=JS&amp;amp;CSC=Y&amp;amp;NEWS=N&amp;amp;PAGE=fulltext&amp;amp;D=med4&amp;amp;AN=15257994&lt;/url&gt;&lt;url&gt;http://metalib.lib.ic.ac.uk:9003/sfx_local?sid=OVID&amp;amp;isbn=&amp;amp;issn=0002-9262&amp;amp;volume=160&amp;amp;issue=3&amp;amp;date=2004&amp;amp;title=American+Journal+of+Epidemiology&amp;amp;atitle=Breastfeeding+and+risk+of+atopic+dermatitis%2C+by+parental+history+of+allergy%2C+during+the+first+18+months+of+life.&amp;amp;aulast=Benn+CS&amp;amp;spage=217&lt;/url&gt;&lt;url&gt;http://aje.oxfordjournals.org/content/160/3/217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0" w:tooltip="Benn, 2004 #110" w:history="1">
              <w:r w:rsidR="003E31C6">
                <w:rPr>
                  <w:rFonts w:ascii="Times New Roman" w:eastAsia="Times New Roman" w:hAnsi="Times New Roman" w:cs="Times New Roman"/>
                  <w:noProof/>
                  <w:lang w:eastAsia="en-GB"/>
                </w:rPr>
                <w:t>10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Linneberg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&lt;EndNote&gt;&lt;Cite&gt;&lt;Author&gt;Linneberg&lt;/Author&gt;&lt;Year&gt;2006&lt;/Year&gt;&lt;RecNum&gt;860&lt;/RecNum&gt;&lt;DisplayText&gt;[11]&lt;/DisplayText&gt;&lt;record&gt;&lt;rec-number&gt;860&lt;/rec-number&gt;&lt;foreign-keys&gt;&lt;key app="EN" db-id="xz2pwzz052fzekeewww5de0d5at5t9aprffv"&gt;860&lt;/key&gt;&lt;/foreign-keys&gt;&lt;ref-type name="Journal Article"&gt;17&lt;/ref-type&gt;&lt;contributors&gt;&lt;authors&gt;&lt;author&gt;Linneberg, A.&lt;/author&gt;&lt;author&gt;Simonsen, J. B.&lt;/author&gt;&lt;author&gt;Petersen, J.&lt;/author&gt;&lt;author&gt;Stensballe, L. G.&lt;/author&gt;&lt;author&gt;Benn, C. S.&lt;/author&gt;&lt;/authors&gt;&lt;/contributors&gt;&lt;auth-address&gt;Research Centre for Prevention and Health, Glostrup University Hospital, Glostrup, Denmark. alli@glostruphosp.kbhamt.dk&lt;/auth-address&gt;&lt;titles&gt;&lt;title&gt;Differential effects of risk factors on infant wheeze and atopic dermatitis emphasize a different etiology&lt;/title&gt;&lt;secondary-title&gt;Journal of Allergy &amp;amp; Clinical Immunology&lt;/secondary-title&gt;&lt;/titles&gt;&lt;pages&gt;184-9&lt;/pages&gt;&lt;volume&gt;117&lt;/volume&gt;&lt;number&gt;1&lt;/number&gt;&lt;dates&gt;&lt;year&gt;2006&lt;/year&gt;&lt;/dates&gt;&lt;accession-num&gt;16387604&lt;/accession-num&gt;&lt;work-type&gt;Research Support, Non-U.S. Gov&amp;apos;t&lt;/work-type&gt;&lt;urls&gt;&lt;related-urls&gt;&lt;url&gt;http://ovidsp.ovid.com/ovidweb.cgi?T=JS&amp;amp;CSC=Y&amp;amp;NEWS=N&amp;amp;PAGE=fulltext&amp;amp;D=med4&amp;amp;AN=16387604&lt;/url&gt;&lt;url&gt;http://metalib.lib.ic.ac.uk:9003/sfx_local?sid=OVID&amp;amp;isbn=&amp;amp;issn=0091-6749&amp;amp;volume=117&amp;amp;issue=1&amp;amp;date=2006&amp;amp;title=Journal+of+Allergy+%26+Clinical+Immunology&amp;amp;atitle=Differential+effects+of+risk+factors+on+infant+wheeze+and+atopic+dermatitis+emphasize+a+different+etiology.&amp;amp;aulast=Linneberg+A&amp;amp;spage=184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1" w:tooltip="Linneberg, 2006 #860" w:history="1">
              <w:r w:rsidR="003E31C6">
                <w:rPr>
                  <w:rFonts w:ascii="Times New Roman" w:eastAsia="Times New Roman" w:hAnsi="Times New Roman" w:cs="Times New Roman"/>
                  <w:noProof/>
                  <w:lang w:eastAsia="en-GB"/>
                </w:rPr>
                <w:t>11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032FCC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0F18F8C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34,793</w:t>
            </w:r>
          </w:p>
        </w:tc>
        <w:tc>
          <w:tcPr>
            <w:tcW w:w="1417" w:type="dxa"/>
            <w:vAlign w:val="center"/>
          </w:tcPr>
          <w:p w14:paraId="4C0C958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Denmark</w:t>
            </w:r>
          </w:p>
        </w:tc>
        <w:tc>
          <w:tcPr>
            <w:tcW w:w="4253" w:type="dxa"/>
            <w:vAlign w:val="center"/>
          </w:tcPr>
          <w:p w14:paraId="19D12E7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DNBC study</w:t>
            </w:r>
            <w:r w:rsidRPr="00566E8E">
              <w:rPr>
                <w:rFonts w:ascii="Times New Roman" w:eastAsia="Times New Roman" w:hAnsi="Times New Roman" w:cs="Times New Roman"/>
                <w:lang w:eastAsia="en-GB"/>
              </w:rPr>
              <w:t>. Population based birth cohort of children born between 1997-2002</w:t>
            </w:r>
          </w:p>
        </w:tc>
        <w:tc>
          <w:tcPr>
            <w:tcW w:w="1418" w:type="dxa"/>
            <w:vAlign w:val="center"/>
          </w:tcPr>
          <w:p w14:paraId="08F05D9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Q/I</w:t>
            </w:r>
          </w:p>
        </w:tc>
        <w:tc>
          <w:tcPr>
            <w:tcW w:w="1133" w:type="dxa"/>
            <w:vAlign w:val="center"/>
          </w:tcPr>
          <w:p w14:paraId="0842C22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tcPr>
          <w:p w14:paraId="041ED4F2" w14:textId="20B2D9FA"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 and parent report)</w:t>
            </w:r>
          </w:p>
        </w:tc>
      </w:tr>
      <w:tr w:rsidR="00A42043" w:rsidRPr="00566E8E" w14:paraId="44531C64" w14:textId="77777777" w:rsidTr="00E729D2">
        <w:trPr>
          <w:cantSplit/>
          <w:trHeight w:val="1235"/>
        </w:trPr>
        <w:tc>
          <w:tcPr>
            <w:tcW w:w="2127" w:type="dxa"/>
            <w:shd w:val="clear" w:color="000000" w:fill="D9D9D9"/>
            <w:vAlign w:val="center"/>
            <w:hideMark/>
          </w:tcPr>
          <w:p w14:paraId="69ACEF7E" w14:textId="68B6E8E3"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Bergmann, 2000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&lt;EndNote&gt;&lt;Cite&gt;&lt;Author&gt;Bergmann&lt;/Author&gt;&lt;Year&gt;2000&lt;/Year&gt;&lt;RecNum&gt;115&lt;/RecNum&gt;&lt;DisplayText&gt;[12]&lt;/DisplayText&gt;&lt;record&gt;&lt;rec-number&gt;115&lt;/rec-number&gt;&lt;foreign-keys&gt;&lt;key app="EN" db-id="xz2pwzz052fzekeewww5de0d5at5t9aprffv"&gt;115&lt;/key&gt;&lt;/foreign-keys&gt;&lt;ref-type name="Journal Article"&gt;17&lt;/ref-type&gt;&lt;contributors&gt;&lt;authors&gt;&lt;author&gt;Bergmann, R. L.&lt;/author&gt;&lt;author&gt;Edenharter, G.&lt;/author&gt;&lt;author&gt;Bergmann, K. E.&lt;/author&gt;&lt;author&gt;Lau, S.&lt;/author&gt;&lt;author&gt;Wahn, U.&lt;/author&gt;&lt;/authors&gt;&lt;/contributors&gt;&lt;auth-address&gt;Paediatric Pneumology and Immunology, and Department of Dermatology, Charite-Virchow Hospitals, Humboldt-University Berlin, Robert Koch Institut, Berlin, Germany.&lt;/auth-address&gt;&lt;titles&gt;&lt;title&gt;Socioeconomic status is a risk factor for allergy in parents but not in their children&lt;/title&gt;&lt;secondary-title&gt;Clinical &amp;amp; Experimental Allergy&lt;/secondary-title&gt;&lt;/titles&gt;&lt;pages&gt;1740-5&lt;/pages&gt;&lt;volume&gt;30&lt;/volume&gt;&lt;number&gt;12&lt;/number&gt;&lt;dates&gt;&lt;year&gt;2000&lt;/year&gt;&lt;/dates&gt;&lt;accession-num&gt;11122212&lt;/accession-num&gt;&lt;work-type&gt;Research Support, Non-U.S. Gov&amp;apos;t&lt;/work-type&gt;&lt;urls&gt;&lt;related-urls&gt;&lt;url&gt;http://ovidsp.ovid.com/ovidweb.cgi?T=JS&amp;amp;CSC=Y&amp;amp;NEWS=N&amp;amp;PAGE=fulltext&amp;amp;D=med4&amp;amp;AN=11122212&lt;/url&gt;&lt;url&gt;http://metalib.lib.ic.ac.uk:9003/sfx_local?sid=OVID&amp;amp;isbn=&amp;amp;issn=0954-7894&amp;amp;volume=30&amp;amp;issue=12&amp;amp;date=2000&amp;amp;title=Clinical+%26+Experimental+Allergy&amp;amp;atitle=Socioeconomic+status+is+a+risk+factor+for+allergy+in+parents+but+not+in+their+children.&amp;amp;aulast=Bergmann+RL&amp;amp;spage=1740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2" w:tooltip="Bergmann, 2000 #115" w:history="1">
              <w:r w:rsidR="003E31C6">
                <w:rPr>
                  <w:rFonts w:ascii="Times New Roman" w:eastAsia="Times New Roman" w:hAnsi="Times New Roman" w:cs="Times New Roman"/>
                  <w:noProof/>
                  <w:lang w:eastAsia="en-GB"/>
                </w:rPr>
                <w:t>12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Bergmann, 2002 </w:t>
            </w:r>
            <w:r w:rsidRPr="007F1F36">
              <w:rPr>
                <w:rFonts w:ascii="Times New Roman" w:eastAsia="Times New Roman" w:hAnsi="Times New Roman" w:cs="Times New Roman"/>
                <w:lang w:eastAsia="en-GB"/>
              </w:rPr>
              <w:fldChar w:fldCharType="begin">
                <w:fldData xml:space="preserve">PEVuZE5vdGU+PENpdGU+PEF1dGhvcj5CZXJnbWFubjwvQXV0aG9yPjxZZWFyPjIwMDI8L1llYXI+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PEVuZE5vdGU+PENpdGU+PEF1dGhvcj5CZXJnbWFubjwvQXV0aG9yPjxZZWFyPjIwMDI8L1llYXI+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3" w:tooltip="Bergmann, 2002 #1822" w:history="1">
              <w:r w:rsidR="003E31C6">
                <w:rPr>
                  <w:rFonts w:ascii="Times New Roman" w:eastAsia="Times New Roman" w:hAnsi="Times New Roman" w:cs="Times New Roman"/>
                  <w:noProof/>
                  <w:lang w:eastAsia="en-GB"/>
                </w:rPr>
                <w:t>13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Kulig, 2000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&lt;EndNote&gt;&lt;Cite&gt;&lt;Author&gt;Kulig&lt;/Author&gt;&lt;Year&gt;2000&lt;/Year&gt;&lt;RecNum&gt;8939&lt;/RecNum&gt;&lt;DisplayText&gt;[14]&lt;/DisplayText&gt;&lt;record&gt;&lt;rec-number&gt;8939&lt;/rec-number&gt;&lt;foreign-keys&gt;&lt;key app="EN" db-id="xz2pwzz052fzekeewww5de0d5at5t9aprffv"&gt;8939&lt;/key&gt;&lt;/foreign-keys&gt;&lt;ref-type name="Journal Article"&gt;17&lt;/ref-type&gt;&lt;contributors&gt;&lt;authors&gt;&lt;author&gt;Kulig, M.&lt;/author&gt;&lt;author&gt;Klettke, U.&lt;/author&gt;&lt;author&gt;Wahn, V.&lt;/author&gt;&lt;author&gt;Forster, J.&lt;/author&gt;&lt;author&gt;Bauer, C. P.&lt;/author&gt;&lt;author&gt;Wahn, U.&lt;/author&gt;&lt;/authors&gt;&lt;/contributors&gt;&lt;auth-address&gt;Institute of Social Medicine and Epidemiology, Charite Hospital, Humboldt University at Berlin, Berlin, Germany.&lt;/auth-address&gt;&lt;titles&gt;&lt;title&gt;Development of seasonal allergic rhinitis during the first 7 years of life&lt;/title&gt;&lt;secondary-title&gt;Journal of Allergy &amp;amp; Clinical Immunology&lt;/secondary-title&gt;&lt;/titles&gt;&lt;pages&gt;832-9&lt;/pages&gt;&lt;volume&gt;106&lt;/volume&gt;&lt;number&gt;5&lt;/number&gt;&lt;dates&gt;&lt;year&gt;2000&lt;/year&gt;&lt;/dates&gt;&lt;accession-num&gt;11080703&lt;/accession-num&gt;&lt;work-type&gt;Multicenter Study&amp;#xD;Research Support, Non-U.S. Gov&amp;apos;t&lt;/work-type&gt;&lt;urls&gt;&lt;related-urls&gt;&lt;url&gt;http://ovidsp.ovid.com/ovidweb.cgi?T=JS&amp;amp;CSC=Y&amp;amp;NEWS=N&amp;amp;PAGE=fulltext&amp;amp;D=med4&amp;amp;AN=11080703&lt;/url&gt;&lt;url&gt;http://metalib.lib.ic.ac.uk:9003/sfx_local?sid=OVID&amp;amp;isbn=&amp;amp;issn=0091-6749&amp;amp;volume=106&amp;amp;issue=5&amp;amp;date=2000&amp;amp;title=Journal+of+Allergy+%26+Clinical+Immunology&amp;amp;atitle=Development+of+seasonal+allergic+rhinitis+during+the+first+7+years+of+life.&amp;amp;aulast=Kulig+M&amp;amp;spage=832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4" w:tooltip="Kulig, 2000 #8939" w:history="1">
              <w:r w:rsidR="003E31C6">
                <w:rPr>
                  <w:rFonts w:ascii="Times New Roman" w:eastAsia="Times New Roman" w:hAnsi="Times New Roman" w:cs="Times New Roman"/>
                  <w:noProof/>
                  <w:lang w:eastAsia="en-GB"/>
                </w:rPr>
                <w:t>14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2A6C9C0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3AA778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1,314</w:t>
            </w:r>
          </w:p>
        </w:tc>
        <w:tc>
          <w:tcPr>
            <w:tcW w:w="1417" w:type="dxa"/>
            <w:vAlign w:val="center"/>
          </w:tcPr>
          <w:p w14:paraId="5DB9799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4253" w:type="dxa"/>
            <w:vAlign w:val="center"/>
          </w:tcPr>
          <w:p w14:paraId="2F79C0F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MAS study</w:t>
            </w:r>
            <w:r w:rsidRPr="00566E8E">
              <w:rPr>
                <w:rFonts w:ascii="Times New Roman" w:eastAsia="Times New Roman" w:hAnsi="Times New Roman" w:cs="Times New Roman"/>
                <w:lang w:eastAsia="en-GB"/>
              </w:rPr>
              <w:t>. Atopic risk enriched cohort of infants born in 1990 in 5 German cities</w:t>
            </w:r>
          </w:p>
        </w:tc>
        <w:tc>
          <w:tcPr>
            <w:tcW w:w="1418" w:type="dxa"/>
            <w:vAlign w:val="center"/>
          </w:tcPr>
          <w:p w14:paraId="6CEC7EE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3" w:type="dxa"/>
            <w:vAlign w:val="center"/>
          </w:tcPr>
          <w:p w14:paraId="47CE109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6, 7</w:t>
            </w:r>
          </w:p>
        </w:tc>
        <w:tc>
          <w:tcPr>
            <w:tcW w:w="2836" w:type="dxa"/>
            <w:shd w:val="clear" w:color="auto" w:fill="auto"/>
            <w:vAlign w:val="center"/>
            <w:hideMark/>
          </w:tcPr>
          <w:p w14:paraId="475FE14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(Physician assessment); RC (Physician assessment, Parent reported RC ever)</w:t>
            </w:r>
          </w:p>
        </w:tc>
      </w:tr>
      <w:tr w:rsidR="00A42043" w:rsidRPr="00566E8E" w14:paraId="3FDEFD19" w14:textId="77777777" w:rsidTr="00E729D2">
        <w:trPr>
          <w:cantSplit/>
          <w:trHeight w:val="900"/>
        </w:trPr>
        <w:tc>
          <w:tcPr>
            <w:tcW w:w="2127" w:type="dxa"/>
            <w:tcBorders>
              <w:top w:val="nil"/>
              <w:bottom w:val="single" w:sz="4" w:space="0" w:color="auto"/>
              <w:right w:val="nil"/>
            </w:tcBorders>
            <w:shd w:val="clear" w:color="000000" w:fill="D9D9D9"/>
            <w:vAlign w:val="center"/>
          </w:tcPr>
          <w:p w14:paraId="437504DD" w14:textId="6476A25B"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Berth-Jones, 1997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&lt;EndNote&gt;&lt;Cite&gt;&lt;Author&gt;Berth-Jones&lt;/Author&gt;&lt;Year&gt;1997&lt;/Year&gt;&lt;RecNum&gt;6573&lt;/RecNum&gt;&lt;DisplayText&gt;[15]&lt;/DisplayText&gt;&lt;record&gt;&lt;rec-number&gt;6573&lt;/rec-number&gt;&lt;foreign-keys&gt;&lt;key app="EN" db-id="xz2pwzz052fzekeewww5de0d5at5t9aprffv"&gt;6573&lt;/key&gt;&lt;/foreign-keys&gt;&lt;ref-type name="Journal Article"&gt;17&lt;/ref-type&gt;&lt;contributors&gt;&lt;authors&gt;&lt;author&gt;Berth-Jones, J.&lt;/author&gt;&lt;author&gt;George, S.&lt;/author&gt;&lt;author&gt;Graham-Brown, R. A.&lt;/author&gt;&lt;/authors&gt;&lt;/contributors&gt;&lt;auth-address&gt;Department of Dermatology, Leicester Royal Infirmary, UK.&lt;/auth-address&gt;&lt;titles&gt;&lt;title&gt;Predictors of atopic dermatitis in Leicester children&lt;/title&gt;&lt;secondary-title&gt;British Journal of Dermatology&lt;/secondary-title&gt;&lt;/titles&gt;&lt;pages&gt;498-501&lt;/pages&gt;&lt;volume&gt;136&lt;/volume&gt;&lt;number&gt;4&lt;/number&gt;&lt;dates&gt;&lt;year&gt;1997&lt;/year&gt;&lt;/dates&gt;&lt;accession-num&gt;9155947&lt;/accession-num&gt;&lt;urls&gt;&lt;related-urls&gt;&lt;url&gt;http://ovidsp.ovid.com/ovidweb.cgi?T=JS&amp;amp;CSC=Y&amp;amp;NEWS=N&amp;amp;PAGE=fulltext&amp;amp;D=med4&amp;amp;AN=9155947&lt;/url&gt;&lt;url&gt;http://metalib.lib.ic.ac.uk:9003/sfx_local?sid=OVID&amp;amp;isbn=&amp;amp;issn=0007-0963&amp;amp;volume=136&amp;amp;issue=4&amp;amp;date=1997&amp;amp;title=British+Journal+of+Dermatology&amp;amp;atitle=Predictors+of+atopic+dermatitis+in+Leicester+children.&amp;amp;aulast=Berth-Jones+J&amp;amp;spage=498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5" w:tooltip="Berth-Jones, 1997 #6573" w:history="1">
              <w:r w:rsidR="003E31C6">
                <w:rPr>
                  <w:rFonts w:ascii="Times New Roman" w:eastAsia="Times New Roman" w:hAnsi="Times New Roman" w:cs="Times New Roman"/>
                  <w:noProof/>
                  <w:lang w:eastAsia="en-GB"/>
                </w:rPr>
                <w:t>15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7B4878A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2648E3B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413</w:t>
            </w:r>
          </w:p>
        </w:tc>
        <w:tc>
          <w:tcPr>
            <w:tcW w:w="1417" w:type="dxa"/>
            <w:tcBorders>
              <w:top w:val="nil"/>
              <w:left w:val="nil"/>
              <w:bottom w:val="single" w:sz="4" w:space="0" w:color="auto"/>
              <w:right w:val="nil"/>
            </w:tcBorders>
            <w:vAlign w:val="center"/>
          </w:tcPr>
          <w:p w14:paraId="555425D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nil"/>
              <w:left w:val="nil"/>
              <w:bottom w:val="single" w:sz="4" w:space="0" w:color="auto"/>
              <w:right w:val="nil"/>
            </w:tcBorders>
            <w:vAlign w:val="center"/>
          </w:tcPr>
          <w:p w14:paraId="183B89F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born in 1992 and registered with  the two major Leicester obstetric units</w:t>
            </w:r>
          </w:p>
        </w:tc>
        <w:tc>
          <w:tcPr>
            <w:tcW w:w="1418" w:type="dxa"/>
            <w:tcBorders>
              <w:top w:val="nil"/>
              <w:left w:val="nil"/>
              <w:bottom w:val="single" w:sz="4" w:space="0" w:color="auto"/>
              <w:right w:val="nil"/>
            </w:tcBorders>
            <w:shd w:val="clear" w:color="auto" w:fill="auto"/>
            <w:vAlign w:val="center"/>
          </w:tcPr>
          <w:p w14:paraId="3F285D5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nil"/>
              <w:left w:val="nil"/>
              <w:bottom w:val="single" w:sz="4" w:space="0" w:color="auto"/>
              <w:right w:val="nil"/>
            </w:tcBorders>
            <w:vAlign w:val="center"/>
          </w:tcPr>
          <w:p w14:paraId="0A91843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nil"/>
              <w:left w:val="nil"/>
              <w:bottom w:val="single" w:sz="4" w:space="0" w:color="auto"/>
              <w:right w:val="nil"/>
            </w:tcBorders>
            <w:shd w:val="clear" w:color="auto" w:fill="auto"/>
            <w:vAlign w:val="center"/>
          </w:tcPr>
          <w:p w14:paraId="0B89C88A" w14:textId="0C00DA5B"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A42043" w:rsidRPr="00566E8E" w14:paraId="0A72855D" w14:textId="77777777" w:rsidTr="00E729D2">
        <w:trPr>
          <w:cantSplit/>
          <w:trHeight w:val="1153"/>
        </w:trPr>
        <w:tc>
          <w:tcPr>
            <w:tcW w:w="2127" w:type="dxa"/>
            <w:tcBorders>
              <w:top w:val="nil"/>
              <w:bottom w:val="single" w:sz="4" w:space="0" w:color="auto"/>
              <w:right w:val="nil"/>
            </w:tcBorders>
            <w:shd w:val="clear" w:color="000000" w:fill="D9D9D9"/>
            <w:vAlign w:val="center"/>
          </w:tcPr>
          <w:p w14:paraId="68A06CF0" w14:textId="4AF35819"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lastRenderedPageBreak/>
              <w:t xml:space="preserve">Besednjak-Kocijancic, 2010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&lt;EndNote&gt;&lt;Cite&gt;&lt;Author&gt;Besednjak-Kocijancic&lt;/Author&gt;&lt;Year&gt;2010&lt;/Year&gt;&lt;RecNum&gt;1834&lt;/RecNum&gt;&lt;DisplayText&gt;[16]&lt;/DisplayText&gt;&lt;record&gt;&lt;rec-number&gt;1834&lt;/rec-number&gt;&lt;foreign-keys&gt;&lt;key app="EN" db-id="xz2pwzz052fzekeewww5de0d5at5t9aprffv"&gt;1834&lt;/key&gt;&lt;/foreign-keys&gt;&lt;ref-type name="Journal Article"&gt;17&lt;/ref-type&gt;&lt;contributors&gt;&lt;authors&gt;&lt;author&gt;Besednjak-Kocijancic, L.&lt;/author&gt;&lt;/authors&gt;&lt;/contributors&gt;&lt;auth-address&gt;(Besednjak-Kocijancic) Zdravstveni dom Nova Gorica, Primary Pediatric Health Centre, Nova Gorica, Slovenia&lt;/auth-address&gt;&lt;titles&gt;&lt;title&gt;Is longer exclusive breastfeeding associated with lover prevalence of asthma, atopic dermatitis and atopic sensitisation in 1 and 5-year-old Slovene children?&lt;/title&gt;&lt;secondary-title&gt;Allergy: European Journal of Allergy and Clinical Immunology&lt;/secondary-title&gt;&lt;/titles&gt;&lt;periodical&gt;&lt;full-title&gt;Allergy: European Journal of Allergy and Clinical Immunology&lt;/full-title&gt;&lt;/periodical&gt;&lt;pages&gt;311-312&lt;/pages&gt;&lt;volume&gt;65&lt;/volume&gt;&lt;dates&gt;&lt;year&gt;2010&lt;/year&gt;&lt;pub-dates&gt;&lt;date&gt;June&lt;/date&gt;&lt;/pub-dates&gt;&lt;/dates&gt;&lt;accession-num&gt;70178148&lt;/accession-num&gt;&lt;urls&gt;&lt;related-urls&gt;&lt;url&gt;http://ovidsp.ovid.com/ovidweb.cgi?T=JS&amp;amp;CSC=Y&amp;amp;NEWS=N&amp;amp;PAGE=fulltext&amp;amp;D=emed9&amp;amp;AN=70178148&lt;/url&gt;&lt;url&gt;http://metalib.lib.ic.ac.uk:9003/sfx_local?sid=OVID&amp;amp;isbn=&amp;amp;issn=0105-4538&amp;amp;volume=65&amp;amp;issue=&amp;amp;date=2010&amp;amp;title=Allergy%3A+European+Journal+of+Allergy+and+Clinical+Immunology&amp;amp;atitle=Is+longer+exclusive+breastfeeding+associated+with+lover+prevalence+of+asthma%2C+atopic+dermatitis+and+atopic+sensitisation+in+1+and+5-year-old+Slovene+children%3F&amp;amp;aulast=Besednjak-Kocijancic+L.&amp;amp;spage=311&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16" w:tooltip="Besednjak-Kocijancic, 2010 #1834" w:history="1">
              <w:r w:rsidR="003E31C6">
                <w:rPr>
                  <w:rFonts w:ascii="Times New Roman" w:eastAsia="Times New Roman" w:hAnsi="Times New Roman" w:cs="Times New Roman"/>
                  <w:noProof/>
                </w:rPr>
                <w:t>16</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nil"/>
              <w:bottom w:val="single" w:sz="4" w:space="0" w:color="auto"/>
            </w:tcBorders>
            <w:vAlign w:val="center"/>
          </w:tcPr>
          <w:p w14:paraId="6D80309D" w14:textId="77777777" w:rsidR="00A42043" w:rsidRPr="00566E8E" w:rsidRDefault="00A42043" w:rsidP="00E729D2">
            <w:pPr>
              <w:spacing w:after="200" w:line="276"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tcBorders>
              <w:top w:val="nil"/>
              <w:bottom w:val="single" w:sz="4" w:space="0" w:color="auto"/>
              <w:right w:val="nil"/>
            </w:tcBorders>
            <w:noWrap/>
            <w:vAlign w:val="center"/>
          </w:tcPr>
          <w:p w14:paraId="69D5F9C8" w14:textId="77777777" w:rsidR="00A42043" w:rsidRPr="00566E8E" w:rsidRDefault="00A42043" w:rsidP="00E729D2">
            <w:pPr>
              <w:spacing w:after="200" w:line="276" w:lineRule="auto"/>
              <w:jc w:val="center"/>
              <w:rPr>
                <w:rFonts w:ascii="Times New Roman" w:eastAsia="Times New Roman" w:hAnsi="Times New Roman" w:cs="Times New Roman"/>
              </w:rPr>
            </w:pPr>
            <w:r w:rsidRPr="00566E8E">
              <w:rPr>
                <w:rFonts w:ascii="Times New Roman" w:eastAsia="Times New Roman" w:hAnsi="Times New Roman" w:cs="Times New Roman"/>
              </w:rPr>
              <w:t>408/24</w:t>
            </w:r>
          </w:p>
        </w:tc>
        <w:tc>
          <w:tcPr>
            <w:tcW w:w="1417" w:type="dxa"/>
            <w:tcBorders>
              <w:top w:val="nil"/>
              <w:left w:val="nil"/>
              <w:bottom w:val="single" w:sz="4" w:space="0" w:color="auto"/>
              <w:right w:val="nil"/>
            </w:tcBorders>
            <w:vAlign w:val="center"/>
          </w:tcPr>
          <w:p w14:paraId="50DC6C82" w14:textId="77777777" w:rsidR="00A42043" w:rsidRPr="00566E8E" w:rsidRDefault="00A42043" w:rsidP="00E729D2">
            <w:pPr>
              <w:spacing w:after="200" w:line="276" w:lineRule="auto"/>
              <w:jc w:val="center"/>
              <w:rPr>
                <w:rFonts w:ascii="Times New Roman" w:eastAsia="Times New Roman" w:hAnsi="Times New Roman" w:cs="Times New Roman"/>
              </w:rPr>
            </w:pPr>
            <w:r w:rsidRPr="00566E8E">
              <w:rPr>
                <w:rFonts w:ascii="Times New Roman" w:eastAsia="Times New Roman" w:hAnsi="Times New Roman" w:cs="Times New Roman"/>
              </w:rPr>
              <w:t>Slovenia</w:t>
            </w:r>
          </w:p>
        </w:tc>
        <w:tc>
          <w:tcPr>
            <w:tcW w:w="4253" w:type="dxa"/>
            <w:tcBorders>
              <w:top w:val="nil"/>
              <w:left w:val="nil"/>
              <w:bottom w:val="single" w:sz="4" w:space="0" w:color="auto"/>
              <w:right w:val="nil"/>
            </w:tcBorders>
            <w:vAlign w:val="center"/>
          </w:tcPr>
          <w:p w14:paraId="333BA4E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with a positive history of parental allergy</w:t>
            </w:r>
          </w:p>
        </w:tc>
        <w:tc>
          <w:tcPr>
            <w:tcW w:w="1418" w:type="dxa"/>
            <w:tcBorders>
              <w:top w:val="nil"/>
              <w:left w:val="nil"/>
              <w:bottom w:val="single" w:sz="4" w:space="0" w:color="auto"/>
              <w:right w:val="nil"/>
            </w:tcBorders>
            <w:shd w:val="clear" w:color="auto" w:fill="auto"/>
            <w:vAlign w:val="center"/>
          </w:tcPr>
          <w:p w14:paraId="1232C89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Unclear</w:t>
            </w:r>
          </w:p>
        </w:tc>
        <w:tc>
          <w:tcPr>
            <w:tcW w:w="1133" w:type="dxa"/>
            <w:tcBorders>
              <w:top w:val="nil"/>
              <w:left w:val="nil"/>
              <w:bottom w:val="single" w:sz="4" w:space="0" w:color="auto"/>
              <w:right w:val="nil"/>
            </w:tcBorders>
            <w:vAlign w:val="center"/>
          </w:tcPr>
          <w:p w14:paraId="41459D3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1, 5</w:t>
            </w:r>
          </w:p>
        </w:tc>
        <w:tc>
          <w:tcPr>
            <w:tcW w:w="2836" w:type="dxa"/>
            <w:tcBorders>
              <w:top w:val="nil"/>
              <w:left w:val="nil"/>
              <w:bottom w:val="single" w:sz="4" w:space="0" w:color="auto"/>
              <w:right w:val="nil"/>
            </w:tcBorders>
            <w:shd w:val="clear" w:color="auto" w:fill="auto"/>
            <w:vAlign w:val="center"/>
          </w:tcPr>
          <w:p w14:paraId="26AE5EA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FA (Infants with a positive history of parental allergy)</w:t>
            </w:r>
          </w:p>
        </w:tc>
      </w:tr>
      <w:tr w:rsidR="00A42043" w:rsidRPr="00566E8E" w14:paraId="3D7DDA31" w14:textId="77777777" w:rsidTr="00E729D2">
        <w:trPr>
          <w:cantSplit/>
          <w:trHeight w:val="1321"/>
        </w:trPr>
        <w:tc>
          <w:tcPr>
            <w:tcW w:w="2127" w:type="dxa"/>
            <w:tcBorders>
              <w:top w:val="nil"/>
              <w:bottom w:val="single" w:sz="4" w:space="0" w:color="auto"/>
              <w:right w:val="nil"/>
            </w:tcBorders>
            <w:shd w:val="clear" w:color="000000" w:fill="D9D9D9"/>
            <w:vAlign w:val="center"/>
          </w:tcPr>
          <w:p w14:paraId="6672FFF3" w14:textId="1348E292"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Bisgaard, 2009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&lt;EndNote&gt;&lt;Cite&gt;&lt;Author&gt;Bisgaard&lt;/Author&gt;&lt;Year&gt;2009&lt;/Year&gt;&lt;RecNum&gt;128&lt;/RecNum&gt;&lt;DisplayText&gt;[17]&lt;/DisplayText&gt;&lt;record&gt;&lt;rec-number&gt;128&lt;/rec-number&gt;&lt;foreign-keys&gt;&lt;key app="EN" db-id="xz2pwzz052fzekeewww5de0d5at5t9aprffv"&gt;128&lt;/key&gt;&lt;/foreign-keys&gt;&lt;ref-type name="Journal Article"&gt;17&lt;/ref-type&gt;&lt;contributors&gt;&lt;authors&gt;&lt;author&gt;Bisgaard, H.&lt;/author&gt;&lt;author&gt;Halkjaer, L. B.&lt;/author&gt;&lt;author&gt;Hinge, R.&lt;/author&gt;&lt;author&gt;Giwercman, C.&lt;/author&gt;&lt;author&gt;Palmer, C.&lt;/author&gt;&lt;author&gt;Silveira, L.&lt;/author&gt;&lt;author&gt;Strand, M.&lt;/author&gt;&lt;/authors&gt;&lt;/contributors&gt;&lt;auth-address&gt;Copenhagen Prospective Studies on Asthma in Childhood, Danish Pediatric Asthma Center, Health Sciences, University of Copenhagen, Copenhagen University Hospital, Gentofte, Copenhagen, Denmark. bisgaard@copsac.com&lt;/auth-address&gt;&lt;titles&gt;&lt;title&gt;Risk analysis of early childhood eczema&lt;/title&gt;&lt;secondary-title&gt;Journal of Allergy &amp;amp; Clinical Immunology&lt;/secondary-title&gt;&lt;/titles&gt;&lt;pages&gt;1355-60.e5&lt;/pages&gt;&lt;volume&gt;123&lt;/volume&gt;&lt;number&gt;6&lt;/number&gt;&lt;dates&gt;&lt;year&gt;2009&lt;/year&gt;&lt;/dates&gt;&lt;accession-num&gt;19501236&lt;/accession-num&gt;&lt;work-type&gt;Research Support, Non-U.S. Gov&amp;apos;t&lt;/work-type&gt;&lt;urls&gt;&lt;related-urls&gt;&lt;url&gt;http://ovidsp.ovid.com/ovidweb.cgi?T=JS&amp;amp;CSC=Y&amp;amp;NEWS=N&amp;amp;PAGE=fulltext&amp;amp;D=medl&amp;amp;AN=19501236&lt;/url&gt;&lt;url&gt;http://metalib.lib.ic.ac.uk:9003/sfx_local?sid=OVID&amp;amp;isbn=&amp;amp;issn=0091-6749&amp;amp;volume=123&amp;amp;issue=6&amp;amp;date=2009&amp;amp;title=Journal+of+Allergy+%26+Clinical+Immunology&amp;amp;atitle=Risk+analysis+of+early+childhood+eczema.&amp;amp;aulast=Bisgaard+H&amp;amp;spage=1355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7" w:tooltip="Bisgaard, 2009 #128" w:history="1">
              <w:r w:rsidR="003E31C6">
                <w:rPr>
                  <w:rFonts w:ascii="Times New Roman" w:eastAsia="Times New Roman" w:hAnsi="Times New Roman" w:cs="Times New Roman"/>
                  <w:noProof/>
                  <w:lang w:eastAsia="en-GB"/>
                </w:rPr>
                <w:t>17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Giwercman,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&lt;EndNote&gt;&lt;Cite&gt;&lt;Author&gt;Giwercman&lt;/Author&gt;&lt;Year&gt;2010&lt;/Year&gt;&lt;RecNum&gt;472&lt;/RecNum&gt;&lt;DisplayText&gt;[18]&lt;/DisplayText&gt;&lt;record&gt;&lt;rec-number&gt;472&lt;/rec-number&gt;&lt;foreign-keys&gt;&lt;key app="EN" db-id="xz2pwzz052fzekeewww5de0d5at5t9aprffv"&gt;472&lt;/key&gt;&lt;/foreign-keys&gt;&lt;ref-type name="Journal Article"&gt;17&lt;/ref-type&gt;&lt;contributors&gt;&lt;authors&gt;&lt;author&gt;Giwercman, C.&lt;/author&gt;&lt;author&gt;Halkjaer, L. B.&lt;/author&gt;&lt;author&gt;Jensen, S. M.&lt;/author&gt;&lt;author&gt;Bonnelykke, K.&lt;/author&gt;&lt;author&gt;Lauritzen, L.&lt;/author&gt;&lt;author&gt;Bisgaard, H.&lt;/author&gt;&lt;/authors&gt;&lt;/contributors&gt;&lt;auth-address&gt;Copenhagen Prospective Study on Asthma in Childhood, Health Sciences, University of Copenhagen, Copenhagen University Hospital, Copenhagen, Denmark.&lt;/auth-address&gt;&lt;titles&gt;&lt;title&gt;Increased risk of eczema but reduced risk of early wheezy disorder from exclusive breast-feeding in high-risk infants&lt;/title&gt;&lt;secondary-title&gt;Journal of Allergy &amp;amp; Clinical Immunology&lt;/secondary-title&gt;&lt;/titles&gt;&lt;pages&gt;866-71&lt;/pages&gt;&lt;volume&gt;125&lt;/volume&gt;&lt;number&gt;4&lt;/number&gt;&lt;dates&gt;&lt;year&gt;2010&lt;/year&gt;&lt;/dates&gt;&lt;accession-num&gt;20236698&lt;/accession-num&gt;&lt;work-type&gt;Research Support, Non-U.S. Gov&amp;apos;t&lt;/work-type&gt;&lt;urls&gt;&lt;related-urls&gt;&lt;url&gt;http://ovidsp.ovid.com/ovidweb.cgi?T=JS&amp;amp;CSC=Y&amp;amp;NEWS=N&amp;amp;PAGE=fulltext&amp;amp;D=medl&amp;amp;AN=20236698&lt;/url&gt;&lt;url&gt;http://metalib.lib.ic.ac.uk:9003/sfx_local?sid=OVID&amp;amp;isbn=&amp;amp;issn=0091-6749&amp;amp;volume=125&amp;amp;issue=4&amp;amp;date=2010&amp;amp;title=Journal+of+Allergy+%26+Clinical+Immunology&amp;amp;atitle=Increased+risk+of+eczema+but+reduced+risk+of+early+wheezy+disorder+from+exclusive+breast-feeding+in+high-risk+infants.&amp;amp;aulast=Giwercman+C&amp;amp;spage=866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8" w:tooltip="Giwercman, 2010 #472" w:history="1">
              <w:r w:rsidR="003E31C6">
                <w:rPr>
                  <w:rFonts w:ascii="Times New Roman" w:eastAsia="Times New Roman" w:hAnsi="Times New Roman" w:cs="Times New Roman"/>
                  <w:noProof/>
                  <w:lang w:eastAsia="en-GB"/>
                </w:rPr>
                <w:t>18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64D1EBD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6451536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354</w:t>
            </w:r>
          </w:p>
        </w:tc>
        <w:tc>
          <w:tcPr>
            <w:tcW w:w="1417" w:type="dxa"/>
            <w:tcBorders>
              <w:top w:val="nil"/>
              <w:left w:val="nil"/>
              <w:bottom w:val="single" w:sz="4" w:space="0" w:color="auto"/>
              <w:right w:val="nil"/>
            </w:tcBorders>
            <w:vAlign w:val="center"/>
          </w:tcPr>
          <w:p w14:paraId="1EFA388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Denmark</w:t>
            </w:r>
          </w:p>
        </w:tc>
        <w:tc>
          <w:tcPr>
            <w:tcW w:w="4253" w:type="dxa"/>
            <w:tcBorders>
              <w:top w:val="nil"/>
              <w:left w:val="nil"/>
              <w:bottom w:val="single" w:sz="4" w:space="0" w:color="auto"/>
              <w:right w:val="nil"/>
            </w:tcBorders>
            <w:vAlign w:val="center"/>
          </w:tcPr>
          <w:p w14:paraId="0057EBF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COPSAC study</w:t>
            </w:r>
            <w:r w:rsidRPr="00566E8E">
              <w:rPr>
                <w:rFonts w:ascii="Times New Roman" w:eastAsia="Times New Roman" w:hAnsi="Times New Roman" w:cs="Times New Roman"/>
                <w:lang w:eastAsia="en-GB"/>
              </w:rPr>
              <w:t>. Infants of mothers with a history of doctor-diagnosed asthma, recruited from August 1998 to December 2001</w:t>
            </w:r>
          </w:p>
        </w:tc>
        <w:tc>
          <w:tcPr>
            <w:tcW w:w="1418" w:type="dxa"/>
            <w:tcBorders>
              <w:top w:val="nil"/>
              <w:left w:val="nil"/>
              <w:bottom w:val="single" w:sz="4" w:space="0" w:color="auto"/>
              <w:right w:val="nil"/>
            </w:tcBorders>
            <w:shd w:val="clear" w:color="auto" w:fill="auto"/>
            <w:vAlign w:val="center"/>
          </w:tcPr>
          <w:p w14:paraId="4804107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Q/I</w:t>
            </w:r>
          </w:p>
        </w:tc>
        <w:tc>
          <w:tcPr>
            <w:tcW w:w="1133" w:type="dxa"/>
            <w:tcBorders>
              <w:top w:val="nil"/>
              <w:left w:val="nil"/>
              <w:bottom w:val="single" w:sz="4" w:space="0" w:color="auto"/>
              <w:right w:val="nil"/>
            </w:tcBorders>
            <w:vAlign w:val="center"/>
          </w:tcPr>
          <w:p w14:paraId="5EF76AE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2, 3</w:t>
            </w:r>
          </w:p>
        </w:tc>
        <w:tc>
          <w:tcPr>
            <w:tcW w:w="2836" w:type="dxa"/>
            <w:tcBorders>
              <w:top w:val="nil"/>
              <w:left w:val="nil"/>
              <w:bottom w:val="single" w:sz="4" w:space="0" w:color="auto"/>
              <w:right w:val="nil"/>
            </w:tcBorders>
            <w:shd w:val="clear" w:color="auto" w:fill="auto"/>
            <w:vAlign w:val="center"/>
          </w:tcPr>
          <w:p w14:paraId="54CC524B" w14:textId="0E6494D8"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(Hanifin and Rajka criteria); Wheeze (Parent report)</w:t>
            </w:r>
          </w:p>
        </w:tc>
      </w:tr>
      <w:tr w:rsidR="00A42043" w:rsidRPr="00566E8E" w14:paraId="71AED0AD" w14:textId="77777777" w:rsidTr="00E729D2">
        <w:trPr>
          <w:cantSplit/>
          <w:trHeight w:val="1191"/>
        </w:trPr>
        <w:tc>
          <w:tcPr>
            <w:tcW w:w="2127" w:type="dxa"/>
            <w:shd w:val="clear" w:color="000000" w:fill="D9D9D9"/>
            <w:vAlign w:val="center"/>
            <w:hideMark/>
          </w:tcPr>
          <w:p w14:paraId="20286690" w14:textId="37AC63ED"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Burr, 1989; Burr, 1993; Burr, 1993 (b) </w:t>
            </w:r>
            <w:r w:rsidRPr="007F1F36">
              <w:rPr>
                <w:rFonts w:ascii="Times New Roman" w:eastAsia="Times New Roman" w:hAnsi="Times New Roman" w:cs="Times New Roman"/>
                <w:lang w:eastAsia="en-GB"/>
              </w:rPr>
              <w:fldChar w:fldCharType="begin">
                <w:fldData xml:space="preserve">PEVuZE5vdGU+PENpdGU+PEF1dGhvcj5CdXJyPC9BdXRob3I+PFllYXI+MTk4OTwvWWVhcj48UmVj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P1Q9SlMmYW1wO0NTQz1ZJmFtcDtORVdTPU4mYW1wO1BBR0U9ZnVsbHRleHQmYW1wO0Q9bWVkMyZh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PEVuZE5vdGU+PENpdGU+PEF1dGhvcj5CdXJyPC9BdXRob3I+PFllYXI+MTk4OTwvWWVhcj48UmVj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P1Q9SlMmYW1wO0NTQz1ZJmFtcDtORVdTPU4mYW1wO1BBR0U9ZnVsbHRleHQmYW1wO0Q9bWVkMyZh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9" w:tooltip="Burr, 1989 #186" w:history="1">
              <w:r w:rsidR="003E31C6">
                <w:rPr>
                  <w:rFonts w:ascii="Times New Roman" w:eastAsia="Times New Roman" w:hAnsi="Times New Roman" w:cs="Times New Roman"/>
                  <w:noProof/>
                  <w:lang w:eastAsia="en-GB"/>
                </w:rPr>
                <w:t>19-21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Burr, 1997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&lt;EndNote&gt;&lt;Cite&gt;&lt;Author&gt;Burr&lt;/Author&gt;&lt;Year&gt;1997&lt;/Year&gt;&lt;RecNum&gt;12567&lt;/RecNum&gt;&lt;DisplayText&gt;[22]&lt;/DisplayText&gt;&lt;record&gt;&lt;rec-number&gt;12567&lt;/rec-number&gt;&lt;foreign-keys&gt;&lt;key app="EN" db-id="xz2pwzz052fzekeewww5de0d5at5t9aprffv"&gt;12567&lt;/key&gt;&lt;/foreign-keys&gt;&lt;ref-type name="Journal Article"&gt;17&lt;/ref-type&gt;&lt;contributors&gt;&lt;authors&gt;&lt;author&gt;Burr, M. L.&lt;/author&gt;&lt;author&gt;Merrett, T. G.&lt;/author&gt;&lt;author&gt;Dunstan, F. D. J.&lt;/author&gt;&lt;author&gt;Maguire, M. J.&lt;/author&gt;&lt;/authors&gt;&lt;/contributors&gt;&lt;auth-address&gt;(Burr) Ctr. for Appl. Pub. Health Medicine, Univ. of Wales College of Medicine, Cardiff, United Kingdom (Merrett) Allergy Analysis Centre Ltd., Llanberis, United Kingdom (Dunstan) Dept. of Med. Comp. and Statistics, Univ. of Wales College of Medicine, Cardiff, United Kingdom (Maguire) Prince Charles Hospital, Merthyr Tydfil, United Kingdom (Burr) Ctr. for Appl. Pub. Health Medicine, Univ. of Wales College of Medicine, Temple of Peace and Health, Cathays Park, Cardiff, CF1 3NW, United Kingdom&lt;/auth-address&gt;&lt;titles&gt;&lt;title&gt;The development of allergy in high-risk children&lt;/title&gt;&lt;secondary-title&gt;Clinical and Experimental Allergy&lt;/secondary-title&gt;&lt;/titles&gt;&lt;periodical&gt;&lt;full-title&gt;Clinical and Experimental Allergy&lt;/full-title&gt;&lt;/periodical&gt;&lt;pages&gt;1247-1253&lt;/pages&gt;&lt;volume&gt;27&lt;/volume&gt;&lt;number&gt;11&lt;/number&gt;&lt;dates&gt;&lt;year&gt;1997&lt;/year&gt;&lt;/dates&gt;&lt;accession-num&gt;1997377458&lt;/accession-num&gt;&lt;urls&gt;&lt;related-urls&gt;&lt;url&gt;http://ovidsp.ovid.com/ovidweb.cgi?T=JS&amp;amp;CSC=Y&amp;amp;NEWS=N&amp;amp;PAGE=fulltext&amp;amp;D=emed4&amp;amp;AN=1997377458&lt;/url&gt;&lt;url&gt;http://metalib.lib.ic.ac.uk:9003/sfx_local?sid=OVID&amp;amp;isbn=&amp;amp;issn=0954-7894&amp;amp;volume=27&amp;amp;issue=11&amp;amp;date=1997&amp;amp;title=Clinical+and+Experimental+Allergy&amp;amp;atitle=The+development+of+allergy+in+high-risk+children&amp;amp;aulast=Burr+M.L.&amp;amp;spage=1247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22" w:tooltip="Burr, 1997 #12567" w:history="1">
              <w:r w:rsidR="003E31C6">
                <w:rPr>
                  <w:rFonts w:ascii="Times New Roman" w:eastAsia="Times New Roman" w:hAnsi="Times New Roman" w:cs="Times New Roman"/>
                  <w:noProof/>
                </w:rPr>
                <w:t>22</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48F3773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bottom w:val="single" w:sz="4" w:space="0" w:color="auto"/>
            </w:tcBorders>
            <w:shd w:val="clear" w:color="auto" w:fill="auto"/>
            <w:noWrap/>
            <w:vAlign w:val="center"/>
            <w:hideMark/>
          </w:tcPr>
          <w:p w14:paraId="3F30FE6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483</w:t>
            </w:r>
          </w:p>
        </w:tc>
        <w:tc>
          <w:tcPr>
            <w:tcW w:w="1417" w:type="dxa"/>
            <w:tcBorders>
              <w:top w:val="single" w:sz="4" w:space="0" w:color="auto"/>
              <w:bottom w:val="single" w:sz="4" w:space="0" w:color="auto"/>
            </w:tcBorders>
            <w:vAlign w:val="center"/>
          </w:tcPr>
          <w:p w14:paraId="559B85B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single" w:sz="4" w:space="0" w:color="auto"/>
              <w:bottom w:val="single" w:sz="4" w:space="0" w:color="auto"/>
            </w:tcBorders>
            <w:vAlign w:val="center"/>
          </w:tcPr>
          <w:p w14:paraId="4A6572F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with family history of allergic diseases in South Wales</w:t>
            </w:r>
          </w:p>
        </w:tc>
        <w:tc>
          <w:tcPr>
            <w:tcW w:w="1418" w:type="dxa"/>
            <w:tcBorders>
              <w:top w:val="single" w:sz="4" w:space="0" w:color="auto"/>
              <w:bottom w:val="single" w:sz="4" w:space="0" w:color="auto"/>
            </w:tcBorders>
            <w:vAlign w:val="center"/>
          </w:tcPr>
          <w:p w14:paraId="30F8D52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D, Q</w:t>
            </w:r>
          </w:p>
        </w:tc>
        <w:tc>
          <w:tcPr>
            <w:tcW w:w="1133" w:type="dxa"/>
            <w:tcBorders>
              <w:top w:val="single" w:sz="4" w:space="0" w:color="auto"/>
              <w:bottom w:val="single" w:sz="4" w:space="0" w:color="auto"/>
            </w:tcBorders>
            <w:vAlign w:val="center"/>
          </w:tcPr>
          <w:p w14:paraId="5517494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1, 6.7, 7</w:t>
            </w:r>
          </w:p>
        </w:tc>
        <w:tc>
          <w:tcPr>
            <w:tcW w:w="2836" w:type="dxa"/>
            <w:tcBorders>
              <w:top w:val="single" w:sz="4" w:space="0" w:color="auto"/>
              <w:bottom w:val="single" w:sz="4" w:space="0" w:color="auto"/>
            </w:tcBorders>
            <w:shd w:val="clear" w:color="auto" w:fill="auto"/>
            <w:vAlign w:val="center"/>
            <w:hideMark/>
          </w:tcPr>
          <w:p w14:paraId="79634DDB" w14:textId="25E7EFDD"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(Parent reported wheeze; Wheeze ever,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 sIgE aero (any); RC (Parent reported)</w:t>
            </w:r>
          </w:p>
        </w:tc>
      </w:tr>
      <w:tr w:rsidR="00A42043" w:rsidRPr="00566E8E" w14:paraId="3919AFF8" w14:textId="77777777" w:rsidTr="00E729D2">
        <w:trPr>
          <w:cantSplit/>
          <w:trHeight w:val="1166"/>
        </w:trPr>
        <w:tc>
          <w:tcPr>
            <w:tcW w:w="2127" w:type="dxa"/>
            <w:shd w:val="clear" w:color="000000" w:fill="D9D9D9"/>
            <w:vAlign w:val="center"/>
            <w:hideMark/>
          </w:tcPr>
          <w:p w14:paraId="5A888272" w14:textId="6E34D8D1"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Burgess,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&lt;EndNote&gt;&lt;Cite&gt;&lt;Author&gt;Burgess&lt;/Author&gt;&lt;Year&gt;2006&lt;/Year&gt;&lt;RecNum&gt;181&lt;/RecNum&gt;&lt;DisplayText&gt;[23]&lt;/DisplayText&gt;&lt;record&gt;&lt;rec-number&gt;181&lt;/rec-number&gt;&lt;foreign-keys&gt;&lt;key app="EN" db-id="xz2pwzz052fzekeewww5de0d5at5t9aprffv"&gt;181&lt;/key&gt;&lt;/foreign-keys&gt;&lt;ref-type name="Journal Article"&gt;17&lt;/ref-type&gt;&lt;contributors&gt;&lt;authors&gt;&lt;author&gt;Burgess, S. W.&lt;/author&gt;&lt;author&gt;Dakin, C. J.&lt;/author&gt;&lt;author&gt;O&amp;apos;Callaghan, M. J.&lt;/author&gt;&lt;/authors&gt;&lt;/contributors&gt;&lt;auth-address&gt;Department of Respiratory and Sleep Medicine, Mater Children&amp;apos;s Hospital, South Brisbane, Queensland 4101, Australia. sburgess@mater.org.au&lt;/auth-address&gt;&lt;titles&gt;&lt;title&gt;Breastfeeding does not increase the risk of asthma at 14 years&lt;/title&gt;&lt;secondary-title&gt;Pediatrics&lt;/secondary-title&gt;&lt;/titles&gt;&lt;periodical&gt;&lt;full-title&gt;Pediatrics&lt;/full-title&gt;&lt;/periodical&gt;&lt;pages&gt;e787-92&lt;/pages&gt;&lt;volume&gt;117&lt;/volume&gt;&lt;number&gt;4&lt;/number&gt;&lt;dates&gt;&lt;year&gt;2006&lt;/year&gt;&lt;/dates&gt;&lt;accession-num&gt;16585289&lt;/accession-num&gt;&lt;urls&gt;&lt;related-urls&gt;&lt;url&gt;http://ovidsp.ovid.com/ovidweb.cgi?T=JS&amp;amp;CSC=Y&amp;amp;NEWS=N&amp;amp;PAGE=fulltext&amp;amp;D=med4&amp;amp;AN=16585289&lt;/url&gt;&lt;url&gt;http://metalib.lib.ic.ac.uk:9003/sfx_local?sid=OVID&amp;amp;isbn=&amp;amp;issn=0031-4005&amp;amp;volume=117&amp;amp;issue=4&amp;amp;date=2006&amp;amp;title=Pediatrics&amp;amp;atitle=Breastfeeding+does+not+increase+the+risk+of+asthma+at+14+years.&amp;amp;aulast=Burgess+SW&amp;amp;spage=e787&lt;/url&gt;&lt;url&gt;http://pediatrics.aappublications.org/content/117/4/e787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3" w:tooltip="Burgess, 2006 #181" w:history="1">
              <w:r w:rsidR="003E31C6">
                <w:rPr>
                  <w:rFonts w:ascii="Times New Roman" w:eastAsia="Times New Roman" w:hAnsi="Times New Roman" w:cs="Times New Roman"/>
                  <w:noProof/>
                  <w:lang w:eastAsia="en-GB"/>
                </w:rPr>
                <w:t>23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201242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40D4FD1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4,964</w:t>
            </w:r>
          </w:p>
        </w:tc>
        <w:tc>
          <w:tcPr>
            <w:tcW w:w="1417" w:type="dxa"/>
            <w:vAlign w:val="center"/>
          </w:tcPr>
          <w:p w14:paraId="45FDCD5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4253" w:type="dxa"/>
            <w:vAlign w:val="center"/>
          </w:tcPr>
          <w:p w14:paraId="34BB841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Mater-University of Queensland Study of Pregnancy</w:t>
            </w:r>
            <w:r w:rsidRPr="00566E8E">
              <w:rPr>
                <w:rFonts w:ascii="Times New Roman" w:eastAsia="Times New Roman" w:hAnsi="Times New Roman" w:cs="Times New Roman"/>
                <w:lang w:eastAsia="en-GB"/>
              </w:rPr>
              <w:t>. Population based birth cohort of infants born 1981-1984</w:t>
            </w:r>
          </w:p>
        </w:tc>
        <w:tc>
          <w:tcPr>
            <w:tcW w:w="1418" w:type="dxa"/>
            <w:vAlign w:val="center"/>
          </w:tcPr>
          <w:p w14:paraId="18C6EEA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22BF1C8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w:t>
            </w:r>
          </w:p>
        </w:tc>
        <w:tc>
          <w:tcPr>
            <w:tcW w:w="2836" w:type="dxa"/>
            <w:shd w:val="clear" w:color="auto" w:fill="auto"/>
            <w:vAlign w:val="center"/>
            <w:hideMark/>
          </w:tcPr>
          <w:p w14:paraId="18B6D51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asthma)</w:t>
            </w:r>
          </w:p>
        </w:tc>
      </w:tr>
      <w:tr w:rsidR="00A42043" w:rsidRPr="00566E8E" w14:paraId="677ADDC5" w14:textId="77777777" w:rsidTr="00E729D2">
        <w:trPr>
          <w:cantSplit/>
          <w:trHeight w:val="900"/>
        </w:trPr>
        <w:tc>
          <w:tcPr>
            <w:tcW w:w="2127" w:type="dxa"/>
            <w:shd w:val="clear" w:color="000000" w:fill="D9D9D9"/>
            <w:vAlign w:val="center"/>
            <w:hideMark/>
          </w:tcPr>
          <w:p w14:paraId="2980840D" w14:textId="4244822D"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Businco, 1987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&lt;EndNote&gt;&lt;Cite&gt;&lt;Author&gt;Businco&lt;/Author&gt;&lt;Year&gt;1987&lt;/Year&gt;&lt;RecNum&gt;1928&lt;/RecNum&gt;&lt;DisplayText&gt;[24]&lt;/DisplayText&gt;&lt;record&gt;&lt;rec-number&gt;1928&lt;/rec-number&gt;&lt;foreign-keys&gt;&lt;key app="EN" db-id="xz2pwzz052fzekeewww5de0d5at5t9aprffv"&gt;1928&lt;/key&gt;&lt;/foreign-keys&gt;&lt;ref-type name="Journal Article"&gt;17&lt;/ref-type&gt;&lt;contributors&gt;&lt;authors&gt;&lt;author&gt;Businco, L.&lt;/author&gt;&lt;author&gt;Cantani, A.&lt;/author&gt;&lt;author&gt;Meglio, P.&lt;/author&gt;&lt;author&gt;Bruno, G.&lt;/author&gt;&lt;/authors&gt;&lt;/contributors&gt;&lt;auth-address&gt;(Businco, Cantani, Meglio, Bruno) Department of Pediatrics, Allergy and Clinical Immunology Division, Univeristy &amp;apos;La Sapienza&amp;apos;, 00161 Roma Italy&lt;/auth-address&gt;&lt;titles&gt;&lt;title&gt;Prevention of atopy: Results of a long-term (7 months to 8 years) follow-up&lt;/title&gt;&lt;secondary-title&gt;Annals of Allergy&lt;/secondary-title&gt;&lt;/titles&gt;&lt;pages&gt;183-186&lt;/pages&gt;&lt;volume&gt;59&lt;/volume&gt;&lt;number&gt;5 PART II&lt;/number&gt;&lt;dates&gt;&lt;year&gt;1987&lt;/year&gt;&lt;/dates&gt;&lt;accession-num&gt;1988006589&lt;/accession-num&gt;&lt;urls&gt;&lt;related-urls&gt;&lt;url&gt;http://ovidsp.ovid.com/ovidweb.cgi?T=JS&amp;amp;CSC=Y&amp;amp;NEWS=N&amp;amp;PAGE=fulltext&amp;amp;D=emed1b&amp;amp;AN=1988006589&lt;/url&gt;&lt;url&gt;http://metalib.lib.ic.ac.uk:9003/sfx_local?sid=OVID&amp;amp;isbn=&amp;amp;issn=0003-4738&amp;amp;volume=59&amp;amp;issue=5+PART+II&amp;amp;date=1987&amp;amp;title=Annals+of+Allergy&amp;amp;atitle=Prevention+of+atopy%3A+Results+of+a+long-term+%287+months+to+8+years%29+follow-up&amp;amp;aulast=Businco+L.&amp;amp;spage=183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4" w:tooltip="Businco, 1987 #1928" w:history="1">
              <w:r w:rsidR="003E31C6">
                <w:rPr>
                  <w:rFonts w:ascii="Times New Roman" w:eastAsia="Times New Roman" w:hAnsi="Times New Roman" w:cs="Times New Roman"/>
                  <w:noProof/>
                  <w:lang w:eastAsia="en-GB"/>
                </w:rPr>
                <w:t>24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Bruno, 1995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&lt;EndNote&gt;&lt;Cite&gt;&lt;Author&gt;Bruno&lt;/Author&gt;&lt;Year&gt;1995&lt;/Year&gt;&lt;RecNum&gt;1907&lt;/RecNum&gt;&lt;DisplayText&gt;[25]&lt;/DisplayText&gt;&lt;record&gt;&lt;rec-number&gt;1907&lt;/rec-number&gt;&lt;foreign-keys&gt;&lt;key app="EN" db-id="xz2pwzz052fzekeewww5de0d5at5t9aprffv"&gt;1907&lt;/key&gt;&lt;/foreign-keys&gt;&lt;ref-type name="Journal Article"&gt;17&lt;/ref-type&gt;&lt;contributors&gt;&lt;authors&gt;&lt;author&gt;Bruno, G.&lt;/author&gt;&lt;author&gt;Cantani, A.&lt;/author&gt;&lt;author&gt;Ragno, V.&lt;/author&gt;&lt;author&gt;Milita, O.&lt;/author&gt;&lt;author&gt;Ziruolo, G.&lt;/author&gt;&lt;author&gt;Businco, L.&lt;/author&gt;&lt;/authors&gt;&lt;/contributors&gt;&lt;auth-address&gt;(Bruno, Cantani, Ragno, Milita, Ziruolo, Businco) Allergy/Clinical Immunology Division, Department of Pediatrics, University &amp;apos;La Sapienza&amp;apos;, Viale Regina Elena 324, 00161 - Rome, Italy&lt;/auth-address&gt;&lt;titles&gt;&lt;title&gt;Natural history of IgE antibodies in children at risk for atopy&lt;/title&gt;&lt;secondary-title&gt;Annals of Allergy, Asthma and Immunology&lt;/secondary-title&gt;&lt;/titles&gt;&lt;pages&gt;431-436&lt;/pages&gt;&lt;volume&gt;74&lt;/volume&gt;&lt;number&gt;5&lt;/number&gt;&lt;dates&gt;&lt;year&gt;1995&lt;/year&gt;&lt;/dates&gt;&lt;accession-num&gt;1995158999&lt;/accession-num&gt;&lt;urls&gt;&lt;related-urls&gt;&lt;url&gt;http://ovidsp.ovid.com/ovidweb.cgi?T=JS&amp;amp;CSC=Y&amp;amp;NEWS=N&amp;amp;PAGE=fulltext&amp;amp;D=emed3&amp;amp;AN=1995158999&lt;/url&gt;&lt;url&gt;http://metalib.lib.ic.ac.uk:9003/sfx_local?sid=OVID&amp;amp;isbn=&amp;amp;issn=1081-1206&amp;amp;volume=74&amp;amp;issue=5&amp;amp;date=1995&amp;amp;title=Annals+of+Allergy%2C+Asthma+and+Immunology&amp;amp;atitle=Natural+history+of+IgE+antibodies+in+children+at+risk+for+atopy&amp;amp;aulast=Bruno+G.&amp;amp;spage=431&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25" w:tooltip="Bruno, 1995 #1907" w:history="1">
              <w:r w:rsidR="003E31C6">
                <w:rPr>
                  <w:rFonts w:ascii="Times New Roman" w:eastAsia="Times New Roman" w:hAnsi="Times New Roman" w:cs="Times New Roman"/>
                  <w:noProof/>
                </w:rPr>
                <w:t>25</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4256C11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single" w:sz="4" w:space="0" w:color="auto"/>
            </w:tcBorders>
            <w:shd w:val="clear" w:color="auto" w:fill="auto"/>
            <w:noWrap/>
            <w:vAlign w:val="center"/>
            <w:hideMark/>
          </w:tcPr>
          <w:p w14:paraId="153A451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244</w:t>
            </w:r>
          </w:p>
        </w:tc>
        <w:tc>
          <w:tcPr>
            <w:tcW w:w="1417" w:type="dxa"/>
            <w:tcBorders>
              <w:top w:val="single" w:sz="4" w:space="0" w:color="auto"/>
            </w:tcBorders>
            <w:vAlign w:val="center"/>
          </w:tcPr>
          <w:p w14:paraId="7778F32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4253" w:type="dxa"/>
            <w:tcBorders>
              <w:top w:val="single" w:sz="4" w:space="0" w:color="auto"/>
            </w:tcBorders>
            <w:vAlign w:val="center"/>
          </w:tcPr>
          <w:p w14:paraId="7615AFD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of atopic parents recruited from hospital and born in 1985-1988</w:t>
            </w:r>
          </w:p>
        </w:tc>
        <w:tc>
          <w:tcPr>
            <w:tcW w:w="1418" w:type="dxa"/>
            <w:tcBorders>
              <w:top w:val="single" w:sz="4" w:space="0" w:color="auto"/>
            </w:tcBorders>
            <w:vAlign w:val="center"/>
          </w:tcPr>
          <w:p w14:paraId="390757E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tcBorders>
              <w:top w:val="single" w:sz="4" w:space="0" w:color="auto"/>
            </w:tcBorders>
            <w:vAlign w:val="center"/>
          </w:tcPr>
          <w:p w14:paraId="69C4AE9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0-2, 2, 8</w:t>
            </w:r>
          </w:p>
        </w:tc>
        <w:tc>
          <w:tcPr>
            <w:tcW w:w="2836" w:type="dxa"/>
            <w:tcBorders>
              <w:top w:val="single" w:sz="4" w:space="0" w:color="auto"/>
            </w:tcBorders>
            <w:shd w:val="clear" w:color="auto" w:fill="auto"/>
            <w:vAlign w:val="center"/>
            <w:hideMark/>
          </w:tcPr>
          <w:p w14:paraId="396B6127" w14:textId="19B2C3E0"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DD asthma (≥3 episodes of wheeze);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 RC (Physician assessment); </w:t>
            </w:r>
            <w:r w:rsidRPr="00566E8E">
              <w:rPr>
                <w:rFonts w:ascii="Times New Roman" w:eastAsia="Times New Roman" w:hAnsi="Times New Roman" w:cs="Times New Roman"/>
              </w:rPr>
              <w:t>sIgE to any, Total IgE</w:t>
            </w:r>
          </w:p>
        </w:tc>
      </w:tr>
      <w:tr w:rsidR="00A42043" w:rsidRPr="00566E8E" w14:paraId="6F3F4376" w14:textId="77777777" w:rsidTr="00E729D2">
        <w:trPr>
          <w:cantSplit/>
          <w:trHeight w:val="526"/>
        </w:trPr>
        <w:tc>
          <w:tcPr>
            <w:tcW w:w="2127" w:type="dxa"/>
            <w:shd w:val="clear" w:color="000000" w:fill="D9D9D9"/>
            <w:vAlign w:val="center"/>
          </w:tcPr>
          <w:p w14:paraId="6F9ACF24" w14:textId="1FE1A0A2"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Cano Garcinuno, 2003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&lt;EndNote&gt;&lt;Cite&gt;&lt;Author&gt;Cano Garcinuno&lt;/Author&gt;&lt;Year&gt;2003&lt;/Year&gt;&lt;RecNum&gt;201&lt;/RecNum&gt;&lt;DisplayText&gt;[26]&lt;/DisplayText&gt;&lt;record&gt;&lt;rec-number&gt;201&lt;/rec-number&gt;&lt;foreign-keys&gt;&lt;key app="EN" db-id="xz2pwzz052fzekeewww5de0d5at5t9aprffv"&gt;201&lt;/key&gt;&lt;/foreign-keys&gt;&lt;ref-type name="Journal Article"&gt;17&lt;/ref-type&gt;&lt;contributors&gt;&lt;authors&gt;&lt;author&gt;Cano Garcinuno, A.&lt;/author&gt;&lt;author&gt;Perez Garcia, I.&lt;/author&gt;&lt;author&gt;Garcia Puertas, J.&lt;/author&gt;&lt;author&gt;Casas Rodriguez, P.&lt;/author&gt;&lt;/authors&gt;&lt;/contributors&gt;&lt;auth-address&gt;Centro de Salud de Villamuriel de Cerrato. Palencia. Espana. acanog@compalencia.org&lt;/auth-address&gt;&lt;titles&gt;&lt;title&gt;[Tobacco, infant feeding, and wheezing in the first three years of life]&lt;/title&gt;&lt;secondary-title&gt;Anales de Pediatria&lt;/secondary-title&gt;&lt;/titles&gt;&lt;pages&gt;541-7&lt;/pages&gt;&lt;volume&gt;59&lt;/volume&gt;&lt;number&gt;6&lt;/number&gt;&lt;dates&gt;&lt;year&gt;2003&lt;/year&gt;&lt;/dates&gt;&lt;accession-num&gt;14636518&lt;/accession-num&gt;&lt;urls&gt;&lt;related-urls&gt;&lt;url&gt;http://ovidsp.ovid.com/ovidweb.cgi?T=JS&amp;amp;CSC=Y&amp;amp;NEWS=N&amp;amp;PAGE=fulltext&amp;amp;D=med4&amp;amp;AN=14636518&lt;/url&gt;&lt;url&gt;http://metalib.lib.ic.ac.uk:9003/sfx_local?sid=OVID&amp;amp;isbn=&amp;amp;issn=1695-4033&amp;amp;volume=59&amp;amp;issue=6&amp;amp;date=2003&amp;amp;title=Anales+de+Pediatria&amp;amp;atitle=Tabaco%2C+lactancia+y+sibilantes+en+los+primeros+tres+anos.&amp;amp;aulast=Cano+Garcinuno+A&amp;amp;spage=541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6" w:tooltip="Cano Garcinuno, 2003 #201" w:history="1">
              <w:r w:rsidR="003E31C6">
                <w:rPr>
                  <w:rFonts w:ascii="Times New Roman" w:eastAsia="Times New Roman" w:hAnsi="Times New Roman" w:cs="Times New Roman"/>
                  <w:noProof/>
                  <w:lang w:eastAsia="en-GB"/>
                </w:rPr>
                <w:t>26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1098C9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single" w:sz="4" w:space="0" w:color="auto"/>
            </w:tcBorders>
            <w:shd w:val="clear" w:color="auto" w:fill="auto"/>
            <w:noWrap/>
            <w:vAlign w:val="center"/>
          </w:tcPr>
          <w:p w14:paraId="0663681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234</w:t>
            </w:r>
          </w:p>
        </w:tc>
        <w:tc>
          <w:tcPr>
            <w:tcW w:w="1417" w:type="dxa"/>
            <w:tcBorders>
              <w:top w:val="single" w:sz="4" w:space="0" w:color="auto"/>
            </w:tcBorders>
            <w:vAlign w:val="center"/>
          </w:tcPr>
          <w:p w14:paraId="2E9C9E5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Spain</w:t>
            </w:r>
          </w:p>
        </w:tc>
        <w:tc>
          <w:tcPr>
            <w:tcW w:w="4253" w:type="dxa"/>
            <w:tcBorders>
              <w:top w:val="single" w:sz="4" w:space="0" w:color="auto"/>
            </w:tcBorders>
            <w:vAlign w:val="center"/>
          </w:tcPr>
          <w:p w14:paraId="4972FF4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Children born in 1998-2002 attending primary health centre</w:t>
            </w:r>
          </w:p>
        </w:tc>
        <w:tc>
          <w:tcPr>
            <w:tcW w:w="1418" w:type="dxa"/>
            <w:tcBorders>
              <w:top w:val="single" w:sz="4" w:space="0" w:color="auto"/>
            </w:tcBorders>
            <w:vAlign w:val="center"/>
          </w:tcPr>
          <w:p w14:paraId="5BB7AC1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tcBorders>
              <w:top w:val="single" w:sz="4" w:space="0" w:color="auto"/>
            </w:tcBorders>
            <w:vAlign w:val="center"/>
          </w:tcPr>
          <w:p w14:paraId="3052E1A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w:t>
            </w:r>
          </w:p>
        </w:tc>
        <w:tc>
          <w:tcPr>
            <w:tcW w:w="2836" w:type="dxa"/>
            <w:tcBorders>
              <w:top w:val="single" w:sz="4" w:space="0" w:color="auto"/>
            </w:tcBorders>
            <w:shd w:val="clear" w:color="auto" w:fill="auto"/>
            <w:vAlign w:val="center"/>
          </w:tcPr>
          <w:p w14:paraId="76A6921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A42043" w:rsidRPr="00566E8E" w14:paraId="6A850941" w14:textId="77777777" w:rsidTr="00E729D2">
        <w:trPr>
          <w:cantSplit/>
          <w:trHeight w:val="900"/>
        </w:trPr>
        <w:tc>
          <w:tcPr>
            <w:tcW w:w="2127" w:type="dxa"/>
            <w:shd w:val="clear" w:color="000000" w:fill="D9D9D9"/>
            <w:vAlign w:val="center"/>
            <w:hideMark/>
          </w:tcPr>
          <w:p w14:paraId="690BEE3D" w14:textId="00329D73"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Caudri, 2013; Scholtens, 2009 </w:t>
            </w:r>
            <w:r w:rsidRPr="007F1F36">
              <w:rPr>
                <w:rFonts w:ascii="Times New Roman" w:eastAsia="Times New Roman" w:hAnsi="Times New Roman" w:cs="Times New Roman"/>
                <w:lang w:eastAsia="en-GB"/>
              </w:rPr>
              <w:fldChar w:fldCharType="begin">
                <w:fldData xml:space="preserve">PEVuZE5vdGU+PENpdGU+PEF1dGhvcj5TY2hvbHRlbnM8L0F1dGhvcj48WWVhcj4yMDA5PC9ZZWFy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PEVuZE5vdGU+PENpdGU+PEF1dGhvcj5TY2hvbHRlbnM8L0F1dGhvcj48WWVhcj4yMDA5PC9ZZWFy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7" w:tooltip="Scholtens, 2009 #1327" w:history="1">
              <w:r w:rsidR="003E31C6">
                <w:rPr>
                  <w:rFonts w:ascii="Times New Roman" w:eastAsia="Times New Roman" w:hAnsi="Times New Roman" w:cs="Times New Roman"/>
                  <w:noProof/>
                  <w:lang w:eastAsia="en-GB"/>
                </w:rPr>
                <w:t>27</w:t>
              </w:r>
            </w:hyperlink>
            <w:r w:rsidR="00223FC6">
              <w:rPr>
                <w:rFonts w:ascii="Times New Roman" w:eastAsia="Times New Roman" w:hAnsi="Times New Roman" w:cs="Times New Roman"/>
                <w:noProof/>
                <w:lang w:eastAsia="en-GB"/>
              </w:rPr>
              <w:t>,</w:t>
            </w:r>
            <w:hyperlink w:anchor="_ENREF_28" w:tooltip="Caudri, 2010 #1976" w:history="1">
              <w:r w:rsidR="003E31C6">
                <w:rPr>
                  <w:rFonts w:ascii="Times New Roman" w:eastAsia="Times New Roman" w:hAnsi="Times New Roman" w:cs="Times New Roman"/>
                  <w:noProof/>
                  <w:lang w:eastAsia="en-GB"/>
                </w:rPr>
                <w:t>28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Kerkhof, 2003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&lt;EndNote&gt;&lt;Cite&gt;&lt;Author&gt;Kerkhof&lt;/Author&gt;&lt;Year&gt;2003&lt;/Year&gt;&lt;RecNum&gt;4466&lt;/RecNum&gt;&lt;DisplayText&gt;[29]&lt;/DisplayText&gt;&lt;record&gt;&lt;rec-number&gt;4466&lt;/rec-number&gt;&lt;foreign-keys&gt;&lt;key app="EN" db-id="99r9x0een5ttdoesraupzzatw02de2rfdxwf" timestamp="0"&gt;4466&lt;/key&gt;&lt;/foreign-keys&gt;&lt;ref-type name="Journal Article"&gt;17&lt;/ref-type&gt;&lt;contributors&gt;&lt;authors&gt;&lt;author&gt;Kerkhof, M.&lt;/author&gt;&lt;author&gt;Koopman, L. P.&lt;/author&gt;&lt;author&gt;van Strien, R. T.&lt;/author&gt;&lt;author&gt;Wijga, A.&lt;/author&gt;&lt;author&gt;Smit, H. A.&lt;/author&gt;&lt;author&gt;Aalberse, R. C.&lt;/author&gt;&lt;author&gt;Neijens, H. J.&lt;/author&gt;&lt;author&gt;Brunekreef, B.&lt;/author&gt;&lt;author&gt;Postma, D. S.&lt;/author&gt;&lt;author&gt;Gerritsen, J.&lt;/author&gt;&lt;author&gt;Piama Study Grp&lt;/author&gt;&lt;/authors&gt;&lt;/contributors&gt;&lt;titles&gt;&lt;title&gt;Risk factors for atopic dermatitis in infants at high risk of allergy: the PIAMA study&lt;/title&gt;&lt;secondary-title&gt;Clinical and Experimental Allergy&lt;/secondary-title&gt;&lt;/titles&gt;&lt;periodical&gt;&lt;full-title&gt;Clinical and Experimental Allergy&lt;/full-title&gt;&lt;abbr-1&gt;Clin. Exp. Allergy&lt;/abbr-1&gt;&lt;/periodical&gt;&lt;pages&gt;1336-1341&lt;/pages&gt;&lt;volume&gt;33&lt;/volume&gt;&lt;number&gt;10&lt;/number&gt;&lt;dates&gt;&lt;year&gt;2003&lt;/year&gt;&lt;pub-dates&gt;&lt;date&gt;Oct&lt;/date&gt;&lt;/pub-dates&gt;&lt;/dates&gt;&lt;isbn&gt;0954-7894&lt;/isbn&gt;&lt;accession-num&gt;WOS:000185657300003&lt;/accession-num&gt;&lt;urls&gt;&lt;related-urls&gt;&lt;url&gt;&amp;lt;Go to ISI&amp;gt;://WOS:000185657300003&lt;/url&gt;&lt;url&gt;http://onlinelibrary.wiley.com/store/10.1046/j.1365-2222.2003.01751.x/asset/j.1365-2222.2003.01751.x.pdf?v=1&amp;amp;t=ht32zpur&amp;amp;s=c5cf9e9b5866cbc4af2cd95261478b2c174366af&lt;/url&gt;&lt;/related-urls&gt;&lt;/urls&gt;&lt;electronic-resource-num&gt;10.1046/j.1365-2222.2003.01751.x&lt;/electronic-resource-num&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9" w:tooltip="Kerkhof, 2003 #4466" w:history="1">
              <w:r w:rsidR="003E31C6">
                <w:rPr>
                  <w:rFonts w:ascii="Times New Roman" w:eastAsia="Times New Roman" w:hAnsi="Times New Roman" w:cs="Times New Roman"/>
                  <w:noProof/>
                  <w:lang w:eastAsia="en-GB"/>
                </w:rPr>
                <w:t>29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9BF9B6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6B9F1A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3,115</w:t>
            </w:r>
          </w:p>
        </w:tc>
        <w:tc>
          <w:tcPr>
            <w:tcW w:w="1417" w:type="dxa"/>
            <w:vAlign w:val="center"/>
          </w:tcPr>
          <w:p w14:paraId="7678335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w:t>
            </w:r>
          </w:p>
        </w:tc>
        <w:tc>
          <w:tcPr>
            <w:tcW w:w="4253" w:type="dxa"/>
            <w:vAlign w:val="center"/>
          </w:tcPr>
          <w:p w14:paraId="7C574A4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PIAMA</w:t>
            </w:r>
            <w:r w:rsidRPr="00566E8E">
              <w:rPr>
                <w:rFonts w:ascii="Times New Roman" w:eastAsia="Times New Roman" w:hAnsi="Times New Roman" w:cs="Times New Roman"/>
                <w:lang w:eastAsia="en-GB"/>
              </w:rPr>
              <w:t>. Population-based study of children born in 1996-1997 (normal risk of disease)</w:t>
            </w:r>
          </w:p>
        </w:tc>
        <w:tc>
          <w:tcPr>
            <w:tcW w:w="1418" w:type="dxa"/>
            <w:vAlign w:val="center"/>
          </w:tcPr>
          <w:p w14:paraId="3BC886F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16ED919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1, 8</w:t>
            </w:r>
          </w:p>
        </w:tc>
        <w:tc>
          <w:tcPr>
            <w:tcW w:w="2836" w:type="dxa"/>
            <w:shd w:val="clear" w:color="auto" w:fill="auto"/>
            <w:vAlign w:val="center"/>
            <w:hideMark/>
          </w:tcPr>
          <w:p w14:paraId="32F7E125" w14:textId="7C97552D"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(Current wheeze; Parent reported current or ever wheeze (+/- sIgE); ISAAC; BHR: methacholine PC</w:t>
            </w:r>
            <w:r w:rsidRPr="00566E8E">
              <w:rPr>
                <w:rFonts w:ascii="Times New Roman" w:eastAsia="Times New Roman" w:hAnsi="Times New Roman" w:cs="Times New Roman"/>
                <w:vertAlign w:val="subscript"/>
                <w:lang w:eastAsia="en-GB"/>
              </w:rPr>
              <w:t>20</w:t>
            </w:r>
            <w:r w:rsidRPr="00566E8E">
              <w:rPr>
                <w:rFonts w:ascii="Times New Roman" w:eastAsia="Times New Roman" w:hAnsi="Times New Roman" w:cs="Times New Roman"/>
                <w:lang w:eastAsia="en-GB"/>
              </w:rPr>
              <w:t>); sIgE aero;</w:t>
            </w:r>
            <w:r w:rsidRPr="00566E8E">
              <w:rPr>
                <w:rFonts w:ascii="Times New Roman" w:eastAsia="Times New Roman" w:hAnsi="Times New Roman" w:cs="Times New Roman"/>
              </w:rPr>
              <w:t xml:space="preserv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(UK Working Party Criteria)</w:t>
            </w:r>
          </w:p>
        </w:tc>
      </w:tr>
      <w:tr w:rsidR="00A42043" w:rsidRPr="00566E8E" w14:paraId="2BCE0B0C" w14:textId="77777777" w:rsidTr="00E729D2">
        <w:trPr>
          <w:cantSplit/>
          <w:trHeight w:val="708"/>
        </w:trPr>
        <w:tc>
          <w:tcPr>
            <w:tcW w:w="2127" w:type="dxa"/>
            <w:shd w:val="clear" w:color="000000" w:fill="D9D9D9"/>
            <w:vAlign w:val="center"/>
          </w:tcPr>
          <w:p w14:paraId="0CC0E107" w14:textId="0ECE3EFD"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Cogswell, 1987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&lt;EndNote&gt;&lt;Cite&gt;&lt;Author&gt;Cogswell&lt;/Author&gt;&lt;Year&gt;1987&lt;/Year&gt;&lt;RecNum&gt;267&lt;/RecNum&gt;&lt;DisplayText&gt;[30]&lt;/DisplayText&gt;&lt;record&gt;&lt;rec-number&gt;267&lt;/rec-number&gt;&lt;foreign-keys&gt;&lt;key app="EN" db-id="xz2pwzz052fzekeewww5de0d5at5t9aprffv"&gt;267&lt;/key&gt;&lt;/foreign-keys&gt;&lt;ref-type name="Journal Article"&gt;17&lt;/ref-type&gt;&lt;contributors&gt;&lt;authors&gt;&lt;author&gt;Cogswell, J. J.&lt;/author&gt;&lt;author&gt;Mitchell, E. B.&lt;/author&gt;&lt;author&gt;Alexander, J.&lt;/author&gt;&lt;/authors&gt;&lt;/contributors&gt;&lt;titles&gt;&lt;title&gt;Parental smoking, breast feeding, and respiratory infection in development of allergic diseases&lt;/title&gt;&lt;secondary-title&gt;Archives of Disease in Childhood&lt;/secondary-title&gt;&lt;/titles&gt;&lt;periodical&gt;&lt;full-title&gt;Archives of Disease in Childhood&lt;/full-title&gt;&lt;/periodical&gt;&lt;pages&gt;338-44&lt;/pages&gt;&lt;volume&gt;62&lt;/volume&gt;&lt;number&gt;4&lt;/number&gt;&lt;dates&gt;&lt;year&gt;1987&lt;/year&gt;&lt;/dates&gt;&lt;accession-num&gt;3592725&lt;/accession-num&gt;&lt;work-type&gt;Research Support, Non-U.S. Gov&amp;apos;t&lt;/work-type&gt;&lt;urls&gt;&lt;related-urls&gt;&lt;url&gt;http://ovidsp.ovid.com/ovidweb.cgi?T=JS&amp;amp;CSC=Y&amp;amp;NEWS=N&amp;amp;PAGE=fulltext&amp;amp;D=med2&amp;amp;AN=3592725&lt;/url&gt;&lt;url&gt;http://metalib.lib.ic.ac.uk:9003/sfx_local?sid=OVID&amp;amp;isbn=&amp;amp;issn=0003-9888&amp;amp;volume=62&amp;amp;issue=4&amp;amp;date=1987&amp;amp;title=Archives+of+Disease+in+Childhood&amp;amp;atitle=Parental+smoking%2C+breast+feeding%2C+and+respiratory+infection+in+development+of+allergic+diseases.&amp;amp;aulast=Cogswell+JJ&amp;amp;spage=338&lt;/url&gt;&lt;url&gt;http://www.ncbi.nlm.nih.gov/pmc/articles/PMC1778366/pdf/archdisch00699-0020.pdf&lt;/url&gt;&lt;/related-urls&gt;&lt;/urls&gt;&lt;custom2&gt;PMC1778366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30" w:tooltip="Cogswell, 1987 #267" w:history="1">
              <w:r w:rsidR="003E31C6">
                <w:rPr>
                  <w:rFonts w:ascii="Times New Roman" w:eastAsia="Times New Roman" w:hAnsi="Times New Roman" w:cs="Times New Roman"/>
                  <w:noProof/>
                </w:rPr>
                <w:t>30</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5E8577E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4156834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73/32</w:t>
            </w:r>
          </w:p>
        </w:tc>
        <w:tc>
          <w:tcPr>
            <w:tcW w:w="1417" w:type="dxa"/>
            <w:vAlign w:val="center"/>
          </w:tcPr>
          <w:p w14:paraId="2EF7463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5F4E46E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Birth cohort of infants with family history of  hay fever or asthma</w:t>
            </w:r>
          </w:p>
        </w:tc>
        <w:tc>
          <w:tcPr>
            <w:tcW w:w="1418" w:type="dxa"/>
            <w:vAlign w:val="center"/>
          </w:tcPr>
          <w:p w14:paraId="59032DB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D</w:t>
            </w:r>
          </w:p>
        </w:tc>
        <w:tc>
          <w:tcPr>
            <w:tcW w:w="1133" w:type="dxa"/>
            <w:vAlign w:val="center"/>
          </w:tcPr>
          <w:p w14:paraId="69FC98F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shd w:val="clear" w:color="auto" w:fill="auto"/>
            <w:vAlign w:val="center"/>
          </w:tcPr>
          <w:p w14:paraId="1A86433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SPT to any</w:t>
            </w:r>
          </w:p>
        </w:tc>
      </w:tr>
      <w:tr w:rsidR="00A42043" w:rsidRPr="00566E8E" w14:paraId="3E34CCA6" w14:textId="77777777" w:rsidTr="00E729D2">
        <w:trPr>
          <w:cantSplit/>
          <w:trHeight w:val="1251"/>
        </w:trPr>
        <w:tc>
          <w:tcPr>
            <w:tcW w:w="2127" w:type="dxa"/>
            <w:tcBorders>
              <w:top w:val="nil"/>
              <w:bottom w:val="single" w:sz="4" w:space="0" w:color="auto"/>
              <w:right w:val="nil"/>
            </w:tcBorders>
            <w:shd w:val="clear" w:color="000000" w:fill="D9D9D9"/>
            <w:vAlign w:val="center"/>
          </w:tcPr>
          <w:p w14:paraId="1A8A9252" w14:textId="6923B8DC"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Chuang, 2011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&lt;EndNote&gt;&lt;Cite&gt;&lt;Author&gt;Chuang&lt;/Author&gt;&lt;Year&gt;2011&lt;/Year&gt;&lt;RecNum&gt;258&lt;/RecNum&gt;&lt;DisplayText&gt;[31]&lt;/DisplayText&gt;&lt;record&gt;&lt;rec-number&gt;258&lt;/rec-number&gt;&lt;foreign-keys&gt;&lt;key app="EN" db-id="xz2pwzz052fzekeewww5de0d5at5t9aprffv"&gt;258&lt;/key&gt;&lt;/foreign-keys&gt;&lt;ref-type name="Journal Article"&gt;17&lt;/ref-type&gt;&lt;contributors&gt;&lt;authors&gt;&lt;author&gt;Chuang, C. H.&lt;/author&gt;&lt;author&gt;Hsieh, W. S.&lt;/author&gt;&lt;author&gt;Chen, Y. C.&lt;/author&gt;&lt;author&gt;Chang, P. J.&lt;/author&gt;&lt;author&gt;Hurng, B. S.&lt;/author&gt;&lt;author&gt;Lin, S. J.&lt;/author&gt;&lt;author&gt;Chen, P. C.&lt;/author&gt;&lt;/authors&gt;&lt;/contributors&gt;&lt;auth-address&gt;Department of Nursing, Chang Jung Christian University, 396 Sec.1 Chang Jung Road, Kway Jen, Tainan, Taiwan. chchuang@mail.cjcu.edu.tw&lt;/auth-address&gt;&lt;titles&gt;&lt;title&gt;Infant feeding practices and physician diagnosed atopic dermatitis: a prospective cohort study in Taiwan&lt;/title&gt;&lt;secondary-title&gt;Pediatric Allergy &amp;amp; Immunology&lt;/secondary-title&gt;&lt;/titles&gt;&lt;pages&gt;43-9&lt;/pages&gt;&lt;volume&gt;22&lt;/volume&gt;&lt;number&gt;1 Pt 1&lt;/number&gt;&lt;dates&gt;&lt;year&gt;2011&lt;/year&gt;&lt;/dates&gt;&lt;accession-num&gt;20573037&lt;/accession-num&gt;&lt;work-type&gt;Research Support, Non-U.S. Gov&amp;apos;t&lt;/work-type&gt;&lt;urls&gt;&lt;related-urls&gt;&lt;url&gt;http://ovidsp.ovid.com/ovidweb.cgi?T=JS&amp;amp;CSC=Y&amp;amp;NEWS=N&amp;amp;PAGE=fulltext&amp;amp;D=medl&amp;amp;AN=20573037&lt;/url&gt;&lt;url&gt;http://metalib.lib.ic.ac.uk:9003/sfx_local?sid=OVID&amp;amp;isbn=&amp;amp;issn=0905-6157&amp;amp;volume=22&amp;amp;issue=1&amp;amp;date=2011&amp;amp;title=Pediatric+Allergy+%26+Immunology&amp;amp;atitle=Infant+feeding+practices+and+physician+diagnosed+atopic+dermatitis%3A+a+prospective+cohort+study+in+Taiwan.&amp;amp;aulast=Chuang+CH&amp;amp;spage=43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1" w:tooltip="Chuang, 2011 #258" w:history="1">
              <w:r w:rsidR="003E31C6">
                <w:rPr>
                  <w:rFonts w:ascii="Times New Roman" w:eastAsia="Times New Roman" w:hAnsi="Times New Roman" w:cs="Times New Roman"/>
                  <w:noProof/>
                  <w:lang w:eastAsia="en-GB"/>
                </w:rPr>
                <w:t>31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511C07C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3B63AC7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18,773</w:t>
            </w:r>
          </w:p>
        </w:tc>
        <w:tc>
          <w:tcPr>
            <w:tcW w:w="1417" w:type="dxa"/>
            <w:tcBorders>
              <w:top w:val="nil"/>
              <w:left w:val="nil"/>
              <w:bottom w:val="single" w:sz="4" w:space="0" w:color="auto"/>
              <w:right w:val="nil"/>
            </w:tcBorders>
            <w:vAlign w:val="center"/>
          </w:tcPr>
          <w:p w14:paraId="79DC5A7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Taiwan</w:t>
            </w:r>
          </w:p>
        </w:tc>
        <w:tc>
          <w:tcPr>
            <w:tcW w:w="4253" w:type="dxa"/>
            <w:tcBorders>
              <w:top w:val="nil"/>
              <w:left w:val="nil"/>
              <w:bottom w:val="single" w:sz="4" w:space="0" w:color="auto"/>
              <w:right w:val="nil"/>
            </w:tcBorders>
            <w:vAlign w:val="center"/>
          </w:tcPr>
          <w:p w14:paraId="1588B15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Taiwan Birth Cohort Study</w:t>
            </w:r>
            <w:r w:rsidRPr="00566E8E">
              <w:rPr>
                <w:rFonts w:ascii="Times New Roman" w:eastAsia="Times New Roman" w:hAnsi="Times New Roman" w:cs="Times New Roman"/>
                <w:lang w:eastAsia="en-GB"/>
              </w:rPr>
              <w:t>. Population representative sample born in 1995 (normal risk of disease)</w:t>
            </w:r>
          </w:p>
        </w:tc>
        <w:tc>
          <w:tcPr>
            <w:tcW w:w="1418" w:type="dxa"/>
            <w:tcBorders>
              <w:top w:val="nil"/>
              <w:left w:val="nil"/>
              <w:bottom w:val="single" w:sz="4" w:space="0" w:color="auto"/>
              <w:right w:val="nil"/>
            </w:tcBorders>
            <w:shd w:val="clear" w:color="auto" w:fill="auto"/>
            <w:vAlign w:val="center"/>
          </w:tcPr>
          <w:p w14:paraId="38087CD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R/I</w:t>
            </w:r>
          </w:p>
        </w:tc>
        <w:tc>
          <w:tcPr>
            <w:tcW w:w="1133" w:type="dxa"/>
            <w:tcBorders>
              <w:top w:val="nil"/>
              <w:left w:val="nil"/>
              <w:bottom w:val="single" w:sz="4" w:space="0" w:color="auto"/>
              <w:right w:val="nil"/>
            </w:tcBorders>
            <w:vAlign w:val="center"/>
          </w:tcPr>
          <w:p w14:paraId="38AB532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tcBorders>
              <w:top w:val="nil"/>
              <w:left w:val="nil"/>
              <w:bottom w:val="single" w:sz="4" w:space="0" w:color="auto"/>
              <w:right w:val="nil"/>
            </w:tcBorders>
            <w:shd w:val="clear" w:color="auto" w:fill="auto"/>
            <w:vAlign w:val="center"/>
          </w:tcPr>
          <w:p w14:paraId="1FA2A8DC" w14:textId="557C8855"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A42043" w:rsidRPr="00566E8E" w14:paraId="0498A9B3" w14:textId="77777777" w:rsidTr="00E729D2">
        <w:trPr>
          <w:cantSplit/>
          <w:trHeight w:val="1284"/>
        </w:trPr>
        <w:tc>
          <w:tcPr>
            <w:tcW w:w="2127" w:type="dxa"/>
            <w:shd w:val="clear" w:color="000000" w:fill="D9D9D9"/>
            <w:vAlign w:val="center"/>
            <w:hideMark/>
          </w:tcPr>
          <w:p w14:paraId="0A9BD626" w14:textId="4EB996B4"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da Costa Lima, 2003; Menezes, </w:t>
            </w:r>
            <w:r w:rsidRPr="007F1F36">
              <w:rPr>
                <w:rFonts w:ascii="Times New Roman" w:eastAsia="Times New Roman" w:hAnsi="Times New Roman" w:cs="Times New Roman"/>
                <w:lang w:eastAsia="en-GB"/>
              </w:rPr>
              <w:fldChar w:fldCharType="begin">
                <w:fldData xml:space="preserve">PEVuZE5vdGU+PENpdGU+PEF1dGhvcj5NZW5lemVzPC9BdXRob3I+PFllYXI+MjAwODwvWWVhcj48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PEVuZE5vdGU+PENpdGU+PEF1dGhvcj5NZW5lemVzPC9BdXRob3I+PFllYXI+MjAwODwvWWVhcj48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2" w:tooltip="Menezes, 2008 #28359" w:history="1">
              <w:r w:rsidR="003E31C6">
                <w:rPr>
                  <w:rFonts w:ascii="Times New Roman" w:eastAsia="Times New Roman" w:hAnsi="Times New Roman" w:cs="Times New Roman"/>
                  <w:noProof/>
                  <w:lang w:eastAsia="en-GB"/>
                </w:rPr>
                <w:t>32</w:t>
              </w:r>
            </w:hyperlink>
            <w:r w:rsidR="00223FC6">
              <w:rPr>
                <w:rFonts w:ascii="Times New Roman" w:eastAsia="Times New Roman" w:hAnsi="Times New Roman" w:cs="Times New Roman"/>
                <w:noProof/>
                <w:lang w:eastAsia="en-GB"/>
              </w:rPr>
              <w:t>,</w:t>
            </w:r>
            <w:hyperlink w:anchor="_ENREF_33" w:tooltip="da Costa Lima, 2003 #28352" w:history="1">
              <w:r w:rsidR="003E31C6">
                <w:rPr>
                  <w:rFonts w:ascii="Times New Roman" w:eastAsia="Times New Roman" w:hAnsi="Times New Roman" w:cs="Times New Roman"/>
                  <w:noProof/>
                  <w:lang w:eastAsia="en-GB"/>
                </w:rPr>
                <w:t>33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7731B1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35E400E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4,297</w:t>
            </w:r>
          </w:p>
        </w:tc>
        <w:tc>
          <w:tcPr>
            <w:tcW w:w="1417" w:type="dxa"/>
            <w:vAlign w:val="center"/>
          </w:tcPr>
          <w:p w14:paraId="0704525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Brazil</w:t>
            </w:r>
          </w:p>
        </w:tc>
        <w:tc>
          <w:tcPr>
            <w:tcW w:w="4253" w:type="dxa"/>
            <w:vAlign w:val="center"/>
          </w:tcPr>
          <w:p w14:paraId="4BD705E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Pelotas Birth Cohort</w:t>
            </w:r>
            <w:r w:rsidRPr="00566E8E">
              <w:rPr>
                <w:rFonts w:ascii="Times New Roman" w:eastAsia="Times New Roman" w:hAnsi="Times New Roman" w:cs="Times New Roman"/>
                <w:lang w:eastAsia="en-GB"/>
              </w:rPr>
              <w:t>. Population based birth cohort of infants born in 1982 in the city of Pelotas</w:t>
            </w:r>
          </w:p>
        </w:tc>
        <w:tc>
          <w:tcPr>
            <w:tcW w:w="1418" w:type="dxa"/>
            <w:vAlign w:val="center"/>
          </w:tcPr>
          <w:p w14:paraId="130A614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Q/I</w:t>
            </w:r>
          </w:p>
        </w:tc>
        <w:tc>
          <w:tcPr>
            <w:tcW w:w="1133" w:type="dxa"/>
            <w:vAlign w:val="center"/>
          </w:tcPr>
          <w:p w14:paraId="104201D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18, 22</w:t>
            </w:r>
          </w:p>
        </w:tc>
        <w:tc>
          <w:tcPr>
            <w:tcW w:w="2836" w:type="dxa"/>
            <w:shd w:val="clear" w:color="auto" w:fill="auto"/>
            <w:vAlign w:val="center"/>
            <w:hideMark/>
          </w:tcPr>
          <w:p w14:paraId="4F4E297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A42043" w:rsidRPr="00566E8E" w14:paraId="3B437651" w14:textId="77777777" w:rsidTr="00E729D2">
        <w:trPr>
          <w:cantSplit/>
          <w:trHeight w:val="1840"/>
        </w:trPr>
        <w:tc>
          <w:tcPr>
            <w:tcW w:w="2127" w:type="dxa"/>
            <w:shd w:val="clear" w:color="000000" w:fill="D9D9D9"/>
            <w:vAlign w:val="center"/>
            <w:hideMark/>
          </w:tcPr>
          <w:p w14:paraId="6FB2DCBD" w14:textId="24F0CFB0"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Dell, 2001; Midodzi, 2008 </w:t>
            </w:r>
            <w:r w:rsidRPr="007F1F36">
              <w:rPr>
                <w:rFonts w:ascii="Times New Roman" w:eastAsia="Times New Roman" w:hAnsi="Times New Roman" w:cs="Times New Roman"/>
                <w:lang w:eastAsia="en-GB"/>
              </w:rPr>
              <w:fldChar w:fldCharType="begin">
                <w:fldData xml:space="preserve">PEVuZE5vdGU+PENpdGU+PEF1dGhvcj5NaWRvZHppPC9BdXRob3I+PFllYXI+MjAwODwvWWVhcj48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PEVuZE5vdGU+PENpdGU+PEF1dGhvcj5NaWRvZHppPC9BdXRob3I+PFllYXI+MjAwODwvWWVhcj48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4" w:tooltip="Midodzi, 2008 #977" w:history="1">
              <w:r w:rsidR="003E31C6">
                <w:rPr>
                  <w:rFonts w:ascii="Times New Roman" w:eastAsia="Times New Roman" w:hAnsi="Times New Roman" w:cs="Times New Roman"/>
                  <w:noProof/>
                  <w:lang w:eastAsia="en-GB"/>
                </w:rPr>
                <w:t>34</w:t>
              </w:r>
            </w:hyperlink>
            <w:r w:rsidR="00223FC6">
              <w:rPr>
                <w:rFonts w:ascii="Times New Roman" w:eastAsia="Times New Roman" w:hAnsi="Times New Roman" w:cs="Times New Roman"/>
                <w:noProof/>
                <w:lang w:eastAsia="en-GB"/>
              </w:rPr>
              <w:t>,</w:t>
            </w:r>
            <w:hyperlink w:anchor="_ENREF_35" w:tooltip="Dell, 2001 #319" w:history="1">
              <w:r w:rsidR="003E31C6">
                <w:rPr>
                  <w:rFonts w:ascii="Times New Roman" w:eastAsia="Times New Roman" w:hAnsi="Times New Roman" w:cs="Times New Roman"/>
                  <w:noProof/>
                  <w:lang w:eastAsia="en-GB"/>
                </w:rPr>
                <w:t>35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Midodzi,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&lt;EndNote&gt;&lt;Cite&gt;&lt;Author&gt;Midodzi&lt;/Author&gt;&lt;Year&gt;2010&lt;/Year&gt;&lt;RecNum&gt;978&lt;/RecNum&gt;&lt;DisplayText&gt;[36]&lt;/DisplayText&gt;&lt;record&gt;&lt;rec-number&gt;978&lt;/rec-number&gt;&lt;foreign-keys&gt;&lt;key app="EN" db-id="xz2pwzz052fzekeewww5de0d5at5t9aprffv"&gt;978&lt;/key&gt;&lt;/foreign-keys&gt;&lt;ref-type name="Journal Article"&gt;17&lt;/ref-type&gt;&lt;contributors&gt;&lt;authors&gt;&lt;author&gt;Midodzi, W. K.&lt;/author&gt;&lt;author&gt;Rowe, B. H.&lt;/author&gt;&lt;author&gt;Majaesic, C. M.&lt;/author&gt;&lt;author&gt;Saunders, L. D.&lt;/author&gt;&lt;author&gt;Senthilselvan, A.&lt;/author&gt;&lt;/authors&gt;&lt;/contributors&gt;&lt;auth-address&gt;Epidemiology Coordinating and Research (EPICORE) Centre, University of Alberta, Edmonton, Alberta, Canada T6G7T4.&lt;/auth-address&gt;&lt;titles&gt;&lt;title&gt;Early life factors associated with incidence of physician-diagnosed asthma in preschool children: results from the Canadian Early Childhood Development cohort study&lt;/title&gt;&lt;secondary-title&gt;Journal of Asthma&lt;/secondary-title&gt;&lt;/titles&gt;&lt;periodical&gt;&lt;full-title&gt;Journal of Asthma&lt;/full-title&gt;&lt;/periodical&gt;&lt;pages&gt;7-13&lt;/pages&gt;&lt;volume&gt;47&lt;/volume&gt;&lt;number&gt;1&lt;/number&gt;&lt;dates&gt;&lt;year&gt;2010&lt;/year&gt;&lt;/dates&gt;&lt;accession-num&gt;20100014&lt;/accession-num&gt;&lt;work-type&gt;Research Support, Non-U.S. Gov&amp;apos;t&lt;/work-type&gt;&lt;urls&gt;&lt;related-urls&gt;&lt;url&gt;http://ovidsp.ovid.com/ovidweb.cgi?T=JS&amp;amp;CSC=Y&amp;amp;NEWS=N&amp;amp;PAGE=fulltext&amp;amp;D=medl&amp;amp;AN=20100014&lt;/url&gt;&lt;url&gt;http://metalib.lib.ic.ac.uk:9003/sfx_local?sid=OVID&amp;amp;isbn=&amp;amp;issn=0277-0903&amp;amp;volume=47&amp;amp;issue=1&amp;amp;date=2010&amp;amp;title=Journal+of+Asthma&amp;amp;atitle=Early+life+factors+associated+with+incidence+of+physician-diagnosed+asthma+in+preschool+children%3A+results+from+the+Canadian+Early+Childhood+Development+cohort+study.&amp;amp;aulast=Midodzi+WK&amp;amp;spage=7&lt;/url&gt;&lt;url&gt;http://informahealthcare.com/doi/pdfplus/10.3109/02770900903380996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 w:tooltip="Midodzi, 2010 #978" w:history="1">
              <w:r w:rsidR="003E31C6">
                <w:rPr>
                  <w:rFonts w:ascii="Times New Roman" w:eastAsia="Times New Roman" w:hAnsi="Times New Roman" w:cs="Times New Roman"/>
                  <w:noProof/>
                  <w:lang w:eastAsia="en-GB"/>
                </w:rPr>
                <w:t>36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3BCB3F0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CS</w:t>
            </w:r>
          </w:p>
        </w:tc>
        <w:tc>
          <w:tcPr>
            <w:tcW w:w="1276" w:type="dxa"/>
            <w:shd w:val="clear" w:color="auto" w:fill="auto"/>
            <w:noWrap/>
            <w:vAlign w:val="center"/>
            <w:hideMark/>
          </w:tcPr>
          <w:p w14:paraId="7F3D35C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2,711</w:t>
            </w:r>
          </w:p>
        </w:tc>
        <w:tc>
          <w:tcPr>
            <w:tcW w:w="1417" w:type="dxa"/>
            <w:vAlign w:val="center"/>
          </w:tcPr>
          <w:p w14:paraId="6A44C50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Canada</w:t>
            </w:r>
          </w:p>
        </w:tc>
        <w:tc>
          <w:tcPr>
            <w:tcW w:w="4253" w:type="dxa"/>
            <w:vAlign w:val="center"/>
          </w:tcPr>
          <w:p w14:paraId="6B48283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National Longitudinal Survey of Children and Youth (NLSCY</w:t>
            </w:r>
            <w:r w:rsidRPr="00566E8E">
              <w:rPr>
                <w:rFonts w:ascii="Times New Roman" w:eastAsia="Times New Roman" w:hAnsi="Times New Roman" w:cs="Times New Roman"/>
                <w:lang w:eastAsia="en-GB"/>
              </w:rPr>
              <w:t xml:space="preserve">) and the </w:t>
            </w:r>
            <w:r w:rsidRPr="00566E8E">
              <w:rPr>
                <w:rFonts w:ascii="Times New Roman" w:eastAsia="Times New Roman" w:hAnsi="Times New Roman" w:cs="Times New Roman"/>
                <w:b/>
                <w:lang w:eastAsia="en-GB"/>
              </w:rPr>
              <w:t>Canadian Early Childhood Development Cohort Study</w:t>
            </w:r>
            <w:r w:rsidRPr="00566E8E">
              <w:rPr>
                <w:rFonts w:ascii="Times New Roman" w:eastAsia="Times New Roman" w:hAnsi="Times New Roman" w:cs="Times New Roman"/>
                <w:lang w:eastAsia="en-GB"/>
              </w:rPr>
              <w:t xml:space="preserve"> (part of NLSCY). First of longitudinal surveys of 12-24 months old children representative of the Canadian population </w:t>
            </w:r>
          </w:p>
        </w:tc>
        <w:tc>
          <w:tcPr>
            <w:tcW w:w="1418" w:type="dxa"/>
            <w:vAlign w:val="center"/>
          </w:tcPr>
          <w:p w14:paraId="4A3B8B1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6952D0E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 2, 5, 9</w:t>
            </w:r>
          </w:p>
        </w:tc>
        <w:tc>
          <w:tcPr>
            <w:tcW w:w="2836" w:type="dxa"/>
            <w:shd w:val="clear" w:color="auto" w:fill="auto"/>
            <w:vAlign w:val="center"/>
            <w:hideMark/>
          </w:tcPr>
          <w:p w14:paraId="29263EC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(≥2 episodes of wheeze; Preschool wheeze: &lt;5 years but not beyond 6 years; Parent reported wheeze; DD)</w:t>
            </w:r>
          </w:p>
        </w:tc>
      </w:tr>
      <w:tr w:rsidR="00A42043" w:rsidRPr="00566E8E" w14:paraId="4DF8D7E6" w14:textId="77777777" w:rsidTr="00E729D2">
        <w:trPr>
          <w:cantSplit/>
          <w:trHeight w:val="974"/>
        </w:trPr>
        <w:tc>
          <w:tcPr>
            <w:tcW w:w="2127" w:type="dxa"/>
            <w:shd w:val="clear" w:color="000000" w:fill="D9D9D9"/>
            <w:vAlign w:val="center"/>
            <w:hideMark/>
          </w:tcPr>
          <w:p w14:paraId="261EDE57" w14:textId="4DC0B4C3"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Devereux,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&lt;EndNote&gt;&lt;Cite&gt;&lt;Author&gt;Devereux&lt;/Author&gt;&lt;Year&gt;2006&lt;/Year&gt;&lt;RecNum&gt;7358&lt;/RecNum&gt;&lt;DisplayText&gt;[37]&lt;/DisplayText&gt;&lt;record&gt;&lt;rec-number&gt;7358&lt;/rec-number&gt;&lt;foreign-keys&gt;&lt;key app="EN" db-id="xz2pwzz052fzekeewww5de0d5at5t9aprffv"&gt;7358&lt;/key&gt;&lt;/foreign-keys&gt;&lt;ref-type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 w:tooltip="Devereux, 2006 #7358" w:history="1">
              <w:r w:rsidR="003E31C6">
                <w:rPr>
                  <w:rFonts w:ascii="Times New Roman" w:eastAsia="Times New Roman" w:hAnsi="Times New Roman" w:cs="Times New Roman"/>
                  <w:noProof/>
                  <w:lang w:eastAsia="en-GB"/>
                </w:rPr>
                <w:t>37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09446C1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0F2DEC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1,704</w:t>
            </w:r>
          </w:p>
        </w:tc>
        <w:tc>
          <w:tcPr>
            <w:tcW w:w="1417" w:type="dxa"/>
            <w:vAlign w:val="center"/>
          </w:tcPr>
          <w:p w14:paraId="20597C3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Scotland, UK</w:t>
            </w:r>
          </w:p>
        </w:tc>
        <w:tc>
          <w:tcPr>
            <w:tcW w:w="4253" w:type="dxa"/>
            <w:vAlign w:val="center"/>
          </w:tcPr>
          <w:p w14:paraId="24002B5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in 1998</w:t>
            </w:r>
          </w:p>
        </w:tc>
        <w:tc>
          <w:tcPr>
            <w:tcW w:w="1418" w:type="dxa"/>
            <w:vAlign w:val="center"/>
          </w:tcPr>
          <w:p w14:paraId="358B9A1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47A4783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shd w:val="clear" w:color="auto" w:fill="auto"/>
            <w:vAlign w:val="center"/>
            <w:hideMark/>
          </w:tcPr>
          <w:p w14:paraId="0BA4D7D6" w14:textId="49566E74"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RC (ISAAC); SPT aero</w:t>
            </w:r>
          </w:p>
        </w:tc>
      </w:tr>
      <w:tr w:rsidR="00A42043" w:rsidRPr="00566E8E" w14:paraId="412BB774" w14:textId="77777777" w:rsidTr="00E729D2">
        <w:trPr>
          <w:cantSplit/>
          <w:trHeight w:val="912"/>
        </w:trPr>
        <w:tc>
          <w:tcPr>
            <w:tcW w:w="2127" w:type="dxa"/>
            <w:tcBorders>
              <w:bottom w:val="single" w:sz="4" w:space="0" w:color="auto"/>
            </w:tcBorders>
            <w:shd w:val="clear" w:color="000000" w:fill="D9D9D9"/>
            <w:vAlign w:val="center"/>
          </w:tcPr>
          <w:p w14:paraId="5E7F845F" w14:textId="4BFF3348"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Dogaru, 2012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&lt;EndNote&gt;&lt;Cite&gt;&lt;Author&gt;Dogaru&lt;/Author&gt;&lt;Year&gt;2012&lt;/Year&gt;&lt;RecNum&gt;327&lt;/RecNum&gt;&lt;DisplayText&gt;[38]&lt;/DisplayText&gt;&lt;record&gt;&lt;rec-number&gt;327&lt;/rec-number&gt;&lt;foreign-keys&gt;&lt;key app="EN" db-id="xz2pwzz052fzekeewww5de0d5at5t9aprffv"&gt;327&lt;/key&gt;&lt;/foreign-keys&gt;&lt;ref-type name="Journal Article"&gt;17&lt;/ref-type&gt;&lt;contributors&gt;&lt;authors&gt;&lt;author&gt;Dogaru, C. M.&lt;/author&gt;&lt;author&gt;Strippoli, M. P.&lt;/author&gt;&lt;author&gt;Spycher, B. D.&lt;/author&gt;&lt;author&gt;Frey, U.&lt;/author&gt;&lt;author&gt;Beardsmore, C. S.&lt;/author&gt;&lt;author&gt;Silverman, M.&lt;/author&gt;&lt;author&gt;Kuehni, C. E.&lt;/author&gt;&lt;/authors&gt;&lt;/contributors&gt;&lt;auth-address&gt;Institute of Social and Preventive Medicine, University of Bern, Switzerland.&lt;/auth-address&gt;&lt;titles&gt;&lt;title&gt;Breastfeeding and lung function at school age: does maternal asthma modify the effect?&lt;/title&gt;&lt;secondary-title&gt;American Journal of Respiratory &amp;amp; Critical Care Medicine&lt;/secondary-title&gt;&lt;/titles&gt;&lt;pages&gt;874-80&lt;/pages&gt;&lt;volume&gt;185&lt;/volume&gt;&lt;number&gt;8&lt;/number&gt;&lt;dates&gt;&lt;year&gt;2012&lt;/year&gt;&lt;/dates&gt;&lt;accession-num&gt;22312015&lt;/accession-num&gt;&lt;work-type&gt;Research Support, Non-U.S. Gov&amp;apos;t&lt;/work-type&gt;&lt;urls&gt;&lt;related-urls&gt;&lt;url&gt;http://ovidsp.ovid.com/ovidweb.cgi?T=JS&amp;amp;CSC=Y&amp;amp;NEWS=N&amp;amp;PAGE=fulltext&amp;amp;D=medl&amp;amp;AN=22312015&lt;/url&gt;&lt;url&gt;http://metalib.lib.ic.ac.uk:9003/sfx_local?sid=OVID&amp;amp;isbn=&amp;amp;issn=1073-449X&amp;amp;volume=185&amp;amp;issue=8&amp;amp;date=2012&amp;amp;title=American+Journal+of+Respiratory+%26+Critical+Care+Medicine&amp;amp;atitle=Breastfeeding+and+lung+function+at+school+age%3A+does+maternal+asthma+modify+the+effect%3F.&amp;amp;aulast=Dogaru+CM&amp;amp;spage=874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8" w:tooltip="Dogaru, 2012 #327" w:history="1">
              <w:r w:rsidR="003E31C6">
                <w:rPr>
                  <w:rFonts w:ascii="Times New Roman" w:eastAsia="Times New Roman" w:hAnsi="Times New Roman" w:cs="Times New Roman"/>
                  <w:noProof/>
                  <w:lang w:eastAsia="en-GB"/>
                </w:rPr>
                <w:t>38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bottom w:val="single" w:sz="4" w:space="0" w:color="auto"/>
            </w:tcBorders>
            <w:shd w:val="clear" w:color="auto" w:fill="auto"/>
            <w:vAlign w:val="center"/>
          </w:tcPr>
          <w:p w14:paraId="5D0606F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bottom w:val="single" w:sz="4" w:space="0" w:color="auto"/>
            </w:tcBorders>
            <w:shd w:val="clear" w:color="auto" w:fill="auto"/>
            <w:noWrap/>
            <w:vAlign w:val="center"/>
          </w:tcPr>
          <w:p w14:paraId="4B46963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1,458</w:t>
            </w:r>
          </w:p>
        </w:tc>
        <w:tc>
          <w:tcPr>
            <w:tcW w:w="1417" w:type="dxa"/>
            <w:tcBorders>
              <w:bottom w:val="single" w:sz="4" w:space="0" w:color="auto"/>
            </w:tcBorders>
            <w:vAlign w:val="center"/>
          </w:tcPr>
          <w:p w14:paraId="6DFC827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bottom w:val="single" w:sz="4" w:space="0" w:color="auto"/>
            </w:tcBorders>
            <w:vAlign w:val="center"/>
          </w:tcPr>
          <w:p w14:paraId="0B25A63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sample of children of white and south Asian ethnic origin born between</w:t>
            </w:r>
            <w:r w:rsidRPr="00566E8E">
              <w:rPr>
                <w:rFonts w:ascii="Times New Roman" w:eastAsia="Times New Roman" w:hAnsi="Times New Roman" w:cs="Times New Roman"/>
                <w:lang w:eastAsia="en-GB"/>
              </w:rPr>
              <w:br/>
              <w:t>1993 and 1997, part of the Leicestershire cohorts</w:t>
            </w:r>
          </w:p>
        </w:tc>
        <w:tc>
          <w:tcPr>
            <w:tcW w:w="1418" w:type="dxa"/>
            <w:tcBorders>
              <w:bottom w:val="single" w:sz="4" w:space="0" w:color="auto"/>
            </w:tcBorders>
            <w:vAlign w:val="center"/>
          </w:tcPr>
          <w:p w14:paraId="3E671CA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bottom w:val="single" w:sz="4" w:space="0" w:color="auto"/>
            </w:tcBorders>
            <w:vAlign w:val="center"/>
          </w:tcPr>
          <w:p w14:paraId="14C2BF6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w:t>
            </w:r>
          </w:p>
        </w:tc>
        <w:tc>
          <w:tcPr>
            <w:tcW w:w="2836" w:type="dxa"/>
            <w:tcBorders>
              <w:bottom w:val="single" w:sz="4" w:space="0" w:color="auto"/>
            </w:tcBorders>
            <w:shd w:val="clear" w:color="auto" w:fill="auto"/>
            <w:vAlign w:val="center"/>
          </w:tcPr>
          <w:p w14:paraId="0E35CDF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(Spirometry)</w:t>
            </w:r>
          </w:p>
        </w:tc>
      </w:tr>
      <w:tr w:rsidR="00A42043" w:rsidRPr="00566E8E" w14:paraId="7D9EEFA8" w14:textId="77777777" w:rsidTr="00E729D2">
        <w:trPr>
          <w:cantSplit/>
          <w:trHeight w:val="900"/>
        </w:trPr>
        <w:tc>
          <w:tcPr>
            <w:tcW w:w="2127" w:type="dxa"/>
            <w:tcBorders>
              <w:bottom w:val="single" w:sz="4" w:space="0" w:color="auto"/>
            </w:tcBorders>
            <w:shd w:val="clear" w:color="000000" w:fill="D9D9D9"/>
            <w:vAlign w:val="center"/>
            <w:hideMark/>
          </w:tcPr>
          <w:p w14:paraId="2168261A" w14:textId="77777777" w:rsidR="00A42043" w:rsidRPr="007F1F36" w:rsidRDefault="00A42043" w:rsidP="00A42043">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Elliott, 2008; Granell, 2012; Sherriff, 2001</w:t>
            </w:r>
          </w:p>
          <w:p w14:paraId="6A582422" w14:textId="09A973A2"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PEVuZE5vdGU+PENpdGU+PEF1dGhvcj5FbGxpb3R0PC9BdXRob3I+PFllYXI+MjAwODwvWWVhcj48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PEVuZE5vdGU+PENpdGU+PEF1dGhvcj5FbGxpb3R0PC9BdXRob3I+PFllYXI+MjAwODwvWWVhcj48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9" w:tooltip="Elliott, 2008 #365" w:history="1">
              <w:r w:rsidR="003E31C6">
                <w:rPr>
                  <w:rFonts w:ascii="Times New Roman" w:eastAsia="Times New Roman" w:hAnsi="Times New Roman" w:cs="Times New Roman"/>
                  <w:noProof/>
                  <w:lang w:eastAsia="en-GB"/>
                </w:rPr>
                <w:t>39-41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Abd, 2012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&lt;EndNote&gt;&lt;Cite&gt;&lt;Author&gt;Abd&lt;/Author&gt;&lt;Year&gt;2012&lt;/Year&gt;&lt;RecNum&gt;1687&lt;/RecNum&gt;&lt;DisplayText&gt;[42]&lt;/DisplayText&gt;&lt;record&gt;&lt;rec-number&gt;1687&lt;/rec-number&gt;&lt;foreign-keys&gt;&lt;key app="EN" db-id="xz2pwzz052fzekeewww5de0d5at5t9aprffv"&gt;1687&lt;/key&gt;&lt;/foreign-keys&gt;&lt;ref-type name="Journal Article"&gt;17&lt;/ref-type&gt;&lt;contributors&gt;&lt;authors&gt;&lt;author&gt;Abd, A.&lt;/author&gt;&lt;author&gt;Henderson, J.&lt;/author&gt;&lt;author&gt;Northstone, K.&lt;/author&gt;&lt;author&gt;Seddon, P.&lt;/author&gt;&lt;author&gt;Palmer, C.&lt;/author&gt;&lt;author&gt;Mukhopadhyay, S.&lt;/author&gt;&lt;author&gt;Rogers, I.&lt;/author&gt;&lt;/authors&gt;&lt;/contributors&gt;&lt;auth-address&gt;(Abd, Seddon, Mukhopadhyay) Brighton and Sussex Medical School, Royal Sussex County Hospital, Brighton, United Kingdom (Henderson, Northstone) Department of Social Medicine, University of Bristol, Bristol, United Kingdom (Palmer) Medical Research Institute, University of Dundee, Dundee, United Kingdom (Rogers) School of Pharmacy and Biomolecular Sciences, University of Brighton, Brighton, United Kingdom&lt;/auth-address&gt;&lt;titles&gt;&lt;title&gt;Breastfeeding duration and eczema risk in the avon longitudinal study of parents and children&lt;/title&gt;&lt;secondary-title&gt;Archives of Disease in Childhood&lt;/secondary-title&gt;&lt;/titles&gt;&lt;periodical&gt;&lt;full-title&gt;Archives of Disease in Childhood&lt;/full-title&gt;&lt;/periodical&gt;&lt;pages&gt;A43&lt;/pages&gt;&lt;volume&gt;97&lt;/volume&gt;&lt;dates&gt;&lt;year&gt;2012&lt;/year&gt;&lt;pub-dates&gt;&lt;date&gt;May&lt;/date&gt;&lt;/pub-dates&gt;&lt;/dates&gt;&lt;accession-num&gt;71049884&lt;/accession-num&gt;&lt;urls&gt;&lt;related-urls&gt;&lt;url&gt;http://ovidsp.ovid.com/ovidweb.cgi?T=JS&amp;amp;CSC=Y&amp;amp;NEWS=N&amp;amp;PAGE=fulltext&amp;amp;D=emed11&amp;amp;AN=71049884&lt;/url&gt;&lt;url&gt;http://metalib.lib.ic.ac.uk:9003/sfx_local?sid=OVID&amp;amp;isbn=&amp;amp;issn=0003-9888&amp;amp;volume=97&amp;amp;issue=1&amp;amp;date=2012&amp;amp;title=Archives+of+Disease+in+Childhood&amp;amp;atitle=Breastfeeding+duration+and+eczema+risk+in+the+avon+longitudinal+study+of+parents+and+children&amp;amp;aulast=Abd+A.&amp;amp;spage=A43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2" w:tooltip="Abd, 2012 #1687" w:history="1">
              <w:r w:rsidR="003E31C6">
                <w:rPr>
                  <w:rFonts w:ascii="Times New Roman" w:eastAsia="Times New Roman" w:hAnsi="Times New Roman" w:cs="Times New Roman"/>
                  <w:noProof/>
                  <w:lang w:eastAsia="en-GB"/>
                </w:rPr>
                <w:t>42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Lack, 2003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&lt;EndNote&gt;&lt;Cite&gt;&lt;Author&gt;Lack&lt;/Author&gt;&lt;Year&gt;2003&lt;/Year&gt;&lt;RecNum&gt;811&lt;/RecNum&gt;&lt;DisplayText&gt;[43]&lt;/DisplayText&gt;&lt;record&gt;&lt;rec-number&gt;811&lt;/rec-number&gt;&lt;foreign-keys&gt;&lt;key app="EN" db-id="xz2pwzz052fzekeewww5de0d5at5t9aprffv"&gt;811&lt;/key&gt;&lt;/foreign-keys&gt;&lt;ref-type name="Journal Article"&gt;17&lt;/ref-type&gt;&lt;contributors&gt;&lt;authors&gt;&lt;author&gt;Lack, G.&lt;/author&gt;&lt;author&gt;Fox, D.&lt;/author&gt;&lt;author&gt;Northstone, K.&lt;/author&gt;&lt;author&gt;Golding, J.&lt;/author&gt;&lt;author&gt;Avon Longitudinal Study of, Parents&lt;/author&gt;&lt;author&gt;Children Study, Team&lt;/author&gt;&lt;/authors&gt;&lt;/contributors&gt;&lt;auth-address&gt;Department of Paediatric Allergy and Immunology, St. Mary&amp;apos;s Hospital at Imperial College, London, United Kingdom.&lt;/auth-address&gt;&lt;titles&gt;&lt;title&gt;Factors associated with the development of peanut allergy in childhood&lt;/title&gt;&lt;secondary-title&gt;New England Journal of Medicine&lt;/secondary-title&gt;&lt;/titles&gt;&lt;periodical&gt;&lt;full-title&gt;New England Journal of Medicine&lt;/full-title&gt;&lt;/periodical&gt;&lt;pages&gt;977-85&lt;/pages&gt;&lt;volume&gt;348&lt;/volume&gt;&lt;number&gt;11&lt;/number&gt;&lt;dates&gt;&lt;year&gt;2003&lt;/year&gt;&lt;/dates&gt;&lt;accession-num&gt;12637607&lt;/accession-num&gt;&lt;work-type&gt;Research Support, Non-U.S. Gov&amp;apos;t&lt;/work-type&gt;&lt;urls&gt;&lt;related-urls&gt;&lt;url&gt;http://ovidsp.ovid.com/ovidweb.cgi?T=JS&amp;amp;CSC=Y&amp;amp;NEWS=N&amp;amp;PAGE=fulltext&amp;amp;D=med4&amp;amp;AN=12637607&lt;/url&gt;&lt;url&gt;http://metalib.lib.ic.ac.uk:9003/sfx_local?sid=OVID&amp;amp;isbn=&amp;amp;issn=0028-4793&amp;amp;volume=348&amp;amp;issue=11&amp;amp;date=2003&amp;amp;title=New+England+Journal+of+Medicine&amp;amp;atitle=Factors+associated+with+the+development+of+peanut+allergy+in+childhood.&amp;amp;aulast=Lack+G&amp;amp;spage=977&lt;/url&gt;&lt;url&gt;http://www.nejm.org/doi/pdf/10.1056/NEJMoa013536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43" w:tooltip="Lack, 2003 #811" w:history="1">
              <w:r w:rsidR="003E31C6">
                <w:rPr>
                  <w:rFonts w:ascii="Times New Roman" w:eastAsia="Times New Roman" w:hAnsi="Times New Roman" w:cs="Times New Roman"/>
                  <w:noProof/>
                </w:rPr>
                <w:t>43</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bottom w:val="single" w:sz="4" w:space="0" w:color="auto"/>
            </w:tcBorders>
            <w:shd w:val="clear" w:color="auto" w:fill="auto"/>
            <w:vAlign w:val="center"/>
            <w:hideMark/>
          </w:tcPr>
          <w:p w14:paraId="526F12A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bottom w:val="single" w:sz="4" w:space="0" w:color="auto"/>
            </w:tcBorders>
            <w:shd w:val="clear" w:color="auto" w:fill="auto"/>
            <w:noWrap/>
            <w:vAlign w:val="center"/>
            <w:hideMark/>
          </w:tcPr>
          <w:p w14:paraId="0A2A820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9,100</w:t>
            </w:r>
          </w:p>
        </w:tc>
        <w:tc>
          <w:tcPr>
            <w:tcW w:w="1417" w:type="dxa"/>
            <w:tcBorders>
              <w:bottom w:val="single" w:sz="4" w:space="0" w:color="auto"/>
            </w:tcBorders>
            <w:vAlign w:val="center"/>
          </w:tcPr>
          <w:p w14:paraId="1BCA403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bottom w:val="single" w:sz="4" w:space="0" w:color="auto"/>
            </w:tcBorders>
            <w:vAlign w:val="center"/>
          </w:tcPr>
          <w:p w14:paraId="390DA43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ALSPAC study</w:t>
            </w:r>
            <w:r w:rsidRPr="00566E8E">
              <w:rPr>
                <w:rFonts w:ascii="Times New Roman" w:eastAsia="Times New Roman" w:hAnsi="Times New Roman" w:cs="Times New Roman"/>
                <w:lang w:eastAsia="en-GB"/>
              </w:rPr>
              <w:t>. Population based cohort of children born 1991-1992</w:t>
            </w:r>
          </w:p>
        </w:tc>
        <w:tc>
          <w:tcPr>
            <w:tcW w:w="1418" w:type="dxa"/>
            <w:tcBorders>
              <w:bottom w:val="single" w:sz="4" w:space="0" w:color="auto"/>
            </w:tcBorders>
            <w:vAlign w:val="center"/>
          </w:tcPr>
          <w:p w14:paraId="5B61BAF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tcBorders>
              <w:bottom w:val="single" w:sz="4" w:space="0" w:color="auto"/>
            </w:tcBorders>
            <w:vAlign w:val="center"/>
          </w:tcPr>
          <w:p w14:paraId="4F4E0ED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3, 3.5, 7, 7.5</w:t>
            </w:r>
          </w:p>
        </w:tc>
        <w:tc>
          <w:tcPr>
            <w:tcW w:w="2836" w:type="dxa"/>
            <w:tcBorders>
              <w:bottom w:val="single" w:sz="4" w:space="0" w:color="auto"/>
            </w:tcBorders>
            <w:shd w:val="clear" w:color="auto" w:fill="auto"/>
            <w:vAlign w:val="center"/>
            <w:hideMark/>
          </w:tcPr>
          <w:p w14:paraId="009C0CAD" w14:textId="6627F131"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asthma plus current wheeze; Parent reported wheeze; BHR: (methacholine PC</w:t>
            </w:r>
            <w:r w:rsidRPr="00566E8E">
              <w:rPr>
                <w:rFonts w:ascii="Times New Roman" w:eastAsia="Times New Roman" w:hAnsi="Times New Roman" w:cs="Times New Roman"/>
                <w:vertAlign w:val="subscript"/>
                <w:lang w:eastAsia="en-GB"/>
              </w:rPr>
              <w:t>20</w:t>
            </w:r>
            <w:r w:rsidRPr="00566E8E">
              <w:rPr>
                <w:rFonts w:ascii="Times New Roman" w:eastAsia="Times New Roman" w:hAnsi="Times New Roman" w:cs="Times New Roman"/>
                <w:lang w:eastAsia="en-GB"/>
              </w:rPr>
              <w:t xml:space="preserve">); </w:t>
            </w:r>
            <w:r w:rsidRPr="00566E8E">
              <w:rPr>
                <w:rFonts w:ascii="Times New Roman" w:eastAsia="Times New Roman" w:hAnsi="Times New Roman" w:cs="Times New Roman"/>
              </w:rPr>
              <w:t xml:space="preserve">SPT to any food; </w:t>
            </w:r>
            <w:r w:rsidRPr="00566E8E">
              <w:rPr>
                <w:rFonts w:ascii="Times New Roman" w:eastAsia="Times New Roman" w:hAnsi="Times New Roman" w:cs="Times New Roman"/>
                <w:lang w:eastAsia="en-GB"/>
              </w:rPr>
              <w:t xml:space="preserve">Visible flexural dermatitis; Parent reported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w:t>
            </w:r>
            <w:r w:rsidRPr="00566E8E">
              <w:rPr>
                <w:rFonts w:ascii="Times New Roman" w:eastAsia="Times New Roman" w:hAnsi="Times New Roman" w:cs="Times New Roman"/>
              </w:rPr>
              <w:t>Parent report of food reaction (DBPCFC)</w:t>
            </w:r>
          </w:p>
        </w:tc>
      </w:tr>
      <w:tr w:rsidR="00A42043" w:rsidRPr="00566E8E" w14:paraId="52920DD4" w14:textId="77777777" w:rsidTr="00E729D2">
        <w:trPr>
          <w:cantSplit/>
          <w:trHeight w:val="900"/>
        </w:trPr>
        <w:tc>
          <w:tcPr>
            <w:tcW w:w="2127" w:type="dxa"/>
            <w:tcBorders>
              <w:top w:val="single" w:sz="4" w:space="0" w:color="auto"/>
            </w:tcBorders>
            <w:shd w:val="clear" w:color="000000" w:fill="D9D9D9"/>
            <w:vAlign w:val="center"/>
          </w:tcPr>
          <w:p w14:paraId="555D03AE" w14:textId="43FC9820"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Eneli,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&lt;EndNote&gt;&lt;Cite&gt;&lt;Author&gt;Eneli&lt;/Author&gt;&lt;Year&gt;2006&lt;/Year&gt;&lt;RecNum&gt;28354&lt;/RecNum&gt;&lt;DisplayText&gt;[44]&lt;/DisplayText&gt;&lt;record&gt;&lt;rec-number&gt;28354&lt;/rec-number&gt;&lt;foreign-keys&gt;&lt;key app="EN" db-id="xz2pwzz052fzekeewww5de0d5at5t9aprffv"&gt;28354&lt;/key&gt;&lt;/foreign-keys&gt;&lt;ref-type name="Journal Article"&gt;17&lt;/ref-type&gt;&lt;contributors&gt;&lt;authors&gt;&lt;author&gt;Eneli, I. U.&lt;/author&gt;&lt;author&gt;Karmaus, W. K.&lt;/author&gt;&lt;author&gt;Davis, S.&lt;/author&gt;&lt;author&gt;Kuehr, J.&lt;/author&gt;&lt;/authors&gt;&lt;/contributors&gt;&lt;auth-address&gt;Department of Pediatrics and Human Development, Michigan State University, East Lansing, Michigan 48824, USA. Eneli@msu.edu&lt;/auth-address&gt;&lt;titles&gt;&lt;title&gt;Airway hyperresponsiveness and body mass index: the Child Health and Environment Cohort Study in Hesse, Germany&lt;/title&gt;&lt;secondary-title&gt;Pediatric Pulmonology&lt;/secondary-title&gt;&lt;/titles&gt;&lt;periodical&gt;&lt;full-title&gt;Pediatric Pulmonology&lt;/full-title&gt;&lt;/periodical&gt;&lt;pages&gt;530-7&lt;/pages&gt;&lt;volume&gt;41&lt;/volume&gt;&lt;number&gt;6&lt;/number&gt;&lt;dates&gt;&lt;year&gt;2006&lt;/year&gt;&lt;/dates&gt;&lt;accession-num&gt;16617448&lt;/accession-num&gt;&lt;urls&gt;&lt;related-urls&gt;&lt;url&gt;http://ovidsp.ovid.com/ovidweb.cgi?T=JS&amp;amp;CSC=Y&amp;amp;NEWS=N&amp;amp;PAGE=fulltext&amp;amp;D=med5&amp;amp;AN=16617448&lt;/url&gt;&lt;url&gt;http://imp-primo.hosted.exlibrisgroup.com/openurl/44IMP/44IMP_services_page?sid=OVID&amp;amp;isbn=&amp;amp;issn=8755-6863&amp;amp;volume=41&amp;amp;issue=6&amp;amp;date=2006&amp;amp;title=Pediatric+Pulmonology&amp;amp;atitle=Airway+hyperresponsiveness+and+body+mass+index%3A+the+Child+Health+and+Environment+Cohort+Study+in+Hesse%2C+Germany.&amp;amp;aulast=Eneli+IU&amp;amp;spage=530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4" w:tooltip="Eneli, 2006 #28354" w:history="1">
              <w:r w:rsidR="003E31C6">
                <w:rPr>
                  <w:rFonts w:ascii="Times New Roman" w:eastAsia="Times New Roman" w:hAnsi="Times New Roman" w:cs="Times New Roman"/>
                  <w:noProof/>
                  <w:lang w:eastAsia="en-GB"/>
                </w:rPr>
                <w:t>44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tcBorders>
            <w:shd w:val="clear" w:color="auto" w:fill="auto"/>
            <w:vAlign w:val="center"/>
          </w:tcPr>
          <w:p w14:paraId="6C63152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single" w:sz="4" w:space="0" w:color="auto"/>
            </w:tcBorders>
            <w:shd w:val="clear" w:color="auto" w:fill="auto"/>
            <w:noWrap/>
            <w:vAlign w:val="center"/>
          </w:tcPr>
          <w:p w14:paraId="302E9AE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536</w:t>
            </w:r>
          </w:p>
        </w:tc>
        <w:tc>
          <w:tcPr>
            <w:tcW w:w="1417" w:type="dxa"/>
            <w:tcBorders>
              <w:top w:val="single" w:sz="4" w:space="0" w:color="auto"/>
            </w:tcBorders>
            <w:vAlign w:val="center"/>
          </w:tcPr>
          <w:p w14:paraId="06F9A34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4253" w:type="dxa"/>
            <w:tcBorders>
              <w:top w:val="single" w:sz="4" w:space="0" w:color="auto"/>
            </w:tcBorders>
            <w:vAlign w:val="center"/>
          </w:tcPr>
          <w:p w14:paraId="31FAA5D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The Child Health and Environment Cohort Study</w:t>
            </w:r>
            <w:r w:rsidRPr="00566E8E">
              <w:rPr>
                <w:rFonts w:ascii="Times New Roman" w:eastAsia="Times New Roman" w:hAnsi="Times New Roman" w:cs="Times New Roman"/>
                <w:lang w:eastAsia="en-GB"/>
              </w:rPr>
              <w:t>. community based in urban area, born 1994 (normal risk of disease)</w:t>
            </w:r>
          </w:p>
        </w:tc>
        <w:tc>
          <w:tcPr>
            <w:tcW w:w="1418" w:type="dxa"/>
            <w:tcBorders>
              <w:top w:val="single" w:sz="4" w:space="0" w:color="auto"/>
            </w:tcBorders>
            <w:vAlign w:val="center"/>
          </w:tcPr>
          <w:p w14:paraId="77B87C3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single" w:sz="4" w:space="0" w:color="auto"/>
            </w:tcBorders>
            <w:vAlign w:val="center"/>
          </w:tcPr>
          <w:p w14:paraId="7B82781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w:t>
            </w:r>
          </w:p>
        </w:tc>
        <w:tc>
          <w:tcPr>
            <w:tcW w:w="2836" w:type="dxa"/>
            <w:tcBorders>
              <w:top w:val="single" w:sz="4" w:space="0" w:color="auto"/>
            </w:tcBorders>
            <w:shd w:val="clear" w:color="auto" w:fill="auto"/>
            <w:vAlign w:val="center"/>
          </w:tcPr>
          <w:p w14:paraId="5746CF7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(BHR hypertonic saline PC</w:t>
            </w:r>
            <w:r w:rsidRPr="00566E8E">
              <w:rPr>
                <w:rFonts w:ascii="Times New Roman" w:eastAsia="Times New Roman" w:hAnsi="Times New Roman" w:cs="Times New Roman"/>
                <w:vertAlign w:val="subscript"/>
                <w:lang w:eastAsia="en-GB"/>
              </w:rPr>
              <w:t>15</w:t>
            </w:r>
            <w:r w:rsidRPr="00566E8E">
              <w:rPr>
                <w:rFonts w:ascii="Times New Roman" w:eastAsia="Times New Roman" w:hAnsi="Times New Roman" w:cs="Times New Roman"/>
                <w:lang w:eastAsia="en-GB"/>
              </w:rPr>
              <w:t>)</w:t>
            </w:r>
          </w:p>
        </w:tc>
      </w:tr>
      <w:tr w:rsidR="00A42043" w:rsidRPr="00566E8E" w14:paraId="3144DD1B" w14:textId="77777777" w:rsidTr="00E729D2">
        <w:trPr>
          <w:cantSplit/>
          <w:trHeight w:val="900"/>
        </w:trPr>
        <w:tc>
          <w:tcPr>
            <w:tcW w:w="2127" w:type="dxa"/>
            <w:shd w:val="clear" w:color="000000" w:fill="D9D9D9"/>
            <w:vAlign w:val="center"/>
            <w:hideMark/>
          </w:tcPr>
          <w:p w14:paraId="482952AF" w14:textId="361892A8"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Farooqi, 1998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&lt;EndNote&gt;&lt;Cite&gt;&lt;Author&gt;Farooqi&lt;/Author&gt;&lt;Year&gt;1998&lt;/Year&gt;&lt;RecNum&gt;401&lt;/RecNum&gt;&lt;DisplayText&gt;[45]&lt;/DisplayText&gt;&lt;record&gt;&lt;rec-number&gt;401&lt;/rec-number&gt;&lt;foreign-keys&gt;&lt;key app="EN" db-id="xz2pwzz052fzekeewww5de0d5at5t9aprffv"&gt;401&lt;/key&gt;&lt;/foreign-keys&gt;&lt;ref-type name="Journal Article"&gt;17&lt;/ref-type&gt;&lt;contributors&gt;&lt;authors&gt;&lt;author&gt;Farooqi, I. S.&lt;/author&gt;&lt;author&gt;Hopkin, J. M.&lt;/author&gt;&lt;/authors&gt;&lt;/contributors&gt;&lt;auth-address&gt;Lung Research Laboratory, Osler Chest Unit, Churchill Hospital, Oxford, UK.&lt;/auth-address&gt;&lt;titles&gt;&lt;title&gt;Early childhood infection and atopic disorder&lt;/title&gt;&lt;secondary-title&gt;Thorax&lt;/secondary-title&gt;&lt;/titles&gt;&lt;pages&gt;927-32&lt;/pages&gt;&lt;volume&gt;53&lt;/volume&gt;&lt;number&gt;11&lt;/number&gt;&lt;dates&gt;&lt;year&gt;1998&lt;/year&gt;&lt;/dates&gt;&lt;accession-num&gt;10193389&lt;/accession-num&gt;&lt;work-type&gt;Research Support, Non-U.S. Gov&amp;apos;t&lt;/work-type&gt;&lt;urls&gt;&lt;related-urls&gt;&lt;url&gt;http://ovidsp.ovid.com/ovidweb.cgi?T=JS&amp;amp;CSC=Y&amp;amp;NEWS=N&amp;amp;PAGE=fulltext&amp;amp;D=med4&amp;amp;AN=10193389&lt;/url&gt;&lt;url&gt;http://metalib.lib.ic.ac.uk:9003/sfx_local?sid=OVID&amp;amp;isbn=&amp;amp;issn=0040-6376&amp;amp;volume=53&amp;amp;issue=11&amp;amp;date=1998&amp;amp;title=Thorax&amp;amp;atitle=Early+childhood+infection+and+atopic+disorder.&amp;amp;aulast=Farooqi+IS&amp;amp;spage=927&lt;/url&gt;&lt;/related-urls&gt;&lt;/urls&gt;&lt;custom2&gt;PMC1745117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5" w:tooltip="Farooqi, 1998 #401" w:history="1">
              <w:r w:rsidR="003E31C6">
                <w:rPr>
                  <w:rFonts w:ascii="Times New Roman" w:eastAsia="Times New Roman" w:hAnsi="Times New Roman" w:cs="Times New Roman"/>
                  <w:noProof/>
                  <w:lang w:eastAsia="en-GB"/>
                </w:rPr>
                <w:t>45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7455E72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E91AC5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1,453</w:t>
            </w:r>
          </w:p>
        </w:tc>
        <w:tc>
          <w:tcPr>
            <w:tcW w:w="1417" w:type="dxa"/>
            <w:vAlign w:val="center"/>
          </w:tcPr>
          <w:p w14:paraId="558E6CE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53F4190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Representative sample of general practice born in 1975-84</w:t>
            </w:r>
          </w:p>
        </w:tc>
        <w:tc>
          <w:tcPr>
            <w:tcW w:w="1418" w:type="dxa"/>
            <w:vAlign w:val="center"/>
          </w:tcPr>
          <w:p w14:paraId="5671163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w:t>
            </w:r>
          </w:p>
        </w:tc>
        <w:tc>
          <w:tcPr>
            <w:tcW w:w="1133" w:type="dxa"/>
            <w:vAlign w:val="center"/>
          </w:tcPr>
          <w:p w14:paraId="4B6DC1F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w:t>
            </w:r>
          </w:p>
        </w:tc>
        <w:tc>
          <w:tcPr>
            <w:tcW w:w="2836" w:type="dxa"/>
            <w:shd w:val="clear" w:color="auto" w:fill="auto"/>
            <w:vAlign w:val="center"/>
            <w:hideMark/>
          </w:tcPr>
          <w:p w14:paraId="4CB75BAD" w14:textId="76239C0B"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(DD of recurrent episodes of wheeze after the age of two years);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(DD); RC (DD)</w:t>
            </w:r>
          </w:p>
        </w:tc>
      </w:tr>
      <w:tr w:rsidR="00A42043" w:rsidRPr="00566E8E" w14:paraId="42106BA2" w14:textId="77777777" w:rsidTr="00E729D2">
        <w:trPr>
          <w:cantSplit/>
          <w:trHeight w:val="900"/>
        </w:trPr>
        <w:tc>
          <w:tcPr>
            <w:tcW w:w="2127" w:type="dxa"/>
            <w:shd w:val="clear" w:color="000000" w:fill="D9D9D9"/>
            <w:vAlign w:val="center"/>
          </w:tcPr>
          <w:p w14:paraId="4552FCD5" w14:textId="77777777" w:rsidR="00A42043" w:rsidRPr="007F1F36" w:rsidRDefault="00A42043" w:rsidP="00A42043">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Fergusson, 1983; Horwood, 1995</w:t>
            </w:r>
          </w:p>
          <w:p w14:paraId="5A2E373C" w14:textId="33375575"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PEVuZE5vdGU+PENpdGU+PEF1dGhvcj5GZXJndXNzb248L0F1dGhvcj48WWVhcj4xOTgzPC9ZZWFy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==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PEVuZE5vdGU+PENpdGU+PEF1dGhvcj5GZXJndXNzb248L0F1dGhvcj48WWVhcj4xOTgzPC9ZZWFy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==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6" w:tooltip="Fergusson, 1983 #415" w:history="1">
              <w:r w:rsidR="003E31C6">
                <w:rPr>
                  <w:rFonts w:ascii="Times New Roman" w:eastAsia="Times New Roman" w:hAnsi="Times New Roman" w:cs="Times New Roman"/>
                  <w:noProof/>
                  <w:lang w:eastAsia="en-GB"/>
                </w:rPr>
                <w:t>46</w:t>
              </w:r>
            </w:hyperlink>
            <w:r w:rsidR="00223FC6">
              <w:rPr>
                <w:rFonts w:ascii="Times New Roman" w:eastAsia="Times New Roman" w:hAnsi="Times New Roman" w:cs="Times New Roman"/>
                <w:noProof/>
                <w:lang w:eastAsia="en-GB"/>
              </w:rPr>
              <w:t>,</w:t>
            </w:r>
            <w:hyperlink w:anchor="_ENREF_47" w:tooltip="Horwood, 1985 #599" w:history="1">
              <w:r w:rsidR="003E31C6">
                <w:rPr>
                  <w:rFonts w:ascii="Times New Roman" w:eastAsia="Times New Roman" w:hAnsi="Times New Roman" w:cs="Times New Roman"/>
                  <w:noProof/>
                  <w:lang w:eastAsia="en-GB"/>
                </w:rPr>
                <w:t>47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A09EC1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29B3DCE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1,110</w:t>
            </w:r>
          </w:p>
        </w:tc>
        <w:tc>
          <w:tcPr>
            <w:tcW w:w="1417" w:type="dxa"/>
            <w:vAlign w:val="center"/>
          </w:tcPr>
          <w:p w14:paraId="742EE8A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New Zealand</w:t>
            </w:r>
          </w:p>
        </w:tc>
        <w:tc>
          <w:tcPr>
            <w:tcW w:w="4253" w:type="dxa"/>
            <w:vAlign w:val="center"/>
          </w:tcPr>
          <w:p w14:paraId="46A135B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Christchurch Child Development Study. Population based cohort of infants born in 1977 in the Christchurch urban region</w:t>
            </w:r>
          </w:p>
        </w:tc>
        <w:tc>
          <w:tcPr>
            <w:tcW w:w="1418" w:type="dxa"/>
            <w:vAlign w:val="center"/>
          </w:tcPr>
          <w:p w14:paraId="3196E43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R/I</w:t>
            </w:r>
          </w:p>
        </w:tc>
        <w:tc>
          <w:tcPr>
            <w:tcW w:w="1133" w:type="dxa"/>
            <w:vAlign w:val="center"/>
          </w:tcPr>
          <w:p w14:paraId="04BE861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p>
        </w:tc>
        <w:tc>
          <w:tcPr>
            <w:tcW w:w="2836" w:type="dxa"/>
            <w:shd w:val="clear" w:color="auto" w:fill="auto"/>
            <w:vAlign w:val="center"/>
          </w:tcPr>
          <w:p w14:paraId="1C2B3EA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(Parental report)</w:t>
            </w:r>
          </w:p>
        </w:tc>
      </w:tr>
      <w:tr w:rsidR="00A42043" w:rsidRPr="00566E8E" w14:paraId="76C526F4" w14:textId="77777777" w:rsidTr="00E729D2">
        <w:trPr>
          <w:cantSplit/>
          <w:trHeight w:val="1153"/>
        </w:trPr>
        <w:tc>
          <w:tcPr>
            <w:tcW w:w="2127" w:type="dxa"/>
            <w:shd w:val="clear" w:color="000000" w:fill="D9D9D9"/>
            <w:vAlign w:val="center"/>
            <w:hideMark/>
          </w:tcPr>
          <w:p w14:paraId="0AFDF834" w14:textId="2BC7EF72"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Fredriksson, 2007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&lt;EndNote&gt;&lt;Cite&gt;&lt;Author&gt;Fredriksson&lt;/Author&gt;&lt;Year&gt;2007&lt;/Year&gt;&lt;RecNum&gt;436&lt;/RecNum&gt;&lt;DisplayText&gt;[48]&lt;/DisplayText&gt;&lt;record&gt;&lt;rec-number&gt;436&lt;/rec-number&gt;&lt;foreign-keys&gt;&lt;key app="EN" db-id="xz2pwzz052fzekeewww5de0d5at5t9aprffv"&gt;436&lt;/key&gt;&lt;/foreign-keys&gt;&lt;ref-type name="Journal Article"&gt;17&lt;/ref-type&gt;&lt;contributors&gt;&lt;authors&gt;&lt;author&gt;Fredriksson, P.&lt;/author&gt;&lt;author&gt;Jaakkola, N.&lt;/author&gt;&lt;author&gt;Jaakkola, J. J.&lt;/author&gt;&lt;/authors&gt;&lt;/contributors&gt;&lt;auth-address&gt;Environmental Epidemiology Unit, Department of Public Health, University of Helsinki, Helsinki, Finland. piaf@pp.inet.fi&lt;/auth-address&gt;&lt;titles&gt;&lt;title&gt;Breastfeeding and childhood asthma: a six-year population-based cohort study&lt;/title&gt;&lt;secondary-title&gt;BMC Pediatrics&lt;/secondary-title&gt;&lt;/titles&gt;&lt;periodical&gt;&lt;full-title&gt;BMC pediatrics&lt;/full-title&gt;&lt;/periodical&gt;&lt;pages&gt;39&lt;/pages&gt;&lt;volume&gt;7&lt;/volume&gt;&lt;dates&gt;&lt;year&gt;2007&lt;/year&gt;&lt;/dates&gt;&lt;accession-num&gt;18045471&lt;/accession-num&gt;&lt;work-type&gt;Research Support, Non-U.S. Gov&amp;apos;t&lt;/work-type&gt;&lt;urls&gt;&lt;related-urls&gt;&lt;url&gt;http://ovidsp.ovid.com/ovidweb.cgi?T=JS&amp;amp;CSC=Y&amp;amp;NEWS=N&amp;amp;PAGE=fulltext&amp;amp;D=med4&amp;amp;AN=18045471&lt;/url&gt;&lt;url&gt;http://metalib.lib.ic.ac.uk:9003/sfx_local?sid=OVID&amp;amp;isbn=&amp;amp;issn=1471-2431&amp;amp;volume=7&amp;amp;issue=&amp;amp;date=2007&amp;amp;title=BMC+Pediatrics&amp;amp;atitle=Breastfeeding+and+childhood+asthma%3A+a+six-year+population-based+cohort+study.&amp;amp;aulast=Fredriksson+P&amp;amp;spage=39&lt;/url&gt;&lt;url&gt;http://www.ncbi.nlm.nih.gov/pmc/articles/PMC2228279/pdf/1471-2431-7-39.pdf&lt;/url&gt;&lt;/related-urls&gt;&lt;/urls&gt;&lt;custom2&gt;PMC2228279&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8" w:tooltip="Fredriksson, 2007 #436" w:history="1">
              <w:r w:rsidR="003E31C6">
                <w:rPr>
                  <w:rFonts w:ascii="Times New Roman" w:eastAsia="Times New Roman" w:hAnsi="Times New Roman" w:cs="Times New Roman"/>
                  <w:noProof/>
                  <w:lang w:eastAsia="en-GB"/>
                </w:rPr>
                <w:t>48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C2787E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3959EC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1,933</w:t>
            </w:r>
          </w:p>
        </w:tc>
        <w:tc>
          <w:tcPr>
            <w:tcW w:w="1417" w:type="dxa"/>
            <w:vAlign w:val="center"/>
          </w:tcPr>
          <w:p w14:paraId="3DF92DC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4253" w:type="dxa"/>
            <w:vAlign w:val="center"/>
          </w:tcPr>
          <w:p w14:paraId="1B5E244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Population-based study of children born  between 1984 and 1989</w:t>
            </w:r>
          </w:p>
        </w:tc>
        <w:tc>
          <w:tcPr>
            <w:tcW w:w="1418" w:type="dxa"/>
            <w:vAlign w:val="center"/>
          </w:tcPr>
          <w:p w14:paraId="05A3853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3" w:type="dxa"/>
            <w:vAlign w:val="center"/>
          </w:tcPr>
          <w:p w14:paraId="6D3AC11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hideMark/>
          </w:tcPr>
          <w:p w14:paraId="020E399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(ATS questionnaire: wheezing apart from colds or wheezing most days or nights during the past year; DD)</w:t>
            </w:r>
          </w:p>
        </w:tc>
      </w:tr>
      <w:tr w:rsidR="00A42043" w:rsidRPr="00566E8E" w14:paraId="592983D8" w14:textId="77777777" w:rsidTr="00E729D2">
        <w:trPr>
          <w:cantSplit/>
          <w:trHeight w:val="704"/>
        </w:trPr>
        <w:tc>
          <w:tcPr>
            <w:tcW w:w="2127" w:type="dxa"/>
            <w:tcBorders>
              <w:top w:val="nil"/>
              <w:bottom w:val="single" w:sz="4" w:space="0" w:color="auto"/>
              <w:right w:val="nil"/>
            </w:tcBorders>
            <w:shd w:val="clear" w:color="000000" w:fill="D9D9D9"/>
            <w:vAlign w:val="center"/>
          </w:tcPr>
          <w:p w14:paraId="04746691" w14:textId="48558ADE"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Forster, 1990</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&lt;EndNote&gt;&lt;Cite&gt;&lt;Author&gt;Forster&lt;/Author&gt;&lt;Year&gt;1990&lt;/Year&gt;&lt;RecNum&gt;430&lt;/RecNum&gt;&lt;DisplayText&gt;[49]&lt;/DisplayText&gt;&lt;record&gt;&lt;rec-number&gt;430&lt;/rec-number&gt;&lt;foreign-keys&gt;&lt;key app="EN" db-id="xz2pwzz052fzekeewww5de0d5at5t9aprffv"&gt;430&lt;/key&gt;&lt;/foreign-keys&gt;&lt;ref-type name="Journal Article"&gt;17&lt;/ref-type&gt;&lt;contributors&gt;&lt;authors&gt;&lt;author&gt;Forster, J.&lt;/author&gt;&lt;author&gt;Dungs, M.&lt;/author&gt;&lt;author&gt;Wais, U.&lt;/author&gt;&lt;author&gt;Urbanek, R.&lt;/author&gt;&lt;/authors&gt;&lt;/contributors&gt;&lt;auth-address&gt;Universitats-Kinderklinik, Freiburg.&lt;/auth-address&gt;&lt;titles&gt;&lt;title&gt;[Atopy-suggesting symptoms in the first 2 years of life. Effect of gestational age, nutrition and social class]&lt;/title&gt;&lt;secondary-title&gt;Klinische Padiatrie&lt;/secondary-title&gt;&lt;/titles&gt;&lt;pages&gt;136-40&lt;/pages&gt;&lt;volume&gt;202&lt;/volume&gt;&lt;number&gt;3&lt;/number&gt;&lt;dates&gt;&lt;year&gt;1990&lt;/year&gt;&lt;/dates&gt;&lt;accession-num&gt;2355715&lt;/accession-num&gt;&lt;urls&gt;&lt;related-urls&gt;&lt;url&gt;http://ovidsp.ovid.com/ovidweb.cgi?T=JS&amp;amp;CSC=Y&amp;amp;NEWS=N&amp;amp;PAGE=fulltext&amp;amp;D=med3&amp;amp;AN=2355715&lt;/url&gt;&lt;url&gt;http://metalib.lib.ic.ac.uk:9003/sfx_local?sid=OVID&amp;amp;isbn=&amp;amp;issn=0300-8630&amp;amp;volume=202&amp;amp;issue=3&amp;amp;date=1990&amp;amp;title=Klinische+Padiatrie&amp;amp;atitle=Atopie-verdachtige+Symptome+in+den+ersten+zwei+Lebensjahren.+Einfluss+von+Geburtsreife%2C+Ernahrung+und+Sozialstatus.&amp;amp;aulast=Forster+J&amp;amp;spage=136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9" w:tooltip="Forster, 1990 #430" w:history="1">
              <w:r w:rsidR="003E31C6">
                <w:rPr>
                  <w:rFonts w:ascii="Times New Roman" w:eastAsia="Times New Roman" w:hAnsi="Times New Roman" w:cs="Times New Roman"/>
                  <w:noProof/>
                  <w:lang w:eastAsia="en-GB"/>
                </w:rPr>
                <w:t>49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008F7FE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1C2A6F6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w:t>
            </w:r>
          </w:p>
        </w:tc>
        <w:tc>
          <w:tcPr>
            <w:tcW w:w="1417" w:type="dxa"/>
            <w:tcBorders>
              <w:top w:val="nil"/>
              <w:left w:val="nil"/>
              <w:bottom w:val="single" w:sz="4" w:space="0" w:color="auto"/>
              <w:right w:val="nil"/>
            </w:tcBorders>
            <w:vAlign w:val="center"/>
          </w:tcPr>
          <w:p w14:paraId="22FF810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4253" w:type="dxa"/>
            <w:tcBorders>
              <w:top w:val="nil"/>
              <w:left w:val="nil"/>
              <w:bottom w:val="single" w:sz="4" w:space="0" w:color="auto"/>
              <w:right w:val="nil"/>
            </w:tcBorders>
            <w:vAlign w:val="center"/>
          </w:tcPr>
          <w:p w14:paraId="3F05D60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Babies hospitalised in 1985</w:t>
            </w:r>
          </w:p>
        </w:tc>
        <w:tc>
          <w:tcPr>
            <w:tcW w:w="1418" w:type="dxa"/>
            <w:tcBorders>
              <w:top w:val="nil"/>
              <w:left w:val="nil"/>
              <w:bottom w:val="single" w:sz="4" w:space="0" w:color="auto"/>
              <w:right w:val="nil"/>
            </w:tcBorders>
            <w:shd w:val="clear" w:color="auto" w:fill="auto"/>
            <w:vAlign w:val="center"/>
          </w:tcPr>
          <w:p w14:paraId="5DEFA82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nil"/>
              <w:left w:val="nil"/>
              <w:bottom w:val="single" w:sz="4" w:space="0" w:color="auto"/>
              <w:right w:val="nil"/>
            </w:tcBorders>
            <w:vAlign w:val="center"/>
          </w:tcPr>
          <w:p w14:paraId="4E1218B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tcBorders>
              <w:top w:val="nil"/>
              <w:left w:val="nil"/>
              <w:bottom w:val="single" w:sz="4" w:space="0" w:color="auto"/>
              <w:right w:val="nil"/>
            </w:tcBorders>
            <w:shd w:val="clear" w:color="auto" w:fill="auto"/>
            <w:vAlign w:val="center"/>
          </w:tcPr>
          <w:p w14:paraId="2749E6D7" w14:textId="0AE76ED1"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(Parental report)</w:t>
            </w:r>
          </w:p>
        </w:tc>
      </w:tr>
      <w:tr w:rsidR="00A42043" w:rsidRPr="00566E8E" w14:paraId="1E569790" w14:textId="77777777" w:rsidTr="00E729D2">
        <w:trPr>
          <w:cantSplit/>
          <w:trHeight w:val="1224"/>
        </w:trPr>
        <w:tc>
          <w:tcPr>
            <w:tcW w:w="2127" w:type="dxa"/>
            <w:shd w:val="clear" w:color="000000" w:fill="D9D9D9"/>
            <w:vAlign w:val="center"/>
            <w:hideMark/>
          </w:tcPr>
          <w:p w14:paraId="28B3E916" w14:textId="393C09EF"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Galbally, 2013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&lt;EndNote&gt;&lt;Cite&gt;&lt;Author&gt;Galbally&lt;/Author&gt;&lt;Year&gt;2013&lt;/Year&gt;&lt;RecNum&gt;447&lt;/RecNum&gt;&lt;DisplayText&gt;[50]&lt;/DisplayText&gt;&lt;record&gt;&lt;rec-number&gt;447&lt;/rec-number&gt;&lt;foreign-keys&gt;&lt;key app="EN" db-id="xz2pwzz052fzekeewww5de0d5at5t9aprffv"&gt;447&lt;/key&gt;&lt;/foreign-keys&gt;&lt;ref-type name="Journal Article"&gt;17&lt;/ref-type&gt;&lt;contributors&gt;&lt;authors&gt;&lt;author&gt;Galbally, M.&lt;/author&gt;&lt;author&gt;Lewis, A. J.&lt;/author&gt;&lt;author&gt;McEgan, K.&lt;/author&gt;&lt;author&gt;Scalzo, K.&lt;/author&gt;&lt;author&gt;Islam, F. A.&lt;/author&gt;&lt;/authors&gt;&lt;/contributors&gt;&lt;auth-address&gt;Perinatal Mental Health Unit, Deakin University, Melbourne, Victoria, Australia. mgalbally@mercy.com.au&lt;/auth-address&gt;&lt;titles&gt;&lt;title&gt;Breastfeeding and infant sleep patterns: an Australian population study&lt;/title&gt;&lt;secondary-title&gt;Journal of Paediatrics &amp;amp; Child Health&lt;/secondary-title&gt;&lt;/titles&gt;&lt;pages&gt;E147-52&lt;/pages&gt;&lt;volume&gt;49&lt;/volume&gt;&lt;number&gt;2&lt;/number&gt;&lt;dates&gt;&lt;year&gt;2013&lt;/year&gt;&lt;/dates&gt;&lt;accession-num&gt;23331519&lt;/accession-num&gt;&lt;urls&gt;&lt;related-urls&gt;&lt;url&gt;http://ovidsp.ovid.com/ovidweb.cgi?T=JS&amp;amp;CSC=Y&amp;amp;NEWS=N&amp;amp;PAGE=fulltext&amp;amp;D=prem&amp;amp;AN=23331519&lt;/url&gt;&lt;url&gt;http://metalib.lib.ic.ac.uk:9003/sfx_local?sid=OVID&amp;amp;isbn=&amp;amp;issn=1034-4810&amp;amp;volume=49&amp;amp;issue=2&amp;amp;date=2013&amp;amp;title=Journal+of+Paediatrics+%26+Child+Health&amp;amp;atitle=Breastfeeding+and+infant+sleep+patterns%3A+an+Australian+population+study.&amp;amp;aulast=Galbally+M&amp;amp;spage=E147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0" w:tooltip="Galbally, 2013 #447" w:history="1">
              <w:r w:rsidR="003E31C6">
                <w:rPr>
                  <w:rFonts w:ascii="Times New Roman" w:eastAsia="Times New Roman" w:hAnsi="Times New Roman" w:cs="Times New Roman"/>
                  <w:noProof/>
                  <w:lang w:eastAsia="en-GB"/>
                </w:rPr>
                <w:t>50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901AEE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709EEF4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4,507</w:t>
            </w:r>
          </w:p>
        </w:tc>
        <w:tc>
          <w:tcPr>
            <w:tcW w:w="1417" w:type="dxa"/>
            <w:vAlign w:val="center"/>
          </w:tcPr>
          <w:p w14:paraId="1C4EC5E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4253" w:type="dxa"/>
            <w:vAlign w:val="center"/>
          </w:tcPr>
          <w:p w14:paraId="150ABE2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Longitudinal Study of Australian Children</w:t>
            </w:r>
            <w:r w:rsidRPr="00566E8E">
              <w:rPr>
                <w:rFonts w:ascii="Times New Roman" w:eastAsia="Times New Roman" w:hAnsi="Times New Roman" w:cs="Times New Roman"/>
                <w:lang w:eastAsia="en-GB"/>
              </w:rPr>
              <w:t>. Population based study of infants born between March 2003 and February 2004 and were enrolled in the Australian Medicare database</w:t>
            </w:r>
          </w:p>
        </w:tc>
        <w:tc>
          <w:tcPr>
            <w:tcW w:w="1418" w:type="dxa"/>
            <w:vAlign w:val="center"/>
          </w:tcPr>
          <w:p w14:paraId="582CCCF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49BFAC1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5939ED6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wheezing ≥4 nights per week)</w:t>
            </w:r>
          </w:p>
        </w:tc>
      </w:tr>
      <w:tr w:rsidR="00A42043" w:rsidRPr="00566E8E" w14:paraId="4838AC75" w14:textId="77777777" w:rsidTr="00E729D2">
        <w:trPr>
          <w:cantSplit/>
          <w:trHeight w:val="889"/>
        </w:trPr>
        <w:tc>
          <w:tcPr>
            <w:tcW w:w="2127" w:type="dxa"/>
            <w:shd w:val="clear" w:color="000000" w:fill="D9D9D9"/>
            <w:vAlign w:val="center"/>
          </w:tcPr>
          <w:p w14:paraId="7B0139CA" w14:textId="4CDD20F6" w:rsidR="00A42043" w:rsidRPr="00566E8E" w:rsidRDefault="00A42043"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Gruber 2010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&lt;EndNote&gt;&lt;Cite&gt;&lt;Author&gt;Gruber&lt;/Author&gt;&lt;Year&gt;2010&lt;/Year&gt;&lt;RecNum&gt;493&lt;/RecNum&gt;&lt;DisplayText&gt;[51]&lt;/DisplayText&gt;&lt;record&gt;&lt;rec-number&gt;493&lt;/rec-number&gt;&lt;foreign-keys&gt;&lt;key app="EN" db-id="xz2pwzz052fzekeewww5de0d5at5t9aprffv"&gt;493&lt;/key&gt;&lt;/foreign-keys&gt;&lt;ref-type name="Journal Article"&gt;17&lt;/ref-type&gt;&lt;contributors&gt;&lt;authors&gt;&lt;author&gt;Gruber, C.&lt;/author&gt;&lt;author&gt;van Stuijvenberg, M.&lt;/author&gt;&lt;author&gt;Mosca, F.&lt;/author&gt;&lt;author&gt;Moro, G.&lt;/author&gt;&lt;author&gt;Chirico, G.&lt;/author&gt;&lt;author&gt;Braegger, C. P.&lt;/author&gt;&lt;author&gt;Riedler, J.&lt;/author&gt;&lt;author&gt;Boehm, G.&lt;/author&gt;&lt;author&gt;Wahn, U.&lt;/author&gt;&lt;author&gt;Mips Working Group&lt;/author&gt;&lt;/authors&gt;&lt;/contributors&gt;&lt;auth-address&gt;Department of Pediatric Pneumology and Immunology, Charite-Universitatsmedizin Berlin, Berlin, Germany. christoph.grueber@charite.de&lt;/auth-address&gt;&lt;titles&gt;&lt;title&gt;Reduced occurrence of early atopic dermatitis because of immunoactive prebiotics among low-atopy-risk infants&lt;/title&gt;&lt;secondary-title&gt;Journal of Allergy &amp;amp; Clinical Immunology&lt;/secondary-title&gt;&lt;/titles&gt;&lt;pages&gt;791-7&lt;/pages&gt;&lt;volume&gt;126&lt;/volume&gt;&lt;number&gt;4&lt;/number&gt;&lt;dates&gt;&lt;year&gt;2010&lt;/year&gt;&lt;/dates&gt;&lt;accession-num&gt;20832848&lt;/accession-num&gt;&lt;work-type&gt;Randomized Controlled Trial&amp;#xD;Research Support, Non-U.S. Gov&amp;apos;t&lt;/work-type&gt;&lt;urls&gt;&lt;related-urls&gt;&lt;url&gt;http://ovidsp.ovid.com/ovidweb.cgi?T=JS&amp;amp;CSC=Y&amp;amp;NEWS=N&amp;amp;PAGE=fulltext&amp;amp;D=medl&amp;amp;AN=20832848&lt;/url&gt;&lt;url&gt;http://metalib.lib.ic.ac.uk:9003/sfx_local?sid=OVID&amp;amp;isbn=&amp;amp;issn=0091-6749&amp;amp;volume=126&amp;amp;issue=4&amp;amp;date=2010&amp;amp;title=Journal+of+Allergy+%26+Clinical+Immunology&amp;amp;atitle=Reduced+occurrence+of+early+atopic+dermatitis+because+of+immunoactive+prebiotics+among+low-atopy-risk+infants.&amp;amp;aulast=Gruber+C&amp;amp;spage=791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51" w:tooltip="Gruber, 2010 #493" w:history="1">
              <w:r w:rsidR="003E31C6">
                <w:rPr>
                  <w:rFonts w:ascii="Times New Roman" w:eastAsia="Times New Roman" w:hAnsi="Times New Roman" w:cs="Times New Roman"/>
                  <w:noProof/>
                </w:rPr>
                <w:t>51</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7912E959" w14:textId="77777777" w:rsidR="00A42043" w:rsidRPr="00566E8E" w:rsidRDefault="00A42043"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658EFBFB" w14:textId="77777777" w:rsidR="00A42043" w:rsidRPr="00566E8E" w:rsidRDefault="00A42043" w:rsidP="00E729D2">
            <w:pPr>
              <w:spacing w:beforeLines="20" w:before="48" w:afterLines="20" w:after="48" w:line="240" w:lineRule="auto"/>
              <w:jc w:val="center"/>
              <w:rPr>
                <w:rFonts w:ascii="Times New Roman" w:eastAsia="Times New Roman" w:hAnsi="Times New Roman" w:cs="Times New Roman"/>
              </w:rPr>
            </w:pPr>
            <w:r w:rsidRPr="00566E8E">
              <w:rPr>
                <w:rFonts w:ascii="Times New Roman" w:eastAsia="Times New Roman" w:hAnsi="Times New Roman" w:cs="Times New Roman"/>
              </w:rPr>
              <w:t>167/15</w:t>
            </w:r>
          </w:p>
        </w:tc>
        <w:tc>
          <w:tcPr>
            <w:tcW w:w="1417" w:type="dxa"/>
            <w:vAlign w:val="center"/>
          </w:tcPr>
          <w:p w14:paraId="3965C7B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Central Europe</w:t>
            </w:r>
          </w:p>
        </w:tc>
        <w:tc>
          <w:tcPr>
            <w:tcW w:w="4253" w:type="dxa"/>
            <w:vAlign w:val="center"/>
          </w:tcPr>
          <w:p w14:paraId="10AC8BA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MIPS-1 study</w:t>
            </w:r>
            <w:r w:rsidRPr="00566E8E">
              <w:rPr>
                <w:rFonts w:ascii="Times New Roman" w:eastAsia="Times New Roman" w:hAnsi="Times New Roman" w:cs="Times New Roman"/>
                <w:lang w:eastAsia="en-GB"/>
              </w:rPr>
              <w:t>.  Infants born in 2006 without family history of allergy, randomised to a prebiotic formula intervention if fully formula fed &lt; 8 weeks</w:t>
            </w:r>
          </w:p>
        </w:tc>
        <w:tc>
          <w:tcPr>
            <w:tcW w:w="1418" w:type="dxa"/>
            <w:vAlign w:val="center"/>
          </w:tcPr>
          <w:p w14:paraId="4676786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vAlign w:val="center"/>
          </w:tcPr>
          <w:p w14:paraId="49F524F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tcPr>
          <w:p w14:paraId="5C97D7A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sIgE CM, or egg; Total IgE</w:t>
            </w:r>
          </w:p>
        </w:tc>
      </w:tr>
      <w:tr w:rsidR="00A42043" w:rsidRPr="00566E8E" w14:paraId="628CA998" w14:textId="77777777" w:rsidTr="00E729D2">
        <w:trPr>
          <w:cantSplit/>
          <w:trHeight w:val="1132"/>
        </w:trPr>
        <w:tc>
          <w:tcPr>
            <w:tcW w:w="2127" w:type="dxa"/>
            <w:shd w:val="clear" w:color="000000" w:fill="D9D9D9"/>
            <w:vAlign w:val="center"/>
            <w:hideMark/>
          </w:tcPr>
          <w:p w14:paraId="413CE456" w14:textId="667463DD"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Gruskay 1982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&lt;EndNote&gt;&lt;Cite&gt;&lt;Author&gt;Gruskay&lt;/Author&gt;&lt;Year&gt;1982&lt;/Year&gt;&lt;RecNum&gt;494&lt;/RecNum&gt;&lt;DisplayText&gt;[52]&lt;/DisplayText&gt;&lt;record&gt;&lt;rec-number&gt;494&lt;/rec-number&gt;&lt;foreign-keys&gt;&lt;key app="EN" db-id="xz2pwzz052fzekeewww5de0d5at5t9aprffv"&gt;494&lt;/key&gt;&lt;/foreign-keys&gt;&lt;ref-type name="Journal Article"&gt;17&lt;/ref-type&gt;&lt;contributors&gt;&lt;authors&gt;&lt;author&gt;Gruskay, F. L.&lt;/author&gt;&lt;/authors&gt;&lt;/contributors&gt;&lt;titles&gt;&lt;title&gt;Comparison of breast, cow, and soy feedings in the prevention of onset of allergic disease: a 15-year prospective study&lt;/title&gt;&lt;secondary-title&gt;Clinical Pediatrics&lt;/secondary-title&gt;&lt;/titles&gt;&lt;periodical&gt;&lt;full-title&gt;Clinical Pediatrics&lt;/full-title&gt;&lt;/periodical&gt;&lt;pages&gt;486-91&lt;/pages&gt;&lt;volume&gt;21&lt;/volume&gt;&lt;number&gt;8&lt;/number&gt;&lt;dates&gt;&lt;year&gt;1982&lt;/year&gt;&lt;/dates&gt;&lt;accession-num&gt;7200847&lt;/accession-num&gt;&lt;work-type&gt;Comparative Study&lt;/work-type&gt;&lt;urls&gt;&lt;related-urls&gt;&lt;url&gt;http://ovidsp.ovid.com/ovidweb.cgi?T=JS&amp;amp;CSC=Y&amp;amp;NEWS=N&amp;amp;PAGE=fulltext&amp;amp;D=med2&amp;amp;AN=7200847&lt;/url&gt;&lt;url&gt;http://metalib.lib.ic.ac.uk:9003/sfx_local?sid=OVID&amp;amp;isbn=&amp;amp;issn=0009-9228&amp;amp;volume=21&amp;amp;issue=8&amp;amp;date=1982&amp;amp;title=Clinical+Pediatrics&amp;amp;atitle=Comparison+of+breast%2C+cow%2C+and+soy+feedings+in+the+prevention+of+onset+of+allergic+disease%3A+a+15-year+prospective+study.&amp;amp;aulast=Gruskay+FL&amp;amp;spage=486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2" w:tooltip="Gruskay, 1982 #494" w:history="1">
              <w:r w:rsidR="003E31C6">
                <w:rPr>
                  <w:rFonts w:ascii="Times New Roman" w:eastAsia="Times New Roman" w:hAnsi="Times New Roman" w:cs="Times New Roman"/>
                  <w:noProof/>
                  <w:lang w:eastAsia="en-GB"/>
                </w:rPr>
                <w:t>52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58109D4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06F2F3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328 FH+/ 580 FH-</w:t>
            </w:r>
          </w:p>
        </w:tc>
        <w:tc>
          <w:tcPr>
            <w:tcW w:w="1417" w:type="dxa"/>
            <w:vAlign w:val="center"/>
          </w:tcPr>
          <w:p w14:paraId="1473638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29BE8A1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Children born in 1961-1966 in a private paediatric practice</w:t>
            </w:r>
          </w:p>
        </w:tc>
        <w:tc>
          <w:tcPr>
            <w:tcW w:w="1418" w:type="dxa"/>
            <w:vAlign w:val="center"/>
          </w:tcPr>
          <w:p w14:paraId="0DC354F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Unclear/Q</w:t>
            </w:r>
          </w:p>
        </w:tc>
        <w:tc>
          <w:tcPr>
            <w:tcW w:w="1133" w:type="dxa"/>
            <w:vAlign w:val="center"/>
          </w:tcPr>
          <w:p w14:paraId="19A04B3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3, 5, 15</w:t>
            </w:r>
          </w:p>
        </w:tc>
        <w:tc>
          <w:tcPr>
            <w:tcW w:w="2836" w:type="dxa"/>
            <w:shd w:val="clear" w:color="auto" w:fill="auto"/>
            <w:vAlign w:val="center"/>
            <w:hideMark/>
          </w:tcPr>
          <w:p w14:paraId="35719C79" w14:textId="017E47B0"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(Physician assessment of recurrent wheezing);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 RC (parent reported)</w:t>
            </w:r>
          </w:p>
        </w:tc>
      </w:tr>
      <w:tr w:rsidR="00A42043" w:rsidRPr="00566E8E" w14:paraId="27CC8EC6" w14:textId="77777777" w:rsidTr="00E729D2">
        <w:trPr>
          <w:cantSplit/>
          <w:trHeight w:val="534"/>
        </w:trPr>
        <w:tc>
          <w:tcPr>
            <w:tcW w:w="2127" w:type="dxa"/>
            <w:shd w:val="clear" w:color="000000" w:fill="D9D9D9"/>
            <w:vAlign w:val="center"/>
            <w:hideMark/>
          </w:tcPr>
          <w:p w14:paraId="49530BAD" w14:textId="2A42E18B"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Guida, 2009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&lt;EndNote&gt;&lt;Cite&gt;&lt;Author&gt;Guida&lt;/Author&gt;&lt;Year&gt;2009&lt;/Year&gt;&lt;RecNum&gt;2324&lt;/RecNum&gt;&lt;DisplayText&gt;[53]&lt;/DisplayText&gt;&lt;record&gt;&lt;rec-number&gt;2324&lt;/rec-number&gt;&lt;foreign-keys&gt;&lt;key app="EN" db-id="xz2pwzz052fzekeewww5de0d5at5t9aprffv"&gt;2324&lt;/key&gt;&lt;/foreign-keys&gt;&lt;ref-type name="Journal Article"&gt;17&lt;/ref-type&gt;&lt;contributors&gt;&lt;authors&gt;&lt;author&gt;Guida, F.&lt;/author&gt;&lt;author&gt;Clarisse, B.&lt;/author&gt;&lt;author&gt;Momas, I.&lt;/author&gt;&lt;/authors&gt;&lt;/contributors&gt;&lt;auth-address&gt;(Guida, Momas) Universite Paris Descartes, Laboratoire Sante Publique Environnement-EA4064, Paris, France (Clarisse) Mairie De Paris, Cellule Cohorte, DASES, Paris, France&lt;/auth-address&gt;&lt;titles&gt;&lt;title&gt;Risk factors of wheezing onset during infancy in the Paris birth cohort: Benefits of the cox model&lt;/title&gt;&lt;secondary-title&gt;Allergy: European Journal of Allergy and Clinical Immunology&lt;/secondary-title&gt;&lt;/titles&gt;&lt;periodical&gt;&lt;full-title&gt;Allergy: European Journal of Allergy and Clinical Immunology&lt;/full-title&gt;&lt;/periodical&gt;&lt;pages&gt;202&lt;/pages&gt;&lt;volume&gt;64&lt;/volume&gt;&lt;dates&gt;&lt;year&gt;2009&lt;/year&gt;&lt;pub-dates&gt;&lt;date&gt;June&lt;/date&gt;&lt;/pub-dates&gt;&lt;/dates&gt;&lt;accession-num&gt;70020430&lt;/accession-num&gt;&lt;urls&gt;&lt;related-urls&gt;&lt;url&gt;http://ovidsp.ovid.com/ovidweb.cgi?T=JS&amp;amp;CSC=Y&amp;amp;NEWS=N&amp;amp;PAGE=fulltext&amp;amp;D=emed9&amp;amp;AN=70020430&lt;/url&gt;&lt;url&gt;http://metalib.lib.ic.ac.uk:9003/sfx_local?sid=OVID&amp;amp;isbn=&amp;amp;issn=0105-4538&amp;amp;volume=64&amp;amp;issue=&amp;amp;date=2009&amp;amp;title=Allergy%3A+European+Journal+of+Allergy+and+Clinical+Immunology&amp;amp;atitle=Risk+factors+of+wheezing+onset+during+infancy+in+the+Paris+birth+cohort%3A+Benefits+of+the+cox+model&amp;amp;aulast=Guida+F.&amp;amp;spage=202&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3" w:tooltip="Guida, 2009 #2324" w:history="1">
              <w:r w:rsidR="003E31C6">
                <w:rPr>
                  <w:rFonts w:ascii="Times New Roman" w:eastAsia="Times New Roman" w:hAnsi="Times New Roman" w:cs="Times New Roman"/>
                  <w:noProof/>
                  <w:lang w:eastAsia="en-GB"/>
                </w:rPr>
                <w:t>53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1F3D56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524F677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3,041</w:t>
            </w:r>
          </w:p>
        </w:tc>
        <w:tc>
          <w:tcPr>
            <w:tcW w:w="1417" w:type="dxa"/>
            <w:vAlign w:val="center"/>
          </w:tcPr>
          <w:p w14:paraId="4B40911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France</w:t>
            </w:r>
          </w:p>
        </w:tc>
        <w:tc>
          <w:tcPr>
            <w:tcW w:w="4253" w:type="dxa"/>
            <w:vAlign w:val="center"/>
          </w:tcPr>
          <w:p w14:paraId="070B629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in 2003</w:t>
            </w:r>
          </w:p>
        </w:tc>
        <w:tc>
          <w:tcPr>
            <w:tcW w:w="1418" w:type="dxa"/>
            <w:vAlign w:val="center"/>
          </w:tcPr>
          <w:p w14:paraId="5AD32EE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72BA1B4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68B5F6D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w:t>
            </w:r>
          </w:p>
        </w:tc>
      </w:tr>
      <w:tr w:rsidR="00A42043" w:rsidRPr="00566E8E" w14:paraId="0A9B144B" w14:textId="77777777" w:rsidTr="00E729D2">
        <w:trPr>
          <w:cantSplit/>
          <w:trHeight w:val="900"/>
        </w:trPr>
        <w:tc>
          <w:tcPr>
            <w:tcW w:w="2127" w:type="dxa"/>
            <w:shd w:val="clear" w:color="000000" w:fill="D9D9D9"/>
            <w:vAlign w:val="center"/>
            <w:hideMark/>
          </w:tcPr>
          <w:p w14:paraId="6D8DF986" w14:textId="53FA1D58"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Gustafsson, 2000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&lt;EndNote&gt;&lt;Cite&gt;&lt;Author&gt;Gustafsson&lt;/Author&gt;&lt;Year&gt;2000&lt;/Year&gt;&lt;RecNum&gt;512&lt;/RecNum&gt;&lt;DisplayText&gt;[54]&lt;/DisplayText&gt;&lt;record&gt;&lt;rec-number&gt;512&lt;/rec-number&gt;&lt;foreign-keys&gt;&lt;key app="EN" db-id="xz2pwzz052fzekeewww5de0d5at5t9aprffv"&gt;512&lt;/key&gt;&lt;/foreign-keys&gt;&lt;ref-type name="Journal Article"&gt;17&lt;/ref-type&gt;&lt;contributors&gt;&lt;authors&gt;&lt;author&gt;Gustafsson, D.&lt;/author&gt;&lt;author&gt;Sjoberg, O.&lt;/author&gt;&lt;author&gt;Foucard, T.&lt;/author&gt;&lt;/authors&gt;&lt;/contributors&gt;&lt;auth-address&gt;Department of Paediatrics, Orebro Medical Centre Hospital, Sweden.&lt;/auth-address&gt;&lt;titles&gt;&lt;title&gt;Development of allergies and asthma in infants and young children with atopic dermatitis--a prospective follow-up to 7 years of age&lt;/title&gt;&lt;secondary-title&gt;Allergy&lt;/secondary-title&gt;&lt;/titles&gt;&lt;periodical&gt;&lt;full-title&gt;Allergy&lt;/full-title&gt;&lt;/periodical&gt;&lt;pages&gt;240-5&lt;/pages&gt;&lt;volume&gt;55&lt;/volume&gt;&lt;number&gt;3&lt;/number&gt;&lt;dates&gt;&lt;year&gt;2000&lt;/year&gt;&lt;/dates&gt;&lt;accession-num&gt;10753014&lt;/accession-num&gt;&lt;work-type&gt;Research Support, Non-U.S. Gov&amp;apos;t&lt;/work-type&gt;&lt;urls&gt;&lt;related-urls&gt;&lt;url&gt;http://ovidsp.ovid.com/ovidweb.cgi?T=JS&amp;amp;CSC=Y&amp;amp;NEWS=N&amp;amp;PAGE=fulltext&amp;amp;D=med4&amp;amp;AN=10753014&lt;/url&gt;&lt;url&gt;http://metalib.lib.ic.ac.uk:9003/sfx_local?sid=OVID&amp;amp;isbn=&amp;amp;issn=0105-4538&amp;amp;volume=55&amp;amp;issue=3&amp;amp;date=2000&amp;amp;title=Allergy&amp;amp;atitle=Development+of+allergies+and+asthma+in+infants+and+young+children+with+atopic+dermatitis--a+prospective+follow-up+to+7+years+of+age.&amp;amp;aulast=Gustafsson+D&amp;amp;spage=240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4" w:tooltip="Gustafsson, 2000 #512" w:history="1">
              <w:r w:rsidR="003E31C6">
                <w:rPr>
                  <w:rFonts w:ascii="Times New Roman" w:eastAsia="Times New Roman" w:hAnsi="Times New Roman" w:cs="Times New Roman"/>
                  <w:noProof/>
                  <w:lang w:eastAsia="en-GB"/>
                </w:rPr>
                <w:t>54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rPr>
              <w:t xml:space="preserve"> </w:t>
            </w:r>
          </w:p>
        </w:tc>
        <w:tc>
          <w:tcPr>
            <w:tcW w:w="992" w:type="dxa"/>
            <w:shd w:val="clear" w:color="auto" w:fill="auto"/>
            <w:vAlign w:val="center"/>
            <w:hideMark/>
          </w:tcPr>
          <w:p w14:paraId="7AAA815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7A30C39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w:t>
            </w:r>
          </w:p>
        </w:tc>
        <w:tc>
          <w:tcPr>
            <w:tcW w:w="1417" w:type="dxa"/>
            <w:vAlign w:val="center"/>
          </w:tcPr>
          <w:p w14:paraId="3BCC61B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4253" w:type="dxa"/>
            <w:vAlign w:val="center"/>
          </w:tcPr>
          <w:p w14:paraId="2ACE0FB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Children with atopic dermatitis attending allergic clinic or referred by child welfare clinics </w:t>
            </w:r>
          </w:p>
        </w:tc>
        <w:tc>
          <w:tcPr>
            <w:tcW w:w="1418" w:type="dxa"/>
            <w:vAlign w:val="center"/>
          </w:tcPr>
          <w:p w14:paraId="3E3E801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7EC5595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7, 8</w:t>
            </w:r>
          </w:p>
        </w:tc>
        <w:tc>
          <w:tcPr>
            <w:tcW w:w="2836" w:type="dxa"/>
            <w:shd w:val="clear" w:color="auto" w:fill="auto"/>
            <w:vAlign w:val="center"/>
            <w:hideMark/>
          </w:tcPr>
          <w:p w14:paraId="7401F82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(≥3 episodes of physician diagnosed wheezing); FA (</w:t>
            </w:r>
            <w:r w:rsidRPr="00566E8E">
              <w:rPr>
                <w:rFonts w:ascii="Times New Roman" w:eastAsia="Times New Roman" w:hAnsi="Times New Roman" w:cs="Times New Roman"/>
              </w:rPr>
              <w:t>Parent report of food reaction); SPT any</w:t>
            </w:r>
          </w:p>
        </w:tc>
      </w:tr>
      <w:tr w:rsidR="00A42043" w:rsidRPr="00566E8E" w14:paraId="32CEB649" w14:textId="77777777" w:rsidTr="00E729D2">
        <w:trPr>
          <w:cantSplit/>
          <w:trHeight w:val="733"/>
        </w:trPr>
        <w:tc>
          <w:tcPr>
            <w:tcW w:w="2127" w:type="dxa"/>
            <w:shd w:val="clear" w:color="000000" w:fill="D9D9D9"/>
            <w:vAlign w:val="center"/>
            <w:hideMark/>
          </w:tcPr>
          <w:p w14:paraId="7A664667" w14:textId="06B0E38F"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Halken, 1991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&lt;EndNote&gt;&lt;Cite&gt;&lt;Author&gt;Halken&lt;/Author&gt;&lt;Year&gt;1991&lt;/Year&gt;&lt;RecNum&gt;527&lt;/RecNum&gt;&lt;DisplayText&gt;[55]&lt;/DisplayText&gt;&lt;record&gt;&lt;rec-number&gt;527&lt;/rec-number&gt;&lt;foreign-keys&gt;&lt;key app="EN" db-id="xz2pwzz052fzekeewww5de0d5at5t9aprffv"&gt;527&lt;/key&gt;&lt;/foreign-keys&gt;&lt;ref-type name="Journal Article"&gt;17&lt;/ref-type&gt;&lt;contributors&gt;&lt;authors&gt;&lt;author&gt;Halken, S.&lt;/author&gt;&lt;author&gt;Host, A.&lt;/author&gt;&lt;author&gt;Husby, S.&lt;/author&gt;&lt;author&gt;Hansen, L. G.&lt;/author&gt;&lt;author&gt;Osterballe, O.&lt;/author&gt;&lt;author&gt;Nyboe, J.&lt;/author&gt;&lt;/authors&gt;&lt;/contributors&gt;&lt;auth-address&gt;Department of Paediatrics, Odense University Hospital, Copenhagen, Denmark.&lt;/auth-address&gt;&lt;titles&gt;&lt;title&gt;Recurrent wheezing in relation to environmental risk factors in infancy. A prospective study of 276 infants&lt;/title&gt;&lt;secondary-title&gt;Allergy&lt;/secondary-title&gt;&lt;/titles&gt;&lt;periodical&gt;&lt;full-title&gt;Allergy&lt;/full-title&gt;&lt;/periodical&gt;&lt;pages&gt;507-14&lt;/pages&gt;&lt;volume&gt;46&lt;/volume&gt;&lt;number&gt;7&lt;/number&gt;&lt;dates&gt;&lt;year&gt;1991&lt;/year&gt;&lt;/dates&gt;&lt;accession-num&gt;1796775&lt;/accession-num&gt;&lt;urls&gt;&lt;related-urls&gt;&lt;url&gt;http://ovidsp.ovid.com/ovidweb.cgi?T=JS&amp;amp;CSC=Y&amp;amp;NEWS=N&amp;amp;PAGE=fulltext&amp;amp;D=med3&amp;amp;AN=1796775&lt;/url&gt;&lt;url&gt;http://metalib.lib.ic.ac.uk:9003/sfx_local?sid=OVID&amp;amp;isbn=&amp;amp;issn=0105-4538&amp;amp;volume=46&amp;amp;issue=7&amp;amp;date=1991&amp;amp;title=Allergy&amp;amp;atitle=Recurrent+wheezing+in+relation+to+environmental+risk+factors+in+infancy.+A+prospective+study+of+276+infants.&amp;amp;aulast=Halken+S&amp;amp;spage=507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5" w:tooltip="Halken, 1991 #527" w:history="1">
              <w:r w:rsidR="003E31C6">
                <w:rPr>
                  <w:rFonts w:ascii="Times New Roman" w:eastAsia="Times New Roman" w:hAnsi="Times New Roman" w:cs="Times New Roman"/>
                  <w:noProof/>
                  <w:lang w:eastAsia="en-GB"/>
                </w:rPr>
                <w:t>55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0A7D05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00F1257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276</w:t>
            </w:r>
          </w:p>
        </w:tc>
        <w:tc>
          <w:tcPr>
            <w:tcW w:w="1417" w:type="dxa"/>
            <w:vAlign w:val="center"/>
          </w:tcPr>
          <w:p w14:paraId="3E377AC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Denmark</w:t>
            </w:r>
          </w:p>
        </w:tc>
        <w:tc>
          <w:tcPr>
            <w:tcW w:w="4253" w:type="dxa"/>
            <w:vAlign w:val="center"/>
          </w:tcPr>
          <w:p w14:paraId="716F279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children born in 1985</w:t>
            </w:r>
          </w:p>
        </w:tc>
        <w:tc>
          <w:tcPr>
            <w:tcW w:w="1418" w:type="dxa"/>
            <w:vAlign w:val="center"/>
          </w:tcPr>
          <w:p w14:paraId="504EFA1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00DC1DC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hideMark/>
          </w:tcPr>
          <w:p w14:paraId="176FB06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(≥2 episodes of physician diagnosed wheeze)</w:t>
            </w:r>
          </w:p>
        </w:tc>
      </w:tr>
      <w:tr w:rsidR="00A42043" w:rsidRPr="00566E8E" w14:paraId="21107502" w14:textId="77777777" w:rsidTr="00E729D2">
        <w:trPr>
          <w:cantSplit/>
          <w:trHeight w:val="680"/>
        </w:trPr>
        <w:tc>
          <w:tcPr>
            <w:tcW w:w="2127" w:type="dxa"/>
            <w:tcBorders>
              <w:top w:val="nil"/>
              <w:bottom w:val="single" w:sz="4" w:space="0" w:color="auto"/>
              <w:right w:val="nil"/>
            </w:tcBorders>
            <w:shd w:val="clear" w:color="000000" w:fill="D9D9D9"/>
            <w:vAlign w:val="center"/>
          </w:tcPr>
          <w:p w14:paraId="3F33D836" w14:textId="47D3DE1B"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Harris, 2001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&lt;EndNote&gt;&lt;Cite&gt;&lt;Author&gt;Harris&lt;/Author&gt;&lt;Year&gt;2001&lt;/Year&gt;&lt;RecNum&gt;541&lt;/RecNum&gt;&lt;DisplayText&gt;[56]&lt;/DisplayText&gt;&lt;record&gt;&lt;rec-number&gt;541&lt;/rec-number&gt;&lt;foreign-keys&gt;&lt;key app="EN" db-id="xz2pwzz052fzekeewww5de0d5at5t9aprffv"&gt;541&lt;/key&gt;&lt;/foreign-keys&gt;&lt;ref-type name="Journal Article"&gt;17&lt;/ref-type&gt;&lt;contributors&gt;&lt;authors&gt;&lt;author&gt;Harris, J. M.&lt;/author&gt;&lt;author&gt;Cullinan, P.&lt;/author&gt;&lt;author&gt;Williams, H. C.&lt;/author&gt;&lt;author&gt;Mills, P.&lt;/author&gt;&lt;author&gt;Moffat, S.&lt;/author&gt;&lt;author&gt;White, C.&lt;/author&gt;&lt;author&gt;Newman Taylor, A. J.&lt;/author&gt;&lt;/authors&gt;&lt;/contributors&gt;&lt;auth-address&gt;Department of Occupational and Environmental Medicine, Imperial College of Science and Technology (National Heart and Lung Institute), 1b Manresa Road, London SW3 6LR, UK. jessica.harris@ic.ac.uk&lt;/auth-address&gt;&lt;titles&gt;&lt;title&gt;Environmental associations with eczema in early life&lt;/title&gt;&lt;secondary-title&gt;British Journal of Dermatology&lt;/secondary-title&gt;&lt;/titles&gt;&lt;pages&gt;795-802&lt;/pages&gt;&lt;volume&gt;144&lt;/volume&gt;&lt;number&gt;4&lt;/number&gt;&lt;dates&gt;&lt;year&gt;2001&lt;/year&gt;&lt;/dates&gt;&lt;accession-num&gt;11298539&lt;/accession-num&gt;&lt;work-type&gt;Multicenter Study&amp;#xD;Research Support, Non-U.S. Gov&amp;apos;t&lt;/work-type&gt;&lt;urls&gt;&lt;related-urls&gt;&lt;url&gt;http://ovidsp.ovid.com/ovidweb.cgi?T=JS&amp;amp;CSC=Y&amp;amp;NEWS=N&amp;amp;PAGE=fulltext&amp;amp;D=med4&amp;amp;AN=11298539&lt;/url&gt;&lt;url&gt;http://metalib.lib.ic.ac.uk:9003/sfx_local?sid=OVID&amp;amp;isbn=&amp;amp;issn=0007-0963&amp;amp;volume=144&amp;amp;issue=4&amp;amp;date=2001&amp;amp;title=British+Journal+of+Dermatology&amp;amp;atitle=Environmental+associations+with+eczema+in+early+life.&amp;amp;aulast=Harris+JM&amp;amp;spage=795&lt;/url&gt;&lt;url&gt;http://onlinelibrary.wiley.com/doi/10.1046/j.1365-2133.2001.04135.x/abstract&lt;/url&gt;&lt;url&gt;http://onlinelibrary.wiley.com/store/10.1046/j.1365-2133.2001.04135.x/asset/j.1365-2133.2001.04135.x.pdf?v=1&amp;amp;t=ht5snfko&amp;amp;s=d276a0aa0b6dd5c0b002a02af951f85010f65393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6" w:tooltip="Harris, 2001 #541" w:history="1">
              <w:r w:rsidR="003E31C6">
                <w:rPr>
                  <w:rFonts w:ascii="Times New Roman" w:eastAsia="Times New Roman" w:hAnsi="Times New Roman" w:cs="Times New Roman"/>
                  <w:noProof/>
                  <w:lang w:eastAsia="en-GB"/>
                </w:rPr>
                <w:t>56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t xml:space="preserve">; </w:t>
            </w:r>
            <w:r w:rsidRPr="007F1F36">
              <w:rPr>
                <w:rFonts w:ascii="Times New Roman" w:eastAsia="Times New Roman" w:hAnsi="Times New Roman" w:cs="Times New Roman"/>
                <w:lang w:eastAsia="en-GB"/>
              </w:rPr>
              <w:t xml:space="preserve">Zutavern, 2004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&lt;EndNote&gt;&lt;Cite&gt;&lt;Author&gt;Zutavern&lt;/Author&gt;&lt;Year&gt;2004&lt;/Year&gt;&lt;RecNum&gt;1668&lt;/RecNum&gt;&lt;DisplayText&gt;[57]&lt;/DisplayText&gt;&lt;record&gt;&lt;rec-number&gt;1668&lt;/rec-number&gt;&lt;foreign-keys&gt;&lt;key app="EN" db-id="xz2pwzz052fzekeewww5de0d5at5t9aprffv"&gt;1668&lt;/key&gt;&lt;/foreign-keys&gt;&lt;ref-type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7" w:tooltip="Zutavern, 2004 #1668" w:history="1">
              <w:r w:rsidR="003E31C6">
                <w:rPr>
                  <w:rFonts w:ascii="Times New Roman" w:eastAsia="Times New Roman" w:hAnsi="Times New Roman" w:cs="Times New Roman"/>
                  <w:noProof/>
                  <w:lang w:eastAsia="en-GB"/>
                </w:rPr>
                <w:t>57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nil"/>
              <w:bottom w:val="single" w:sz="4" w:space="0" w:color="auto"/>
            </w:tcBorders>
            <w:vAlign w:val="center"/>
          </w:tcPr>
          <w:p w14:paraId="42FA6EF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1C7FC5B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622</w:t>
            </w:r>
          </w:p>
        </w:tc>
        <w:tc>
          <w:tcPr>
            <w:tcW w:w="1417" w:type="dxa"/>
            <w:tcBorders>
              <w:top w:val="nil"/>
              <w:left w:val="nil"/>
              <w:bottom w:val="single" w:sz="4" w:space="0" w:color="auto"/>
              <w:right w:val="nil"/>
            </w:tcBorders>
            <w:vAlign w:val="center"/>
          </w:tcPr>
          <w:p w14:paraId="6CD091A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nil"/>
              <w:left w:val="nil"/>
              <w:bottom w:val="single" w:sz="4" w:space="0" w:color="auto"/>
              <w:right w:val="nil"/>
            </w:tcBorders>
            <w:vAlign w:val="center"/>
          </w:tcPr>
          <w:p w14:paraId="186FEEB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children born between 1993 and 1995 in three general practices in Ashford</w:t>
            </w:r>
          </w:p>
        </w:tc>
        <w:tc>
          <w:tcPr>
            <w:tcW w:w="1418" w:type="dxa"/>
            <w:tcBorders>
              <w:top w:val="nil"/>
              <w:left w:val="nil"/>
              <w:bottom w:val="single" w:sz="4" w:space="0" w:color="auto"/>
              <w:right w:val="nil"/>
            </w:tcBorders>
            <w:shd w:val="clear" w:color="auto" w:fill="auto"/>
            <w:vAlign w:val="center"/>
          </w:tcPr>
          <w:p w14:paraId="192677F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I</w:t>
            </w:r>
          </w:p>
        </w:tc>
        <w:tc>
          <w:tcPr>
            <w:tcW w:w="1133" w:type="dxa"/>
            <w:tcBorders>
              <w:top w:val="nil"/>
              <w:left w:val="nil"/>
              <w:bottom w:val="single" w:sz="4" w:space="0" w:color="auto"/>
              <w:right w:val="nil"/>
            </w:tcBorders>
            <w:vAlign w:val="center"/>
          </w:tcPr>
          <w:p w14:paraId="73D423A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tcBorders>
              <w:top w:val="nil"/>
              <w:left w:val="nil"/>
              <w:bottom w:val="single" w:sz="4" w:space="0" w:color="auto"/>
              <w:right w:val="nil"/>
            </w:tcBorders>
            <w:shd w:val="clear" w:color="auto" w:fill="auto"/>
            <w:vAlign w:val="center"/>
          </w:tcPr>
          <w:p w14:paraId="2C67B17B" w14:textId="24BCD9AA"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(UK Working Party Criteria)</w:t>
            </w:r>
          </w:p>
        </w:tc>
      </w:tr>
      <w:tr w:rsidR="00A42043" w:rsidRPr="00566E8E" w14:paraId="48A040C7" w14:textId="77777777" w:rsidTr="00E729D2">
        <w:trPr>
          <w:cantSplit/>
          <w:trHeight w:val="1006"/>
        </w:trPr>
        <w:tc>
          <w:tcPr>
            <w:tcW w:w="2127" w:type="dxa"/>
            <w:shd w:val="clear" w:color="000000" w:fill="D9D9D9"/>
            <w:vAlign w:val="center"/>
            <w:hideMark/>
          </w:tcPr>
          <w:p w14:paraId="0F657F7B" w14:textId="0ED4553E"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Hagendorens, 2005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&lt;EndNote&gt;&lt;Cite&gt;&lt;Author&gt;Hagendorens&lt;/Author&gt;&lt;Year&gt;2005&lt;/Year&gt;&lt;RecNum&gt;18465&lt;/RecNum&gt;&lt;DisplayText&gt;[58]&lt;/DisplayText&gt;&lt;record&gt;&lt;rec-number&gt;18465&lt;/rec-number&gt;&lt;foreign-keys&gt;&lt;key app="EN" db-id="xz2pwzz052fzekeewww5de0d5at5t9aprffv"&gt;18465&lt;/key&gt;&lt;/foreign-keys&gt;&lt;ref-type name="Journal Article"&gt;17&lt;/ref-type&gt;&lt;contributors&gt;&lt;authors&gt;&lt;author&gt;Hagendorens, M. M.&lt;/author&gt;&lt;author&gt;Bridts, C. H.&lt;/author&gt;&lt;author&gt;Lauwers, K.&lt;/author&gt;&lt;author&gt;van Nuijs, S.&lt;/author&gt;&lt;author&gt;Ebo, D. G.&lt;/author&gt;&lt;author&gt;Vellinga, A.&lt;/author&gt;&lt;author&gt;De Clerck, L. S.&lt;/author&gt;&lt;author&gt;Van Bever, H. P.&lt;/author&gt;&lt;author&gt;Weyler, J. J.&lt;/author&gt;&lt;author&gt;Stevens, W. J.&lt;/author&gt;&lt;/authors&gt;&lt;/contributors&gt;&lt;titles&gt;&lt;title&gt;Perinatal risk factors for sensitization, atopic dermatitis and wheezing during the first year of life (PIPO study)&lt;/title&gt;&lt;secondary-title&gt;Clinical and Experimental Allergy&lt;/secondary-title&gt;&lt;/titles&gt;&lt;periodical&gt;&lt;full-title&gt;Clinical and Experimental Allergy&lt;/full-title&gt;&lt;/periodical&gt;&lt;pages&gt;733-740&lt;/pages&gt;&lt;volume&gt;35&lt;/volume&gt;&lt;number&gt;6&lt;/number&gt;&lt;dates&gt;&lt;year&gt;2005&lt;/year&gt;&lt;pub-dates&gt;&lt;date&gt;Jun&lt;/date&gt;&lt;/pub-dates&gt;&lt;/dates&gt;&lt;isbn&gt;0954-7894&lt;/isbn&gt;&lt;accession-num&gt;WOS:000229956100010&lt;/accession-num&gt;&lt;urls&gt;&lt;related-urls&gt;&lt;url&gt;&amp;lt;Go to ISI&amp;gt;://WOS:000229956100010&lt;/url&gt;&lt;/related-urls&gt;&lt;/urls&gt;&lt;electronic-resource-num&gt;10.1111/j.1365-2222.2005.02254.x&lt;/electronic-resource-num&gt;&lt;/record&gt;&lt;/Cite&gt;&lt;/EndNote&gt;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8" w:tooltip="Hagendorens, 2005 #18465" w:history="1">
              <w:r w:rsidR="003E31C6">
                <w:rPr>
                  <w:rFonts w:ascii="Times New Roman" w:eastAsia="Times New Roman" w:hAnsi="Times New Roman" w:cs="Times New Roman"/>
                  <w:noProof/>
                  <w:lang w:eastAsia="en-GB"/>
                </w:rPr>
                <w:t>58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Sariachvili, 2007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&lt;EndNote&gt;&lt;Cite&gt;&lt;Author&gt;Sariachvili&lt;/Author&gt;&lt;Year&gt;2007&lt;/Year&gt;&lt;RecNum&gt;1305&lt;/RecNum&gt;&lt;DisplayText&gt;[59]&lt;/DisplayText&gt;&lt;record&gt;&lt;rec-number&gt;1305&lt;/rec-number&gt;&lt;foreign-keys&gt;&lt;key app="EN" db-id="xz2pwzz052fzekeewww5de0d5at5t9aprffv"&gt;1305&lt;/key&gt;&lt;/foreign-keys&gt;&lt;ref-type name="Journal Article"&gt;17&lt;/ref-type&gt;&lt;contributors&gt;&lt;authors&gt;&lt;author&gt;Sariachvili, M.&lt;/author&gt;&lt;author&gt;Droste, J.&lt;/author&gt;&lt;author&gt;Dom, S.&lt;/author&gt;&lt;author&gt;Wieringa, M.&lt;/author&gt;&lt;author&gt;Vellinga, A.&lt;/author&gt;&lt;author&gt;Hagendorens, M.&lt;/author&gt;&lt;author&gt;Bridts, C.&lt;/author&gt;&lt;author&gt;Stevens, W.&lt;/author&gt;&lt;author&gt;Sprundel, M. V.&lt;/author&gt;&lt;author&gt;Desager, K.&lt;/author&gt;&lt;author&gt;Weyler, J.&lt;/author&gt;&lt;/authors&gt;&lt;/contributors&gt;&lt;auth-address&gt;Department of Epidemiology and Community Medicine, University of Antwerp, Antwerp, Belgium. manana.sariachvili@ua.ac.be&lt;/auth-address&gt;&lt;titles&gt;&lt;title&gt;Is breast feeding a risk factor for eczema during the first year of life?&lt;/title&gt;&lt;secondary-title&gt;Pediatric Allergy &amp;amp; Immunology&lt;/secondary-title&gt;&lt;/titles&gt;&lt;pages&gt;410-7&lt;/pages&gt;&lt;volume&gt;18&lt;/volume&gt;&lt;number&gt;5&lt;/number&gt;&lt;dates&gt;&lt;year&gt;2007&lt;/year&gt;&lt;/dates&gt;&lt;accession-num&gt;17561931&lt;/accession-num&gt;&lt;work-type&gt;Research Support, Non-U.S. Gov&amp;apos;t&lt;/work-type&gt;&lt;urls&gt;&lt;related-urls&gt;&lt;url&gt;http://ovidsp.ovid.com/ovidweb.cgi?T=JS&amp;amp;CSC=Y&amp;amp;NEWS=N&amp;amp;PAGE=fulltext&amp;amp;D=med4&amp;amp;AN=17561931&lt;/url&gt;&lt;url&gt;http://metalib.lib.ic.ac.uk:9003/sfx_local?sid=OVID&amp;amp;isbn=&amp;amp;issn=0905-6157&amp;amp;volume=18&amp;amp;issue=5&amp;amp;date=2007&amp;amp;title=Pediatric+Allergy+%26+Immunology&amp;amp;atitle=Is+breast+feeding+a+risk+factor+for+eczema+during+the+first+year+of+life%3F.&amp;amp;aulast=Sariachvili+M&amp;amp;spage=410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9" w:tooltip="Sariachvili, 2007 #1305" w:history="1">
              <w:r w:rsidR="003E31C6">
                <w:rPr>
                  <w:rFonts w:ascii="Times New Roman" w:eastAsia="Times New Roman" w:hAnsi="Times New Roman" w:cs="Times New Roman"/>
                  <w:noProof/>
                  <w:lang w:eastAsia="en-GB"/>
                </w:rPr>
                <w:t>59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Sariachvili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&lt;EndNote&gt;&lt;Cite&gt;&lt;Author&gt;Sariachvili&lt;/Author&gt;&lt;Year&gt;2010&lt;/Year&gt;&lt;RecNum&gt;10681&lt;/RecNum&gt;&lt;DisplayText&gt;[60]&lt;/DisplayText&gt;&lt;record&gt;&lt;rec-number&gt;10681&lt;/rec-number&gt;&lt;foreign-keys&gt;&lt;key app="EN" db-id="xz2pwzz052fzekeewww5de0d5at5t9aprffv"&gt;10681&lt;/key&gt;&lt;/foreign-keys&gt;&lt;ref-type name="Journal Article"&gt;17&lt;/ref-type&gt;&lt;contributors&gt;&lt;authors&gt;&lt;author&gt;Sariachvili, M.&lt;/author&gt;&lt;author&gt;Droste, J.&lt;/author&gt;&lt;author&gt;Dom, S.&lt;/author&gt;&lt;author&gt;Wieringa, M.&lt;/author&gt;&lt;author&gt;Hagendorens, M.&lt;/author&gt;&lt;author&gt;Stevens, W.&lt;/author&gt;&lt;author&gt;van Sprundel, M.&lt;/author&gt;&lt;author&gt;Desager, K.&lt;/author&gt;&lt;author&gt;Weyler, J.&lt;/author&gt;&lt;/authors&gt;&lt;/contributors&gt;&lt;auth-address&gt;Department of Epidemiology and Community Medicine, University of Antwerp, Antwerp, Belgium.&lt;/auth-address&gt;&lt;titles&gt;&lt;title&gt;Early exposure to solid foods and the development of eczema in children up to 4 years of age&lt;/title&gt;&lt;secondary-title&gt;Pediatric Allergy &amp;amp; Immunology&lt;/secondary-title&gt;&lt;/titles&gt;&lt;pages&gt;74-81&lt;/pages&gt;&lt;volume&gt;21&lt;/volume&gt;&lt;number&gt;1 Pt 1&lt;/number&gt;&lt;dates&gt;&lt;year&gt;2010&lt;/year&gt;&lt;/dates&gt;&lt;accession-num&gt;19573205&lt;/accession-num&gt;&lt;work-type&gt;Research Support, Non-U.S. Gov&amp;apos;t&lt;/work-type&gt;&lt;urls&gt;&lt;related-urls&gt;&lt;url&gt;http://ovidsp.ovid.com/ovidweb.cgi?T=JS&amp;amp;CSC=Y&amp;amp;NEWS=N&amp;amp;PAGE=fulltext&amp;amp;D=medl&amp;amp;AN=19573205&lt;/url&gt;&lt;url&gt;http://metalib.lib.ic.ac.uk:9003/sfx_local?sid=OVID&amp;amp;isbn=&amp;amp;issn=0905-6157&amp;amp;volume=21&amp;amp;issue=1&amp;amp;date=2010&amp;amp;title=Pediatric+Allergy+%26+Immunology&amp;amp;atitle=Early+exposure+to+solid+foods+and+the+development+of+eczema+in+children+up+to+4+years+of+age.&amp;amp;aulast=Sariachvili+M&amp;amp;spage=74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0" w:tooltip="Sariachvili, 2010 #10681" w:history="1">
              <w:r w:rsidR="003E31C6">
                <w:rPr>
                  <w:rFonts w:ascii="Times New Roman" w:eastAsia="Times New Roman" w:hAnsi="Times New Roman" w:cs="Times New Roman"/>
                  <w:noProof/>
                  <w:lang w:eastAsia="en-GB"/>
                </w:rPr>
                <w:t>60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3D85C8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5E62DF3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693</w:t>
            </w:r>
          </w:p>
        </w:tc>
        <w:tc>
          <w:tcPr>
            <w:tcW w:w="1417" w:type="dxa"/>
            <w:vAlign w:val="center"/>
          </w:tcPr>
          <w:p w14:paraId="121A2CF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Belgium</w:t>
            </w:r>
          </w:p>
        </w:tc>
        <w:tc>
          <w:tcPr>
            <w:tcW w:w="4253" w:type="dxa"/>
            <w:vAlign w:val="center"/>
          </w:tcPr>
          <w:p w14:paraId="113B5CA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PIPO study</w:t>
            </w:r>
            <w:r w:rsidRPr="00566E8E">
              <w:rPr>
                <w:rFonts w:ascii="Times New Roman" w:eastAsia="Times New Roman" w:hAnsi="Times New Roman" w:cs="Times New Roman"/>
                <w:lang w:eastAsia="en-GB"/>
              </w:rPr>
              <w:t>. Recruited from university service, born 1997-2001 (normal risk of disease)</w:t>
            </w:r>
          </w:p>
        </w:tc>
        <w:tc>
          <w:tcPr>
            <w:tcW w:w="1418" w:type="dxa"/>
            <w:vAlign w:val="center"/>
          </w:tcPr>
          <w:p w14:paraId="2D5EBF4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26DDA2C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1 4</w:t>
            </w:r>
          </w:p>
        </w:tc>
        <w:tc>
          <w:tcPr>
            <w:tcW w:w="2836" w:type="dxa"/>
            <w:shd w:val="clear" w:color="auto" w:fill="auto"/>
            <w:vAlign w:val="center"/>
            <w:hideMark/>
          </w:tcPr>
          <w:p w14:paraId="1FBA4971" w14:textId="530B70B2"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(Parent reported current wheeze);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 reported); sIgE any</w:t>
            </w:r>
          </w:p>
        </w:tc>
      </w:tr>
      <w:tr w:rsidR="00A42043" w:rsidRPr="00566E8E" w14:paraId="5A7B4615" w14:textId="77777777" w:rsidTr="00E729D2">
        <w:trPr>
          <w:cantSplit/>
          <w:trHeight w:val="900"/>
        </w:trPr>
        <w:tc>
          <w:tcPr>
            <w:tcW w:w="2127" w:type="dxa"/>
            <w:shd w:val="clear" w:color="000000" w:fill="D9D9D9"/>
            <w:vAlign w:val="center"/>
            <w:hideMark/>
          </w:tcPr>
          <w:p w14:paraId="46E1EC22" w14:textId="35472EDC"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Hesselmar,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&lt;EndNote&gt;&lt;Cite&gt;&lt;Author&gt;Hesselmar&lt;/Author&gt;&lt;Year&gt;2010&lt;/Year&gt;&lt;RecNum&gt;8215&lt;/RecNum&gt;&lt;DisplayText&gt;[61]&lt;/DisplayText&gt;&lt;record&gt;&lt;rec-number&gt;8215&lt;/rec-number&gt;&lt;foreign-keys&gt;&lt;key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1" w:tooltip="Hesselmar, 2010 #8215" w:history="1">
              <w:r w:rsidR="003E31C6">
                <w:rPr>
                  <w:rFonts w:ascii="Times New Roman" w:eastAsia="Times New Roman" w:hAnsi="Times New Roman" w:cs="Times New Roman"/>
                  <w:noProof/>
                  <w:lang w:eastAsia="en-GB"/>
                </w:rPr>
                <w:t>61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642CA60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FEA0D9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184</w:t>
            </w:r>
          </w:p>
        </w:tc>
        <w:tc>
          <w:tcPr>
            <w:tcW w:w="1417" w:type="dxa"/>
            <w:vAlign w:val="center"/>
          </w:tcPr>
          <w:p w14:paraId="7117684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4253" w:type="dxa"/>
            <w:vAlign w:val="center"/>
          </w:tcPr>
          <w:p w14:paraId="2A07C47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ALLERGYFLORA study</w:t>
            </w:r>
            <w:r w:rsidRPr="00566E8E">
              <w:rPr>
                <w:rFonts w:ascii="Times New Roman" w:eastAsia="Times New Roman" w:hAnsi="Times New Roman" w:cs="Times New Roman"/>
                <w:lang w:eastAsia="en-GB"/>
              </w:rPr>
              <w:t>. Population based study of babies  selected from antenatal clinics between 1998 and 2003 - mainly high risk of allergic disease</w:t>
            </w:r>
          </w:p>
        </w:tc>
        <w:tc>
          <w:tcPr>
            <w:tcW w:w="1418" w:type="dxa"/>
            <w:vAlign w:val="center"/>
          </w:tcPr>
          <w:p w14:paraId="0708888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SFI, I</w:t>
            </w:r>
          </w:p>
        </w:tc>
        <w:tc>
          <w:tcPr>
            <w:tcW w:w="1133" w:type="dxa"/>
            <w:vAlign w:val="center"/>
          </w:tcPr>
          <w:p w14:paraId="6D6B976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0.5, 1.5</w:t>
            </w:r>
          </w:p>
        </w:tc>
        <w:tc>
          <w:tcPr>
            <w:tcW w:w="2836" w:type="dxa"/>
            <w:shd w:val="clear" w:color="auto" w:fill="auto"/>
            <w:vAlign w:val="center"/>
            <w:hideMark/>
          </w:tcPr>
          <w:p w14:paraId="539D7416" w14:textId="0B138FA9"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 DD asthma; ≥3 episodes of wheeze); FA (Physician assessment: history +/- investigations);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(UK Working Party Criteria); sIgE to food</w:t>
            </w:r>
          </w:p>
        </w:tc>
      </w:tr>
      <w:tr w:rsidR="00A42043" w:rsidRPr="00566E8E" w14:paraId="0820E9EA" w14:textId="77777777" w:rsidTr="00E729D2">
        <w:trPr>
          <w:cantSplit/>
          <w:trHeight w:val="906"/>
        </w:trPr>
        <w:tc>
          <w:tcPr>
            <w:tcW w:w="2127" w:type="dxa"/>
            <w:shd w:val="clear" w:color="000000" w:fill="D9D9D9"/>
            <w:vAlign w:val="center"/>
          </w:tcPr>
          <w:p w14:paraId="463C8884" w14:textId="0398D734" w:rsidR="00A42043" w:rsidRPr="00566E8E" w:rsidRDefault="00A42043"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Hetzner, 2009 </w:t>
            </w:r>
            <w:r w:rsidRPr="007F1F36">
              <w:rPr>
                <w:rFonts w:ascii="Times New Roman" w:eastAsia="Times New Roman" w:hAnsi="Times New Roman" w:cs="Times New Roman"/>
                <w:lang w:eastAsia="en-GB"/>
              </w:rPr>
              <w:fldChar w:fldCharType="begin">
                <w:fldData xml:space="preserve">PEVuZE5vdGU+PENpdGU+PEF1dGhvcj5IZXR6bmVyPC9BdXRob3I+PFllYXI+MjAwOTwvWWVhcj48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PEVuZE5vdGU+PENpdGU+PEF1dGhvcj5IZXR6bmVyPC9BdXRob3I+PFllYXI+MjAwOTwvWWVhcj48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2" w:tooltip="Hetzner, 2009 #2396" w:history="1">
              <w:r w:rsidR="003E31C6">
                <w:rPr>
                  <w:rFonts w:ascii="Times New Roman" w:eastAsia="Times New Roman" w:hAnsi="Times New Roman" w:cs="Times New Roman"/>
                  <w:noProof/>
                  <w:lang w:eastAsia="en-GB"/>
                </w:rPr>
                <w:t>62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B4E1795" w14:textId="77777777" w:rsidR="00A42043" w:rsidRPr="00566E8E" w:rsidRDefault="00A42043"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1DEB6AA0" w14:textId="77777777" w:rsidR="00A42043" w:rsidRPr="00566E8E" w:rsidRDefault="00A42043"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7,900</w:t>
            </w:r>
          </w:p>
        </w:tc>
        <w:tc>
          <w:tcPr>
            <w:tcW w:w="1417" w:type="dxa"/>
            <w:vAlign w:val="center"/>
          </w:tcPr>
          <w:p w14:paraId="6B66382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4B84A9E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b/>
                <w:lang w:eastAsia="en-GB"/>
              </w:rPr>
            </w:pPr>
            <w:r w:rsidRPr="00566E8E">
              <w:rPr>
                <w:rFonts w:ascii="Times New Roman" w:eastAsia="Times New Roman" w:hAnsi="Times New Roman" w:cs="Times New Roman"/>
                <w:b/>
                <w:lang w:eastAsia="en-GB"/>
              </w:rPr>
              <w:t>Early Child Longitudinal Study Birth Cohort</w:t>
            </w:r>
            <w:r w:rsidRPr="00566E8E">
              <w:rPr>
                <w:rFonts w:ascii="Times New Roman" w:eastAsia="Times New Roman" w:hAnsi="Times New Roman" w:cs="Times New Roman"/>
                <w:lang w:eastAsia="en-GB"/>
              </w:rPr>
              <w:t>.  Nationally representative sample of children born during 2001</w:t>
            </w:r>
          </w:p>
        </w:tc>
        <w:tc>
          <w:tcPr>
            <w:tcW w:w="1418" w:type="dxa"/>
            <w:vAlign w:val="center"/>
          </w:tcPr>
          <w:p w14:paraId="3B75C65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I</w:t>
            </w:r>
          </w:p>
        </w:tc>
        <w:tc>
          <w:tcPr>
            <w:tcW w:w="1133" w:type="dxa"/>
            <w:vAlign w:val="center"/>
          </w:tcPr>
          <w:p w14:paraId="304630B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tcPr>
          <w:p w14:paraId="0FC8097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A42043" w:rsidRPr="00566E8E" w14:paraId="351A5599" w14:textId="77777777" w:rsidTr="00E729D2">
        <w:trPr>
          <w:cantSplit/>
          <w:trHeight w:val="900"/>
        </w:trPr>
        <w:tc>
          <w:tcPr>
            <w:tcW w:w="2127" w:type="dxa"/>
            <w:tcBorders>
              <w:top w:val="nil"/>
              <w:bottom w:val="single" w:sz="4" w:space="0" w:color="auto"/>
              <w:right w:val="nil"/>
            </w:tcBorders>
            <w:shd w:val="clear" w:color="000000" w:fill="D9D9D9"/>
            <w:vAlign w:val="center"/>
          </w:tcPr>
          <w:p w14:paraId="71BA5FE4" w14:textId="1FB39F03"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Hide, 1981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&lt;EndNote&gt;&lt;Cite&gt;&lt;Author&gt;Hide&lt;/Author&gt;&lt;Year&gt;1981&lt;/Year&gt;&lt;RecNum&gt;570&lt;/RecNum&gt;&lt;DisplayText&gt;[63]&lt;/DisplayText&gt;&lt;record&gt;&lt;rec-number&gt;570&lt;/rec-number&gt;&lt;foreign-keys&gt;&lt;key app="EN" db-id="xz2pwzz052fzekeewww5de0d5at5t9aprffv"&gt;570&lt;/key&gt;&lt;/foreign-keys&gt;&lt;ref-type name="Journal Article"&gt;17&lt;/ref-type&gt;&lt;contributors&gt;&lt;authors&gt;&lt;author&gt;Hide, D. W.&lt;/author&gt;&lt;author&gt;Guyer, B. M.&lt;/author&gt;&lt;/authors&gt;&lt;/contributors&gt;&lt;titles&gt;&lt;title&gt;Clinical manifestations of allergy related to breast and cows&amp;apos; milk feeding&lt;/title&gt;&lt;secondary-title&gt;Archives of Disease in Childhood&lt;/secondary-title&gt;&lt;/titles&gt;&lt;periodical&gt;&lt;full-title&gt;Archives of Disease in Childhood&lt;/full-title&gt;&lt;/periodical&gt;&lt;pages&gt;172-5&lt;/pages&gt;&lt;volume&gt;56&lt;/volume&gt;&lt;number&gt;3&lt;/number&gt;&lt;dates&gt;&lt;year&gt;1981&lt;/year&gt;&lt;/dates&gt;&lt;accession-num&gt;6894227&lt;/accession-num&gt;&lt;work-type&gt;Comparative Study&lt;/work-type&gt;&lt;urls&gt;&lt;related-urls&gt;&lt;url&gt;http://ovidsp.ovid.com/ovidweb.cgi?T=JS&amp;amp;CSC=Y&amp;amp;NEWS=N&amp;amp;PAGE=fulltext&amp;amp;D=med2&amp;amp;AN=6894227&lt;/url&gt;&lt;url&gt;http://metalib.lib.ic.ac.uk:9003/sfx_local?sid=OVID&amp;amp;isbn=&amp;amp;issn=0003-9888&amp;amp;volume=56&amp;amp;issue=3&amp;amp;date=1981&amp;amp;title=Archives+of+Disease+in+Childhood&amp;amp;atitle=Clinical+manifestations+of+allergy+related+to+breast+and+cows%27+milk+feeding.&amp;amp;aulast=Hide+DW&amp;amp;spage=172&lt;/url&gt;&lt;url&gt;http://www.ncbi.nlm.nih.gov/pmc/articles/PMC1627162/pdf/archdisch00771-0020.pdf&lt;/url&gt;&lt;/related-urls&gt;&lt;/urls&gt;&lt;custom2&gt;PMC1627162&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3" w:tooltip="Hide, 1981 #570" w:history="1">
              <w:r w:rsidR="003E31C6">
                <w:rPr>
                  <w:rFonts w:ascii="Times New Roman" w:eastAsia="Times New Roman" w:hAnsi="Times New Roman" w:cs="Times New Roman"/>
                  <w:noProof/>
                  <w:lang w:eastAsia="en-GB"/>
                </w:rPr>
                <w:t>63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Arshad, 1992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&lt;EndNote&gt;&lt;Cite&gt;&lt;Author&gt;Arshad&lt;/Author&gt;&lt;Year&gt;1992&lt;/Year&gt;&lt;RecNum&gt;63&lt;/RecNum&gt;&lt;DisplayText&gt;[64]&lt;/DisplayText&gt;&lt;record&gt;&lt;rec-number&gt;63&lt;/rec-number&gt;&lt;foreign-keys&gt;&lt;key app="EN" db-id="xz2pwzz052fzekeewww5de0d5at5t9aprffv"&gt;63&lt;/key&gt;&lt;/foreign-keys&gt;&lt;ref-type name="Journal Article"&gt;17&lt;/ref-type&gt;&lt;contributors&gt;&lt;authors&gt;&lt;author&gt;Arshad, S. H.&lt;/author&gt;&lt;author&gt;Hide, D. W.&lt;/author&gt;&lt;/authors&gt;&lt;/contributors&gt;&lt;auth-address&gt;Clinical Allergy Research Unit, St. Mary&amp;apos;s Hospital, Newport, Isle of Wight, U.K.&lt;/auth-address&gt;&lt;titles&gt;&lt;title&gt;Effect of environmental factors on the development of allergic disorders in infancy&lt;/title&gt;&lt;secondary-title&gt;Journal of Allergy &amp;amp; Clinical Immunology&lt;/secondary-title&gt;&lt;/titles&gt;&lt;pages&gt;235-41&lt;/pages&gt;&lt;volume&gt;90&lt;/volume&gt;&lt;number&gt;2&lt;/number&gt;&lt;dates&gt;&lt;year&gt;1992&lt;/year&gt;&lt;/dates&gt;&lt;accession-num&gt;1500628&lt;/accession-num&gt;&lt;work-type&gt;Research Support, Non-U.S. Gov&amp;apos;t&lt;/work-type&gt;&lt;urls&gt;&lt;related-urls&gt;&lt;url&gt;http://ovidsp.ovid.com/ovidweb.cgi?T=JS&amp;amp;CSC=Y&amp;amp;NEWS=N&amp;amp;PAGE=fulltext&amp;amp;D=med3&amp;amp;AN=1500628&lt;/url&gt;&lt;url&gt;http://metalib.lib.ic.ac.uk:9003/sfx_local?sid=OVID&amp;amp;isbn=&amp;amp;issn=0091-6749&amp;amp;volume=90&amp;amp;issue=2&amp;amp;date=1992&amp;amp;title=Journal+of+Allergy+%26+Clinical+Immunology&amp;amp;atitle=Effect+of+environmental+factors+on+the+development+of+allergic+disorders+in+infancy.&amp;amp;aulast=Arshad+SH&amp;amp;spage=235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4" w:tooltip="Arshad, 1992 #63" w:history="1">
              <w:r w:rsidR="003E31C6">
                <w:rPr>
                  <w:rFonts w:ascii="Times New Roman" w:eastAsia="Times New Roman" w:hAnsi="Times New Roman" w:cs="Times New Roman"/>
                  <w:noProof/>
                  <w:lang w:eastAsia="en-GB"/>
                </w:rPr>
                <w:t>64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15FD9C4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3D60F96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843</w:t>
            </w:r>
          </w:p>
        </w:tc>
        <w:tc>
          <w:tcPr>
            <w:tcW w:w="1417" w:type="dxa"/>
            <w:tcBorders>
              <w:top w:val="nil"/>
              <w:left w:val="nil"/>
              <w:bottom w:val="single" w:sz="4" w:space="0" w:color="auto"/>
              <w:right w:val="nil"/>
            </w:tcBorders>
            <w:vAlign w:val="center"/>
          </w:tcPr>
          <w:p w14:paraId="4C4BD0C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nil"/>
              <w:left w:val="nil"/>
              <w:bottom w:val="single" w:sz="4" w:space="0" w:color="auto"/>
              <w:right w:val="nil"/>
            </w:tcBorders>
            <w:vAlign w:val="center"/>
          </w:tcPr>
          <w:p w14:paraId="1396757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The Isle of Wight study</w:t>
            </w:r>
            <w:r w:rsidRPr="00566E8E">
              <w:rPr>
                <w:rFonts w:ascii="Times New Roman" w:eastAsia="Times New Roman" w:hAnsi="Times New Roman" w:cs="Times New Roman"/>
                <w:lang w:eastAsia="en-GB"/>
              </w:rPr>
              <w:t>. Born in 1977-1978 (normal risk of disease)</w:t>
            </w:r>
          </w:p>
        </w:tc>
        <w:tc>
          <w:tcPr>
            <w:tcW w:w="1418" w:type="dxa"/>
            <w:tcBorders>
              <w:top w:val="nil"/>
              <w:left w:val="nil"/>
              <w:bottom w:val="single" w:sz="4" w:space="0" w:color="auto"/>
              <w:right w:val="nil"/>
            </w:tcBorders>
            <w:shd w:val="clear" w:color="auto" w:fill="auto"/>
            <w:vAlign w:val="center"/>
          </w:tcPr>
          <w:p w14:paraId="0E25D93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SFI, D/Q</w:t>
            </w:r>
          </w:p>
        </w:tc>
        <w:tc>
          <w:tcPr>
            <w:tcW w:w="1133" w:type="dxa"/>
            <w:tcBorders>
              <w:top w:val="nil"/>
              <w:left w:val="nil"/>
              <w:bottom w:val="single" w:sz="4" w:space="0" w:color="auto"/>
              <w:right w:val="nil"/>
            </w:tcBorders>
            <w:vAlign w:val="center"/>
          </w:tcPr>
          <w:p w14:paraId="5D09B05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nil"/>
              <w:left w:val="nil"/>
              <w:bottom w:val="single" w:sz="4" w:space="0" w:color="auto"/>
              <w:right w:val="nil"/>
            </w:tcBorders>
            <w:shd w:val="clear" w:color="auto" w:fill="auto"/>
            <w:vAlign w:val="center"/>
          </w:tcPr>
          <w:p w14:paraId="57BE283B" w14:textId="721E22AE"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(Wheeze ever; Parent reported wheeze); RC (Parent reported rhinitis symptoms);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(DD); RC (Physician assessment), SPT to any, CM or egg</w:t>
            </w:r>
          </w:p>
        </w:tc>
      </w:tr>
      <w:tr w:rsidR="00A42043" w:rsidRPr="00566E8E" w14:paraId="21018761" w14:textId="77777777" w:rsidTr="00E729D2">
        <w:trPr>
          <w:cantSplit/>
          <w:trHeight w:val="900"/>
        </w:trPr>
        <w:tc>
          <w:tcPr>
            <w:tcW w:w="2127" w:type="dxa"/>
            <w:tcBorders>
              <w:top w:val="nil"/>
              <w:bottom w:val="single" w:sz="4" w:space="0" w:color="auto"/>
              <w:right w:val="nil"/>
            </w:tcBorders>
            <w:shd w:val="clear" w:color="000000" w:fill="D9D9D9"/>
            <w:vAlign w:val="center"/>
          </w:tcPr>
          <w:p w14:paraId="4E529337" w14:textId="35F0BB97"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Hikino, 2001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&lt;EndNote&gt;&lt;Cite&gt;&lt;Author&gt;Hikino&lt;/Author&gt;&lt;Year&gt;2001&lt;/Year&gt;&lt;RecNum&gt;4585&lt;/RecNum&gt;&lt;DisplayText&gt;[65]&lt;/DisplayText&gt;&lt;record&gt;&lt;rec-number&gt;4585&lt;/rec-number&gt;&lt;foreign-keys&gt;&lt;key app="EN" db-id="xz2pwzz052fzekeewww5de0d5at5t9aprffv"&gt;4585&lt;/key&gt;&lt;/foreign-keys&gt;&lt;ref-type name="Journal Article"&gt;17&lt;/ref-type&gt;&lt;contributors&gt;&lt;authors&gt;&lt;author&gt;Hikino, S.&lt;/author&gt;&lt;author&gt;Nakayama, H.&lt;/author&gt;&lt;author&gt;Yamamoto, J.&lt;/author&gt;&lt;author&gt;Kinukawa, N.&lt;/author&gt;&lt;author&gt;Sakamoto, M.&lt;/author&gt;&lt;author&gt;Hara, T.&lt;/author&gt;&lt;/authors&gt;&lt;/contributors&gt;&lt;titles&gt;&lt;title&gt;Food allergy and atopic dermatitis in low birthweight infants during early childhood&lt;/title&gt;&lt;secondary-title&gt;Acta Paediatrica&lt;/secondary-title&gt;&lt;/titles&gt;&lt;periodical&gt;&lt;full-title&gt;Acta Paediatrica&lt;/full-title&gt;&lt;/periodical&gt;&lt;pages&gt;850-855&lt;/pages&gt;&lt;volume&gt;90&lt;/volume&gt;&lt;number&gt;8&lt;/number&gt;&lt;dates&gt;&lt;year&gt;2001&lt;/year&gt;&lt;pub-dates&gt;&lt;date&gt;Aug&lt;/date&gt;&lt;/pub-dates&gt;&lt;/dates&gt;&lt;isbn&gt;0803-5253&lt;/isbn&gt;&lt;accession-num&gt;WOS:000170336500005&lt;/accession-num&gt;&lt;urls&gt;&lt;related-urls&gt;&lt;url&gt;&amp;lt;Go to ISI&amp;gt;://WOS:000170336500005&lt;/url&gt;&lt;/related-urls&gt;&lt;/urls&gt;&lt;/record&gt;&lt;/Cite&gt;&lt;/EndNote&gt;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5" w:tooltip="Hikino, 2001 #4585" w:history="1">
              <w:r w:rsidR="003E31C6">
                <w:rPr>
                  <w:rFonts w:ascii="Times New Roman" w:eastAsia="Times New Roman" w:hAnsi="Times New Roman" w:cs="Times New Roman"/>
                  <w:noProof/>
                  <w:lang w:eastAsia="en-GB"/>
                </w:rPr>
                <w:t>65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50E68D8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37CF769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21,766/2,381</w:t>
            </w:r>
          </w:p>
        </w:tc>
        <w:tc>
          <w:tcPr>
            <w:tcW w:w="1417" w:type="dxa"/>
            <w:tcBorders>
              <w:top w:val="nil"/>
              <w:left w:val="nil"/>
              <w:bottom w:val="single" w:sz="4" w:space="0" w:color="auto"/>
              <w:right w:val="nil"/>
            </w:tcBorders>
            <w:vAlign w:val="center"/>
          </w:tcPr>
          <w:p w14:paraId="2D063C5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tcBorders>
              <w:top w:val="nil"/>
              <w:left w:val="nil"/>
              <w:bottom w:val="single" w:sz="4" w:space="0" w:color="auto"/>
              <w:right w:val="nil"/>
            </w:tcBorders>
            <w:vAlign w:val="center"/>
          </w:tcPr>
          <w:p w14:paraId="63452D7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All children born in 1993-1995 attending well-baby check-ups funded by Fukuoka City</w:t>
            </w:r>
          </w:p>
        </w:tc>
        <w:tc>
          <w:tcPr>
            <w:tcW w:w="1418" w:type="dxa"/>
            <w:tcBorders>
              <w:top w:val="nil"/>
              <w:left w:val="nil"/>
              <w:bottom w:val="single" w:sz="4" w:space="0" w:color="auto"/>
              <w:right w:val="nil"/>
            </w:tcBorders>
            <w:shd w:val="clear" w:color="auto" w:fill="auto"/>
            <w:vAlign w:val="center"/>
          </w:tcPr>
          <w:p w14:paraId="6FED3A7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nil"/>
              <w:left w:val="nil"/>
              <w:bottom w:val="single" w:sz="4" w:space="0" w:color="auto"/>
              <w:right w:val="nil"/>
            </w:tcBorders>
            <w:vAlign w:val="center"/>
          </w:tcPr>
          <w:p w14:paraId="7AE8CF1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tcBorders>
              <w:top w:val="nil"/>
              <w:left w:val="nil"/>
              <w:bottom w:val="single" w:sz="4" w:space="0" w:color="auto"/>
              <w:right w:val="nil"/>
            </w:tcBorders>
            <w:shd w:val="clear" w:color="auto" w:fill="auto"/>
            <w:vAlign w:val="center"/>
          </w:tcPr>
          <w:p w14:paraId="505D292D" w14:textId="792BAC8C"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FA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A42043" w:rsidRPr="00566E8E" w14:paraId="369A362D" w14:textId="77777777" w:rsidTr="00E729D2">
        <w:trPr>
          <w:cantSplit/>
          <w:trHeight w:val="900"/>
        </w:trPr>
        <w:tc>
          <w:tcPr>
            <w:tcW w:w="2127" w:type="dxa"/>
            <w:tcBorders>
              <w:top w:val="nil"/>
              <w:bottom w:val="single" w:sz="4" w:space="0" w:color="auto"/>
              <w:right w:val="nil"/>
            </w:tcBorders>
            <w:shd w:val="clear" w:color="000000" w:fill="D9D9D9"/>
            <w:vAlign w:val="center"/>
          </w:tcPr>
          <w:p w14:paraId="52B35A85" w14:textId="710158D8"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lastRenderedPageBreak/>
              <w:t xml:space="preserve">Hong, 2011 </w:t>
            </w:r>
            <w:r w:rsidRPr="007F1F36">
              <w:rPr>
                <w:rFonts w:ascii="Times New Roman" w:eastAsia="Times New Roman" w:hAnsi="Times New Roman" w:cs="Times New Roman"/>
              </w:rPr>
              <w:fldChar w:fldCharType="begin">
                <w:fldData xml:space="preserve">PEVuZE5vdGU+PENpdGU+PEF1dGhvcj5Ib25nPC9BdXRob3I+PFllYXI+MjAxMTwvWWVhcj48UmVj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PEVuZE5vdGU+PENpdGU+PEF1dGhvcj5Ib25nPC9BdXRob3I+PFllYXI+MjAxMTwvWWVhcj48UmVj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66" w:tooltip="Hong, 2011 #593" w:history="1">
              <w:r w:rsidR="003E31C6">
                <w:rPr>
                  <w:rFonts w:ascii="Times New Roman" w:eastAsia="Times New Roman" w:hAnsi="Times New Roman" w:cs="Times New Roman"/>
                  <w:noProof/>
                </w:rPr>
                <w:t>66</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45A488B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541CC91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970/361</w:t>
            </w:r>
          </w:p>
        </w:tc>
        <w:tc>
          <w:tcPr>
            <w:tcW w:w="1417" w:type="dxa"/>
            <w:vAlign w:val="center"/>
          </w:tcPr>
          <w:p w14:paraId="6F5C3D1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USA</w:t>
            </w:r>
          </w:p>
        </w:tc>
        <w:tc>
          <w:tcPr>
            <w:tcW w:w="4253" w:type="dxa"/>
            <w:vAlign w:val="center"/>
          </w:tcPr>
          <w:p w14:paraId="409FA5B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Boston Birth Cohort</w:t>
            </w:r>
            <w:r w:rsidRPr="00566E8E">
              <w:rPr>
                <w:rFonts w:ascii="Times New Roman" w:eastAsia="Times New Roman" w:hAnsi="Times New Roman" w:cs="Times New Roman"/>
              </w:rPr>
              <w:t>. Predominantly African-American mother-infant pairs.</w:t>
            </w:r>
          </w:p>
        </w:tc>
        <w:tc>
          <w:tcPr>
            <w:tcW w:w="1418" w:type="dxa"/>
            <w:shd w:val="clear" w:color="auto" w:fill="auto"/>
            <w:vAlign w:val="center"/>
          </w:tcPr>
          <w:p w14:paraId="47A5571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Q/I</w:t>
            </w:r>
          </w:p>
        </w:tc>
        <w:tc>
          <w:tcPr>
            <w:tcW w:w="1133" w:type="dxa"/>
            <w:vAlign w:val="center"/>
          </w:tcPr>
          <w:p w14:paraId="2D0ADFA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2.5</w:t>
            </w:r>
          </w:p>
        </w:tc>
        <w:tc>
          <w:tcPr>
            <w:tcW w:w="2836" w:type="dxa"/>
            <w:shd w:val="clear" w:color="auto" w:fill="auto"/>
            <w:vAlign w:val="center"/>
          </w:tcPr>
          <w:p w14:paraId="1531E7E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sIgE to food</w:t>
            </w:r>
          </w:p>
        </w:tc>
      </w:tr>
      <w:tr w:rsidR="00A42043" w:rsidRPr="00566E8E" w14:paraId="2C1D7E89" w14:textId="77777777" w:rsidTr="00E729D2">
        <w:trPr>
          <w:cantSplit/>
          <w:trHeight w:val="900"/>
        </w:trPr>
        <w:tc>
          <w:tcPr>
            <w:tcW w:w="2127" w:type="dxa"/>
            <w:tcBorders>
              <w:top w:val="nil"/>
              <w:bottom w:val="single" w:sz="4" w:space="0" w:color="auto"/>
              <w:right w:val="nil"/>
            </w:tcBorders>
            <w:shd w:val="clear" w:color="000000" w:fill="D9D9D9"/>
            <w:vAlign w:val="center"/>
          </w:tcPr>
          <w:p w14:paraId="551D2B19" w14:textId="03C51321" w:rsidR="00A42043" w:rsidRPr="00566E8E" w:rsidRDefault="00A42043"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Hoppu, 2002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&lt;EndNote&gt;&lt;Cite&gt;&lt;Author&gt;Hoppu&lt;/Author&gt;&lt;Year&gt;2000&lt;/Year&gt;&lt;RecNum&gt;597&lt;/RecNum&gt;&lt;DisplayText&gt;[67]&lt;/DisplayText&gt;&lt;record&gt;&lt;rec-number&gt;597&lt;/rec-number&gt;&lt;foreign-keys&gt;&lt;key app="EN" db-id="xz2pwzz052fzekeewww5de0d5at5t9aprffv"&gt;597&lt;/key&gt;&lt;/foreign-keys&gt;&lt;ref-type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67" w:tooltip="Hoppu, 2000 #597" w:history="1">
              <w:r w:rsidR="003E31C6">
                <w:rPr>
                  <w:rFonts w:ascii="Times New Roman" w:eastAsia="Times New Roman" w:hAnsi="Times New Roman" w:cs="Times New Roman"/>
                  <w:noProof/>
                </w:rPr>
                <w:t>67</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B0B344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57E050B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114/27</w:t>
            </w:r>
          </w:p>
        </w:tc>
        <w:tc>
          <w:tcPr>
            <w:tcW w:w="1417" w:type="dxa"/>
            <w:vAlign w:val="center"/>
          </w:tcPr>
          <w:p w14:paraId="53866C8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Finland</w:t>
            </w:r>
          </w:p>
        </w:tc>
        <w:tc>
          <w:tcPr>
            <w:tcW w:w="4253" w:type="dxa"/>
            <w:vAlign w:val="center"/>
          </w:tcPr>
          <w:p w14:paraId="66FE594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Birth cohort of infants  with a family history of atopy</w:t>
            </w:r>
          </w:p>
        </w:tc>
        <w:tc>
          <w:tcPr>
            <w:tcW w:w="1418" w:type="dxa"/>
            <w:shd w:val="clear" w:color="auto" w:fill="auto"/>
            <w:vAlign w:val="center"/>
          </w:tcPr>
          <w:p w14:paraId="46B3B14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I</w:t>
            </w:r>
          </w:p>
        </w:tc>
        <w:tc>
          <w:tcPr>
            <w:tcW w:w="1133" w:type="dxa"/>
            <w:vAlign w:val="center"/>
          </w:tcPr>
          <w:p w14:paraId="76A53C1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w:t>
            </w:r>
          </w:p>
        </w:tc>
        <w:tc>
          <w:tcPr>
            <w:tcW w:w="2836" w:type="dxa"/>
            <w:shd w:val="clear" w:color="auto" w:fill="auto"/>
            <w:vAlign w:val="center"/>
          </w:tcPr>
          <w:p w14:paraId="3BFE76B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to any</w:t>
            </w:r>
          </w:p>
        </w:tc>
      </w:tr>
      <w:tr w:rsidR="00A42043" w:rsidRPr="00566E8E" w14:paraId="109BF998" w14:textId="77777777" w:rsidTr="00E729D2">
        <w:trPr>
          <w:cantSplit/>
          <w:trHeight w:val="900"/>
        </w:trPr>
        <w:tc>
          <w:tcPr>
            <w:tcW w:w="2127" w:type="dxa"/>
            <w:tcBorders>
              <w:top w:val="nil"/>
              <w:bottom w:val="single" w:sz="4" w:space="0" w:color="auto"/>
              <w:right w:val="nil"/>
            </w:tcBorders>
            <w:shd w:val="clear" w:color="000000" w:fill="D9D9D9"/>
            <w:vAlign w:val="center"/>
          </w:tcPr>
          <w:p w14:paraId="028C13C2" w14:textId="74FD44B3" w:rsidR="00A42043" w:rsidRPr="00566E8E" w:rsidRDefault="00A42043"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Host, 1991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&lt;EndNote&gt;&lt;Cite&gt;&lt;Author&gt;Host&lt;/Author&gt;&lt;Year&gt;1991&lt;/Year&gt;&lt;RecNum&gt;600&lt;/RecNum&gt;&lt;DisplayText&gt;[68]&lt;/DisplayText&gt;&lt;record&gt;&lt;rec-number&gt;600&lt;/rec-number&gt;&lt;foreign-keys&gt;&lt;key app="EN" db-id="xz2pwzz052fzekeewww5de0d5at5t9aprffv"&gt;600&lt;/key&gt;&lt;/foreign-keys&gt;&lt;ref-type name="Journal Article"&gt;17&lt;/ref-type&gt;&lt;contributors&gt;&lt;authors&gt;&lt;author&gt;Host, A.&lt;/author&gt;&lt;/authors&gt;&lt;/contributors&gt;&lt;auth-address&gt;Department of Pediatrics, Odense University Hospital, Denmark.&lt;/auth-address&gt;&lt;titles&gt;&lt;title&gt;Importance of the first meal on the development of cow&amp;apos;s milk allergy and intolerance&lt;/title&gt;&lt;secondary-title&gt;Allergy Proceedings&lt;/secondary-title&gt;&lt;/titles&gt;&lt;pages&gt;227-32&lt;/pages&gt;&lt;volume&gt;12&lt;/volume&gt;&lt;number&gt;4&lt;/number&gt;&lt;dates&gt;&lt;year&gt;1991&lt;/year&gt;&lt;/dates&gt;&lt;accession-num&gt;1936970&lt;/accession-num&gt;&lt;urls&gt;&lt;related-urls&gt;&lt;url&gt;http://ovidsp.ovid.com/ovidweb.cgi?T=JS&amp;amp;CSC=Y&amp;amp;NEWS=N&amp;amp;PAGE=fulltext&amp;amp;D=med3&amp;amp;AN=1936970&lt;/url&gt;&lt;url&gt;http://metalib.lib.ic.ac.uk:9003/sfx_local?sid=OVID&amp;amp;isbn=&amp;amp;issn=1046-9354&amp;amp;volume=12&amp;amp;issue=4&amp;amp;date=1991&amp;amp;title=Allergy+Proceedings&amp;amp;atitle=Importance+of+the+first+meal+on+the+development+of+cow%27s+milk+allergy+and+intolerance.&amp;amp;aulast=Host+A&amp;amp;spage=227&lt;/url&gt;&lt;url&gt;http://www.ingentaconnect.com/content/ocean/aap/1991/00000012/00000004/art00004?token=005d1fbc7f23d897588ac92383a4b3b2570747b5f5f7a382d7c4946212a726e2d2954496f642f466fb54989307fa1&lt;/url&gt;&lt;url&gt;http://www.ingentaconnect.com/content/ocean/aap/1991/00000012/00000004/art00004?token=00571da8e8eeeca701e93573d25702570502379462a3142423b20637c4e75477e4324576b642738c02458bc&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68" w:tooltip="Host, 1991 #600" w:history="1">
              <w:r w:rsidR="003E31C6">
                <w:rPr>
                  <w:rFonts w:ascii="Times New Roman" w:eastAsia="Times New Roman" w:hAnsi="Times New Roman" w:cs="Times New Roman"/>
                  <w:noProof/>
                </w:rPr>
                <w:t>68</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2DE9F9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419E355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315/16</w:t>
            </w:r>
          </w:p>
        </w:tc>
        <w:tc>
          <w:tcPr>
            <w:tcW w:w="1417" w:type="dxa"/>
            <w:vAlign w:val="center"/>
          </w:tcPr>
          <w:p w14:paraId="6D70F2E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Denmark</w:t>
            </w:r>
          </w:p>
        </w:tc>
        <w:tc>
          <w:tcPr>
            <w:tcW w:w="4253" w:type="dxa"/>
            <w:vAlign w:val="center"/>
          </w:tcPr>
          <w:p w14:paraId="2123F09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Population birth cohort of infants from the municipality of Odense born in 1985</w:t>
            </w:r>
          </w:p>
        </w:tc>
        <w:tc>
          <w:tcPr>
            <w:tcW w:w="1418" w:type="dxa"/>
            <w:shd w:val="clear" w:color="auto" w:fill="auto"/>
            <w:vAlign w:val="center"/>
          </w:tcPr>
          <w:p w14:paraId="7AD0EAB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R/Q/I</w:t>
            </w:r>
          </w:p>
        </w:tc>
        <w:tc>
          <w:tcPr>
            <w:tcW w:w="1133" w:type="dxa"/>
            <w:vAlign w:val="center"/>
          </w:tcPr>
          <w:p w14:paraId="3BC9CBAB"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w:t>
            </w:r>
          </w:p>
        </w:tc>
        <w:tc>
          <w:tcPr>
            <w:tcW w:w="2836" w:type="dxa"/>
            <w:shd w:val="clear" w:color="auto" w:fill="auto"/>
            <w:vAlign w:val="center"/>
          </w:tcPr>
          <w:p w14:paraId="479740C1"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FA (OFC)</w:t>
            </w:r>
          </w:p>
        </w:tc>
      </w:tr>
      <w:tr w:rsidR="00A42043" w:rsidRPr="00566E8E" w14:paraId="5DA7525F" w14:textId="77777777" w:rsidTr="00E729D2">
        <w:trPr>
          <w:cantSplit/>
          <w:trHeight w:val="900"/>
        </w:trPr>
        <w:tc>
          <w:tcPr>
            <w:tcW w:w="2127" w:type="dxa"/>
            <w:tcBorders>
              <w:top w:val="nil"/>
              <w:bottom w:val="single" w:sz="4" w:space="0" w:color="auto"/>
              <w:right w:val="nil"/>
            </w:tcBorders>
            <w:shd w:val="clear" w:color="000000" w:fill="D9D9D9"/>
            <w:vAlign w:val="center"/>
          </w:tcPr>
          <w:p w14:paraId="4AC2E8A7" w14:textId="5CD753D2"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Howie, 1990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&lt;EndNote&gt;&lt;Cite&gt;&lt;Author&gt;Howie&lt;/Author&gt;&lt;Year&gt;1990&lt;/Year&gt;&lt;RecNum&gt;608&lt;/RecNum&gt;&lt;DisplayText&gt;[69]&lt;/DisplayText&gt;&lt;record&gt;&lt;rec-number&gt;608&lt;/rec-number&gt;&lt;foreign-keys&gt;&lt;key app="EN" db-id="xz2pwzz052fzekeewww5de0d5at5t9aprffv"&gt;608&lt;/key&gt;&lt;/foreign-keys&gt;&lt;ref-type name="Journal Article"&gt;17&lt;/ref-type&gt;&lt;contributors&gt;&lt;authors&gt;&lt;author&gt;Howie, P. W.&lt;/author&gt;&lt;author&gt;Forsyth, J. S.&lt;/author&gt;&lt;author&gt;Ogston, S. A.&lt;/author&gt;&lt;author&gt;Clark, A.&lt;/author&gt;&lt;author&gt;Florey, C. D.&lt;/author&gt;&lt;/authors&gt;&lt;/contributors&gt;&lt;auth-address&gt;Ninewells Hospital and Medical School, Dundee.&lt;/auth-address&gt;&lt;titles&gt;&lt;title&gt;Protective effect of breast feeding against infection&lt;/title&gt;&lt;secondary-title&gt;BMJ&lt;/secondary-title&gt;&lt;/titles&gt;&lt;periodical&gt;&lt;full-title&gt;BMJ&lt;/full-title&gt;&lt;abbr-1&gt;Bmj&lt;/abbr-1&gt;&lt;/periodical&gt;&lt;pages&gt;11-6&lt;/pages&gt;&lt;volume&gt;300&lt;/volume&gt;&lt;number&gt;6716&lt;/number&gt;&lt;dates&gt;&lt;year&gt;1990&lt;/year&gt;&lt;/dates&gt;&lt;accession-num&gt;2105113&lt;/accession-num&gt;&lt;work-type&gt;Comparative Study&amp;#xD;Research Support, Non-U.S. Gov&amp;apos;t&lt;/work-type&gt;&lt;urls&gt;&lt;related-urls&gt;&lt;url&gt;http://ovidsp.ovid.com/ovidweb.cgi?T=JS&amp;amp;CSC=Y&amp;amp;NEWS=N&amp;amp;PAGE=fulltext&amp;amp;D=med3&amp;amp;AN=2105113&lt;/url&gt;&lt;url&gt;http://metalib.lib.ic.ac.uk:9003/sfx_local?sid=OVID&amp;amp;isbn=&amp;amp;issn=0959-8138&amp;amp;volume=300&amp;amp;issue=6716&amp;amp;date=1990&amp;amp;title=BMJ&amp;amp;atitle=Protective+effect+of+breast+feeding+against+infection.&amp;amp;aulast=Howie+PW&amp;amp;spage=11&lt;/url&gt;&lt;/related-urls&gt;&lt;/urls&gt;&lt;custom2&gt;PMC1661904&amp;#xD;Source: PIP. 059616&amp;#xD;Source: POP. 00192196&lt;/custom2&gt;&lt;remote-database-name&gt;MEDLINE&lt;/remote-database-name&gt;&lt;remote-database-provider&gt;Ovid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9" w:tooltip="Howie, 1990 #608" w:history="1">
              <w:r w:rsidR="003E31C6">
                <w:rPr>
                  <w:rFonts w:ascii="Times New Roman" w:eastAsia="Times New Roman" w:hAnsi="Times New Roman" w:cs="Times New Roman"/>
                  <w:noProof/>
                  <w:lang w:eastAsia="en-GB"/>
                </w:rPr>
                <w:t>69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32641D7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45CC47E9"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618 </w:t>
            </w:r>
          </w:p>
        </w:tc>
        <w:tc>
          <w:tcPr>
            <w:tcW w:w="1417" w:type="dxa"/>
            <w:tcBorders>
              <w:top w:val="nil"/>
              <w:left w:val="nil"/>
              <w:bottom w:val="single" w:sz="4" w:space="0" w:color="auto"/>
              <w:right w:val="nil"/>
            </w:tcBorders>
            <w:vAlign w:val="center"/>
          </w:tcPr>
          <w:p w14:paraId="48EF870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nil"/>
              <w:left w:val="nil"/>
              <w:bottom w:val="single" w:sz="4" w:space="0" w:color="auto"/>
              <w:right w:val="nil"/>
            </w:tcBorders>
            <w:vAlign w:val="center"/>
          </w:tcPr>
          <w:p w14:paraId="281B885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between 1983 and 1986 in Dundee</w:t>
            </w:r>
          </w:p>
        </w:tc>
        <w:tc>
          <w:tcPr>
            <w:tcW w:w="1418" w:type="dxa"/>
            <w:tcBorders>
              <w:top w:val="nil"/>
              <w:left w:val="nil"/>
              <w:bottom w:val="single" w:sz="4" w:space="0" w:color="auto"/>
              <w:right w:val="nil"/>
            </w:tcBorders>
            <w:shd w:val="clear" w:color="auto" w:fill="auto"/>
            <w:vAlign w:val="center"/>
          </w:tcPr>
          <w:p w14:paraId="434A039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R/D</w:t>
            </w:r>
          </w:p>
        </w:tc>
        <w:tc>
          <w:tcPr>
            <w:tcW w:w="1133" w:type="dxa"/>
            <w:tcBorders>
              <w:top w:val="nil"/>
              <w:left w:val="nil"/>
              <w:bottom w:val="single" w:sz="4" w:space="0" w:color="auto"/>
              <w:right w:val="nil"/>
            </w:tcBorders>
            <w:vAlign w:val="center"/>
          </w:tcPr>
          <w:p w14:paraId="0978821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nil"/>
              <w:left w:val="nil"/>
              <w:bottom w:val="single" w:sz="4" w:space="0" w:color="auto"/>
              <w:right w:val="nil"/>
            </w:tcBorders>
            <w:shd w:val="clear" w:color="auto" w:fill="auto"/>
            <w:vAlign w:val="center"/>
          </w:tcPr>
          <w:p w14:paraId="6F24463C" w14:textId="37E3C77E"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A42043" w:rsidRPr="00566E8E" w14:paraId="28D6AE10" w14:textId="77777777" w:rsidTr="00E729D2">
        <w:trPr>
          <w:cantSplit/>
          <w:trHeight w:val="900"/>
        </w:trPr>
        <w:tc>
          <w:tcPr>
            <w:tcW w:w="2127" w:type="dxa"/>
            <w:tcBorders>
              <w:top w:val="nil"/>
              <w:bottom w:val="single" w:sz="4" w:space="0" w:color="auto"/>
              <w:right w:val="nil"/>
            </w:tcBorders>
            <w:shd w:val="clear" w:color="000000" w:fill="D9D9D9"/>
            <w:vAlign w:val="center"/>
          </w:tcPr>
          <w:p w14:paraId="770FF9F9" w14:textId="78D12FEA"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Huang, 2013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&lt;EndNote&gt;&lt;Cite&gt;&lt;Author&gt;Huang&lt;/Author&gt;&lt;Year&gt;2013&lt;/Year&gt;&lt;RecNum&gt;610&lt;/RecNum&gt;&lt;DisplayText&gt;[70]&lt;/DisplayText&gt;&lt;record&gt;&lt;rec-number&gt;610&lt;/rec-number&gt;&lt;foreign-keys&gt;&lt;key app="EN" db-id="xz2pwzz052fzekeewww5de0d5at5t9aprffv"&gt;610&lt;/key&gt;&lt;/foreign-keys&gt;&lt;ref-type name="Journal Article"&gt;17&lt;/ref-type&gt;&lt;contributors&gt;&lt;authors&gt;&lt;author&gt;Huang, H.&lt;/author&gt;&lt;author&gt;Zhang, F. Y.&lt;/author&gt;&lt;author&gt;Hang, J. Q.&lt;/author&gt;&lt;author&gt;Zhu, J.&lt;/author&gt;&lt;author&gt;Wang, R.&lt;/author&gt;&lt;author&gt;Chen, P. F.&lt;/author&gt;&lt;author&gt;Gu, W. L.&lt;/author&gt;&lt;/authors&gt;&lt;/contributors&gt;&lt;auth-address&gt;Changzheng Town, Putuo District Community Health Service Center, Shanghai 200333, China.&lt;/auth-address&gt;&lt;titles&gt;&lt;title&gt;[Cohort study of 684 pairs of mother-and-child allergic diseases]&lt;/title&gt;&lt;secondary-title&gt;Zhonghua Erke Zazhi&lt;/secondary-title&gt;&lt;/titles&gt;&lt;pages&gt;168-71&lt;/pages&gt;&lt;volume&gt;51&lt;/volume&gt;&lt;number&gt;3&lt;/number&gt;&lt;dates&gt;&lt;year&gt;2013&lt;/year&gt;&lt;/dates&gt;&lt;accession-num&gt;23751575&lt;/accession-num&gt;&lt;urls&gt;&lt;related-urls&gt;&lt;url&gt;http://ovidsp.ovid.com/ovidweb.cgi?T=JS&amp;amp;CSC=Y&amp;amp;NEWS=N&amp;amp;PAGE=fulltext&amp;amp;D=prem&amp;amp;AN=23751575&lt;/url&gt;&lt;url&gt;http://metalib.lib.ic.ac.uk:9003/sfx_local?sid=OVID&amp;amp;isbn=&amp;amp;issn=0578-1310&amp;amp;volume=51&amp;amp;issue=3&amp;amp;date=2013&amp;amp;title=Zhonghua+Erke+Zazhi&amp;amp;atitle=%5BCohort+study+of+684+pairs+of+mother-and-child+allergic+diseases%5D.&amp;amp;aulast=Huang+H&amp;amp;spage=168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70" w:tooltip="Huang, 2013 #610" w:history="1">
              <w:r w:rsidR="003E31C6">
                <w:rPr>
                  <w:rFonts w:ascii="Times New Roman" w:eastAsia="Times New Roman" w:hAnsi="Times New Roman" w:cs="Times New Roman"/>
                  <w:noProof/>
                  <w:lang w:eastAsia="en-GB"/>
                </w:rPr>
                <w:t>70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3AF5C22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01259C2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684</w:t>
            </w:r>
          </w:p>
        </w:tc>
        <w:tc>
          <w:tcPr>
            <w:tcW w:w="1417" w:type="dxa"/>
            <w:tcBorders>
              <w:top w:val="nil"/>
              <w:left w:val="nil"/>
              <w:bottom w:val="single" w:sz="4" w:space="0" w:color="auto"/>
              <w:right w:val="nil"/>
            </w:tcBorders>
            <w:vAlign w:val="center"/>
          </w:tcPr>
          <w:p w14:paraId="1AE412B5"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China</w:t>
            </w:r>
          </w:p>
        </w:tc>
        <w:tc>
          <w:tcPr>
            <w:tcW w:w="4253" w:type="dxa"/>
            <w:tcBorders>
              <w:top w:val="nil"/>
              <w:left w:val="nil"/>
              <w:bottom w:val="single" w:sz="4" w:space="0" w:color="auto"/>
              <w:right w:val="nil"/>
            </w:tcBorders>
            <w:vAlign w:val="center"/>
          </w:tcPr>
          <w:p w14:paraId="3AAE665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Mother-infant pairs registered in Putuo District, Changzheng Town Community Health Service Center Child Health Clinic within the period from January to December, 2008</w:t>
            </w:r>
          </w:p>
        </w:tc>
        <w:tc>
          <w:tcPr>
            <w:tcW w:w="1418" w:type="dxa"/>
            <w:tcBorders>
              <w:top w:val="nil"/>
              <w:left w:val="nil"/>
              <w:bottom w:val="single" w:sz="4" w:space="0" w:color="auto"/>
              <w:right w:val="nil"/>
            </w:tcBorders>
            <w:shd w:val="clear" w:color="auto" w:fill="auto"/>
            <w:vAlign w:val="center"/>
          </w:tcPr>
          <w:p w14:paraId="4F9A2DD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tcBorders>
              <w:top w:val="nil"/>
              <w:left w:val="nil"/>
              <w:bottom w:val="single" w:sz="4" w:space="0" w:color="auto"/>
              <w:right w:val="nil"/>
            </w:tcBorders>
            <w:vAlign w:val="center"/>
          </w:tcPr>
          <w:p w14:paraId="68DD01F8"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tcBorders>
              <w:top w:val="nil"/>
              <w:left w:val="nil"/>
              <w:bottom w:val="single" w:sz="4" w:space="0" w:color="auto"/>
              <w:right w:val="nil"/>
            </w:tcBorders>
            <w:shd w:val="clear" w:color="auto" w:fill="auto"/>
            <w:vAlign w:val="center"/>
          </w:tcPr>
          <w:p w14:paraId="01A16CC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A42043" w:rsidRPr="00566E8E" w14:paraId="5A6C7FD2" w14:textId="77777777" w:rsidTr="00E729D2">
        <w:trPr>
          <w:cantSplit/>
          <w:trHeight w:val="900"/>
        </w:trPr>
        <w:tc>
          <w:tcPr>
            <w:tcW w:w="2127" w:type="dxa"/>
            <w:shd w:val="clear" w:color="000000" w:fill="D9D9D9"/>
            <w:vAlign w:val="center"/>
          </w:tcPr>
          <w:p w14:paraId="4EE07640" w14:textId="7B57AD2D"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Huurre, 2008 </w:t>
            </w:r>
            <w:r w:rsidRPr="007F1F36">
              <w:rPr>
                <w:rFonts w:ascii="Times New Roman" w:eastAsia="Times New Roman" w:hAnsi="Times New Roman" w:cs="Times New Roman"/>
              </w:rPr>
              <w:fldChar w:fldCharType="begin">
                <w:fldData xml:space="preserve">PEVuZE5vdGU+PENpdGU+PEF1dGhvcj5IdXVycmU8L0F1dGhvcj48WWVhcj4yMDA4PC9ZZWFyPjxS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=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PEVuZE5vdGU+PENpdGU+PEF1dGhvcj5IdXVycmU8L0F1dGhvcj48WWVhcj4yMDA4PC9ZZWFyPjxS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=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71" w:tooltip="Huurre, 2008 #5896" w:history="1">
              <w:r w:rsidR="003E31C6">
                <w:rPr>
                  <w:rFonts w:ascii="Times New Roman" w:eastAsia="Times New Roman" w:hAnsi="Times New Roman" w:cs="Times New Roman"/>
                  <w:noProof/>
                </w:rPr>
                <w:t>71</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142563C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7972C33A"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98/29</w:t>
            </w:r>
          </w:p>
        </w:tc>
        <w:tc>
          <w:tcPr>
            <w:tcW w:w="1417" w:type="dxa"/>
            <w:vAlign w:val="center"/>
          </w:tcPr>
          <w:p w14:paraId="42B88FC4"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Finland</w:t>
            </w:r>
          </w:p>
        </w:tc>
        <w:tc>
          <w:tcPr>
            <w:tcW w:w="4253" w:type="dxa"/>
            <w:vAlign w:val="center"/>
          </w:tcPr>
          <w:p w14:paraId="3D702A3F"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Cohort of infants whose mother participated in a nutritional intervention trial during pregnancy</w:t>
            </w:r>
          </w:p>
        </w:tc>
        <w:tc>
          <w:tcPr>
            <w:tcW w:w="1418" w:type="dxa"/>
            <w:shd w:val="clear" w:color="auto" w:fill="auto"/>
            <w:vAlign w:val="center"/>
          </w:tcPr>
          <w:p w14:paraId="131176C6"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I</w:t>
            </w:r>
          </w:p>
        </w:tc>
        <w:tc>
          <w:tcPr>
            <w:tcW w:w="1133" w:type="dxa"/>
            <w:vAlign w:val="center"/>
          </w:tcPr>
          <w:p w14:paraId="2006532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w:t>
            </w:r>
          </w:p>
        </w:tc>
        <w:tc>
          <w:tcPr>
            <w:tcW w:w="2836" w:type="dxa"/>
            <w:shd w:val="clear" w:color="auto" w:fill="auto"/>
            <w:vAlign w:val="center"/>
          </w:tcPr>
          <w:p w14:paraId="2DB02AF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any</w:t>
            </w:r>
          </w:p>
        </w:tc>
      </w:tr>
      <w:tr w:rsidR="00A42043" w:rsidRPr="00566E8E" w14:paraId="08688978" w14:textId="77777777" w:rsidTr="00E729D2">
        <w:trPr>
          <w:cantSplit/>
          <w:trHeight w:val="900"/>
        </w:trPr>
        <w:tc>
          <w:tcPr>
            <w:tcW w:w="2127" w:type="dxa"/>
            <w:shd w:val="clear" w:color="000000" w:fill="D9D9D9"/>
            <w:vAlign w:val="center"/>
          </w:tcPr>
          <w:p w14:paraId="0F708970" w14:textId="2F207297" w:rsidR="00A42043" w:rsidRPr="00566E8E" w:rsidRDefault="00A42043"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Joseph, 2011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&lt;EndNote&gt;&lt;Cite&gt;&lt;Author&gt;Joseph&lt;/Author&gt;&lt;Year&gt;2011&lt;/Year&gt;&lt;RecNum&gt;674&lt;/RecNum&gt;&lt;DisplayText&gt;[72]&lt;/DisplayText&gt;&lt;record&gt;&lt;rec-number&gt;674&lt;/rec-number&gt;&lt;foreign-keys&gt;&lt;key app="EN" db-id="xz2pwzz052fzekeewww5de0d5at5t9aprffv"&gt;674&lt;/key&gt;&lt;/foreign-keys&gt;&lt;ref-type name="Journal Article"&gt;17&lt;/ref-type&gt;&lt;contributors&gt;&lt;authors&gt;&lt;author&gt;Joseph, C. L.&lt;/author&gt;&lt;author&gt;Ownby, D. R.&lt;/author&gt;&lt;author&gt;Havstad, S. L.&lt;/author&gt;&lt;author&gt;Woodcroft, K. J.&lt;/author&gt;&lt;author&gt;Wegienka, G.&lt;/author&gt;&lt;author&gt;MacKechnie, H.&lt;/author&gt;&lt;author&gt;Zoratti, E.&lt;/author&gt;&lt;author&gt;Peterson, E. L.&lt;/author&gt;&lt;author&gt;Johnson, C. C.&lt;/author&gt;&lt;/authors&gt;&lt;/contributors&gt;&lt;auth-address&gt;Department of Public Health Sciences, Henry Ford Hospital, Detroit, MI 48202, USA. cjoseph1@hfhs.org&lt;/auth-address&gt;&lt;titles&gt;&lt;title&gt;Early complementary feeding and risk of food sensitization in a birth cohort&lt;/title&gt;&lt;secondary-title&gt;Journal of Allergy &amp;amp; Clinical Immunology&lt;/secondary-title&gt;&lt;/titles&gt;&lt;pages&gt;1203-10.e5&lt;/pages&gt;&lt;volume&gt;127&lt;/volume&gt;&lt;number&gt;5&lt;/number&gt;&lt;dates&gt;&lt;year&gt;2011&lt;/year&gt;&lt;/dates&gt;&lt;accession-num&gt;21458850&lt;/accession-num&gt;&lt;work-type&gt;Research Support, N.I.H., Extramural&lt;/work-type&gt;&lt;urls&gt;&lt;related-urls&gt;&lt;url&gt;http://ovidsp.ovid.com/ovidweb.cgi?T=JS&amp;amp;CSC=Y&amp;amp;NEWS=N&amp;amp;PAGE=fulltext&amp;amp;D=medl&amp;amp;AN=21458850&lt;/url&gt;&lt;url&gt;http://metalib.lib.ic.ac.uk:9003/sfx_local?sid=OVID&amp;amp;isbn=&amp;amp;issn=0091-6749&amp;amp;volume=127&amp;amp;issue=5&amp;amp;date=2011&amp;amp;title=Journal+of+Allergy+%26+Clinical+Immunology&amp;amp;atitle=Early+complementary+feeding+and+risk+of+food+sensitization+in+a+birth+cohort.&amp;amp;aulast=Joseph+CL&amp;amp;spage=1203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72" w:tooltip="Joseph, 2011 #674" w:history="1">
              <w:r w:rsidR="003E31C6">
                <w:rPr>
                  <w:rFonts w:ascii="Times New Roman" w:eastAsia="Times New Roman" w:hAnsi="Times New Roman" w:cs="Times New Roman"/>
                  <w:noProof/>
                </w:rPr>
                <w:t>72</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6B55419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40C2F92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594/178</w:t>
            </w:r>
          </w:p>
        </w:tc>
        <w:tc>
          <w:tcPr>
            <w:tcW w:w="1417" w:type="dxa"/>
            <w:vAlign w:val="center"/>
          </w:tcPr>
          <w:p w14:paraId="12DD343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USA</w:t>
            </w:r>
          </w:p>
        </w:tc>
        <w:tc>
          <w:tcPr>
            <w:tcW w:w="4253" w:type="dxa"/>
            <w:vAlign w:val="center"/>
          </w:tcPr>
          <w:p w14:paraId="4B2832A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WHEALS STUDY.</w:t>
            </w:r>
            <w:r w:rsidRPr="00566E8E">
              <w:rPr>
                <w:rFonts w:ascii="Times New Roman" w:eastAsia="Times New Roman" w:hAnsi="Times New Roman" w:cs="Times New Roman"/>
              </w:rPr>
              <w:t xml:space="preserve"> Recruited from hospital prenatal care and born in 2005</w:t>
            </w:r>
          </w:p>
        </w:tc>
        <w:tc>
          <w:tcPr>
            <w:tcW w:w="1418" w:type="dxa"/>
            <w:shd w:val="clear" w:color="auto" w:fill="auto"/>
            <w:vAlign w:val="center"/>
          </w:tcPr>
          <w:p w14:paraId="602B743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SFI, I</w:t>
            </w:r>
          </w:p>
        </w:tc>
        <w:tc>
          <w:tcPr>
            <w:tcW w:w="1133" w:type="dxa"/>
            <w:vAlign w:val="center"/>
          </w:tcPr>
          <w:p w14:paraId="7E15B253"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w:t>
            </w:r>
          </w:p>
        </w:tc>
        <w:tc>
          <w:tcPr>
            <w:tcW w:w="2836" w:type="dxa"/>
            <w:shd w:val="clear" w:color="auto" w:fill="auto"/>
            <w:vAlign w:val="center"/>
          </w:tcPr>
          <w:p w14:paraId="2167064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sIgE CM, egg, PN</w:t>
            </w:r>
          </w:p>
        </w:tc>
      </w:tr>
      <w:tr w:rsidR="00A42043" w:rsidRPr="00566E8E" w14:paraId="3E76802F" w14:textId="77777777" w:rsidTr="00E729D2">
        <w:trPr>
          <w:cantSplit/>
          <w:trHeight w:val="900"/>
        </w:trPr>
        <w:tc>
          <w:tcPr>
            <w:tcW w:w="2127" w:type="dxa"/>
            <w:shd w:val="clear" w:color="000000" w:fill="D9D9D9"/>
            <w:vAlign w:val="center"/>
          </w:tcPr>
          <w:p w14:paraId="2D6E727F" w14:textId="798C2482" w:rsidR="00A42043" w:rsidRPr="00566E8E" w:rsidRDefault="00A42043"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Juto, 1980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&lt;EndNote&gt;&lt;Cite&gt;&lt;Author&gt;Juto&lt;/Author&gt;&lt;Year&gt;1980&lt;/Year&gt;&lt;RecNum&gt;681&lt;/RecNum&gt;&lt;DisplayText&gt;[73]&lt;/DisplayText&gt;&lt;record&gt;&lt;rec-number&gt;681&lt;/rec-number&gt;&lt;foreign-keys&gt;&lt;key app="EN" db-id="xz2pwzz052fzekeewww5de0d5at5t9aprffv"&gt;681&lt;/key&gt;&lt;/foreign-keys&gt;&lt;ref-type name="Journal Article"&gt;17&lt;/ref-type&gt;&lt;contributors&gt;&lt;authors&gt;&lt;author&gt;Juto, P.&lt;/author&gt;&lt;author&gt;Bjorksten, B.&lt;/author&gt;&lt;/authors&gt;&lt;/contributors&gt;&lt;titles&gt;&lt;title&gt;Serum IgE in infants and influence of type of feeding&lt;/title&gt;&lt;secondary-title&gt;Clinical Allergy&lt;/secondary-title&gt;&lt;/titles&gt;&lt;pages&gt;593-600&lt;/pages&gt;&lt;volume&gt;10&lt;/volume&gt;&lt;number&gt;5&lt;/number&gt;&lt;dates&gt;&lt;year&gt;1980&lt;/year&gt;&lt;/dates&gt;&lt;accession-num&gt;7192187&lt;/accession-num&gt;&lt;work-type&gt;Research Support, Non-U.S. Gov&amp;apos;t&lt;/work-type&gt;&lt;urls&gt;&lt;related-urls&gt;&lt;url&gt;http://ovidsp.ovid.com/ovidweb.cgi?T=JS&amp;amp;CSC=Y&amp;amp;NEWS=N&amp;amp;PAGE=fulltext&amp;amp;D=med2&amp;amp;AN=7192187&lt;/url&gt;&lt;url&gt;http://metalib.lib.ic.ac.uk:9003/sfx_local?sid=OVID&amp;amp;isbn=&amp;amp;issn=0009-9090&amp;amp;volume=10&amp;amp;issue=5&amp;amp;date=1980&amp;amp;title=Clinical+Allergy&amp;amp;atitle=Serum+IgE+in+infants+and+influence+of+type+of+feeding.&amp;amp;aulast=Juto+P&amp;amp;spage=593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73" w:tooltip="Juto, 1980 #681" w:history="1">
              <w:r w:rsidR="003E31C6">
                <w:rPr>
                  <w:rFonts w:ascii="Times New Roman" w:eastAsia="Times New Roman" w:hAnsi="Times New Roman" w:cs="Times New Roman"/>
                  <w:noProof/>
                </w:rPr>
                <w:t>73</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012B4AEE"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74E6494D"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56/NA</w:t>
            </w:r>
          </w:p>
        </w:tc>
        <w:tc>
          <w:tcPr>
            <w:tcW w:w="1417" w:type="dxa"/>
            <w:vAlign w:val="center"/>
          </w:tcPr>
          <w:p w14:paraId="4196FBB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Sweden</w:t>
            </w:r>
          </w:p>
        </w:tc>
        <w:tc>
          <w:tcPr>
            <w:tcW w:w="4253" w:type="dxa"/>
            <w:vAlign w:val="center"/>
          </w:tcPr>
          <w:p w14:paraId="5842B042"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 Population based birth cohort of infants born in 1977</w:t>
            </w:r>
          </w:p>
        </w:tc>
        <w:tc>
          <w:tcPr>
            <w:tcW w:w="1418" w:type="dxa"/>
            <w:shd w:val="clear" w:color="auto" w:fill="auto"/>
            <w:vAlign w:val="center"/>
          </w:tcPr>
          <w:p w14:paraId="1170B097"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3" w:type="dxa"/>
            <w:vAlign w:val="center"/>
          </w:tcPr>
          <w:p w14:paraId="2B3357D0"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0.25</w:t>
            </w:r>
          </w:p>
        </w:tc>
        <w:tc>
          <w:tcPr>
            <w:tcW w:w="2836" w:type="dxa"/>
            <w:shd w:val="clear" w:color="auto" w:fill="auto"/>
            <w:vAlign w:val="center"/>
          </w:tcPr>
          <w:p w14:paraId="6BBCA0EC" w14:textId="77777777" w:rsidR="00A42043" w:rsidRPr="00566E8E" w:rsidRDefault="00A42043"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Total IgE</w:t>
            </w:r>
          </w:p>
        </w:tc>
      </w:tr>
      <w:tr w:rsidR="00113F70" w:rsidRPr="00566E8E" w14:paraId="29460667" w14:textId="77777777" w:rsidTr="00E729D2">
        <w:trPr>
          <w:cantSplit/>
          <w:trHeight w:val="900"/>
        </w:trPr>
        <w:tc>
          <w:tcPr>
            <w:tcW w:w="2127" w:type="dxa"/>
            <w:shd w:val="clear" w:color="auto" w:fill="D9D9D9" w:themeFill="background1" w:themeFillShade="D9"/>
            <w:vAlign w:val="center"/>
          </w:tcPr>
          <w:p w14:paraId="29D2C6CB" w14:textId="1516B0F8" w:rsidR="00113F70"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hAnsi="Times New Roman" w:cs="Times New Roman"/>
              </w:rPr>
              <w:lastRenderedPageBreak/>
              <w:t>Kajosaari, 1991</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&lt;EndNote&gt;&lt;Cite&gt;&lt;Author&gt;Kajosaari&lt;/Author&gt;&lt;Year&gt;1991&lt;/Year&gt;&lt;RecNum&gt;688&lt;/RecNum&gt;&lt;DisplayText&gt;[74]&lt;/DisplayText&gt;&lt;record&gt;&lt;rec-number&gt;688&lt;/rec-number&gt;&lt;foreign-keys&gt;&lt;key app="EN" db-id="xz2pwzz052fzekeewww5de0d5at5t9aprffv"&gt;688&lt;/key&gt;&lt;/foreign-keys&gt;&lt;ref-type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74" w:tooltip="Kajosaari, 1991 #688" w:history="1">
              <w:r w:rsidR="003E31C6">
                <w:rPr>
                  <w:rFonts w:ascii="Times New Roman" w:hAnsi="Times New Roman" w:cs="Times New Roman"/>
                  <w:noProof/>
                </w:rPr>
                <w:t>74</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auto" w:fill="auto"/>
            <w:vAlign w:val="center"/>
          </w:tcPr>
          <w:p w14:paraId="16212833" w14:textId="517B37CE" w:rsidR="00113F70" w:rsidRPr="00566E8E" w:rsidRDefault="00113F70"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hAnsi="Times New Roman" w:cs="Times New Roman"/>
              </w:rPr>
              <w:t>PC</w:t>
            </w:r>
          </w:p>
        </w:tc>
        <w:tc>
          <w:tcPr>
            <w:tcW w:w="1276" w:type="dxa"/>
            <w:shd w:val="clear" w:color="auto" w:fill="auto"/>
            <w:noWrap/>
            <w:vAlign w:val="center"/>
          </w:tcPr>
          <w:p w14:paraId="110FE6D3" w14:textId="17F4E8F3" w:rsidR="00113F70" w:rsidRPr="00566E8E" w:rsidRDefault="00113F70"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hAnsi="Times New Roman" w:cs="Times New Roman"/>
              </w:rPr>
              <w:t>135</w:t>
            </w:r>
          </w:p>
        </w:tc>
        <w:tc>
          <w:tcPr>
            <w:tcW w:w="1417" w:type="dxa"/>
            <w:vAlign w:val="center"/>
          </w:tcPr>
          <w:p w14:paraId="2A16EC45" w14:textId="2C026D47" w:rsidR="00113F70" w:rsidRPr="00566E8E" w:rsidRDefault="00113F70"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hAnsi="Times New Roman" w:cs="Times New Roman"/>
              </w:rPr>
              <w:t>Finland</w:t>
            </w:r>
          </w:p>
        </w:tc>
        <w:tc>
          <w:tcPr>
            <w:tcW w:w="4253" w:type="dxa"/>
            <w:vAlign w:val="center"/>
          </w:tcPr>
          <w:p w14:paraId="4C72CEB5" w14:textId="6982C0D2" w:rsidR="00113F70" w:rsidRPr="00566E8E" w:rsidRDefault="00113F70" w:rsidP="00113F70">
            <w:pPr>
              <w:spacing w:beforeLines="40" w:before="96" w:afterLines="40" w:after="96" w:line="240" w:lineRule="auto"/>
              <w:jc w:val="center"/>
              <w:rPr>
                <w:rFonts w:ascii="Times New Roman" w:eastAsia="Times New Roman" w:hAnsi="Times New Roman" w:cs="Times New Roman"/>
                <w:b/>
                <w:lang w:eastAsia="en-GB"/>
              </w:rPr>
            </w:pPr>
            <w:r w:rsidRPr="00566E8E">
              <w:rPr>
                <w:rFonts w:ascii="Times New Roman" w:hAnsi="Times New Roman" w:cs="Times New Roman"/>
              </w:rPr>
              <w:t>Exclusively breastfed infants with solid food introduction at 6 months versus 3 months</w:t>
            </w:r>
          </w:p>
        </w:tc>
        <w:tc>
          <w:tcPr>
            <w:tcW w:w="1418" w:type="dxa"/>
            <w:vAlign w:val="center"/>
          </w:tcPr>
          <w:p w14:paraId="6B70E612" w14:textId="0D946F2E" w:rsidR="00113F70" w:rsidRPr="00566E8E" w:rsidRDefault="00113F70"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hAnsi="Times New Roman" w:cs="Times New Roman"/>
              </w:rPr>
              <w:t>EBF, SFI, Unclear</w:t>
            </w:r>
          </w:p>
        </w:tc>
        <w:tc>
          <w:tcPr>
            <w:tcW w:w="1133" w:type="dxa"/>
            <w:vAlign w:val="center"/>
          </w:tcPr>
          <w:p w14:paraId="65372517" w14:textId="1159E1C6" w:rsidR="00113F70" w:rsidRPr="00566E8E" w:rsidRDefault="00113F70"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hAnsi="Times New Roman" w:cs="Times New Roman"/>
              </w:rPr>
              <w:t>1, 5</w:t>
            </w:r>
          </w:p>
        </w:tc>
        <w:tc>
          <w:tcPr>
            <w:tcW w:w="2836" w:type="dxa"/>
            <w:shd w:val="clear" w:color="auto" w:fill="auto"/>
            <w:vAlign w:val="center"/>
          </w:tcPr>
          <w:p w14:paraId="0F96DA6B" w14:textId="2F5DB026" w:rsidR="00113F70" w:rsidRPr="00566E8E" w:rsidRDefault="00C60E4F"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hAnsi="Times New Roman" w:cs="Times New Roman"/>
              </w:rPr>
              <w:t>AD</w:t>
            </w:r>
            <w:r w:rsidR="00113F70" w:rsidRPr="00566E8E">
              <w:rPr>
                <w:rFonts w:ascii="Times New Roman" w:hAnsi="Times New Roman" w:cs="Times New Roman"/>
              </w:rPr>
              <w:t xml:space="preserve"> (Hanifin and Rajka) , FA (parental report), asthma (DD)</w:t>
            </w:r>
          </w:p>
        </w:tc>
      </w:tr>
      <w:tr w:rsidR="00175512" w:rsidRPr="00566E8E" w14:paraId="71364932" w14:textId="77777777" w:rsidTr="00E729D2">
        <w:trPr>
          <w:cantSplit/>
          <w:trHeight w:val="900"/>
        </w:trPr>
        <w:tc>
          <w:tcPr>
            <w:tcW w:w="2127" w:type="dxa"/>
            <w:shd w:val="clear" w:color="auto" w:fill="D9D9D9" w:themeFill="background1" w:themeFillShade="D9"/>
            <w:vAlign w:val="center"/>
            <w:hideMark/>
          </w:tcPr>
          <w:p w14:paraId="63206E0D" w14:textId="7B0F354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Karmaus,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&lt;EndNote&gt;&lt;Cite&gt;&lt;Author&gt;Karmaus&lt;/Author&gt;&lt;Year&gt;2008&lt;/Year&gt;&lt;RecNum&gt;703&lt;/RecNum&gt;&lt;DisplayText&gt;[75]&lt;/DisplayText&gt;&lt;record&gt;&lt;rec-number&gt;703&lt;/rec-number&gt;&lt;foreign-keys&gt;&lt;key app="EN" db-id="xz2pwzz052fzekeewww5de0d5at5t9aprffv"&gt;703&lt;/key&gt;&lt;/foreign-keys&gt;&lt;ref-type name="Journal Article"&gt;17&lt;/ref-type&gt;&lt;contributors&gt;&lt;authors&gt;&lt;author&gt;Karmaus, W.&lt;/author&gt;&lt;author&gt;Dobai, A. L.&lt;/author&gt;&lt;author&gt;Ogbuanu, I.&lt;/author&gt;&lt;author&gt;Arshard, S. H.&lt;/author&gt;&lt;author&gt;Matthews, S.&lt;/author&gt;&lt;author&gt;Ewart, S.&lt;/author&gt;&lt;/authors&gt;&lt;/contributors&gt;&lt;auth-address&gt;Department of Epidemiology and Biostatistics, Norman J Arnold School of Public Health, University of South Carolina, Columbia, SC 29208-0001, USA. karmaus@gwm.sc.edu&lt;/auth-address&gt;&lt;titles&gt;&lt;title&gt;Long-term effects of breastfeeding, maternal smoking during pregnancy, and recurrent lower respiratory tract infections on asthma in children&lt;/title&gt;&lt;secondary-title&gt;Journal of Asthma&lt;/secondary-title&gt;&lt;/titles&gt;&lt;periodical&gt;&lt;full-title&gt;Journal of Asthma&lt;/full-title&gt;&lt;/periodical&gt;&lt;pages&gt;688-95&lt;/pages&gt;&lt;volume&gt;45&lt;/volume&gt;&lt;number&gt;8&lt;/number&gt;&lt;dates&gt;&lt;year&gt;2008&lt;/year&gt;&lt;/dates&gt;&lt;accession-num&gt;18951262&lt;/accession-num&gt;&lt;work-type&gt;Research Support, N.I.H., Extramural&lt;/work-type&gt;&lt;urls&gt;&lt;related-urls&gt;&lt;url&gt;http://ovidsp.ovid.com/ovidweb.cgi?T=JS&amp;amp;CSC=Y&amp;amp;NEWS=N&amp;amp;PAGE=fulltext&amp;amp;D=medc&amp;amp;AN=18951262&lt;/url&gt;&lt;url&gt;http://metalib.lib.ic.ac.uk:9003/sfx_local?sid=OVID&amp;amp;isbn=&amp;amp;issn=0277-0903&amp;amp;volume=45&amp;amp;issue=8&amp;amp;date=2008&amp;amp;title=Journal+of+Asthma&amp;amp;atitle=Long-term+effects+of+breastfeeding%2C+maternal+smoking+during+pregnancy%2C+and+recurrent+lower+respiratory+tract+infections+on+asthma+in+children.&amp;amp;aulast=Karmaus+W&amp;amp;spage=688&lt;/url&gt;&lt;url&gt;http://informahealthcare.com/doi/pdfplus/10.1080/02770900802178306&lt;/url&gt;&lt;/related-urls&gt;&lt;/urls&gt;&lt;custom2&gt;NIHMS87424&amp;#xD;PMC2700345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5" w:tooltip="Karmaus, 2008 #703" w:history="1">
              <w:r w:rsidR="003E31C6">
                <w:rPr>
                  <w:rFonts w:ascii="Times New Roman" w:eastAsia="Times New Roman" w:hAnsi="Times New Roman" w:cs="Times New Roman"/>
                  <w:noProof/>
                  <w:lang w:eastAsia="en-GB"/>
                </w:rPr>
                <w:t>75</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Ogbuanu, 2009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&lt;EndNote&gt;&lt;Cite&gt;&lt;Author&gt;Ogbuanu&lt;/Author&gt;&lt;Year&gt;2009&lt;/Year&gt;&lt;RecNum&gt;28360&lt;/RecNum&gt;&lt;DisplayText&gt;[76]&lt;/DisplayText&gt;&lt;record&gt;&lt;rec-number&gt;28360&lt;/rec-number&gt;&lt;foreign-keys&gt;&lt;key app="EN" db-id="xz2pwzz052fzekeewww5de0d5at5t9aprffv"&gt;28360&lt;/key&gt;&lt;/foreign-keys&gt;&lt;ref-type name="Journal Article"&gt;17&lt;/ref-type&gt;&lt;contributors&gt;&lt;authors&gt;&lt;author&gt;Ogbuanu, I. U.&lt;/author&gt;&lt;author&gt;Karmaus, W.&lt;/author&gt;&lt;author&gt;Arshad, S. H.&lt;/author&gt;&lt;author&gt;Kurukulaaratchy, R. J.&lt;/author&gt;&lt;author&gt;Ewart, S.&lt;/author&gt;&lt;/authors&gt;&lt;/contributors&gt;&lt;auth-address&gt;Department of Epidemiology and Biostatistics, Norman J Arnold School of Public Health, University of South Carolina, Columbia, SC 29208, USA. dr_iyke@yahoo.com&lt;/auth-address&gt;&lt;titles&gt;&lt;title&gt;Effect of breastfeeding duration on lung function at age 10 years: a prospective birth cohort study&lt;/title&gt;&lt;secondary-title&gt;Thorax&lt;/secondary-title&gt;&lt;/titles&gt;&lt;pages&gt;62-6&lt;/pages&gt;&lt;volume&gt;64&lt;/volume&gt;&lt;number&gt;1&lt;/number&gt;&lt;dates&gt;&lt;year&gt;2009&lt;/year&gt;&lt;/dates&gt;&lt;accession-num&gt;19001004&lt;/accession-num&gt;&lt;work-type&gt;Research Support, N.I.H., Extramural&amp;#xD;Research Support, Non-U.S. Gov&amp;apos;t&lt;/work-type&gt;&lt;urls&gt;&lt;related-urls&gt;&lt;url&gt;http://ovidsp.ovid.com/ovidweb.cgi?T=JS&amp;amp;CSC=Y&amp;amp;NEWS=N&amp;amp;PAGE=fulltext&amp;amp;D=med5&amp;amp;AN=19001004&lt;/url&gt;&lt;url&gt;http://imp-primo.hosted.exlibrisgroup.com/openurl/44IMP/44IMP_services_page?sid=OVID&amp;amp;isbn=&amp;amp;issn=0040-6376&amp;amp;volume=64&amp;amp;issue=1&amp;amp;date=2009&amp;amp;title=Thorax&amp;amp;atitle=Effect+of+breastfeeding+duration+on+lung+function+at+age+10+years%3A+a+prospective+birth+cohort+study.&amp;amp;aulast=Ogbuanu+IU&amp;amp;spage=62&lt;/url&gt;&lt;/related-urls&gt;&lt;/urls&gt;&lt;custom2&gt;NIHMS87425&amp;#xD;PMC2630423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6" w:tooltip="Ogbuanu, 2009 #28360" w:history="1">
              <w:r w:rsidR="003E31C6">
                <w:rPr>
                  <w:rFonts w:ascii="Times New Roman" w:eastAsia="Times New Roman" w:hAnsi="Times New Roman" w:cs="Times New Roman"/>
                  <w:noProof/>
                  <w:lang w:eastAsia="en-GB"/>
                </w:rPr>
                <w:t>76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Soto-Ramırez,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&lt;EndNote&gt;&lt;Cite&gt;&lt;Author&gt;Soto-Ramirez&lt;/Author&gt;&lt;Year&gt;2012&lt;/Year&gt;&lt;RecNum&gt;1418&lt;/RecNum&gt;&lt;DisplayText&gt;[77]&lt;/DisplayText&gt;&lt;record&gt;&lt;rec-number&gt;1418&lt;/rec-number&gt;&lt;foreign-keys&gt;&lt;key app="EN" db-id="xz2pwzz052fzekeewww5de0d5at5t9aprffv"&gt;1418&lt;/key&gt;&lt;/foreign-keys&gt;&lt;ref-type name="Journal Article"&gt;17&lt;/ref-type&gt;&lt;contributors&gt;&lt;authors&gt;&lt;author&gt;Soto-Ramirez, N.&lt;/author&gt;&lt;author&gt;Alexander, M.&lt;/author&gt;&lt;author&gt;Karmaus, W.&lt;/author&gt;&lt;author&gt;Yousefi, M.&lt;/author&gt;&lt;author&gt;Zhang, H.&lt;/author&gt;&lt;author&gt;Kurukulaaratchy, R. J.&lt;/author&gt;&lt;author&gt;Raza, A.&lt;/author&gt;&lt;author&gt;Mitchell, F.&lt;/author&gt;&lt;author&gt;Ewart, S.&lt;/author&gt;&lt;author&gt;Arshad, S. H.&lt;/author&gt;&lt;/authors&gt;&lt;/contributors&gt;&lt;auth-address&gt;Dept of Epidemiology and Biostatistics, University of South Carolina, Columbia, SC 29208, USA.&lt;/auth-address&gt;&lt;titles&gt;&lt;title&gt;Breastfeeding is associated with increased lung function at 18 years of age: a cohort study&lt;/title&gt;&lt;secondary-title&gt;European Respiratory Journal&lt;/secondary-title&gt;&lt;/titles&gt;&lt;periodical&gt;&lt;full-title&gt;European respiratory journal&lt;/full-title&gt;&lt;/periodical&gt;&lt;pages&gt;985-91&lt;/pages&gt;&lt;volume&gt;39&lt;/volume&gt;&lt;number&gt;4&lt;/number&gt;&lt;dates&gt;&lt;year&gt;2012&lt;/year&gt;&lt;/dates&gt;&lt;accession-num&gt;21852333&lt;/accession-num&gt;&lt;work-type&gt;Research Support, N.I.H., Extramural&lt;/work-type&gt;&lt;urls&gt;&lt;related-urls&gt;&lt;url&gt;http://ovidsp.ovid.com/ovidweb.cgi?T=JS&amp;amp;CSC=Y&amp;amp;NEWS=N&amp;amp;PAGE=fulltext&amp;amp;D=medl&amp;amp;AN=21852333&lt;/url&gt;&lt;url&gt;http://metalib.lib.ic.ac.uk:9003/sfx_local?sid=OVID&amp;amp;isbn=&amp;amp;issn=0903-1936&amp;amp;volume=39&amp;amp;issue=4&amp;amp;date=2012&amp;amp;title=European+Respiratory+Journal&amp;amp;atitle=Breastfeeding+is+associated+with+increased+lung+function+at+18+years+of+age%3A+a+cohort+study.&amp;amp;aulast=Soto-Ramirez+N&amp;amp;spage=985&lt;/url&gt;&lt;url&gt;http://erj.ersjournals.com/content/39/4/985.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7" w:tooltip="Soto-Ramirez, 2012 #1418" w:history="1">
              <w:r w:rsidR="003E31C6">
                <w:rPr>
                  <w:rFonts w:ascii="Times New Roman" w:eastAsia="Times New Roman" w:hAnsi="Times New Roman" w:cs="Times New Roman"/>
                  <w:noProof/>
                  <w:lang w:eastAsia="en-GB"/>
                </w:rPr>
                <w:t>77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E2AE6E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7EE901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1,336</w:t>
            </w:r>
          </w:p>
        </w:tc>
        <w:tc>
          <w:tcPr>
            <w:tcW w:w="1417" w:type="dxa"/>
            <w:vAlign w:val="center"/>
          </w:tcPr>
          <w:p w14:paraId="4BE23CF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414A5AB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Isle of Wight Prevention Study</w:t>
            </w:r>
            <w:r w:rsidRPr="00566E8E">
              <w:rPr>
                <w:rFonts w:ascii="Times New Roman" w:eastAsia="Times New Roman" w:hAnsi="Times New Roman" w:cs="Times New Roman"/>
                <w:lang w:eastAsia="en-GB"/>
              </w:rPr>
              <w:t>. Population based birth cohort of infants born in semi-rural areas between 1989 and 1990</w:t>
            </w:r>
          </w:p>
        </w:tc>
        <w:tc>
          <w:tcPr>
            <w:tcW w:w="1418" w:type="dxa"/>
            <w:vAlign w:val="center"/>
          </w:tcPr>
          <w:p w14:paraId="5C8665F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2B03500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10, 18</w:t>
            </w:r>
          </w:p>
        </w:tc>
        <w:tc>
          <w:tcPr>
            <w:tcW w:w="2836" w:type="dxa"/>
            <w:shd w:val="clear" w:color="auto" w:fill="auto"/>
            <w:vAlign w:val="center"/>
            <w:hideMark/>
          </w:tcPr>
          <w:p w14:paraId="39223A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 and DD asthma, spirometry)</w:t>
            </w:r>
          </w:p>
        </w:tc>
      </w:tr>
      <w:tr w:rsidR="00175512" w:rsidRPr="00566E8E" w14:paraId="33269187" w14:textId="77777777" w:rsidTr="00E729D2">
        <w:trPr>
          <w:cantSplit/>
          <w:trHeight w:val="900"/>
        </w:trPr>
        <w:tc>
          <w:tcPr>
            <w:tcW w:w="2127" w:type="dxa"/>
            <w:shd w:val="clear" w:color="000000" w:fill="D9D9D9"/>
            <w:vAlign w:val="center"/>
            <w:hideMark/>
          </w:tcPr>
          <w:p w14:paraId="4AA2FFFF" w14:textId="5E84B545"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Kaufman, 1976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&lt;EndNote&gt;&lt;Cite&gt;&lt;Author&gt;Kaufman&lt;/Author&gt;&lt;Year&gt;1976&lt;/Year&gt;&lt;RecNum&gt;707&lt;/RecNum&gt;&lt;DisplayText&gt;[78]&lt;/DisplayText&gt;&lt;record&gt;&lt;rec-number&gt;707&lt;/rec-number&gt;&lt;foreign-keys&gt;&lt;key app="EN" db-id="xz2pwzz052fzekeewww5de0d5at5t9aprffv"&gt;707&lt;/key&gt;&lt;/foreign-keys&gt;&lt;ref-type name="Journal Article"&gt;17&lt;/ref-type&gt;&lt;contributors&gt;&lt;authors&gt;&lt;author&gt;Kaufman, H. S.&lt;/author&gt;&lt;author&gt;Frick, O. L.&lt;/author&gt;&lt;/authors&gt;&lt;/contributors&gt;&lt;titles&gt;&lt;title&gt;The development of allergy in infants of allergic parents: a prospective study concerning the role of heredity&lt;/title&gt;&lt;secondary-title&gt;Annals of Allergy&lt;/secondary-title&gt;&lt;/titles&gt;&lt;pages&gt;410-5&lt;/pages&gt;&lt;volume&gt;37&lt;/volume&gt;&lt;number&gt;6&lt;/number&gt;&lt;dates&gt;&lt;year&gt;1976&lt;/year&gt;&lt;/dates&gt;&lt;accession-num&gt;999060&lt;/accession-num&gt;&lt;urls&gt;&lt;related-urls&gt;&lt;url&gt;http://ovidsp.ovid.com/ovidweb.cgi?T=JS&amp;amp;CSC=Y&amp;amp;NEWS=N&amp;amp;PAGE=fulltext&amp;amp;D=med1&amp;amp;AN=999060&lt;/url&gt;&lt;url&gt;http://metalib.lib.ic.ac.uk:9003/sfx_local?sid=OVID&amp;amp;isbn=&amp;amp;issn=0003-4738&amp;amp;volume=37&amp;amp;issue=6&amp;amp;date=1976&amp;amp;title=Annals+of+Allergy&amp;amp;atitle=The+development+of+allergy+in+infants+of+allergic+parents%3A+a+prospective+study+concerning+the+role+of+heredity.&amp;amp;aulast=Kaufman+HS&amp;amp;spage=410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8" w:tooltip="Kaufman, 1976 #707" w:history="1">
              <w:r w:rsidR="003E31C6">
                <w:rPr>
                  <w:rFonts w:ascii="Times New Roman" w:eastAsia="Times New Roman" w:hAnsi="Times New Roman" w:cs="Times New Roman"/>
                  <w:noProof/>
                  <w:lang w:eastAsia="en-GB"/>
                </w:rPr>
                <w:t>78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A43A4C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4015BA5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w:t>
            </w:r>
          </w:p>
        </w:tc>
        <w:tc>
          <w:tcPr>
            <w:tcW w:w="1417" w:type="dxa"/>
            <w:vAlign w:val="center"/>
          </w:tcPr>
          <w:p w14:paraId="1C9A771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6CD7A53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Birth cohort of infants from allergic mothers </w:t>
            </w:r>
          </w:p>
        </w:tc>
        <w:tc>
          <w:tcPr>
            <w:tcW w:w="1418" w:type="dxa"/>
            <w:vAlign w:val="center"/>
          </w:tcPr>
          <w:p w14:paraId="27EB06F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Unclear</w:t>
            </w:r>
          </w:p>
        </w:tc>
        <w:tc>
          <w:tcPr>
            <w:tcW w:w="1133" w:type="dxa"/>
            <w:vAlign w:val="center"/>
          </w:tcPr>
          <w:p w14:paraId="7E777B5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hideMark/>
          </w:tcPr>
          <w:p w14:paraId="48C470C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6CF95C2C" w14:textId="77777777" w:rsidTr="00E729D2">
        <w:trPr>
          <w:cantSplit/>
          <w:trHeight w:val="900"/>
        </w:trPr>
        <w:tc>
          <w:tcPr>
            <w:tcW w:w="2127" w:type="dxa"/>
            <w:shd w:val="clear" w:color="000000" w:fill="D9D9D9"/>
            <w:vAlign w:val="center"/>
          </w:tcPr>
          <w:p w14:paraId="69A9B3B8" w14:textId="73FD427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Kellberger,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&lt;EndNote&gt;&lt;Cite&gt;&lt;Author&gt;Kellberger&lt;/Author&gt;&lt;Year&gt;2012&lt;/Year&gt;&lt;RecNum&gt;28356&lt;/RecNum&gt;&lt;DisplayText&gt;[79]&lt;/DisplayText&gt;&lt;record&gt;&lt;rec-number&gt;28356&lt;/rec-number&gt;&lt;foreign-keys&gt;&lt;key app="EN" db-id="xz2pwzz052fzekeewww5de0d5at5t9aprffv"&gt;28356&lt;/key&gt;&lt;/foreign-keys&gt;&lt;ref-type name="Journal Article"&gt;17&lt;/ref-type&gt;&lt;contributors&gt;&lt;authors&gt;&lt;author&gt;Kellberger, J.&lt;/author&gt;&lt;author&gt;Dressel, H.&lt;/author&gt;&lt;author&gt;Vogelberg, C.&lt;/author&gt;&lt;author&gt;Leupold, W.&lt;/author&gt;&lt;author&gt;Windstetter, D.&lt;/author&gt;&lt;author&gt;Weinmayr, G.&lt;/author&gt;&lt;author&gt;Genuneit, J.&lt;/author&gt;&lt;author&gt;Heumann, C.&lt;/author&gt;&lt;author&gt;Nowak, D.&lt;/author&gt;&lt;author&gt;von Mutius, E.&lt;/author&gt;&lt;author&gt;Radon, K.&lt;/author&gt;&lt;/authors&gt;&lt;/contributors&gt;&lt;auth-address&gt;Occupational and Environmental Epidemiology &amp;amp; Net Teaching Unit, Institute and Outpatient Clinic for Occupational, Social and Environmental Medicine, University Hospital of Munich (LMU), Munich, Germany. jessica.kellberger@med.lmu.de&lt;/auth-address&gt;&lt;titles&gt;&lt;title&gt;Prediction of the incidence and persistence of allergic rhinitis in adolescence: a prospective cohort study&lt;/title&gt;&lt;secondary-title&gt;Journal of Allergy &amp;amp; Clinical Immunology&lt;/secondary-title&gt;&lt;/titles&gt;&lt;pages&gt;397-402, 402.e1-3&lt;/pages&gt;&lt;volume&gt;129&lt;/volume&gt;&lt;number&gt;2&lt;/number&gt;&lt;dates&gt;&lt;year&gt;2012&lt;/year&gt;&lt;/dates&gt;&lt;accession-num&gt;21924762&lt;/accession-num&gt;&lt;work-type&gt;Research Support, Non-U.S. Gov&amp;apos;t&lt;/work-type&gt;&lt;urls&gt;&lt;related-urls&gt;&lt;url&gt;http://ovidsp.ovid.com/ovidweb.cgi?T=JS&amp;amp;CSC=Y&amp;amp;NEWS=N&amp;amp;PAGE=fulltext&amp;amp;D=medl&amp;amp;AN=21924762&lt;/url&gt;&lt;url&gt;http://imp-primo.hosted.exlibrisgroup.com/openurl/44IMP/44IMP_services_page?sid=OVID&amp;amp;isbn=&amp;amp;issn=0091-6749&amp;amp;volume=129&amp;amp;issue=2&amp;amp;date=2012&amp;amp;title=Journal+of+Allergy+%26+Clinical+Immunology&amp;amp;atitle=Prediction+of+the+incidence+and+persistence+of+allergic+rhinitis+in+adolescence%3A+a+prospective+cohort+study.&amp;amp;aulast=Kellberger+J&amp;amp;spage=397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9" w:tooltip="Kellberger, 2012 #28356" w:history="1">
              <w:r w:rsidR="003E31C6">
                <w:rPr>
                  <w:rFonts w:ascii="Times New Roman" w:eastAsia="Times New Roman" w:hAnsi="Times New Roman" w:cs="Times New Roman"/>
                  <w:noProof/>
                  <w:lang w:eastAsia="en-GB"/>
                </w:rPr>
                <w:t>79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2E608538"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47E373FC" w14:textId="77777777" w:rsidR="00175512" w:rsidRPr="00566E8E" w:rsidRDefault="00175512" w:rsidP="00E729D2">
            <w:pPr>
              <w:spacing w:after="200" w:line="276" w:lineRule="auto"/>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3,785/314</w:t>
            </w:r>
          </w:p>
        </w:tc>
        <w:tc>
          <w:tcPr>
            <w:tcW w:w="1417" w:type="dxa"/>
            <w:vAlign w:val="center"/>
          </w:tcPr>
          <w:p w14:paraId="7BE55EB0"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4253" w:type="dxa"/>
            <w:vAlign w:val="center"/>
          </w:tcPr>
          <w:p w14:paraId="296E857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SOLAR.</w:t>
            </w:r>
            <w:r w:rsidRPr="00566E8E">
              <w:rPr>
                <w:rFonts w:ascii="Times New Roman" w:eastAsia="Times New Roman" w:hAnsi="Times New Roman" w:cs="Times New Roman"/>
                <w:lang w:eastAsia="en-GB"/>
              </w:rPr>
              <w:t xml:space="preserve"> Community based random sample of all pupils aged 9-11 years in 1995-1996 as part of ISAAC study, with follow-up survey 2002-2003</w:t>
            </w:r>
          </w:p>
        </w:tc>
        <w:tc>
          <w:tcPr>
            <w:tcW w:w="1418" w:type="dxa"/>
            <w:vAlign w:val="center"/>
          </w:tcPr>
          <w:p w14:paraId="1003061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vAlign w:val="center"/>
          </w:tcPr>
          <w:p w14:paraId="5F0C79D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9-18</w:t>
            </w:r>
          </w:p>
        </w:tc>
        <w:tc>
          <w:tcPr>
            <w:tcW w:w="2836" w:type="dxa"/>
            <w:shd w:val="clear" w:color="auto" w:fill="auto"/>
            <w:vAlign w:val="center"/>
          </w:tcPr>
          <w:p w14:paraId="7CABFC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Ever AR (ISAAC)</w:t>
            </w:r>
          </w:p>
        </w:tc>
      </w:tr>
      <w:tr w:rsidR="00175512" w:rsidRPr="00566E8E" w14:paraId="15D0D521" w14:textId="77777777" w:rsidTr="00E729D2">
        <w:trPr>
          <w:cantSplit/>
          <w:trHeight w:val="900"/>
        </w:trPr>
        <w:tc>
          <w:tcPr>
            <w:tcW w:w="2127" w:type="dxa"/>
            <w:shd w:val="clear" w:color="000000" w:fill="D9D9D9"/>
            <w:vAlign w:val="center"/>
            <w:hideMark/>
          </w:tcPr>
          <w:p w14:paraId="3551E8EA" w14:textId="2AB3F77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Kemeny, 1991</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&lt;EndNote&gt;&lt;Cite&gt;&lt;Author&gt;Kemeny&lt;/Author&gt;&lt;Year&gt;1991&lt;/Year&gt;&lt;RecNum&gt;19853&lt;/RecNum&gt;&lt;DisplayText&gt;[80]&lt;/DisplayText&gt;&lt;record&gt;&lt;rec-number&gt;19853&lt;/rec-number&gt;&lt;foreign-keys&gt;&lt;key app="EN" db-id="xz2pwzz052fzekeewww5de0d5at5t9aprffv"&gt;19853&lt;/key&gt;&lt;/foreign-keys&gt;&lt;ref-type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url&gt;http://ac.els-cdn.com/009167499190413I/1-s2.0-009167499190413I-main.pdf?_tid=2beb0370-b35f-11e3-984f-00000aab0f01&amp;amp;acdnat=1395670889_1985629b044f0ebb96fe9e1965bcd687&lt;/url&gt;&lt;/related-urls&gt;&lt;/urls&gt;&lt;electronic-resource-num&gt;10.1016/0091-6749(91)90413-i&lt;/electronic-resource-num&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0" w:tooltip="Kemeny, 1991 #19853" w:history="1">
              <w:r w:rsidR="003E31C6">
                <w:rPr>
                  <w:rFonts w:ascii="Times New Roman" w:eastAsia="Times New Roman" w:hAnsi="Times New Roman" w:cs="Times New Roman"/>
                  <w:noProof/>
                  <w:lang w:eastAsia="en-GB"/>
                </w:rPr>
                <w:t>80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2261264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0405963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180</w:t>
            </w:r>
          </w:p>
        </w:tc>
        <w:tc>
          <w:tcPr>
            <w:tcW w:w="1417" w:type="dxa"/>
            <w:vAlign w:val="center"/>
          </w:tcPr>
          <w:p w14:paraId="6561309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5C931FC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at Dulwich and King’s College Hospitals in London</w:t>
            </w:r>
          </w:p>
        </w:tc>
        <w:tc>
          <w:tcPr>
            <w:tcW w:w="1418" w:type="dxa"/>
            <w:vAlign w:val="center"/>
          </w:tcPr>
          <w:p w14:paraId="1336CAD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Unclear</w:t>
            </w:r>
          </w:p>
        </w:tc>
        <w:tc>
          <w:tcPr>
            <w:tcW w:w="1133" w:type="dxa"/>
            <w:vAlign w:val="center"/>
          </w:tcPr>
          <w:p w14:paraId="38117B9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11C0357E" w14:textId="5C0925DD"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(≥2 episodes); FA (Parent report of ≥2 food reactions);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(unclear);</w:t>
            </w:r>
            <w:r w:rsidRPr="00566E8E">
              <w:rPr>
                <w:rFonts w:ascii="Times New Roman" w:eastAsia="Times New Roman" w:hAnsi="Times New Roman" w:cs="Times New Roman"/>
              </w:rPr>
              <w:t xml:space="preserve"> </w:t>
            </w:r>
            <w:r w:rsidRPr="00566E8E">
              <w:rPr>
                <w:rFonts w:ascii="Times New Roman" w:eastAsia="Times New Roman" w:hAnsi="Times New Roman" w:cs="Times New Roman"/>
                <w:lang w:eastAsia="en-GB"/>
              </w:rPr>
              <w:t xml:space="preserve">SPT and sIgE to CM, egg; Total IgE </w:t>
            </w:r>
          </w:p>
        </w:tc>
      </w:tr>
      <w:tr w:rsidR="00175512" w:rsidRPr="00566E8E" w14:paraId="627846FF" w14:textId="77777777" w:rsidTr="00E729D2">
        <w:trPr>
          <w:cantSplit/>
          <w:trHeight w:val="900"/>
        </w:trPr>
        <w:tc>
          <w:tcPr>
            <w:tcW w:w="2127" w:type="dxa"/>
            <w:shd w:val="clear" w:color="000000" w:fill="D9D9D9"/>
            <w:vAlign w:val="center"/>
            <w:hideMark/>
          </w:tcPr>
          <w:p w14:paraId="078D08DE" w14:textId="25F59B20"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Kerr, 1981</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&lt;EndNote&gt;&lt;Cite&gt;&lt;Author&gt;Kerr&lt;/Author&gt;&lt;Year&gt;1981&lt;/Year&gt;&lt;RecNum&gt;715&lt;/RecNum&gt;&lt;DisplayText&gt;[81]&lt;/DisplayText&gt;&lt;record&gt;&lt;rec-number&gt;715&lt;/rec-number&gt;&lt;foreign-keys&gt;&lt;key app="EN" db-id="xz2pwzz052fzekeewww5de0d5at5t9aprffv"&gt;715&lt;/key&gt;&lt;/foreign-keys&gt;&lt;ref-type name="Journal Article"&gt;17&lt;/ref-type&gt;&lt;contributors&gt;&lt;authors&gt;&lt;author&gt;Kerr, A. A.&lt;/author&gt;&lt;/authors&gt;&lt;/contributors&gt;&lt;titles&gt;&lt;title&gt;Lower respiratory tract illness in Polynesian infants&lt;/title&gt;&lt;secondary-title&gt;New Zealand Medical Journal&lt;/secondary-title&gt;&lt;/titles&gt;&lt;pages&gt;333-5&lt;/pages&gt;&lt;volume&gt;93&lt;/volume&gt;&lt;number&gt;684&lt;/number&gt;&lt;dates&gt;&lt;year&gt;1981&lt;/year&gt;&lt;/dates&gt;&lt;accession-num&gt;6942293&lt;/accession-num&gt;&lt;work-type&gt;Comparative Study&amp;#xD;Research Support, Non-U.S. Gov&amp;apos;t&lt;/work-type&gt;&lt;urls&gt;&lt;related-urls&gt;&lt;url&gt;http://ovidsp.ovid.com/ovidweb.cgi?T=JS&amp;amp;CSC=Y&amp;amp;NEWS=N&amp;amp;PAGE=fulltext&amp;amp;D=med2&amp;amp;AN=6942293&lt;/url&gt;&lt;url&gt;http://metalib.lib.ic.ac.uk:9003/sfx_local?sid=OVID&amp;amp;isbn=&amp;amp;issn=0028-8446&amp;amp;volume=93&amp;amp;issue=684&amp;amp;date=1981&amp;amp;title=New+Zealand+Medical+Journal&amp;amp;atitle=Lower+respiratory+tract+illness+in+Polynesian+infants.&amp;amp;aulast=Kerr+AA&amp;amp;spage=333&lt;/url&gt;&lt;/related-urls&gt;&lt;/urls&gt;&lt;custom2&gt;Source: PIP. 004328&amp;#xD;Source: POP. 00089587&lt;/custom2&gt;&lt;remote-database-name&gt;MEDLINE&lt;/remote-database-name&gt;&lt;remote-database-provider&gt;Ovid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1" w:tooltip="Kerr, 1981 #715" w:history="1">
              <w:r w:rsidR="003E31C6">
                <w:rPr>
                  <w:rFonts w:ascii="Times New Roman" w:eastAsia="Times New Roman" w:hAnsi="Times New Roman" w:cs="Times New Roman"/>
                  <w:noProof/>
                  <w:lang w:eastAsia="en-GB"/>
                </w:rPr>
                <w:t>81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899D0C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4FEAB7C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269</w:t>
            </w:r>
          </w:p>
        </w:tc>
        <w:tc>
          <w:tcPr>
            <w:tcW w:w="1417" w:type="dxa"/>
            <w:vAlign w:val="center"/>
          </w:tcPr>
          <w:p w14:paraId="7A9A5A6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New Zealand</w:t>
            </w:r>
          </w:p>
        </w:tc>
        <w:tc>
          <w:tcPr>
            <w:tcW w:w="4253" w:type="dxa"/>
            <w:vAlign w:val="center"/>
          </w:tcPr>
          <w:p w14:paraId="0E8B62A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Birth cohort hospital based, born 1977-1978 (normal risk of disease)</w:t>
            </w:r>
          </w:p>
        </w:tc>
        <w:tc>
          <w:tcPr>
            <w:tcW w:w="1418" w:type="dxa"/>
            <w:vAlign w:val="center"/>
          </w:tcPr>
          <w:p w14:paraId="1454B2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10473EA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0.5</w:t>
            </w:r>
          </w:p>
        </w:tc>
        <w:tc>
          <w:tcPr>
            <w:tcW w:w="2836" w:type="dxa"/>
            <w:shd w:val="clear" w:color="auto" w:fill="auto"/>
            <w:vAlign w:val="center"/>
            <w:hideMark/>
          </w:tcPr>
          <w:p w14:paraId="183C759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w:t>
            </w:r>
          </w:p>
        </w:tc>
      </w:tr>
      <w:tr w:rsidR="00175512" w:rsidRPr="00566E8E" w14:paraId="7E2DA460" w14:textId="77777777" w:rsidTr="00E729D2">
        <w:trPr>
          <w:cantSplit/>
          <w:trHeight w:val="900"/>
        </w:trPr>
        <w:tc>
          <w:tcPr>
            <w:tcW w:w="2127" w:type="dxa"/>
            <w:shd w:val="clear" w:color="000000" w:fill="D9D9D9"/>
            <w:vAlign w:val="center"/>
          </w:tcPr>
          <w:p w14:paraId="3B488B5D" w14:textId="43C54A4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Kim, 2011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&lt;EndNote&gt;&lt;Cite&gt;&lt;Author&gt;Kim&lt;/Author&gt;&lt;Year&gt;2011&lt;/Year&gt;&lt;RecNum&gt;8735&lt;/RecNum&gt;&lt;DisplayText&gt;[82]&lt;/DisplayText&gt;&lt;record&gt;&lt;rec-number&gt;8735&lt;/rec-number&gt;&lt;foreign-keys&gt;&lt;key app="EN" db-id="99r9x0een5ttdoesraupzzatw02de2rfdxwf" timestamp="0"&gt;8735&lt;/key&gt;&lt;/foreign-keys&gt;&lt;ref-type name="Journal Article"&gt;17&lt;/ref-type&gt;&lt;contributors&gt;&lt;authors&gt;&lt;author&gt;Kim, J.&lt;/author&gt;&lt;author&gt;Chang, E.&lt;/author&gt;&lt;author&gt;Han, Y.&lt;/author&gt;&lt;author&gt;Ahn, K.&lt;/author&gt;&lt;author&gt;Lee, S. I.&lt;/author&gt;&lt;/authors&gt;&lt;/contributors&gt;&lt;auth-address&gt;Department of Pediatrics, Samsung Medical Center, Sungkyunkwan University School of Medicine, Seoul, Korea.&lt;/auth-address&gt;&lt;titles&gt;&lt;title&gt;The incidence and risk factors of immediate type food allergy during the first year of life in Korean infants: a birth cohort study&lt;/title&gt;&lt;secondary-title&gt;Pediatric Allergy &amp;amp; Immunology&lt;/secondary-title&gt;&lt;/titles&gt;&lt;periodical&gt;&lt;full-title&gt;Pediatric Allergy &amp;amp; Immunology&lt;/full-title&gt;&lt;/periodical&gt;&lt;pages&gt;715-9&lt;/pages&gt;&lt;volume&gt;22&lt;/volume&gt;&lt;number&gt;7&lt;/number&gt;&lt;dates&gt;&lt;year&gt;2011&lt;/year&gt;&lt;/dates&gt;&lt;accession-num&gt;21539613&lt;/accession-num&gt;&lt;work-type&gt;Research Support, Non-U.S. Gov&amp;apos;t&lt;/work-type&gt;&lt;urls&gt;&lt;related-urls&gt;&lt;url&gt;http://ovidsp.ovid.com/ovidweb.cgi?T=JS&amp;amp;CSC=Y&amp;amp;NEWS=N&amp;amp;PAGE=fulltext&amp;amp;D=medl&amp;amp;AN=21539613&lt;/url&gt;&lt;url&gt;http://metalib.lib.ic.ac.uk:9003/sfx_local?sid=OVID&amp;amp;isbn=&amp;amp;issn=0905-6157&amp;amp;volume=22&amp;amp;issue=7&amp;amp;date=2011&amp;amp;title=Pediatric+Allergy+%26+Immunology&amp;amp;atitle=The+incidence+and+risk+factors+of+immediate+type+food+allergy+during+the+first+year+of+life+in+Korean+infants%3A+a+birth+cohort+study.&amp;amp;aulast=Kim+J&amp;amp;spage=715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82" w:tooltip="Kim, 2011 #8735" w:history="1">
              <w:r w:rsidR="003E31C6">
                <w:rPr>
                  <w:rFonts w:ascii="Times New Roman" w:eastAsia="Times New Roman" w:hAnsi="Times New Roman" w:cs="Times New Roman"/>
                  <w:noProof/>
                </w:rPr>
                <w:t>82</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nil"/>
              <w:bottom w:val="single" w:sz="4" w:space="0" w:color="auto"/>
            </w:tcBorders>
            <w:vAlign w:val="center"/>
          </w:tcPr>
          <w:p w14:paraId="691749B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3D7511D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1177/61</w:t>
            </w:r>
          </w:p>
        </w:tc>
        <w:tc>
          <w:tcPr>
            <w:tcW w:w="1417" w:type="dxa"/>
            <w:tcBorders>
              <w:top w:val="nil"/>
              <w:left w:val="nil"/>
              <w:bottom w:val="single" w:sz="4" w:space="0" w:color="auto"/>
              <w:right w:val="nil"/>
            </w:tcBorders>
            <w:vAlign w:val="center"/>
          </w:tcPr>
          <w:p w14:paraId="4F3AE6D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Korea</w:t>
            </w:r>
          </w:p>
        </w:tc>
        <w:tc>
          <w:tcPr>
            <w:tcW w:w="4253" w:type="dxa"/>
            <w:tcBorders>
              <w:top w:val="nil"/>
              <w:left w:val="nil"/>
              <w:bottom w:val="single" w:sz="4" w:space="0" w:color="auto"/>
              <w:right w:val="nil"/>
            </w:tcBorders>
            <w:vAlign w:val="center"/>
          </w:tcPr>
          <w:p w14:paraId="21B759C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in Seoul between July 2006 and August 2007</w:t>
            </w:r>
          </w:p>
        </w:tc>
        <w:tc>
          <w:tcPr>
            <w:tcW w:w="1418" w:type="dxa"/>
            <w:tcBorders>
              <w:top w:val="nil"/>
              <w:left w:val="nil"/>
              <w:bottom w:val="single" w:sz="4" w:space="0" w:color="auto"/>
              <w:right w:val="nil"/>
            </w:tcBorders>
            <w:shd w:val="clear" w:color="auto" w:fill="auto"/>
            <w:vAlign w:val="center"/>
          </w:tcPr>
          <w:p w14:paraId="11FB97D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SFI, Q/I</w:t>
            </w:r>
          </w:p>
        </w:tc>
        <w:tc>
          <w:tcPr>
            <w:tcW w:w="1133" w:type="dxa"/>
            <w:tcBorders>
              <w:top w:val="nil"/>
              <w:left w:val="nil"/>
              <w:bottom w:val="single" w:sz="4" w:space="0" w:color="auto"/>
              <w:right w:val="nil"/>
            </w:tcBorders>
            <w:vAlign w:val="center"/>
          </w:tcPr>
          <w:p w14:paraId="7BFD9CB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nil"/>
              <w:left w:val="nil"/>
              <w:bottom w:val="single" w:sz="4" w:space="0" w:color="auto"/>
              <w:right w:val="nil"/>
            </w:tcBorders>
            <w:shd w:val="clear" w:color="auto" w:fill="auto"/>
            <w:vAlign w:val="center"/>
          </w:tcPr>
          <w:p w14:paraId="4B72623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FA (Parent report of ≥ 2 food reactions)</w:t>
            </w:r>
          </w:p>
        </w:tc>
      </w:tr>
      <w:tr w:rsidR="00175512" w:rsidRPr="00566E8E" w14:paraId="6919F0EB" w14:textId="77777777" w:rsidTr="00E729D2">
        <w:trPr>
          <w:cantSplit/>
          <w:trHeight w:val="900"/>
        </w:trPr>
        <w:tc>
          <w:tcPr>
            <w:tcW w:w="2127" w:type="dxa"/>
            <w:shd w:val="clear" w:color="000000" w:fill="D9D9D9"/>
            <w:vAlign w:val="center"/>
          </w:tcPr>
          <w:p w14:paraId="3807E804" w14:textId="506D9DEC"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lastRenderedPageBreak/>
              <w:t xml:space="preserve">Kitz, 2006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&lt;EndNote&gt;&lt;Cite&gt;&lt;Author&gt;Kitz&lt;/Author&gt;&lt;Year&gt;2006&lt;/Year&gt;&lt;RecNum&gt;736&lt;/RecNum&gt;&lt;DisplayText&gt;[83]&lt;/DisplayText&gt;&lt;record&gt;&lt;rec-number&gt;736&lt;/rec-number&gt;&lt;foreign-keys&gt;&lt;key app="EN" db-id="xz2pwzz052fzekeewww5de0d5at5t9aprffv"&gt;736&lt;/key&gt;&lt;/foreign-keys&gt;&lt;ref-type name="Journal Article"&gt;17&lt;/ref-type&gt;&lt;contributors&gt;&lt;authors&gt;&lt;author&gt;Kitz, R.&lt;/author&gt;&lt;author&gt;Rose, M. A.&lt;/author&gt;&lt;author&gt;Schonborn, H.&lt;/author&gt;&lt;author&gt;Zielen, S.&lt;/author&gt;&lt;author&gt;Bohles, H. J.&lt;/author&gt;&lt;/authors&gt;&lt;/contributors&gt;&lt;auth-address&gt;Department of Allergology and Pulmonology, Children&amp;apos;s Hospital, Goethe University, Frankfurt, Germany.&lt;/auth-address&gt;&lt;titles&gt;&lt;title&gt;Impact of early dietary gamma-linolenic acid supplementation on atopic eczema in infancy&lt;/title&gt;&lt;secondary-title&gt;Pediatric Allergy &amp;amp; Immunology&lt;/secondary-title&gt;&lt;/titles&gt;&lt;pages&gt;112-7&lt;/pages&gt;&lt;volume&gt;17&lt;/volume&gt;&lt;number&gt;2&lt;/number&gt;&lt;dates&gt;&lt;year&gt;2006&lt;/year&gt;&lt;/dates&gt;&lt;accession-num&gt;16618360&lt;/accession-num&gt;&lt;work-type&gt;Randomized Controlled Trial&lt;/work-type&gt;&lt;urls&gt;&lt;related-urls&gt;&lt;url&gt;http://ovidsp.ovid.com/ovidweb.cgi?T=JS&amp;amp;CSC=Y&amp;amp;NEWS=N&amp;amp;PAGE=fulltext&amp;amp;D=med4&amp;amp;AN=16618360&lt;/url&gt;&lt;url&gt;http://metalib.lib.ic.ac.uk:9003/sfx_local?sid=OVID&amp;amp;isbn=&amp;amp;issn=0905-6157&amp;amp;volume=17&amp;amp;issue=2&amp;amp;date=2006&amp;amp;title=Pediatric+Allergy+%26+Immunology&amp;amp;atitle=Impact+of+early+dietary+gamma-linolenic+acid+supplementation+on+atopic+eczema+in+infancy.&amp;amp;aulast=Kitz+R&amp;amp;spage=112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83" w:tooltip="Kitz, 2006 #736" w:history="1">
              <w:r w:rsidR="003E31C6">
                <w:rPr>
                  <w:rFonts w:ascii="Times New Roman" w:eastAsia="Times New Roman" w:hAnsi="Times New Roman" w:cs="Times New Roman"/>
                  <w:noProof/>
                </w:rPr>
                <w:t>83</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nil"/>
              <w:bottom w:val="single" w:sz="4" w:space="0" w:color="auto"/>
            </w:tcBorders>
            <w:vAlign w:val="center"/>
          </w:tcPr>
          <w:p w14:paraId="225CC61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5C27EB4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131</w:t>
            </w:r>
          </w:p>
        </w:tc>
        <w:tc>
          <w:tcPr>
            <w:tcW w:w="1417" w:type="dxa"/>
            <w:tcBorders>
              <w:top w:val="nil"/>
              <w:left w:val="nil"/>
              <w:bottom w:val="single" w:sz="4" w:space="0" w:color="auto"/>
              <w:right w:val="nil"/>
            </w:tcBorders>
            <w:vAlign w:val="center"/>
          </w:tcPr>
          <w:p w14:paraId="027A8A0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4253" w:type="dxa"/>
            <w:tcBorders>
              <w:top w:val="nil"/>
              <w:left w:val="nil"/>
              <w:bottom w:val="single" w:sz="4" w:space="0" w:color="auto"/>
              <w:right w:val="nil"/>
            </w:tcBorders>
            <w:vAlign w:val="center"/>
          </w:tcPr>
          <w:p w14:paraId="320D994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Birth cohort of infants at increased risk for atopy participating in RCT on infant feeding intervention</w:t>
            </w:r>
          </w:p>
        </w:tc>
        <w:tc>
          <w:tcPr>
            <w:tcW w:w="1418" w:type="dxa"/>
            <w:tcBorders>
              <w:top w:val="nil"/>
              <w:left w:val="nil"/>
              <w:bottom w:val="single" w:sz="4" w:space="0" w:color="auto"/>
              <w:right w:val="nil"/>
            </w:tcBorders>
            <w:shd w:val="clear" w:color="auto" w:fill="auto"/>
            <w:vAlign w:val="center"/>
          </w:tcPr>
          <w:p w14:paraId="4EBD891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D</w:t>
            </w:r>
          </w:p>
        </w:tc>
        <w:tc>
          <w:tcPr>
            <w:tcW w:w="1133" w:type="dxa"/>
            <w:tcBorders>
              <w:top w:val="nil"/>
              <w:left w:val="nil"/>
              <w:bottom w:val="single" w:sz="4" w:space="0" w:color="auto"/>
              <w:right w:val="nil"/>
            </w:tcBorders>
            <w:vAlign w:val="center"/>
          </w:tcPr>
          <w:p w14:paraId="584026F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nil"/>
              <w:left w:val="nil"/>
              <w:bottom w:val="single" w:sz="4" w:space="0" w:color="auto"/>
              <w:right w:val="nil"/>
            </w:tcBorders>
            <w:shd w:val="clear" w:color="auto" w:fill="auto"/>
            <w:vAlign w:val="center"/>
          </w:tcPr>
          <w:p w14:paraId="3023D11C" w14:textId="6DFF4C2E"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(Hanifin and Rajka criteria)</w:t>
            </w:r>
          </w:p>
        </w:tc>
      </w:tr>
      <w:tr w:rsidR="00175512" w:rsidRPr="00566E8E" w14:paraId="71E61033" w14:textId="77777777" w:rsidTr="00E729D2">
        <w:trPr>
          <w:cantSplit/>
          <w:trHeight w:val="612"/>
        </w:trPr>
        <w:tc>
          <w:tcPr>
            <w:tcW w:w="2127" w:type="dxa"/>
            <w:shd w:val="clear" w:color="000000" w:fill="D9D9D9"/>
            <w:vAlign w:val="center"/>
            <w:hideMark/>
          </w:tcPr>
          <w:p w14:paraId="233C47BB" w14:textId="3850F98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Klinnert, 2001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&lt;EndNote&gt;&lt;Cite&gt;&lt;Author&gt;Klinnert&lt;/Author&gt;&lt;Year&gt;2001&lt;/Year&gt;&lt;RecNum&gt;4584&lt;/RecNum&gt;&lt;DisplayText&gt;[84]&lt;/DisplayText&gt;&lt;record&gt;&lt;rec-number&gt;4584&lt;/rec-number&gt;&lt;foreign-keys&gt;&lt;key app="EN" db-id="99r9x0een5ttdoesraupzzatw02de2rfdxwf" timestamp="0"&gt;4584&lt;/key&gt;&lt;/foreign-keys&gt;&lt;ref-type name="Journal Article"&gt;17&lt;/ref-type&gt;&lt;contributors&gt;&lt;authors&gt;&lt;author&gt;Klinnert, M. D.&lt;/author&gt;&lt;author&gt;Nelson, H. S.&lt;/author&gt;&lt;author&gt;Price, M. R.&lt;/author&gt;&lt;author&gt;Adinoff, A. D.&lt;/author&gt;&lt;author&gt;Leung, D. Y. M.&lt;/author&gt;&lt;author&gt;Mrazek, D. A.&lt;/author&gt;&lt;/authors&gt;&lt;/contributors&gt;&lt;titles&gt;&lt;title&gt;Onset and persistence of childhood asthma: Predictors from infancy&lt;/title&gt;&lt;secondary-title&gt;Pediatrics&lt;/secondary-title&gt;&lt;/titles&gt;&lt;periodical&gt;&lt;full-title&gt;Pediatrics&lt;/full-title&gt;&lt;/periodical&gt;&lt;pages&gt;art. no.-e69&lt;/pages&gt;&lt;volume&gt;108&lt;/volume&gt;&lt;number&gt;4&lt;/number&gt;&lt;dates&gt;&lt;year&gt;2001&lt;/year&gt;&lt;pub-dates&gt;&lt;date&gt;Oct&lt;/date&gt;&lt;/pub-dates&gt;&lt;/dates&gt;&lt;isbn&gt;0031-4005&lt;/isbn&gt;&lt;accession-num&gt;WOS:000171319600012&lt;/accession-num&gt;&lt;urls&gt;&lt;related-urls&gt;&lt;url&gt;&amp;lt;Go to ISI&amp;gt;://WOS:000171319600012&lt;/url&gt;&lt;/related-urls&gt;&lt;/urls&gt;&lt;electronic-resource-num&gt;10.1542/peds.108.4.e69&lt;/electronic-resource-num&gt;&lt;/record&gt;&lt;/Cite&gt;&lt;/EndNote&gt;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4" w:tooltip="Klinnert, 2001 #4584" w:history="1">
              <w:r w:rsidR="003E31C6">
                <w:rPr>
                  <w:rFonts w:ascii="Times New Roman" w:eastAsia="Times New Roman" w:hAnsi="Times New Roman" w:cs="Times New Roman"/>
                  <w:noProof/>
                  <w:lang w:eastAsia="en-GB"/>
                </w:rPr>
                <w:t>84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5A989B0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B809AC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w:t>
            </w:r>
          </w:p>
        </w:tc>
        <w:tc>
          <w:tcPr>
            <w:tcW w:w="1417" w:type="dxa"/>
            <w:vAlign w:val="center"/>
          </w:tcPr>
          <w:p w14:paraId="7FBDF34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352B76E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Birth cohort of  infants at increased risk for atopy born between 1985 and 1987</w:t>
            </w:r>
          </w:p>
        </w:tc>
        <w:tc>
          <w:tcPr>
            <w:tcW w:w="1418" w:type="dxa"/>
            <w:vAlign w:val="center"/>
          </w:tcPr>
          <w:p w14:paraId="5F7CB90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4ED253B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w:t>
            </w:r>
          </w:p>
        </w:tc>
        <w:tc>
          <w:tcPr>
            <w:tcW w:w="2836" w:type="dxa"/>
            <w:shd w:val="clear" w:color="auto" w:fill="auto"/>
            <w:vAlign w:val="center"/>
            <w:hideMark/>
          </w:tcPr>
          <w:p w14:paraId="75E1C8E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1842621E" w14:textId="77777777" w:rsidTr="00E729D2">
        <w:trPr>
          <w:cantSplit/>
          <w:trHeight w:val="1034"/>
        </w:trPr>
        <w:tc>
          <w:tcPr>
            <w:tcW w:w="2127" w:type="dxa"/>
            <w:shd w:val="clear" w:color="000000" w:fill="D9D9D9"/>
            <w:vAlign w:val="center"/>
          </w:tcPr>
          <w:p w14:paraId="46B49B8F" w14:textId="77777777" w:rsidR="00175512" w:rsidRPr="007F1F36" w:rsidRDefault="00175512" w:rsidP="00CF2509">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Kramer, 2003; Kramer, 2009; Kramer, 2009 (b)</w:t>
            </w:r>
          </w:p>
          <w:p w14:paraId="37901168" w14:textId="4090402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PEVuZE5vdGU+PENpdGU+PEF1dGhvcj5LcmFtZXI8L0F1dGhvcj48WWVhcj4yMDAzPC9ZZWFyPjxS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PEVuZE5vdGU+PENpdGU+PEF1dGhvcj5LcmFtZXI8L0F1dGhvcj48WWVhcj4yMDAzPC9ZZWFyPjxS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5" w:tooltip="Kramer, 2003 #769" w:history="1">
              <w:r w:rsidR="003E31C6">
                <w:rPr>
                  <w:rFonts w:ascii="Times New Roman" w:eastAsia="Times New Roman" w:hAnsi="Times New Roman" w:cs="Times New Roman"/>
                  <w:noProof/>
                  <w:lang w:eastAsia="en-GB"/>
                </w:rPr>
                <w:t>85-87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CF8A4F0"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noWrap/>
            <w:vAlign w:val="center"/>
          </w:tcPr>
          <w:p w14:paraId="59DC6314" w14:textId="77777777" w:rsidR="00175512" w:rsidRPr="00566E8E" w:rsidRDefault="00175512" w:rsidP="00E729D2">
            <w:pPr>
              <w:spacing w:after="200" w:line="276" w:lineRule="auto"/>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13,889/455</w:t>
            </w:r>
          </w:p>
        </w:tc>
        <w:tc>
          <w:tcPr>
            <w:tcW w:w="1417" w:type="dxa"/>
            <w:vAlign w:val="center"/>
          </w:tcPr>
          <w:p w14:paraId="76D1D293"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Belarus</w:t>
            </w:r>
          </w:p>
        </w:tc>
        <w:tc>
          <w:tcPr>
            <w:tcW w:w="4253" w:type="dxa"/>
            <w:vAlign w:val="center"/>
          </w:tcPr>
          <w:p w14:paraId="6A88493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PROBIT</w:t>
            </w:r>
            <w:r w:rsidRPr="00566E8E">
              <w:rPr>
                <w:rFonts w:ascii="Times New Roman" w:eastAsia="Times New Roman" w:hAnsi="Times New Roman" w:cs="Times New Roman"/>
              </w:rPr>
              <w:t>. Observational analysis of data from a cluster RCT of the UNICEF baby friendly initiative intervention. Infants born 1996-1997</w:t>
            </w:r>
          </w:p>
        </w:tc>
        <w:tc>
          <w:tcPr>
            <w:tcW w:w="1418" w:type="dxa"/>
            <w:vAlign w:val="center"/>
          </w:tcPr>
          <w:p w14:paraId="096D878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I</w:t>
            </w:r>
          </w:p>
        </w:tc>
        <w:tc>
          <w:tcPr>
            <w:tcW w:w="1133" w:type="dxa"/>
            <w:vAlign w:val="center"/>
          </w:tcPr>
          <w:p w14:paraId="49F59AB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6.5</w:t>
            </w:r>
          </w:p>
        </w:tc>
        <w:tc>
          <w:tcPr>
            <w:tcW w:w="2836" w:type="dxa"/>
            <w:shd w:val="clear" w:color="auto" w:fill="auto"/>
            <w:vAlign w:val="center"/>
          </w:tcPr>
          <w:p w14:paraId="6E3C3EC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Current AR (ISAAC); SPT aero</w:t>
            </w:r>
          </w:p>
        </w:tc>
      </w:tr>
      <w:tr w:rsidR="00175512" w:rsidRPr="00566E8E" w14:paraId="54F97404" w14:textId="77777777" w:rsidTr="00E729D2">
        <w:trPr>
          <w:cantSplit/>
          <w:trHeight w:val="1789"/>
        </w:trPr>
        <w:tc>
          <w:tcPr>
            <w:tcW w:w="2127" w:type="dxa"/>
            <w:shd w:val="clear" w:color="000000" w:fill="D9D9D9"/>
            <w:vAlign w:val="center"/>
            <w:hideMark/>
          </w:tcPr>
          <w:p w14:paraId="45BAE759" w14:textId="59E91A1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Kull, 2002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&lt;EndNote&gt;&lt;Cite&gt;&lt;Author&gt;Kull&lt;/Author&gt;&lt;Year&gt;2002&lt;/Year&gt;&lt;RecNum&gt;793&lt;/RecNum&gt;&lt;DisplayText&gt;[88]&lt;/DisplayText&gt;&lt;record&gt;&lt;rec-number&gt;793&lt;/rec-number&gt;&lt;foreign-keys&gt;&lt;key app="EN" db-id="xz2pwzz052fzekeewww5de0d5at5t9aprffv"&gt;793&lt;/key&gt;&lt;/foreign-keys&gt;&lt;ref-type name="Journal Article"&gt;17&lt;/ref-type&gt;&lt;contributors&gt;&lt;authors&gt;&lt;author&gt;Kull, I.&lt;/author&gt;&lt;author&gt;Wickman, M.&lt;/author&gt;&lt;author&gt;Lilja, G.&lt;/author&gt;&lt;author&gt;Nordvall, S. L.&lt;/author&gt;&lt;author&gt;Pershagen, G.&lt;/author&gt;&lt;/authors&gt;&lt;/contributors&gt;&lt;auth-address&gt;Department of Environmental Health, Stockholm County Council, Stockholm, Sweden.&lt;/auth-address&gt;&lt;titles&gt;&lt;title&gt;Breast feeding and allergic diseases in infants-a prospective birth cohort study&lt;/title&gt;&lt;secondary-title&gt;Archives of Disease in Childhood&lt;/secondary-title&gt;&lt;/titles&gt;&lt;periodical&gt;&lt;full-title&gt;Archives of Disease in Childhood&lt;/full-title&gt;&lt;/periodical&gt;&lt;pages&gt;478-81&lt;/pages&gt;&lt;volume&gt;87&lt;/volume&gt;&lt;number&gt;6&lt;/number&gt;&lt;dates&gt;&lt;year&gt;2002&lt;/year&gt;&lt;/dates&gt;&lt;accession-num&gt;12456543&lt;/accession-num&gt;&lt;work-type&gt;Research Support, Non-U.S. Gov&amp;apos;t&lt;/work-type&gt;&lt;urls&gt;&lt;related-urls&gt;&lt;url&gt;http://ovidsp.ovid.com/ovidweb.cgi?T=JS&amp;amp;CSC=Y&amp;amp;NEWS=N&amp;amp;PAGE=fulltext&amp;amp;D=med4&amp;amp;AN=12456543&lt;/url&gt;&lt;url&gt;http://metalib.lib.ic.ac.uk:9003/sfx_local?sid=OVID&amp;amp;isbn=&amp;amp;issn=0003-9888&amp;amp;volume=87&amp;amp;issue=6&amp;amp;date=2002&amp;amp;title=Archives+of+Disease+in+Childhood&amp;amp;atitle=Breast+feeding+and+allergic+diseases+in+infants-a+prospective+birth+cohort+study.&amp;amp;aulast=Kull+I&amp;amp;spage=478&lt;/url&gt;&lt;url&gt;http://www.ncbi.nlm.nih.gov/pmc/articles/PMC1755833/pdf/v087p00478.pdf&lt;/url&gt;&lt;/related-urls&gt;&lt;/urls&gt;&lt;custom2&gt;PMC1755833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8" w:tooltip="Kull, 2002 #793" w:history="1">
              <w:r w:rsidR="003E31C6">
                <w:rPr>
                  <w:rFonts w:ascii="Times New Roman" w:eastAsia="Times New Roman" w:hAnsi="Times New Roman" w:cs="Times New Roman"/>
                  <w:noProof/>
                  <w:lang w:eastAsia="en-GB"/>
                </w:rPr>
                <w:t>88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2E4A21F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6D06CCE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3,790</w:t>
            </w:r>
          </w:p>
        </w:tc>
        <w:tc>
          <w:tcPr>
            <w:tcW w:w="1417" w:type="dxa"/>
            <w:tcBorders>
              <w:top w:val="single" w:sz="4" w:space="0" w:color="auto"/>
            </w:tcBorders>
            <w:vAlign w:val="center"/>
          </w:tcPr>
          <w:p w14:paraId="38EF027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4253" w:type="dxa"/>
            <w:tcBorders>
              <w:top w:val="single" w:sz="4" w:space="0" w:color="auto"/>
            </w:tcBorders>
            <w:vAlign w:val="center"/>
          </w:tcPr>
          <w:p w14:paraId="443EA5E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BAMSE study</w:t>
            </w:r>
            <w:r w:rsidRPr="00566E8E">
              <w:rPr>
                <w:rFonts w:ascii="Times New Roman" w:eastAsia="Times New Roman" w:hAnsi="Times New Roman" w:cs="Times New Roman"/>
                <w:lang w:eastAsia="en-GB"/>
              </w:rPr>
              <w:t>. Population based cohort of children born between 1994-1996</w:t>
            </w:r>
          </w:p>
        </w:tc>
        <w:tc>
          <w:tcPr>
            <w:tcW w:w="1418" w:type="dxa"/>
            <w:tcBorders>
              <w:top w:val="single" w:sz="4" w:space="0" w:color="auto"/>
            </w:tcBorders>
            <w:vAlign w:val="center"/>
          </w:tcPr>
          <w:p w14:paraId="326FC03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tcBorders>
              <w:top w:val="single" w:sz="4" w:space="0" w:color="auto"/>
            </w:tcBorders>
            <w:vAlign w:val="center"/>
          </w:tcPr>
          <w:p w14:paraId="042D353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hideMark/>
          </w:tcPr>
          <w:p w14:paraId="555FBD99" w14:textId="6F9FDBE5"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(Self-reported wheeze; ≥3 episodes of wheeze OR inhaled corticosteroids); FA (DD); Parent reported OR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RC (Parent reported symptoms)</w:t>
            </w:r>
          </w:p>
        </w:tc>
      </w:tr>
      <w:tr w:rsidR="00175512" w:rsidRPr="00566E8E" w14:paraId="79EEFD1D" w14:textId="77777777" w:rsidTr="00E729D2">
        <w:trPr>
          <w:cantSplit/>
          <w:trHeight w:val="726"/>
        </w:trPr>
        <w:tc>
          <w:tcPr>
            <w:tcW w:w="2127" w:type="dxa"/>
            <w:shd w:val="clear" w:color="000000" w:fill="D9D9D9"/>
            <w:vAlign w:val="center"/>
          </w:tcPr>
          <w:p w14:paraId="00E4AAB4" w14:textId="7EAA9B5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Kusel, 2005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&lt;EndNote&gt;&lt;Cite&gt;&lt;Author&gt;Kusel&lt;/Author&gt;&lt;Year&gt;2005&lt;/Year&gt;&lt;RecNum&gt;805&lt;/RecNum&gt;&lt;DisplayText&gt;[89]&lt;/DisplayText&gt;&lt;record&gt;&lt;rec-number&gt;805&lt;/rec-number&gt;&lt;foreign-keys&gt;&lt;key app="EN" db-id="xz2pwzz052fzekeewww5de0d5at5t9aprffv"&gt;805&lt;/key&gt;&lt;/foreign-keys&gt;&lt;ref-type name="Journal Article"&gt;17&lt;/ref-type&gt;&lt;contributors&gt;&lt;authors&gt;&lt;author&gt;Kusel, M. M.&lt;/author&gt;&lt;author&gt;Holt, P. G.&lt;/author&gt;&lt;author&gt;de Klerk, N.&lt;/author&gt;&lt;author&gt;Sly, P. D.&lt;/author&gt;&lt;/authors&gt;&lt;/contributors&gt;&lt;auth-address&gt;Division of Clinical Sciences, Telethon Institute for Child Health Research, 100 Roberts Road, Subiaco, Western Australia.&lt;/auth-address&gt;&lt;titles&gt;&lt;title&gt;Support for 2 variants of eczema&lt;/title&gt;&lt;secondary-title&gt;Journal of Allergy &amp;amp; Clinical Immunology&lt;/secondary-title&gt;&lt;/titles&gt;&lt;pages&gt;1067-72&lt;/pages&gt;&lt;volume&gt;116&lt;/volume&gt;&lt;number&gt;5&lt;/number&gt;&lt;dates&gt;&lt;year&gt;2005&lt;/year&gt;&lt;/dates&gt;&lt;accession-num&gt;16275378&lt;/accession-num&gt;&lt;work-type&gt;Research Support, Non-U.S. Gov&amp;apos;t&lt;/work-type&gt;&lt;urls&gt;&lt;related-urls&gt;&lt;url&gt;http://ovidsp.ovid.com/ovidweb.cgi?T=JS&amp;amp;CSC=Y&amp;amp;NEWS=N&amp;amp;PAGE=fulltext&amp;amp;D=med4&amp;amp;AN=16275378&lt;/url&gt;&lt;url&gt;http://metalib.lib.ic.ac.uk:9003/sfx_local?sid=OVID&amp;amp;isbn=&amp;amp;issn=0091-6749&amp;amp;volume=116&amp;amp;issue=5&amp;amp;date=2005&amp;amp;title=Journal+of+Allergy+%26+Clinical+Immunology&amp;amp;atitle=Support+for+2+variants+of+eczema.&amp;amp;aulast=Kusel+MM&amp;amp;spage=1067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89" w:tooltip="Kusel, 2005 #805" w:history="1">
              <w:r w:rsidR="003E31C6">
                <w:rPr>
                  <w:rFonts w:ascii="Times New Roman" w:eastAsia="Times New Roman" w:hAnsi="Times New Roman" w:cs="Times New Roman"/>
                  <w:noProof/>
                </w:rPr>
                <w:t>89</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F75686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3633D77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 263/107</w:t>
            </w:r>
          </w:p>
        </w:tc>
        <w:tc>
          <w:tcPr>
            <w:tcW w:w="1417" w:type="dxa"/>
            <w:vAlign w:val="center"/>
          </w:tcPr>
          <w:p w14:paraId="7DDCF80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Australia</w:t>
            </w:r>
          </w:p>
        </w:tc>
        <w:tc>
          <w:tcPr>
            <w:tcW w:w="4253" w:type="dxa"/>
            <w:vAlign w:val="center"/>
          </w:tcPr>
          <w:p w14:paraId="2124B0B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Birth cohort of children at high risk of developing atopic disease born 1996-8</w:t>
            </w:r>
          </w:p>
        </w:tc>
        <w:tc>
          <w:tcPr>
            <w:tcW w:w="1418" w:type="dxa"/>
            <w:shd w:val="clear" w:color="auto" w:fill="auto"/>
            <w:vAlign w:val="center"/>
          </w:tcPr>
          <w:p w14:paraId="179C138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Unclear</w:t>
            </w:r>
          </w:p>
        </w:tc>
        <w:tc>
          <w:tcPr>
            <w:tcW w:w="1133" w:type="dxa"/>
            <w:vAlign w:val="center"/>
          </w:tcPr>
          <w:p w14:paraId="59A6F57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5</w:t>
            </w:r>
          </w:p>
        </w:tc>
        <w:tc>
          <w:tcPr>
            <w:tcW w:w="2836" w:type="dxa"/>
            <w:shd w:val="clear" w:color="auto" w:fill="auto"/>
            <w:vAlign w:val="center"/>
          </w:tcPr>
          <w:p w14:paraId="7523CFF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any</w:t>
            </w:r>
          </w:p>
        </w:tc>
      </w:tr>
      <w:tr w:rsidR="00175512" w:rsidRPr="00566E8E" w14:paraId="4865E7A5" w14:textId="77777777" w:rsidTr="00E729D2">
        <w:trPr>
          <w:cantSplit/>
          <w:trHeight w:val="779"/>
        </w:trPr>
        <w:tc>
          <w:tcPr>
            <w:tcW w:w="2127" w:type="dxa"/>
            <w:shd w:val="clear" w:color="000000" w:fill="D9D9D9"/>
            <w:vAlign w:val="center"/>
            <w:hideMark/>
          </w:tcPr>
          <w:p w14:paraId="60714A6D" w14:textId="4A454CBE"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Larsson,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&lt;EndNote&gt;&lt;Cite&gt;&lt;Author&gt;Larsson&lt;/Author&gt;&lt;Year&gt;2008&lt;/Year&gt;&lt;RecNum&gt;28375&lt;/RecNum&gt;&lt;DisplayText&gt;[90]&lt;/DisplayText&gt;&lt;record&gt;&lt;rec-number&gt;28375&lt;/rec-number&gt;&lt;foreign-keys&gt;&lt;key app="EN" db-id="xz2pwzz052fzekeewww5de0d5at5t9aprffv"&gt;28375&lt;/key&gt;&lt;/foreign-keys&gt;&lt;ref-type name="Journal Article"&gt;17&lt;/ref-type&gt;&lt;contributors&gt;&lt;authors&gt;&lt;author&gt;Larsson, M.&lt;/author&gt;&lt;author&gt;Hagerhed-Engman, L.&lt;/author&gt;&lt;author&gt;Sigsgaard, T.&lt;/author&gt;&lt;author&gt;Janson, S.&lt;/author&gt;&lt;author&gt;Sundell, J.&lt;/author&gt;&lt;author&gt;Bornehag, C. G.&lt;/author&gt;&lt;/authors&gt;&lt;/contributors&gt;&lt;auth-address&gt;Karlstad University, Health and Environmental Sciences, Karlstad, Sweden. malin.larsson@kau.se&lt;/auth-address&gt;&lt;titles&gt;&lt;title&gt;Incidence rates of asthma, rhinitis and eczema symptoms and influential factors in young children in Sweden&lt;/title&gt;&lt;secondary-title&gt;Acta Paediatrica&lt;/secondary-title&gt;&lt;/titles&gt;&lt;periodical&gt;&lt;full-title&gt;Acta Paediatrica&lt;/full-title&gt;&lt;/periodical&gt;&lt;pages&gt;1210-5&lt;/pages&gt;&lt;volume&gt;97&lt;/volume&gt;&lt;number&gt;9&lt;/number&gt;&lt;dates&gt;&lt;year&gt;2008&lt;/year&gt;&lt;/dates&gt;&lt;accession-num&gt;18624993&lt;/accession-num&gt;&lt;work-type&gt;Research Support, Non-U.S. Gov&amp;apos;t&lt;/work-type&gt;&lt;urls&gt;&lt;related-urls&gt;&lt;url&gt;http://ovidsp.ovid.com/ovidweb.cgi?T=JS&amp;amp;CSC=Y&amp;amp;NEWS=N&amp;amp;PAGE=fulltext&amp;amp;D=med5&amp;amp;AN=18624993&lt;/url&gt;&lt;url&gt;http://imp-primo.hosted.exlibrisgroup.com/openurl/44IMP/44IMP_services_page?sid=OVID&amp;amp;isbn=&amp;amp;issn=0803-5253&amp;amp;volume=97&amp;amp;issue=9&amp;amp;date=2008&amp;amp;title=Acta+Paediatrica&amp;amp;atitle=Incidence+rates+of+asthma%2C+rhinitis+and+eczema+symptoms+and+influential+factors+in+young+children+in+Sweden.&amp;amp;aulast=Larsson+M&amp;amp;spage=1210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0" w:tooltip="Larsson, 2008 #28375" w:history="1">
              <w:r w:rsidR="003E31C6">
                <w:rPr>
                  <w:rFonts w:ascii="Times New Roman" w:eastAsia="Times New Roman" w:hAnsi="Times New Roman" w:cs="Times New Roman"/>
                  <w:noProof/>
                  <w:lang w:eastAsia="en-GB"/>
                </w:rPr>
                <w:t>90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7541326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61378E7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4779</w:t>
            </w:r>
          </w:p>
        </w:tc>
        <w:tc>
          <w:tcPr>
            <w:tcW w:w="1417" w:type="dxa"/>
            <w:vAlign w:val="center"/>
          </w:tcPr>
          <w:p w14:paraId="2B60EDD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4253" w:type="dxa"/>
            <w:vAlign w:val="center"/>
          </w:tcPr>
          <w:p w14:paraId="4091ABB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DBH study</w:t>
            </w:r>
            <w:r w:rsidRPr="00566E8E">
              <w:rPr>
                <w:rFonts w:ascii="Times New Roman" w:eastAsia="Times New Roman" w:hAnsi="Times New Roman" w:cs="Times New Roman"/>
                <w:lang w:eastAsia="en-GB"/>
              </w:rPr>
              <w:t>. Preschool children aged 1–6 years surveyed in 2000 and 2005</w:t>
            </w:r>
          </w:p>
        </w:tc>
        <w:tc>
          <w:tcPr>
            <w:tcW w:w="1418" w:type="dxa"/>
            <w:vAlign w:val="center"/>
          </w:tcPr>
          <w:p w14:paraId="2F76994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3" w:type="dxa"/>
            <w:vAlign w:val="center"/>
          </w:tcPr>
          <w:p w14:paraId="73E2F8E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w:t>
            </w:r>
          </w:p>
        </w:tc>
        <w:tc>
          <w:tcPr>
            <w:tcW w:w="2836" w:type="dxa"/>
            <w:shd w:val="clear" w:color="auto" w:fill="auto"/>
            <w:vAlign w:val="center"/>
            <w:hideMark/>
          </w:tcPr>
          <w:p w14:paraId="6574AEE1" w14:textId="0F285894"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(ISAAC); Current RC (DD, ISAAC)</w:t>
            </w:r>
          </w:p>
        </w:tc>
      </w:tr>
      <w:tr w:rsidR="00175512" w:rsidRPr="00566E8E" w14:paraId="2026836B" w14:textId="77777777" w:rsidTr="00E729D2">
        <w:trPr>
          <w:cantSplit/>
          <w:trHeight w:val="980"/>
        </w:trPr>
        <w:tc>
          <w:tcPr>
            <w:tcW w:w="2127" w:type="dxa"/>
            <w:shd w:val="clear" w:color="000000" w:fill="D9D9D9"/>
            <w:vAlign w:val="center"/>
          </w:tcPr>
          <w:p w14:paraId="08749317" w14:textId="1F53DC23"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Marini, 1996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&lt;EndNote&gt;&lt;Cite&gt;&lt;Author&gt;Marini&lt;/Author&gt;&lt;Year&gt;1996&lt;/Year&gt;&lt;RecNum&gt;928&lt;/RecNum&gt;&lt;DisplayText&gt;[91]&lt;/DisplayText&gt;&lt;record&gt;&lt;rec-number&gt;928&lt;/rec-number&gt;&lt;foreign-keys&gt;&lt;key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1" w:tooltip="Marini, 1996 #928" w:history="1">
              <w:r w:rsidR="003E31C6">
                <w:rPr>
                  <w:rFonts w:ascii="Times New Roman" w:eastAsia="Times New Roman" w:hAnsi="Times New Roman" w:cs="Times New Roman"/>
                  <w:noProof/>
                  <w:lang w:eastAsia="en-GB"/>
                </w:rPr>
                <w:t>91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7B3B8D4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bottom w:val="single" w:sz="4" w:space="0" w:color="auto"/>
            </w:tcBorders>
            <w:shd w:val="clear" w:color="auto" w:fill="auto"/>
            <w:noWrap/>
            <w:vAlign w:val="center"/>
          </w:tcPr>
          <w:p w14:paraId="36A7D84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7" w:type="dxa"/>
            <w:tcBorders>
              <w:bottom w:val="single" w:sz="4" w:space="0" w:color="auto"/>
            </w:tcBorders>
            <w:vAlign w:val="center"/>
          </w:tcPr>
          <w:p w14:paraId="6020DC7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4253" w:type="dxa"/>
            <w:tcBorders>
              <w:bottom w:val="single" w:sz="4" w:space="0" w:color="auto"/>
            </w:tcBorders>
            <w:vAlign w:val="center"/>
          </w:tcPr>
          <w:p w14:paraId="67B644F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with family history of allergy whose mothers were invited to participate in an allergy prevention program</w:t>
            </w:r>
          </w:p>
        </w:tc>
        <w:tc>
          <w:tcPr>
            <w:tcW w:w="1418" w:type="dxa"/>
            <w:tcBorders>
              <w:bottom w:val="single" w:sz="4" w:space="0" w:color="auto"/>
            </w:tcBorders>
            <w:vAlign w:val="center"/>
          </w:tcPr>
          <w:p w14:paraId="568107C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SFI, Q</w:t>
            </w:r>
          </w:p>
        </w:tc>
        <w:tc>
          <w:tcPr>
            <w:tcW w:w="1133" w:type="dxa"/>
            <w:tcBorders>
              <w:bottom w:val="single" w:sz="4" w:space="0" w:color="auto"/>
            </w:tcBorders>
            <w:vAlign w:val="center"/>
          </w:tcPr>
          <w:p w14:paraId="2F1553A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w:t>
            </w:r>
          </w:p>
        </w:tc>
        <w:tc>
          <w:tcPr>
            <w:tcW w:w="2836" w:type="dxa"/>
            <w:tcBorders>
              <w:bottom w:val="single" w:sz="4" w:space="0" w:color="auto"/>
            </w:tcBorders>
            <w:shd w:val="clear" w:color="auto" w:fill="auto"/>
            <w:vAlign w:val="center"/>
          </w:tcPr>
          <w:p w14:paraId="603659F9" w14:textId="7F4AE8F9"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(Physician assessment;  ≥3 episodes of wheeze);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and RC (Physician assessment)</w:t>
            </w:r>
          </w:p>
        </w:tc>
      </w:tr>
      <w:tr w:rsidR="00175512" w:rsidRPr="00566E8E" w14:paraId="33FD3D63" w14:textId="77777777" w:rsidTr="00E729D2">
        <w:trPr>
          <w:cantSplit/>
          <w:trHeight w:val="869"/>
        </w:trPr>
        <w:tc>
          <w:tcPr>
            <w:tcW w:w="2127" w:type="dxa"/>
            <w:shd w:val="clear" w:color="000000" w:fill="D9D9D9"/>
            <w:vAlign w:val="center"/>
          </w:tcPr>
          <w:p w14:paraId="008C712C" w14:textId="51141351"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Matheson, 2007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&lt;EndNote&gt;&lt;Cite&gt;&lt;Author&gt;Matheson&lt;/Author&gt;&lt;Year&gt;2007&lt;/Year&gt;&lt;RecNum&gt;946&lt;/RecNum&gt;&lt;DisplayText&gt;[92]&lt;/DisplayText&gt;&lt;record&gt;&lt;rec-number&gt;946&lt;/rec-number&gt;&lt;foreign-keys&gt;&lt;key app="EN" db-id="xz2pwzz052fzekeewww5de0d5at5t9aprffv"&gt;946&lt;/key&gt;&lt;/foreign-keys&gt;&lt;ref-type name="Journal Article"&gt;17&lt;/ref-type&gt;&lt;contributors&gt;&lt;authors&gt;&lt;author&gt;Matheson, M. C.&lt;/author&gt;&lt;author&gt;Erbas, B.&lt;/author&gt;&lt;author&gt;Balasuriya, A.&lt;/author&gt;&lt;author&gt;Jenkins, M. A.&lt;/author&gt;&lt;author&gt;Wharton, C. L.&lt;/author&gt;&lt;author&gt;Tang, M. L.&lt;/author&gt;&lt;author&gt;Abramson, M. J.&lt;/author&gt;&lt;author&gt;Walters, E. H.&lt;/author&gt;&lt;author&gt;Hopper, J. L.&lt;/author&gt;&lt;author&gt;Dharmage, S. C.&lt;/author&gt;&lt;/authors&gt;&lt;/contributors&gt;&lt;auth-address&gt;Center for Molecular, Environmental, Genetic &amp;amp; Analytic Epidemiology, School of Population Health, University of Melbourne, Melbourne, Australia. mcmat@unimelb.edu.au&lt;/auth-address&gt;&lt;titles&gt;&lt;title&gt;Breast-feeding and atopic disease: a cohort study from childhood to middle age&lt;/title&gt;&lt;secondary-title&gt;Journal of Allergy &amp;amp; Clinical Immunology&lt;/secondary-title&gt;&lt;/titles&gt;&lt;pages&gt;1051-7&lt;/pages&gt;&lt;volume&gt;120&lt;/volume&gt;&lt;number&gt;5&lt;/number&gt;&lt;dates&gt;&lt;year&gt;2007&lt;/year&gt;&lt;/dates&gt;&lt;accession-num&gt;17764732&lt;/accession-num&gt;&lt;work-type&gt;Research Support, Non-U.S. Gov&amp;apos;t&lt;/work-type&gt;&lt;urls&gt;&lt;related-urls&gt;&lt;url&gt;http://ovidsp.ovid.com/ovidweb.cgi?T=JS&amp;amp;CSC=Y&amp;amp;NEWS=N&amp;amp;PAGE=fulltext&amp;amp;D=med4&amp;amp;AN=17764732&lt;/url&gt;&lt;url&gt;http://metalib.lib.ic.ac.uk:9003/sfx_local?sid=OVID&amp;amp;isbn=&amp;amp;issn=0091-6749&amp;amp;volume=120&amp;amp;issue=5&amp;amp;date=2007&amp;amp;title=Journal+of+Allergy+%26+Clinical+Immunology&amp;amp;atitle=Breast-feeding+and+atopic+disease%3A+a+cohort+study+from+childhood+to+middle+age.&amp;amp;aulast=Matheson+MC&amp;amp;spage=1051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2" w:tooltip="Matheson, 2007 #946" w:history="1">
              <w:r w:rsidR="003E31C6">
                <w:rPr>
                  <w:rFonts w:ascii="Times New Roman" w:eastAsia="Times New Roman" w:hAnsi="Times New Roman" w:cs="Times New Roman"/>
                  <w:noProof/>
                  <w:lang w:eastAsia="en-GB"/>
                </w:rPr>
                <w:t>92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6DE5B89"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bottom w:val="single" w:sz="4" w:space="0" w:color="auto"/>
            </w:tcBorders>
            <w:shd w:val="clear" w:color="auto" w:fill="auto"/>
            <w:noWrap/>
            <w:vAlign w:val="center"/>
          </w:tcPr>
          <w:p w14:paraId="3B6A533D"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5,729/2,610</w:t>
            </w:r>
          </w:p>
        </w:tc>
        <w:tc>
          <w:tcPr>
            <w:tcW w:w="1417" w:type="dxa"/>
            <w:tcBorders>
              <w:bottom w:val="single" w:sz="4" w:space="0" w:color="auto"/>
            </w:tcBorders>
            <w:vAlign w:val="center"/>
          </w:tcPr>
          <w:p w14:paraId="7908208A"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4253" w:type="dxa"/>
            <w:tcBorders>
              <w:bottom w:val="single" w:sz="4" w:space="0" w:color="auto"/>
            </w:tcBorders>
            <w:vAlign w:val="center"/>
          </w:tcPr>
          <w:p w14:paraId="47D53A5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 xml:space="preserve">Tasmanian Asthma Study. </w:t>
            </w:r>
            <w:r w:rsidRPr="00566E8E">
              <w:rPr>
                <w:rFonts w:ascii="Times New Roman" w:eastAsia="Times New Roman" w:hAnsi="Times New Roman" w:cs="Times New Roman"/>
                <w:lang w:eastAsia="en-GB"/>
              </w:rPr>
              <w:t>Population based cohort born in 1961</w:t>
            </w:r>
          </w:p>
        </w:tc>
        <w:tc>
          <w:tcPr>
            <w:tcW w:w="1418" w:type="dxa"/>
            <w:tcBorders>
              <w:bottom w:val="single" w:sz="4" w:space="0" w:color="auto"/>
            </w:tcBorders>
            <w:vAlign w:val="center"/>
          </w:tcPr>
          <w:p w14:paraId="5A2B8D7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tcBorders>
              <w:bottom w:val="single" w:sz="4" w:space="0" w:color="auto"/>
            </w:tcBorders>
            <w:vAlign w:val="center"/>
          </w:tcPr>
          <w:p w14:paraId="53DE1B9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44</w:t>
            </w:r>
          </w:p>
        </w:tc>
        <w:tc>
          <w:tcPr>
            <w:tcW w:w="2836" w:type="dxa"/>
            <w:tcBorders>
              <w:bottom w:val="single" w:sz="4" w:space="0" w:color="auto"/>
            </w:tcBorders>
            <w:shd w:val="clear" w:color="auto" w:fill="auto"/>
            <w:vAlign w:val="center"/>
          </w:tcPr>
          <w:p w14:paraId="0AD54D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 (Physician assessment)</w:t>
            </w:r>
          </w:p>
        </w:tc>
      </w:tr>
      <w:tr w:rsidR="00175512" w:rsidRPr="00566E8E" w14:paraId="4DFC7920" w14:textId="77777777" w:rsidTr="00E729D2">
        <w:trPr>
          <w:cantSplit/>
          <w:trHeight w:val="696"/>
        </w:trPr>
        <w:tc>
          <w:tcPr>
            <w:tcW w:w="2127" w:type="dxa"/>
            <w:shd w:val="clear" w:color="000000" w:fill="D9D9D9"/>
            <w:vAlign w:val="center"/>
          </w:tcPr>
          <w:p w14:paraId="1528DA9B" w14:textId="6A44B4EF" w:rsidR="00175512" w:rsidRPr="00566E8E" w:rsidRDefault="00175512" w:rsidP="003E31C6">
            <w:pPr>
              <w:spacing w:beforeLines="20" w:before="48" w:afterLines="20" w:after="48"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Midwinter, 1987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&lt;EndNote&gt;&lt;Cite&gt;&lt;Author&gt;Midwinter&lt;/Author&gt;&lt;Year&gt;1982&lt;/Year&gt;&lt;RecNum&gt;980&lt;/RecNum&gt;&lt;DisplayText&gt;[93]&lt;/DisplayText&gt;&lt;record&gt;&lt;rec-number&gt;980&lt;/rec-number&gt;&lt;foreign-keys&gt;&lt;key app="EN" db-id="xz2pwzz052fzekeewww5de0d5at5t9aprffv"&gt;980&lt;/key&gt;&lt;/foreign-keys&gt;&lt;ref-type name="Journal Article"&gt;17&lt;/ref-type&gt;&lt;contributors&gt;&lt;authors&gt;&lt;author&gt;Midwinter, R. E.&lt;/author&gt;&lt;author&gt;Moore, W. J.&lt;/author&gt;&lt;author&gt;Soothill, J. F.&lt;/author&gt;&lt;author&gt;Turner, M. W.&lt;/author&gt;&lt;author&gt;Colley, J. R.&lt;/author&gt;&lt;/authors&gt;&lt;/contributors&gt;&lt;titles&gt;&lt;title&gt;Infant feeding and atopy&lt;/title&gt;&lt;secondary-title&gt;Lancet&lt;/secondary-title&gt;&lt;/titles&gt;&lt;periodical&gt;&lt;full-title&gt;Lancet&lt;/full-title&gt;&lt;/periodical&gt;&lt;pages&gt;339&lt;/pages&gt;&lt;volume&gt;1&lt;/volume&gt;&lt;number&gt;8267&lt;/number&gt;&lt;dates&gt;&lt;year&gt;1982&lt;/year&gt;&lt;/dates&gt;&lt;accession-num&gt;6120334&lt;/accession-num&gt;&lt;work-type&gt;Letter&lt;/work-type&gt;&lt;urls&gt;&lt;related-urls&gt;&lt;url&gt;http://ovidsp.ovid.com/ovidweb.cgi?T=JS&amp;amp;CSC=Y&amp;amp;NEWS=N&amp;amp;PAGE=fulltext&amp;amp;D=med2&amp;amp;AN=6120334&lt;/url&gt;&lt;url&gt;http://metalib.lib.ic.ac.uk:9003/sfx_local?sid=OVID&amp;amp;isbn=&amp;amp;issn=0140-6736&amp;amp;volume=1&amp;amp;issue=8267&amp;amp;date=1982&amp;amp;title=Lancet&amp;amp;atitle=Infant+feeding+and+atopy.&amp;amp;aulast=Midwinter+RE&amp;amp;spage=339&lt;/url&gt;&lt;url&gt;http://www.sciencedirect.com/science/article/pii/S0140673682915938?via=ihub&lt;/url&gt;&lt;url&gt;http://www.sciencedirect.com/science/article/pii/S0140673682915938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3" w:tooltip="Midwinter, 1982 #980" w:history="1">
              <w:r w:rsidR="003E31C6">
                <w:rPr>
                  <w:rFonts w:ascii="Times New Roman" w:eastAsia="Times New Roman" w:hAnsi="Times New Roman" w:cs="Times New Roman"/>
                  <w:noProof/>
                  <w:lang w:eastAsia="en-GB"/>
                </w:rPr>
                <w:t>93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B572567"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bottom w:val="single" w:sz="4" w:space="0" w:color="auto"/>
            </w:tcBorders>
            <w:shd w:val="clear" w:color="auto" w:fill="auto"/>
            <w:noWrap/>
            <w:vAlign w:val="center"/>
          </w:tcPr>
          <w:p w14:paraId="3942C9FE"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453</w:t>
            </w:r>
          </w:p>
        </w:tc>
        <w:tc>
          <w:tcPr>
            <w:tcW w:w="1417" w:type="dxa"/>
            <w:tcBorders>
              <w:bottom w:val="single" w:sz="4" w:space="0" w:color="auto"/>
            </w:tcBorders>
            <w:vAlign w:val="center"/>
          </w:tcPr>
          <w:p w14:paraId="524BEC7D"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bottom w:val="single" w:sz="4" w:space="0" w:color="auto"/>
            </w:tcBorders>
            <w:vAlign w:val="center"/>
          </w:tcPr>
          <w:p w14:paraId="45BC61BC"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Children born to parents with a family history of atopy in 1979-1981</w:t>
            </w:r>
          </w:p>
        </w:tc>
        <w:tc>
          <w:tcPr>
            <w:tcW w:w="1418" w:type="dxa"/>
            <w:tcBorders>
              <w:bottom w:val="single" w:sz="4" w:space="0" w:color="auto"/>
            </w:tcBorders>
            <w:vAlign w:val="center"/>
          </w:tcPr>
          <w:p w14:paraId="66FE3978"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Unclear</w:t>
            </w:r>
          </w:p>
        </w:tc>
        <w:tc>
          <w:tcPr>
            <w:tcW w:w="1133" w:type="dxa"/>
            <w:tcBorders>
              <w:bottom w:val="single" w:sz="4" w:space="0" w:color="auto"/>
            </w:tcBorders>
            <w:vAlign w:val="center"/>
          </w:tcPr>
          <w:p w14:paraId="41EF9812"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tcBorders>
              <w:bottom w:val="single" w:sz="4" w:space="0" w:color="auto"/>
            </w:tcBorders>
            <w:shd w:val="clear" w:color="auto" w:fill="auto"/>
            <w:vAlign w:val="center"/>
          </w:tcPr>
          <w:p w14:paraId="1FA9BE76"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asthma)</w:t>
            </w:r>
          </w:p>
        </w:tc>
      </w:tr>
      <w:tr w:rsidR="00175512" w:rsidRPr="00566E8E" w14:paraId="566C7223" w14:textId="77777777" w:rsidTr="00E729D2">
        <w:trPr>
          <w:cantSplit/>
          <w:trHeight w:val="900"/>
        </w:trPr>
        <w:tc>
          <w:tcPr>
            <w:tcW w:w="2127" w:type="dxa"/>
            <w:shd w:val="clear" w:color="000000" w:fill="D9D9D9"/>
            <w:vAlign w:val="center"/>
            <w:hideMark/>
          </w:tcPr>
          <w:p w14:paraId="69BFACAB" w14:textId="407B9BB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Mihrshahi, 2007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&lt;EndNote&gt;&lt;Cite&gt;&lt;Author&gt;Mihrshahi&lt;/Author&gt;&lt;Year&gt;2007&lt;/Year&gt;&lt;RecNum&gt;982&lt;/RecNum&gt;&lt;DisplayText&gt;[94]&lt;/DisplayText&gt;&lt;record&gt;&lt;rec-number&gt;982&lt;/rec-number&gt;&lt;foreign-keys&gt;&lt;key app="EN" db-id="xz2pwzz052fzekeewww5de0d5at5t9aprffv"&gt;982&lt;/key&gt;&lt;/foreign-keys&gt;&lt;ref-type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4" w:tooltip="Mihrshahi, 2007 #982" w:history="1">
              <w:r w:rsidR="003E31C6">
                <w:rPr>
                  <w:rFonts w:ascii="Times New Roman" w:eastAsia="Times New Roman" w:hAnsi="Times New Roman" w:cs="Times New Roman"/>
                  <w:noProof/>
                  <w:lang w:eastAsia="en-GB"/>
                </w:rPr>
                <w:t>94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7950197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0EE32B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516</w:t>
            </w:r>
          </w:p>
        </w:tc>
        <w:tc>
          <w:tcPr>
            <w:tcW w:w="1417" w:type="dxa"/>
            <w:vAlign w:val="center"/>
          </w:tcPr>
          <w:p w14:paraId="1D1D593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4253" w:type="dxa"/>
            <w:vAlign w:val="center"/>
          </w:tcPr>
          <w:p w14:paraId="09F3B98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CAPS study</w:t>
            </w:r>
            <w:r w:rsidRPr="00566E8E">
              <w:rPr>
                <w:rFonts w:ascii="Times New Roman" w:eastAsia="Times New Roman" w:hAnsi="Times New Roman" w:cs="Times New Roman"/>
                <w:lang w:eastAsia="en-GB"/>
              </w:rPr>
              <w:t>. Observational analysis of participants from a RCT of omega-3 fatty acid supplementation. Infants born in 1997-1999 with family history of asthma or wheezing</w:t>
            </w:r>
          </w:p>
        </w:tc>
        <w:tc>
          <w:tcPr>
            <w:tcW w:w="1418" w:type="dxa"/>
            <w:vAlign w:val="center"/>
          </w:tcPr>
          <w:p w14:paraId="6620DB7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SFI, I</w:t>
            </w:r>
          </w:p>
        </w:tc>
        <w:tc>
          <w:tcPr>
            <w:tcW w:w="1133" w:type="dxa"/>
            <w:vAlign w:val="center"/>
          </w:tcPr>
          <w:p w14:paraId="158F336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shd w:val="clear" w:color="auto" w:fill="auto"/>
            <w:vAlign w:val="center"/>
            <w:hideMark/>
          </w:tcPr>
          <w:p w14:paraId="31B3B67C" w14:textId="5EE2C32D"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(DD plus current wheeze);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(Visible flexural dermatitis or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SPT to any</w:t>
            </w:r>
          </w:p>
        </w:tc>
      </w:tr>
      <w:tr w:rsidR="00175512" w:rsidRPr="00566E8E" w14:paraId="26D0C0D0" w14:textId="77777777" w:rsidTr="00E729D2">
        <w:trPr>
          <w:cantSplit/>
          <w:trHeight w:val="900"/>
        </w:trPr>
        <w:tc>
          <w:tcPr>
            <w:tcW w:w="2127" w:type="dxa"/>
            <w:shd w:val="clear" w:color="000000" w:fill="D9D9D9"/>
            <w:vAlign w:val="center"/>
            <w:hideMark/>
          </w:tcPr>
          <w:p w14:paraId="1963804F" w14:textId="6093CA3E"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Milner, 2004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&lt;EndNote&gt;&lt;Cite&gt;&lt;Author&gt;Milner&lt;/Author&gt;&lt;Year&gt;2004&lt;/Year&gt;&lt;RecNum&gt;992&lt;/RecNum&gt;&lt;DisplayText&gt;[95]&lt;/DisplayText&gt;&lt;record&gt;&lt;rec-number&gt;992&lt;/rec-number&gt;&lt;foreign-keys&gt;&lt;key app="EN" db-id="xz2pwzz052fzekeewww5de0d5at5t9aprffv"&gt;992&lt;/key&gt;&lt;/foreign-keys&gt;&lt;ref-type name="Journal Article"&gt;17&lt;/ref-type&gt;&lt;contributors&gt;&lt;authors&gt;&lt;author&gt;Milner, J. D.&lt;/author&gt;&lt;author&gt;Stein, D. M.&lt;/author&gt;&lt;author&gt;McCarter, R.&lt;/author&gt;&lt;author&gt;Moon, R. Y.&lt;/author&gt;&lt;/authors&gt;&lt;/contributors&gt;&lt;auth-address&gt;Department of Pediatrics, Children&amp;apos;s National Medical Center, Washington, DC, USA. jdmilner@niaid.nih.gov&lt;/auth-address&gt;&lt;titles&gt;&lt;title&gt;Early infant multivitamin supplementation is associated with increased risk for food allergy and asthma&lt;/title&gt;&lt;secondary-title&gt;Pediatrics&lt;/secondary-title&gt;&lt;/titles&gt;&lt;periodical&gt;&lt;full-title&gt;Pediatrics&lt;/full-title&gt;&lt;/periodical&gt;&lt;pages&gt;27-32&lt;/pages&gt;&lt;volume&gt;114&lt;/volume&gt;&lt;number&gt;1&lt;/number&gt;&lt;dates&gt;&lt;year&gt;2004&lt;/year&gt;&lt;/dates&gt;&lt;accession-num&gt;15231904&lt;/accession-num&gt;&lt;urls&gt;&lt;related-urls&gt;&lt;url&gt;http://ovidsp.ovid.com/ovidweb.cgi?T=JS&amp;amp;CSC=Y&amp;amp;NEWS=N&amp;amp;PAGE=fulltext&amp;amp;D=med4&amp;amp;AN=15231904&lt;/url&gt;&lt;url&gt;http://metalib.lib.ic.ac.uk:9003/sfx_local?sid=OVID&amp;amp;isbn=&amp;amp;issn=0031-4005&amp;amp;volume=114&amp;amp;issue=1&amp;amp;date=2004&amp;amp;title=Pediatrics&amp;amp;atitle=Early+infant+multivitamin+supplementation+is+associated+with+increased+risk+for+food+allergy+and+asthma.&amp;amp;aulast=Milner+JD&amp;amp;spage=27&lt;/url&gt;&lt;url&gt;http://pediatrics.aappublications.org/content/114/1/27.long&lt;/url&gt;&lt;url&gt;http://pediatrics.aappublications.org/content/114/1/27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5" w:tooltip="Milner, 2004 #992" w:history="1">
              <w:r w:rsidR="003E31C6">
                <w:rPr>
                  <w:rFonts w:ascii="Times New Roman" w:eastAsia="Times New Roman" w:hAnsi="Times New Roman" w:cs="Times New Roman"/>
                  <w:noProof/>
                  <w:lang w:eastAsia="en-GB"/>
                </w:rPr>
                <w:t>95</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93E172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7E0A7BA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8,071</w:t>
            </w:r>
          </w:p>
        </w:tc>
        <w:tc>
          <w:tcPr>
            <w:tcW w:w="1417" w:type="dxa"/>
            <w:vAlign w:val="center"/>
          </w:tcPr>
          <w:p w14:paraId="7336524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05FFC9B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National Maternal and Infant Health Survey and Longitudinal Follow Up.  Representative US population born in 1988.  Black, low socioeconomic status, and premature infants intentionally overrepresented</w:t>
            </w:r>
          </w:p>
        </w:tc>
        <w:tc>
          <w:tcPr>
            <w:tcW w:w="1418" w:type="dxa"/>
            <w:vAlign w:val="center"/>
          </w:tcPr>
          <w:p w14:paraId="40EA031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6C85572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w:t>
            </w:r>
          </w:p>
        </w:tc>
        <w:tc>
          <w:tcPr>
            <w:tcW w:w="2836" w:type="dxa"/>
            <w:shd w:val="clear" w:color="auto" w:fill="auto"/>
            <w:vAlign w:val="center"/>
            <w:hideMark/>
          </w:tcPr>
          <w:p w14:paraId="526C7BA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6038E7B6" w14:textId="77777777" w:rsidTr="00E729D2">
        <w:trPr>
          <w:cantSplit/>
          <w:trHeight w:val="900"/>
        </w:trPr>
        <w:tc>
          <w:tcPr>
            <w:tcW w:w="2127" w:type="dxa"/>
            <w:shd w:val="clear" w:color="000000" w:fill="D9D9D9"/>
            <w:vAlign w:val="center"/>
          </w:tcPr>
          <w:p w14:paraId="3181AACE" w14:textId="47E0F5B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Miskelly, 1988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&lt;EndNote&gt;&lt;Cite&gt;&lt;Author&gt;Miskelly&lt;/Author&gt;&lt;Year&gt;1988&lt;/Year&gt;&lt;RecNum&gt;2852&lt;/RecNum&gt;&lt;DisplayText&gt;[96]&lt;/DisplayText&gt;&lt;record&gt;&lt;rec-number&gt;2852&lt;/rec-number&gt;&lt;foreign-keys&gt;&lt;key app="EN" db-id="99r9x0een5ttdoesraupzzatw02de2rfdxwf" timestamp="0"&gt;2852&lt;/key&gt;&lt;/foreign-keys&gt;&lt;ref-type name="Journal Article"&gt;17&lt;/ref-type&gt;&lt;contributors&gt;&lt;authors&gt;&lt;author&gt;Miskelly, F. G.&lt;/author&gt;&lt;author&gt;Burr, M. L.&lt;/author&gt;&lt;author&gt;Vaughan-Williams, E.&lt;/author&gt;&lt;author&gt;Fehily, A. M.&lt;/author&gt;&lt;author&gt;Butland, B. K.&lt;/author&gt;&lt;author&gt;Merret, T. G.&lt;/author&gt;&lt;/authors&gt;&lt;/contributors&gt;&lt;auth-address&gt;(Miskelly, Burr, Vaughan-Williams, Fehily, Butland, Merret) MRC Epidemiology Unit, Cardiff CF2 3AS United Kingdom&lt;/auth-address&gt;&lt;titles&gt;&lt;title&gt;Infant feeding and allergy&lt;/title&gt;&lt;secondary-title&gt;Archives of Disease in Childhood&lt;/secondary-title&gt;&lt;/titles&gt;&lt;periodical&gt;&lt;full-title&gt;Archives of Disease in Childhood&lt;/full-title&gt;&lt;/periodical&gt;&lt;pages&gt;388-393&lt;/pages&gt;&lt;volume&gt;63&lt;/volume&gt;&lt;number&gt;4&lt;/number&gt;&lt;dates&gt;&lt;year&gt;1988&lt;/year&gt;&lt;/dates&gt;&lt;accession-num&gt;1988103092&lt;/accession-num&gt;&lt;urls&gt;&lt;related-urls&gt;&lt;url&gt;http://ovidsp.ovid.com/ovidweb.cgi?T=JS&amp;amp;CSC=Y&amp;amp;NEWS=N&amp;amp;PAGE=fulltext&amp;amp;D=emed88&amp;amp;AN=1988103092&lt;/url&gt;&lt;url&gt;http://metalib.lib.ic.ac.uk:9003/sfx_local?sid=OVID&amp;amp;isbn=&amp;amp;issn=0003-9888&amp;amp;volume=63&amp;amp;issue=4&amp;amp;date=1988&amp;amp;title=Archives+of+Disease+in+Childhood&amp;amp;atitle=Infant+feeding+and+allergy&amp;amp;aulast=Miskelly+F.G.&amp;amp;spage=388&lt;/url&gt;&lt;url&gt;http://www.ncbi.nlm.nih.gov/pmc/articles/PMC1778829/pdf/archdisch00687-0050.pdf&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6" w:tooltip="Miskelly, 1988 #2852" w:history="1">
              <w:r w:rsidR="003E31C6">
                <w:rPr>
                  <w:rFonts w:ascii="Times New Roman" w:eastAsia="Times New Roman" w:hAnsi="Times New Roman" w:cs="Times New Roman"/>
                  <w:noProof/>
                  <w:lang w:eastAsia="en-GB"/>
                </w:rPr>
                <w:t>96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6826000"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62A9BE8F"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482</w:t>
            </w:r>
          </w:p>
        </w:tc>
        <w:tc>
          <w:tcPr>
            <w:tcW w:w="1417" w:type="dxa"/>
            <w:vAlign w:val="center"/>
          </w:tcPr>
          <w:p w14:paraId="250056A2"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190840C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from antenatal clinics with family history of allergy randomised into a dietary intervention program</w:t>
            </w:r>
          </w:p>
        </w:tc>
        <w:tc>
          <w:tcPr>
            <w:tcW w:w="1418" w:type="dxa"/>
            <w:vAlign w:val="center"/>
          </w:tcPr>
          <w:p w14:paraId="6CAA919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D</w:t>
            </w:r>
          </w:p>
        </w:tc>
        <w:tc>
          <w:tcPr>
            <w:tcW w:w="1133" w:type="dxa"/>
            <w:vAlign w:val="center"/>
          </w:tcPr>
          <w:p w14:paraId="669F887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tcPr>
          <w:p w14:paraId="11435C4E" w14:textId="424584C8"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175512" w:rsidRPr="00566E8E" w14:paraId="6EFBBF36" w14:textId="77777777" w:rsidTr="00E729D2">
        <w:trPr>
          <w:cantSplit/>
          <w:trHeight w:val="1153"/>
        </w:trPr>
        <w:tc>
          <w:tcPr>
            <w:tcW w:w="2127" w:type="dxa"/>
            <w:shd w:val="clear" w:color="000000" w:fill="D9D9D9"/>
            <w:vAlign w:val="center"/>
            <w:hideMark/>
          </w:tcPr>
          <w:p w14:paraId="021E26FC" w14:textId="611A6319"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Miyake,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&lt;EndNote&gt;&lt;Cite&gt;&lt;Author&gt;Miyake&lt;/Author&gt;&lt;Year&gt;2008&lt;/Year&gt;&lt;RecNum&gt;999&lt;/RecNum&gt;&lt;DisplayText&gt;[97]&lt;/DisplayText&gt;&lt;record&gt;&lt;rec-number&gt;999&lt;/rec-number&gt;&lt;foreign-keys&gt;&lt;key app="EN" db-id="xz2pwzz052fzekeewww5de0d5at5t9aprffv"&gt;999&lt;/key&gt;&lt;/foreign-keys&gt;&lt;ref-type name="Journal Article"&gt;17&lt;/ref-type&gt;&lt;contributors&gt;&lt;authors&gt;&lt;author&gt;Miyake, Y.&lt;/author&gt;&lt;author&gt;Tanaka, K.&lt;/author&gt;&lt;author&gt;Sasaki, S.&lt;/author&gt;&lt;author&gt;Kiyohara, C.&lt;/author&gt;&lt;author&gt;Ohya, Y.&lt;/author&gt;&lt;author&gt;Fukushima, W.&lt;/author&gt;&lt;author&gt;Yokoyama, T.&lt;/author&gt;&lt;author&gt;Hirota, Y.&lt;/author&gt;&lt;author&gt;Osaka, Maternal&lt;/author&gt;&lt;author&gt;Child Health Study, Group&lt;/author&gt;&lt;/authors&gt;&lt;/contributors&gt;&lt;auth-address&gt;Department of Public Health, Faculty of Medicine, Fukuoka University, Fukuoka, Japan. miyake-y@fukuoka-u.ac.jp&lt;/auth-address&gt;&lt;titles&gt;&lt;title&gt;Breastfeeding and the risk of wheeze and asthma in Japanese infants: the Osaka Maternal and Child Health Study&lt;/title&gt;&lt;secondary-title&gt;Pediatric Allergy &amp;amp; Immunology&lt;/secondary-title&gt;&lt;/titles&gt;&lt;pages&gt;490-6&lt;/pages&gt;&lt;volume&gt;19&lt;/volume&gt;&lt;number&gt;6&lt;/number&gt;&lt;dates&gt;&lt;year&gt;2008&lt;/year&gt;&lt;/dates&gt;&lt;accession-num&gt;18266830&lt;/accession-num&gt;&lt;work-type&gt;Research Support, Non-U.S. Gov&amp;apos;t&lt;/work-type&gt;&lt;urls&gt;&lt;related-urls&gt;&lt;url&gt;http://ovidsp.ovid.com/ovidweb.cgi?T=JS&amp;amp;CSC=Y&amp;amp;NEWS=N&amp;amp;PAGE=fulltext&amp;amp;D=med4&amp;amp;AN=18266830&lt;/url&gt;&lt;url&gt;http://metalib.lib.ic.ac.uk:9003/sfx_local?sid=OVID&amp;amp;isbn=&amp;amp;issn=0905-6157&amp;amp;volume=19&amp;amp;issue=6&amp;amp;date=2008&amp;amp;title=Pediatric+Allergy+%26+Immunology&amp;amp;atitle=Breastfeeding+and+the+risk+of+wheeze+and+asthma+in+Japanese+infants%3A+the+Osaka+Maternal+and+Child+Health+Study.&amp;amp;aulast=Miyake+Y&amp;amp;spage=490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7" w:tooltip="Miyake, 2008 #999" w:history="1">
              <w:r w:rsidR="003E31C6">
                <w:rPr>
                  <w:rFonts w:ascii="Times New Roman" w:eastAsia="Times New Roman" w:hAnsi="Times New Roman" w:cs="Times New Roman"/>
                  <w:noProof/>
                  <w:lang w:eastAsia="en-GB"/>
                </w:rPr>
                <w:t>97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Miyake, 2009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&lt;EndNote&gt;&lt;Cite&gt;&lt;Author&gt;Miyake&lt;/Author&gt;&lt;Year&gt;2009&lt;/Year&gt;&lt;RecNum&gt;1000&lt;/RecNum&gt;&lt;DisplayText&gt;[98]&lt;/DisplayText&gt;&lt;record&gt;&lt;rec-number&gt;1000&lt;/rec-number&gt;&lt;foreign-keys&gt;&lt;key app="EN" db-id="xz2pwzz052fzekeewww5de0d5at5t9aprffv"&gt;1000&lt;/key&gt;&lt;/foreign-keys&gt;&lt;ref-type name="Journal Article"&gt;17&lt;/ref-type&gt;&lt;contributors&gt;&lt;authors&gt;&lt;author&gt;Miyake, Y.&lt;/author&gt;&lt;author&gt;Tanaka, K.&lt;/author&gt;&lt;author&gt;Sasaki, S.&lt;/author&gt;&lt;author&gt;Kiyohara, C.&lt;/author&gt;&lt;author&gt;Ohya, Y.&lt;/author&gt;&lt;author&gt;Fukushima, W.&lt;/author&gt;&lt;author&gt;Yokoyama, T.&lt;/author&gt;&lt;author&gt;Hirota, Y.&lt;/author&gt;&lt;author&gt;Osaka, Maternal&lt;/author&gt;&lt;author&gt;Child Health Study, Group&lt;/author&gt;&lt;/authors&gt;&lt;/contributors&gt;&lt;auth-address&gt;Department of Public Health, Fukuoka University, Fukuoka 814-0180, Japan. miyake-y@fukuoka-u.ac.jp&lt;/auth-address&gt;&lt;titles&gt;&lt;title&gt;Breastfeeding and atopic eczema in Japanese infants: The Osaka Maternal and Child Health Study&lt;/title&gt;&lt;secondary-title&gt;Pediatric Allergy &amp;amp; Immunology&lt;/secondary-title&gt;&lt;/titles&gt;&lt;pages&gt;234-41&lt;/pages&gt;&lt;volume&gt;20&lt;/volume&gt;&lt;number&gt;3&lt;/number&gt;&lt;dates&gt;&lt;year&gt;2009&lt;/year&gt;&lt;/dates&gt;&lt;accession-num&gt;19438982&lt;/accession-num&gt;&lt;work-type&gt;Research Support, Non-U.S. Gov&amp;apos;t&lt;/work-type&gt;&lt;urls&gt;&lt;related-urls&gt;&lt;url&gt;http://ovidsp.ovid.com/ovidweb.cgi?T=JS&amp;amp;CSC=Y&amp;amp;NEWS=N&amp;amp;PAGE=fulltext&amp;amp;D=medl&amp;amp;AN=19438982&lt;/url&gt;&lt;url&gt;http://metalib.lib.ic.ac.uk:9003/sfx_local?sid=OVID&amp;amp;isbn=&amp;amp;issn=0905-6157&amp;amp;volume=20&amp;amp;issue=3&amp;amp;date=2009&amp;amp;title=Pediatric+Allergy+%26+Immunology&amp;amp;atitle=Breastfeeding+and+atopic+eczema+in+Japanese+infants%3A+The+Osaka+Maternal+and+Child+Health+Study.&amp;amp;aulast=Miyake+Y&amp;amp;spage=234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8" w:tooltip="Miyake, 2009 #1000" w:history="1">
              <w:r w:rsidR="003E31C6">
                <w:rPr>
                  <w:rFonts w:ascii="Times New Roman" w:eastAsia="Times New Roman" w:hAnsi="Times New Roman" w:cs="Times New Roman"/>
                  <w:noProof/>
                  <w:lang w:eastAsia="en-GB"/>
                </w:rPr>
                <w:t>98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59CA3A4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3E2BBB5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763</w:t>
            </w:r>
          </w:p>
        </w:tc>
        <w:tc>
          <w:tcPr>
            <w:tcW w:w="1417" w:type="dxa"/>
            <w:vAlign w:val="center"/>
          </w:tcPr>
          <w:p w14:paraId="2EBF1D3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vAlign w:val="center"/>
          </w:tcPr>
          <w:p w14:paraId="74D0F00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OMCHS study</w:t>
            </w:r>
            <w:r w:rsidRPr="00566E8E">
              <w:rPr>
                <w:rFonts w:ascii="Times New Roman" w:eastAsia="Times New Roman" w:hAnsi="Times New Roman" w:cs="Times New Roman"/>
                <w:lang w:eastAsia="en-GB"/>
              </w:rPr>
              <w:t>. Population based birth cohort of infants born in 2002-2003</w:t>
            </w:r>
          </w:p>
        </w:tc>
        <w:tc>
          <w:tcPr>
            <w:tcW w:w="1418" w:type="dxa"/>
            <w:vAlign w:val="center"/>
          </w:tcPr>
          <w:p w14:paraId="0E94C14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7BC712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hideMark/>
          </w:tcPr>
          <w:p w14:paraId="1F1475E6" w14:textId="298CE2B6"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(ISAAC);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175512" w:rsidRPr="00566E8E" w14:paraId="7169E821" w14:textId="77777777" w:rsidTr="00E729D2">
        <w:trPr>
          <w:cantSplit/>
          <w:trHeight w:val="1377"/>
        </w:trPr>
        <w:tc>
          <w:tcPr>
            <w:tcW w:w="2127" w:type="dxa"/>
            <w:shd w:val="clear" w:color="000000" w:fill="D9D9D9"/>
            <w:vAlign w:val="center"/>
          </w:tcPr>
          <w:p w14:paraId="4AE35F78" w14:textId="439379A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Morgan, 2004; Morgan, 2004 (b) </w:t>
            </w:r>
            <w:r w:rsidRPr="007F1F36">
              <w:rPr>
                <w:rFonts w:ascii="Times New Roman" w:eastAsia="Times New Roman" w:hAnsi="Times New Roman" w:cs="Times New Roman"/>
                <w:lang w:eastAsia="en-GB"/>
              </w:rPr>
              <w:fldChar w:fldCharType="begin">
                <w:fldData xml:space="preserve">PEVuZE5vdGU+PENpdGU+PEF1dGhvcj5Nb3JnYW48L0F1dGhvcj48WWVhcj4yMDA0PC9ZZWFyPjxS
ZWNOdW0+MTAxOTwvUmVjTnVtPjxEaXNwbGF5VGV4dD5bOTksMTAwXTwvRGlzcGxheVRleHQ+PHJl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PEVuZE5vdGU+PENpdGU+PEF1dGhvcj5Nb3JnYW48L0F1dGhvcj48WWVhcj4yMDA0PC9ZZWFyPjxS
ZWNOdW0+MTAxOTwvUmVjTnVtPjxEaXNwbGF5VGV4dD5bOTksMTAwXTwvRGlzcGxheVRleHQ+PHJl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99" w:tooltip="Morgan, 2004 #1019" w:history="1">
              <w:r w:rsidR="003E31C6">
                <w:rPr>
                  <w:rFonts w:ascii="Times New Roman" w:eastAsia="Times New Roman" w:hAnsi="Times New Roman" w:cs="Times New Roman"/>
                  <w:noProof/>
                  <w:lang w:eastAsia="en-GB"/>
                </w:rPr>
                <w:t>99</w:t>
              </w:r>
            </w:hyperlink>
            <w:r w:rsidR="00223FC6">
              <w:rPr>
                <w:rFonts w:ascii="Times New Roman" w:eastAsia="Times New Roman" w:hAnsi="Times New Roman" w:cs="Times New Roman"/>
                <w:noProof/>
                <w:lang w:eastAsia="en-GB"/>
              </w:rPr>
              <w:t>,</w:t>
            </w:r>
            <w:hyperlink w:anchor="_ENREF_100" w:tooltip="Morgan, 2004 #18632" w:history="1">
              <w:r w:rsidR="003E31C6">
                <w:rPr>
                  <w:rFonts w:ascii="Times New Roman" w:eastAsia="Times New Roman" w:hAnsi="Times New Roman" w:cs="Times New Roman"/>
                  <w:noProof/>
                  <w:lang w:eastAsia="en-GB"/>
                </w:rPr>
                <w:t>100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FD26B51"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166BCB69"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257</w:t>
            </w:r>
          </w:p>
        </w:tc>
        <w:tc>
          <w:tcPr>
            <w:tcW w:w="1417" w:type="dxa"/>
            <w:vAlign w:val="center"/>
          </w:tcPr>
          <w:p w14:paraId="40672B79"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50FBA0D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from five prospective randomised dietary trials conducted in the UK between 1993 and 1997. One LBW, 2 premature and 2 appropriate weight/gestation cohorts</w:t>
            </w:r>
          </w:p>
        </w:tc>
        <w:tc>
          <w:tcPr>
            <w:tcW w:w="1418" w:type="dxa"/>
            <w:vAlign w:val="center"/>
          </w:tcPr>
          <w:p w14:paraId="60572B4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0B25343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0.25</w:t>
            </w:r>
          </w:p>
        </w:tc>
        <w:tc>
          <w:tcPr>
            <w:tcW w:w="2836" w:type="dxa"/>
            <w:shd w:val="clear" w:color="auto" w:fill="auto"/>
            <w:vAlign w:val="center"/>
          </w:tcPr>
          <w:p w14:paraId="2D500203" w14:textId="29FF37BB"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Parent reported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Physician assessment</w:t>
            </w:r>
          </w:p>
        </w:tc>
      </w:tr>
      <w:tr w:rsidR="00175512" w:rsidRPr="00566E8E" w14:paraId="5059A978" w14:textId="77777777" w:rsidTr="00E729D2">
        <w:trPr>
          <w:cantSplit/>
          <w:trHeight w:val="900"/>
        </w:trPr>
        <w:tc>
          <w:tcPr>
            <w:tcW w:w="2127" w:type="dxa"/>
            <w:shd w:val="clear" w:color="000000" w:fill="D9D9D9"/>
            <w:vAlign w:val="center"/>
          </w:tcPr>
          <w:p w14:paraId="06FB3F4A" w14:textId="27DD8BA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Moore, 1985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&lt;EndNote&gt;&lt;Cite&gt;&lt;Author&gt;Moore&lt;/Author&gt;&lt;Year&gt;1985&lt;/Year&gt;&lt;RecNum&gt;1013&lt;/RecNum&gt;&lt;DisplayText&gt;[101]&lt;/DisplayText&gt;&lt;record&gt;&lt;rec-number&gt;1013&lt;/rec-number&gt;&lt;foreign-keys&gt;&lt;key app="EN" db-id="xz2pwzz052fzekeewww5de0d5at5t9aprffv"&gt;1013&lt;/key&gt;&lt;/foreign-keys&gt;&lt;ref-type name="Journal Article"&gt;17&lt;/ref-type&gt;&lt;contributors&gt;&lt;authors&gt;&lt;author&gt;Moore, W. J.&lt;/author&gt;&lt;author&gt;Midwinter, R. E.&lt;/author&gt;&lt;author&gt;Morris, A. F.&lt;/author&gt;&lt;author&gt;Colley, J. R.&lt;/author&gt;&lt;author&gt;Soothill, J. F.&lt;/author&gt;&lt;/authors&gt;&lt;/contributors&gt;&lt;titles&gt;&lt;title&gt;Infant feeding and subsequent risk of atopic eczema&lt;/title&gt;&lt;secondary-title&gt;Archives of Disease in Childhood&lt;/secondary-title&gt;&lt;/titles&gt;&lt;periodical&gt;&lt;full-title&gt;Archives of Disease in Childhood&lt;/full-title&gt;&lt;/periodical&gt;&lt;pages&gt;722-6&lt;/pages&gt;&lt;volume&gt;60&lt;/volume&gt;&lt;number&gt;8&lt;/number&gt;&lt;dates&gt;&lt;year&gt;1985&lt;/year&gt;&lt;/dates&gt;&lt;accession-num&gt;3899021&lt;/accession-num&gt;&lt;work-type&gt;Clinical Trial&amp;#xD;Research Support, Non-U.S. Gov&amp;apos;t&lt;/work-type&gt;&lt;urls&gt;&lt;related-urls&gt;&lt;url&gt;http://ovidsp.ovid.com/ovidweb.cgi?T=JS&amp;amp;CSC=Y&amp;amp;NEWS=N&amp;amp;PAGE=fulltext&amp;amp;D=med2&amp;amp;AN=3899021&lt;/url&gt;&lt;url&gt;http://metalib.lib.ic.ac.uk:9003/sfx_local?sid=OVID&amp;amp;isbn=&amp;amp;issn=0003-9888&amp;amp;volume=60&amp;amp;issue=8&amp;amp;date=1985&amp;amp;title=Archives+of+Disease+in+Childhood&amp;amp;atitle=Infant+feeding+and+subsequent+risk+of+atopic+eczema.&amp;amp;aulast=Moore+WJ&amp;amp;spage=722&lt;/url&gt;&lt;url&gt;http://www.ncbi.nlm.nih.gov/pmc/articles/PMC1777421/pdf/archdisch00719-0034.pdf&lt;/url&gt;&lt;/related-urls&gt;&lt;/urls&gt;&lt;custom2&gt;PMC1777421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1" w:tooltip="Moore, 1985 #1013" w:history="1">
              <w:r w:rsidR="003E31C6">
                <w:rPr>
                  <w:rFonts w:ascii="Times New Roman" w:eastAsia="Times New Roman" w:hAnsi="Times New Roman" w:cs="Times New Roman"/>
                  <w:noProof/>
                  <w:lang w:eastAsia="en-GB"/>
                </w:rPr>
                <w:t>101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6FB7B2C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75516AC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475</w:t>
            </w:r>
          </w:p>
        </w:tc>
        <w:tc>
          <w:tcPr>
            <w:tcW w:w="1417" w:type="dxa"/>
            <w:tcBorders>
              <w:top w:val="nil"/>
              <w:left w:val="nil"/>
              <w:bottom w:val="single" w:sz="4" w:space="0" w:color="auto"/>
              <w:right w:val="nil"/>
            </w:tcBorders>
            <w:vAlign w:val="center"/>
          </w:tcPr>
          <w:p w14:paraId="4F7A5E6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nil"/>
              <w:left w:val="nil"/>
              <w:bottom w:val="single" w:sz="4" w:space="0" w:color="auto"/>
              <w:right w:val="nil"/>
            </w:tcBorders>
            <w:vAlign w:val="center"/>
          </w:tcPr>
          <w:p w14:paraId="2483CCD1" w14:textId="6D341F1D"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Infants born in a hospital in 1979-1980 with family history of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or asthma, participating in a dietary intervention program</w:t>
            </w:r>
          </w:p>
        </w:tc>
        <w:tc>
          <w:tcPr>
            <w:tcW w:w="1418" w:type="dxa"/>
            <w:tcBorders>
              <w:top w:val="nil"/>
              <w:left w:val="nil"/>
              <w:bottom w:val="single" w:sz="4" w:space="0" w:color="auto"/>
              <w:right w:val="nil"/>
            </w:tcBorders>
            <w:shd w:val="clear" w:color="auto" w:fill="auto"/>
            <w:vAlign w:val="center"/>
          </w:tcPr>
          <w:p w14:paraId="6F55210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SFI, D/I</w:t>
            </w:r>
          </w:p>
        </w:tc>
        <w:tc>
          <w:tcPr>
            <w:tcW w:w="1133" w:type="dxa"/>
            <w:tcBorders>
              <w:top w:val="nil"/>
              <w:left w:val="nil"/>
              <w:bottom w:val="single" w:sz="4" w:space="0" w:color="auto"/>
              <w:right w:val="nil"/>
            </w:tcBorders>
            <w:vAlign w:val="center"/>
          </w:tcPr>
          <w:p w14:paraId="2FE0DEB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0.25</w:t>
            </w:r>
          </w:p>
        </w:tc>
        <w:tc>
          <w:tcPr>
            <w:tcW w:w="2836" w:type="dxa"/>
            <w:tcBorders>
              <w:top w:val="nil"/>
              <w:left w:val="nil"/>
              <w:bottom w:val="single" w:sz="4" w:space="0" w:color="auto"/>
              <w:right w:val="nil"/>
            </w:tcBorders>
            <w:shd w:val="clear" w:color="auto" w:fill="auto"/>
            <w:vAlign w:val="center"/>
          </w:tcPr>
          <w:p w14:paraId="60CDC05D" w14:textId="769AF0DD"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175512" w:rsidRPr="00566E8E" w14:paraId="5D53FDD9" w14:textId="77777777" w:rsidTr="00E729D2">
        <w:trPr>
          <w:cantSplit/>
          <w:trHeight w:val="658"/>
        </w:trPr>
        <w:tc>
          <w:tcPr>
            <w:tcW w:w="2127" w:type="dxa"/>
            <w:shd w:val="clear" w:color="000000" w:fill="D9D9D9"/>
            <w:vAlign w:val="center"/>
            <w:hideMark/>
          </w:tcPr>
          <w:p w14:paraId="1AC739D6" w14:textId="3D44A4F5"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Morales,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&lt;EndNote&gt;&lt;Cite&gt;&lt;Author&gt;Morales&lt;/Author&gt;&lt;Year&gt;2012&lt;/Year&gt;&lt;RecNum&gt;3734&lt;/RecNum&gt;&lt;DisplayText&gt;[102]&lt;/DisplayText&gt;&lt;record&gt;&lt;rec-number&gt;3734&lt;/rec-number&gt;&lt;foreign-keys&gt;&lt;key app="EN" db-id="xz2pwzz052fzekeewww5de0d5at5t9aprffv"&gt;3734&lt;/key&gt;&lt;/foreign-keys&gt;&lt;ref-type name="Journal Article"&gt;17&lt;/ref-type&gt;&lt;contributors&gt;&lt;authors&gt;&lt;author&gt;Morales, E.&lt;/author&gt;&lt;author&gt;Garcia-Esteban, R.&lt;/author&gt;&lt;author&gt;Guxens, M.&lt;/author&gt;&lt;author&gt;Guerra, S.&lt;/author&gt;&lt;author&gt;Mendez, M.&lt;/author&gt;&lt;author&gt;Molto-Puigmarti, C.&lt;/author&gt;&lt;author&gt;Lopez-Sabater, M. C.&lt;/author&gt;&lt;author&gt;Sunyer, J.&lt;/author&gt;&lt;/authors&gt;&lt;/contributors&gt;&lt;titles&gt;&lt;title&gt;Effects of prolonged breastfeeding and colostrum fatty acids on allergic manifestations and infections in infancy&lt;/title&gt;&lt;secondary-title&gt;Clinical and Experimental Allergy&lt;/secondary-title&gt;&lt;/titles&gt;&lt;periodical&gt;&lt;full-title&gt;Clinical and Experimental Allergy&lt;/full-title&gt;&lt;/periodical&gt;&lt;pages&gt;918-928&lt;/pages&gt;&lt;volume&gt;42&lt;/volume&gt;&lt;number&gt;6&lt;/number&gt;&lt;dates&gt;&lt;year&gt;2012&lt;/year&gt;&lt;pub-dates&gt;&lt;date&gt;Jun&lt;/date&gt;&lt;/pub-dates&gt;&lt;/dates&gt;&lt;isbn&gt;0954-7894&lt;/isbn&gt;&lt;accession-num&gt;WOS:000305000800011&lt;/accession-num&gt;&lt;urls&gt;&lt;related-urls&gt;&lt;url&gt;&amp;lt;Go to ISI&amp;gt;://WOS:000305000800011&lt;/url&gt;&lt;url&gt;http://onlinelibrary.wiley.com/store/10.1111/j.1365-2222.2012.03969.x/asset/cea3969.pdf?v=1&amp;amp;t=ht5z2xac&amp;amp;s=4122874df370133340be0b2ff3a2b0eb87715d0d&lt;/url&gt;&lt;/related-urls&gt;&lt;/urls&gt;&lt;electronic-resource-num&gt;10.1111/j.1365-2222.2012.03969.x&lt;/electronic-resource-num&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2" w:tooltip="Morales, 2012 #3734" w:history="1">
              <w:r w:rsidR="003E31C6">
                <w:rPr>
                  <w:rFonts w:ascii="Times New Roman" w:eastAsia="Times New Roman" w:hAnsi="Times New Roman" w:cs="Times New Roman"/>
                  <w:noProof/>
                  <w:lang w:eastAsia="en-GB"/>
                </w:rPr>
                <w:t>102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802870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440311E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467</w:t>
            </w:r>
          </w:p>
        </w:tc>
        <w:tc>
          <w:tcPr>
            <w:tcW w:w="1417" w:type="dxa"/>
            <w:vAlign w:val="center"/>
          </w:tcPr>
          <w:p w14:paraId="44D296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Spain</w:t>
            </w:r>
          </w:p>
        </w:tc>
        <w:tc>
          <w:tcPr>
            <w:tcW w:w="4253" w:type="dxa"/>
            <w:vAlign w:val="center"/>
          </w:tcPr>
          <w:p w14:paraId="5DD6F15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INMA project</w:t>
            </w:r>
            <w:r w:rsidRPr="00566E8E">
              <w:rPr>
                <w:rFonts w:ascii="Times New Roman" w:eastAsia="Times New Roman" w:hAnsi="Times New Roman" w:cs="Times New Roman"/>
                <w:lang w:eastAsia="en-GB"/>
              </w:rPr>
              <w:t>. Population based birth cohort of infants born 2004-2006</w:t>
            </w:r>
          </w:p>
        </w:tc>
        <w:tc>
          <w:tcPr>
            <w:tcW w:w="1418" w:type="dxa"/>
            <w:vAlign w:val="center"/>
          </w:tcPr>
          <w:p w14:paraId="19F67A8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3" w:type="dxa"/>
            <w:vAlign w:val="center"/>
          </w:tcPr>
          <w:p w14:paraId="1FC6EB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2D52D221" w14:textId="6530CE55"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 reported)</w:t>
            </w:r>
          </w:p>
        </w:tc>
      </w:tr>
      <w:tr w:rsidR="00175512" w:rsidRPr="00566E8E" w14:paraId="58940537" w14:textId="77777777" w:rsidTr="00E729D2">
        <w:trPr>
          <w:cantSplit/>
          <w:trHeight w:val="1363"/>
        </w:trPr>
        <w:tc>
          <w:tcPr>
            <w:tcW w:w="2127" w:type="dxa"/>
            <w:shd w:val="clear" w:color="000000" w:fill="D9D9D9"/>
            <w:vAlign w:val="center"/>
            <w:hideMark/>
          </w:tcPr>
          <w:p w14:paraId="7A3E6112" w14:textId="1083741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Muiño, 2008 </w:t>
            </w:r>
            <w:r w:rsidRPr="007F1F36">
              <w:rPr>
                <w:rFonts w:ascii="Times New Roman" w:eastAsia="Times New Roman" w:hAnsi="Times New Roman" w:cs="Times New Roman"/>
                <w:lang w:eastAsia="en-GB"/>
              </w:rPr>
              <w:fldChar w:fldCharType="begin">
                <w:fldData xml:space="preserve">PEVuZE5vdGU+PENpdGU+PEF1dGhvcj5NdWnDsW88L0F1dGhvcj48WWVhcj4yMDA4PC9ZZWFyPjxS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PEVuZE5vdGU+PENpdGU+PEF1dGhvcj5NdWnDsW88L0F1dGhvcj48WWVhcj4yMDA4PC9ZZWFyPjxS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3" w:tooltip="Muiño, 2008 #6098" w:history="1">
              <w:r w:rsidR="003E31C6">
                <w:rPr>
                  <w:rFonts w:ascii="Times New Roman" w:eastAsia="Times New Roman" w:hAnsi="Times New Roman" w:cs="Times New Roman"/>
                  <w:noProof/>
                  <w:lang w:eastAsia="en-GB"/>
                </w:rPr>
                <w:t>103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61ED75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83707E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897</w:t>
            </w:r>
          </w:p>
        </w:tc>
        <w:tc>
          <w:tcPr>
            <w:tcW w:w="1417" w:type="dxa"/>
            <w:vAlign w:val="center"/>
          </w:tcPr>
          <w:p w14:paraId="6238169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Brazil</w:t>
            </w:r>
          </w:p>
        </w:tc>
        <w:tc>
          <w:tcPr>
            <w:tcW w:w="4253" w:type="dxa"/>
            <w:vAlign w:val="center"/>
          </w:tcPr>
          <w:p w14:paraId="1CC6A21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cohort of infants born in 1993</w:t>
            </w:r>
          </w:p>
        </w:tc>
        <w:tc>
          <w:tcPr>
            <w:tcW w:w="1418" w:type="dxa"/>
            <w:vAlign w:val="center"/>
          </w:tcPr>
          <w:p w14:paraId="0B4588B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059B13C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w:t>
            </w:r>
          </w:p>
        </w:tc>
        <w:tc>
          <w:tcPr>
            <w:tcW w:w="2836" w:type="dxa"/>
            <w:shd w:val="clear" w:color="auto" w:fill="auto"/>
            <w:vAlign w:val="center"/>
            <w:hideMark/>
          </w:tcPr>
          <w:p w14:paraId="2952625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current wheeze; Persistent wheeze: parent reported wheeze at 1, 4 and 8-10 year assessments; Early transient wheeze: parent reported)</w:t>
            </w:r>
          </w:p>
        </w:tc>
      </w:tr>
      <w:tr w:rsidR="00175512" w:rsidRPr="00566E8E" w14:paraId="2BC792C9" w14:textId="77777777" w:rsidTr="00E729D2">
        <w:trPr>
          <w:cantSplit/>
          <w:trHeight w:val="636"/>
        </w:trPr>
        <w:tc>
          <w:tcPr>
            <w:tcW w:w="2127" w:type="dxa"/>
            <w:shd w:val="clear" w:color="000000" w:fill="D9D9D9"/>
            <w:vAlign w:val="center"/>
          </w:tcPr>
          <w:p w14:paraId="4198E5BF" w14:textId="7FEFBE74"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Nielsen, 2013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&lt;EndNote&gt;&lt;Cite&gt;&lt;Author&gt;Nielsen&lt;/Author&gt;&lt;Year&gt;2002&lt;/Year&gt;&lt;RecNum&gt;1064&lt;/RecNum&gt;&lt;DisplayText&gt;[104]&lt;/DisplayText&gt;&lt;record&gt;&lt;rec-number&gt;1064&lt;/rec-number&gt;&lt;foreign-keys&gt;&lt;key app="EN" db-id="xz2pwzz052fzekeewww5de0d5at5t9aprffv"&gt;1064&lt;/key&gt;&lt;/foreign-keys&gt;&lt;ref-type name="Journal Article"&gt;17&lt;/ref-type&gt;&lt;contributors&gt;&lt;authors&gt;&lt;author&gt;Nielsen, A. M.&lt;/author&gt;&lt;author&gt;Rasmussen, S.&lt;/author&gt;&lt;author&gt;Christoffersen, M. N.&lt;/author&gt;&lt;/authors&gt;&lt;/contributors&gt;&lt;auth-address&gt;Statens Institut for Folkesundhed, Svanemollevej 25, DK-2100 Kobenhavn o. amn@si-folkesundhed.dk&lt;/auth-address&gt;&lt;titles&gt;&lt;title&gt;[Morbidity of Danish infants during their first months of life. Incidence and risk factors]&lt;/title&gt;&lt;secondary-title&gt;Ugeskrift for Laeger&lt;/secondary-title&gt;&lt;/titles&gt;&lt;pages&gt;5644-8&lt;/pages&gt;&lt;volume&gt;164&lt;/volume&gt;&lt;number&gt;48&lt;/number&gt;&lt;dates&gt;&lt;year&gt;2002&lt;/year&gt;&lt;/dates&gt;&lt;accession-num&gt;12523011&lt;/accession-num&gt;&lt;work-type&gt;Research Support, Non-U.S. Gov&amp;apos;t&lt;/work-type&gt;&lt;urls&gt;&lt;related-urls&gt;&lt;url&gt;http://ovidsp.ovid.com/ovidweb.cgi?T=JS&amp;amp;CSC=Y&amp;amp;NEWS=N&amp;amp;PAGE=fulltext&amp;amp;D=med4&amp;amp;AN=12523011&lt;/url&gt;&lt;url&gt;http://metalib.lib.ic.ac.uk:9003/sfx_local?sid=OVID&amp;amp;isbn=&amp;amp;issn=0041-5782&amp;amp;volume=164&amp;amp;issue=48&amp;amp;date=2002&amp;amp;title=Ugeskrift+for+Laeger&amp;amp;atitle=Danske+spaedborns+sygelighed+i+de+forste+levemaneder.+Forekomst+og+risikofaktorer.&amp;amp;aulast=Nielsen+AM&amp;amp;spage=5644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4" w:tooltip="Nielsen, 2002 #1064" w:history="1">
              <w:r w:rsidR="003E31C6">
                <w:rPr>
                  <w:rFonts w:ascii="Times New Roman" w:eastAsia="Times New Roman" w:hAnsi="Times New Roman" w:cs="Times New Roman"/>
                  <w:noProof/>
                  <w:lang w:eastAsia="en-GB"/>
                </w:rPr>
                <w:t>104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1B2B744"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602D6E3D"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5429</w:t>
            </w:r>
          </w:p>
        </w:tc>
        <w:tc>
          <w:tcPr>
            <w:tcW w:w="1417" w:type="dxa"/>
            <w:vAlign w:val="center"/>
          </w:tcPr>
          <w:p w14:paraId="49EAFF6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Demark</w:t>
            </w:r>
          </w:p>
        </w:tc>
        <w:tc>
          <w:tcPr>
            <w:tcW w:w="4253" w:type="dxa"/>
            <w:vAlign w:val="center"/>
          </w:tcPr>
          <w:p w14:paraId="5754620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in 1995</w:t>
            </w:r>
          </w:p>
        </w:tc>
        <w:tc>
          <w:tcPr>
            <w:tcW w:w="1418" w:type="dxa"/>
            <w:vAlign w:val="center"/>
          </w:tcPr>
          <w:p w14:paraId="5B41004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EBF, </w:t>
            </w:r>
          </w:p>
        </w:tc>
        <w:tc>
          <w:tcPr>
            <w:tcW w:w="1133" w:type="dxa"/>
            <w:vAlign w:val="center"/>
          </w:tcPr>
          <w:p w14:paraId="67B39E6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0.5</w:t>
            </w:r>
          </w:p>
        </w:tc>
        <w:tc>
          <w:tcPr>
            <w:tcW w:w="2836" w:type="dxa"/>
            <w:shd w:val="clear" w:color="auto" w:fill="auto"/>
            <w:vAlign w:val="center"/>
          </w:tcPr>
          <w:p w14:paraId="70D162C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(unclear)</w:t>
            </w:r>
          </w:p>
        </w:tc>
      </w:tr>
      <w:tr w:rsidR="00175512" w:rsidRPr="00566E8E" w14:paraId="541E5B2B" w14:textId="77777777" w:rsidTr="00E729D2">
        <w:trPr>
          <w:cantSplit/>
          <w:trHeight w:val="900"/>
        </w:trPr>
        <w:tc>
          <w:tcPr>
            <w:tcW w:w="2127" w:type="dxa"/>
            <w:shd w:val="clear" w:color="000000" w:fill="D9D9D9"/>
            <w:vAlign w:val="center"/>
          </w:tcPr>
          <w:p w14:paraId="004F9408" w14:textId="600DC00A" w:rsidR="00175512" w:rsidRPr="007F1F36" w:rsidRDefault="00175512" w:rsidP="00CF2509">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Nwaru, 2010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&lt;EndNote&gt;&lt;Cite&gt;&lt;Author&gt;Nwaru&lt;/Author&gt;&lt;Year&gt;2010&lt;/Year&gt;&lt;RecNum&gt;1082&lt;/RecNum&gt;&lt;DisplayText&gt;[105]&lt;/DisplayText&gt;&lt;record&gt;&lt;rec-number&gt;1082&lt;/rec-number&gt;&lt;foreign-keys&gt;&lt;key app="EN" db-id="xz2pwzz052fzekeewww5de0d5at5t9aprffv"&gt;1082&lt;/key&gt;&lt;/foreign-keys&gt;&lt;ref-type name="Journal Article"&gt;17&lt;/ref-type&gt;&lt;contributors&gt;&lt;authors&gt;&lt;author&gt;Nwaru, B. I.&lt;/author&gt;&lt;author&gt;Erkkola, M.&lt;/author&gt;&lt;author&gt;Ahonen, S.&lt;/author&gt;&lt;author&gt;Kaila, M.&lt;/author&gt;&lt;author&gt;Haapala, A. M.&lt;/author&gt;&lt;author&gt;Kronberg-Kippila, C.&lt;/author&gt;&lt;author&gt;Salmelin, R.&lt;/author&gt;&lt;author&gt;Veijola, R.&lt;/author&gt;&lt;author&gt;Ilonen, J.&lt;/author&gt;&lt;author&gt;Simell, O.&lt;/author&gt;&lt;author&gt;Knip, M.&lt;/author&gt;&lt;author&gt;Virtanen, S. M.&lt;/author&gt;&lt;/authors&gt;&lt;/contributors&gt;&lt;auth-address&gt;Tampere School of Public Health, University of Tampere, Finland. bright.nwaru@uta.fi&lt;/auth-address&gt;&lt;titles&gt;&lt;title&gt;Age at the introduction of solid foods during the first year and allergic sensitization at age 5 years&lt;/title&gt;&lt;secondary-title&gt;Pediatrics&lt;/secondary-title&gt;&lt;/titles&gt;&lt;periodical&gt;&lt;full-title&gt;Pediatrics&lt;/full-title&gt;&lt;/periodical&gt;&lt;pages&gt;50-9&lt;/pages&gt;&lt;volume&gt;125&lt;/volume&gt;&lt;number&gt;1&lt;/number&gt;&lt;dates&gt;&lt;year&gt;2010&lt;/year&gt;&lt;/dates&gt;&lt;accession-num&gt;19969611&lt;/accession-num&gt;&lt;work-type&gt;Research Support, Non-U.S. Gov&amp;apos;t&lt;/work-type&gt;&lt;urls&gt;&lt;related-urls&gt;&lt;url&gt;http://ovidsp.ovid.com/ovidweb.cgi?T=JS&amp;amp;CSC=Y&amp;amp;NEWS=N&amp;amp;PAGE=fulltext&amp;amp;D=medl&amp;amp;AN=19969611&lt;/url&gt;&lt;url&gt;http://metalib.lib.ic.ac.uk:9003/sfx_local?sid=OVID&amp;amp;isbn=&amp;amp;issn=0031-4005&amp;amp;volume=125&amp;amp;issue=1&amp;amp;date=2010&amp;amp;title=Pediatrics&amp;amp;atitle=Age+at+the+introduction+of+solid+foods+during+the+first+year+and+allergic+sensitization+at+age+5+years.&amp;amp;aulast=Nwaru+BI&amp;amp;spage=50&lt;/url&gt;&lt;url&gt;http://pediatrics.aappublications.org/content/125/1/50.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05" w:tooltip="Nwaru, 2010 #1082" w:history="1">
              <w:r w:rsidR="003E31C6">
                <w:rPr>
                  <w:rFonts w:ascii="Times New Roman" w:eastAsia="Times New Roman" w:hAnsi="Times New Roman" w:cs="Times New Roman"/>
                  <w:noProof/>
                </w:rPr>
                <w:t>105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Erkkola, 2012; Nwaru, 2013</w:t>
            </w:r>
          </w:p>
          <w:p w14:paraId="7CD69D75" w14:textId="42049DBB"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PEVuZE5vdGU+PENpdGU+PEF1dGhvcj5Od2FydTwvQXV0aG9yPjxZZWFyPjIwMTM8L1llYXI+PFJl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PEVuZE5vdGU+PENpdGU+PEF1dGhvcj5Od2FydTwvQXV0aG9yPjxZZWFyPjIwMTM8L1llYXI+PFJl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06" w:tooltip="Nwaru, 2013 #2957" w:history="1">
              <w:r w:rsidR="003E31C6">
                <w:rPr>
                  <w:rFonts w:ascii="Times New Roman" w:eastAsia="Times New Roman" w:hAnsi="Times New Roman" w:cs="Times New Roman"/>
                  <w:noProof/>
                  <w:lang w:eastAsia="en-GB"/>
                </w:rPr>
                <w:t>106</w:t>
              </w:r>
            </w:hyperlink>
            <w:r w:rsidR="00223FC6">
              <w:rPr>
                <w:rFonts w:ascii="Times New Roman" w:eastAsia="Times New Roman" w:hAnsi="Times New Roman" w:cs="Times New Roman"/>
                <w:noProof/>
                <w:lang w:eastAsia="en-GB"/>
              </w:rPr>
              <w:t>,</w:t>
            </w:r>
            <w:hyperlink w:anchor="_ENREF_107" w:tooltip="Erkkola, 2012 #7562" w:history="1">
              <w:r w:rsidR="003E31C6">
                <w:rPr>
                  <w:rFonts w:ascii="Times New Roman" w:eastAsia="Times New Roman" w:hAnsi="Times New Roman" w:cs="Times New Roman"/>
                  <w:noProof/>
                  <w:lang w:eastAsia="en-GB"/>
                </w:rPr>
                <w:t>107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Virtanen, 2010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&lt;EndNote&gt;&lt;Cite&gt;&lt;Author&gt;Virtanen&lt;/Author&gt;&lt;Year&gt;2010&lt;/Year&gt;&lt;RecNum&gt;11568&lt;/RecNum&gt;&lt;DisplayText&gt;[108]&lt;/DisplayText&gt;&lt;record&gt;&lt;rec-number&gt;11568&lt;/rec-number&gt;&lt;foreign-keys&gt;&lt;key app="EN" db-id="xz2pwzz052fzekeewww5de0d5at5t9aprffv"&gt;11568&lt;/key&gt;&lt;/foreign-keys&gt;&lt;ref-type name="Journal Article"&gt;17&lt;/ref-type&gt;&lt;contributors&gt;&lt;authors&gt;&lt;author&gt;Virtanen, S. M.&lt;/author&gt;&lt;author&gt;Kaila, M.&lt;/author&gt;&lt;author&gt;Pekkanen, J.&lt;/author&gt;&lt;author&gt;Kenward, M. G.&lt;/author&gt;&lt;author&gt;Uusitalo, U.&lt;/author&gt;&lt;author&gt;Pietinen, P.&lt;/author&gt;&lt;author&gt;Kronberg-Kippila, C.&lt;/author&gt;&lt;author&gt;Hakulinen, T.&lt;/author&gt;&lt;author&gt;Simell, O.&lt;/author&gt;&lt;author&gt;Ilonen, J.&lt;/author&gt;&lt;author&gt;Veijola, R.&lt;/author&gt;&lt;author&gt;Knip, M.&lt;/author&gt;&lt;/authors&gt;&lt;/contributors&gt;&lt;auth-address&gt;Department of Lifestyles and Participation, National Institute of Health and Welfare, Helsinki, Finland. suvi.m.virtanen@uta.fi&lt;/auth-address&gt;&lt;titles&gt;&lt;title&gt;Early introduction of oats associated with decreased risk of persistent asthma and early introduction of fish with decreased risk of allergic rhinitis&lt;/title&gt;&lt;secondary-title&gt;British Journal of Nutrition&lt;/secondary-title&gt;&lt;/titles&gt;&lt;periodical&gt;&lt;full-title&gt;British Journal of Nutrition&lt;/full-title&gt;&lt;/periodical&gt;&lt;pages&gt;266-73&lt;/pages&gt;&lt;volume&gt;103&lt;/volume&gt;&lt;number&gt;2&lt;/number&gt;&lt;dates&gt;&lt;year&gt;2010&lt;/year&gt;&lt;/dates&gt;&lt;accession-num&gt;19674492&lt;/accession-num&gt;&lt;work-type&gt;Research Support, Non-U.S. Gov&amp;apos;t&lt;/work-type&gt;&lt;urls&gt;&lt;related-urls&gt;&lt;url&gt;http://ovidsp.ovid.com/ovidweb.cgi?T=JS&amp;amp;CSC=Y&amp;amp;NEWS=N&amp;amp;PAGE=fulltext&amp;amp;D=medl&amp;amp;AN=19674492&lt;/url&gt;&lt;url&gt;http://metalib.lib.ic.ac.uk:9003/sfx_local?sid=OVID&amp;amp;isbn=&amp;amp;issn=0007-1145&amp;amp;volume=103&amp;amp;issue=2&amp;amp;date=2010&amp;amp;title=British+Journal+of+Nutrition&amp;amp;atitle=Early+introduction+of+oats+associated+with+decreased+risk+of+persistent+asthma+and+early+introduction+of+fish+with+decreased+risk+of+allergic+rhinitis.&amp;amp;aulast=Virtanen+SM&amp;amp;spage=266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8" w:tooltip="Virtanen, 2010 #11568" w:history="1">
              <w:r w:rsidR="003E31C6">
                <w:rPr>
                  <w:rFonts w:ascii="Times New Roman" w:eastAsia="Times New Roman" w:hAnsi="Times New Roman" w:cs="Times New Roman"/>
                  <w:noProof/>
                  <w:lang w:eastAsia="en-GB"/>
                </w:rPr>
                <w:t>108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50637D7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13D1816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3,675</w:t>
            </w:r>
          </w:p>
        </w:tc>
        <w:tc>
          <w:tcPr>
            <w:tcW w:w="1417" w:type="dxa"/>
            <w:vAlign w:val="center"/>
          </w:tcPr>
          <w:p w14:paraId="675EC66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Finland</w:t>
            </w:r>
          </w:p>
        </w:tc>
        <w:tc>
          <w:tcPr>
            <w:tcW w:w="4253" w:type="dxa"/>
            <w:vAlign w:val="center"/>
          </w:tcPr>
          <w:p w14:paraId="39ED4F4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DIPP study</w:t>
            </w:r>
            <w:r w:rsidRPr="00566E8E">
              <w:rPr>
                <w:rFonts w:ascii="Times New Roman" w:eastAsia="Times New Roman" w:hAnsi="Times New Roman" w:cs="Times New Roman"/>
              </w:rPr>
              <w:t>. Infants at high risk (HLA) for TIDM born between 1996-2004  invited to the allergy study between 1998 and 2000</w:t>
            </w:r>
          </w:p>
        </w:tc>
        <w:tc>
          <w:tcPr>
            <w:tcW w:w="1418" w:type="dxa"/>
            <w:shd w:val="clear" w:color="auto" w:fill="auto"/>
            <w:vAlign w:val="center"/>
          </w:tcPr>
          <w:p w14:paraId="6007410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D</w:t>
            </w:r>
          </w:p>
        </w:tc>
        <w:tc>
          <w:tcPr>
            <w:tcW w:w="1133" w:type="dxa"/>
            <w:vAlign w:val="center"/>
          </w:tcPr>
          <w:p w14:paraId="11570C3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0.5, 5</w:t>
            </w:r>
          </w:p>
        </w:tc>
        <w:tc>
          <w:tcPr>
            <w:tcW w:w="2836" w:type="dxa"/>
            <w:shd w:val="clear" w:color="auto" w:fill="auto"/>
            <w:vAlign w:val="center"/>
          </w:tcPr>
          <w:p w14:paraId="537BEC20" w14:textId="6F0B2A66"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lang w:eastAsia="en-GB"/>
              </w:rPr>
              <w:t xml:space="preserve">Wheeze (DD plus ISAAC; DD plus ISAAC (+/- sIgE));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(ISAAC); </w:t>
            </w:r>
            <w:r w:rsidRPr="00566E8E">
              <w:rPr>
                <w:rFonts w:ascii="Times New Roman" w:eastAsia="Times New Roman" w:hAnsi="Times New Roman" w:cs="Times New Roman"/>
              </w:rPr>
              <w:t>sIgE to aero, CM, egg or food; RC (Modified ISAAC questionnaire)</w:t>
            </w:r>
          </w:p>
        </w:tc>
      </w:tr>
      <w:tr w:rsidR="00175512" w:rsidRPr="00566E8E" w14:paraId="55A91C40" w14:textId="77777777" w:rsidTr="00E729D2">
        <w:trPr>
          <w:cantSplit/>
          <w:trHeight w:val="756"/>
        </w:trPr>
        <w:tc>
          <w:tcPr>
            <w:tcW w:w="2127" w:type="dxa"/>
            <w:shd w:val="clear" w:color="000000" w:fill="D9D9D9"/>
            <w:vAlign w:val="center"/>
            <w:hideMark/>
          </w:tcPr>
          <w:p w14:paraId="2B9C6EC4" w14:textId="51689804"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Oddy, 2003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&lt;EndNote&gt;&lt;Cite&gt;&lt;Author&gt;Oddy&lt;/Author&gt;&lt;Year&gt;2003&lt;/Year&gt;&lt;RecNum&gt;1091&lt;/RecNum&gt;&lt;DisplayText&gt;[109]&lt;/DisplayText&gt;&lt;record&gt;&lt;rec-number&gt;1091&lt;/rec-number&gt;&lt;foreign-keys&gt;&lt;key app="EN" db-id="xz2pwzz052fzekeewww5de0d5at5t9aprffv"&gt;1091&lt;/key&gt;&lt;/foreign-keys&gt;&lt;ref-type name="Journal Article"&gt;17&lt;/ref-type&gt;&lt;contributors&gt;&lt;authors&gt;&lt;author&gt;Oddy, W. H.&lt;/author&gt;&lt;author&gt;Halonen, M.&lt;/author&gt;&lt;author&gt;Martinez, F. D.&lt;/author&gt;&lt;author&gt;Lohman, I. C.&lt;/author&gt;&lt;author&gt;Stern, D. A.&lt;/author&gt;&lt;author&gt;Kurzius-Spencer, M.&lt;/author&gt;&lt;author&gt;Guerra, S.&lt;/author&gt;&lt;author&gt;Wright, A. L.&lt;/author&gt;&lt;/authors&gt;&lt;/contributors&gt;&lt;auth-address&gt;Department of Nutrition, Dietetics, and Food Science, University of Technology, Perth, Australia.&lt;/auth-address&gt;&lt;titles&gt;&lt;title&gt;TGF-beta in human milk is associated with wheeze in infancy&lt;/title&gt;&lt;secondary-title&gt;Journal of Allergy &amp;amp; Clinical Immunology&lt;/secondary-title&gt;&lt;/titles&gt;&lt;pages&gt;723-8&lt;/pages&gt;&lt;volume&gt;112&lt;/volume&gt;&lt;number&gt;4&lt;/number&gt;&lt;dates&gt;&lt;year&gt;2003&lt;/year&gt;&lt;/dates&gt;&lt;accession-num&gt;14564350&lt;/accession-num&gt;&lt;work-type&gt;Research Support, Non-U.S. Gov&amp;apos;t&amp;#xD;Research Support, U.S. Gov&amp;apos;t, P.H.S.&lt;/work-type&gt;&lt;urls&gt;&lt;related-urls&gt;&lt;url&gt;http://ovidsp.ovid.com/ovidweb.cgi?T=JS&amp;amp;CSC=Y&amp;amp;NEWS=N&amp;amp;PAGE=fulltext&amp;amp;D=med4&amp;amp;AN=14564350&lt;/url&gt;&lt;url&gt;http://metalib.lib.ic.ac.uk:9003/sfx_local?sid=OVID&amp;amp;isbn=&amp;amp;issn=0091-6749&amp;amp;volume=112&amp;amp;issue=4&amp;amp;date=2003&amp;amp;title=Journal+of+Allergy+%26+Clinical+Immunology&amp;amp;atitle=TGF-beta+in+human+milk+is+associated+with+wheeze+in+infancy.&amp;amp;aulast=Oddy+WH&amp;amp;spage=723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9" w:tooltip="Oddy, 2003 #1091" w:history="1">
              <w:r w:rsidR="003E31C6">
                <w:rPr>
                  <w:rFonts w:ascii="Times New Roman" w:eastAsia="Times New Roman" w:hAnsi="Times New Roman" w:cs="Times New Roman"/>
                  <w:noProof/>
                  <w:lang w:eastAsia="en-GB"/>
                </w:rPr>
                <w:t>109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2B522F7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0AF4C9E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243</w:t>
            </w:r>
          </w:p>
        </w:tc>
        <w:tc>
          <w:tcPr>
            <w:tcW w:w="1417" w:type="dxa"/>
            <w:vAlign w:val="center"/>
          </w:tcPr>
          <w:p w14:paraId="6BF216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4163A00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Birth cohort of infants participating in the Infant Immune Study in Tucson, Arizona.</w:t>
            </w:r>
          </w:p>
        </w:tc>
        <w:tc>
          <w:tcPr>
            <w:tcW w:w="1418" w:type="dxa"/>
            <w:vAlign w:val="center"/>
          </w:tcPr>
          <w:p w14:paraId="25FF300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49E2E75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20D2E50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wheeze ever)</w:t>
            </w:r>
          </w:p>
        </w:tc>
      </w:tr>
      <w:tr w:rsidR="00175512" w:rsidRPr="00566E8E" w14:paraId="4C7ED634" w14:textId="77777777" w:rsidTr="00E729D2">
        <w:trPr>
          <w:cantSplit/>
          <w:trHeight w:val="900"/>
        </w:trPr>
        <w:tc>
          <w:tcPr>
            <w:tcW w:w="2127" w:type="dxa"/>
            <w:shd w:val="clear" w:color="000000" w:fill="D9D9D9"/>
            <w:vAlign w:val="center"/>
            <w:hideMark/>
          </w:tcPr>
          <w:p w14:paraId="7CF39A19" w14:textId="77777777" w:rsidR="00175512" w:rsidRPr="007F1F36" w:rsidRDefault="00175512" w:rsidP="00CF2509">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Oddy, 1999; Oddy, 2003; Oddy, 2004</w:t>
            </w:r>
          </w:p>
          <w:p w14:paraId="49DA25B6" w14:textId="4A8E8648"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PEVuZE5vdGU+PENpdGU+PEF1dGhvcj5PZGR5PC9BdXRob3I+PFllYXI+MjAwMzwvWWVhcj48UmVj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PEVuZE5vdGU+PENpdGU+PEF1dGhvcj5PZGR5PC9BdXRob3I+PFllYXI+MjAwMzwvWWVhcj48UmVj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0" w:tooltip="Oddy, 2003 #1101" w:history="1">
              <w:r w:rsidR="003E31C6">
                <w:rPr>
                  <w:rFonts w:ascii="Times New Roman" w:eastAsia="Times New Roman" w:hAnsi="Times New Roman" w:cs="Times New Roman"/>
                  <w:noProof/>
                  <w:lang w:eastAsia="en-GB"/>
                </w:rPr>
                <w:t>110-112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50E59DB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NCC</w:t>
            </w:r>
          </w:p>
        </w:tc>
        <w:tc>
          <w:tcPr>
            <w:tcW w:w="1276" w:type="dxa"/>
            <w:shd w:val="clear" w:color="auto" w:fill="auto"/>
            <w:noWrap/>
            <w:vAlign w:val="center"/>
            <w:hideMark/>
          </w:tcPr>
          <w:p w14:paraId="13DF82B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2,456</w:t>
            </w:r>
          </w:p>
        </w:tc>
        <w:tc>
          <w:tcPr>
            <w:tcW w:w="1417" w:type="dxa"/>
            <w:vAlign w:val="center"/>
          </w:tcPr>
          <w:p w14:paraId="00A58FA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4253" w:type="dxa"/>
            <w:vAlign w:val="center"/>
          </w:tcPr>
          <w:p w14:paraId="6A84BA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Western Australia Pregnancy Cohort</w:t>
            </w:r>
            <w:r w:rsidRPr="00566E8E">
              <w:rPr>
                <w:rFonts w:ascii="Times New Roman" w:eastAsia="Times New Roman" w:hAnsi="Times New Roman" w:cs="Times New Roman"/>
                <w:lang w:eastAsia="en-GB"/>
              </w:rPr>
              <w:t>. Recruited from  antenatal clinics born in 1989-1992 (normal risk of disease)</w:t>
            </w:r>
          </w:p>
        </w:tc>
        <w:tc>
          <w:tcPr>
            <w:tcW w:w="1418" w:type="dxa"/>
            <w:vAlign w:val="center"/>
          </w:tcPr>
          <w:p w14:paraId="01013E7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D/I/Q</w:t>
            </w:r>
          </w:p>
        </w:tc>
        <w:tc>
          <w:tcPr>
            <w:tcW w:w="1133" w:type="dxa"/>
            <w:vAlign w:val="center"/>
          </w:tcPr>
          <w:p w14:paraId="27C58D6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1, 6, 8</w:t>
            </w:r>
          </w:p>
        </w:tc>
        <w:tc>
          <w:tcPr>
            <w:tcW w:w="2836" w:type="dxa"/>
            <w:shd w:val="clear" w:color="auto" w:fill="auto"/>
            <w:vAlign w:val="center"/>
            <w:hideMark/>
          </w:tcPr>
          <w:p w14:paraId="60CDA6A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parent reported current wheeze; DD asthma and  ≥3 episodes of wheeze); SPT aero</w:t>
            </w:r>
          </w:p>
        </w:tc>
      </w:tr>
      <w:tr w:rsidR="00175512" w:rsidRPr="00566E8E" w14:paraId="060748AD" w14:textId="77777777" w:rsidTr="00E729D2">
        <w:trPr>
          <w:cantSplit/>
          <w:trHeight w:val="900"/>
        </w:trPr>
        <w:tc>
          <w:tcPr>
            <w:tcW w:w="2127" w:type="dxa"/>
            <w:shd w:val="clear" w:color="000000" w:fill="D9D9D9"/>
            <w:vAlign w:val="center"/>
          </w:tcPr>
          <w:p w14:paraId="38EC6B59" w14:textId="04AACC81"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Odelram, 1996 </w:t>
            </w:r>
            <w:r w:rsidRPr="007F1F36">
              <w:rPr>
                <w:rFonts w:ascii="Times New Roman" w:eastAsia="Times New Roman" w:hAnsi="Times New Roman" w:cs="Times New Roman"/>
              </w:rPr>
              <w:fldChar w:fldCharType="begin">
                <w:fldData xml:space="preserve">PEVuZE5vdGU+PENpdGU+PEF1dGhvcj5PZGVscmFtPC9BdXRob3I+PFllYXI+MTk5NjwvWWVhcj48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</w:fldData>
              </w:fldChar>
            </w:r>
            <w:r>
              <w:rPr>
                <w:rFonts w:ascii="Times New Roman" w:eastAsia="Times New Roman" w:hAnsi="Times New Roman" w:cs="Times New Roman"/>
              </w:rPr>
              <w:instrText xml:space="preserve"> ADDIN EN.CITE </w:instrText>
            </w:r>
            <w:r>
              <w:rPr>
                <w:rFonts w:ascii="Times New Roman" w:eastAsia="Times New Roman" w:hAnsi="Times New Roman" w:cs="Times New Roman"/>
              </w:rPr>
              <w:fldChar w:fldCharType="begin">
                <w:fldData xml:space="preserve">PEVuZE5vdGU+PENpdGU+PEF1dGhvcj5PZGVscmFtPC9BdXRob3I+PFllYXI+MTk5NjwvWWVhcj48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</w:fldData>
              </w:fldChar>
            </w:r>
            <w:r>
              <w:rPr>
                <w:rFonts w:ascii="Times New Roman" w:eastAsia="Times New Roman" w:hAnsi="Times New Roman" w:cs="Times New Roman"/>
              </w:rPr>
              <w:instrText xml:space="preserve"> ADDIN EN.CITE.DATA </w:instrText>
            </w:r>
            <w:r>
              <w:rPr>
                <w:rFonts w:ascii="Times New Roman" w:eastAsia="Times New Roman" w:hAnsi="Times New Roman" w:cs="Times New Roman"/>
              </w:rPr>
            </w:r>
            <w:r>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13" w:tooltip="Odelram, 1996 #2976" w:history="1">
              <w:r w:rsidR="003E31C6">
                <w:rPr>
                  <w:rFonts w:ascii="Times New Roman" w:eastAsia="Times New Roman" w:hAnsi="Times New Roman" w:cs="Times New Roman"/>
                  <w:noProof/>
                </w:rPr>
                <w:t>113</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60DF02B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6678B21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70/23</w:t>
            </w:r>
          </w:p>
        </w:tc>
        <w:tc>
          <w:tcPr>
            <w:tcW w:w="1417" w:type="dxa"/>
            <w:vAlign w:val="center"/>
          </w:tcPr>
          <w:p w14:paraId="3F56489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 and Finland</w:t>
            </w:r>
          </w:p>
        </w:tc>
        <w:tc>
          <w:tcPr>
            <w:tcW w:w="4253" w:type="dxa"/>
            <w:vAlign w:val="center"/>
          </w:tcPr>
          <w:p w14:paraId="6C2AE5C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Birth cohort of infant with family history and high cord blood IgE born in 1989-1990</w:t>
            </w:r>
          </w:p>
        </w:tc>
        <w:tc>
          <w:tcPr>
            <w:tcW w:w="1418" w:type="dxa"/>
            <w:vAlign w:val="center"/>
          </w:tcPr>
          <w:p w14:paraId="44BEBE5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D</w:t>
            </w:r>
          </w:p>
        </w:tc>
        <w:tc>
          <w:tcPr>
            <w:tcW w:w="1133" w:type="dxa"/>
            <w:vAlign w:val="center"/>
          </w:tcPr>
          <w:p w14:paraId="6499EE5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tcPr>
          <w:p w14:paraId="005989C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sIgE to CM, SPT to any, total IgE</w:t>
            </w:r>
          </w:p>
        </w:tc>
      </w:tr>
      <w:tr w:rsidR="00175512" w:rsidRPr="00566E8E" w14:paraId="5AC74696" w14:textId="77777777" w:rsidTr="00E729D2">
        <w:trPr>
          <w:cantSplit/>
          <w:trHeight w:val="900"/>
        </w:trPr>
        <w:tc>
          <w:tcPr>
            <w:tcW w:w="2127" w:type="dxa"/>
            <w:shd w:val="clear" w:color="000000" w:fill="D9D9D9"/>
            <w:vAlign w:val="center"/>
            <w:hideMark/>
          </w:tcPr>
          <w:p w14:paraId="607BBCDC" w14:textId="314C4ACE"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Perez Tarazona,  2010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&lt;EndNote&gt;&lt;Cite&gt;&lt;Author&gt;Perez Tarazona&lt;/Author&gt;&lt;Year&gt;2010&lt;/Year&gt;&lt;RecNum&gt;1153&lt;/RecNum&gt;&lt;DisplayText&gt;[114]&lt;/DisplayText&gt;&lt;record&gt;&lt;rec-number&gt;1153&lt;/rec-number&gt;&lt;foreign-keys&gt;&lt;key app="EN" db-id="xz2pwzz052fzekeewww5de0d5at5t9aprffv"&gt;1153&lt;/key&gt;&lt;/foreign-keys&gt;&lt;ref-type name="Journal Article"&gt;17&lt;/ref-type&gt;&lt;contributors&gt;&lt;authors&gt;&lt;author&gt;Perez Tarazona, S.&lt;/author&gt;&lt;author&gt;Alfonso Diego, J.&lt;/author&gt;&lt;author&gt;Amat Madramany, A.&lt;/author&gt;&lt;author&gt;Chofre Escrihuela, L.&lt;/author&gt;&lt;author&gt;Lucas Saez, E.&lt;/author&gt;&lt;author&gt;Bou Monterde, R.&lt;/author&gt;&lt;/authors&gt;&lt;/contributors&gt;&lt;auth-address&gt;Unidad de Neumologia Pediatrica, Hospital Universitario de La Ribera, Alzira, Valencia, Espana. saperez@ono.com&lt;/auth-address&gt;&lt;titles&gt;&lt;title&gt;[Incidence of wheezing and associated risk factors in the first 6 months of life of a cohort in Valencia (Spain)]&lt;/title&gt;&lt;secondary-title&gt;Anales de Pediatria&lt;/secondary-title&gt;&lt;/titles&gt;&lt;pages&gt;19-29&lt;/pages&gt;&lt;volume&gt;72&lt;/volume&gt;&lt;number&gt;1&lt;/number&gt;&lt;dates&gt;&lt;year&gt;2010&lt;/year&gt;&lt;/dates&gt;&lt;accession-num&gt;19880361&lt;/accession-num&gt;&lt;work-type&gt;Research Support, Non-U.S. Gov&amp;apos;t&lt;/work-type&gt;&lt;urls&gt;&lt;related-urls&gt;&lt;url&gt;http://ovidsp.ovid.com/ovidweb.cgi?T=JS&amp;amp;CSC=Y&amp;amp;NEWS=N&amp;amp;PAGE=fulltext&amp;amp;D=medl&amp;amp;AN=19880361&lt;/url&gt;&lt;url&gt;http://metalib.lib.ic.ac.uk:9003/sfx_local?sid=OVID&amp;amp;isbn=&amp;amp;issn=1695-4033&amp;amp;volume=72&amp;amp;issue=1&amp;amp;date=2010&amp;amp;title=Anales+de+Pediatria&amp;amp;atitle=Incidencia+y+factores+de+riesgo+de+bronquitis+sibilantes+en+los+primeros+6+meses+de+vida+en+una+cohorte+de+Alzira+%28Valencia%29.&amp;amp;aulast=Perez+Tarazona+S&amp;amp;spage=19&lt;/url&gt;&lt;url&gt;http://www.sciencedirect.com/science/article/pii/S1695403309005438?via=ihub&lt;/url&gt;&lt;url&gt;http://www.sciencedirect.com/science/article/pii/S1695403309005438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4" w:tooltip="Perez Tarazona, 2010 #1153" w:history="1">
              <w:r w:rsidR="003E31C6">
                <w:rPr>
                  <w:rFonts w:ascii="Times New Roman" w:eastAsia="Times New Roman" w:hAnsi="Times New Roman" w:cs="Times New Roman"/>
                  <w:noProof/>
                  <w:lang w:eastAsia="en-GB"/>
                </w:rPr>
                <w:t>114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6092BF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8E9310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620</w:t>
            </w:r>
          </w:p>
        </w:tc>
        <w:tc>
          <w:tcPr>
            <w:tcW w:w="1417" w:type="dxa"/>
            <w:vAlign w:val="center"/>
          </w:tcPr>
          <w:p w14:paraId="1509874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Spain</w:t>
            </w:r>
          </w:p>
        </w:tc>
        <w:tc>
          <w:tcPr>
            <w:tcW w:w="4253" w:type="dxa"/>
            <w:vAlign w:val="center"/>
          </w:tcPr>
          <w:p w14:paraId="29982E3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in 2007-2008 in Valencia</w:t>
            </w:r>
          </w:p>
        </w:tc>
        <w:tc>
          <w:tcPr>
            <w:tcW w:w="1418" w:type="dxa"/>
            <w:vAlign w:val="center"/>
          </w:tcPr>
          <w:p w14:paraId="4E3222B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746A906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3733D6E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wheeze)</w:t>
            </w:r>
          </w:p>
        </w:tc>
      </w:tr>
      <w:tr w:rsidR="00175512" w:rsidRPr="00566E8E" w14:paraId="20561373" w14:textId="77777777" w:rsidTr="00E729D2">
        <w:trPr>
          <w:cantSplit/>
          <w:trHeight w:val="900"/>
        </w:trPr>
        <w:tc>
          <w:tcPr>
            <w:tcW w:w="2127" w:type="dxa"/>
            <w:shd w:val="clear" w:color="000000" w:fill="D9D9D9"/>
            <w:vAlign w:val="center"/>
          </w:tcPr>
          <w:p w14:paraId="29EBC1F5" w14:textId="2B3BDC92"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Pesonen, 2006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&lt;EndNote&gt;&lt;Cite&gt;&lt;Author&gt;Pesonen&lt;/Author&gt;&lt;Year&gt;2006&lt;/Year&gt;&lt;RecNum&gt;1162&lt;/RecNum&gt;&lt;DisplayText&gt;[115]&lt;/DisplayText&gt;&lt;record&gt;&lt;rec-number&gt;1162&lt;/rec-number&gt;&lt;foreign-keys&gt;&lt;key app="EN" db-id="xz2pwzz052fzekeewww5de0d5at5t9aprffv"&gt;1162&lt;/key&gt;&lt;/foreign-keys&gt;&lt;ref-type name="Journal Article"&gt;17&lt;/ref-type&gt;&lt;contributors&gt;&lt;authors&gt;&lt;author&gt;Pesonen, M.&lt;/author&gt;&lt;author&gt;Kallio, M. J.&lt;/author&gt;&lt;author&gt;Ranki, A.&lt;/author&gt;&lt;author&gt;Siimes, M. A.&lt;/author&gt;&lt;/authors&gt;&lt;/contributors&gt;&lt;auth-address&gt;The Department of Dermatology, Skin and Allergy Hospital, Helsinki University Hospital, University of Helsinki, Helsinki, Finland. maria.pesonen@luukku.com&lt;/auth-address&gt;&lt;titles&gt;&lt;title&gt;Prolonged exclusive breastfeeding is associated with increased atopic dermatitis: a prospective follow-up study of unselected healthy newborns from birth to age 20 years&lt;/title&gt;&lt;secondary-title&gt;Clinical &amp;amp; Experimental Allergy&lt;/secondary-title&gt;&lt;/titles&gt;&lt;pages&gt;1011-8&lt;/pages&gt;&lt;volume&gt;36&lt;/volume&gt;&lt;number&gt;8&lt;/number&gt;&lt;dates&gt;&lt;year&gt;2006&lt;/year&gt;&lt;/dates&gt;&lt;accession-num&gt;16911357&lt;/accession-num&gt;&lt;work-type&gt;Research Support, Non-U.S. Gov&amp;apos;t&lt;/work-type&gt;&lt;urls&gt;&lt;related-urls&gt;&lt;url&gt;http://ovidsp.ovid.com/ovidweb.cgi?T=JS&amp;amp;CSC=Y&amp;amp;NEWS=N&amp;amp;PAGE=fulltext&amp;amp;D=med4&amp;amp;AN=16911357&lt;/url&gt;&lt;url&gt;http://metalib.lib.ic.ac.uk:9003/sfx_local?sid=OVID&amp;amp;isbn=&amp;amp;issn=0954-7894&amp;amp;volume=36&amp;amp;issue=8&amp;amp;date=2006&amp;amp;title=Clinical+%26+Experimental+Allergy&amp;amp;atitle=Prolonged+exclusive+breastfeeding+is+associated+with+increased+atopic+dermatitis%3A+a+prospective+follow-up+study+of+unselected+healthy+newborns+from+birth+to+age+20+years.&amp;amp;aulast=Pesonen+M&amp;amp;spage=1011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15" w:tooltip="Pesonen, 2006 #1162" w:history="1">
              <w:r w:rsidR="003E31C6">
                <w:rPr>
                  <w:rFonts w:ascii="Times New Roman" w:eastAsia="Times New Roman" w:hAnsi="Times New Roman" w:cs="Times New Roman"/>
                  <w:noProof/>
                </w:rPr>
                <w:t>115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547CA93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4D73D12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160/19</w:t>
            </w:r>
          </w:p>
        </w:tc>
        <w:tc>
          <w:tcPr>
            <w:tcW w:w="1417" w:type="dxa"/>
            <w:vAlign w:val="center"/>
          </w:tcPr>
          <w:p w14:paraId="6F2BDE3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4253" w:type="dxa"/>
            <w:vAlign w:val="center"/>
          </w:tcPr>
          <w:p w14:paraId="00F9F4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based birth cohort of infants born in 1981</w:t>
            </w:r>
          </w:p>
        </w:tc>
        <w:tc>
          <w:tcPr>
            <w:tcW w:w="1418" w:type="dxa"/>
            <w:vAlign w:val="center"/>
          </w:tcPr>
          <w:p w14:paraId="101BFB5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I</w:t>
            </w:r>
          </w:p>
        </w:tc>
        <w:tc>
          <w:tcPr>
            <w:tcW w:w="1133" w:type="dxa"/>
            <w:vAlign w:val="center"/>
          </w:tcPr>
          <w:p w14:paraId="1C85118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shd w:val="clear" w:color="auto" w:fill="auto"/>
            <w:vAlign w:val="center"/>
          </w:tcPr>
          <w:p w14:paraId="37FDD80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FA (Parent report of ≥ 2 food reactions)</w:t>
            </w:r>
          </w:p>
        </w:tc>
      </w:tr>
      <w:tr w:rsidR="00175512" w:rsidRPr="00566E8E" w14:paraId="6FF01437" w14:textId="77777777" w:rsidTr="00E729D2">
        <w:trPr>
          <w:cantSplit/>
          <w:trHeight w:val="900"/>
        </w:trPr>
        <w:tc>
          <w:tcPr>
            <w:tcW w:w="2127" w:type="dxa"/>
            <w:shd w:val="clear" w:color="000000" w:fill="D9D9D9"/>
            <w:vAlign w:val="center"/>
          </w:tcPr>
          <w:p w14:paraId="2134DEB9" w14:textId="639035A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Porch, 1998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&lt;EndNote&gt;&lt;Cite&gt;&lt;Author&gt;Porch&lt;/Author&gt;&lt;Year&gt;1998&lt;/Year&gt;&lt;RecNum&gt;3080&lt;/RecNum&gt;&lt;DisplayText&gt;[116]&lt;/DisplayText&gt;&lt;record&gt;&lt;rec-number&gt;3080&lt;/rec-number&gt;&lt;foreign-keys&gt;&lt;key app="EN" db-id="xz2pwzz052fzekeewww5de0d5at5t9aprffv"&gt;3080&lt;/key&gt;&lt;/foreign-keys&gt;&lt;ref-type name="Journal Article"&gt;17&lt;/ref-type&gt;&lt;contributors&gt;&lt;authors&gt;&lt;author&gt;Porch, M. C.&lt;/author&gt;&lt;author&gt;Shahane, A. D.&lt;/author&gt;&lt;author&gt;Leiva, L. E.&lt;/author&gt;&lt;author&gt;Elston, R. C.&lt;/author&gt;&lt;author&gt;Sorensen, R. U.&lt;/author&gt;&lt;/authors&gt;&lt;/contributors&gt;&lt;auth-address&gt;(Porch, Leiva, Sorensen) Department of Pediatrics, Louisiana State University, Medical Center, New Orleans, LA, United States (Shahane, Elston) Department of Biometry and Genetics, Louisiana State University, Medical Center, New Orleans, LA, United States (Sorensen) Department of Pediatrics, LSU Medical Center, 1542 Tulane Avenue, New Orleans, LA 70112-2822, United States&lt;/auth-address&gt;&lt;titles&gt;&lt;title&gt;Influence of breast milk, soy or two hydrolyzed formulas on the development of allergic manifestations in infants at risk&lt;/title&gt;&lt;secondary-title&gt;Nutrition Research&lt;/secondary-title&gt;&lt;/titles&gt;&lt;pages&gt;1413-1424&lt;/pages&gt;&lt;volume&gt;18&lt;/volume&gt;&lt;number&gt;8&lt;/number&gt;&lt;dates&gt;&lt;year&gt;1998&lt;/year&gt;&lt;pub-dates&gt;&lt;date&gt;August&lt;/date&gt;&lt;/pub-dates&gt;&lt;/dates&gt;&lt;accession-num&gt;1998282391&lt;/accession-num&gt;&lt;urls&gt;&lt;related-urls&gt;&lt;url&gt;http://ovidsp.ovid.com/ovidweb.cgi?T=JS&amp;amp;CSC=Y&amp;amp;NEWS=N&amp;amp;PAGE=fulltext&amp;amp;D=emed4&amp;amp;AN=1998282391&lt;/url&gt;&lt;url&gt;http://metalib.lib.ic.ac.uk:9003/sfx_local?sid=OVID&amp;amp;isbn=&amp;amp;issn=0271-5317&amp;amp;volume=18&amp;amp;issue=8&amp;amp;date=1998&amp;amp;title=Nutrition+Research&amp;amp;atitle=Influence+of+breast+milk%2C+soy+or+two+hydrolyzed+formulas+on+the+development+of+allergic+manifestations+in+infants+at+risk&amp;amp;aulast=Porch+M.C.&amp;amp;spage=1413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6" w:tooltip="Porch, 1998 #3080" w:history="1">
              <w:r w:rsidR="003E31C6">
                <w:rPr>
                  <w:rFonts w:ascii="Times New Roman" w:eastAsia="Times New Roman" w:hAnsi="Times New Roman" w:cs="Times New Roman"/>
                  <w:noProof/>
                  <w:lang w:eastAsia="en-GB"/>
                </w:rPr>
                <w:t>116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04511EA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3712808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130</w:t>
            </w:r>
          </w:p>
        </w:tc>
        <w:tc>
          <w:tcPr>
            <w:tcW w:w="1417" w:type="dxa"/>
            <w:tcBorders>
              <w:top w:val="nil"/>
              <w:left w:val="nil"/>
              <w:bottom w:val="single" w:sz="4" w:space="0" w:color="auto"/>
              <w:right w:val="nil"/>
            </w:tcBorders>
            <w:vAlign w:val="center"/>
          </w:tcPr>
          <w:p w14:paraId="5BDA99C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tcBorders>
              <w:top w:val="nil"/>
              <w:left w:val="nil"/>
              <w:bottom w:val="single" w:sz="4" w:space="0" w:color="auto"/>
              <w:right w:val="nil"/>
            </w:tcBorders>
            <w:vAlign w:val="center"/>
          </w:tcPr>
          <w:p w14:paraId="6C4A717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recruited from prenatal services with family history of allergy (high risk of disease)</w:t>
            </w:r>
          </w:p>
        </w:tc>
        <w:tc>
          <w:tcPr>
            <w:tcW w:w="1418" w:type="dxa"/>
            <w:tcBorders>
              <w:top w:val="nil"/>
              <w:left w:val="nil"/>
              <w:bottom w:val="single" w:sz="4" w:space="0" w:color="auto"/>
              <w:right w:val="nil"/>
            </w:tcBorders>
            <w:shd w:val="clear" w:color="auto" w:fill="auto"/>
            <w:vAlign w:val="center"/>
          </w:tcPr>
          <w:p w14:paraId="7EEF939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D</w:t>
            </w:r>
          </w:p>
        </w:tc>
        <w:tc>
          <w:tcPr>
            <w:tcW w:w="1133" w:type="dxa"/>
            <w:tcBorders>
              <w:top w:val="nil"/>
              <w:left w:val="nil"/>
              <w:bottom w:val="single" w:sz="4" w:space="0" w:color="auto"/>
              <w:right w:val="nil"/>
            </w:tcBorders>
            <w:vAlign w:val="center"/>
          </w:tcPr>
          <w:p w14:paraId="47FE961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nil"/>
              <w:left w:val="nil"/>
              <w:bottom w:val="single" w:sz="4" w:space="0" w:color="auto"/>
              <w:right w:val="nil"/>
            </w:tcBorders>
            <w:shd w:val="clear" w:color="auto" w:fill="auto"/>
            <w:vAlign w:val="center"/>
          </w:tcPr>
          <w:p w14:paraId="0CD203FF" w14:textId="68C8ADDD"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ISAAC - current </w:t>
            </w:r>
            <w:r>
              <w:rPr>
                <w:rFonts w:ascii="Times New Roman" w:eastAsia="Times New Roman" w:hAnsi="Times New Roman" w:cs="Times New Roman"/>
                <w:lang w:eastAsia="en-GB"/>
              </w:rPr>
              <w:t>AD</w:t>
            </w:r>
          </w:p>
        </w:tc>
      </w:tr>
      <w:tr w:rsidR="00175512" w:rsidRPr="00566E8E" w14:paraId="1F40BBC1" w14:textId="77777777" w:rsidTr="00E729D2">
        <w:trPr>
          <w:cantSplit/>
          <w:trHeight w:val="900"/>
        </w:trPr>
        <w:tc>
          <w:tcPr>
            <w:tcW w:w="2127" w:type="dxa"/>
            <w:shd w:val="clear" w:color="000000" w:fill="D9D9D9"/>
            <w:vAlign w:val="center"/>
          </w:tcPr>
          <w:p w14:paraId="6844863A" w14:textId="3EC684A8" w:rsidR="00175512" w:rsidRPr="00566E8E" w:rsidRDefault="00175512" w:rsidP="003E31C6">
            <w:pPr>
              <w:spacing w:after="200" w:line="276"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Poysa, 1990; Poysa, 1992 </w:t>
            </w:r>
            <w:r w:rsidRPr="007F1F36">
              <w:rPr>
                <w:rFonts w:ascii="Times New Roman" w:eastAsia="Times New Roman" w:hAnsi="Times New Roman" w:cs="Times New Roman"/>
              </w:rPr>
              <w:fldChar w:fldCharType="begin">
                <w:fldData xml:space="preserve">PEVuZE5vdGU+PENpdGU+PEF1dGhvcj5Qb3lzYTwvQXV0aG9yPjxZZWFyPjE5OTA8L1llYXI+PFJl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PEVuZE5vdGU+PENpdGU+PEF1dGhvcj5Qb3lzYTwvQXV0aG9yPjxZZWFyPjE5OTA8L1llYXI+PFJl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117" w:tooltip="Poysa, 1990 #1182" w:history="1">
              <w:r w:rsidR="003E31C6">
                <w:rPr>
                  <w:rFonts w:ascii="Times New Roman" w:eastAsia="Times New Roman" w:hAnsi="Times New Roman" w:cs="Times New Roman"/>
                  <w:noProof/>
                </w:rPr>
                <w:t>117</w:t>
              </w:r>
            </w:hyperlink>
            <w:r w:rsidR="00223FC6">
              <w:rPr>
                <w:rFonts w:ascii="Times New Roman" w:eastAsia="Times New Roman" w:hAnsi="Times New Roman" w:cs="Times New Roman"/>
                <w:noProof/>
              </w:rPr>
              <w:t>,</w:t>
            </w:r>
            <w:hyperlink w:anchor="_ENREF_118" w:tooltip="Poysa, 1992 #10271" w:history="1">
              <w:r w:rsidR="003E31C6">
                <w:rPr>
                  <w:rFonts w:ascii="Times New Roman" w:eastAsia="Times New Roman" w:hAnsi="Times New Roman" w:cs="Times New Roman"/>
                  <w:noProof/>
                </w:rPr>
                <w:t>118</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nil"/>
              <w:bottom w:val="single" w:sz="4" w:space="0" w:color="auto"/>
            </w:tcBorders>
            <w:vAlign w:val="center"/>
          </w:tcPr>
          <w:p w14:paraId="27DE4FD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16A9ACB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120/41</w:t>
            </w:r>
          </w:p>
        </w:tc>
        <w:tc>
          <w:tcPr>
            <w:tcW w:w="1417" w:type="dxa"/>
            <w:tcBorders>
              <w:top w:val="nil"/>
              <w:left w:val="nil"/>
              <w:bottom w:val="single" w:sz="4" w:space="0" w:color="auto"/>
              <w:right w:val="nil"/>
            </w:tcBorders>
            <w:vAlign w:val="center"/>
          </w:tcPr>
          <w:p w14:paraId="0654D35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4253" w:type="dxa"/>
            <w:tcBorders>
              <w:top w:val="nil"/>
              <w:left w:val="nil"/>
              <w:bottom w:val="single" w:sz="4" w:space="0" w:color="auto"/>
              <w:right w:val="nil"/>
            </w:tcBorders>
            <w:vAlign w:val="center"/>
          </w:tcPr>
          <w:p w14:paraId="7F3D3E3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 risk of disease, born 1979-1980</w:t>
            </w:r>
          </w:p>
        </w:tc>
        <w:tc>
          <w:tcPr>
            <w:tcW w:w="1418" w:type="dxa"/>
            <w:tcBorders>
              <w:top w:val="nil"/>
              <w:left w:val="nil"/>
              <w:bottom w:val="single" w:sz="4" w:space="0" w:color="auto"/>
              <w:right w:val="nil"/>
            </w:tcBorders>
            <w:shd w:val="clear" w:color="auto" w:fill="auto"/>
            <w:vAlign w:val="center"/>
          </w:tcPr>
          <w:p w14:paraId="6B87F2D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I</w:t>
            </w:r>
          </w:p>
        </w:tc>
        <w:tc>
          <w:tcPr>
            <w:tcW w:w="1133" w:type="dxa"/>
            <w:tcBorders>
              <w:top w:val="nil"/>
              <w:left w:val="nil"/>
              <w:bottom w:val="single" w:sz="4" w:space="0" w:color="auto"/>
              <w:right w:val="nil"/>
            </w:tcBorders>
            <w:vAlign w:val="center"/>
          </w:tcPr>
          <w:p w14:paraId="597BBA2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5, 10</w:t>
            </w:r>
          </w:p>
        </w:tc>
        <w:tc>
          <w:tcPr>
            <w:tcW w:w="2836" w:type="dxa"/>
            <w:tcBorders>
              <w:top w:val="nil"/>
              <w:left w:val="nil"/>
              <w:bottom w:val="single" w:sz="4" w:space="0" w:color="auto"/>
              <w:right w:val="nil"/>
            </w:tcBorders>
            <w:shd w:val="clear" w:color="auto" w:fill="auto"/>
            <w:vAlign w:val="center"/>
          </w:tcPr>
          <w:p w14:paraId="7AA1763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Total IgE; SPT aero</w:t>
            </w:r>
          </w:p>
        </w:tc>
      </w:tr>
      <w:tr w:rsidR="00175512" w:rsidRPr="00566E8E" w14:paraId="6C4F4AAD" w14:textId="77777777" w:rsidTr="00E729D2">
        <w:trPr>
          <w:cantSplit/>
          <w:trHeight w:val="900"/>
        </w:trPr>
        <w:tc>
          <w:tcPr>
            <w:tcW w:w="2127" w:type="dxa"/>
            <w:shd w:val="clear" w:color="000000" w:fill="D9D9D9"/>
            <w:vAlign w:val="center"/>
          </w:tcPr>
          <w:p w14:paraId="116F8F31" w14:textId="25E83E4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Pratt, 1984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&lt;EndNote&gt;&lt;Cite&gt;&lt;Author&gt;Pratt&lt;/Author&gt;&lt;Year&gt;1984&lt;/Year&gt;&lt;RecNum&gt;1187&lt;/RecNum&gt;&lt;DisplayText&gt;[119]&lt;/DisplayText&gt;&lt;record&gt;&lt;rec-number&gt;1187&lt;/rec-number&gt;&lt;foreign-keys&gt;&lt;key app="EN" db-id="xz2pwzz052fzekeewww5de0d5at5t9aprffv"&gt;1187&lt;/key&gt;&lt;/foreign-keys&gt;&lt;ref-type name="Journal Article"&gt;17&lt;/ref-type&gt;&lt;contributors&gt;&lt;authors&gt;&lt;author&gt;Pratt, H. F.&lt;/author&gt;&lt;/authors&gt;&lt;/contributors&gt;&lt;titles&gt;&lt;title&gt;Breastfeeding and eczema&lt;/title&gt;&lt;secondary-title&gt;Early Human Development&lt;/secondary-title&gt;&lt;/titles&gt;&lt;pages&gt;283-90&lt;/pages&gt;&lt;volume&gt;9&lt;/volume&gt;&lt;number&gt;3&lt;/number&gt;&lt;dates&gt;&lt;year&gt;1984&lt;/year&gt;&lt;/dates&gt;&lt;accession-num&gt;6734490&lt;/accession-num&gt;&lt;work-type&gt;Comparative Study&amp;#xD;Research Support, Non-U.S. Gov&amp;apos;t&lt;/work-type&gt;&lt;urls&gt;&lt;related-urls&gt;&lt;url&gt;http://ovidsp.ovid.com/ovidweb.cgi?T=JS&amp;amp;CSC=Y&amp;amp;NEWS=N&amp;amp;PAGE=fulltext&amp;amp;D=med2&amp;amp;AN=6734490&lt;/url&gt;&lt;url&gt;http://metalib.lib.ic.ac.uk:9003/sfx_local?sid=OVID&amp;amp;isbn=&amp;amp;issn=0378-3782&amp;amp;volume=9&amp;amp;issue=3&amp;amp;date=1984&amp;amp;title=Early+Human+Development&amp;amp;atitle=Breastfeeding+and+eczema.&amp;amp;aulast=Pratt+HF&amp;amp;spage=283&lt;/url&gt;&lt;url&gt;http://www.sciencedirect.com/science/article/pii/0378378284900392?via=ihub&lt;/url&gt;&lt;url&gt;http://www.sciencedirect.com/science/article/pii/0378378284900392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9" w:tooltip="Pratt, 1984 #1187" w:history="1">
              <w:r w:rsidR="003E31C6">
                <w:rPr>
                  <w:rFonts w:ascii="Times New Roman" w:eastAsia="Times New Roman" w:hAnsi="Times New Roman" w:cs="Times New Roman"/>
                  <w:noProof/>
                  <w:lang w:eastAsia="en-GB"/>
                </w:rPr>
                <w:t>119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7FD5077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2A8D4B8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198</w:t>
            </w:r>
          </w:p>
        </w:tc>
        <w:tc>
          <w:tcPr>
            <w:tcW w:w="1417" w:type="dxa"/>
            <w:tcBorders>
              <w:top w:val="nil"/>
              <w:left w:val="nil"/>
              <w:bottom w:val="single" w:sz="4" w:space="0" w:color="auto"/>
              <w:right w:val="nil"/>
            </w:tcBorders>
            <w:vAlign w:val="center"/>
          </w:tcPr>
          <w:p w14:paraId="09987E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nil"/>
              <w:left w:val="nil"/>
              <w:bottom w:val="single" w:sz="4" w:space="0" w:color="auto"/>
              <w:right w:val="nil"/>
            </w:tcBorders>
            <w:vAlign w:val="center"/>
          </w:tcPr>
          <w:p w14:paraId="3A3013C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Recruited in antenatal clinics, normal risk of disease</w:t>
            </w:r>
          </w:p>
        </w:tc>
        <w:tc>
          <w:tcPr>
            <w:tcW w:w="1418" w:type="dxa"/>
            <w:tcBorders>
              <w:top w:val="nil"/>
              <w:left w:val="nil"/>
              <w:bottom w:val="single" w:sz="4" w:space="0" w:color="auto"/>
              <w:right w:val="nil"/>
            </w:tcBorders>
            <w:shd w:val="clear" w:color="auto" w:fill="auto"/>
            <w:vAlign w:val="center"/>
          </w:tcPr>
          <w:p w14:paraId="61745BF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D/I</w:t>
            </w:r>
          </w:p>
        </w:tc>
        <w:tc>
          <w:tcPr>
            <w:tcW w:w="1133" w:type="dxa"/>
            <w:tcBorders>
              <w:top w:val="nil"/>
              <w:left w:val="nil"/>
              <w:bottom w:val="single" w:sz="4" w:space="0" w:color="auto"/>
              <w:right w:val="nil"/>
            </w:tcBorders>
            <w:vAlign w:val="center"/>
          </w:tcPr>
          <w:p w14:paraId="47F7F66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4.5, 5</w:t>
            </w:r>
          </w:p>
        </w:tc>
        <w:tc>
          <w:tcPr>
            <w:tcW w:w="2836" w:type="dxa"/>
            <w:tcBorders>
              <w:top w:val="nil"/>
              <w:left w:val="nil"/>
              <w:bottom w:val="single" w:sz="4" w:space="0" w:color="auto"/>
              <w:right w:val="nil"/>
            </w:tcBorders>
            <w:shd w:val="clear" w:color="auto" w:fill="auto"/>
            <w:vAlign w:val="center"/>
          </w:tcPr>
          <w:p w14:paraId="0EB5B78D" w14:textId="533E6C59"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(DD; Physician assessment)</w:t>
            </w:r>
          </w:p>
        </w:tc>
      </w:tr>
      <w:tr w:rsidR="00175512" w:rsidRPr="00566E8E" w14:paraId="1EA4B027" w14:textId="77777777" w:rsidTr="00E729D2">
        <w:trPr>
          <w:cantSplit/>
          <w:trHeight w:val="900"/>
        </w:trPr>
        <w:tc>
          <w:tcPr>
            <w:tcW w:w="2127" w:type="dxa"/>
            <w:shd w:val="clear" w:color="000000" w:fill="D9D9D9"/>
            <w:vAlign w:val="center"/>
            <w:hideMark/>
          </w:tcPr>
          <w:p w14:paraId="38F0C05D" w14:textId="158BC1E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Puig, 2010 </w:t>
            </w:r>
            <w:r w:rsidRPr="007F1F36">
              <w:rPr>
                <w:rFonts w:ascii="Times New Roman" w:eastAsia="Times New Roman" w:hAnsi="Times New Roman" w:cs="Times New Roman"/>
                <w:lang w:eastAsia="en-GB"/>
              </w:rPr>
              <w:fldChar w:fldCharType="begin">
                <w:fldData xml:space="preserve">PEVuZE5vdGU+PENpdGU+PEF1dGhvcj5QdWlnPC9BdXRob3I+PFllYXI+MjAxMDwvWWVhcj48UmVj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PEVuZE5vdGU+PENpdGU+PEF1dGhvcj5QdWlnPC9BdXRob3I+PFllYXI+MjAxMDwvWWVhcj48UmVj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0" w:tooltip="Puig, 2010 #3097" w:history="1">
              <w:r w:rsidR="003E31C6">
                <w:rPr>
                  <w:rFonts w:ascii="Times New Roman" w:eastAsia="Times New Roman" w:hAnsi="Times New Roman" w:cs="Times New Roman"/>
                  <w:noProof/>
                  <w:lang w:eastAsia="en-GB"/>
                </w:rPr>
                <w:t>120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71090D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190846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368</w:t>
            </w:r>
          </w:p>
        </w:tc>
        <w:tc>
          <w:tcPr>
            <w:tcW w:w="1417" w:type="dxa"/>
            <w:vAlign w:val="center"/>
          </w:tcPr>
          <w:p w14:paraId="4033710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Spain</w:t>
            </w:r>
          </w:p>
        </w:tc>
        <w:tc>
          <w:tcPr>
            <w:tcW w:w="4253" w:type="dxa"/>
            <w:vAlign w:val="center"/>
          </w:tcPr>
          <w:p w14:paraId="1082FF3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Part of AMICS</w:t>
            </w:r>
            <w:r w:rsidRPr="00566E8E">
              <w:rPr>
                <w:rFonts w:ascii="Times New Roman" w:eastAsia="Times New Roman" w:hAnsi="Times New Roman" w:cs="Times New Roman"/>
                <w:lang w:eastAsia="en-GB"/>
              </w:rPr>
              <w:t>.  Population based cohort of infants born in 1996-1998 in Barcelona</w:t>
            </w:r>
          </w:p>
        </w:tc>
        <w:tc>
          <w:tcPr>
            <w:tcW w:w="1418" w:type="dxa"/>
            <w:vAlign w:val="center"/>
          </w:tcPr>
          <w:p w14:paraId="0C84CDC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5DD5F5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w:t>
            </w:r>
          </w:p>
        </w:tc>
        <w:tc>
          <w:tcPr>
            <w:tcW w:w="2836" w:type="dxa"/>
            <w:shd w:val="clear" w:color="auto" w:fill="auto"/>
            <w:vAlign w:val="center"/>
            <w:hideMark/>
          </w:tcPr>
          <w:p w14:paraId="742A87B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429EF763" w14:textId="77777777" w:rsidTr="00E729D2">
        <w:trPr>
          <w:cantSplit/>
          <w:trHeight w:val="900"/>
        </w:trPr>
        <w:tc>
          <w:tcPr>
            <w:tcW w:w="2127" w:type="dxa"/>
            <w:tcBorders>
              <w:top w:val="nil"/>
              <w:bottom w:val="single" w:sz="4" w:space="0" w:color="auto"/>
              <w:right w:val="nil"/>
            </w:tcBorders>
            <w:shd w:val="clear" w:color="000000" w:fill="D9D9D9"/>
            <w:vAlign w:val="center"/>
          </w:tcPr>
          <w:p w14:paraId="2F067EA4" w14:textId="24CD1FCB"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Purvis,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&lt;EndNote&gt;&lt;Cite&gt;&lt;Author&gt;Purvis&lt;/Author&gt;&lt;Year&gt;2005&lt;/Year&gt;&lt;RecNum&gt;1198&lt;/RecNum&gt;&lt;DisplayText&gt;[121]&lt;/DisplayText&gt;&lt;record&gt;&lt;rec-number&gt;1198&lt;/rec-number&gt;&lt;foreign-keys&gt;&lt;key app="EN" db-id="xz2pwzz052fzekeewww5de0d5at5t9aprffv"&gt;1198&lt;/key&gt;&lt;/foreign-keys&gt;&lt;ref-type name="Journal Article"&gt;17&lt;/ref-type&gt;&lt;contributors&gt;&lt;authors&gt;&lt;author&gt;Purvis, D. J.&lt;/author&gt;&lt;author&gt;Thompson, J. M.&lt;/author&gt;&lt;author&gt;Clark, P. M.&lt;/author&gt;&lt;author&gt;Robinson, E.&lt;/author&gt;&lt;author&gt;Black, P. N.&lt;/author&gt;&lt;author&gt;Wild, C. J.&lt;/author&gt;&lt;author&gt;Mitchell, E. A.&lt;/author&gt;&lt;/authors&gt;&lt;/contributors&gt;&lt;auth-address&gt;Department of Paediatrics, University of Auckland, Private Bag 92019, Auckland, New Zealand.&lt;/auth-address&gt;&lt;titles&gt;&lt;title&gt;Risk factors for atopic dermatitis in New Zealand children at 3.5 years of age&lt;/title&gt;&lt;secondary-title&gt;British Journal of Dermatology&lt;/secondary-title&gt;&lt;/titles&gt;&lt;pages&gt;742-9&lt;/pages&gt;&lt;volume&gt;152&lt;/volume&gt;&lt;number&gt;4&lt;/number&gt;&lt;dates&gt;&lt;year&gt;2005&lt;/year&gt;&lt;/dates&gt;&lt;accession-num&gt;15840107&lt;/accession-num&gt;&lt;work-type&gt;Research Support, Non-U.S. Gov&amp;apos;t&lt;/work-type&gt;&lt;urls&gt;&lt;related-urls&gt;&lt;url&gt;http://ovidsp.ovid.com/ovidweb.cgi?T=JS&amp;amp;CSC=Y&amp;amp;NEWS=N&amp;amp;PAGE=fulltext&amp;amp;D=med4&amp;amp;AN=15840107&lt;/url&gt;&lt;url&gt;http://metalib.lib.ic.ac.uk:9003/sfx_local?sid=OVID&amp;amp;isbn=&amp;amp;issn=0007-0963&amp;amp;volume=152&amp;amp;issue=4&amp;amp;date=2005&amp;amp;title=British+Journal+of+Dermatology&amp;amp;atitle=Risk+factors+for+atopic+dermatitis+in+New+Zealand+children+at+3.5+years+of+age.&amp;amp;aulast=Purvis+DJ&amp;amp;spage=742&lt;/url&gt;&lt;url&gt;http://onlinelibrary.wiley.com/store/10.1111/j.1365-2133.2005.06540.x/asset/j.1365-2133.2005.06540.x.pdf?v=1&amp;amp;t=ht331i9e&amp;amp;s=52cc7ebad5f09450533d44abc3c0fb9d7a3f1912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1" w:tooltip="Purvis, 2005 #1198" w:history="1">
              <w:r w:rsidR="003E31C6">
                <w:rPr>
                  <w:rFonts w:ascii="Times New Roman" w:eastAsia="Times New Roman" w:hAnsi="Times New Roman" w:cs="Times New Roman"/>
                  <w:noProof/>
                  <w:lang w:eastAsia="en-GB"/>
                </w:rPr>
                <w:t>121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nil"/>
              <w:bottom w:val="single" w:sz="4" w:space="0" w:color="auto"/>
            </w:tcBorders>
            <w:vAlign w:val="center"/>
          </w:tcPr>
          <w:p w14:paraId="2735357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bottom w:val="single" w:sz="4" w:space="0" w:color="auto"/>
              <w:right w:val="nil"/>
            </w:tcBorders>
            <w:noWrap/>
            <w:vAlign w:val="center"/>
          </w:tcPr>
          <w:p w14:paraId="3F4FFE0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550</w:t>
            </w:r>
          </w:p>
        </w:tc>
        <w:tc>
          <w:tcPr>
            <w:tcW w:w="1417" w:type="dxa"/>
            <w:tcBorders>
              <w:top w:val="nil"/>
              <w:left w:val="nil"/>
              <w:bottom w:val="single" w:sz="4" w:space="0" w:color="auto"/>
              <w:right w:val="nil"/>
            </w:tcBorders>
            <w:vAlign w:val="center"/>
          </w:tcPr>
          <w:p w14:paraId="7AD215E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New Zealand</w:t>
            </w:r>
          </w:p>
        </w:tc>
        <w:tc>
          <w:tcPr>
            <w:tcW w:w="4253" w:type="dxa"/>
            <w:tcBorders>
              <w:top w:val="nil"/>
              <w:left w:val="nil"/>
              <w:bottom w:val="single" w:sz="4" w:space="0" w:color="auto"/>
              <w:right w:val="nil"/>
            </w:tcBorders>
            <w:vAlign w:val="center"/>
          </w:tcPr>
          <w:p w14:paraId="68A04A2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Auckland Birth weight Collaborative study.</w:t>
            </w:r>
            <w:r w:rsidRPr="00566E8E">
              <w:rPr>
                <w:rFonts w:ascii="Times New Roman" w:eastAsia="Times New Roman" w:hAnsi="Times New Roman" w:cs="Times New Roman"/>
                <w:lang w:eastAsia="en-GB"/>
              </w:rPr>
              <w:t xml:space="preserve"> Birth cohort with representative sample of babies born in 1996-1997</w:t>
            </w:r>
          </w:p>
        </w:tc>
        <w:tc>
          <w:tcPr>
            <w:tcW w:w="1418" w:type="dxa"/>
            <w:tcBorders>
              <w:top w:val="nil"/>
              <w:left w:val="nil"/>
              <w:bottom w:val="single" w:sz="4" w:space="0" w:color="auto"/>
              <w:right w:val="nil"/>
            </w:tcBorders>
            <w:shd w:val="clear" w:color="auto" w:fill="auto"/>
            <w:vAlign w:val="center"/>
          </w:tcPr>
          <w:p w14:paraId="684A0D1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tcBorders>
              <w:top w:val="nil"/>
              <w:left w:val="nil"/>
              <w:bottom w:val="single" w:sz="4" w:space="0" w:color="auto"/>
              <w:right w:val="nil"/>
            </w:tcBorders>
            <w:vAlign w:val="center"/>
          </w:tcPr>
          <w:p w14:paraId="7BE5116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3.5</w:t>
            </w:r>
          </w:p>
        </w:tc>
        <w:tc>
          <w:tcPr>
            <w:tcW w:w="2836" w:type="dxa"/>
            <w:tcBorders>
              <w:top w:val="nil"/>
              <w:left w:val="nil"/>
              <w:bottom w:val="single" w:sz="4" w:space="0" w:color="auto"/>
              <w:right w:val="nil"/>
            </w:tcBorders>
            <w:shd w:val="clear" w:color="auto" w:fill="auto"/>
            <w:vAlign w:val="center"/>
          </w:tcPr>
          <w:p w14:paraId="1DD9ABC2" w14:textId="5F894238"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(UK Working Party Criteria)</w:t>
            </w:r>
          </w:p>
        </w:tc>
      </w:tr>
      <w:tr w:rsidR="00175512" w:rsidRPr="00566E8E" w14:paraId="1C2557AE" w14:textId="77777777" w:rsidTr="00E729D2">
        <w:trPr>
          <w:cantSplit/>
          <w:trHeight w:val="727"/>
        </w:trPr>
        <w:tc>
          <w:tcPr>
            <w:tcW w:w="2127" w:type="dxa"/>
            <w:shd w:val="clear" w:color="000000" w:fill="D9D9D9"/>
            <w:vAlign w:val="center"/>
            <w:hideMark/>
          </w:tcPr>
          <w:p w14:paraId="6785567F" w14:textId="746A675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Rhodes, 2001</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&lt;EndNote&gt;&lt;Cite&gt;&lt;Author&gt;Rhodes&lt;/Author&gt;&lt;Year&gt;2001&lt;/Year&gt;&lt;RecNum&gt;10429&lt;/RecNum&gt;&lt;DisplayText&gt;[122]&lt;/DisplayText&gt;&lt;record&gt;&lt;rec-number&gt;10429&lt;/rec-number&gt;&lt;foreign-keys&gt;&lt;key app="EN" db-id="xz2pwzz052fzekeewww5de0d5at5t9aprffv"&gt;10429&lt;/key&gt;&lt;/foreign-keys&gt;&lt;ref-type name="Journal Article"&gt;17&lt;/ref-type&gt;&lt;contributors&gt;&lt;authors&gt;&lt;author&gt;Rhodes, H. L.&lt;/author&gt;&lt;author&gt;Sporik, R.&lt;/author&gt;&lt;author&gt;Thomas, P.&lt;/author&gt;&lt;author&gt;Holgate, S. T.&lt;/author&gt;&lt;author&gt;Cogswell, J. J.&lt;/author&gt;&lt;/authors&gt;&lt;/contributors&gt;&lt;auth-address&gt;Department of Paediatrics, Poole Hospital, Bournemouth, United Kingdom.&lt;/auth-address&gt;&lt;titles&gt;&lt;title&gt;Early life risk factors for adult asthma: a birth cohort study of subjects at risk&lt;/title&gt;&lt;secondary-title&gt;Journal of Allergy &amp;amp; Clinical Immunology&lt;/secondary-title&gt;&lt;/titles&gt;&lt;pages&gt;720-5&lt;/pages&gt;&lt;volume&gt;108&lt;/volume&gt;&lt;number&gt;5&lt;/number&gt;&lt;dates&gt;&lt;year&gt;2001&lt;/year&gt;&lt;/dates&gt;&lt;accession-num&gt;11692095&lt;/accession-num&gt;&lt;work-type&gt;Research Support, Non-U.S. Gov&amp;apos;t&lt;/work-type&gt;&lt;urls&gt;&lt;related-urls&gt;&lt;url&gt;http://ovidsp.ovid.com/ovidweb.cgi?T=JS&amp;amp;CSC=Y&amp;amp;NEWS=N&amp;amp;PAGE=fulltext&amp;amp;D=med4&amp;amp;AN=11692095&lt;/url&gt;&lt;url&gt;http://metalib.lib.ic.ac.uk:9003/sfx_local?sid=OVID&amp;amp;isbn=&amp;amp;issn=0091-6749&amp;amp;volume=108&amp;amp;issue=5&amp;amp;date=2001&amp;amp;title=Journal+of+Allergy+%26+Clinical+Immunology&amp;amp;atitle=Early+life+risk+factors+for+adult+asthma%3A+a+birth+cohort+study+of+subjects+at+risk.&amp;amp;aulast=Rhodes+HL&amp;amp;spage=720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2" w:tooltip="Rhodes, 2001 #10429" w:history="1">
              <w:r w:rsidR="003E31C6">
                <w:rPr>
                  <w:rFonts w:ascii="Times New Roman" w:eastAsia="Times New Roman" w:hAnsi="Times New Roman" w:cs="Times New Roman"/>
                  <w:noProof/>
                  <w:lang w:eastAsia="en-GB"/>
                </w:rPr>
                <w:t>122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154358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69766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63</w:t>
            </w:r>
          </w:p>
        </w:tc>
        <w:tc>
          <w:tcPr>
            <w:tcW w:w="1417" w:type="dxa"/>
            <w:vAlign w:val="center"/>
          </w:tcPr>
          <w:p w14:paraId="493A5AA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5EB5716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based, born 1976-1977, family history of allergy (high risk of disease)</w:t>
            </w:r>
          </w:p>
        </w:tc>
        <w:tc>
          <w:tcPr>
            <w:tcW w:w="1418" w:type="dxa"/>
            <w:vAlign w:val="center"/>
          </w:tcPr>
          <w:p w14:paraId="71CB862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27E77AC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w:t>
            </w:r>
          </w:p>
        </w:tc>
        <w:tc>
          <w:tcPr>
            <w:tcW w:w="2836" w:type="dxa"/>
            <w:shd w:val="clear" w:color="auto" w:fill="auto"/>
            <w:vAlign w:val="center"/>
            <w:hideMark/>
          </w:tcPr>
          <w:p w14:paraId="765E566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(Current</w:t>
            </w:r>
            <w:r w:rsidRPr="00566E8E">
              <w:rPr>
                <w:rFonts w:ascii="Times New Roman" w:eastAsia="Times New Roman" w:hAnsi="Times New Roman" w:cs="Times New Roman"/>
                <w:lang w:eastAsia="en-GB"/>
              </w:rPr>
              <w:br/>
              <w:t>wheeze and BHR)</w:t>
            </w:r>
          </w:p>
        </w:tc>
      </w:tr>
      <w:tr w:rsidR="00175512" w:rsidRPr="00566E8E" w14:paraId="39346DF6" w14:textId="77777777" w:rsidTr="00E729D2">
        <w:trPr>
          <w:cantSplit/>
          <w:trHeight w:val="708"/>
        </w:trPr>
        <w:tc>
          <w:tcPr>
            <w:tcW w:w="2127" w:type="dxa"/>
            <w:shd w:val="clear" w:color="000000" w:fill="D9D9D9"/>
            <w:vAlign w:val="center"/>
            <w:hideMark/>
          </w:tcPr>
          <w:p w14:paraId="5FA172C5" w14:textId="6D9FC940"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Rothenbacher,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&lt;EndNote&gt;&lt;Cite&gt;&lt;Author&gt;Rothenbacher&lt;/Author&gt;&lt;Year&gt;2005&lt;/Year&gt;&lt;RecNum&gt;1254&lt;/RecNum&gt;&lt;DisplayText&gt;[123]&lt;/DisplayText&gt;&lt;record&gt;&lt;rec-number&gt;1254&lt;/rec-number&gt;&lt;foreign-keys&gt;&lt;key app="EN" db-id="xz2pwzz052fzekeewww5de0d5at5t9aprffv"&gt;1254&lt;/key&gt;&lt;/foreign-keys&gt;&lt;ref-type name="Journal Article"&gt;17&lt;/ref-type&gt;&lt;contributors&gt;&lt;authors&gt;&lt;author&gt;Rothenbacher, D.&lt;/author&gt;&lt;author&gt;Weyermann, M.&lt;/author&gt;&lt;author&gt;Beermann, C.&lt;/author&gt;&lt;author&gt;Brenner, H.&lt;/author&gt;&lt;/authors&gt;&lt;/contributors&gt;&lt;auth-address&gt;Department of Epidemiology, The German Centre for Research on Ageing, Heidelberg, Germany.&lt;/auth-address&gt;&lt;titles&gt;&lt;title&gt;Breastfeeding, soluble CD14 concentration in breast milk and risk of atopic dermatitis and asthma in early childhood: birth cohort study&lt;/title&gt;&lt;secondary-title&gt;Clinical &amp;amp; Experimental Allergy&lt;/secondary-title&gt;&lt;/titles&gt;&lt;pages&gt;1014-21&lt;/pages&gt;&lt;volume&gt;35&lt;/volume&gt;&lt;number&gt;8&lt;/number&gt;&lt;dates&gt;&lt;year&gt;2005&lt;/year&gt;&lt;/dates&gt;&lt;accession-num&gt;16120082&lt;/accession-num&gt;&lt;work-type&gt;Research Support, Non-U.S. Gov&amp;apos;t&lt;/work-type&gt;&lt;urls&gt;&lt;related-urls&gt;&lt;url&gt;http://ovidsp.ovid.com/ovidweb.cgi?T=JS&amp;amp;CSC=Y&amp;amp;NEWS=N&amp;amp;PAGE=fulltext&amp;amp;D=med4&amp;amp;AN=16120082&lt;/url&gt;&lt;url&gt;http://metalib.lib.ic.ac.uk:9003/sfx_local?sid=OVID&amp;amp;isbn=&amp;amp;issn=0954-7894&amp;amp;volume=35&amp;amp;issue=8&amp;amp;date=2005&amp;amp;title=Clinical+%26+Experimental+Allergy&amp;amp;atitle=Breastfeeding%2C+soluble+CD14+concentration+in+breast+milk+and+risk+of+atopic+dermatitis+and+asthma+in+early+childhood%3A+birth+cohort+study.&amp;amp;aulast=Rothenbacher+D&amp;amp;spage=1014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3" w:tooltip="Rothenbacher, 2005 #1254" w:history="1">
              <w:r w:rsidR="003E31C6">
                <w:rPr>
                  <w:rFonts w:ascii="Times New Roman" w:eastAsia="Times New Roman" w:hAnsi="Times New Roman" w:cs="Times New Roman"/>
                  <w:noProof/>
                  <w:lang w:eastAsia="en-GB"/>
                </w:rPr>
                <w:t>123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FBCD11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9AF7F2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803</w:t>
            </w:r>
          </w:p>
        </w:tc>
        <w:tc>
          <w:tcPr>
            <w:tcW w:w="1417" w:type="dxa"/>
            <w:vAlign w:val="center"/>
          </w:tcPr>
          <w:p w14:paraId="7CAD124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4253" w:type="dxa"/>
            <w:vAlign w:val="center"/>
          </w:tcPr>
          <w:p w14:paraId="16A2AF8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Recruited from university service, born in 2000-2001 (normal risk of disease)</w:t>
            </w:r>
          </w:p>
        </w:tc>
        <w:tc>
          <w:tcPr>
            <w:tcW w:w="1418" w:type="dxa"/>
            <w:vAlign w:val="center"/>
          </w:tcPr>
          <w:p w14:paraId="7A343BA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Q/I</w:t>
            </w:r>
          </w:p>
        </w:tc>
        <w:tc>
          <w:tcPr>
            <w:tcW w:w="1133" w:type="dxa"/>
            <w:vAlign w:val="center"/>
          </w:tcPr>
          <w:p w14:paraId="40E2958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hideMark/>
          </w:tcPr>
          <w:p w14:paraId="4F8EED5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3F61C56B" w14:textId="77777777" w:rsidTr="00E729D2">
        <w:trPr>
          <w:cantSplit/>
          <w:trHeight w:val="392"/>
        </w:trPr>
        <w:tc>
          <w:tcPr>
            <w:tcW w:w="2127" w:type="dxa"/>
            <w:tcBorders>
              <w:top w:val="nil"/>
              <w:bottom w:val="single" w:sz="4" w:space="0" w:color="auto"/>
              <w:right w:val="nil"/>
            </w:tcBorders>
            <w:shd w:val="clear" w:color="000000" w:fill="D9D9D9"/>
            <w:vAlign w:val="center"/>
          </w:tcPr>
          <w:p w14:paraId="2B6B4F29" w14:textId="2B427F0C"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Rowntree, 1985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&lt;EndNote&gt;&lt;Cite&gt;&lt;Author&gt;Rowntree&lt;/Author&gt;&lt;Year&gt;1985&lt;/Year&gt;&lt;RecNum&gt;1260&lt;/RecNum&gt;&lt;DisplayText&gt;[124]&lt;/DisplayText&gt;&lt;record&gt;&lt;rec-number&gt;1260&lt;/rec-number&gt;&lt;foreign-keys&gt;&lt;key app="EN" db-id="xz2pwzz052fzekeewww5de0d5at5t9aprffv"&gt;1260&lt;/key&gt;&lt;/foreign-keys&gt;&lt;ref-type name="Journal Article"&gt;17&lt;/ref-type&gt;&lt;contributors&gt;&lt;authors&gt;&lt;author&gt;Rowntree, S.&lt;/author&gt;&lt;author&gt;Cogswell, J. J.&lt;/author&gt;&lt;author&gt;Platts-Mills, T. A.&lt;/author&gt;&lt;author&gt;Mitchell, E. B.&lt;/author&gt;&lt;/authors&gt;&lt;/contributors&gt;&lt;titles&gt;&lt;title&gt;Development of IgE and IgG antibodies to food and inhalant allergens in children at risk of allergic disease&lt;/title&gt;&lt;secondary-title&gt;Archives of Disease in Childhood&lt;/secondary-title&gt;&lt;/titles&gt;&lt;periodical&gt;&lt;full-title&gt;Archives of Disease in Childhood&lt;/full-title&gt;&lt;/periodical&gt;&lt;pages&gt;727-35&lt;/pages&gt;&lt;volume&gt;60&lt;/volume&gt;&lt;number&gt;8&lt;/number&gt;&lt;dates&gt;&lt;year&gt;1985&lt;/year&gt;&lt;/dates&gt;&lt;accession-num&gt;4037856&lt;/accession-num&gt;&lt;work-type&gt;Research Support, Non-U.S. Gov&amp;apos;t&lt;/work-type&gt;&lt;urls&gt;&lt;related-urls&gt;&lt;url&gt;http://ovidsp.ovid.com/ovidweb.cgi?T=JS&amp;amp;CSC=Y&amp;amp;NEWS=N&amp;amp;PAGE=fulltext&amp;amp;D=med2&amp;amp;AN=4037856&lt;/url&gt;&lt;url&gt;http://metalib.lib.ic.ac.uk:9003/sfx_local?sid=OVID&amp;amp;isbn=&amp;amp;issn=0003-9888&amp;amp;volume=60&amp;amp;issue=8&amp;amp;date=1985&amp;amp;title=Archives+of+Disease+in+Childhood&amp;amp;atitle=Development+of+IgE+and+IgG+antibodies+to+food+and+inhalant+allergens+in+children+at+risk+of+allergic+disease.&amp;amp;aulast=Rowntree+S&amp;amp;spage=727&lt;/url&gt;&lt;url&gt;http://www.ncbi.nlm.nih.gov/pmc/articles/PMC1777393/pdf/archdisch00719-0039.pdf&lt;/url&gt;&lt;/related-urls&gt;&lt;/urls&gt;&lt;custom2&gt;PMC1777393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24" w:tooltip="Rowntree, 1985 #1260" w:history="1">
              <w:r w:rsidR="003E31C6">
                <w:rPr>
                  <w:rFonts w:ascii="Times New Roman" w:eastAsia="Times New Roman" w:hAnsi="Times New Roman" w:cs="Times New Roman"/>
                  <w:noProof/>
                </w:rPr>
                <w:t>124</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4EC894B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7FFEDD0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80/20</w:t>
            </w:r>
          </w:p>
        </w:tc>
        <w:tc>
          <w:tcPr>
            <w:tcW w:w="1417" w:type="dxa"/>
            <w:vAlign w:val="center"/>
          </w:tcPr>
          <w:p w14:paraId="6F71D1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UK</w:t>
            </w:r>
          </w:p>
        </w:tc>
        <w:tc>
          <w:tcPr>
            <w:tcW w:w="4253" w:type="dxa"/>
            <w:vAlign w:val="center"/>
          </w:tcPr>
          <w:p w14:paraId="7C8A55F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Recruited from hospital and family history of atopy</w:t>
            </w:r>
          </w:p>
        </w:tc>
        <w:tc>
          <w:tcPr>
            <w:tcW w:w="1418" w:type="dxa"/>
            <w:shd w:val="clear" w:color="auto" w:fill="auto"/>
            <w:vAlign w:val="center"/>
          </w:tcPr>
          <w:p w14:paraId="6210393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I</w:t>
            </w:r>
          </w:p>
        </w:tc>
        <w:tc>
          <w:tcPr>
            <w:tcW w:w="1133" w:type="dxa"/>
            <w:vAlign w:val="center"/>
          </w:tcPr>
          <w:p w14:paraId="236F1EF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5</w:t>
            </w:r>
          </w:p>
        </w:tc>
        <w:tc>
          <w:tcPr>
            <w:tcW w:w="2836" w:type="dxa"/>
            <w:shd w:val="clear" w:color="auto" w:fill="auto"/>
            <w:vAlign w:val="center"/>
          </w:tcPr>
          <w:p w14:paraId="790491F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sIgE to CM, egg</w:t>
            </w:r>
          </w:p>
        </w:tc>
      </w:tr>
      <w:tr w:rsidR="00175512" w:rsidRPr="00566E8E" w14:paraId="38237701" w14:textId="77777777" w:rsidTr="00E729D2">
        <w:trPr>
          <w:cantSplit/>
          <w:trHeight w:val="392"/>
        </w:trPr>
        <w:tc>
          <w:tcPr>
            <w:tcW w:w="2127" w:type="dxa"/>
            <w:tcBorders>
              <w:top w:val="nil"/>
              <w:bottom w:val="single" w:sz="4" w:space="0" w:color="auto"/>
              <w:right w:val="nil"/>
            </w:tcBorders>
            <w:shd w:val="clear" w:color="000000" w:fill="D9D9D9"/>
            <w:vAlign w:val="center"/>
          </w:tcPr>
          <w:p w14:paraId="431578A5" w14:textId="77777777" w:rsidR="00175512" w:rsidRPr="007F1F36" w:rsidRDefault="00175512" w:rsidP="00CF2509">
            <w:pPr>
              <w:spacing w:after="0" w:line="240" w:lineRule="auto"/>
              <w:jc w:val="center"/>
              <w:rPr>
                <w:rFonts w:ascii="Times New Roman" w:eastAsia="Times New Roman" w:hAnsi="Times New Roman" w:cs="Times New Roman"/>
                <w:lang w:val="es-CL" w:eastAsia="en-GB"/>
              </w:rPr>
            </w:pPr>
            <w:r w:rsidRPr="007F1F36">
              <w:rPr>
                <w:rFonts w:ascii="Times New Roman" w:eastAsia="Times New Roman" w:hAnsi="Times New Roman" w:cs="Times New Roman"/>
                <w:lang w:val="es-CL" w:eastAsia="en-GB"/>
              </w:rPr>
              <w:t>Rullo, 2007; Rullo, 2009; Rullo, 2009 (b); Rullo, 2010</w:t>
            </w:r>
          </w:p>
          <w:p w14:paraId="2BA61BF2" w14:textId="7DF51AD8"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fldChar w:fldCharType="begin">
                <w:fldData xml:space="preserve">PEVuZE5vdGU+PENpdGU+PEF1dGhvcj5SdWxsbzwvQXV0aG9yPjxZZWFyPjIwMDk8L1llYXI+PFJl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ZCBDbGluaWNhbCBJbW11bm9sb2d5PC9mdWxsLXRpdGxlPjwvcGVyaW9kaWNhbD48cGFnZXM+MjI8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PEVuZE5vdGU+PENpdGU+PEF1dGhvcj5SdWxsbzwvQXV0aG9yPjxZZWFyPjIwMDk8L1llYXI+PFJl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ZCBDbGluaWNhbCBJbW11bm9sb2d5PC9mdWxsLXRpdGxlPjwvcGVyaW9kaWNhbD48cGFnZXM+MjI8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5" w:tooltip="Rullo, 2009 #1271" w:history="1">
              <w:r w:rsidR="003E31C6">
                <w:rPr>
                  <w:rFonts w:ascii="Times New Roman" w:eastAsia="Times New Roman" w:hAnsi="Times New Roman" w:cs="Times New Roman"/>
                  <w:noProof/>
                  <w:lang w:eastAsia="en-GB"/>
                </w:rPr>
                <w:t>125-128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left w:val="nil"/>
              <w:bottom w:val="single" w:sz="4" w:space="0" w:color="000000"/>
              <w:right w:val="nil"/>
            </w:tcBorders>
            <w:shd w:val="clear" w:color="auto" w:fill="auto"/>
            <w:vAlign w:val="center"/>
          </w:tcPr>
          <w:p w14:paraId="1E8ADE5F"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left w:val="nil"/>
              <w:bottom w:val="single" w:sz="4" w:space="0" w:color="000000"/>
              <w:right w:val="nil"/>
            </w:tcBorders>
            <w:shd w:val="clear" w:color="auto" w:fill="auto"/>
            <w:noWrap/>
            <w:vAlign w:val="center"/>
          </w:tcPr>
          <w:p w14:paraId="5081929D"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101</w:t>
            </w:r>
          </w:p>
        </w:tc>
        <w:tc>
          <w:tcPr>
            <w:tcW w:w="1417" w:type="dxa"/>
            <w:vAlign w:val="center"/>
          </w:tcPr>
          <w:p w14:paraId="15E2826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Brazil</w:t>
            </w:r>
          </w:p>
        </w:tc>
        <w:tc>
          <w:tcPr>
            <w:tcW w:w="4253" w:type="dxa"/>
            <w:vAlign w:val="center"/>
          </w:tcPr>
          <w:p w14:paraId="2DB17C7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Recruited from hospital (high risk of asthma)</w:t>
            </w:r>
          </w:p>
        </w:tc>
        <w:tc>
          <w:tcPr>
            <w:tcW w:w="1418" w:type="dxa"/>
            <w:shd w:val="clear" w:color="auto" w:fill="auto"/>
            <w:vAlign w:val="center"/>
          </w:tcPr>
          <w:p w14:paraId="0CFFB86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Q/I</w:t>
            </w:r>
          </w:p>
        </w:tc>
        <w:tc>
          <w:tcPr>
            <w:tcW w:w="1133" w:type="dxa"/>
            <w:vAlign w:val="center"/>
          </w:tcPr>
          <w:p w14:paraId="4952B1A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1.5, 2.5, 4, 5</w:t>
            </w:r>
          </w:p>
        </w:tc>
        <w:tc>
          <w:tcPr>
            <w:tcW w:w="2836" w:type="dxa"/>
            <w:shd w:val="clear" w:color="auto" w:fill="auto"/>
            <w:vAlign w:val="center"/>
          </w:tcPr>
          <w:p w14:paraId="0475D97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Wheeze (</w:t>
            </w:r>
            <w:r w:rsidRPr="00566E8E">
              <w:rPr>
                <w:rFonts w:ascii="Times New Roman" w:eastAsia="Times New Roman" w:hAnsi="Times New Roman" w:cs="Times New Roman"/>
                <w:lang w:eastAsia="en-GB"/>
              </w:rPr>
              <w:t>≥3 episodes of wheeze in past year;  Persistent wheeze: ever wheezing treated with inhaled corticosteroids and beta-2 agonists in the past year)</w:t>
            </w:r>
          </w:p>
        </w:tc>
      </w:tr>
      <w:tr w:rsidR="00175512" w:rsidRPr="00566E8E" w14:paraId="5EFF160C" w14:textId="77777777" w:rsidTr="00E729D2">
        <w:trPr>
          <w:cantSplit/>
          <w:trHeight w:val="544"/>
        </w:trPr>
        <w:tc>
          <w:tcPr>
            <w:tcW w:w="2127" w:type="dxa"/>
            <w:tcBorders>
              <w:top w:val="nil"/>
              <w:bottom w:val="single" w:sz="4" w:space="0" w:color="auto"/>
              <w:right w:val="nil"/>
            </w:tcBorders>
            <w:shd w:val="clear" w:color="000000" w:fill="D9D9D9"/>
            <w:vAlign w:val="center"/>
          </w:tcPr>
          <w:p w14:paraId="4399289F" w14:textId="0908C4BB"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Ruiz 1992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&lt;EndNote&gt;&lt;Cite&gt;&lt;Author&gt;Ruiz&lt;/Author&gt;&lt;Year&gt;1992&lt;/Year&gt;&lt;RecNum&gt;3166&lt;/RecNum&gt;&lt;DisplayText&gt;[129]&lt;/DisplayText&gt;&lt;record&gt;&lt;rec-number&gt;3166&lt;/rec-number&gt;&lt;foreign-keys&gt;&lt;key app="EN" db-id="99r9x0een5ttdoesraupzzatw02de2rfdxwf" timestamp="0"&gt;3166&lt;/key&gt;&lt;/foreign-keys&gt;&lt;ref-type name="Journal Article"&gt;17&lt;/ref-type&gt;&lt;contributors&gt;&lt;authors&gt;&lt;author&gt;Ruiz, R. G. G.&lt;/author&gt;&lt;author&gt;Kemeny, D. M.&lt;/author&gt;&lt;author&gt;Price, J. F.&lt;/author&gt;&lt;/authors&gt;&lt;/contributors&gt;&lt;auth-address&gt;(Ruiz, Kemeny, Price) Department of Child Health, King&amp;apos;s College Hospital, Denmark Hill, London SE5 9RS, United Kingdom&lt;/auth-address&gt;&lt;titles&gt;&lt;title&gt;Higher risk of infantile atopic dermatitis from maternal atopy than from paternal atopy&lt;/title&gt;&lt;secondary-title&gt;Clinical and Experimental Allergy&lt;/secondary-title&gt;&lt;/titles&gt;&lt;periodical&gt;&lt;full-title&gt;Clinical and Experimental Allergy&lt;/full-title&gt;&lt;abbr-1&gt;Clin. Exp. Allergy&lt;/abbr-1&gt;&lt;/periodical&gt;&lt;pages&gt;762-766&lt;/pages&gt;&lt;volume&gt;22&lt;/volume&gt;&lt;number&gt;8&lt;/number&gt;&lt;dates&gt;&lt;year&gt;1992&lt;/year&gt;&lt;/dates&gt;&lt;accession-num&gt;1992272000&lt;/accession-num&gt;&lt;urls&gt;&lt;related-urls&gt;&lt;url&gt;http://ovidsp.ovid.com/ovidweb.cgi?T=JS&amp;amp;CSC=Y&amp;amp;NEWS=N&amp;amp;PAGE=fulltext&amp;amp;D=emed2&amp;amp;AN=1992272000&lt;/url&gt;&lt;url&gt;http://metalib.lib.ic.ac.uk:9003/sfx_local?sid=OVID&amp;amp;isbn=&amp;amp;issn=0954-7894&amp;amp;volume=22&amp;amp;issue=8&amp;amp;date=1992&amp;amp;title=Clinical+and+Experimental+Allergy&amp;amp;atitle=Higher+risk+of+infantile+atopic+dermatitis+from+maternal+atopy+than+from+paternal+atopy&amp;amp;aulast=Ruiz+R.G.G.&amp;amp;spage=762&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9" w:tooltip="Ruiz, 1992 #3166" w:history="1">
              <w:r w:rsidR="003E31C6">
                <w:rPr>
                  <w:rFonts w:ascii="Times New Roman" w:eastAsia="Times New Roman" w:hAnsi="Times New Roman" w:cs="Times New Roman"/>
                  <w:noProof/>
                  <w:lang w:eastAsia="en-GB"/>
                </w:rPr>
                <w:t>129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left w:val="nil"/>
              <w:bottom w:val="single" w:sz="4" w:space="0" w:color="000000"/>
              <w:right w:val="nil"/>
            </w:tcBorders>
            <w:vAlign w:val="center"/>
          </w:tcPr>
          <w:p w14:paraId="65B82BA2"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left w:val="nil"/>
              <w:bottom w:val="single" w:sz="4" w:space="0" w:color="000000"/>
              <w:right w:val="nil"/>
            </w:tcBorders>
            <w:noWrap/>
            <w:vAlign w:val="center"/>
          </w:tcPr>
          <w:p w14:paraId="656ED7D1"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39</w:t>
            </w:r>
          </w:p>
        </w:tc>
        <w:tc>
          <w:tcPr>
            <w:tcW w:w="1417" w:type="dxa"/>
            <w:tcBorders>
              <w:top w:val="nil"/>
              <w:left w:val="nil"/>
              <w:bottom w:val="single" w:sz="4" w:space="0" w:color="auto"/>
              <w:right w:val="nil"/>
            </w:tcBorders>
            <w:vAlign w:val="center"/>
          </w:tcPr>
          <w:p w14:paraId="685A515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tcBorders>
              <w:top w:val="nil"/>
              <w:left w:val="nil"/>
              <w:bottom w:val="single" w:sz="4" w:space="0" w:color="auto"/>
              <w:right w:val="nil"/>
            </w:tcBorders>
            <w:vAlign w:val="center"/>
          </w:tcPr>
          <w:p w14:paraId="6BEEECA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Recruited from hospital and family history of atopy (high risk of disease)</w:t>
            </w:r>
          </w:p>
        </w:tc>
        <w:tc>
          <w:tcPr>
            <w:tcW w:w="1418" w:type="dxa"/>
            <w:tcBorders>
              <w:top w:val="nil"/>
              <w:left w:val="nil"/>
              <w:bottom w:val="single" w:sz="4" w:space="0" w:color="auto"/>
              <w:right w:val="nil"/>
            </w:tcBorders>
            <w:shd w:val="clear" w:color="auto" w:fill="auto"/>
            <w:vAlign w:val="center"/>
          </w:tcPr>
          <w:p w14:paraId="47F9235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Unclear</w:t>
            </w:r>
          </w:p>
        </w:tc>
        <w:tc>
          <w:tcPr>
            <w:tcW w:w="1133" w:type="dxa"/>
            <w:tcBorders>
              <w:top w:val="nil"/>
              <w:left w:val="nil"/>
              <w:bottom w:val="single" w:sz="4" w:space="0" w:color="auto"/>
              <w:right w:val="nil"/>
            </w:tcBorders>
            <w:vAlign w:val="center"/>
          </w:tcPr>
          <w:p w14:paraId="3BCDEA2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nil"/>
              <w:left w:val="nil"/>
              <w:bottom w:val="single" w:sz="4" w:space="0" w:color="auto"/>
              <w:right w:val="nil"/>
            </w:tcBorders>
            <w:shd w:val="clear" w:color="auto" w:fill="auto"/>
            <w:vAlign w:val="center"/>
          </w:tcPr>
          <w:p w14:paraId="659D4F7B" w14:textId="32AE9005"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(Hanifin and Rajka criteria)</w:t>
            </w:r>
          </w:p>
        </w:tc>
      </w:tr>
      <w:tr w:rsidR="00175512" w:rsidRPr="00566E8E" w14:paraId="18A47877" w14:textId="77777777" w:rsidTr="00E729D2">
        <w:trPr>
          <w:cantSplit/>
          <w:trHeight w:val="1108"/>
        </w:trPr>
        <w:tc>
          <w:tcPr>
            <w:tcW w:w="2127" w:type="dxa"/>
            <w:shd w:val="clear" w:color="000000" w:fill="D9D9D9"/>
            <w:vAlign w:val="center"/>
            <w:hideMark/>
          </w:tcPr>
          <w:p w14:paraId="7AFDA791" w14:textId="4E1B2E7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Saarinen, 1995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&lt;EndNote&gt;&lt;Cite&gt;&lt;Author&gt;Saarinen&lt;/Author&gt;&lt;Year&gt;1995&lt;/Year&gt;&lt;RecNum&gt;1287&lt;/RecNum&gt;&lt;DisplayText&gt;[130]&lt;/DisplayText&gt;&lt;record&gt;&lt;rec-number&gt;1287&lt;/rec-number&gt;&lt;foreign-keys&gt;&lt;key app="EN" db-id="xz2pwzz052fzekeewww5de0d5at5t9aprffv"&gt;1287&lt;/key&gt;&lt;/foreign-keys&gt;&lt;ref-type name="Journal Article"&gt;17&lt;/ref-type&gt;&lt;contributors&gt;&lt;authors&gt;&lt;author&gt;Saarinen, U. M.&lt;/author&gt;&lt;author&gt;Kajosaari, M.&lt;/author&gt;&lt;/authors&gt;&lt;/contributors&gt;&lt;auth-address&gt;Children&amp;apos;s Hospital, Helsinki, Finland.&lt;/auth-address&gt;&lt;titles&gt;&lt;title&gt;Breastfeeding as prophylaxis against atopic disease: prospective follow-up study until 17 years old&lt;/title&gt;&lt;secondary-title&gt;Lancet&lt;/secondary-title&gt;&lt;/titles&gt;&lt;periodical&gt;&lt;full-title&gt;Lancet&lt;/full-title&gt;&lt;/periodical&gt;&lt;pages&gt;1065-9&lt;/pages&gt;&lt;volume&gt;346&lt;/volume&gt;&lt;number&gt;8982&lt;/number&gt;&lt;dates&gt;&lt;year&gt;1995&lt;/year&gt;&lt;/dates&gt;&lt;accession-num&gt;7564787&lt;/accession-num&gt;&lt;urls&gt;&lt;related-urls&gt;&lt;url&gt;http://ovidsp.ovid.com/ovidweb.cgi?T=JS&amp;amp;CSC=Y&amp;amp;NEWS=N&amp;amp;PAGE=fulltext&amp;amp;D=med3&amp;amp;AN=7564787&lt;/url&gt;&lt;url&gt;http://metalib.lib.ic.ac.uk:9003/sfx_local?sid=OVID&amp;amp;isbn=&amp;amp;issn=0140-6736&amp;amp;volume=346&amp;amp;issue=8982&amp;amp;date=1995&amp;amp;title=Lancet&amp;amp;atitle=Breastfeeding+as+prophylaxis+against+atopic+disease%3A+prospective+follow-up+study+until+17+years+old.&amp;amp;aulast=Saarinen+UM&amp;amp;spage=1065&lt;/url&gt;&lt;url&gt;http://ac.els-cdn.com/S014067369591742X/1-s2.0-S014067369591742X-main.pdf?_tid=15e713e4-b372-11e3-bc54-00000aacb35f&amp;amp;acdnat=1395679012_1aec624e8ce5361d1c82f6288ed72dcb&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30" w:tooltip="Saarinen, 1995 #1287" w:history="1">
              <w:r w:rsidR="003E31C6">
                <w:rPr>
                  <w:rFonts w:ascii="Times New Roman" w:eastAsia="Times New Roman" w:hAnsi="Times New Roman" w:cs="Times New Roman"/>
                  <w:noProof/>
                  <w:lang w:eastAsia="en-GB"/>
                </w:rPr>
                <w:t>130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rPr>
              <w:t xml:space="preserve"> Saarinen, 1979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&lt;EndNote&gt;&lt;Cite&gt;&lt;Author&gt;Saarinen&lt;/Author&gt;&lt;Year&gt;1979&lt;/Year&gt;&lt;RecNum&gt;1286&lt;/RecNum&gt;&lt;DisplayText&gt;[131]&lt;/DisplayText&gt;&lt;record&gt;&lt;rec-number&gt;1286&lt;/rec-number&gt;&lt;foreign-keys&gt;&lt;key app="EN" db-id="xz2pwzz052fzekeewww5de0d5at5t9aprffv"&gt;1286&lt;/key&gt;&lt;/foreign-keys&gt;&lt;ref-type name="Journal Article"&gt;17&lt;/ref-type&gt;&lt;contributors&gt;&lt;authors&gt;&lt;author&gt;Saarinen, U. M.&lt;/author&gt;&lt;author&gt;Bjorksten, F.&lt;/author&gt;&lt;author&gt;Knekt, P.&lt;/author&gt;&lt;author&gt;Siimes, M. A.&lt;/author&gt;&lt;/authors&gt;&lt;/contributors&gt;&lt;titles&gt;&lt;title&gt;Serum IgE in healthy infants fed breast milk or cow&amp;apos;s milk-based formulas&lt;/title&gt;&lt;secondary-title&gt;Clinical Allergy&lt;/secondary-title&gt;&lt;/titles&gt;&lt;pages&gt;339-5&lt;/pages&gt;&lt;volume&gt;9&lt;/volume&gt;&lt;number&gt;4&lt;/number&gt;&lt;dates&gt;&lt;year&gt;1979&lt;/year&gt;&lt;/dates&gt;&lt;accession-num&gt;476908&lt;/accession-num&gt;&lt;work-type&gt;Clinical Trial&amp;#xD;Controlled Clinical Trial&lt;/work-type&gt;&lt;urls&gt;&lt;related-urls&gt;&lt;url&gt;http://ovidsp.ovid.com/ovidweb.cgi?T=JS&amp;amp;CSC=Y&amp;amp;NEWS=N&amp;amp;PAGE=fulltext&amp;amp;D=med1&amp;amp;AN=476908&lt;/url&gt;&lt;url&gt;http://metalib.lib.ic.ac.uk:9003/sfx_local?sid=OVID&amp;amp;isbn=&amp;amp;issn=0009-9090&amp;amp;volume=9&amp;amp;issue=4&amp;amp;date=1979&amp;amp;title=Clinical+Allergy&amp;amp;atitle=Serum+IgE+in+healthy+infants+fed+breast+milk+or+cow%27s+milk-based+formulas.&amp;amp;aulast=Saarinen+UM&amp;amp;spage=339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1" w:tooltip="Saarinen, 1979 #1286" w:history="1">
              <w:r w:rsidR="003E31C6">
                <w:rPr>
                  <w:rFonts w:ascii="Times New Roman" w:eastAsia="Times New Roman" w:hAnsi="Times New Roman" w:cs="Times New Roman"/>
                  <w:noProof/>
                </w:rPr>
                <w:t>131</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nil"/>
              <w:left w:val="nil"/>
              <w:bottom w:val="single" w:sz="4" w:space="0" w:color="000000"/>
              <w:right w:val="nil"/>
            </w:tcBorders>
            <w:vAlign w:val="center"/>
            <w:hideMark/>
          </w:tcPr>
          <w:p w14:paraId="70126460"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left w:val="nil"/>
              <w:bottom w:val="single" w:sz="4" w:space="0" w:color="000000"/>
              <w:right w:val="nil"/>
            </w:tcBorders>
            <w:noWrap/>
            <w:vAlign w:val="center"/>
            <w:hideMark/>
          </w:tcPr>
          <w:p w14:paraId="0CA1BD13"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7" w:type="dxa"/>
            <w:vAlign w:val="center"/>
          </w:tcPr>
          <w:p w14:paraId="33DF41A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4253" w:type="dxa"/>
            <w:vAlign w:val="center"/>
          </w:tcPr>
          <w:p w14:paraId="16E706B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Recruited from hospital and born in 1975 (normal risk of disease)</w:t>
            </w:r>
          </w:p>
        </w:tc>
        <w:tc>
          <w:tcPr>
            <w:tcW w:w="1418" w:type="dxa"/>
            <w:vAlign w:val="center"/>
          </w:tcPr>
          <w:p w14:paraId="37F8E91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R</w:t>
            </w:r>
          </w:p>
        </w:tc>
        <w:tc>
          <w:tcPr>
            <w:tcW w:w="1133" w:type="dxa"/>
            <w:vAlign w:val="center"/>
          </w:tcPr>
          <w:p w14:paraId="63136FB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0-1, 1, 5, 17</w:t>
            </w:r>
          </w:p>
        </w:tc>
        <w:tc>
          <w:tcPr>
            <w:tcW w:w="2836" w:type="dxa"/>
            <w:shd w:val="clear" w:color="auto" w:fill="auto"/>
            <w:vAlign w:val="center"/>
            <w:hideMark/>
          </w:tcPr>
          <w:p w14:paraId="7BB2E267" w14:textId="0C2F061B"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(Physician assessment); FA (Parent report of food reaction);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 reported or DD); sIgE to CM; Total IgE</w:t>
            </w:r>
          </w:p>
        </w:tc>
      </w:tr>
      <w:tr w:rsidR="00175512" w:rsidRPr="00566E8E" w14:paraId="06D2A28E" w14:textId="77777777" w:rsidTr="00E729D2">
        <w:trPr>
          <w:cantSplit/>
          <w:trHeight w:val="915"/>
        </w:trPr>
        <w:tc>
          <w:tcPr>
            <w:tcW w:w="2127" w:type="dxa"/>
            <w:tcBorders>
              <w:top w:val="nil"/>
              <w:bottom w:val="single" w:sz="4" w:space="0" w:color="auto"/>
              <w:right w:val="nil"/>
            </w:tcBorders>
            <w:shd w:val="clear" w:color="000000" w:fill="D9D9D9"/>
            <w:vAlign w:val="center"/>
          </w:tcPr>
          <w:p w14:paraId="78AE2832" w14:textId="705504C8"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lastRenderedPageBreak/>
              <w:t xml:space="preserve">Sears, 2002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&lt;EndNote&gt;&lt;Cite&gt;&lt;Author&gt;Sears&lt;/Author&gt;&lt;Year&gt;2002&lt;/Year&gt;&lt;RecNum&gt;1338&lt;/RecNum&gt;&lt;DisplayText&gt;[132]&lt;/DisplayText&gt;&lt;record&gt;&lt;rec-number&gt;1338&lt;/rec-number&gt;&lt;foreign-keys&gt;&lt;key app="EN" db-id="xz2pwzz052fzekeewww5de0d5at5t9aprffv"&gt;1338&lt;/key&gt;&lt;/foreign-keys&gt;&lt;ref-type name="Journal Article"&gt;17&lt;/ref-type&gt;&lt;contributors&gt;&lt;authors&gt;&lt;author&gt;Sears, M. R.&lt;/author&gt;&lt;author&gt;Greene, J. M.&lt;/author&gt;&lt;author&gt;Willan, A. R.&lt;/author&gt;&lt;author&gt;Taylor, D. R.&lt;/author&gt;&lt;author&gt;Flannery, E. M.&lt;/author&gt;&lt;author&gt;Cowan, J. O.&lt;/author&gt;&lt;author&gt;Herbison, G. P.&lt;/author&gt;&lt;author&gt;Poulton, R.&lt;/author&gt;&lt;/authors&gt;&lt;/contributors&gt;&lt;auth-address&gt;Department of Medicine, McMaster University, Ontario, Hamilton, Canada. searsm@mcmaster.ca&lt;/auth-address&gt;&lt;titles&gt;&lt;title&gt;Long-term relation between breastfeeding and development of atopy and asthma in children and young adults: a longitudinal study&lt;/title&gt;&lt;secondary-title&gt;Lancet&lt;/secondary-title&gt;&lt;/titles&gt;&lt;periodical&gt;&lt;full-title&gt;Lancet&lt;/full-title&gt;&lt;/periodical&gt;&lt;pages&gt;901-7&lt;/pages&gt;&lt;volume&gt;360&lt;/volume&gt;&lt;number&gt;9337&lt;/number&gt;&lt;dates&gt;&lt;year&gt;2002&lt;/year&gt;&lt;/dates&gt;&lt;accession-num&gt;12354471&lt;/accession-num&gt;&lt;work-type&gt;Research Support, Non-U.S. Gov&amp;apos;t&lt;/work-type&gt;&lt;urls&gt;&lt;related-urls&gt;&lt;url&gt;http://ovidsp.ovid.com/ovidweb.cgi?T=JS&amp;amp;CSC=Y&amp;amp;NEWS=N&amp;amp;PAGE=fulltext&amp;amp;D=med4&amp;amp;AN=12354471&lt;/url&gt;&lt;url&gt;http://metalib.lib.ic.ac.uk:9003/sfx_local?sid=OVID&amp;amp;isbn=&amp;amp;issn=0140-6736&amp;amp;volume=360&amp;amp;issue=9337&amp;amp;date=2002&amp;amp;title=Lancet&amp;amp;atitle=Long-term+relation+between+breastfeeding+and+development+of+atopy+and+asthma+in+children+and+young+adults%3A+a+longitudinal+study.&amp;amp;aulast=Sears+MR&amp;amp;spage=901&lt;/url&gt;&lt;url&gt;http://ac.els-cdn.com/S0140673602110257/1-s2.0-S0140673602110257-main.pdf?_tid=1bff69c0-b372-11e3-8e40-00000aab0f26&amp;amp;acdnat=1395679022_eba7634e4bc5d1f1af5eb32dd193df69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2" w:tooltip="Sears, 2002 #1338" w:history="1">
              <w:r w:rsidR="003E31C6">
                <w:rPr>
                  <w:rFonts w:ascii="Times New Roman" w:eastAsia="Times New Roman" w:hAnsi="Times New Roman" w:cs="Times New Roman"/>
                  <w:noProof/>
                </w:rPr>
                <w:t>132</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Mandhane 2007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&lt;EndNote&gt;&lt;Cite&gt;&lt;Author&gt;Mandhane&lt;/Author&gt;&lt;Year&gt;2007&lt;/Year&gt;&lt;RecNum&gt;28357&lt;/RecNum&gt;&lt;DisplayText&gt;[133]&lt;/DisplayText&gt;&lt;record&gt;&lt;rec-number&gt;28357&lt;/rec-number&gt;&lt;foreign-keys&gt;&lt;key app="EN" db-id="xz2pwzz052fzekeewww5de0d5at5t9aprffv"&gt;28357&lt;/key&gt;&lt;/foreign-keys&gt;&lt;ref-type name="Journal Article"&gt;17&lt;/ref-type&gt;&lt;contributors&gt;&lt;authors&gt;&lt;author&gt;Mandhane, P. J.&lt;/author&gt;&lt;author&gt;Greene, J. M.&lt;/author&gt;&lt;author&gt;Sears, M. R.&lt;/author&gt;&lt;/authors&gt;&lt;/contributors&gt;&lt;auth-address&gt;Firestone Institute for Respiratory Health, St Joseph&amp;apos;s Healthcare, and Department of Medicine, McMaster University, Hamilton, Ontario, Canada.&lt;/auth-address&gt;&lt;titles&gt;&lt;title&gt;Interactions between breast-feeding, specific parental atopy, and sex on development of asthma and atopy&lt;/title&gt;&lt;secondary-title&gt;Journal of Allergy &amp;amp; Clinical Immunology&lt;/secondary-title&gt;&lt;/titles&gt;&lt;pages&gt;1359-66&lt;/pages&gt;&lt;volume&gt;119&lt;/volume&gt;&lt;number&gt;6&lt;/number&gt;&lt;dates&gt;&lt;year&gt;2007&lt;/year&gt;&lt;/dates&gt;&lt;accession-num&gt;17353035&lt;/accession-num&gt;&lt;work-type&gt;Comparative Study&lt;/work-type&gt;&lt;urls&gt;&lt;related-urls&gt;&lt;url&gt;http://ovidsp.ovid.com/ovidweb.cgi?T=JS&amp;amp;CSC=Y&amp;amp;NEWS=N&amp;amp;PAGE=fulltext&amp;amp;D=med5&amp;amp;AN=17353035&lt;/url&gt;&lt;url&gt;http://imp-primo.hosted.exlibrisgroup.com/openurl/44IMP/44IMP_services_page?sid=OVID&amp;amp;isbn=&amp;amp;issn=0091-6749&amp;amp;volume=119&amp;amp;issue=6&amp;amp;date=2007&amp;amp;title=Journal+of+Allergy+%26+Clinical+Immunology&amp;amp;atitle=Interactions+between+breast-feeding%2C+specific+parental+atopy%2C+and+sex+on+development+of+asthma+and+atopy.&amp;amp;aulast=Mandhane+PJ&amp;amp;spage=1359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3" w:tooltip="Mandhane, 2007 #28357" w:history="1">
              <w:r w:rsidR="003E31C6">
                <w:rPr>
                  <w:rFonts w:ascii="Times New Roman" w:eastAsia="Times New Roman" w:hAnsi="Times New Roman" w:cs="Times New Roman"/>
                  <w:noProof/>
                </w:rPr>
                <w:t>133</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nil"/>
              <w:left w:val="nil"/>
              <w:bottom w:val="single" w:sz="4" w:space="0" w:color="000000"/>
              <w:right w:val="nil"/>
            </w:tcBorders>
            <w:vAlign w:val="center"/>
          </w:tcPr>
          <w:p w14:paraId="4C49047E"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nil"/>
              <w:left w:val="nil"/>
              <w:bottom w:val="single" w:sz="4" w:space="0" w:color="000000"/>
              <w:right w:val="nil"/>
            </w:tcBorders>
            <w:noWrap/>
            <w:vAlign w:val="center"/>
          </w:tcPr>
          <w:p w14:paraId="283E3934"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1,037</w:t>
            </w:r>
          </w:p>
        </w:tc>
        <w:tc>
          <w:tcPr>
            <w:tcW w:w="1417" w:type="dxa"/>
            <w:vAlign w:val="center"/>
          </w:tcPr>
          <w:p w14:paraId="76255B2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New Zealand</w:t>
            </w:r>
          </w:p>
        </w:tc>
        <w:tc>
          <w:tcPr>
            <w:tcW w:w="4253" w:type="dxa"/>
            <w:vAlign w:val="center"/>
          </w:tcPr>
          <w:p w14:paraId="1226CA2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Dunedin Multidisciplinary Health and Development Research Study</w:t>
            </w:r>
            <w:r w:rsidRPr="00566E8E">
              <w:rPr>
                <w:rFonts w:ascii="Times New Roman" w:eastAsia="Times New Roman" w:hAnsi="Times New Roman" w:cs="Times New Roman"/>
              </w:rPr>
              <w:t>. Population based cohort of infants  born between 1972-1973</w:t>
            </w:r>
          </w:p>
        </w:tc>
        <w:tc>
          <w:tcPr>
            <w:tcW w:w="1418" w:type="dxa"/>
            <w:shd w:val="clear" w:color="auto" w:fill="auto"/>
            <w:vAlign w:val="center"/>
          </w:tcPr>
          <w:p w14:paraId="7525EBB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EBF, R/I</w:t>
            </w:r>
          </w:p>
        </w:tc>
        <w:tc>
          <w:tcPr>
            <w:tcW w:w="1133" w:type="dxa"/>
            <w:vAlign w:val="center"/>
          </w:tcPr>
          <w:p w14:paraId="4ACFE7F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9, 26</w:t>
            </w:r>
          </w:p>
        </w:tc>
        <w:tc>
          <w:tcPr>
            <w:tcW w:w="2836" w:type="dxa"/>
            <w:shd w:val="clear" w:color="auto" w:fill="auto"/>
            <w:vAlign w:val="center"/>
          </w:tcPr>
          <w:p w14:paraId="2503334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aero; wheeze (Current wheeze plus BHR (methacholine PC</w:t>
            </w:r>
            <w:r w:rsidRPr="00566E8E">
              <w:rPr>
                <w:rFonts w:ascii="Times New Roman" w:eastAsia="Times New Roman" w:hAnsi="Times New Roman" w:cs="Times New Roman"/>
                <w:vertAlign w:val="subscript"/>
              </w:rPr>
              <w:t>20</w:t>
            </w:r>
            <w:r w:rsidRPr="00566E8E">
              <w:rPr>
                <w:rFonts w:ascii="Times New Roman" w:eastAsia="Times New Roman" w:hAnsi="Times New Roman" w:cs="Times New Roman"/>
              </w:rPr>
              <w:t>)</w:t>
            </w:r>
          </w:p>
        </w:tc>
      </w:tr>
      <w:tr w:rsidR="00175512" w:rsidRPr="00566E8E" w14:paraId="317C1D69" w14:textId="77777777" w:rsidTr="00E729D2">
        <w:trPr>
          <w:cantSplit/>
          <w:trHeight w:val="706"/>
        </w:trPr>
        <w:tc>
          <w:tcPr>
            <w:tcW w:w="2127" w:type="dxa"/>
            <w:tcBorders>
              <w:top w:val="nil"/>
              <w:bottom w:val="single" w:sz="4" w:space="0" w:color="auto"/>
              <w:right w:val="nil"/>
            </w:tcBorders>
            <w:shd w:val="clear" w:color="000000" w:fill="D9D9D9"/>
            <w:vAlign w:val="center"/>
          </w:tcPr>
          <w:p w14:paraId="59B2D5CF" w14:textId="7559205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Shaheen, 1996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&lt;EndNote&gt;&lt;Cite&gt;&lt;Author&gt;Shaheen&lt;/Author&gt;&lt;Year&gt;1996&lt;/Year&gt;&lt;RecNum&gt;1345&lt;/RecNum&gt;&lt;DisplayText&gt;[134]&lt;/DisplayText&gt;&lt;record&gt;&lt;rec-number&gt;1345&lt;/rec-number&gt;&lt;foreign-keys&gt;&lt;key app="EN" db-id="xz2pwzz052fzekeewww5de0d5at5t9aprffv"&gt;1345&lt;/key&gt;&lt;/foreign-keys&gt;&lt;ref-type name="Journal Article"&gt;17&lt;/ref-type&gt;&lt;contributors&gt;&lt;authors&gt;&lt;author&gt;Shaheen, S. O.&lt;/author&gt;&lt;author&gt;Aaby, P.&lt;/author&gt;&lt;author&gt;Hall, A. J.&lt;/author&gt;&lt;author&gt;Barker, D. J.&lt;/author&gt;&lt;author&gt;Heyes, C. B.&lt;/author&gt;&lt;author&gt;Shiell, A. W.&lt;/author&gt;&lt;author&gt;Goudiaby, A.&lt;/author&gt;&lt;/authors&gt;&lt;/contributors&gt;&lt;auth-address&gt;Medical Research Council Environmental Epidemiology Unit, University of Southampton, Southhampton General Hospital, UK.&lt;/auth-address&gt;&lt;titles&gt;&lt;title&gt;Measles and atopy in Guinea-Bissau&lt;/title&gt;&lt;secondary-title&gt;Lancet&lt;/secondary-title&gt;&lt;/titles&gt;&lt;periodical&gt;&lt;full-title&gt;Lancet&lt;/full-title&gt;&lt;/periodical&gt;&lt;pages&gt;1792-6&lt;/pages&gt;&lt;volume&gt;347&lt;/volume&gt;&lt;number&gt;9018&lt;/number&gt;&lt;dates&gt;&lt;year&gt;1996&lt;/year&gt;&lt;/dates&gt;&lt;accession-num&gt;8667923&lt;/accession-num&gt;&lt;work-type&gt;Research Support, Non-U.S. Gov&amp;apos;t&lt;/work-type&gt;&lt;urls&gt;&lt;related-urls&gt;&lt;url&gt;http://ovidsp.ovid.com/ovidweb.cgi?T=JS&amp;amp;CSC=Y&amp;amp;NEWS=N&amp;amp;PAGE=fulltext&amp;amp;D=med4&amp;amp;AN=8667923&lt;/url&gt;&lt;url&gt;http://metalib.lib.ic.ac.uk:9003/sfx_local?sid=OVID&amp;amp;isbn=&amp;amp;issn=0140-6736&amp;amp;volume=347&amp;amp;issue=9018&amp;amp;date=1996&amp;amp;title=Lancet&amp;amp;atitle=Measles+and+atopy+in+Guinea-Bissau.&amp;amp;aulast=Shaheen+SO&amp;amp;spage=1792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4" w:tooltip="Shaheen, 1996 #1345" w:history="1">
              <w:r w:rsidR="003E31C6">
                <w:rPr>
                  <w:rFonts w:ascii="Times New Roman" w:eastAsia="Times New Roman" w:hAnsi="Times New Roman" w:cs="Times New Roman"/>
                  <w:noProof/>
                </w:rPr>
                <w:t>134</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3CC1573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603AC95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395/44</w:t>
            </w:r>
          </w:p>
        </w:tc>
        <w:tc>
          <w:tcPr>
            <w:tcW w:w="1417" w:type="dxa"/>
            <w:vAlign w:val="center"/>
          </w:tcPr>
          <w:p w14:paraId="4A4B06F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Guinea-Bissau</w:t>
            </w:r>
          </w:p>
        </w:tc>
        <w:tc>
          <w:tcPr>
            <w:tcW w:w="4253" w:type="dxa"/>
            <w:vAlign w:val="center"/>
          </w:tcPr>
          <w:p w14:paraId="3B561A7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Young adults part of a cohort recruited for a survey of aged 0-6 year children in 1978-80 and living in a semi-rural district of Bissau</w:t>
            </w:r>
          </w:p>
        </w:tc>
        <w:tc>
          <w:tcPr>
            <w:tcW w:w="1418" w:type="dxa"/>
            <w:shd w:val="clear" w:color="auto" w:fill="auto"/>
            <w:vAlign w:val="center"/>
          </w:tcPr>
          <w:p w14:paraId="714191E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I</w:t>
            </w:r>
          </w:p>
        </w:tc>
        <w:tc>
          <w:tcPr>
            <w:tcW w:w="1133" w:type="dxa"/>
            <w:vAlign w:val="center"/>
          </w:tcPr>
          <w:p w14:paraId="7B86585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21</w:t>
            </w:r>
          </w:p>
        </w:tc>
        <w:tc>
          <w:tcPr>
            <w:tcW w:w="2836" w:type="dxa"/>
            <w:shd w:val="clear" w:color="auto" w:fill="auto"/>
            <w:vAlign w:val="center"/>
          </w:tcPr>
          <w:p w14:paraId="6BF8590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aero</w:t>
            </w:r>
          </w:p>
        </w:tc>
      </w:tr>
      <w:tr w:rsidR="00175512" w:rsidRPr="00566E8E" w14:paraId="59CAE7D8" w14:textId="77777777" w:rsidTr="00E729D2">
        <w:trPr>
          <w:cantSplit/>
          <w:trHeight w:val="706"/>
        </w:trPr>
        <w:tc>
          <w:tcPr>
            <w:tcW w:w="2127" w:type="dxa"/>
            <w:tcBorders>
              <w:top w:val="nil"/>
              <w:bottom w:val="single" w:sz="4" w:space="0" w:color="auto"/>
              <w:right w:val="nil"/>
            </w:tcBorders>
            <w:shd w:val="clear" w:color="000000" w:fill="D9D9D9"/>
            <w:vAlign w:val="center"/>
          </w:tcPr>
          <w:p w14:paraId="01812415" w14:textId="2A1B32B8"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Shohet, 1985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&lt;EndNote&gt;&lt;Cite&gt;&lt;Author&gt;Shohet&lt;/Author&gt;&lt;Year&gt;1985&lt;/Year&gt;&lt;RecNum&gt;1364&lt;/RecNum&gt;&lt;DisplayText&gt;[135]&lt;/DisplayText&gt;&lt;record&gt;&lt;rec-number&gt;1364&lt;/rec-number&gt;&lt;foreign-keys&gt;&lt;key app="EN" db-id="xz2pwzz052fzekeewww5de0d5at5t9aprffv"&gt;1364&lt;/key&gt;&lt;/foreign-keys&gt;&lt;ref-type name="Journal Article"&gt;17&lt;/ref-type&gt;&lt;contributors&gt;&lt;authors&gt;&lt;author&gt;Shohet, L.&lt;/author&gt;&lt;author&gt;Shahar, E.&lt;/author&gt;&lt;author&gt;Davidson, S.&lt;/author&gt;&lt;/authors&gt;&lt;/contributors&gt;&lt;titles&gt;&lt;title&gt;Breast feeding as prophylaxis for atopic eczema: a controlled study of 368 cases&lt;/title&gt;&lt;secondary-title&gt;Acta Paediatrica Hungarica&lt;/secondary-title&gt;&lt;/titles&gt;&lt;pages&gt;35-9&lt;/pages&gt;&lt;volume&gt;26&lt;/volume&gt;&lt;number&gt;1&lt;/number&gt;&lt;dates&gt;&lt;year&gt;1985&lt;/year&gt;&lt;/dates&gt;&lt;accession-num&gt;3986049&lt;/accession-num&gt;&lt;urls&gt;&lt;related-urls&gt;&lt;url&gt;http://ovidsp.ovid.com/ovidweb.cgi?T=JS&amp;amp;CSC=Y&amp;amp;NEWS=N&amp;amp;PAGE=fulltext&amp;amp;D=med2&amp;amp;AN=3986049&lt;/url&gt;&lt;url&gt;http://metalib.lib.ic.ac.uk:9003/sfx_local?sid=OVID&amp;amp;isbn=&amp;amp;issn=0001-6527&amp;amp;volume=26&amp;amp;issue=1&amp;amp;date=1985&amp;amp;title=Acta+Paediatrica+Hungarica&amp;amp;atitle=Breast+feeding+as+prophylaxis+for+atopic+eczema%3A+a+controlled+study+of+368+cases.&amp;amp;aulast=Shohet+L&amp;amp;spage=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5" w:tooltip="Shohet, 1985 #1364" w:history="1">
              <w:r w:rsidR="003E31C6">
                <w:rPr>
                  <w:rFonts w:ascii="Times New Roman" w:eastAsia="Times New Roman" w:hAnsi="Times New Roman" w:cs="Times New Roman"/>
                  <w:noProof/>
                </w:rPr>
                <w:t>135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251F26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2CCE0D4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368</w:t>
            </w:r>
          </w:p>
        </w:tc>
        <w:tc>
          <w:tcPr>
            <w:tcW w:w="1417" w:type="dxa"/>
            <w:vAlign w:val="center"/>
          </w:tcPr>
          <w:p w14:paraId="77E10FC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Israel</w:t>
            </w:r>
          </w:p>
        </w:tc>
        <w:tc>
          <w:tcPr>
            <w:tcW w:w="4253" w:type="dxa"/>
            <w:vAlign w:val="center"/>
          </w:tcPr>
          <w:p w14:paraId="1026FFBE" w14:textId="77777777" w:rsidR="00175512" w:rsidRPr="00566E8E" w:rsidRDefault="00175512" w:rsidP="00E729D2">
            <w:pPr>
              <w:spacing w:beforeLines="40" w:before="96" w:afterLines="40" w:after="96" w:line="240" w:lineRule="auto"/>
              <w:rPr>
                <w:rFonts w:ascii="Times New Roman" w:eastAsia="Times New Roman" w:hAnsi="Times New Roman" w:cs="Times New Roman"/>
              </w:rPr>
            </w:pPr>
            <w:r w:rsidRPr="00566E8E">
              <w:rPr>
                <w:rFonts w:ascii="Times New Roman" w:eastAsia="Times New Roman" w:hAnsi="Times New Roman" w:cs="Times New Roman"/>
              </w:rPr>
              <w:t>Cohort born in 1980</w:t>
            </w:r>
          </w:p>
        </w:tc>
        <w:tc>
          <w:tcPr>
            <w:tcW w:w="1418" w:type="dxa"/>
            <w:shd w:val="clear" w:color="auto" w:fill="auto"/>
            <w:vAlign w:val="center"/>
          </w:tcPr>
          <w:p w14:paraId="432DC33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I</w:t>
            </w:r>
          </w:p>
        </w:tc>
        <w:tc>
          <w:tcPr>
            <w:tcW w:w="1133" w:type="dxa"/>
            <w:vAlign w:val="center"/>
          </w:tcPr>
          <w:p w14:paraId="4DA6C86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0.5</w:t>
            </w:r>
          </w:p>
        </w:tc>
        <w:tc>
          <w:tcPr>
            <w:tcW w:w="2836" w:type="dxa"/>
            <w:shd w:val="clear" w:color="auto" w:fill="auto"/>
            <w:vAlign w:val="center"/>
          </w:tcPr>
          <w:p w14:paraId="1262224F" w14:textId="321CB5F2"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Pr>
                <w:rFonts w:ascii="Times New Roman" w:eastAsia="Times New Roman" w:hAnsi="Times New Roman" w:cs="Times New Roman"/>
              </w:rPr>
              <w:t>AD</w:t>
            </w:r>
            <w:r w:rsidRPr="00566E8E">
              <w:rPr>
                <w:rFonts w:ascii="Times New Roman" w:eastAsia="Times New Roman" w:hAnsi="Times New Roman" w:cs="Times New Roman"/>
              </w:rPr>
              <w:t xml:space="preserve"> (Hanifin and Lobitz criteria)</w:t>
            </w:r>
          </w:p>
        </w:tc>
      </w:tr>
      <w:tr w:rsidR="00175512" w:rsidRPr="00566E8E" w14:paraId="4F6B99F1" w14:textId="77777777" w:rsidTr="00E729D2">
        <w:trPr>
          <w:cantSplit/>
          <w:trHeight w:val="900"/>
        </w:trPr>
        <w:tc>
          <w:tcPr>
            <w:tcW w:w="2127" w:type="dxa"/>
            <w:tcBorders>
              <w:top w:val="nil"/>
              <w:bottom w:val="single" w:sz="4" w:space="0" w:color="auto"/>
              <w:right w:val="nil"/>
            </w:tcBorders>
            <w:shd w:val="clear" w:color="000000" w:fill="D9D9D9"/>
            <w:vAlign w:val="center"/>
          </w:tcPr>
          <w:p w14:paraId="582D3DAE" w14:textId="35D5E637"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Schoetzau, 2002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&lt;EndNote&gt;&lt;Cite&gt;&lt;Author&gt;Schoetzau&lt;/Author&gt;&lt;Year&gt;2002&lt;/Year&gt;&lt;RecNum&gt;1322&lt;/RecNum&gt;&lt;DisplayText&gt;[136]&lt;/DisplayText&gt;&lt;record&gt;&lt;rec-number&gt;1322&lt;/rec-number&gt;&lt;foreign-keys&gt;&lt;key app="EN" db-id="xz2pwzz052fzekeewww5de0d5at5t9aprffv"&gt;1322&lt;/key&gt;&lt;/foreign-keys&gt;&lt;ref-type name="Journal Article"&gt;17&lt;/ref-type&gt;&lt;contributors&gt;&lt;authors&gt;&lt;author&gt;Schoetzau, A.&lt;/author&gt;&lt;author&gt;Filipiak-Pittroff, B.&lt;/author&gt;&lt;author&gt;Franke, K.&lt;/author&gt;&lt;author&gt;Koletzko, S.&lt;/author&gt;&lt;author&gt;Von Berg, A.&lt;/author&gt;&lt;author&gt;Gruebl, A.&lt;/author&gt;&lt;author&gt;Bauer, C. P.&lt;/author&gt;&lt;author&gt;Berdel, D.&lt;/author&gt;&lt;author&gt;Reinhardt, D.&lt;/author&gt;&lt;author&gt;Wichmann, H. E.&lt;/author&gt;&lt;author&gt;German Infant Nutritional Intervention Study, Group&lt;/author&gt;&lt;/authors&gt;&lt;/contributors&gt;&lt;auth-address&gt;GSF - National Research Center for Environment and Health, Institute of Epidemiology, Neuherberg, Germany.&lt;/auth-address&gt;&lt;titles&gt;&lt;title&gt;Effect of exclusive breast-feeding and early solid food avoidance on the incidence of atopic dermatitis in high-risk infants at 1 year of age&lt;/title&gt;&lt;secondary-title&gt;Pediatric Allergy &amp;amp; Immunology&lt;/secondary-title&gt;&lt;/titles&gt;&lt;pages&gt;234-42&lt;/pages&gt;&lt;volume&gt;13&lt;/volume&gt;&lt;number&gt;4&lt;/number&gt;&lt;dates&gt;&lt;year&gt;2002&lt;/year&gt;&lt;/dates&gt;&lt;accession-num&gt;12390439&lt;/accession-num&gt;&lt;work-type&gt;Research Support, Non-U.S. Gov&amp;apos;t&lt;/work-type&gt;&lt;urls&gt;&lt;related-urls&gt;&lt;url&gt;http://ovidsp.ovid.com/ovidweb.cgi?T=JS&amp;amp;CSC=Y&amp;amp;NEWS=N&amp;amp;PAGE=fulltext&amp;amp;D=med4&amp;amp;AN=12390439&lt;/url&gt;&lt;url&gt;http://metalib.lib.ic.ac.uk:9003/sfx_local?sid=OVID&amp;amp;isbn=&amp;amp;issn=0905-6157&amp;amp;volume=13&amp;amp;issue=4&amp;amp;date=2002&amp;amp;title=Pediatric+Allergy+%26+Immunology&amp;amp;atitle=Effect+of+exclusive+breast-feeding+and+early+solid+food+avoidance+on+the+incidence+of+atopic+dermatitis+in+high-risk+infants+at+1+year+of+age.&amp;amp;aulast=Schoetzau+A&amp;amp;spage=234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6" w:tooltip="Schoetzau, 2002 #1322" w:history="1">
              <w:r w:rsidR="003E31C6">
                <w:rPr>
                  <w:rFonts w:ascii="Times New Roman" w:eastAsia="Times New Roman" w:hAnsi="Times New Roman" w:cs="Times New Roman"/>
                  <w:noProof/>
                </w:rPr>
                <w:t>136</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AA431D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6819326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829/92</w:t>
            </w:r>
          </w:p>
        </w:tc>
        <w:tc>
          <w:tcPr>
            <w:tcW w:w="1417" w:type="dxa"/>
            <w:vAlign w:val="center"/>
          </w:tcPr>
          <w:p w14:paraId="29AFEB8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Germany</w:t>
            </w:r>
          </w:p>
        </w:tc>
        <w:tc>
          <w:tcPr>
            <w:tcW w:w="4253" w:type="dxa"/>
            <w:vAlign w:val="center"/>
          </w:tcPr>
          <w:p w14:paraId="5CEB0D1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GINI study</w:t>
            </w:r>
            <w:r w:rsidRPr="00566E8E">
              <w:rPr>
                <w:rFonts w:ascii="Times New Roman" w:eastAsia="Times New Roman" w:hAnsi="Times New Roman" w:cs="Times New Roman"/>
              </w:rPr>
              <w:t>. Term newborn infants born  1995-8 from 2 regions of Germany who participated in an intervention program according to risk of allergy</w:t>
            </w:r>
          </w:p>
        </w:tc>
        <w:tc>
          <w:tcPr>
            <w:tcW w:w="1418" w:type="dxa"/>
            <w:shd w:val="clear" w:color="auto" w:fill="auto"/>
            <w:vAlign w:val="center"/>
          </w:tcPr>
          <w:p w14:paraId="4061A83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D</w:t>
            </w:r>
          </w:p>
        </w:tc>
        <w:tc>
          <w:tcPr>
            <w:tcW w:w="1133" w:type="dxa"/>
            <w:vAlign w:val="center"/>
          </w:tcPr>
          <w:p w14:paraId="7D7EE15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w:t>
            </w:r>
          </w:p>
        </w:tc>
        <w:tc>
          <w:tcPr>
            <w:tcW w:w="2836" w:type="dxa"/>
            <w:shd w:val="clear" w:color="auto" w:fill="auto"/>
            <w:vAlign w:val="center"/>
          </w:tcPr>
          <w:p w14:paraId="079738D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sIgE CM</w:t>
            </w:r>
          </w:p>
        </w:tc>
      </w:tr>
      <w:tr w:rsidR="00175512" w:rsidRPr="00566E8E" w14:paraId="5D7F3841" w14:textId="77777777" w:rsidTr="00E729D2">
        <w:trPr>
          <w:cantSplit/>
          <w:trHeight w:val="768"/>
        </w:trPr>
        <w:tc>
          <w:tcPr>
            <w:tcW w:w="2127" w:type="dxa"/>
            <w:shd w:val="clear" w:color="000000" w:fill="D9D9D9"/>
            <w:vAlign w:val="center"/>
            <w:hideMark/>
          </w:tcPr>
          <w:p w14:paraId="6DFDA198" w14:textId="5499634B"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Schonberger,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&lt;EndNote&gt;&lt;Cite&gt;&lt;Author&gt;Schonberger&lt;/Author&gt;&lt;Year&gt;2005&lt;/Year&gt;&lt;RecNum&gt;10764&lt;/RecNum&gt;&lt;DisplayText&gt;[137]&lt;/DisplayText&gt;&lt;record&gt;&lt;rec-number&gt;10764&lt;/rec-number&gt;&lt;foreign-keys&gt;&lt;key app="EN" db-id="xz2pwzz052fzekeewww5de0d5at5t9aprffv"&gt;10764&lt;/key&gt;&lt;/foreign-keys&gt;&lt;ref-type name="Journal Article"&gt;17&lt;/ref-type&gt;&lt;contributors&gt;&lt;authors&gt;&lt;author&gt;Schonberger, H. J.&lt;/author&gt;&lt;author&gt;Dompeling, E.&lt;/author&gt;&lt;author&gt;Knottnerus, J. A.&lt;/author&gt;&lt;author&gt;Maas, T.&lt;/author&gt;&lt;author&gt;Muris, J. W.&lt;/author&gt;&lt;author&gt;van Weel, C.&lt;/author&gt;&lt;author&gt;van Schayck, C. P.&lt;/author&gt;&lt;/authors&gt;&lt;/contributors&gt;&lt;auth-address&gt;Dept of General Practice, Research Institute CAPHRI, University Maastricht, Maastricht, The Netherlands. Huub.Schonberger@hag.unimaas.nl&lt;/auth-address&gt;&lt;titles&gt;&lt;title&gt;The PREVASC study: the clinical effect of a multifaceted educational intervention to prevent childhood asthma&lt;/title&gt;&lt;secondary-title&gt;European Respiratory Journal&lt;/secondary-title&gt;&lt;/titles&gt;&lt;periodical&gt;&lt;full-title&gt;European respiratory journal&lt;/full-title&gt;&lt;/periodical&gt;&lt;pages&gt;660-70&lt;/pages&gt;&lt;volume&gt;25&lt;/volume&gt;&lt;number&gt;4&lt;/number&gt;&lt;dates&gt;&lt;year&gt;2005&lt;/year&gt;&lt;/dates&gt;&lt;accession-num&gt;15802340&lt;/accession-num&gt;&lt;work-type&gt;Randomized Controlled Trial&amp;#xD;Research Support, Non-U.S. Gov&amp;apos;t&lt;/work-type&gt;&lt;urls&gt;&lt;related-urls&gt;&lt;url&gt;http://ovidsp.ovid.com/ovidweb.cgi?T=JS&amp;amp;CSC=Y&amp;amp;NEWS=N&amp;amp;PAGE=fulltext&amp;amp;D=medc&amp;amp;AN=15802340&lt;/url&gt;&lt;url&gt;http://metalib.lib.ic.ac.uk:9003/sfx_local?sid=OVID&amp;amp;isbn=&amp;amp;issn=0903-1936&amp;amp;volume=25&amp;amp;issue=4&amp;amp;date=2005&amp;amp;title=European+Respiratory+Journal&amp;amp;atitle=The+PREVASC+study%3A+the+clinical+effect+of+a+multifaceted+educational+intervention+to+prevent+childhood+asthma.&amp;amp;aulast=Schonberger+HJ&amp;amp;spage=660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37" w:tooltip="Schonberger, 2005 #10764" w:history="1">
              <w:r w:rsidR="003E31C6">
                <w:rPr>
                  <w:rFonts w:ascii="Times New Roman" w:eastAsia="Times New Roman" w:hAnsi="Times New Roman" w:cs="Times New Roman"/>
                  <w:noProof/>
                  <w:lang w:eastAsia="en-GB"/>
                </w:rPr>
                <w:t>137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362D256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7D00AA8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443</w:t>
            </w:r>
          </w:p>
        </w:tc>
        <w:tc>
          <w:tcPr>
            <w:tcW w:w="1417" w:type="dxa"/>
            <w:vAlign w:val="center"/>
          </w:tcPr>
          <w:p w14:paraId="1D9AA2C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w:t>
            </w:r>
          </w:p>
        </w:tc>
        <w:tc>
          <w:tcPr>
            <w:tcW w:w="4253" w:type="dxa"/>
            <w:vAlign w:val="center"/>
          </w:tcPr>
          <w:p w14:paraId="5064A7A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PREVASC study</w:t>
            </w:r>
            <w:r w:rsidRPr="00566E8E">
              <w:rPr>
                <w:rFonts w:ascii="Times New Roman" w:eastAsia="Times New Roman" w:hAnsi="Times New Roman" w:cs="Times New Roman"/>
                <w:lang w:eastAsia="en-GB"/>
              </w:rPr>
              <w:t>. Cohort analysis of participants in an intervention trial, born in 1997-2000 with a family history of asthma</w:t>
            </w:r>
          </w:p>
        </w:tc>
        <w:tc>
          <w:tcPr>
            <w:tcW w:w="1418" w:type="dxa"/>
            <w:vAlign w:val="center"/>
          </w:tcPr>
          <w:p w14:paraId="4080A44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D/Q</w:t>
            </w:r>
          </w:p>
        </w:tc>
        <w:tc>
          <w:tcPr>
            <w:tcW w:w="1133" w:type="dxa"/>
            <w:vAlign w:val="center"/>
          </w:tcPr>
          <w:p w14:paraId="222C411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hideMark/>
          </w:tcPr>
          <w:p w14:paraId="16C9F9C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2C4D3FC4" w14:textId="77777777" w:rsidTr="00E729D2">
        <w:trPr>
          <w:cantSplit/>
          <w:trHeight w:val="796"/>
        </w:trPr>
        <w:tc>
          <w:tcPr>
            <w:tcW w:w="2127" w:type="dxa"/>
            <w:tcBorders>
              <w:top w:val="nil"/>
              <w:bottom w:val="single" w:sz="4" w:space="0" w:color="auto"/>
              <w:right w:val="nil"/>
            </w:tcBorders>
            <w:shd w:val="clear" w:color="000000" w:fill="D9D9D9"/>
            <w:vAlign w:val="center"/>
          </w:tcPr>
          <w:p w14:paraId="749DF8F7" w14:textId="35206E8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Sicherer, 2010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&lt;EndNote&gt;&lt;Cite&gt;&lt;Author&gt;Sicherer&lt;/Author&gt;&lt;Year&gt;2010&lt;/Year&gt;&lt;RecNum&gt;1367&lt;/RecNum&gt;&lt;DisplayText&gt;[138]&lt;/DisplayText&gt;&lt;record&gt;&lt;rec-number&gt;1367&lt;/rec-number&gt;&lt;foreign-keys&gt;&lt;key app="EN" db-id="xz2pwzz052fzekeewww5de0d5at5t9aprffv"&gt;1367&lt;/key&gt;&lt;/foreign-keys&gt;&lt;ref-type name="Journal Article"&gt;17&lt;/ref-type&gt;&lt;contributors&gt;&lt;authors&gt;&lt;author&gt;Sicherer, S. H.&lt;/author&gt;&lt;author&gt;Wood, R. A.&lt;/author&gt;&lt;author&gt;Stablein, D.&lt;/author&gt;&lt;author&gt;Lindblad, R.&lt;/author&gt;&lt;author&gt;Burks, A. W.&lt;/author&gt;&lt;author&gt;Liu, A. H.&lt;/author&gt;&lt;author&gt;Jones, S. M.&lt;/author&gt;&lt;author&gt;Fleischer, D. M.&lt;/author&gt;&lt;author&gt;Leung, D. Y.&lt;/author&gt;&lt;author&gt;Sampson, H. A.&lt;/author&gt;&lt;/authors&gt;&lt;/contributors&gt;&lt;auth-address&gt;Jaffe Food Allergy Institute, Mount Sinai School of Medicine, New York, NY, USA. scott.sicherer@mssm.edu&lt;/auth-address&gt;&lt;titles&gt;&lt;title&gt;Maternal consumption of peanut during pregnancy is associated with peanut sensitization in atopic infants&lt;/title&gt;&lt;secondary-title&gt;Journal of Allergy &amp;amp; Clinical Immunology&lt;/secondary-title&gt;&lt;/titles&gt;&lt;pages&gt;1191-7&lt;/pages&gt;&lt;volume&gt;126&lt;/volume&gt;&lt;number&gt;6&lt;/number&gt;&lt;dates&gt;&lt;year&gt;2010&lt;/year&gt;&lt;/dates&gt;&lt;accession-num&gt;21035177&lt;/accession-num&gt;&lt;work-type&gt;Clinical Trial&amp;#xD;Research Support, N.I.H., Extramural&lt;/work-type&gt;&lt;urls&gt;&lt;related-urls&gt;&lt;url&gt;http://ovidsp.ovid.com/ovidweb.cgi?T=JS&amp;amp;CSC=Y&amp;amp;NEWS=N&amp;amp;PAGE=fulltext&amp;amp;D=medl&amp;amp;AN=21035177&lt;/url&gt;&lt;url&gt;http://metalib.lib.ic.ac.uk:9003/sfx_local?sid=OVID&amp;amp;isbn=&amp;amp;issn=0091-6749&amp;amp;volume=126&amp;amp;issue=6&amp;amp;date=2010&amp;amp;title=Journal+of+Allergy+%26+Clinical+Immunology&amp;amp;atitle=Maternal+consumption+of+peanut+during+pregnancy+is+associated+with+peanut+sensitization+in+atopic+infants.&amp;amp;aulast=Sicherer+SH&amp;amp;spage=1191&lt;/url&gt;&lt;/related-urls&gt;&lt;/urls&gt;&lt;custom2&gt;NIHMS234240&amp;#xD;PMC3018157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8" w:tooltip="Sicherer, 2010 #1367" w:history="1">
              <w:r w:rsidR="003E31C6">
                <w:rPr>
                  <w:rFonts w:ascii="Times New Roman" w:eastAsia="Times New Roman" w:hAnsi="Times New Roman" w:cs="Times New Roman"/>
                  <w:noProof/>
                </w:rPr>
                <w:t>138</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6B65166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2018BB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503/140</w:t>
            </w:r>
          </w:p>
        </w:tc>
        <w:tc>
          <w:tcPr>
            <w:tcW w:w="1417" w:type="dxa"/>
            <w:vAlign w:val="center"/>
          </w:tcPr>
          <w:p w14:paraId="6FD0328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USA</w:t>
            </w:r>
          </w:p>
        </w:tc>
        <w:tc>
          <w:tcPr>
            <w:tcW w:w="4253" w:type="dxa"/>
            <w:vAlign w:val="center"/>
          </w:tcPr>
          <w:p w14:paraId="21309A0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The Consortium of Food Allergy Research.</w:t>
            </w:r>
            <w:r w:rsidRPr="00566E8E">
              <w:rPr>
                <w:rFonts w:ascii="Times New Roman" w:eastAsia="Times New Roman" w:hAnsi="Times New Roman" w:cs="Times New Roman"/>
              </w:rPr>
              <w:t xml:space="preserve"> Atopic children  recruited from clinical services</w:t>
            </w:r>
          </w:p>
        </w:tc>
        <w:tc>
          <w:tcPr>
            <w:tcW w:w="1418" w:type="dxa"/>
            <w:shd w:val="clear" w:color="auto" w:fill="auto"/>
            <w:vAlign w:val="center"/>
          </w:tcPr>
          <w:p w14:paraId="6091BE9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I</w:t>
            </w:r>
          </w:p>
        </w:tc>
        <w:tc>
          <w:tcPr>
            <w:tcW w:w="1133" w:type="dxa"/>
            <w:vAlign w:val="center"/>
          </w:tcPr>
          <w:p w14:paraId="524A25C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w:t>
            </w:r>
          </w:p>
        </w:tc>
        <w:tc>
          <w:tcPr>
            <w:tcW w:w="2836" w:type="dxa"/>
            <w:shd w:val="clear" w:color="auto" w:fill="auto"/>
            <w:vAlign w:val="center"/>
          </w:tcPr>
          <w:p w14:paraId="0197816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sIgE to PN</w:t>
            </w:r>
          </w:p>
        </w:tc>
      </w:tr>
      <w:tr w:rsidR="00175512" w:rsidRPr="00566E8E" w14:paraId="14406D84" w14:textId="77777777" w:rsidTr="00E729D2">
        <w:trPr>
          <w:cantSplit/>
          <w:trHeight w:val="710"/>
        </w:trPr>
        <w:tc>
          <w:tcPr>
            <w:tcW w:w="2127" w:type="dxa"/>
            <w:tcBorders>
              <w:top w:val="nil"/>
              <w:bottom w:val="single" w:sz="4" w:space="0" w:color="auto"/>
              <w:right w:val="nil"/>
            </w:tcBorders>
            <w:shd w:val="clear" w:color="000000" w:fill="D9D9D9"/>
            <w:vAlign w:val="center"/>
          </w:tcPr>
          <w:p w14:paraId="2A93FDC6" w14:textId="3F58A1EB"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Siltanen, 2003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&lt;EndNote&gt;&lt;Cite&gt;&lt;Author&gt;Siltanen&lt;/Author&gt;&lt;Year&gt;2003&lt;/Year&gt;&lt;RecNum&gt;1375&lt;/RecNum&gt;&lt;DisplayText&gt;[139]&lt;/DisplayText&gt;&lt;record&gt;&lt;rec-number&gt;1375&lt;/rec-number&gt;&lt;foreign-keys&gt;&lt;key app="EN" db-id="xz2pwzz052fzekeewww5de0d5at5t9aprffv"&gt;1375&lt;/key&gt;&lt;/foreign-keys&gt;&lt;ref-type name="Journal Article"&gt;17&lt;/ref-type&gt;&lt;contributors&gt;&lt;authors&gt;&lt;author&gt;Siltanen, M.&lt;/author&gt;&lt;author&gt;Kajosaari, M.&lt;/author&gt;&lt;author&gt;Poussa, T.&lt;/author&gt;&lt;author&gt;Saarinen, K. M.&lt;/author&gt;&lt;author&gt;Savilahti, E.&lt;/author&gt;&lt;/authors&gt;&lt;/contributors&gt;&lt;auth-address&gt;Hospital for Children and Adolescents, University of Helsinki, Helsinki, Finland.&lt;/auth-address&gt;&lt;titles&gt;&lt;title&gt;A dual long-term effect of breastfeeding on atopy in relation to heredity in children at 4 years of age&lt;/title&gt;&lt;secondary-title&gt;Allergy&lt;/secondary-title&gt;&lt;/titles&gt;&lt;periodical&gt;&lt;full-title&gt;Allergy&lt;/full-title&gt;&lt;/periodical&gt;&lt;pages&gt;524-30&lt;/pages&gt;&lt;volume&gt;58&lt;/volume&gt;&lt;number&gt;6&lt;/number&gt;&lt;dates&gt;&lt;year&gt;2003&lt;/year&gt;&lt;/dates&gt;&lt;accession-num&gt;12757455&lt;/accession-num&gt;&lt;work-type&gt;Research Support, Non-U.S. Gov&amp;apos;t&lt;/work-type&gt;&lt;urls&gt;&lt;related-urls&gt;&lt;url&gt;http://ovidsp.ovid.com/ovidweb.cgi?T=JS&amp;amp;CSC=Y&amp;amp;NEWS=N&amp;amp;PAGE=fulltext&amp;amp;D=med4&amp;amp;AN=12757455&lt;/url&gt;&lt;url&gt;http://metalib.lib.ic.ac.uk:9003/sfx_local?sid=OVID&amp;amp;isbn=&amp;amp;issn=0105-4538&amp;amp;volume=58&amp;amp;issue=6&amp;amp;date=2003&amp;amp;title=Allergy&amp;amp;atitle=A+dual+long-term+effect+of+breastfeeding+on+atopy+in+relation+to+heredity+in+children+at+4+years+of+age.&amp;amp;aulast=Siltanen+M&amp;amp;spage=524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39" w:tooltip="Siltanen, 2003 #1375" w:history="1">
              <w:r w:rsidR="003E31C6">
                <w:rPr>
                  <w:rFonts w:ascii="Times New Roman" w:eastAsia="Times New Roman" w:hAnsi="Times New Roman" w:cs="Times New Roman"/>
                  <w:noProof/>
                  <w:lang w:eastAsia="en-GB"/>
                </w:rPr>
                <w:t>139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0A7B636C"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noWrap/>
            <w:vAlign w:val="center"/>
          </w:tcPr>
          <w:p w14:paraId="3AA1D0D5"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285/53</w:t>
            </w:r>
          </w:p>
        </w:tc>
        <w:tc>
          <w:tcPr>
            <w:tcW w:w="1417" w:type="dxa"/>
            <w:vAlign w:val="center"/>
          </w:tcPr>
          <w:p w14:paraId="6CD54C1D"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4253" w:type="dxa"/>
            <w:vAlign w:val="center"/>
          </w:tcPr>
          <w:p w14:paraId="4DD5D6B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lang w:eastAsia="en-GB"/>
              </w:rPr>
              <w:t>Infants recruited from maternal hospital born in 1994-1995</w:t>
            </w:r>
          </w:p>
        </w:tc>
        <w:tc>
          <w:tcPr>
            <w:tcW w:w="1418" w:type="dxa"/>
            <w:shd w:val="clear" w:color="auto" w:fill="auto"/>
            <w:vAlign w:val="center"/>
          </w:tcPr>
          <w:p w14:paraId="1F9A1C5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Q</w:t>
            </w:r>
          </w:p>
        </w:tc>
        <w:tc>
          <w:tcPr>
            <w:tcW w:w="1133" w:type="dxa"/>
            <w:vAlign w:val="center"/>
          </w:tcPr>
          <w:p w14:paraId="763E1F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4</w:t>
            </w:r>
          </w:p>
        </w:tc>
        <w:tc>
          <w:tcPr>
            <w:tcW w:w="2836" w:type="dxa"/>
            <w:shd w:val="clear" w:color="auto" w:fill="auto"/>
            <w:vAlign w:val="center"/>
          </w:tcPr>
          <w:p w14:paraId="4858DDC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RC (Physician assessment); sIgE any; SPT any, Total IgE</w:t>
            </w:r>
          </w:p>
        </w:tc>
      </w:tr>
      <w:tr w:rsidR="00175512" w:rsidRPr="00566E8E" w14:paraId="0F4C81CA" w14:textId="77777777" w:rsidTr="00E729D2">
        <w:trPr>
          <w:cantSplit/>
          <w:trHeight w:val="710"/>
        </w:trPr>
        <w:tc>
          <w:tcPr>
            <w:tcW w:w="2127" w:type="dxa"/>
            <w:tcBorders>
              <w:top w:val="nil"/>
              <w:bottom w:val="single" w:sz="4" w:space="0" w:color="auto"/>
              <w:right w:val="nil"/>
            </w:tcBorders>
            <w:shd w:val="clear" w:color="000000" w:fill="D9D9D9"/>
            <w:vAlign w:val="center"/>
          </w:tcPr>
          <w:p w14:paraId="06B6151B" w14:textId="5C85D971"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Silva,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&lt;EndNote&gt;&lt;Cite&gt;&lt;Author&gt;Silva&lt;/Author&gt;&lt;Year&gt;2005&lt;/Year&gt;&lt;RecNum&gt;1377&lt;/RecNum&gt;&lt;DisplayText&gt;[140]&lt;/DisplayText&gt;&lt;record&gt;&lt;rec-number&gt;1377&lt;/rec-number&gt;&lt;foreign-keys&gt;&lt;key app="EN" db-id="xz2pwzz052fzekeewww5de0d5at5t9aprffv"&gt;1377&lt;/key&gt;&lt;/foreign-keys&gt;&lt;ref-type name="Journal Article"&gt;17&lt;/ref-type&gt;&lt;contributors&gt;&lt;authors&gt;&lt;author&gt;Silva, J. M.&lt;/author&gt;&lt;author&gt;Camara, A. A.&lt;/author&gt;&lt;author&gt;Tobias, K. R.&lt;/author&gt;&lt;author&gt;Macedo, I. S.&lt;/author&gt;&lt;author&gt;Cardoso, M. R.&lt;/author&gt;&lt;author&gt;Arruda, E.&lt;/author&gt;&lt;author&gt;Chapman, M. D.&lt;/author&gt;&lt;author&gt;Platts-Mills, T. A.&lt;/author&gt;&lt;author&gt;Arruda, L. K.&lt;/author&gt;&lt;author&gt;Ferriani, V. P.&lt;/author&gt;&lt;/authors&gt;&lt;/contributors&gt;&lt;auth-address&gt;Department of Pediatrics, School of Medicine of Ribeirao Preto, University of Sao Paulo, Av. Bandeirantes 3900, Ribeirao Preto, Sao Paulo 14049-900, Brazil.&lt;/auth-address&gt;&lt;titles&gt;&lt;title&gt;A prospective study of wheezing in young children: the independent effects of cockroach exposure, breast-feeding and allergic sensitization&lt;/title&gt;&lt;secondary-title&gt;Pediatric Allergy &amp;amp; Immunology&lt;/secondary-title&gt;&lt;/titles&gt;&lt;pages&gt;393-401&lt;/pages&gt;&lt;volume&gt;16&lt;/volume&gt;&lt;number&gt;5&lt;/number&gt;&lt;dates&gt;&lt;year&gt;2005&lt;/year&gt;&lt;/dates&gt;&lt;accession-num&gt;16101931&lt;/accession-num&gt;&lt;work-type&gt;Research Support, N.I.H., Extramural&amp;#xD;Research Support, Non-U.S. Gov&amp;apos;t&amp;#xD;Research Support, U.S. Gov&amp;apos;t, P.H.S.&lt;/work-type&gt;&lt;urls&gt;&lt;related-urls&gt;&lt;url&gt;http://ovidsp.ovid.com/ovidweb.cgi?T=JS&amp;amp;CSC=Y&amp;amp;NEWS=N&amp;amp;PAGE=fulltext&amp;amp;D=med4&amp;amp;AN=16101931&lt;/url&gt;&lt;url&gt;http://metalib.lib.ic.ac.uk:9003/sfx_local?sid=OVID&amp;amp;isbn=&amp;amp;issn=0905-6157&amp;amp;volume=16&amp;amp;issue=5&amp;amp;date=2005&amp;amp;title=Pediatric+Allergy+%26+Immunology&amp;amp;atitle=A+prospective+study+of+wheezing+in+young+children%3A+the+independent+effects+of+cockroach+exposure%2C+breast-feeding+and+allergic+sensitization.&amp;amp;aulast=Silva+JM&amp;amp;spage=393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0" w:tooltip="Silva, 2005 #1377" w:history="1">
              <w:r w:rsidR="003E31C6">
                <w:rPr>
                  <w:rFonts w:ascii="Times New Roman" w:eastAsia="Times New Roman" w:hAnsi="Times New Roman" w:cs="Times New Roman"/>
                  <w:noProof/>
                  <w:lang w:eastAsia="en-GB"/>
                </w:rPr>
                <w:t>140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12547079"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noWrap/>
            <w:vAlign w:val="center"/>
          </w:tcPr>
          <w:p w14:paraId="4C6B8642"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73</w:t>
            </w:r>
          </w:p>
        </w:tc>
        <w:tc>
          <w:tcPr>
            <w:tcW w:w="1417" w:type="dxa"/>
            <w:vAlign w:val="center"/>
          </w:tcPr>
          <w:p w14:paraId="540A6393"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Brazil</w:t>
            </w:r>
          </w:p>
        </w:tc>
        <w:tc>
          <w:tcPr>
            <w:tcW w:w="4253" w:type="dxa"/>
            <w:vAlign w:val="center"/>
          </w:tcPr>
          <w:p w14:paraId="2D9AD0D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Recruited from health services in urban area, born in 1998 (high risk of disease)</w:t>
            </w:r>
          </w:p>
        </w:tc>
        <w:tc>
          <w:tcPr>
            <w:tcW w:w="1418" w:type="dxa"/>
            <w:shd w:val="clear" w:color="auto" w:fill="auto"/>
            <w:vAlign w:val="center"/>
          </w:tcPr>
          <w:p w14:paraId="274A010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Q</w:t>
            </w:r>
          </w:p>
        </w:tc>
        <w:tc>
          <w:tcPr>
            <w:tcW w:w="1133" w:type="dxa"/>
            <w:vAlign w:val="center"/>
          </w:tcPr>
          <w:p w14:paraId="5D15286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4</w:t>
            </w:r>
          </w:p>
        </w:tc>
        <w:tc>
          <w:tcPr>
            <w:tcW w:w="2836" w:type="dxa"/>
            <w:shd w:val="clear" w:color="auto" w:fill="auto"/>
            <w:vAlign w:val="center"/>
          </w:tcPr>
          <w:p w14:paraId="0FBAE0B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Wheeze (Physician assessment of ≥3 episodes of wheeze)</w:t>
            </w:r>
          </w:p>
        </w:tc>
      </w:tr>
      <w:tr w:rsidR="00175512" w:rsidRPr="00566E8E" w14:paraId="7BA3B730" w14:textId="77777777" w:rsidTr="00E729D2">
        <w:trPr>
          <w:cantSplit/>
          <w:trHeight w:val="900"/>
        </w:trPr>
        <w:tc>
          <w:tcPr>
            <w:tcW w:w="2127" w:type="dxa"/>
            <w:tcBorders>
              <w:top w:val="nil"/>
              <w:bottom w:val="single" w:sz="4" w:space="0" w:color="auto"/>
              <w:right w:val="nil"/>
            </w:tcBorders>
            <w:shd w:val="clear" w:color="000000" w:fill="D9D9D9"/>
            <w:vAlign w:val="center"/>
          </w:tcPr>
          <w:p w14:paraId="051BCEAB" w14:textId="67BD2619"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lastRenderedPageBreak/>
              <w:t xml:space="preserve">Silvers, 2009; Silvers, 2011 </w:t>
            </w:r>
            <w:r w:rsidRPr="007F1F36">
              <w:rPr>
                <w:rFonts w:ascii="Times New Roman" w:eastAsia="Times New Roman" w:hAnsi="Times New Roman" w:cs="Times New Roman"/>
                <w:lang w:eastAsia="en-GB"/>
              </w:rPr>
              <w:fldChar w:fldCharType="begin">
                <w:fldData xml:space="preserve">PEVuZE5vdGU+PENpdGU+PEF1dGhvcj5TaWx2ZXJzPC9BdXRob3I+PFllYXI+MjAxMjwvWWVhcj48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PEVuZE5vdGU+PENpdGU+PEF1dGhvcj5TaWx2ZXJzPC9BdXRob3I+PFllYXI+MjAxMjwvWWVhcj48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41" w:tooltip="Silvers, 2012 #1380" w:history="1">
              <w:r w:rsidR="003E31C6">
                <w:rPr>
                  <w:rFonts w:ascii="Times New Roman" w:eastAsia="Times New Roman" w:hAnsi="Times New Roman" w:cs="Times New Roman"/>
                  <w:noProof/>
                  <w:lang w:eastAsia="en-GB"/>
                </w:rPr>
                <w:t>141</w:t>
              </w:r>
            </w:hyperlink>
            <w:r w:rsidR="00223FC6">
              <w:rPr>
                <w:rFonts w:ascii="Times New Roman" w:eastAsia="Times New Roman" w:hAnsi="Times New Roman" w:cs="Times New Roman"/>
                <w:noProof/>
                <w:lang w:eastAsia="en-GB"/>
              </w:rPr>
              <w:t>,</w:t>
            </w:r>
            <w:hyperlink w:anchor="_ENREF_142" w:tooltip="Silvers, 2009 #1378" w:history="1">
              <w:r w:rsidR="003E31C6">
                <w:rPr>
                  <w:rFonts w:ascii="Times New Roman" w:eastAsia="Times New Roman" w:hAnsi="Times New Roman" w:cs="Times New Roman"/>
                  <w:noProof/>
                  <w:lang w:eastAsia="en-GB"/>
                </w:rPr>
                <w:t>142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16D4370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664F2D1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889/249</w:t>
            </w:r>
          </w:p>
        </w:tc>
        <w:tc>
          <w:tcPr>
            <w:tcW w:w="1417" w:type="dxa"/>
            <w:vAlign w:val="center"/>
          </w:tcPr>
          <w:p w14:paraId="0682356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New Zealand</w:t>
            </w:r>
          </w:p>
        </w:tc>
        <w:tc>
          <w:tcPr>
            <w:tcW w:w="4253" w:type="dxa"/>
            <w:vAlign w:val="center"/>
          </w:tcPr>
          <w:p w14:paraId="4C48A7E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New Zealand Asthma and Allergy Cohort Study</w:t>
            </w:r>
            <w:r w:rsidRPr="00566E8E">
              <w:rPr>
                <w:rFonts w:ascii="Times New Roman" w:eastAsia="Times New Roman" w:hAnsi="Times New Roman" w:cs="Times New Roman"/>
              </w:rPr>
              <w:t>. Population based birth cohort of infants born 1997-2001</w:t>
            </w:r>
          </w:p>
        </w:tc>
        <w:tc>
          <w:tcPr>
            <w:tcW w:w="1418" w:type="dxa"/>
            <w:shd w:val="clear" w:color="auto" w:fill="auto"/>
            <w:vAlign w:val="center"/>
          </w:tcPr>
          <w:p w14:paraId="1A5D6AA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Q</w:t>
            </w:r>
          </w:p>
        </w:tc>
        <w:tc>
          <w:tcPr>
            <w:tcW w:w="1133" w:type="dxa"/>
            <w:vAlign w:val="center"/>
          </w:tcPr>
          <w:p w14:paraId="0CD19BE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1, 5</w:t>
            </w:r>
          </w:p>
        </w:tc>
        <w:tc>
          <w:tcPr>
            <w:tcW w:w="2836" w:type="dxa"/>
            <w:shd w:val="clear" w:color="auto" w:fill="auto"/>
            <w:vAlign w:val="center"/>
          </w:tcPr>
          <w:p w14:paraId="6056C3D5" w14:textId="5BC5376D"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lang w:eastAsia="en-GB"/>
              </w:rPr>
              <w:t xml:space="preserve">Wheeze (DD plus current wheeze; Parent reported wheeze); FA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 reported); </w:t>
            </w:r>
            <w:r w:rsidRPr="00566E8E">
              <w:rPr>
                <w:rFonts w:ascii="Times New Roman" w:eastAsia="Times New Roman" w:hAnsi="Times New Roman" w:cs="Times New Roman"/>
              </w:rPr>
              <w:t>SPT any</w:t>
            </w:r>
          </w:p>
        </w:tc>
      </w:tr>
      <w:tr w:rsidR="00175512" w:rsidRPr="00566E8E" w14:paraId="24CCA6FA" w14:textId="77777777" w:rsidTr="00E729D2">
        <w:trPr>
          <w:cantSplit/>
          <w:trHeight w:val="900"/>
        </w:trPr>
        <w:tc>
          <w:tcPr>
            <w:tcW w:w="2127" w:type="dxa"/>
            <w:shd w:val="clear" w:color="000000" w:fill="D9D9D9"/>
            <w:vAlign w:val="center"/>
            <w:hideMark/>
          </w:tcPr>
          <w:p w14:paraId="52B7B375" w14:textId="4F1743E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Simon,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&lt;EndNote&gt;&lt;Cite&gt;&lt;Author&gt;Simon&lt;/Author&gt;&lt;Year&gt;2008&lt;/Year&gt;&lt;RecNum&gt;28345&lt;/RecNum&gt;&lt;DisplayText&gt;[143]&lt;/DisplayText&gt;&lt;record&gt;&lt;rec-number&gt;28345&lt;/rec-number&gt;&lt;foreign-keys&gt;&lt;key app="EN" db-id="xz2pwzz052fzekeewww5de0d5at5t9aprffv"&gt;28345&lt;/key&gt;&lt;/foreign-keys&gt;&lt;ref-type name="Journal Article"&gt;17&lt;/ref-type&gt;&lt;contributors&gt;&lt;authors&gt;&lt;author&gt;Simon, M. R.&lt;/author&gt;&lt;author&gt;Havstad, S. L.&lt;/author&gt;&lt;author&gt;Wegienka, G. R.&lt;/author&gt;&lt;author&gt;Ownby, D. R.&lt;/author&gt;&lt;author&gt;Johnson, C. C.&lt;/author&gt;&lt;/authors&gt;&lt;/contributors&gt;&lt;auth-address&gt;Department of Internal Medicine and Pediatrics, Wayne State University School of Medicine, Detroit, MI, USA.&lt;/auth-address&gt;&lt;titles&gt;&lt;title&gt;Risk factors associated with transient wheezing in young children&lt;/title&gt;&lt;secondary-title&gt;Allergy &amp;amp; Asthma Proceedings&lt;/secondary-title&gt;&lt;/titles&gt;&lt;pages&gt;161-5&lt;/pages&gt;&lt;volume&gt;29&lt;/volume&gt;&lt;number&gt;2&lt;/number&gt;&lt;dates&gt;&lt;year&gt;2008&lt;/year&gt;&lt;/dates&gt;&lt;accession-num&gt;18430313&lt;/accession-num&gt;&lt;work-type&gt;Research Support, N.I.H., Extramural&amp;#xD;Research Support, Non-U.S. Gov&amp;apos;t&lt;/work-type&gt;&lt;urls&gt;&lt;related-urls&gt;&lt;url&gt;http://ovidsp.ovid.com/ovidweb.cgi?T=JS&amp;amp;CSC=Y&amp;amp;NEWS=N&amp;amp;PAGE=fulltext&amp;amp;D=med5&amp;amp;AN=18430313&lt;/url&gt;&lt;url&gt;http://imp-primo.hosted.exlibrisgroup.com/openurl/44IMP/44IMP_services_page?sid=OVID&amp;amp;isbn=&amp;amp;issn=1088-5412&amp;amp;volume=29&amp;amp;issue=2&amp;amp;date=2008&amp;amp;title=Allergy+%26+Asthma+Proceedings&amp;amp;atitle=Risk+factors+associated+with+transient+wheezing+in+young+children.&amp;amp;aulast=Simon+MR&amp;amp;spage=161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3" w:tooltip="Simon, 2008 #28345" w:history="1">
              <w:r w:rsidR="003E31C6">
                <w:rPr>
                  <w:rFonts w:ascii="Times New Roman" w:eastAsia="Times New Roman" w:hAnsi="Times New Roman" w:cs="Times New Roman"/>
                  <w:noProof/>
                  <w:lang w:eastAsia="en-GB"/>
                </w:rPr>
                <w:t>143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 Wang, 2007</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&lt;EndNote&gt;&lt;Cite&gt;&lt;Author&gt;Wang&lt;/Author&gt;&lt;Year&gt;2007&lt;/Year&gt;&lt;RecNum&gt;11647&lt;/RecNum&gt;&lt;DisplayText&gt;[144]&lt;/DisplayText&gt;&lt;record&gt;&lt;rec-number&gt;11647&lt;/rec-number&gt;&lt;foreign-keys&gt;&lt;key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4" w:tooltip="Wang, 2007 #11647" w:history="1">
              <w:r w:rsidR="003E31C6">
                <w:rPr>
                  <w:rFonts w:ascii="Times New Roman" w:eastAsia="Times New Roman" w:hAnsi="Times New Roman" w:cs="Times New Roman"/>
                  <w:noProof/>
                  <w:lang w:eastAsia="en-GB"/>
                </w:rPr>
                <w:t>144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Wegienka, 2006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&lt;EndNote&gt;&lt;Cite&gt;&lt;Author&gt;Wegienka&lt;/Author&gt;&lt;Year&gt;2006&lt;/Year&gt;&lt;RecNum&gt;1598&lt;/RecNum&gt;&lt;DisplayText&gt;[145]&lt;/DisplayText&gt;&lt;record&gt;&lt;rec-number&gt;1598&lt;/rec-number&gt;&lt;foreign-keys&gt;&lt;key app="EN" db-id="xz2pwzz052fzekeewww5de0d5at5t9aprffv"&gt;1598&lt;/key&gt;&lt;/foreign-keys&gt;&lt;ref-type name="Journal Article"&gt;17&lt;/ref-type&gt;&lt;contributors&gt;&lt;authors&gt;&lt;author&gt;Wegienka, G.&lt;/author&gt;&lt;author&gt;Ownby, D. R.&lt;/author&gt;&lt;author&gt;Havstad, S.&lt;/author&gt;&lt;author&gt;Williams, L. K.&lt;/author&gt;&lt;author&gt;Johnson, C. C.&lt;/author&gt;&lt;/authors&gt;&lt;/contributors&gt;&lt;auth-address&gt;Department of Biostatistics and Research Epidemiology, Henry Ford Health System, Detroit, Michigan 48202, USA. gwegien1@hfhs.org&lt;/auth-address&gt;&lt;titles&gt;&lt;title&gt;Breastfeeding history and childhood allergic status in a prospective birth cohort&lt;/title&gt;&lt;secondary-title&gt;Annals of Allergy, Asthma, &amp;amp; Immunology&lt;/secondary-title&gt;&lt;/titles&gt;&lt;pages&gt;78-83&lt;/pages&gt;&lt;volume&gt;97&lt;/volume&gt;&lt;number&gt;1&lt;/number&gt;&lt;dates&gt;&lt;year&gt;2006&lt;/year&gt;&lt;/dates&gt;&lt;accession-num&gt;16892786&lt;/accession-num&gt;&lt;urls&gt;&lt;related-urls&gt;&lt;url&gt;http://ovidsp.ovid.com/ovidweb.cgi?T=JS&amp;amp;CSC=Y&amp;amp;NEWS=N&amp;amp;PAGE=fulltext&amp;amp;D=med4&amp;amp;AN=16892786&lt;/url&gt;&lt;url&gt;http://metalib.lib.ic.ac.uk:9003/sfx_local?sid=OVID&amp;amp;isbn=&amp;amp;issn=1081-1206&amp;amp;volume=97&amp;amp;issue=1&amp;amp;date=2006&amp;amp;title=Annals+of+Allergy%2C+Asthma%2C+%26+Immunology&amp;amp;atitle=Breastfeeding+history+and+childhood+allergic+status+in+a+prospective+birth+cohort.&amp;amp;aulast=Wegienka+G&amp;amp;spage=78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45" w:tooltip="Wegienka, 2006 #1598" w:history="1">
              <w:r w:rsidR="003E31C6">
                <w:rPr>
                  <w:rFonts w:ascii="Times New Roman" w:eastAsia="Times New Roman" w:hAnsi="Times New Roman" w:cs="Times New Roman"/>
                  <w:noProof/>
                </w:rPr>
                <w:t>145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w:t>
            </w:r>
            <w:r w:rsidRPr="007F1F36">
              <w:rPr>
                <w:rFonts w:ascii="Times New Roman" w:eastAsia="Times New Roman" w:hAnsi="Times New Roman" w:cs="Times New Roman"/>
                <w:lang w:eastAsia="en-GB"/>
              </w:rPr>
              <w:t xml:space="preserve"> Salam, 2003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&lt;EndNote&gt;&lt;Cite&gt;&lt;Author&gt;Salam&lt;/Author&gt;&lt;Year&gt;2004&lt;/Year&gt;&lt;RecNum&gt;10617&lt;/RecNum&gt;&lt;DisplayText&gt;[146]&lt;/DisplayText&gt;&lt;record&gt;&lt;rec-number&gt;10617&lt;/rec-number&gt;&lt;foreign-keys&gt;&lt;key app="EN" db-id="99r9x0een5ttdoesraupzzatw02de2rfdxwf" timestamp="0"&gt;10617&lt;/key&gt;&lt;/foreign-keys&gt;&lt;ref-type name="Journal Article"&gt;17&lt;/ref-type&gt;&lt;contributors&gt;&lt;authors&gt;&lt;author&gt;Salam, M. T.&lt;/author&gt;&lt;author&gt;Li, Y. F.&lt;/author&gt;&lt;author&gt;Langholz, B.&lt;/author&gt;&lt;author&gt;Gilliland, F. D.&lt;/author&gt;&lt;author&gt;Children&amp;apos;s Health, Study&lt;/author&gt;&lt;/authors&gt;&lt;/contributors&gt;&lt;auth-address&gt;Department of Preventive Medicine, Keck School of Medicine, University of Southern California, Los Angeles, California 90033, USA.&lt;/auth-address&gt;&lt;titles&gt;&lt;title&gt;Early-life environmental risk factors for asthma: findings from the Children&amp;apos;s Health Study&lt;/title&gt;&lt;secondary-title&gt;Environmental Health Perspectives&lt;/secondary-title&gt;&lt;/titles&gt;&lt;periodical&gt;&lt;full-title&gt;Environmental health perspectives&lt;/full-title&gt;&lt;/periodical&gt;&lt;pages&gt;760-5&lt;/pages&gt;&lt;volume&gt;112&lt;/volume&gt;&lt;number&gt;6&lt;/number&gt;&lt;dates&gt;&lt;year&gt;2004&lt;/year&gt;&lt;/dates&gt;&lt;accession-num&gt;15121522&lt;/accession-num&gt;&lt;work-type&gt;Research Support, Non-U.S. Gov&amp;apos;t&amp;#xD;Research Support, U.S. Gov&amp;apos;t, Non-P.H.S.&amp;#xD;Research Support, U.S. Gov&amp;apos;t, P.H.S.&lt;/work-type&gt;&lt;urls&gt;&lt;related-urls&gt;&lt;url&gt;http://ovidsp.ovid.com/ovidweb.cgi?T=JS&amp;amp;CSC=Y&amp;amp;NEWS=N&amp;amp;PAGE=fulltext&amp;amp;D=med4&amp;amp;AN=15121522&lt;/url&gt;&lt;url&gt;http://metalib.lib.ic.ac.uk:9003/sfx_local?sid=OVID&amp;amp;isbn=&amp;amp;issn=0091-6765&amp;amp;volume=112&amp;amp;issue=6&amp;amp;date=2004&amp;amp;title=Environmental+Health+Perspectives&amp;amp;atitle=Early-life+environmental+risk+factors+for+asthma%3A+findings+from+the+Children%27s+Health+Study.&amp;amp;aulast=Salam+MT&amp;amp;spage=760&lt;/url&gt;&lt;/related-urls&gt;&lt;/urls&gt;&lt;custom2&gt;PMC1241973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6" w:tooltip="Salam, 2004 #10617" w:history="1">
              <w:r w:rsidR="003E31C6">
                <w:rPr>
                  <w:rFonts w:ascii="Times New Roman" w:eastAsia="Times New Roman" w:hAnsi="Times New Roman" w:cs="Times New Roman"/>
                  <w:noProof/>
                  <w:lang w:eastAsia="en-GB"/>
                </w:rPr>
                <w:t>146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C6C75A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7E9916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372</w:t>
            </w:r>
          </w:p>
        </w:tc>
        <w:tc>
          <w:tcPr>
            <w:tcW w:w="1417" w:type="dxa"/>
            <w:vAlign w:val="center"/>
          </w:tcPr>
          <w:p w14:paraId="767D112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37092B5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CAS study</w:t>
            </w:r>
            <w:r w:rsidRPr="00566E8E">
              <w:rPr>
                <w:rFonts w:ascii="Times New Roman" w:eastAsia="Times New Roman" w:hAnsi="Times New Roman" w:cs="Times New Roman"/>
                <w:lang w:eastAsia="en-GB"/>
              </w:rPr>
              <w:t>. Middle class   mother-infant pairs enrolled in a health maintenance organisation in 1987-89</w:t>
            </w:r>
          </w:p>
        </w:tc>
        <w:tc>
          <w:tcPr>
            <w:tcW w:w="1418" w:type="dxa"/>
            <w:vAlign w:val="center"/>
          </w:tcPr>
          <w:p w14:paraId="75CF83F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R/I</w:t>
            </w:r>
          </w:p>
        </w:tc>
        <w:tc>
          <w:tcPr>
            <w:tcW w:w="1133" w:type="dxa"/>
            <w:vAlign w:val="center"/>
          </w:tcPr>
          <w:p w14:paraId="3507584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0.5, 6, 7</w:t>
            </w:r>
          </w:p>
        </w:tc>
        <w:tc>
          <w:tcPr>
            <w:tcW w:w="2836" w:type="dxa"/>
            <w:shd w:val="clear" w:color="auto" w:fill="auto"/>
            <w:vAlign w:val="center"/>
            <w:hideMark/>
          </w:tcPr>
          <w:p w14:paraId="75D26DD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(current DD; Transient wheezing: wheezing in the last 12 months at ages of 1,2 and/or 4 years but not at age of 6 years); SPT aero</w:t>
            </w:r>
          </w:p>
        </w:tc>
      </w:tr>
      <w:tr w:rsidR="00175512" w:rsidRPr="00566E8E" w14:paraId="3C38C705" w14:textId="77777777" w:rsidTr="00E729D2">
        <w:trPr>
          <w:cantSplit/>
          <w:trHeight w:val="848"/>
        </w:trPr>
        <w:tc>
          <w:tcPr>
            <w:tcW w:w="2127" w:type="dxa"/>
            <w:shd w:val="clear" w:color="000000" w:fill="D9D9D9"/>
            <w:vAlign w:val="center"/>
            <w:hideMark/>
          </w:tcPr>
          <w:p w14:paraId="5A2E7E97" w14:textId="782396BC"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Snijders, 2007; Snijders, 2008 </w:t>
            </w:r>
            <w:r w:rsidRPr="007F1F36">
              <w:rPr>
                <w:rFonts w:ascii="Times New Roman" w:eastAsia="Times New Roman" w:hAnsi="Times New Roman" w:cs="Times New Roman"/>
                <w:lang w:eastAsia="en-GB"/>
              </w:rPr>
              <w:fldChar w:fldCharType="begin">
                <w:fldData xml:space="preserve">PEVuZE5vdGU+PENpdGU+PEF1dGhvcj5TbmlqZGVyczwvQXV0aG9yPjxZZWFyPjIwMDg8L1llYXI+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PEVuZE5vdGU+PENpdGU+PEF1dGhvcj5TbmlqZGVyczwvQXV0aG9yPjxZZWFyPjIwMDg8L1llYXI+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47" w:tooltip="Snijders, 2008 #11018" w:history="1">
              <w:r w:rsidR="003E31C6">
                <w:rPr>
                  <w:rFonts w:ascii="Times New Roman" w:eastAsia="Times New Roman" w:hAnsi="Times New Roman" w:cs="Times New Roman"/>
                  <w:noProof/>
                  <w:lang w:eastAsia="en-GB"/>
                </w:rPr>
                <w:t>147</w:t>
              </w:r>
            </w:hyperlink>
            <w:r w:rsidR="00223FC6">
              <w:rPr>
                <w:rFonts w:ascii="Times New Roman" w:eastAsia="Times New Roman" w:hAnsi="Times New Roman" w:cs="Times New Roman"/>
                <w:noProof/>
                <w:lang w:eastAsia="en-GB"/>
              </w:rPr>
              <w:t>,</w:t>
            </w:r>
            <w:hyperlink w:anchor="_ENREF_148" w:tooltip="Snijders, 2007 #1405" w:history="1">
              <w:r w:rsidR="003E31C6">
                <w:rPr>
                  <w:rFonts w:ascii="Times New Roman" w:eastAsia="Times New Roman" w:hAnsi="Times New Roman" w:cs="Times New Roman"/>
                  <w:noProof/>
                  <w:lang w:eastAsia="en-GB"/>
                </w:rPr>
                <w:t>148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4BB426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5EEFDB5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2,505</w:t>
            </w:r>
          </w:p>
        </w:tc>
        <w:tc>
          <w:tcPr>
            <w:tcW w:w="1417" w:type="dxa"/>
            <w:vAlign w:val="center"/>
          </w:tcPr>
          <w:p w14:paraId="32BF461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w:t>
            </w:r>
          </w:p>
        </w:tc>
        <w:tc>
          <w:tcPr>
            <w:tcW w:w="4253" w:type="dxa"/>
            <w:vAlign w:val="center"/>
          </w:tcPr>
          <w:p w14:paraId="6EF1C3B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KOALA study</w:t>
            </w:r>
            <w:r w:rsidRPr="00566E8E">
              <w:rPr>
                <w:rFonts w:ascii="Times New Roman" w:eastAsia="Times New Roman" w:hAnsi="Times New Roman" w:cs="Times New Roman"/>
                <w:lang w:eastAsia="en-GB"/>
              </w:rPr>
              <w:t>. Population based birth cohort of infants born between 2000-2002 (consisting of cohorts with conventional and alternative lifestyle)</w:t>
            </w:r>
          </w:p>
        </w:tc>
        <w:tc>
          <w:tcPr>
            <w:tcW w:w="1418" w:type="dxa"/>
            <w:vAlign w:val="center"/>
          </w:tcPr>
          <w:p w14:paraId="4BEF178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3" w:type="dxa"/>
            <w:vAlign w:val="center"/>
          </w:tcPr>
          <w:p w14:paraId="2E6594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hideMark/>
          </w:tcPr>
          <w:p w14:paraId="0A09FCED" w14:textId="79E87F12"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(≥4 episodes); sIgE-to any, aero, CM, egg, PN; Total IgE;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 reported)</w:t>
            </w:r>
          </w:p>
        </w:tc>
      </w:tr>
      <w:tr w:rsidR="00175512" w:rsidRPr="00566E8E" w14:paraId="0C04D953" w14:textId="77777777" w:rsidTr="00E729D2">
        <w:trPr>
          <w:cantSplit/>
          <w:trHeight w:val="638"/>
        </w:trPr>
        <w:tc>
          <w:tcPr>
            <w:tcW w:w="2127" w:type="dxa"/>
            <w:shd w:val="clear" w:color="000000" w:fill="D9D9D9"/>
            <w:vAlign w:val="center"/>
            <w:hideMark/>
          </w:tcPr>
          <w:p w14:paraId="6937EA1F" w14:textId="0605D51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Soto-Ramirez, 2013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&lt;EndNote&gt;&lt;Cite&gt;&lt;Author&gt;Soto-Ramirez&lt;/Author&gt;&lt;Year&gt;2013&lt;/Year&gt;&lt;RecNum&gt;1420&lt;/RecNum&gt;&lt;DisplayText&gt;[149]&lt;/DisplayText&gt;&lt;record&gt;&lt;rec-number&gt;1420&lt;/rec-number&gt;&lt;foreign-keys&gt;&lt;key app="EN" db-id="xz2pwzz052fzekeewww5de0d5at5t9aprffv"&gt;1420&lt;/key&gt;&lt;/foreign-keys&gt;&lt;ref-type name="Journal Article"&gt;17&lt;/ref-type&gt;&lt;contributors&gt;&lt;authors&gt;&lt;author&gt;Soto-Ramirez, N.&lt;/author&gt;&lt;author&gt;Karmaus, W.&lt;/author&gt;&lt;author&gt;Zhang, H.&lt;/author&gt;&lt;author&gt;Davis, S.&lt;/author&gt;&lt;author&gt;Agarwal, S.&lt;/author&gt;&lt;author&gt;Albergottie, A.&lt;/author&gt;&lt;/authors&gt;&lt;/contributors&gt;&lt;auth-address&gt;Department of Epidemiology and Biostatistics, University of South Carolina, Columbia, SC 29208, USA. nelis.soto@gmail.com&lt;/auth-address&gt;&lt;titles&gt;&lt;title&gt;Modes of infant feeding and the occurrence of coughing/wheezing in the first year of life&lt;/title&gt;&lt;secondary-title&gt;Journal of Human Lactation&lt;/secondary-title&gt;&lt;/titles&gt;&lt;periodical&gt;&lt;full-title&gt;Journal of Human Lactation&lt;/full-title&gt;&lt;/periodical&gt;&lt;pages&gt;71-80&lt;/pages&gt;&lt;volume&gt;29&lt;/volume&gt;&lt;number&gt;1&lt;/number&gt;&lt;dates&gt;&lt;year&gt;2013&lt;/year&gt;&lt;/dates&gt;&lt;accession-num&gt;22914756&lt;/accession-num&gt;&lt;work-type&gt;Research Support, U.S. Gov&amp;apos;t, P.H.S.&lt;/work-type&gt;&lt;urls&gt;&lt;related-urls&gt;&lt;url&gt;http://ovidsp.ovid.com/ovidweb.cgi?T=JS&amp;amp;CSC=Y&amp;amp;NEWS=N&amp;amp;PAGE=fulltext&amp;amp;D=prem&amp;amp;AN=22914756&lt;/url&gt;&lt;url&gt;http://metalib.lib.ic.ac.uk:9003/sfx_local?sid=OVID&amp;amp;isbn=&amp;amp;issn=0890-3344&amp;amp;volume=29&amp;amp;issue=1&amp;amp;date=2013&amp;amp;title=Journal+of+Human+Lactation&amp;amp;atitle=Modes+of+infant+feeding+and+the+occurrence+of+coughing%2Fwheezing+in+the+first+year+of+life.&amp;amp;aulast=Soto-Ramirez+N&amp;amp;spage=71&lt;/url&gt;&lt;url&gt;http://jhl.sagepub.com/content/29/1/71.long&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9" w:tooltip="Soto-Ramirez, 2013 #1420" w:history="1">
              <w:r w:rsidR="003E31C6">
                <w:rPr>
                  <w:rFonts w:ascii="Times New Roman" w:eastAsia="Times New Roman" w:hAnsi="Times New Roman" w:cs="Times New Roman"/>
                  <w:noProof/>
                  <w:lang w:eastAsia="en-GB"/>
                </w:rPr>
                <w:t>149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211DA94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09F34EC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2,833</w:t>
            </w:r>
          </w:p>
        </w:tc>
        <w:tc>
          <w:tcPr>
            <w:tcW w:w="1417" w:type="dxa"/>
            <w:vAlign w:val="center"/>
          </w:tcPr>
          <w:p w14:paraId="5622D1A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10D2FD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Population-based birth cohort selected from nationally distributed consumer opinion panel of 500,000 households (2005-2007)</w:t>
            </w:r>
          </w:p>
        </w:tc>
        <w:tc>
          <w:tcPr>
            <w:tcW w:w="1418" w:type="dxa"/>
            <w:vAlign w:val="center"/>
          </w:tcPr>
          <w:p w14:paraId="095F18B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2043A7E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5E8E169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current wheeze)</w:t>
            </w:r>
          </w:p>
        </w:tc>
      </w:tr>
      <w:tr w:rsidR="00175512" w:rsidRPr="00566E8E" w14:paraId="34620C65" w14:textId="77777777" w:rsidTr="00E729D2">
        <w:trPr>
          <w:cantSplit/>
          <w:trHeight w:val="900"/>
        </w:trPr>
        <w:tc>
          <w:tcPr>
            <w:tcW w:w="2127" w:type="dxa"/>
            <w:tcBorders>
              <w:top w:val="nil"/>
              <w:bottom w:val="single" w:sz="4" w:space="0" w:color="auto"/>
              <w:right w:val="nil"/>
            </w:tcBorders>
            <w:shd w:val="clear" w:color="000000" w:fill="D9D9D9"/>
            <w:vAlign w:val="center"/>
          </w:tcPr>
          <w:p w14:paraId="3112096A" w14:textId="1F18B714"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Strachan, 1997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&lt;EndNote&gt;&lt;Cite&gt;&lt;Author&gt;Strachan&lt;/Author&gt;&lt;Year&gt;1997&lt;/Year&gt;&lt;RecNum&gt;4819&lt;/RecNum&gt;&lt;DisplayText&gt;[150]&lt;/DisplayText&gt;&lt;record&gt;&lt;rec-number&gt;4819&lt;/rec-number&gt;&lt;foreign-keys&gt;&lt;key app="EN" db-id="xz2pwzz052fzekeewww5de0d5at5t9aprffv"&gt;4819&lt;/key&gt;&lt;/foreign-keys&gt;&lt;ref-type name="Journal Article"&gt;17&lt;/ref-type&gt;&lt;contributors&gt;&lt;authors&gt;&lt;author&gt;Strachan, D. P.&lt;/author&gt;&lt;author&gt;Harkins, L. S.&lt;/author&gt;&lt;author&gt;Johnston, I. D. A.&lt;/author&gt;&lt;author&gt;Anderson, H. R.&lt;/author&gt;&lt;/authors&gt;&lt;/contributors&gt;&lt;titles&gt;&lt;title&gt;Childhood antecedents of allergic sensitization in young British adults&lt;/title&gt;&lt;secondary-title&gt;Journal of Allergy and Clinical Immunology&lt;/secondary-title&gt;&lt;/titles&gt;&lt;periodical&gt;&lt;full-title&gt;Journal of Allergy and Clinical Immunology&lt;/full-title&gt;&lt;/periodical&gt;&lt;pages&gt;6-12&lt;/pages&gt;&lt;volume&gt;99&lt;/volume&gt;&lt;number&gt;1&lt;/number&gt;&lt;dates&gt;&lt;year&gt;1997&lt;/year&gt;&lt;pub-dates&gt;&lt;date&gt;Jan&lt;/date&gt;&lt;/pub-dates&gt;&lt;/dates&gt;&lt;isbn&gt;0091-6749&lt;/isbn&gt;&lt;accession-num&gt;WOS:A1997WD06100002&lt;/accession-num&gt;&lt;urls&gt;&lt;related-urls&gt;&lt;url&gt;&amp;lt;Go to ISI&amp;gt;://WOS:A1997WD06100002&lt;/url&gt;&lt;url&gt;http://ac.els-cdn.com/S009167499781038X/1-s2.0-S009167499781038X-main.pdf?_tid=47439dae-b372-11e3-8294-00000aacb360&amp;amp;acdnat=1395679095_9ee442e4e9db77cd4bd77d4d17f9b0da&lt;/url&gt;&lt;/related-urls&gt;&lt;/urls&gt;&lt;electronic-resource-num&gt;10.1016/s0091-6749(97)81038-x&lt;/electronic-resource-num&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50" w:tooltip="Strachan, 1997 #4819" w:history="1">
              <w:r w:rsidR="003E31C6">
                <w:rPr>
                  <w:rFonts w:ascii="Times New Roman" w:eastAsia="Times New Roman" w:hAnsi="Times New Roman" w:cs="Times New Roman"/>
                  <w:noProof/>
                </w:rPr>
                <w:t>150</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Strachan, 1996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&lt;EndNote&gt;&lt;Cite&gt;&lt;Author&gt;Strachan&lt;/Author&gt;&lt;Year&gt;1996&lt;/Year&gt;&lt;RecNum&gt;1437&lt;/RecNum&gt;&lt;DisplayText&gt;[151]&lt;/DisplayText&gt;&lt;record&gt;&lt;rec-number&gt;1437&lt;/rec-number&gt;&lt;foreign-keys&gt;&lt;key app="EN" db-id="xz2pwzz052fzekeewww5de0d5at5t9aprffv"&gt;1437&lt;/key&gt;&lt;/foreign-keys&gt;&lt;ref-type name="Journal Article"&gt;17&lt;/ref-type&gt;&lt;contributors&gt;&lt;authors&gt;&lt;author&gt;Strachan, D. P.&lt;/author&gt;&lt;author&gt;Taylor, E. M.&lt;/author&gt;&lt;author&gt;Carpenter, R. G.&lt;/author&gt;&lt;/authors&gt;&lt;/contributors&gt;&lt;auth-address&gt;Department of Public Health Sciences, St George&amp;apos;s Hospital Medical School, London.&lt;/auth-address&gt;&lt;titles&gt;&lt;title&gt;Family structure, neonatal infection, and hay fever in adolescence&lt;/title&gt;&lt;secondary-title&gt;Archives of Disease in Childhood&lt;/secondary-title&gt;&lt;/titles&gt;&lt;periodical&gt;&lt;full-title&gt;Archives of Disease in Childhood&lt;/full-title&gt;&lt;/periodical&gt;&lt;pages&gt;422-6&lt;/pages&gt;&lt;volume&gt;74&lt;/volume&gt;&lt;number&gt;5&lt;/number&gt;&lt;dates&gt;&lt;year&gt;1996&lt;/year&gt;&lt;/dates&gt;&lt;accession-num&gt;8669958&lt;/accession-num&gt;&lt;work-type&gt;Research Support, Non-U.S. Gov&amp;apos;t&lt;/work-type&gt;&lt;urls&gt;&lt;related-urls&gt;&lt;url&gt;http://ovidsp.ovid.com/ovidweb.cgi?T=JS&amp;amp;CSC=Y&amp;amp;NEWS=N&amp;amp;PAGE=fulltext&amp;amp;D=med4&amp;amp;AN=8669958&lt;/url&gt;&lt;url&gt;http://metalib.lib.ic.ac.uk:9003/sfx_local?sid=OVID&amp;amp;isbn=&amp;amp;issn=0003-9888&amp;amp;volume=74&amp;amp;issue=5&amp;amp;date=1996&amp;amp;title=Archives+of+Disease+in+Childhood&amp;amp;atitle=Family+structure%2C+neonatal+infection%2C+and+hay+fever+in+adolescence.&amp;amp;aulast=Strachan+DP&amp;amp;spage=422&lt;/url&gt;&lt;url&gt;http://www.ncbi.nlm.nih.gov/pmc/articles/PMC1511536/pdf/archdisch00613-0062.pdf&lt;/url&gt;&lt;/related-urls&gt;&lt;/urls&gt;&lt;custom2&gt;PMC1511536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1" w:tooltip="Strachan, 1996 #1437" w:history="1">
              <w:r w:rsidR="003E31C6">
                <w:rPr>
                  <w:rFonts w:ascii="Times New Roman" w:eastAsia="Times New Roman" w:hAnsi="Times New Roman" w:cs="Times New Roman"/>
                  <w:noProof/>
                  <w:lang w:eastAsia="en-GB"/>
                </w:rPr>
                <w:t>151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Lewis, 1995; Lewis, 1996 </w:t>
            </w:r>
            <w:r w:rsidRPr="007F1F36">
              <w:rPr>
                <w:rFonts w:ascii="Times New Roman" w:eastAsia="Times New Roman" w:hAnsi="Times New Roman" w:cs="Times New Roman"/>
                <w:lang w:eastAsia="en-GB"/>
              </w:rPr>
              <w:fldChar w:fldCharType="begin">
                <w:fldData xml:space="preserve">PEVuZE5vdGU+PENpdGU+PEF1dGhvcj5MZXdpczwvQXV0aG9yPjxZZWFyPjE5OTU8L1llYXI+PFJl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PEVuZE5vdGU+PENpdGU+PEF1dGhvcj5MZXdpczwvQXV0aG9yPjxZZWFyPjE5OTU8L1llYXI+PFJl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52" w:tooltip="Lewis, 1995 #4887" w:history="1">
              <w:r w:rsidR="003E31C6">
                <w:rPr>
                  <w:rFonts w:ascii="Times New Roman" w:eastAsia="Times New Roman" w:hAnsi="Times New Roman" w:cs="Times New Roman"/>
                  <w:noProof/>
                  <w:lang w:eastAsia="en-GB"/>
                </w:rPr>
                <w:t>152</w:t>
              </w:r>
            </w:hyperlink>
            <w:r w:rsidR="00223FC6">
              <w:rPr>
                <w:rFonts w:ascii="Times New Roman" w:eastAsia="Times New Roman" w:hAnsi="Times New Roman" w:cs="Times New Roman"/>
                <w:noProof/>
                <w:lang w:eastAsia="en-GB"/>
              </w:rPr>
              <w:t>,</w:t>
            </w:r>
            <w:hyperlink w:anchor="_ENREF_153" w:tooltip="Lewis, 1996 #848" w:history="1">
              <w:r w:rsidR="003E31C6">
                <w:rPr>
                  <w:rFonts w:ascii="Times New Roman" w:eastAsia="Times New Roman" w:hAnsi="Times New Roman" w:cs="Times New Roman"/>
                  <w:noProof/>
                  <w:lang w:eastAsia="en-GB"/>
                </w:rPr>
                <w:t>153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Butland, 1997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&lt;EndNote&gt;&lt;Cite&gt;&lt;Author&gt;Butland&lt;/Author&gt;&lt;Year&gt;1997&lt;/Year&gt;&lt;RecNum&gt;6842&lt;/RecNum&gt;&lt;DisplayText&gt;[154]&lt;/DisplayText&gt;&lt;record&gt;&lt;rec-number&gt;6842&lt;/rec-number&gt;&lt;foreign-keys&gt;&lt;key app="EN" db-id="xz2pwzz052fzekeewww5de0d5at5t9aprffv"&gt;6842&lt;/key&gt;&lt;/foreign-keys&gt;&lt;ref-type name="Journal Article"&gt;17&lt;/ref-type&gt;&lt;contributors&gt;&lt;authors&gt;&lt;author&gt;Butland, B. K.&lt;/author&gt;&lt;author&gt;Strachan, D. P.&lt;/author&gt;&lt;author&gt;Lewis, S.&lt;/author&gt;&lt;author&gt;Bynner, J.&lt;/author&gt;&lt;author&gt;Butler, N.&lt;/author&gt;&lt;author&gt;Britton, J.&lt;/author&gt;&lt;/authors&gt;&lt;/contributors&gt;&lt;auth-address&gt;Department of Public Health Sciences, St George&amp;apos;s Hospital Medical School, London.&lt;/auth-address&gt;&lt;titles&gt;&lt;title&gt;Investigation into the increase in hay fever and eczema at age 16 observed between the 1958 and 1970 British birth cohorts&lt;/title&gt;&lt;secondary-title&gt;BMJ&lt;/secondary-title&gt;&lt;/titles&gt;&lt;periodical&gt;&lt;full-title&gt;BMJ&lt;/full-title&gt;&lt;abbr-1&gt;Bmj&lt;/abbr-1&gt;&lt;/periodical&gt;&lt;pages&gt;717-21&lt;/pages&gt;&lt;volume&gt;315&lt;/volume&gt;&lt;number&gt;7110&lt;/number&gt;&lt;dates&gt;&lt;year&gt;1997&lt;/year&gt;&lt;/dates&gt;&lt;accession-num&gt;9314757&lt;/accession-num&gt;&lt;work-type&gt;Research Support, Non-U.S. Gov&amp;apos;t&lt;/work-type&gt;&lt;urls&gt;&lt;related-urls&gt;&lt;url&gt;http://ovidsp.ovid.com/ovidweb.cgi?T=JS&amp;amp;CSC=Y&amp;amp;NEWS=N&amp;amp;PAGE=fulltext&amp;amp;D=med4&amp;amp;AN=9314757&lt;/url&gt;&lt;url&gt;http://metalib.lib.ic.ac.uk:9003/sfx_local?sid=OVID&amp;amp;isbn=&amp;amp;issn=0959-8138&amp;amp;volume=315&amp;amp;issue=7110&amp;amp;date=1997&amp;amp;title=BMJ&amp;amp;atitle=Investigation+into+the+increase+in+hay+fever+and+eczema+at+age+16+observed+between+the+1958+and+1970+British+birth+cohorts.&amp;amp;aulast=Butland+BK&amp;amp;spage=717&lt;/url&gt;&lt;/related-urls&gt;&lt;/urls&gt;&lt;custom2&gt;PMC2127494&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4" w:tooltip="Butland, 1997 #6842" w:history="1">
              <w:r w:rsidR="003E31C6">
                <w:rPr>
                  <w:rFonts w:ascii="Times New Roman" w:eastAsia="Times New Roman" w:hAnsi="Times New Roman" w:cs="Times New Roman"/>
                  <w:noProof/>
                  <w:lang w:eastAsia="en-GB"/>
                </w:rPr>
                <w:t>154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1BFFED3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443B47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12,835</w:t>
            </w:r>
          </w:p>
        </w:tc>
        <w:tc>
          <w:tcPr>
            <w:tcW w:w="1417" w:type="dxa"/>
            <w:vAlign w:val="center"/>
          </w:tcPr>
          <w:p w14:paraId="313E0C2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UK</w:t>
            </w:r>
          </w:p>
        </w:tc>
        <w:tc>
          <w:tcPr>
            <w:tcW w:w="4253" w:type="dxa"/>
            <w:vAlign w:val="center"/>
          </w:tcPr>
          <w:p w14:paraId="346583C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British Cohort Studies</w:t>
            </w:r>
            <w:r w:rsidRPr="00566E8E">
              <w:rPr>
                <w:rFonts w:ascii="Times New Roman" w:eastAsia="Times New Roman" w:hAnsi="Times New Roman" w:cs="Times New Roman"/>
              </w:rPr>
              <w:t>. Infants born in England, Wales, and Scotland in 1958 and 1970</w:t>
            </w:r>
          </w:p>
        </w:tc>
        <w:tc>
          <w:tcPr>
            <w:tcW w:w="1418" w:type="dxa"/>
            <w:shd w:val="clear" w:color="auto" w:fill="auto"/>
            <w:vAlign w:val="center"/>
          </w:tcPr>
          <w:p w14:paraId="357DE91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I</w:t>
            </w:r>
          </w:p>
        </w:tc>
        <w:tc>
          <w:tcPr>
            <w:tcW w:w="1133" w:type="dxa"/>
            <w:vAlign w:val="center"/>
          </w:tcPr>
          <w:p w14:paraId="3A64429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5, 16, 35</w:t>
            </w:r>
          </w:p>
        </w:tc>
        <w:tc>
          <w:tcPr>
            <w:tcW w:w="2836" w:type="dxa"/>
            <w:shd w:val="clear" w:color="auto" w:fill="auto"/>
            <w:vAlign w:val="center"/>
          </w:tcPr>
          <w:p w14:paraId="335A906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Wheeze (Parent reported); SPT aero; RC (DD); current AR (parent reported)</w:t>
            </w:r>
          </w:p>
        </w:tc>
      </w:tr>
      <w:tr w:rsidR="00175512" w:rsidRPr="00566E8E" w14:paraId="33E5346E" w14:textId="77777777" w:rsidTr="00E729D2">
        <w:trPr>
          <w:cantSplit/>
          <w:trHeight w:val="552"/>
        </w:trPr>
        <w:tc>
          <w:tcPr>
            <w:tcW w:w="2127" w:type="dxa"/>
            <w:tcBorders>
              <w:top w:val="nil"/>
              <w:bottom w:val="single" w:sz="4" w:space="0" w:color="auto"/>
              <w:right w:val="nil"/>
            </w:tcBorders>
            <w:shd w:val="clear" w:color="000000" w:fill="D9D9D9"/>
            <w:vAlign w:val="center"/>
          </w:tcPr>
          <w:p w14:paraId="30823DC8" w14:textId="6C6D4A68"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Strassburger, 2010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&lt;EndNote&gt;&lt;Cite&gt;&lt;Author&gt;Strassburger&lt;/Author&gt;&lt;Year&gt;2010&lt;/Year&gt;&lt;RecNum&gt;1438&lt;/RecNum&gt;&lt;DisplayText&gt;[155]&lt;/DisplayText&gt;&lt;record&gt;&lt;rec-number&gt;1438&lt;/rec-number&gt;&lt;foreign-keys&gt;&lt;key app="EN" db-id="xz2pwzz052fzekeewww5de0d5at5t9aprffv"&gt;1438&lt;/key&gt;&lt;/foreign-keys&gt;&lt;ref-type name="Journal Article"&gt;17&lt;/ref-type&gt;&lt;contributors&gt;&lt;authors&gt;&lt;author&gt;Strassburger, S. Z.&lt;/author&gt;&lt;author&gt;Vitolo, M. R.&lt;/author&gt;&lt;author&gt;Bortolini, G. A.&lt;/author&gt;&lt;author&gt;Pitrez, P. M.&lt;/author&gt;&lt;author&gt;Jones, M. H.&lt;/author&gt;&lt;author&gt;Stein, R. T.&lt;/author&gt;&lt;/authors&gt;&lt;/contributors&gt;&lt;auth-address&gt;Pontificia Universidade Catolica do Rio Grande do Sul (PUCRS), Porto Alegre, RS, Brazil.&lt;/auth-address&gt;&lt;titles&gt;&lt;title&gt;Nutritional errors in the first months of life and their association with asthma and atopy in preschool children&lt;/title&gt;&lt;secondary-title&gt;Jornal de Pediatria&lt;/secondary-title&gt;&lt;/titles&gt;&lt;periodical&gt;&lt;full-title&gt;Jornal De Pediatria&lt;/full-title&gt;&lt;/periodical&gt;&lt;pages&gt;391-9&lt;/pages&gt;&lt;volume&gt;86&lt;/volume&gt;&lt;number&gt;5&lt;/number&gt;&lt;dates&gt;&lt;year&gt;2010&lt;/year&gt;&lt;/dates&gt;&lt;accession-num&gt;20938590&lt;/accession-num&gt;&lt;work-type&gt;Randomized Controlled Trial&lt;/work-type&gt;&lt;urls&gt;&lt;related-urls&gt;&lt;url&gt;http://ovidsp.ovid.com/ovidweb.cgi?T=JS&amp;amp;CSC=Y&amp;amp;NEWS=N&amp;amp;PAGE=fulltext&amp;amp;D=medl&amp;amp;AN=20938590&lt;/url&gt;&lt;url&gt;http://metalib.lib.ic.ac.uk:9003/sfx_local?sid=OVID&amp;amp;isbn=&amp;amp;issn=0021-7557&amp;amp;volume=86&amp;amp;issue=5&amp;amp;date=2010&amp;amp;title=Jornal+de+Pediatria&amp;amp;atitle=Nutritional+errors+in+the+first+months+of+life+and+their+association+with+asthma+and+atopy+in+preschool+children.&amp;amp;aulast=Strassburger+SZ&amp;amp;spage=391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55" w:tooltip="Strassburger, 2010 #1438" w:history="1">
              <w:r w:rsidR="003E31C6">
                <w:rPr>
                  <w:rFonts w:ascii="Times New Roman" w:eastAsia="Times New Roman" w:hAnsi="Times New Roman" w:cs="Times New Roman"/>
                  <w:noProof/>
                </w:rPr>
                <w:t>155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0F88F9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276" w:type="dxa"/>
            <w:noWrap/>
            <w:vAlign w:val="center"/>
          </w:tcPr>
          <w:p w14:paraId="14CECCB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325/94</w:t>
            </w:r>
          </w:p>
        </w:tc>
        <w:tc>
          <w:tcPr>
            <w:tcW w:w="1417" w:type="dxa"/>
            <w:vAlign w:val="center"/>
          </w:tcPr>
          <w:p w14:paraId="5C8F5DD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Brazil</w:t>
            </w:r>
          </w:p>
        </w:tc>
        <w:tc>
          <w:tcPr>
            <w:tcW w:w="4253" w:type="dxa"/>
            <w:vAlign w:val="center"/>
          </w:tcPr>
          <w:p w14:paraId="0310F70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Recruited from hospital, born 2001-2002</w:t>
            </w:r>
          </w:p>
        </w:tc>
        <w:tc>
          <w:tcPr>
            <w:tcW w:w="1418" w:type="dxa"/>
            <w:shd w:val="clear" w:color="auto" w:fill="auto"/>
            <w:vAlign w:val="center"/>
          </w:tcPr>
          <w:p w14:paraId="3CE07D5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I</w:t>
            </w:r>
          </w:p>
        </w:tc>
        <w:tc>
          <w:tcPr>
            <w:tcW w:w="1133" w:type="dxa"/>
            <w:vAlign w:val="center"/>
          </w:tcPr>
          <w:p w14:paraId="0B34366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3.5</w:t>
            </w:r>
          </w:p>
        </w:tc>
        <w:tc>
          <w:tcPr>
            <w:tcW w:w="2836" w:type="dxa"/>
            <w:shd w:val="clear" w:color="auto" w:fill="auto"/>
            <w:vAlign w:val="center"/>
          </w:tcPr>
          <w:p w14:paraId="6D175A0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aero</w:t>
            </w:r>
          </w:p>
        </w:tc>
      </w:tr>
      <w:tr w:rsidR="00175512" w:rsidRPr="00566E8E" w14:paraId="3C6E3000" w14:textId="77777777" w:rsidTr="00E729D2">
        <w:trPr>
          <w:cantSplit/>
          <w:trHeight w:val="690"/>
        </w:trPr>
        <w:tc>
          <w:tcPr>
            <w:tcW w:w="2127" w:type="dxa"/>
            <w:shd w:val="clear" w:color="000000" w:fill="D9D9D9"/>
            <w:vAlign w:val="center"/>
            <w:hideMark/>
          </w:tcPr>
          <w:p w14:paraId="7B1925DE" w14:textId="7364C16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Sunyer, 2006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&lt;EndNote&gt;&lt;Cite&gt;&lt;Author&gt;Sunyer&lt;/Author&gt;&lt;Year&gt;2006&lt;/Year&gt;&lt;RecNum&gt;1447&lt;/RecNum&gt;&lt;DisplayText&gt;[156]&lt;/DisplayText&gt;&lt;record&gt;&lt;rec-number&gt;1447&lt;/rec-number&gt;&lt;foreign-keys&gt;&lt;key app="EN" db-id="xz2pwzz052fzekeewww5de0d5at5t9aprffv"&gt;1447&lt;/key&gt;&lt;/foreign-keys&gt;&lt;ref-type name="Journal Article"&gt;17&lt;/ref-type&gt;&lt;contributors&gt;&lt;authors&gt;&lt;author&gt;Sunyer, J.&lt;/author&gt;&lt;author&gt;Torrent, M.&lt;/author&gt;&lt;author&gt;Garcia-Esteban, R.&lt;/author&gt;&lt;author&gt;Ribas-Fito, N.&lt;/author&gt;&lt;author&gt;Carrizo, D.&lt;/author&gt;&lt;author&gt;Romieu, I.&lt;/author&gt;&lt;author&gt;Anto, J. M.&lt;/author&gt;&lt;author&gt;Grimalt, J. O.&lt;/author&gt;&lt;/authors&gt;&lt;/contributors&gt;&lt;auth-address&gt;Centre de Recerca en Epidemiologia Ambiental, Institut Municipal Investigacio Medica, Catalonia, Spain. jsunyer@imim.es&lt;/auth-address&gt;&lt;titles&gt;&lt;title&gt;Early exposure to dichlorodiphenyldichloroethylene, breastfeeding and asthma at age six&lt;/title&gt;&lt;secondary-title&gt;Clinical &amp;amp; Experimental Allergy&lt;/secondary-title&gt;&lt;/titles&gt;&lt;pages&gt;1236-41&lt;/pages&gt;&lt;volume&gt;36&lt;/volume&gt;&lt;number&gt;10&lt;/number&gt;&lt;dates&gt;&lt;year&gt;2006&lt;/year&gt;&lt;/dates&gt;&lt;accession-num&gt;17014430&lt;/accession-num&gt;&lt;work-type&gt;Research Support, Non-U.S. Gov&amp;apos;t&lt;/work-type&gt;&lt;urls&gt;&lt;related-urls&gt;&lt;url&gt;http://ovidsp.ovid.com/ovidweb.cgi?T=JS&amp;amp;CSC=Y&amp;amp;NEWS=N&amp;amp;PAGE=fulltext&amp;amp;D=med4&amp;amp;AN=17014430&lt;/url&gt;&lt;url&gt;http://metalib.lib.ic.ac.uk:9003/sfx_local?sid=OVID&amp;amp;isbn=&amp;amp;issn=0954-7894&amp;amp;volume=36&amp;amp;issue=10&amp;amp;date=2006&amp;amp;title=Clinical+%26+Experimental+Allergy&amp;amp;atitle=Early+exposure+to+dichlorodiphenyldichloroethylene%2C+breastfeeding+and+asthma+at+age+six.&amp;amp;aulast=Sunyer+J&amp;amp;spage=1236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6" w:tooltip="Sunyer, 2006 #1447" w:history="1">
              <w:r w:rsidR="003E31C6">
                <w:rPr>
                  <w:rFonts w:ascii="Times New Roman" w:eastAsia="Times New Roman" w:hAnsi="Times New Roman" w:cs="Times New Roman"/>
                  <w:noProof/>
                  <w:lang w:eastAsia="en-GB"/>
                </w:rPr>
                <w:t>156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ECEA18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281840E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462</w:t>
            </w:r>
          </w:p>
        </w:tc>
        <w:tc>
          <w:tcPr>
            <w:tcW w:w="1417" w:type="dxa"/>
            <w:vAlign w:val="center"/>
          </w:tcPr>
          <w:p w14:paraId="457F2EA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Spain</w:t>
            </w:r>
          </w:p>
        </w:tc>
        <w:tc>
          <w:tcPr>
            <w:tcW w:w="4253" w:type="dxa"/>
            <w:vAlign w:val="center"/>
          </w:tcPr>
          <w:p w14:paraId="3B2E31E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representative sample born in 1997-1998 (normal risk of disease)</w:t>
            </w:r>
          </w:p>
        </w:tc>
        <w:tc>
          <w:tcPr>
            <w:tcW w:w="1418" w:type="dxa"/>
            <w:vAlign w:val="center"/>
          </w:tcPr>
          <w:p w14:paraId="763D7EA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3031942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6.5</w:t>
            </w:r>
          </w:p>
        </w:tc>
        <w:tc>
          <w:tcPr>
            <w:tcW w:w="2836" w:type="dxa"/>
            <w:shd w:val="clear" w:color="auto" w:fill="auto"/>
            <w:vAlign w:val="center"/>
            <w:hideMark/>
          </w:tcPr>
          <w:p w14:paraId="790E80C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52D0CE10" w14:textId="77777777" w:rsidTr="00E729D2">
        <w:trPr>
          <w:cantSplit/>
          <w:trHeight w:val="900"/>
        </w:trPr>
        <w:tc>
          <w:tcPr>
            <w:tcW w:w="2127" w:type="dxa"/>
            <w:shd w:val="clear" w:color="000000" w:fill="D9D9D9"/>
            <w:vAlign w:val="center"/>
            <w:hideMark/>
          </w:tcPr>
          <w:p w14:paraId="6A34395A" w14:textId="7B051F1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Sunyer, 2001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&lt;EndNote&gt;&lt;Cite&gt;&lt;Author&gt;Sunyer&lt;/Author&gt;&lt;Year&gt;2001&lt;/Year&gt;&lt;RecNum&gt;11152&lt;/RecNum&gt;&lt;DisplayText&gt;[157]&lt;/DisplayText&gt;&lt;record&gt;&lt;rec-number&gt;11152&lt;/rec-number&gt;&lt;foreign-keys&gt;&lt;key app="EN" db-id="xz2pwzz052fzekeewww5de0d5at5t9aprffv"&gt;11152&lt;/key&gt;&lt;/foreign-keys&gt;&lt;ref-type name="Journal Article"&gt;17&lt;/ref-type&gt;&lt;contributors&gt;&lt;authors&gt;&lt;author&gt;Sunyer, J.&lt;/author&gt;&lt;author&gt;Mendendez, C.&lt;/author&gt;&lt;author&gt;Ventura, P. J.&lt;/author&gt;&lt;author&gt;Aponte, J. J.&lt;/author&gt;&lt;author&gt;Schellenberg, D.&lt;/author&gt;&lt;author&gt;Kahigwa, E.&lt;/author&gt;&lt;author&gt;Acosta, C.&lt;/author&gt;&lt;author&gt;Anto, J. M.&lt;/author&gt;&lt;author&gt;Alonso, P. L.&lt;/author&gt;&lt;/authors&gt;&lt;/contributors&gt;&lt;auth-address&gt;Unitat de Recerca Respiratoria I Ambiental, Institut Municipal d&amp;apos;Investigacio Medica (IMIM), Doctor Aiguader 80, E-08003 Barcelona, Spain. jsunyer@imim.es&lt;/auth-address&gt;&lt;titles&gt;&lt;title&gt;Prenatal risk factors of wheezing at the age of four years in Tanzania&lt;/title&gt;&lt;secondary-title&gt;Thorax&lt;/secondary-title&gt;&lt;/titles&gt;&lt;pages&gt;290-5&lt;/pages&gt;&lt;volume&gt;56&lt;/volume&gt;&lt;number&gt;4&lt;/number&gt;&lt;dates&gt;&lt;year&gt;2001&lt;/year&gt;&lt;/dates&gt;&lt;accession-num&gt;11254820&lt;/accession-num&gt;&lt;work-type&gt;Clinical Trial&amp;#xD;Randomized Controlled Trial&amp;#xD;Research Support, Non-U.S. Gov&amp;apos;t&lt;/work-type&gt;&lt;urls&gt;&lt;related-urls&gt;&lt;url&gt;http://ovidsp.ovid.com/ovidweb.cgi?T=JS&amp;amp;CSC=Y&amp;amp;NEWS=N&amp;amp;PAGE=fulltext&amp;amp;D=med4&amp;amp;AN=11254820&lt;/url&gt;&lt;url&gt;http://metalib.lib.ic.ac.uk:9003/sfx_local?sid=OVID&amp;amp;isbn=&amp;amp;issn=0040-6376&amp;amp;volume=56&amp;amp;issue=4&amp;amp;date=2001&amp;amp;title=Thorax&amp;amp;atitle=Prenatal+risk+factors+of+wheezing+at+the+age+of+four+years+in+Tanzania.&amp;amp;aulast=Sunyer+J&amp;amp;spage=290&lt;/url&gt;&lt;/related-urls&gt;&lt;/urls&gt;&lt;custom2&gt;PMC1746018&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7" w:tooltip="Sunyer, 2001 #11152" w:history="1">
              <w:r w:rsidR="003E31C6">
                <w:rPr>
                  <w:rFonts w:ascii="Times New Roman" w:eastAsia="Times New Roman" w:hAnsi="Times New Roman" w:cs="Times New Roman"/>
                  <w:noProof/>
                  <w:lang w:eastAsia="en-GB"/>
                </w:rPr>
                <w:t>157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70892B3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594C41B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596</w:t>
            </w:r>
          </w:p>
        </w:tc>
        <w:tc>
          <w:tcPr>
            <w:tcW w:w="1417" w:type="dxa"/>
            <w:vAlign w:val="center"/>
          </w:tcPr>
          <w:p w14:paraId="5D82B84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Tanzania</w:t>
            </w:r>
          </w:p>
        </w:tc>
        <w:tc>
          <w:tcPr>
            <w:tcW w:w="4253" w:type="dxa"/>
            <w:vAlign w:val="center"/>
          </w:tcPr>
          <w:p w14:paraId="7AE3E2E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Cohort born in 1995-1996 in urban area (normal risk of disease)</w:t>
            </w:r>
          </w:p>
        </w:tc>
        <w:tc>
          <w:tcPr>
            <w:tcW w:w="1418" w:type="dxa"/>
            <w:vAlign w:val="center"/>
          </w:tcPr>
          <w:p w14:paraId="13851F8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75171C8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w:t>
            </w:r>
          </w:p>
        </w:tc>
        <w:tc>
          <w:tcPr>
            <w:tcW w:w="2836" w:type="dxa"/>
            <w:shd w:val="clear" w:color="auto" w:fill="auto"/>
            <w:vAlign w:val="center"/>
            <w:hideMark/>
          </w:tcPr>
          <w:p w14:paraId="12AEB13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534432B0" w14:textId="77777777" w:rsidTr="00E729D2">
        <w:trPr>
          <w:cantSplit/>
          <w:trHeight w:val="900"/>
        </w:trPr>
        <w:tc>
          <w:tcPr>
            <w:tcW w:w="2127" w:type="dxa"/>
            <w:shd w:val="clear" w:color="000000" w:fill="D9D9D9"/>
            <w:vAlign w:val="center"/>
            <w:hideMark/>
          </w:tcPr>
          <w:p w14:paraId="2F7E222A" w14:textId="615C5C1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Taylor, 1983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&lt;EndNote&gt;&lt;Cite&gt;&lt;Author&gt;Taylor&lt;/Author&gt;&lt;Year&gt;1983&lt;/Year&gt;&lt;RecNum&gt;28401&lt;/RecNum&gt;&lt;DisplayText&gt;[158]&lt;/DisplayText&gt;&lt;record&gt;&lt;rec-number&gt;28401&lt;/rec-number&gt;&lt;foreign-keys&gt;&lt;key app="EN" db-id="xz2pwzz052fzekeewww5de0d5at5t9aprffv"&gt;28401&lt;/key&gt;&lt;/foreign-keys&gt;&lt;ref-type name="Journal Article"&gt;17&lt;/ref-type&gt;&lt;contributors&gt;&lt;authors&gt;&lt;author&gt;Taylor, B.&lt;/author&gt;&lt;author&gt;Wadsworth, J.&lt;/author&gt;&lt;author&gt;Golding, J.&lt;/author&gt;&lt;author&gt;Butler, N.&lt;/author&gt;&lt;/authors&gt;&lt;/contributors&gt;&lt;titles&gt;&lt;title&gt;Breast feeding, eczema, asthma, and hayfever&lt;/title&gt;&lt;secondary-title&gt;Journal of Epidemiology and Community Health&lt;/secondary-title&gt;&lt;/titles&gt;&lt;pages&gt;95-99&lt;/pages&gt;&lt;volume&gt;37&lt;/volume&gt;&lt;dates&gt;&lt;year&gt;1983&lt;/year&gt;&lt;/dates&gt;&lt;urls&gt;&lt;/urls&gt;&lt;/record&gt;&lt;/Cite&gt;&lt;/EndNote&gt;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8" w:tooltip="Taylor, 1983 #28401" w:history="1">
              <w:r w:rsidR="003E31C6">
                <w:rPr>
                  <w:rFonts w:ascii="Times New Roman" w:eastAsia="Times New Roman" w:hAnsi="Times New Roman" w:cs="Times New Roman"/>
                  <w:noProof/>
                  <w:lang w:eastAsia="en-GB"/>
                </w:rPr>
                <w:t>158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 Taylor, 1984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&lt;EndNote&gt;&lt;Cite&gt;&lt;Author&gt;Taylor&lt;/Author&gt;&lt;Year&gt;1984&lt;/Year&gt;&lt;RecNum&gt;1470&lt;/RecNum&gt;&lt;DisplayText&gt;[159]&lt;/DisplayText&gt;&lt;record&gt;&lt;rec-number&gt;1470&lt;/rec-number&gt;&lt;foreign-keys&gt;&lt;key app="EN" db-id="xz2pwzz052fzekeewww5de0d5at5t9aprffv"&gt;1470&lt;/key&gt;&lt;/foreign-keys&gt;&lt;ref-type name="Journal Article"&gt;17&lt;/ref-type&gt;&lt;contributors&gt;&lt;authors&gt;&lt;author&gt;Taylor, B.&lt;/author&gt;&lt;author&gt;Wadsworth, J.&lt;/author&gt;&lt;author&gt;Wadsworth, M.&lt;/author&gt;&lt;author&gt;Peckham, C.&lt;/author&gt;&lt;/authors&gt;&lt;/contributors&gt;&lt;titles&gt;&lt;title&gt;Changes in the reported prevalence of childhood eczema since the 1939-45 war&lt;/title&gt;&lt;secondary-title&gt;Lancet&lt;/secondary-title&gt;&lt;/titles&gt;&lt;periodical&gt;&lt;full-title&gt;Lancet&lt;/full-title&gt;&lt;/periodical&gt;&lt;pages&gt;1255-7&lt;/pages&gt;&lt;volume&gt;2&lt;/volume&gt;&lt;number&gt;8414&lt;/number&gt;&lt;dates&gt;&lt;year&gt;1984&lt;/year&gt;&lt;/dates&gt;&lt;accession-num&gt;6150286&lt;/accession-num&gt;&lt;work-type&gt;Comparative Study&amp;#xD;Research Support, Non-U.S. Gov&amp;apos;t&lt;/work-type&gt;&lt;urls&gt;&lt;related-urls&gt;&lt;url&gt;http://ovidsp.ovid.com/ovidweb.cgi?T=JS&amp;amp;CSC=Y&amp;amp;NEWS=N&amp;amp;PAGE=fulltext&amp;amp;D=med2&amp;amp;AN=6150286&lt;/url&gt;&lt;url&gt;http://metalib.lib.ic.ac.uk:9003/sfx_local?sid=OVID&amp;amp;isbn=&amp;amp;issn=0140-6736&amp;amp;volume=2&amp;amp;issue=8414&amp;amp;date=1984&amp;amp;title=Lancet&amp;amp;atitle=Changes+in+the+reported+prevalence+of+childhood+eczema+since+the+1939-45+war.&amp;amp;aulast=Taylor+B&amp;amp;spage=1255&lt;/url&gt;&lt;url&gt;http://www.sciencedirect.com/science/article/pii/S0140673684928058?via=ihub&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9" w:tooltip="Taylor, 1984 #1470" w:history="1">
              <w:r w:rsidR="003E31C6">
                <w:rPr>
                  <w:rFonts w:ascii="Times New Roman" w:eastAsia="Times New Roman" w:hAnsi="Times New Roman" w:cs="Times New Roman"/>
                  <w:noProof/>
                  <w:lang w:eastAsia="en-GB"/>
                </w:rPr>
                <w:t>159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4F183B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057EBB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12,608</w:t>
            </w:r>
          </w:p>
        </w:tc>
        <w:tc>
          <w:tcPr>
            <w:tcW w:w="1417" w:type="dxa"/>
            <w:vAlign w:val="center"/>
          </w:tcPr>
          <w:p w14:paraId="17FB71B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2446ABA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CHES study</w:t>
            </w:r>
            <w:r w:rsidRPr="00566E8E">
              <w:rPr>
                <w:rFonts w:ascii="Times New Roman" w:eastAsia="Times New Roman" w:hAnsi="Times New Roman" w:cs="Times New Roman"/>
                <w:lang w:eastAsia="en-GB"/>
              </w:rPr>
              <w:t>. Population based cohort of children born in England, Scotland, and Wales in 1970</w:t>
            </w:r>
          </w:p>
        </w:tc>
        <w:tc>
          <w:tcPr>
            <w:tcW w:w="1418" w:type="dxa"/>
            <w:vAlign w:val="center"/>
          </w:tcPr>
          <w:p w14:paraId="463449F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5F072F5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5, 6, 7</w:t>
            </w:r>
          </w:p>
        </w:tc>
        <w:tc>
          <w:tcPr>
            <w:tcW w:w="2836" w:type="dxa"/>
            <w:shd w:val="clear" w:color="auto" w:fill="auto"/>
            <w:vAlign w:val="center"/>
            <w:hideMark/>
          </w:tcPr>
          <w:p w14:paraId="31B04B44" w14:textId="63FEFB8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(Parent reported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and RC (Parent reported)</w:t>
            </w:r>
          </w:p>
        </w:tc>
      </w:tr>
      <w:tr w:rsidR="00175512" w:rsidRPr="00566E8E" w14:paraId="28CF5AFA" w14:textId="77777777" w:rsidTr="00E729D2">
        <w:trPr>
          <w:cantSplit/>
          <w:trHeight w:val="900"/>
        </w:trPr>
        <w:tc>
          <w:tcPr>
            <w:tcW w:w="2127" w:type="dxa"/>
            <w:shd w:val="clear" w:color="000000" w:fill="D9D9D9"/>
            <w:vAlign w:val="center"/>
          </w:tcPr>
          <w:p w14:paraId="00184CBD" w14:textId="1AA64F14" w:rsidR="00175512" w:rsidRPr="007F1F36" w:rsidRDefault="00175512" w:rsidP="00CF2509">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Tennant,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&lt;EndNote&gt;&lt;Cite&gt;&lt;Author&gt;Tennant&lt;/Author&gt;&lt;Year&gt;2008&lt;/Year&gt;&lt;RecNum&gt;1476&lt;/RecNum&gt;&lt;DisplayText&gt;[160]&lt;/DisplayText&gt;&lt;record&gt;&lt;rec-number&gt;1476&lt;/rec-number&gt;&lt;foreign-keys&gt;&lt;key app="EN" db-id="xz2pwzz052fzekeewww5de0d5at5t9aprffv"&gt;1476&lt;/key&gt;&lt;/foreign-keys&gt;&lt;ref-type name="Journal Article"&gt;17&lt;/ref-type&gt;&lt;contributors&gt;&lt;authors&gt;&lt;author&gt;Tennant, P. W.&lt;/author&gt;&lt;author&gt;Gibson, G. J.&lt;/author&gt;&lt;author&gt;Pearce, M. S.&lt;/author&gt;&lt;/authors&gt;&lt;/contributors&gt;&lt;auth-address&gt;Sir James Spence Institute, Newcastle University, Royal Victoria Infirmary, Newcastle upon Tyne NE1 4LP, UK.&lt;/auth-address&gt;&lt;titles&gt;&lt;title&gt;Lifecourse predictors of adult respiratory function: results from the Newcastle Thousand Families Study&lt;/title&gt;&lt;secondary-title&gt;Thorax&lt;/secondary-title&gt;&lt;/titles&gt;&lt;pages&gt;823-30&lt;/pages&gt;&lt;volume&gt;63&lt;/volume&gt;&lt;number&gt;9&lt;/number&gt;&lt;dates&gt;&lt;year&gt;2008&lt;/year&gt;&lt;/dates&gt;&lt;accession-num&gt;18408051&lt;/accession-num&gt;&lt;work-type&gt;Research Support, Non-U.S. Gov&amp;apos;t&lt;/work-type&gt;&lt;urls&gt;&lt;related-urls&gt;&lt;url&gt;http://ovidsp.ovid.com/ovidweb.cgi?T=JS&amp;amp;CSC=Y&amp;amp;NEWS=N&amp;amp;PAGE=fulltext&amp;amp;D=med4&amp;amp;AN=18408051&lt;/url&gt;&lt;url&gt;http://metalib.lib.ic.ac.uk:9003/sfx_local?sid=OVID&amp;amp;isbn=&amp;amp;issn=0040-6376&amp;amp;volume=63&amp;amp;issue=9&amp;amp;date=2008&amp;amp;title=Thorax&amp;amp;atitle=Lifecourse+predictors+of+adult+respiratory+function%3A+results+from+the+Newcastle+Thousand+Families+Study.&amp;amp;aulast=Tennant+PW&amp;amp;spage=823&lt;/url&gt;&lt;url&gt;http://thorax.bmj.com/content/63/9/823.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0" w:tooltip="Tennant, 2008 #1476" w:history="1">
              <w:r w:rsidR="003E31C6">
                <w:rPr>
                  <w:rFonts w:ascii="Times New Roman" w:eastAsia="Times New Roman" w:hAnsi="Times New Roman" w:cs="Times New Roman"/>
                  <w:noProof/>
                  <w:lang w:eastAsia="en-GB"/>
                </w:rPr>
                <w:t>160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548EC15B" w14:textId="6229BE61"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Tennant, 2010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&lt;EndNote&gt;&lt;Cite&gt;&lt;Author&gt;Tennant&lt;/Author&gt;&lt;Year&gt;2010&lt;/Year&gt;&lt;RecNum&gt;28386&lt;/RecNum&gt;&lt;DisplayText&gt;[161]&lt;/DisplayText&gt;&lt;record&gt;&lt;rec-number&gt;28386&lt;/rec-number&gt;&lt;foreign-keys&gt;&lt;key app="EN" db-id="xz2pwzz052fzekeewww5de0d5at5t9aprffv"&gt;28386&lt;/key&gt;&lt;/foreign-keys&gt;&lt;ref-type name="Journal Article"&gt;17&lt;/ref-type&gt;&lt;contributors&gt;&lt;authors&gt;&lt;author&gt;Tennant, P. W.&lt;/author&gt;&lt;author&gt;Gibson, G. J.&lt;/author&gt;&lt;author&gt;Parker, L.&lt;/author&gt;&lt;author&gt;Pearce, M. S.&lt;/author&gt;&lt;/authors&gt;&lt;/contributors&gt;&lt;auth-address&gt;Institute of Health and Society, Newcastle University, Newcastle upon Tyne, NE1 4LP, United Kingdom.&lt;/auth-address&gt;&lt;titles&gt;&lt;title&gt;Childhood respiratory illness and lung function at ages 14 and 50 years: childhood respiratory illness and lung function&lt;/title&gt;&lt;secondary-title&gt;Chest&lt;/secondary-title&gt;&lt;/titles&gt;&lt;periodical&gt;&lt;full-title&gt;Chest&lt;/full-title&gt;&lt;/periodical&gt;&lt;pages&gt;146-55&lt;/pages&gt;&lt;volume&gt;137&lt;/volume&gt;&lt;number&gt;1&lt;/number&gt;&lt;dates&gt;&lt;year&gt;2010&lt;/year&gt;&lt;/dates&gt;&lt;accession-num&gt;19581355&lt;/accession-num&gt;&lt;work-type&gt;Comparative Study&amp;#xD;Research Support, Non-U.S. Gov&amp;apos;t&lt;/work-type&gt;&lt;urls&gt;&lt;related-urls&gt;&lt;url&gt;http://ovidsp.ovid.com/ovidweb.cgi?T=JS&amp;amp;CSC=Y&amp;amp;NEWS=N&amp;amp;PAGE=fulltext&amp;amp;D=medl&amp;amp;AN=19581355&lt;/url&gt;&lt;url&gt;http://imp-primo.hosted.exlibrisgroup.com/openurl/44IMP/44IMP_services_page?sid=OVID&amp;amp;isbn=&amp;amp;issn=0012-3692&amp;amp;volume=137&amp;amp;issue=1&amp;amp;date=2010&amp;amp;title=Chest&amp;amp;atitle=Childhood+respiratory+illness+and+lung+function+at+ages+14+and+50+years%3A+childhood+respiratory+illness+and+lung+function.&amp;amp;aulast=Tennant+PW&amp;amp;spage=146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1" w:tooltip="Tennant, 2010 #28386" w:history="1">
              <w:r w:rsidR="003E31C6">
                <w:rPr>
                  <w:rFonts w:ascii="Times New Roman" w:eastAsia="Times New Roman" w:hAnsi="Times New Roman" w:cs="Times New Roman"/>
                  <w:noProof/>
                  <w:lang w:eastAsia="en-GB"/>
                </w:rPr>
                <w:t>161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39CB57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2DEAAEA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392</w:t>
            </w:r>
          </w:p>
        </w:tc>
        <w:tc>
          <w:tcPr>
            <w:tcW w:w="1417" w:type="dxa"/>
            <w:vAlign w:val="center"/>
          </w:tcPr>
          <w:p w14:paraId="1F3A683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1EBD37B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Newcastle Thousand Families Study</w:t>
            </w:r>
            <w:r w:rsidRPr="00566E8E">
              <w:rPr>
                <w:rFonts w:ascii="Times New Roman" w:eastAsia="Times New Roman" w:hAnsi="Times New Roman" w:cs="Times New Roman"/>
                <w:lang w:eastAsia="en-GB"/>
              </w:rPr>
              <w:t>. Population based sample of subject born in 1947 who were either traced</w:t>
            </w:r>
            <w:r w:rsidRPr="00566E8E">
              <w:rPr>
                <w:rFonts w:ascii="Times New Roman" w:eastAsia="Times New Roman" w:hAnsi="Times New Roman" w:cs="Times New Roman"/>
                <w:lang w:eastAsia="en-GB"/>
              </w:rPr>
              <w:br/>
              <w:t>through the National Health Service Central</w:t>
            </w:r>
            <w:r w:rsidRPr="00566E8E">
              <w:rPr>
                <w:rFonts w:ascii="Times New Roman" w:eastAsia="Times New Roman" w:hAnsi="Times New Roman" w:cs="Times New Roman"/>
                <w:lang w:eastAsia="en-GB"/>
              </w:rPr>
              <w:br/>
              <w:t>Register or contacted the study team in response to media publicity in the mid 1990</w:t>
            </w:r>
          </w:p>
        </w:tc>
        <w:tc>
          <w:tcPr>
            <w:tcW w:w="1418" w:type="dxa"/>
            <w:vAlign w:val="center"/>
          </w:tcPr>
          <w:p w14:paraId="5C0F154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I/Q</w:t>
            </w:r>
          </w:p>
        </w:tc>
        <w:tc>
          <w:tcPr>
            <w:tcW w:w="1133" w:type="dxa"/>
            <w:vAlign w:val="center"/>
          </w:tcPr>
          <w:p w14:paraId="49AF848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14, 50, 51</w:t>
            </w:r>
          </w:p>
        </w:tc>
        <w:tc>
          <w:tcPr>
            <w:tcW w:w="2836" w:type="dxa"/>
            <w:shd w:val="clear" w:color="auto" w:fill="auto"/>
            <w:vAlign w:val="center"/>
          </w:tcPr>
          <w:p w14:paraId="6D7B288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(Spirometry)</w:t>
            </w:r>
          </w:p>
        </w:tc>
      </w:tr>
      <w:tr w:rsidR="00175512" w:rsidRPr="00566E8E" w14:paraId="61E6D16B" w14:textId="77777777" w:rsidTr="00E729D2">
        <w:trPr>
          <w:cantSplit/>
          <w:trHeight w:val="594"/>
        </w:trPr>
        <w:tc>
          <w:tcPr>
            <w:tcW w:w="2127" w:type="dxa"/>
            <w:shd w:val="clear" w:color="000000" w:fill="D9D9D9"/>
            <w:vAlign w:val="center"/>
          </w:tcPr>
          <w:p w14:paraId="35E1F3AD" w14:textId="3127EAF4"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Tian, 2009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&lt;EndNote&gt;&lt;Cite&gt;&lt;Author&gt;Tian&lt;/Author&gt;&lt;Year&gt;2009&lt;/Year&gt;&lt;RecNum&gt;1493&lt;/RecNum&gt;&lt;DisplayText&gt;[162]&lt;/DisplayText&gt;&lt;record&gt;&lt;rec-number&gt;1493&lt;/rec-number&gt;&lt;foreign-keys&gt;&lt;key app="EN" db-id="xz2pwzz052fzekeewww5de0d5at5t9aprffv"&gt;1493&lt;/key&gt;&lt;/foreign-keys&gt;&lt;ref-type name="Journal Article"&gt;17&lt;/ref-type&gt;&lt;contributors&gt;&lt;authors&gt;&lt;author&gt;Tian, M.&lt;/author&gt;&lt;author&gt;Zhao, D. Y.&lt;/author&gt;&lt;author&gt;Wen, G. Y.&lt;/author&gt;&lt;author&gt;Shi, S. Y.&lt;/author&gt;&lt;/authors&gt;&lt;/contributors&gt;&lt;auth-address&gt;Department of Respiratory Medicine, the Affiliated Nanjing Children&amp;apos;s Hospital of NJMU, Nanjing 210008, China.&lt;/auth-address&gt;&lt;titles&gt;&lt;title&gt;[The correlation factor about respiratory syncytial virus bronchiolitis and post-bronchiolitis wheezing in infant]&lt;/title&gt;&lt;secondary-title&gt;Chinese Journal of Experimental &amp;amp; Clinical Virology&lt;/secondary-title&gt;&lt;/titles&gt;&lt;pages&gt;371-4&lt;/pages&gt;&lt;volume&gt;23&lt;/volume&gt;&lt;number&gt;5&lt;/number&gt;&lt;dates&gt;&lt;year&gt;2009&lt;/year&gt;&lt;/dates&gt;&lt;accession-num&gt;20387490&lt;/accession-num&gt;&lt;work-type&gt;Research Support, Non-U.S. Gov&amp;apos;t&lt;/work-type&gt;&lt;urls&gt;&lt;related-urls&gt;&lt;url&gt;http://ovidsp.ovid.com/ovidweb.cgi?T=JS&amp;amp;CSC=Y&amp;amp;NEWS=N&amp;amp;PAGE=fulltext&amp;amp;D=medl&amp;amp;AN=20387490&lt;/url&gt;&lt;url&gt;http://metalib.lib.ic.ac.uk:9003/sfx_local?sid=OVID&amp;amp;isbn=&amp;amp;issn=1003-9279&amp;amp;volume=23&amp;amp;issue=5&amp;amp;date=2009&amp;amp;title=Chinese+Journal+of+Experimental+%26+Clinical+Virology&amp;amp;atitle=%5BThe+correlation+factor+about+respiratory+syncytial+virus+bronchiolitis+and+post-bronchiolitis+wheezing+in+infant%5D.&amp;amp;aulast=Tian+M&amp;amp;spage=371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2" w:tooltip="Tian, 2009 #1493" w:history="1">
              <w:r w:rsidR="003E31C6">
                <w:rPr>
                  <w:rFonts w:ascii="Times New Roman" w:eastAsia="Times New Roman" w:hAnsi="Times New Roman" w:cs="Times New Roman"/>
                  <w:noProof/>
                  <w:lang w:eastAsia="en-GB"/>
                </w:rPr>
                <w:t>162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84DF8E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2253AE6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472</w:t>
            </w:r>
          </w:p>
        </w:tc>
        <w:tc>
          <w:tcPr>
            <w:tcW w:w="1417" w:type="dxa"/>
            <w:vAlign w:val="center"/>
          </w:tcPr>
          <w:p w14:paraId="7F57A85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China</w:t>
            </w:r>
          </w:p>
        </w:tc>
        <w:tc>
          <w:tcPr>
            <w:tcW w:w="4253" w:type="dxa"/>
            <w:vAlign w:val="center"/>
          </w:tcPr>
          <w:p w14:paraId="60E237D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from urban areas born in 2004-2006 (normal risk of disease)</w:t>
            </w:r>
          </w:p>
        </w:tc>
        <w:tc>
          <w:tcPr>
            <w:tcW w:w="1418" w:type="dxa"/>
            <w:vAlign w:val="center"/>
          </w:tcPr>
          <w:p w14:paraId="6186423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76A85BB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836" w:type="dxa"/>
            <w:shd w:val="clear" w:color="auto" w:fill="auto"/>
            <w:vAlign w:val="center"/>
          </w:tcPr>
          <w:p w14:paraId="33D3DD8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(Physician assessment)</w:t>
            </w:r>
          </w:p>
        </w:tc>
      </w:tr>
      <w:tr w:rsidR="00175512" w:rsidRPr="00566E8E" w14:paraId="48FB042C" w14:textId="77777777" w:rsidTr="00E729D2">
        <w:trPr>
          <w:cantSplit/>
          <w:trHeight w:val="449"/>
        </w:trPr>
        <w:tc>
          <w:tcPr>
            <w:tcW w:w="2127" w:type="dxa"/>
            <w:shd w:val="clear" w:color="000000" w:fill="D9D9D9"/>
            <w:vAlign w:val="center"/>
          </w:tcPr>
          <w:p w14:paraId="6EFCF15A" w14:textId="159CEFF1" w:rsidR="00175512" w:rsidRPr="00566E8E" w:rsidRDefault="00175512" w:rsidP="003E31C6">
            <w:pPr>
              <w:spacing w:after="200" w:line="276"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Van Asperen, 1983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&lt;EndNote&gt;&lt;Cite&gt;&lt;Author&gt;Van Asperen&lt;/Author&gt;&lt;Year&gt;1984&lt;/Year&gt;&lt;RecNum&gt;1521&lt;/RecNum&gt;&lt;DisplayText&gt;[163]&lt;/DisplayText&gt;&lt;record&gt;&lt;rec-number&gt;1521&lt;/rec-number&gt;&lt;foreign-keys&gt;&lt;key app="EN" db-id="xz2pwzz052fzekeewww5de0d5at5t9aprffv"&gt;1521&lt;/key&gt;&lt;/foreign-keys&gt;&lt;ref-type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3" w:tooltip="Van Asperen, 1984 #1521" w:history="1">
              <w:r w:rsidR="003E31C6">
                <w:rPr>
                  <w:rFonts w:ascii="Times New Roman" w:eastAsia="Times New Roman" w:hAnsi="Times New Roman" w:cs="Times New Roman"/>
                  <w:noProof/>
                  <w:lang w:eastAsia="en-GB"/>
                </w:rPr>
                <w:t>163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78C3F0B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0FF6B9C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79/44</w:t>
            </w:r>
          </w:p>
        </w:tc>
        <w:tc>
          <w:tcPr>
            <w:tcW w:w="1417" w:type="dxa"/>
            <w:vAlign w:val="center"/>
          </w:tcPr>
          <w:p w14:paraId="074105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4253" w:type="dxa"/>
            <w:vAlign w:val="center"/>
          </w:tcPr>
          <w:p w14:paraId="646F22B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Cohort recruited from medical service, born in 1980-1981 with family history of atopy</w:t>
            </w:r>
          </w:p>
        </w:tc>
        <w:tc>
          <w:tcPr>
            <w:tcW w:w="1418" w:type="dxa"/>
            <w:vAlign w:val="center"/>
          </w:tcPr>
          <w:p w14:paraId="1693FB9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SFI, I</w:t>
            </w:r>
          </w:p>
        </w:tc>
        <w:tc>
          <w:tcPr>
            <w:tcW w:w="1133" w:type="dxa"/>
            <w:vAlign w:val="center"/>
          </w:tcPr>
          <w:p w14:paraId="46275DF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1, 1.3</w:t>
            </w:r>
          </w:p>
        </w:tc>
        <w:tc>
          <w:tcPr>
            <w:tcW w:w="2836" w:type="dxa"/>
            <w:shd w:val="clear" w:color="auto" w:fill="auto"/>
            <w:vAlign w:val="center"/>
          </w:tcPr>
          <w:p w14:paraId="6F4BC61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 (Physician assessment); SPT food</w:t>
            </w:r>
          </w:p>
        </w:tc>
      </w:tr>
      <w:tr w:rsidR="00175512" w:rsidRPr="00566E8E" w14:paraId="3E129AD2" w14:textId="77777777" w:rsidTr="00E729D2">
        <w:trPr>
          <w:cantSplit/>
          <w:trHeight w:val="744"/>
        </w:trPr>
        <w:tc>
          <w:tcPr>
            <w:tcW w:w="2127" w:type="dxa"/>
            <w:shd w:val="clear" w:color="000000" w:fill="D9D9D9"/>
            <w:vAlign w:val="center"/>
            <w:hideMark/>
          </w:tcPr>
          <w:p w14:paraId="60DBDF3A" w14:textId="3044DD0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Van Beijstervelft,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&lt;EndNote&gt;&lt;Cite&gt;&lt;Author&gt;van Beijsterveldt&lt;/Author&gt;&lt;Year&gt;2008&lt;/Year&gt;&lt;RecNum&gt;1522&lt;/RecNum&gt;&lt;DisplayText&gt;[164]&lt;/DisplayText&gt;&lt;record&gt;&lt;rec-number&gt;1522&lt;/rec-number&gt;&lt;foreign-keys&gt;&lt;key app="EN" db-id="xz2pwzz052fzekeewww5de0d5at5t9aprffv"&gt;1522&lt;/key&gt;&lt;/foreign-keys&gt;&lt;ref-type name="Journal Article"&gt;17&lt;/ref-type&gt;&lt;contributors&gt;&lt;authors&gt;&lt;author&gt;van Beijsterveldt, T. C.&lt;/author&gt;&lt;author&gt;Boomsma, D. I.&lt;/author&gt;&lt;/authors&gt;&lt;/contributors&gt;&lt;auth-address&gt;Department of Biological Psychology, Vrije Universiteit, Amsterdam, the Netherlands. toos@psy.vu.nl&lt;/auth-address&gt;&lt;titles&gt;&lt;title&gt;An exploration of gene-environment interaction and asthma in a large sample of 5-year-old Dutch twins&lt;/title&gt;&lt;secondary-title&gt;Twin Research &amp;amp; Human Genetics: the Official Journal of the International Society for Twin Studies&lt;/secondary-title&gt;&lt;/titles&gt;&lt;pages&gt;143-9&lt;/pages&gt;&lt;volume&gt;11&lt;/volume&gt;&lt;number&gt;2&lt;/number&gt;&lt;dates&gt;&lt;year&gt;2008&lt;/year&gt;&lt;/dates&gt;&lt;accession-num&gt;18361714&lt;/accession-num&gt;&lt;work-type&gt;Research Support, N.I.H., Extramural&amp;#xD;Research Support, Non-U.S. Gov&amp;apos;t&amp;#xD;Twin Study&lt;/work-type&gt;&lt;urls&gt;&lt;related-urls&gt;&lt;url&gt;http://ovidsp.ovid.com/ovidweb.cgi?T=JS&amp;amp;CSC=Y&amp;amp;NEWS=N&amp;amp;PAGE=fulltext&amp;amp;D=med4&amp;amp;AN=18361714&lt;/url&gt;&lt;url&gt;http://metalib.lib.ic.ac.uk:9003/sfx_local?sid=OVID&amp;amp;isbn=&amp;amp;issn=1832-4274&amp;amp;volume=11&amp;amp;issue=2&amp;amp;date=2008&amp;amp;title=Twin+Research+%26+Human+Genetics%3A+the+Official+Journal+of+the+International+Society+for+Twin+Studies&amp;amp;atitle=An+exploration+of+gene-environment+interaction+and+asthma+in+a+large+sample+of+5-year-old+Dutch+twins.&amp;amp;aulast=van+Beijsterveldt+TC&amp;amp;spage=143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4" w:tooltip="van Beijsterveldt, 2008 #1522" w:history="1">
              <w:r w:rsidR="003E31C6">
                <w:rPr>
                  <w:rFonts w:ascii="Times New Roman" w:eastAsia="Times New Roman" w:hAnsi="Times New Roman" w:cs="Times New Roman"/>
                  <w:noProof/>
                  <w:lang w:eastAsia="en-GB"/>
                </w:rPr>
                <w:t>164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E0FACB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6A61602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24,018</w:t>
            </w:r>
          </w:p>
        </w:tc>
        <w:tc>
          <w:tcPr>
            <w:tcW w:w="1417" w:type="dxa"/>
            <w:vAlign w:val="center"/>
          </w:tcPr>
          <w:p w14:paraId="34B2FEF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w:t>
            </w:r>
          </w:p>
        </w:tc>
        <w:tc>
          <w:tcPr>
            <w:tcW w:w="4253" w:type="dxa"/>
            <w:vAlign w:val="center"/>
          </w:tcPr>
          <w:p w14:paraId="51EBAC5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 Twin Register: born in 1987-2000 (normal risk of disease)</w:t>
            </w:r>
          </w:p>
        </w:tc>
        <w:tc>
          <w:tcPr>
            <w:tcW w:w="1418" w:type="dxa"/>
            <w:vAlign w:val="center"/>
          </w:tcPr>
          <w:p w14:paraId="5940177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0AD12C7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shd w:val="clear" w:color="auto" w:fill="auto"/>
            <w:vAlign w:val="center"/>
            <w:hideMark/>
          </w:tcPr>
          <w:p w14:paraId="15A38A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6F26CDDE" w14:textId="77777777" w:rsidTr="00E729D2">
        <w:trPr>
          <w:cantSplit/>
          <w:trHeight w:val="698"/>
        </w:trPr>
        <w:tc>
          <w:tcPr>
            <w:tcW w:w="2127" w:type="dxa"/>
            <w:shd w:val="clear" w:color="000000" w:fill="D9D9D9"/>
            <w:vAlign w:val="center"/>
            <w:hideMark/>
          </w:tcPr>
          <w:p w14:paraId="6ACA4B05" w14:textId="082ACDFC"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van der Voort,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&lt;EndNote&gt;&lt;Cite&gt;&lt;Author&gt;Sonnenschein-van der Voort&lt;/Author&gt;&lt;Year&gt;2012&lt;/Year&gt;&lt;RecNum&gt;1414&lt;/RecNum&gt;&lt;DisplayText&gt;[165]&lt;/DisplayText&gt;&lt;record&gt;&lt;rec-number&gt;1414&lt;/rec-number&gt;&lt;foreign-keys&gt;&lt;key app="EN" db-id="xz2pwzz052fzekeewww5de0d5at5t9aprffv"&gt;1414&lt;/key&gt;&lt;/foreign-keys&gt;&lt;ref-type name="Journal Article"&gt;17&lt;/ref-type&gt;&lt;contributors&gt;&lt;authors&gt;&lt;author&gt;Sonnenschein-van der Voort, A. M.&lt;/author&gt;&lt;author&gt;Jaddoe, V. W.&lt;/author&gt;&lt;author&gt;van der Valk, R. J.&lt;/author&gt;&lt;author&gt;Willemsen, S. P.&lt;/author&gt;&lt;author&gt;Hofman, A.&lt;/author&gt;&lt;author&gt;Moll, H. A.&lt;/author&gt;&lt;author&gt;de Jongste, J. C.&lt;/author&gt;&lt;author&gt;Duijts, L.&lt;/author&gt;&lt;/authors&gt;&lt;/contributors&gt;&lt;auth-address&gt;The Generation R Study Group, Erasmus Medical Center, Rotterdam, The Netherlands.&lt;/auth-address&gt;&lt;titles&gt;&lt;title&gt;Duration and exclusiveness of breastfeeding and childhood asthma-related symptoms&lt;/title&gt;&lt;secondary-title&gt;European Respiratory Journal&lt;/secondary-title&gt;&lt;/titles&gt;&lt;periodical&gt;&lt;full-title&gt;European respiratory journal&lt;/full-title&gt;&lt;/periodical&gt;&lt;pages&gt;81-9&lt;/pages&gt;&lt;volume&gt;39&lt;/volume&gt;&lt;number&gt;1&lt;/number&gt;&lt;dates&gt;&lt;year&gt;2012&lt;/year&gt;&lt;/dates&gt;&lt;accession-num&gt;21778163&lt;/accession-num&gt;&lt;work-type&gt;Research Support, Non-U.S. Gov&amp;apos;t&lt;/work-type&gt;&lt;urls&gt;&lt;related-urls&gt;&lt;url&gt;http://ovidsp.ovid.com/ovidweb.cgi?T=JS&amp;amp;CSC=Y&amp;amp;NEWS=N&amp;amp;PAGE=fulltext&amp;amp;D=medl&amp;amp;AN=21778163&lt;/url&gt;&lt;url&gt;http://metalib.lib.ic.ac.uk:9003/sfx_local?sid=OVID&amp;amp;isbn=&amp;amp;issn=0903-1936&amp;amp;volume=39&amp;amp;issue=1&amp;amp;date=2012&amp;amp;title=European+Respiratory+Journal&amp;amp;atitle=Duration+and+exclusiveness+of+breastfeeding+and+childhood+asthma-related+symptoms.&amp;amp;aulast=Sonnenschein-van+der+Voort+AM&amp;amp;spage=81&lt;/url&gt;&lt;url&gt;http://erj.ersjournals.com/content/39/1/81.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5" w:tooltip="Sonnenschein-van der Voort, 2012 #1414" w:history="1">
              <w:r w:rsidR="003E31C6">
                <w:rPr>
                  <w:rFonts w:ascii="Times New Roman" w:eastAsia="Times New Roman" w:hAnsi="Times New Roman" w:cs="Times New Roman"/>
                  <w:noProof/>
                  <w:lang w:eastAsia="en-GB"/>
                </w:rPr>
                <w:t>165</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DACEBC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DDD75E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5,368</w:t>
            </w:r>
          </w:p>
        </w:tc>
        <w:tc>
          <w:tcPr>
            <w:tcW w:w="1417" w:type="dxa"/>
            <w:vAlign w:val="center"/>
          </w:tcPr>
          <w:p w14:paraId="53FFEAB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w:t>
            </w:r>
          </w:p>
        </w:tc>
        <w:tc>
          <w:tcPr>
            <w:tcW w:w="4253" w:type="dxa"/>
            <w:vAlign w:val="center"/>
          </w:tcPr>
          <w:p w14:paraId="1BDC4E3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Generation R study</w:t>
            </w:r>
            <w:r w:rsidRPr="00566E8E">
              <w:rPr>
                <w:rFonts w:ascii="Times New Roman" w:eastAsia="Times New Roman" w:hAnsi="Times New Roman" w:cs="Times New Roman"/>
                <w:lang w:eastAsia="en-GB"/>
              </w:rPr>
              <w:t>.  Population-based multicultural birth cohort of infants born between 2002 and  2009</w:t>
            </w:r>
          </w:p>
        </w:tc>
        <w:tc>
          <w:tcPr>
            <w:tcW w:w="1418" w:type="dxa"/>
            <w:vAlign w:val="center"/>
          </w:tcPr>
          <w:p w14:paraId="6DB2593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6E168C9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1, 4</w:t>
            </w:r>
          </w:p>
        </w:tc>
        <w:tc>
          <w:tcPr>
            <w:tcW w:w="2836" w:type="dxa"/>
            <w:shd w:val="clear" w:color="auto" w:fill="auto"/>
            <w:vAlign w:val="center"/>
            <w:hideMark/>
          </w:tcPr>
          <w:p w14:paraId="721D753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5E87B686" w14:textId="77777777" w:rsidTr="00E729D2">
        <w:trPr>
          <w:cantSplit/>
          <w:trHeight w:val="868"/>
        </w:trPr>
        <w:tc>
          <w:tcPr>
            <w:tcW w:w="2127" w:type="dxa"/>
            <w:shd w:val="clear" w:color="000000" w:fill="D9D9D9"/>
            <w:vAlign w:val="center"/>
          </w:tcPr>
          <w:p w14:paraId="3EB4A679" w14:textId="72AD963C"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lastRenderedPageBreak/>
              <w:t xml:space="preserve">Vandenplas, 1988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&lt;EndNote&gt;&lt;Cite&gt;&lt;Author&gt;Vandenplas&lt;/Author&gt;&lt;Year&gt;1988&lt;/Year&gt;&lt;RecNum&gt;1543&lt;/RecNum&gt;&lt;DisplayText&gt;[166]&lt;/DisplayText&gt;&lt;record&gt;&lt;rec-number&gt;1543&lt;/rec-number&gt;&lt;foreign-keys&gt;&lt;key app="EN" db-id="xz2pwzz052fzekeewww5de0d5at5t9aprffv"&gt;1543&lt;/key&gt;&lt;/foreign-keys&gt;&lt;ref-type name="Journal Article"&gt;17&lt;/ref-type&gt;&lt;contributors&gt;&lt;authors&gt;&lt;author&gt;Vandenplas, Y.&lt;/author&gt;&lt;author&gt;Deneyer, M.&lt;/author&gt;&lt;author&gt;Sacre, L.&lt;/author&gt;&lt;author&gt;Loeb, H.&lt;/author&gt;&lt;/authors&gt;&lt;/contributors&gt;&lt;auth-address&gt;Academic Children&amp;apos;s Hospital, Free University of Brussels, Belgium.&lt;/auth-address&gt;&lt;titles&gt;&lt;title&gt;Preliminary data on a field study with a new hypo-allergic formula&lt;/title&gt;&lt;secondary-title&gt;European Journal of Pediatrics&lt;/secondary-title&gt;&lt;/titles&gt;&lt;periodical&gt;&lt;full-title&gt;European Journal of Pediatrics&lt;/full-title&gt;&lt;/periodical&gt;&lt;pages&gt;274-7&lt;/pages&gt;&lt;volume&gt;148&lt;/volume&gt;&lt;number&gt;3&lt;/number&gt;&lt;dates&gt;&lt;year&gt;1988&lt;/year&gt;&lt;/dates&gt;&lt;accession-num&gt;3215202&lt;/accession-num&gt;&lt;urls&gt;&lt;related-urls&gt;&lt;url&gt;http://ovidsp.ovid.com/ovidweb.cgi?T=JS&amp;amp;CSC=Y&amp;amp;NEWS=N&amp;amp;PAGE=fulltext&amp;amp;D=med3&amp;amp;AN=3215202&lt;/url&gt;&lt;url&gt;http://metalib.lib.ic.ac.uk:9003/sfx_local?sid=OVID&amp;amp;isbn=&amp;amp;issn=0340-6199&amp;amp;volume=148&amp;amp;issue=3&amp;amp;date=1988&amp;amp;title=European+Journal+of+Pediatrics&amp;amp;atitle=Preliminary+data+on+a+field+study+with+a+new+hypo-allergic+formula.&amp;amp;aulast=Vandenplas+Y&amp;amp;spage=274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66" w:tooltip="Vandenplas, 1988 #1543" w:history="1">
              <w:r w:rsidR="003E31C6">
                <w:rPr>
                  <w:rFonts w:ascii="Times New Roman" w:eastAsia="Times New Roman" w:hAnsi="Times New Roman" w:cs="Times New Roman"/>
                  <w:noProof/>
                </w:rPr>
                <w:t>166</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33634E4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03BF610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75/9</w:t>
            </w:r>
          </w:p>
        </w:tc>
        <w:tc>
          <w:tcPr>
            <w:tcW w:w="1417" w:type="dxa"/>
            <w:vAlign w:val="center"/>
          </w:tcPr>
          <w:p w14:paraId="5FF9EB7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Belgium</w:t>
            </w:r>
          </w:p>
        </w:tc>
        <w:tc>
          <w:tcPr>
            <w:tcW w:w="4253" w:type="dxa"/>
            <w:vAlign w:val="center"/>
          </w:tcPr>
          <w:p w14:paraId="11CBD8C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with family history of atopy</w:t>
            </w:r>
          </w:p>
        </w:tc>
        <w:tc>
          <w:tcPr>
            <w:tcW w:w="1418" w:type="dxa"/>
            <w:vAlign w:val="center"/>
          </w:tcPr>
          <w:p w14:paraId="54471C6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Unclear</w:t>
            </w:r>
          </w:p>
        </w:tc>
        <w:tc>
          <w:tcPr>
            <w:tcW w:w="1133" w:type="dxa"/>
            <w:vAlign w:val="center"/>
          </w:tcPr>
          <w:p w14:paraId="4718C5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0.33</w:t>
            </w:r>
          </w:p>
        </w:tc>
        <w:tc>
          <w:tcPr>
            <w:tcW w:w="2836" w:type="dxa"/>
            <w:shd w:val="clear" w:color="auto" w:fill="auto"/>
            <w:vAlign w:val="center"/>
          </w:tcPr>
          <w:p w14:paraId="1C54067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sIgE  CM; SPT CM; Total IgE</w:t>
            </w:r>
          </w:p>
        </w:tc>
      </w:tr>
      <w:tr w:rsidR="00175512" w:rsidRPr="00566E8E" w14:paraId="3AF0DFB8" w14:textId="77777777" w:rsidTr="00E729D2">
        <w:trPr>
          <w:cantSplit/>
          <w:trHeight w:val="900"/>
        </w:trPr>
        <w:tc>
          <w:tcPr>
            <w:tcW w:w="2127" w:type="dxa"/>
            <w:shd w:val="clear" w:color="000000" w:fill="D9D9D9"/>
            <w:vAlign w:val="center"/>
          </w:tcPr>
          <w:p w14:paraId="17722998" w14:textId="293E289C"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van Merode, 2007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&lt;EndNote&gt;&lt;Cite&gt;&lt;Author&gt;van Merode&lt;/Author&gt;&lt;Year&gt;2007&lt;/Year&gt;&lt;RecNum&gt;1534&lt;/RecNum&gt;&lt;DisplayText&gt;[167]&lt;/DisplayText&gt;&lt;record&gt;&lt;rec-number&gt;1534&lt;/rec-number&gt;&lt;foreign-keys&gt;&lt;key app="EN" db-id="xz2pwzz052fzekeewww5de0d5at5t9aprffv"&gt;1534&lt;/key&gt;&lt;/foreign-keys&gt;&lt;ref-type name="Journal Article"&gt;17&lt;/ref-type&gt;&lt;contributors&gt;&lt;authors&gt;&lt;author&gt;van Merode, T.&lt;/author&gt;&lt;author&gt;Maas, T.&lt;/author&gt;&lt;author&gt;Twellaar, M.&lt;/author&gt;&lt;author&gt;Kester, A.&lt;/author&gt;&lt;author&gt;van Schayck, C. P.&lt;/author&gt;&lt;/authors&gt;&lt;/contributors&gt;&lt;auth-address&gt;Department of General Practice, Research Institute CAPHRI, Maastricht University, Maastricht, The Netherlands. tiny.vanmerode@hag.unimaas.nl&lt;/auth-address&gt;&lt;titles&gt;&lt;title&gt;Gender-specific differences in the prevention of asthma-like symptoms in high-risk infants&lt;/title&gt;&lt;secondary-title&gt;Pediatric Allergy &amp;amp; Immunology&lt;/secondary-title&gt;&lt;/titles&gt;&lt;pages&gt;196-200&lt;/pages&gt;&lt;volume&gt;18&lt;/volume&gt;&lt;number&gt;3&lt;/number&gt;&lt;dates&gt;&lt;year&gt;2007&lt;/year&gt;&lt;/dates&gt;&lt;accession-num&gt;17432998&lt;/accession-num&gt;&lt;work-type&gt;Clinical Trial&amp;#xD;Randomized Controlled Trial&amp;#xD;Research Support, Non-U.S. Gov&amp;apos;t&lt;/work-type&gt;&lt;urls&gt;&lt;related-urls&gt;&lt;url&gt;http://ovidsp.ovid.com/ovidweb.cgi?T=JS&amp;amp;CSC=Y&amp;amp;NEWS=N&amp;amp;PAGE=fulltext&amp;amp;D=med4&amp;amp;AN=17432998&lt;/url&gt;&lt;url&gt;http://metalib.lib.ic.ac.uk:9003/sfx_local?sid=OVID&amp;amp;isbn=&amp;amp;issn=0905-6157&amp;amp;volume=18&amp;amp;issue=3&amp;amp;date=2007&amp;amp;title=Pediatric+Allergy+%26+Immunology&amp;amp;atitle=Gender-specific+differences+in+the+prevention+of+asthma-like+symptoms+in+high-risk+infants.&amp;amp;aulast=van+Merode+T&amp;amp;spage=196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7" w:tooltip="van Merode, 2007 #1534" w:history="1">
              <w:r w:rsidR="003E31C6">
                <w:rPr>
                  <w:rFonts w:ascii="Times New Roman" w:eastAsia="Times New Roman" w:hAnsi="Times New Roman" w:cs="Times New Roman"/>
                  <w:noProof/>
                  <w:lang w:eastAsia="en-GB"/>
                </w:rPr>
                <w:t>167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1B269D0"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tcPr>
          <w:p w14:paraId="04920FE2"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222</w:t>
            </w:r>
          </w:p>
        </w:tc>
        <w:tc>
          <w:tcPr>
            <w:tcW w:w="1417" w:type="dxa"/>
            <w:vAlign w:val="center"/>
          </w:tcPr>
          <w:p w14:paraId="7277F0D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w:t>
            </w:r>
          </w:p>
        </w:tc>
        <w:tc>
          <w:tcPr>
            <w:tcW w:w="4253" w:type="dxa"/>
            <w:vAlign w:val="center"/>
          </w:tcPr>
          <w:p w14:paraId="7E60757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PREVASC study</w:t>
            </w:r>
            <w:r w:rsidRPr="00566E8E">
              <w:rPr>
                <w:rFonts w:ascii="Times New Roman" w:eastAsia="Times New Roman" w:hAnsi="Times New Roman" w:cs="Times New Roman"/>
                <w:lang w:eastAsia="en-GB"/>
              </w:rPr>
              <w:t>: cohort born in 2005 with family history of asthma (high risk of disease)</w:t>
            </w:r>
          </w:p>
        </w:tc>
        <w:tc>
          <w:tcPr>
            <w:tcW w:w="1418" w:type="dxa"/>
            <w:vAlign w:val="center"/>
          </w:tcPr>
          <w:p w14:paraId="55869FE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vAlign w:val="center"/>
          </w:tcPr>
          <w:p w14:paraId="28B16D1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tcPr>
          <w:p w14:paraId="39B39F3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78B769C6" w14:textId="77777777" w:rsidTr="00E729D2">
        <w:trPr>
          <w:cantSplit/>
          <w:trHeight w:val="725"/>
        </w:trPr>
        <w:tc>
          <w:tcPr>
            <w:tcW w:w="2127" w:type="dxa"/>
            <w:shd w:val="clear" w:color="000000" w:fill="D9D9D9"/>
            <w:vAlign w:val="center"/>
          </w:tcPr>
          <w:p w14:paraId="45C379A6" w14:textId="2BE4D64B"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Venter, 2009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&lt;EndNote&gt;&lt;Cite&gt;&lt;Author&gt;Venter&lt;/Author&gt;&lt;Year&gt;2009&lt;/Year&gt;&lt;RecNum&gt;4034&lt;/RecNum&gt;&lt;DisplayText&gt;[168]&lt;/DisplayText&gt;&lt;record&gt;&lt;rec-number&gt;4034&lt;/rec-number&gt;&lt;foreign-keys&gt;&lt;key app="EN" db-id="xz2pwzz052fzekeewww5de0d5at5t9aprffv"&gt;4034&lt;/key&gt;&lt;/foreign-keys&gt;&lt;ref-type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68" w:tooltip="Venter, 2009 #4034" w:history="1">
              <w:r w:rsidR="003E31C6">
                <w:rPr>
                  <w:rFonts w:ascii="Times New Roman" w:eastAsia="Times New Roman" w:hAnsi="Times New Roman" w:cs="Times New Roman"/>
                  <w:noProof/>
                </w:rPr>
                <w:t>168</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771EAD0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noWrap/>
            <w:vAlign w:val="center"/>
          </w:tcPr>
          <w:p w14:paraId="6EE173B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891/58</w:t>
            </w:r>
          </w:p>
        </w:tc>
        <w:tc>
          <w:tcPr>
            <w:tcW w:w="1417" w:type="dxa"/>
            <w:vAlign w:val="center"/>
          </w:tcPr>
          <w:p w14:paraId="5A21CD2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UK</w:t>
            </w:r>
          </w:p>
        </w:tc>
        <w:tc>
          <w:tcPr>
            <w:tcW w:w="4253" w:type="dxa"/>
            <w:vAlign w:val="center"/>
          </w:tcPr>
          <w:p w14:paraId="5DC7897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Population based cohort recruited from antenatal clinics and born in 2001-2002</w:t>
            </w:r>
          </w:p>
        </w:tc>
        <w:tc>
          <w:tcPr>
            <w:tcW w:w="1418" w:type="dxa"/>
            <w:vAlign w:val="center"/>
          </w:tcPr>
          <w:p w14:paraId="4AF1543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SFI, Q</w:t>
            </w:r>
          </w:p>
        </w:tc>
        <w:tc>
          <w:tcPr>
            <w:tcW w:w="1133" w:type="dxa"/>
            <w:vAlign w:val="center"/>
          </w:tcPr>
          <w:p w14:paraId="2738FF2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1, 3</w:t>
            </w:r>
          </w:p>
        </w:tc>
        <w:tc>
          <w:tcPr>
            <w:tcW w:w="2836" w:type="dxa"/>
            <w:shd w:val="clear" w:color="auto" w:fill="auto"/>
            <w:vAlign w:val="center"/>
          </w:tcPr>
          <w:p w14:paraId="50A22D79" w14:textId="77777777" w:rsidR="00175512" w:rsidRPr="00566E8E" w:rsidRDefault="00175512" w:rsidP="00E729D2">
            <w:pPr>
              <w:spacing w:beforeLines="40" w:before="96" w:afterLines="40" w:after="96" w:line="240" w:lineRule="auto"/>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FA (OFC)</w:t>
            </w:r>
            <w:r w:rsidRPr="00566E8E">
              <w:rPr>
                <w:rFonts w:ascii="Times New Roman" w:eastAsia="Times New Roman" w:hAnsi="Times New Roman" w:cs="Times New Roman"/>
              </w:rPr>
              <w:t xml:space="preserve">; </w:t>
            </w:r>
            <w:r w:rsidRPr="00566E8E">
              <w:rPr>
                <w:rFonts w:ascii="Times New Roman" w:eastAsia="Times New Roman" w:hAnsi="Times New Roman" w:cs="Times New Roman"/>
                <w:lang w:eastAsia="en-GB"/>
              </w:rPr>
              <w:t>SPT to food</w:t>
            </w:r>
          </w:p>
        </w:tc>
      </w:tr>
      <w:tr w:rsidR="00175512" w:rsidRPr="00566E8E" w14:paraId="78E7B2C3" w14:textId="77777777" w:rsidTr="00E729D2">
        <w:trPr>
          <w:cantSplit/>
          <w:trHeight w:val="992"/>
        </w:trPr>
        <w:tc>
          <w:tcPr>
            <w:tcW w:w="2127" w:type="dxa"/>
            <w:shd w:val="clear" w:color="000000" w:fill="D9D9D9"/>
            <w:vAlign w:val="center"/>
          </w:tcPr>
          <w:p w14:paraId="2F61C392" w14:textId="1B80D4CB"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Watson,2013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&lt;EndNote&gt;&lt;Cite&gt;&lt;Author&gt;Watson&lt;/Author&gt;&lt;Year&gt;2013&lt;/Year&gt;&lt;RecNum&gt;1595&lt;/RecNum&gt;&lt;DisplayText&gt;[169]&lt;/DisplayText&gt;&lt;record&gt;&lt;rec-number&gt;1595&lt;/rec-number&gt;&lt;foreign-keys&gt;&lt;key app="EN" db-id="xz2pwzz052fzekeewww5de0d5at5t9aprffv"&gt;1595&lt;/key&gt;&lt;/foreign-keys&gt;&lt;ref-type name="Journal Article"&gt;17&lt;/ref-type&gt;&lt;contributors&gt;&lt;authors&gt;&lt;author&gt;Watson, P. E.&lt;/author&gt;&lt;author&gt;McDonald, B. W.&lt;/author&gt;&lt;/authors&gt;&lt;/contributors&gt;&lt;auth-address&gt;Institute of Food Nutrition and Human Health, Massey University, Auckland, New Zealand, P.Watson@massey.ac.nz.&lt;/auth-address&gt;&lt;titles&gt;&lt;title&gt;Subcutaneous body fat in pregnant new zealand women: association with wheeze in their infants at 18months&lt;/title&gt;&lt;secondary-title&gt;Maternal &amp;amp; Child Health Journal&lt;/secondary-title&gt;&lt;/titles&gt;&lt;pages&gt;959-67&lt;/pages&gt;&lt;volume&gt;17&lt;/volume&gt;&lt;number&gt;5&lt;/number&gt;&lt;dates&gt;&lt;year&gt;2013&lt;/year&gt;&lt;/dates&gt;&lt;accession-num&gt;23010863&lt;/accession-num&gt;&lt;urls&gt;&lt;related-urls&gt;&lt;url&gt;http://ovidsp.ovid.com/ovidweb.cgi?T=JS&amp;amp;CSC=Y&amp;amp;NEWS=N&amp;amp;PAGE=fulltext&amp;amp;D=prem&amp;amp;AN=23010863&lt;/url&gt;&lt;url&gt;http://metalib.lib.ic.ac.uk:9003/sfx_local?sid=OVID&amp;amp;isbn=&amp;amp;issn=1092-7875&amp;amp;volume=17&amp;amp;issue=5&amp;amp;date=2013&amp;amp;title=Maternal+%26+Child+Health+Journal&amp;amp;atitle=Subcutaneous+body+fat+in+pregnant+new+zealand+women%3A+association+with+wheeze+in+their+infants+at+18months.&amp;amp;aulast=Watson+PE&amp;amp;spage=959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9" w:tooltip="Watson, 2013 #1595" w:history="1">
              <w:r w:rsidR="003E31C6">
                <w:rPr>
                  <w:rFonts w:ascii="Times New Roman" w:eastAsia="Times New Roman" w:hAnsi="Times New Roman" w:cs="Times New Roman"/>
                  <w:noProof/>
                  <w:lang w:eastAsia="en-GB"/>
                </w:rPr>
                <w:t>169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4988E95"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noWrap/>
            <w:vAlign w:val="center"/>
          </w:tcPr>
          <w:p w14:paraId="7BA2BC19"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369</w:t>
            </w:r>
          </w:p>
        </w:tc>
        <w:tc>
          <w:tcPr>
            <w:tcW w:w="1417" w:type="dxa"/>
            <w:vAlign w:val="center"/>
          </w:tcPr>
          <w:p w14:paraId="2D17005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New Zealand</w:t>
            </w:r>
          </w:p>
        </w:tc>
        <w:tc>
          <w:tcPr>
            <w:tcW w:w="4253" w:type="dxa"/>
            <w:vAlign w:val="center"/>
          </w:tcPr>
          <w:p w14:paraId="667514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Recruited from Polynesian women, non-random sample (high risk of disease)</w:t>
            </w:r>
          </w:p>
        </w:tc>
        <w:tc>
          <w:tcPr>
            <w:tcW w:w="1418" w:type="dxa"/>
            <w:vAlign w:val="center"/>
          </w:tcPr>
          <w:p w14:paraId="3492CA0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Q/I</w:t>
            </w:r>
          </w:p>
        </w:tc>
        <w:tc>
          <w:tcPr>
            <w:tcW w:w="1133" w:type="dxa"/>
            <w:vAlign w:val="center"/>
          </w:tcPr>
          <w:p w14:paraId="7E5D284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tcPr>
          <w:p w14:paraId="56E060A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3B419111" w14:textId="77777777" w:rsidTr="00E729D2">
        <w:trPr>
          <w:cantSplit/>
          <w:trHeight w:val="900"/>
        </w:trPr>
        <w:tc>
          <w:tcPr>
            <w:tcW w:w="2127" w:type="dxa"/>
            <w:shd w:val="clear" w:color="000000" w:fill="D9D9D9"/>
            <w:vAlign w:val="center"/>
          </w:tcPr>
          <w:p w14:paraId="6BC1DE78" w14:textId="5BD9218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Wetzig, 2000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&lt;EndNote&gt;&lt;Cite&gt;&lt;Author&gt;Wetzig&lt;/Author&gt;&lt;Year&gt;2000&lt;/Year&gt;&lt;RecNum&gt;1610&lt;/RecNum&gt;&lt;DisplayText&gt;[170]&lt;/DisplayText&gt;&lt;record&gt;&lt;rec-number&gt;1610&lt;/rec-number&gt;&lt;foreign-keys&gt;&lt;key app="EN" db-id="xz2pwzz052fzekeewww5de0d5at5t9aprffv"&gt;1610&lt;/key&gt;&lt;/foreign-keys&gt;&lt;ref-type name="Journal Article"&gt;17&lt;/ref-type&gt;&lt;contributors&gt;&lt;authors&gt;&lt;author&gt;Wetzig, H.&lt;/author&gt;&lt;author&gt;Schulz, R.&lt;/author&gt;&lt;author&gt;Diez, U.&lt;/author&gt;&lt;author&gt;Herbarth, O.&lt;/author&gt;&lt;author&gt;Viehweg, B.&lt;/author&gt;&lt;author&gt;Borte, M.&lt;/author&gt;&lt;/authors&gt;&lt;/contributors&gt;&lt;auth-address&gt;Department of Pediatrics, University of Leipzig.&lt;/auth-address&gt;&lt;titles&gt;&lt;title&gt;Associations between duration of breast-feeding, sensitization to hens&amp;apos; eggs and eczema infantum in one and two year old children at high risk of atopy&lt;/title&gt;&lt;secondary-title&gt;International Journal of Hygiene &amp;amp; Environmental Health&lt;/secondary-title&gt;&lt;/titles&gt;&lt;pages&gt;17-21&lt;/pages&gt;&lt;volume&gt;203&lt;/volume&gt;&lt;number&gt;1&lt;/number&gt;&lt;dates&gt;&lt;year&gt;2000&lt;/year&gt;&lt;/dates&gt;&lt;accession-num&gt;10956585&lt;/accession-num&gt;&lt;work-type&gt;Research Support, Non-U.S. Gov&amp;apos;t&lt;/work-type&gt;&lt;urls&gt;&lt;related-urls&gt;&lt;url&gt;http://ovidsp.ovid.com/ovidweb.cgi?T=JS&amp;amp;CSC=Y&amp;amp;NEWS=N&amp;amp;PAGE=fulltext&amp;amp;D=medc&amp;amp;AN=10956585&lt;/url&gt;&lt;url&gt;http://metalib.lib.ic.ac.uk:9003/sfx_local?sid=OVID&amp;amp;isbn=&amp;amp;issn=1438-4639&amp;amp;volume=203&amp;amp;issue=1&amp;amp;date=2000&amp;amp;title=International+Journal+of+Hygiene+%26+Environmental+Health&amp;amp;atitle=Associations+between+duration+of+breast-feeding%2C+sensitization+to+hens%27+eggs+and+eczema+infantum+in+one+and+two+year+old+children+at+high+risk+of+atopy.&amp;amp;aulast=Wetzig+H&amp;amp;spage=17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0" w:tooltip="Wetzig, 2000 #1610" w:history="1">
              <w:r w:rsidR="003E31C6">
                <w:rPr>
                  <w:rFonts w:ascii="Times New Roman" w:eastAsia="Times New Roman" w:hAnsi="Times New Roman" w:cs="Times New Roman"/>
                  <w:noProof/>
                  <w:lang w:eastAsia="en-GB"/>
                </w:rPr>
                <w:t>170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078096B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single" w:sz="4" w:space="0" w:color="auto"/>
              <w:bottom w:val="single" w:sz="4" w:space="0" w:color="auto"/>
              <w:right w:val="nil"/>
            </w:tcBorders>
            <w:noWrap/>
            <w:vAlign w:val="center"/>
          </w:tcPr>
          <w:p w14:paraId="6B2273F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475 </w:t>
            </w:r>
          </w:p>
        </w:tc>
        <w:tc>
          <w:tcPr>
            <w:tcW w:w="1417" w:type="dxa"/>
            <w:tcBorders>
              <w:top w:val="single" w:sz="4" w:space="0" w:color="auto"/>
              <w:left w:val="nil"/>
              <w:bottom w:val="single" w:sz="4" w:space="0" w:color="auto"/>
              <w:right w:val="nil"/>
            </w:tcBorders>
            <w:vAlign w:val="center"/>
          </w:tcPr>
          <w:p w14:paraId="23C8DA1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4253" w:type="dxa"/>
            <w:tcBorders>
              <w:top w:val="single" w:sz="4" w:space="0" w:color="auto"/>
              <w:left w:val="nil"/>
              <w:bottom w:val="single" w:sz="4" w:space="0" w:color="auto"/>
              <w:right w:val="nil"/>
            </w:tcBorders>
            <w:vAlign w:val="center"/>
          </w:tcPr>
          <w:p w14:paraId="6B63D09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LARS study</w:t>
            </w:r>
            <w:r w:rsidRPr="00566E8E">
              <w:rPr>
                <w:rFonts w:ascii="Times New Roman" w:eastAsia="Times New Roman" w:hAnsi="Times New Roman" w:cs="Times New Roman"/>
                <w:lang w:eastAsia="en-GB"/>
              </w:rPr>
              <w:t>. High allergy risk or low birth weight children born within one year</w:t>
            </w:r>
            <w:r w:rsidRPr="00566E8E">
              <w:rPr>
                <w:rFonts w:ascii="Times New Roman" w:eastAsia="Times New Roman" w:hAnsi="Times New Roman" w:cs="Times New Roman"/>
                <w:lang w:eastAsia="en-GB"/>
              </w:rPr>
              <w:br/>
              <w:t>in the City and District of Leipzig</w:t>
            </w:r>
          </w:p>
        </w:tc>
        <w:tc>
          <w:tcPr>
            <w:tcW w:w="1418" w:type="dxa"/>
            <w:tcBorders>
              <w:top w:val="single" w:sz="4" w:space="0" w:color="auto"/>
              <w:left w:val="nil"/>
              <w:bottom w:val="single" w:sz="4" w:space="0" w:color="auto"/>
              <w:right w:val="nil"/>
            </w:tcBorders>
            <w:shd w:val="clear" w:color="auto" w:fill="auto"/>
            <w:vAlign w:val="center"/>
          </w:tcPr>
          <w:p w14:paraId="6F47079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single" w:sz="4" w:space="0" w:color="auto"/>
              <w:left w:val="nil"/>
              <w:bottom w:val="single" w:sz="4" w:space="0" w:color="auto"/>
              <w:right w:val="nil"/>
            </w:tcBorders>
            <w:vAlign w:val="center"/>
          </w:tcPr>
          <w:p w14:paraId="12FA8C0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tcBorders>
              <w:top w:val="single" w:sz="4" w:space="0" w:color="auto"/>
              <w:left w:val="nil"/>
              <w:bottom w:val="single" w:sz="4" w:space="0" w:color="auto"/>
              <w:right w:val="nil"/>
            </w:tcBorders>
            <w:shd w:val="clear" w:color="auto" w:fill="auto"/>
            <w:vAlign w:val="center"/>
          </w:tcPr>
          <w:p w14:paraId="30DA2170" w14:textId="69E601A8"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(Physician assessment)</w:t>
            </w:r>
          </w:p>
        </w:tc>
      </w:tr>
      <w:tr w:rsidR="00175512" w:rsidRPr="00566E8E" w14:paraId="1A3C19B6" w14:textId="77777777" w:rsidTr="00E729D2">
        <w:trPr>
          <w:cantSplit/>
          <w:trHeight w:val="1129"/>
        </w:trPr>
        <w:tc>
          <w:tcPr>
            <w:tcW w:w="2127" w:type="dxa"/>
            <w:shd w:val="clear" w:color="000000" w:fill="D9D9D9"/>
            <w:vAlign w:val="center"/>
            <w:hideMark/>
          </w:tcPr>
          <w:p w14:paraId="5D6708AC" w14:textId="01E3CB92"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Wilson, 1998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&lt;EndNote&gt;&lt;Cite&gt;&lt;Author&gt;Wilson&lt;/Author&gt;&lt;Year&gt;1998&lt;/Year&gt;&lt;RecNum&gt;1622&lt;/RecNum&gt;&lt;DisplayText&gt;[171]&lt;/DisplayText&gt;&lt;record&gt;&lt;rec-number&gt;1622&lt;/rec-number&gt;&lt;foreign-keys&gt;&lt;key app="EN" db-id="xz2pwzz052fzekeewww5de0d5at5t9aprffv"&gt;1622&lt;/key&gt;&lt;/foreign-keys&gt;&lt;ref-type name="Journal Article"&gt;17&lt;/ref-type&gt;&lt;contributors&gt;&lt;authors&gt;&lt;author&gt;Wilson, A. C.&lt;/author&gt;&lt;author&gt;Forsyth, J. S.&lt;/author&gt;&lt;author&gt;Greene, S. A.&lt;/author&gt;&lt;author&gt;Irvine, L.&lt;/author&gt;&lt;author&gt;Hau, C.&lt;/author&gt;&lt;author&gt;Howie, P. W.&lt;/author&gt;&lt;/authors&gt;&lt;/contributors&gt;&lt;auth-address&gt;Department of Child Health, Ninewells Hospital and Medical School, Dundee.&lt;/auth-address&gt;&lt;titles&gt;&lt;title&gt;Relation of infant diet to childhood health: seven year follow up of cohort of children in Dundee infant feeding study&lt;/title&gt;&lt;secondary-title&gt;BMJ&lt;/secondary-title&gt;&lt;/titles&gt;&lt;periodical&gt;&lt;full-title&gt;BMJ&lt;/full-title&gt;&lt;abbr-1&gt;Bmj&lt;/abbr-1&gt;&lt;/periodical&gt;&lt;pages&gt;21-5&lt;/pages&gt;&lt;volume&gt;316&lt;/volume&gt;&lt;number&gt;7124&lt;/number&gt;&lt;dates&gt;&lt;year&gt;1998&lt;/year&gt;&lt;/dates&gt;&lt;accession-num&gt;9451261&lt;/accession-num&gt;&lt;work-type&gt;Research Support, Non-U.S. Gov&amp;apos;t&lt;/work-type&gt;&lt;urls&gt;&lt;related-urls&gt;&lt;url&gt;http://ovidsp.ovid.com/ovidweb.cgi?T=JS&amp;amp;CSC=Y&amp;amp;NEWS=N&amp;amp;PAGE=fulltext&amp;amp;D=med4&amp;amp;AN=9451261&lt;/url&gt;&lt;url&gt;http://metalib.lib.ic.ac.uk:9003/sfx_local?sid=OVID&amp;amp;isbn=&amp;amp;issn=0959-8138&amp;amp;volume=316&amp;amp;issue=7124&amp;amp;date=1998&amp;amp;title=BMJ&amp;amp;atitle=Relation+of+infant+diet+to+childhood+health%3A+seven+year+follow+up+of+cohort+of+children+in+Dundee+infant+feeding+study.&amp;amp;aulast=Wilson+AC&amp;amp;spage=21&lt;/url&gt;&lt;url&gt;http://www.ncbi.nlm.nih.gov/pmc/articles/PMC2665344/pdf/9451261.pdf&lt;/url&gt;&lt;/related-urls&gt;&lt;/urls&gt;&lt;custom2&gt;PMC2665344&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1" w:tooltip="Wilson, 1998 #1622" w:history="1">
              <w:r w:rsidR="003E31C6">
                <w:rPr>
                  <w:rFonts w:ascii="Times New Roman" w:eastAsia="Times New Roman" w:hAnsi="Times New Roman" w:cs="Times New Roman"/>
                  <w:noProof/>
                  <w:lang w:eastAsia="en-GB"/>
                </w:rPr>
                <w:t>171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54C4A3F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16D35A1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545</w:t>
            </w:r>
          </w:p>
        </w:tc>
        <w:tc>
          <w:tcPr>
            <w:tcW w:w="1417" w:type="dxa"/>
            <w:vAlign w:val="center"/>
          </w:tcPr>
          <w:p w14:paraId="45347EB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09ED580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Dundee infant feeding study.</w:t>
            </w:r>
            <w:r w:rsidRPr="00566E8E">
              <w:rPr>
                <w:rFonts w:ascii="Times New Roman" w:eastAsia="Times New Roman" w:hAnsi="Times New Roman" w:cs="Times New Roman"/>
                <w:lang w:eastAsia="en-GB"/>
              </w:rPr>
              <w:t xml:space="preserve"> Population based cohort of infants born between 1983-1986</w:t>
            </w:r>
          </w:p>
        </w:tc>
        <w:tc>
          <w:tcPr>
            <w:tcW w:w="1418" w:type="dxa"/>
            <w:vAlign w:val="center"/>
          </w:tcPr>
          <w:p w14:paraId="71576E9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423B8E5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2836" w:type="dxa"/>
            <w:shd w:val="clear" w:color="auto" w:fill="auto"/>
            <w:vAlign w:val="center"/>
            <w:hideMark/>
          </w:tcPr>
          <w:p w14:paraId="01CFC16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(Self-reported wheeze; DD)</w:t>
            </w:r>
          </w:p>
        </w:tc>
      </w:tr>
      <w:tr w:rsidR="00175512" w:rsidRPr="00566E8E" w14:paraId="6970BE6A" w14:textId="77777777" w:rsidTr="00E729D2">
        <w:trPr>
          <w:cantSplit/>
          <w:trHeight w:val="1291"/>
        </w:trPr>
        <w:tc>
          <w:tcPr>
            <w:tcW w:w="2127" w:type="dxa"/>
            <w:shd w:val="clear" w:color="000000" w:fill="D9D9D9"/>
            <w:vAlign w:val="center"/>
            <w:hideMark/>
          </w:tcPr>
          <w:p w14:paraId="0EB32DEB" w14:textId="1B199452"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Wright, 2002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&lt;EndNote&gt;&lt;Cite&gt;&lt;Author&gt;Wright&lt;/Author&gt;&lt;Year&gt;2002&lt;/Year&gt;&lt;RecNum&gt;1634&lt;/RecNum&gt;&lt;DisplayText&gt;[172]&lt;/DisplayText&gt;&lt;record&gt;&lt;rec-number&gt;1634&lt;/rec-number&gt;&lt;foreign-keys&gt;&lt;key app="EN" db-id="xz2pwzz052fzekeewww5de0d5at5t9aprffv"&gt;1634&lt;/key&gt;&lt;/foreign-keys&gt;&lt;ref-type name="Journal Article"&gt;17&lt;/ref-type&gt;&lt;contributors&gt;&lt;authors&gt;&lt;author&gt;Wright, R. J.&lt;/author&gt;&lt;author&gt;Cohen, S.&lt;/author&gt;&lt;author&gt;Carey, V.&lt;/author&gt;&lt;author&gt;Weiss, S. T.&lt;/author&gt;&lt;author&gt;Gold, D. R.&lt;/author&gt;&lt;/authors&gt;&lt;/contributors&gt;&lt;auth-address&gt;Department of Pulmonary and Critical Care Medicine, The Beth Israel Deaconess Medical Center, Boston, MA, USA. rosalind.wright@channing.harvard.edu&lt;/auth-address&gt;&lt;titles&gt;&lt;title&gt;Parental stress as a predictor of wheezing in infancy: a prospective birth-cohort study&lt;/title&gt;&lt;secondary-title&gt;American Journal of Respiratory &amp;amp; Critical Care Medicine&lt;/secondary-title&gt;&lt;/titles&gt;&lt;pages&gt;358-65&lt;/pages&gt;&lt;volume&gt;165&lt;/volume&gt;&lt;number&gt;3&lt;/number&gt;&lt;dates&gt;&lt;year&gt;2002&lt;/year&gt;&lt;/dates&gt;&lt;accession-num&gt;11818321&lt;/accession-num&gt;&lt;work-type&gt;Research Support, Non-U.S. Gov&amp;apos;t&amp;#xD;Research Support, U.S. Gov&amp;apos;t, P.H.S.&lt;/work-type&gt;&lt;urls&gt;&lt;related-urls&gt;&lt;url&gt;http://ovidsp.ovid.com/ovidweb.cgi?T=JS&amp;amp;CSC=Y&amp;amp;NEWS=N&amp;amp;PAGE=fulltext&amp;amp;D=med4&amp;amp;AN=11818321&lt;/url&gt;&lt;url&gt;http://metalib.lib.ic.ac.uk:9003/sfx_local?sid=OVID&amp;amp;isbn=&amp;amp;issn=1073-449X&amp;amp;volume=165&amp;amp;issue=3&amp;amp;date=2002&amp;amp;title=American+Journal+of+Respiratory+%26+Critical+Care+Medicine&amp;amp;atitle=Parental+stress+as+a+predictor+of+wheezing+in+infancy%3A+a+prospective+birth-cohort+study.&amp;amp;aulast=Wright+RJ&amp;amp;spage=358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2" w:tooltip="Wright, 2002 #1634" w:history="1">
              <w:r w:rsidR="003E31C6">
                <w:rPr>
                  <w:rFonts w:ascii="Times New Roman" w:eastAsia="Times New Roman" w:hAnsi="Times New Roman" w:cs="Times New Roman"/>
                  <w:noProof/>
                  <w:lang w:eastAsia="en-GB"/>
                </w:rPr>
                <w:t>172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AF54FD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000498D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499</w:t>
            </w:r>
          </w:p>
        </w:tc>
        <w:tc>
          <w:tcPr>
            <w:tcW w:w="1417" w:type="dxa"/>
            <w:vAlign w:val="center"/>
          </w:tcPr>
          <w:p w14:paraId="4B6735C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5186374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 Part of a metropolitan Boston prospective birth cohort study of infants born between 1994-1996 with family history of asthma or  recruited from a Boston hospital</w:t>
            </w:r>
          </w:p>
        </w:tc>
        <w:tc>
          <w:tcPr>
            <w:tcW w:w="1418" w:type="dxa"/>
            <w:vAlign w:val="center"/>
          </w:tcPr>
          <w:p w14:paraId="2503AAC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3" w:type="dxa"/>
            <w:vAlign w:val="center"/>
          </w:tcPr>
          <w:p w14:paraId="18BABA0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0-1 </w:t>
            </w:r>
          </w:p>
        </w:tc>
        <w:tc>
          <w:tcPr>
            <w:tcW w:w="2836" w:type="dxa"/>
            <w:shd w:val="clear" w:color="auto" w:fill="auto"/>
            <w:vAlign w:val="center"/>
            <w:hideMark/>
          </w:tcPr>
          <w:p w14:paraId="4E7E96E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w:t>
            </w:r>
          </w:p>
        </w:tc>
      </w:tr>
      <w:tr w:rsidR="00175512" w:rsidRPr="00566E8E" w14:paraId="25E6744C" w14:textId="77777777" w:rsidTr="00E729D2">
        <w:trPr>
          <w:cantSplit/>
          <w:trHeight w:val="1253"/>
        </w:trPr>
        <w:tc>
          <w:tcPr>
            <w:tcW w:w="2127" w:type="dxa"/>
            <w:shd w:val="clear" w:color="000000" w:fill="D9D9D9"/>
            <w:vAlign w:val="center"/>
          </w:tcPr>
          <w:p w14:paraId="2545CAD1" w14:textId="08A510A8"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Wright, 1989; Wright, 1995 </w:t>
            </w:r>
            <w:r w:rsidRPr="007F1F36">
              <w:rPr>
                <w:rFonts w:ascii="Times New Roman" w:eastAsia="Times New Roman" w:hAnsi="Times New Roman" w:cs="Times New Roman"/>
                <w:lang w:eastAsia="en-GB"/>
              </w:rPr>
              <w:fldChar w:fldCharType="begin">
                <w:fldData xml:space="preserve">PEVuZE5vdGU+PENpdGU+PEF1dGhvcj5XcmlnaHQ8L0F1dGhvcj48WWVhcj4xOTg5PC9ZZWFyPjxS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PEVuZE5vdGU+PENpdGU+PEF1dGhvcj5XcmlnaHQ8L0F1dGhvcj48WWVhcj4xOTg5PC9ZZWFyPjxS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73" w:tooltip="Wright, 1989 #1628" w:history="1">
              <w:r w:rsidR="003E31C6">
                <w:rPr>
                  <w:rFonts w:ascii="Times New Roman" w:eastAsia="Times New Roman" w:hAnsi="Times New Roman" w:cs="Times New Roman"/>
                  <w:noProof/>
                  <w:lang w:eastAsia="en-GB"/>
                </w:rPr>
                <w:t>173</w:t>
              </w:r>
            </w:hyperlink>
            <w:r w:rsidR="00223FC6">
              <w:rPr>
                <w:rFonts w:ascii="Times New Roman" w:eastAsia="Times New Roman" w:hAnsi="Times New Roman" w:cs="Times New Roman"/>
                <w:noProof/>
                <w:lang w:eastAsia="en-GB"/>
              </w:rPr>
              <w:t>,</w:t>
            </w:r>
            <w:hyperlink w:anchor="_ENREF_174" w:tooltip="Wright, 1995 #1630" w:history="1">
              <w:r w:rsidR="003E31C6">
                <w:rPr>
                  <w:rFonts w:ascii="Times New Roman" w:eastAsia="Times New Roman" w:hAnsi="Times New Roman" w:cs="Times New Roman"/>
                  <w:noProof/>
                  <w:lang w:eastAsia="en-GB"/>
                </w:rPr>
                <w:t>174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Wright, 1999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&lt;EndNote&gt;&lt;Cite&gt;&lt;Author&gt;Wright&lt;/Author&gt;&lt;Year&gt;1999&lt;/Year&gt;&lt;RecNum&gt;1632&lt;/RecNum&gt;&lt;DisplayText&gt;[175]&lt;/DisplayText&gt;&lt;record&gt;&lt;rec-number&gt;1632&lt;/rec-number&gt;&lt;foreign-keys&gt;&lt;key app="EN" db-id="xz2pwzz052fzekeewww5de0d5at5t9aprffv"&gt;1632&lt;/key&gt;&lt;/foreign-keys&gt;&lt;ref-type name="Journal Article"&gt;17&lt;/ref-type&gt;&lt;contributors&gt;&lt;authors&gt;&lt;author&gt;Wright, A. L.&lt;/author&gt;&lt;author&gt;Sherrill, D.&lt;/author&gt;&lt;author&gt;Holberg, C. J.&lt;/author&gt;&lt;author&gt;Halonen, M.&lt;/author&gt;&lt;author&gt;Martinez, F. D.&lt;/author&gt;&lt;/authors&gt;&lt;/contributors&gt;&lt;auth-address&gt;Respiratory Sciences Center, Arizona Health Sciences Center, Tucson 85724, USA.&lt;/auth-address&gt;&lt;titles&gt;&lt;title&gt;Breast-feeding, maternal IgE, and total serum IgE in childhood&lt;/title&gt;&lt;secondary-title&gt;Journal of Allergy &amp;amp; Clinical Immunology&lt;/secondary-title&gt;&lt;/titles&gt;&lt;pages&gt;589-94&lt;/pages&gt;&lt;volume&gt;104&lt;/volume&gt;&lt;number&gt;3 Pt 1&lt;/number&gt;&lt;dates&gt;&lt;year&gt;1999&lt;/year&gt;&lt;/dates&gt;&lt;accession-num&gt;10482832&lt;/accession-num&gt;&lt;work-type&gt;Research Support, U.S. Gov&amp;apos;t, P.H.S.&lt;/work-type&gt;&lt;urls&gt;&lt;related-urls&gt;&lt;url&gt;http://ovidsp.ovid.com/ovidweb.cgi?T=JS&amp;amp;CSC=Y&amp;amp;NEWS=N&amp;amp;PAGE=fulltext&amp;amp;D=med4&amp;amp;AN=10482832&lt;/url&gt;&lt;url&gt;http://metalib.lib.ic.ac.uk:9003/sfx_local?sid=OVID&amp;amp;isbn=&amp;amp;issn=0091-6749&amp;amp;volume=104&amp;amp;issue=3&amp;amp;date=1999&amp;amp;title=Journal+of+Allergy+%26+Clinical+Immunology&amp;amp;atitle=Breast-feeding%2C+maternal+IgE%2C+and+total+serum+IgE+in+childhood.&amp;amp;aulast=Wright+AL&amp;amp;spage=589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75" w:tooltip="Wright, 1999 #1632" w:history="1">
              <w:r w:rsidR="003E31C6">
                <w:rPr>
                  <w:rFonts w:ascii="Times New Roman" w:eastAsia="Times New Roman" w:hAnsi="Times New Roman" w:cs="Times New Roman"/>
                  <w:noProof/>
                </w:rPr>
                <w:t>175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Wright, 1994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&lt;EndNote&gt;&lt;Cite&gt;&lt;Author&gt;Wright&lt;/Author&gt;&lt;Year&gt;1994&lt;/Year&gt;&lt;RecNum&gt;1627&lt;/RecNum&gt;&lt;DisplayText&gt;[176]&lt;/DisplayText&gt;&lt;record&gt;&lt;rec-number&gt;1627&lt;/rec-number&gt;&lt;foreign-keys&gt;&lt;key app="EN" db-id="xz2pwzz052fzekeewww5de0d5at5t9aprffv"&gt;1627&lt;/key&gt;&lt;/foreign-keys&gt;&lt;ref-type name="Journal Article"&gt;17&lt;/ref-type&gt;&lt;contributors&gt;&lt;authors&gt;&lt;author&gt;Wright, A. L.&lt;/author&gt;&lt;author&gt;Holberg, C. J.&lt;/author&gt;&lt;author&gt;Martinez, F. D.&lt;/author&gt;&lt;author&gt;Halonen, M.&lt;/author&gt;&lt;author&gt;Morgan, W.&lt;/author&gt;&lt;author&gt;Taussig, L. M.&lt;/author&gt;&lt;/authors&gt;&lt;/contributors&gt;&lt;auth-address&gt;Department of Pediatrics, University of Arizona, Tucson.&lt;/auth-address&gt;&lt;titles&gt;&lt;title&gt;Epidemiology of physician-diagnosed allergic rhinitis in childhood&lt;/title&gt;&lt;secondary-title&gt;Pediatrics&lt;/secondary-title&gt;&lt;/titles&gt;&lt;periodical&gt;&lt;full-title&gt;Pediatrics&lt;/full-title&gt;&lt;/periodical&gt;&lt;pages&gt;895-901&lt;/pages&gt;&lt;volume&gt;94&lt;/volume&gt;&lt;number&gt;6 Pt 1&lt;/number&gt;&lt;dates&gt;&lt;year&gt;1994&lt;/year&gt;&lt;/dates&gt;&lt;accession-num&gt;7971008&lt;/accession-num&gt;&lt;work-type&gt;Comparative Study&amp;#xD;Research Support, U.S. Gov&amp;apos;t, P.H.S.&lt;/work-type&gt;&lt;urls&gt;&lt;related-urls&gt;&lt;url&gt;http://ovidsp.ovid.com/ovidweb.cgi?T=JS&amp;amp;CSC=Y&amp;amp;NEWS=N&amp;amp;PAGE=fulltext&amp;amp;D=med3&amp;amp;AN=7971008&lt;/url&gt;&lt;url&gt;http://metalib.lib.ic.ac.uk:9003/sfx_local?sid=OVID&amp;amp;isbn=&amp;amp;issn=0031-4005&amp;amp;volume=94&amp;amp;issue=6&amp;amp;date=1994&amp;amp;title=Pediatrics&amp;amp;atitle=Epidemiology+of+physician-diagnosed+allergic+rhinitis+in+childhood.&amp;amp;aulast=Wright+AL&amp;amp;spage=895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6" w:tooltip="Wright, 1994 #1627" w:history="1">
              <w:r w:rsidR="003E31C6">
                <w:rPr>
                  <w:rFonts w:ascii="Times New Roman" w:eastAsia="Times New Roman" w:hAnsi="Times New Roman" w:cs="Times New Roman"/>
                  <w:noProof/>
                  <w:lang w:eastAsia="en-GB"/>
                </w:rPr>
                <w:t>176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0182736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tcBorders>
              <w:top w:val="single" w:sz="4" w:space="0" w:color="auto"/>
              <w:bottom w:val="single" w:sz="4" w:space="0" w:color="auto"/>
              <w:right w:val="nil"/>
            </w:tcBorders>
            <w:noWrap/>
            <w:vAlign w:val="center"/>
          </w:tcPr>
          <w:p w14:paraId="0491976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988</w:t>
            </w:r>
          </w:p>
        </w:tc>
        <w:tc>
          <w:tcPr>
            <w:tcW w:w="1417" w:type="dxa"/>
            <w:tcBorders>
              <w:top w:val="single" w:sz="4" w:space="0" w:color="auto"/>
              <w:left w:val="nil"/>
              <w:bottom w:val="single" w:sz="4" w:space="0" w:color="auto"/>
              <w:right w:val="nil"/>
            </w:tcBorders>
            <w:vAlign w:val="center"/>
          </w:tcPr>
          <w:p w14:paraId="6069F6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tcBorders>
              <w:top w:val="single" w:sz="4" w:space="0" w:color="auto"/>
              <w:left w:val="nil"/>
              <w:bottom w:val="single" w:sz="4" w:space="0" w:color="auto"/>
              <w:right w:val="nil"/>
            </w:tcBorders>
            <w:vAlign w:val="center"/>
          </w:tcPr>
          <w:p w14:paraId="5C18E48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Tucson Children's Respiratory Study</w:t>
            </w:r>
            <w:r w:rsidRPr="00566E8E">
              <w:rPr>
                <w:rFonts w:ascii="Times New Roman" w:eastAsia="Times New Roman" w:hAnsi="Times New Roman" w:cs="Times New Roman"/>
                <w:lang w:eastAsia="en-GB"/>
              </w:rPr>
              <w:t>. Healthy newborn infants recruited from local health maintenance organisation born in 1980-1984 (normal risk of disease)</w:t>
            </w:r>
          </w:p>
        </w:tc>
        <w:tc>
          <w:tcPr>
            <w:tcW w:w="1418" w:type="dxa"/>
            <w:tcBorders>
              <w:top w:val="single" w:sz="4" w:space="0" w:color="auto"/>
              <w:left w:val="nil"/>
              <w:bottom w:val="single" w:sz="4" w:space="0" w:color="auto"/>
              <w:right w:val="nil"/>
            </w:tcBorders>
            <w:shd w:val="clear" w:color="auto" w:fill="auto"/>
            <w:vAlign w:val="center"/>
          </w:tcPr>
          <w:p w14:paraId="4204D40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Q/I</w:t>
            </w:r>
          </w:p>
        </w:tc>
        <w:tc>
          <w:tcPr>
            <w:tcW w:w="1133" w:type="dxa"/>
            <w:tcBorders>
              <w:top w:val="single" w:sz="4" w:space="0" w:color="auto"/>
              <w:left w:val="nil"/>
              <w:bottom w:val="single" w:sz="4" w:space="0" w:color="auto"/>
              <w:right w:val="nil"/>
            </w:tcBorders>
            <w:vAlign w:val="center"/>
          </w:tcPr>
          <w:p w14:paraId="4E4621F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1, 6</w:t>
            </w:r>
          </w:p>
        </w:tc>
        <w:tc>
          <w:tcPr>
            <w:tcW w:w="2836" w:type="dxa"/>
            <w:tcBorders>
              <w:top w:val="single" w:sz="4" w:space="0" w:color="auto"/>
              <w:left w:val="nil"/>
              <w:bottom w:val="single" w:sz="4" w:space="0" w:color="auto"/>
              <w:right w:val="nil"/>
            </w:tcBorders>
            <w:shd w:val="clear" w:color="auto" w:fill="auto"/>
            <w:vAlign w:val="center"/>
          </w:tcPr>
          <w:p w14:paraId="73913D3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(DD; ≥4 episodes of wheeze in past year); </w:t>
            </w:r>
            <w:r w:rsidRPr="00566E8E">
              <w:rPr>
                <w:rFonts w:ascii="Times New Roman" w:eastAsia="Times New Roman" w:hAnsi="Times New Roman" w:cs="Times New Roman"/>
              </w:rPr>
              <w:t>Total IgE; RC (Parent reported)</w:t>
            </w:r>
          </w:p>
        </w:tc>
      </w:tr>
      <w:tr w:rsidR="00175512" w:rsidRPr="00566E8E" w14:paraId="49294BB1" w14:textId="77777777" w:rsidTr="00E729D2">
        <w:trPr>
          <w:cantSplit/>
          <w:trHeight w:val="900"/>
        </w:trPr>
        <w:tc>
          <w:tcPr>
            <w:tcW w:w="2127" w:type="dxa"/>
            <w:shd w:val="clear" w:color="000000" w:fill="D9D9D9"/>
            <w:vAlign w:val="center"/>
            <w:hideMark/>
          </w:tcPr>
          <w:p w14:paraId="15085144" w14:textId="22D09162"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Yamamoto, 2011 </w:t>
            </w:r>
            <w:r w:rsidRPr="007F1F36">
              <w:rPr>
                <w:rFonts w:ascii="Times New Roman" w:eastAsia="Times New Roman" w:hAnsi="Times New Roman" w:cs="Times New Roman"/>
                <w:lang w:eastAsia="en-GB"/>
              </w:rPr>
              <w:fldChar w:fldCharType="begin">
                <w:fldData xml:space="preserve">PEVuZE5vdGU+PENpdGU+PEF1dGhvcj5ZYW1hbW90bzwvQXV0aG9yPjxZZWFyPjIwMTE8L1llYXI+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PEVuZE5vdGU+PENpdGU+PEF1dGhvcj5ZYW1hbW90bzwvQXV0aG9yPjxZZWFyPjIwMTE8L1llYXI+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7" w:tooltip="Yamamoto, 2011 #3589" w:history="1">
              <w:r w:rsidR="003E31C6">
                <w:rPr>
                  <w:rFonts w:ascii="Times New Roman" w:eastAsia="Times New Roman" w:hAnsi="Times New Roman" w:cs="Times New Roman"/>
                  <w:noProof/>
                  <w:lang w:eastAsia="en-GB"/>
                </w:rPr>
                <w:t>177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7B22666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71BE9EC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1344</w:t>
            </w:r>
          </w:p>
        </w:tc>
        <w:tc>
          <w:tcPr>
            <w:tcW w:w="1417" w:type="dxa"/>
            <w:vAlign w:val="center"/>
          </w:tcPr>
          <w:p w14:paraId="38DE4F2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vAlign w:val="center"/>
          </w:tcPr>
          <w:p w14:paraId="438E4AD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b/>
                <w:lang w:eastAsia="en-GB"/>
              </w:rPr>
            </w:pPr>
            <w:r w:rsidRPr="00566E8E">
              <w:rPr>
                <w:rFonts w:ascii="Times New Roman" w:eastAsia="Times New Roman" w:hAnsi="Times New Roman" w:cs="Times New Roman"/>
                <w:b/>
                <w:lang w:eastAsia="en-GB"/>
              </w:rPr>
              <w:t>Tokyo Children's Health Illness and Development study (T-CHILD)</w:t>
            </w:r>
          </w:p>
        </w:tc>
        <w:tc>
          <w:tcPr>
            <w:tcW w:w="1418" w:type="dxa"/>
            <w:vAlign w:val="center"/>
          </w:tcPr>
          <w:p w14:paraId="44D9767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65A1953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w:t>
            </w:r>
          </w:p>
        </w:tc>
        <w:tc>
          <w:tcPr>
            <w:tcW w:w="2836" w:type="dxa"/>
            <w:shd w:val="clear" w:color="auto" w:fill="auto"/>
            <w:vAlign w:val="center"/>
            <w:hideMark/>
          </w:tcPr>
          <w:p w14:paraId="02E5E90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5EDF06D2" w14:textId="77777777" w:rsidTr="00E729D2">
        <w:trPr>
          <w:cantSplit/>
          <w:trHeight w:val="1153"/>
        </w:trPr>
        <w:tc>
          <w:tcPr>
            <w:tcW w:w="2127" w:type="dxa"/>
            <w:shd w:val="clear" w:color="000000" w:fill="D9D9D9"/>
            <w:vAlign w:val="center"/>
            <w:hideMark/>
          </w:tcPr>
          <w:p w14:paraId="5049AE34" w14:textId="0A5EBCA4" w:rsidR="00175512" w:rsidRPr="00566E8E" w:rsidRDefault="00175512" w:rsidP="003E31C6">
            <w:pPr>
              <w:spacing w:after="0" w:line="276"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Zutavern, 2006; Zutavern, 2008 </w:t>
            </w:r>
            <w:r w:rsidRPr="007F1F36">
              <w:rPr>
                <w:rFonts w:ascii="Times New Roman" w:eastAsia="Times New Roman" w:hAnsi="Times New Roman" w:cs="Times New Roman"/>
              </w:rPr>
              <w:fldChar w:fldCharType="begin">
                <w:fldData xml:space="preserve">PEVuZE5vdGU+PENpdGU+PEF1dGhvcj5adXRhdmVybjwvQXV0aG9yPjxZZWFyPjIwMDY8L1llYXI+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PEVuZE5vdGU+PENpdGU+PEF1dGhvcj5adXRhdmVybjwvQXV0aG9yPjxZZWFyPjIwMDY8L1llYXI+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178" w:tooltip="Zutavern, 2006 #11960" w:history="1">
              <w:r w:rsidR="003E31C6">
                <w:rPr>
                  <w:rFonts w:ascii="Times New Roman" w:eastAsia="Times New Roman" w:hAnsi="Times New Roman" w:cs="Times New Roman"/>
                  <w:noProof/>
                </w:rPr>
                <w:t>178</w:t>
              </w:r>
            </w:hyperlink>
            <w:r w:rsidR="00223FC6">
              <w:rPr>
                <w:rFonts w:ascii="Times New Roman" w:eastAsia="Times New Roman" w:hAnsi="Times New Roman" w:cs="Times New Roman"/>
                <w:noProof/>
              </w:rPr>
              <w:t>,</w:t>
            </w:r>
            <w:hyperlink w:anchor="_ENREF_179" w:tooltip="Zutavern, 2008 #11961" w:history="1">
              <w:r w:rsidR="003E31C6">
                <w:rPr>
                  <w:rFonts w:ascii="Times New Roman" w:eastAsia="Times New Roman" w:hAnsi="Times New Roman" w:cs="Times New Roman"/>
                  <w:noProof/>
                </w:rPr>
                <w:t>179</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35ACD6C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276" w:type="dxa"/>
            <w:shd w:val="clear" w:color="auto" w:fill="auto"/>
            <w:noWrap/>
            <w:vAlign w:val="center"/>
            <w:hideMark/>
          </w:tcPr>
          <w:p w14:paraId="42B7B07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606</w:t>
            </w:r>
          </w:p>
        </w:tc>
        <w:tc>
          <w:tcPr>
            <w:tcW w:w="1417" w:type="dxa"/>
            <w:vAlign w:val="center"/>
          </w:tcPr>
          <w:p w14:paraId="1BF96C7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4AC3FE8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Cohort recruited from general</w:t>
            </w:r>
            <w:r w:rsidRPr="00566E8E">
              <w:rPr>
                <w:rFonts w:ascii="Times New Roman" w:eastAsia="Times New Roman" w:hAnsi="Times New Roman" w:cs="Times New Roman"/>
                <w:lang w:eastAsia="en-GB"/>
              </w:rPr>
              <w:br/>
              <w:t>practices and born in 1993-1995 (normal risk of disease)</w:t>
            </w:r>
          </w:p>
        </w:tc>
        <w:tc>
          <w:tcPr>
            <w:tcW w:w="1418" w:type="dxa"/>
            <w:vAlign w:val="center"/>
          </w:tcPr>
          <w:p w14:paraId="5C0787C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SFI, Q/I</w:t>
            </w:r>
          </w:p>
        </w:tc>
        <w:tc>
          <w:tcPr>
            <w:tcW w:w="1133" w:type="dxa"/>
            <w:vAlign w:val="center"/>
          </w:tcPr>
          <w:p w14:paraId="27F1EE1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2, 5.5, 6</w:t>
            </w:r>
          </w:p>
        </w:tc>
        <w:tc>
          <w:tcPr>
            <w:tcW w:w="2836" w:type="dxa"/>
            <w:shd w:val="clear" w:color="auto" w:fill="auto"/>
            <w:vAlign w:val="center"/>
            <w:hideMark/>
          </w:tcPr>
          <w:p w14:paraId="07478C53" w14:textId="511F0935"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(Parent reported current wheeze);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(DD); </w:t>
            </w:r>
            <w:r w:rsidRPr="00566E8E">
              <w:rPr>
                <w:rFonts w:ascii="Times New Roman" w:eastAsia="Times New Roman" w:hAnsi="Times New Roman" w:cs="Times New Roman"/>
              </w:rPr>
              <w:t>SPT aero; sIgE any, food, aero, CM, egg, PN</w:t>
            </w:r>
          </w:p>
        </w:tc>
      </w:tr>
      <w:tr w:rsidR="00175512" w:rsidRPr="00566E8E" w14:paraId="68E06BED" w14:textId="77777777" w:rsidTr="00E729D2">
        <w:trPr>
          <w:cantSplit/>
          <w:trHeight w:val="624"/>
        </w:trPr>
        <w:tc>
          <w:tcPr>
            <w:tcW w:w="2127" w:type="dxa"/>
            <w:shd w:val="clear" w:color="000000" w:fill="D9D9D9"/>
            <w:vAlign w:val="center"/>
            <w:hideMark/>
          </w:tcPr>
          <w:p w14:paraId="2D1588BF" w14:textId="56CB3AAE"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Friday,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&lt;EndNote&gt;&lt;Cite&gt;&lt;Author&gt;Friday&lt;/Author&gt;&lt;Year&gt;2000&lt;/Year&gt;&lt;RecNum&gt;2242&lt;/RecNum&gt;&lt;DisplayText&gt;[180]&lt;/DisplayText&gt;&lt;record&gt;&lt;rec-number&gt;2242&lt;/rec-number&gt;&lt;foreign-keys&gt;&lt;key app="EN" db-id="xz2pwzz052fzekeewww5de0d5at5t9aprffv"&gt;2242&lt;/key&gt;&lt;/foreign-keys&gt;&lt;ref-type name="Journal Article"&gt;17&lt;/ref-type&gt;&lt;contributors&gt;&lt;authors&gt;&lt;author&gt;Friday, G. A., Jr.&lt;/author&gt;&lt;author&gt;Smith, J.&lt;/author&gt;&lt;/authors&gt;&lt;/contributors&gt;&lt;auth-address&gt;(Friday G.A., Smith) Children&amp;apos;s Hospital of Pittsburgh, 3705 Fifth Avenue, Pittsburgh, PA 15213, United States&lt;/auth-address&gt;&lt;titles&gt;&lt;title&gt;Breast-feeding and atopic dermatitis&lt;/title&gt;&lt;secondary-title&gt;Pediatric Asthma, Allergy and Immunology&lt;/secondary-title&gt;&lt;/titles&gt;&lt;pages&gt;205-209&lt;/pages&gt;&lt;volume&gt;14&lt;/volume&gt;&lt;number&gt;3&lt;/number&gt;&lt;dates&gt;&lt;year&gt;2000&lt;/year&gt;&lt;/dates&gt;&lt;accession-num&gt;2000393054&lt;/accession-num&gt;&lt;urls&gt;&lt;related-urls&gt;&lt;url&gt;http://ovidsp.ovid.com/ovidweb.cgi?T=JS&amp;amp;CSC=Y&amp;amp;NEWS=N&amp;amp;PAGE=fulltext&amp;amp;D=emed5&amp;amp;AN=2000393054&lt;/url&gt;&lt;url&gt;http://metalib.lib.ic.ac.uk:9003/sfx_local?sid=OVID&amp;amp;isbn=&amp;amp;issn=0883-1874&amp;amp;volume=14&amp;amp;issue=3&amp;amp;date=2000&amp;amp;title=Pediatric+Asthma%2C+Allergy+and+Immunology&amp;amp;atitle=Breast-feeding+and+atopic+dermatitis&amp;amp;aulast=Friday+G.A.+Jr.&amp;amp;spage=205&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0" w:tooltip="Friday, 2000 #2242" w:history="1">
              <w:r w:rsidR="003E31C6" w:rsidRPr="007F1F36">
                <w:rPr>
                  <w:rFonts w:ascii="Times New Roman" w:eastAsia="Times New Roman" w:hAnsi="Times New Roman" w:cs="Times New Roman"/>
                  <w:noProof/>
                  <w:lang w:eastAsia="en-GB"/>
                </w:rPr>
                <w:t>180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2E2BD4C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276" w:type="dxa"/>
            <w:shd w:val="clear" w:color="auto" w:fill="auto"/>
            <w:noWrap/>
            <w:vAlign w:val="center"/>
            <w:hideMark/>
          </w:tcPr>
          <w:p w14:paraId="628F153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w:t>
            </w:r>
          </w:p>
        </w:tc>
        <w:tc>
          <w:tcPr>
            <w:tcW w:w="1417" w:type="dxa"/>
            <w:vAlign w:val="center"/>
          </w:tcPr>
          <w:p w14:paraId="262D8B9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4253" w:type="dxa"/>
            <w:vAlign w:val="center"/>
          </w:tcPr>
          <w:p w14:paraId="3C4FF01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61B9DD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Unclear</w:t>
            </w:r>
          </w:p>
        </w:tc>
        <w:tc>
          <w:tcPr>
            <w:tcW w:w="1133" w:type="dxa"/>
            <w:vAlign w:val="center"/>
          </w:tcPr>
          <w:p w14:paraId="327EAD3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w:t>
            </w:r>
          </w:p>
        </w:tc>
        <w:tc>
          <w:tcPr>
            <w:tcW w:w="2836" w:type="dxa"/>
            <w:shd w:val="clear" w:color="auto" w:fill="auto"/>
            <w:vAlign w:val="center"/>
            <w:hideMark/>
          </w:tcPr>
          <w:p w14:paraId="40C88D4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(Physician assessed asthma); sIgE CM</w:t>
            </w:r>
          </w:p>
        </w:tc>
      </w:tr>
      <w:tr w:rsidR="00175512" w:rsidRPr="00566E8E" w14:paraId="0DBA5BCC" w14:textId="77777777" w:rsidTr="00E729D2">
        <w:trPr>
          <w:cantSplit/>
          <w:trHeight w:val="900"/>
        </w:trPr>
        <w:tc>
          <w:tcPr>
            <w:tcW w:w="2127" w:type="dxa"/>
            <w:shd w:val="clear" w:color="000000" w:fill="D9D9D9"/>
            <w:vAlign w:val="center"/>
            <w:hideMark/>
          </w:tcPr>
          <w:p w14:paraId="04995777" w14:textId="3F20EB82"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McConnochie, 1986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&lt;EndNote&gt;&lt;Cite&gt;&lt;Author&gt;McConnochie&lt;/Author&gt;&lt;Year&gt;1986&lt;/Year&gt;&lt;RecNum&gt;28358&lt;/RecNum&gt;&lt;DisplayText&gt;[181]&lt;/DisplayText&gt;&lt;record&gt;&lt;rec-number&gt;28358&lt;/rec-number&gt;&lt;foreign-keys&gt;&lt;key app="EN" db-id="xz2pwzz052fzekeewww5de0d5at5t9aprffv"&gt;28358&lt;/key&gt;&lt;/foreign-keys&gt;&lt;ref-type name="Journal Article"&gt;17&lt;/ref-type&gt;&lt;contributors&gt;&lt;authors&gt;&lt;author&gt;McConnochie, K. M.&lt;/author&gt;&lt;author&gt;Roghmann, K. J.&lt;/author&gt;&lt;/authors&gt;&lt;/contributors&gt;&lt;titles&gt;&lt;title&gt;Breast feeding and maternal smoking as predictors of wheezing in children age 6 to 10 years&lt;/title&gt;&lt;secondary-title&gt;Pediatric Pulmonology&lt;/secondary-title&gt;&lt;/titles&gt;&lt;periodical&gt;&lt;full-title&gt;Pediatric Pulmonology&lt;/full-title&gt;&lt;/periodical&gt;&lt;pages&gt;260-8&lt;/pages&gt;&lt;volume&gt;2&lt;/volume&gt;&lt;number&gt;5&lt;/number&gt;&lt;dates&gt;&lt;year&gt;1986&lt;/year&gt;&lt;/dates&gt;&lt;accession-num&gt;3774382&lt;/accession-num&gt;&lt;work-type&gt;Research Support, Non-U.S. Gov&amp;apos;t&lt;/work-type&gt;&lt;urls&gt;&lt;related-urls&gt;&lt;url&gt;http://ovidsp.ovid.com/ovidweb.cgi?T=JS&amp;amp;CSC=Y&amp;amp;NEWS=N&amp;amp;PAGE=fulltext&amp;amp;D=med2&amp;amp;AN=3774382&lt;/url&gt;&lt;url&gt;http://imp-primo.hosted.exlibrisgroup.com/openurl/44IMP/44IMP_services_page?sid=OVID&amp;amp;isbn=&amp;amp;issn=8755-6863&amp;amp;volume=2&amp;amp;issue=5&amp;amp;date=1986&amp;amp;title=Pediatric+Pulmonology&amp;amp;atitle=Breast+feeding+and+maternal+smoking+as+predictors+of+wheezing+in+children+age+6+to+10+years.&amp;amp;aulast=McConnochie+KM&amp;amp;spage=260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1" w:tooltip="McConnochie, 1986 #28358" w:history="1">
              <w:r w:rsidR="003E31C6" w:rsidRPr="007F1F36">
                <w:rPr>
                  <w:rFonts w:ascii="Times New Roman" w:eastAsia="Times New Roman" w:hAnsi="Times New Roman" w:cs="Times New Roman"/>
                  <w:noProof/>
                  <w:lang w:eastAsia="en-GB"/>
                </w:rPr>
                <w:t>181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09BD271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276" w:type="dxa"/>
            <w:shd w:val="clear" w:color="auto" w:fill="auto"/>
            <w:noWrap/>
            <w:vAlign w:val="center"/>
            <w:hideMark/>
          </w:tcPr>
          <w:p w14:paraId="3891029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223</w:t>
            </w:r>
          </w:p>
        </w:tc>
        <w:tc>
          <w:tcPr>
            <w:tcW w:w="1417" w:type="dxa"/>
            <w:vAlign w:val="center"/>
          </w:tcPr>
          <w:p w14:paraId="2E1DD41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495D6F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Historical cohort with subjects were drawn from the patient population of a five-paediatrician group practice in a suburb of Rochester, New York</w:t>
            </w:r>
          </w:p>
        </w:tc>
        <w:tc>
          <w:tcPr>
            <w:tcW w:w="1418" w:type="dxa"/>
            <w:vAlign w:val="center"/>
          </w:tcPr>
          <w:p w14:paraId="2082241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R/I</w:t>
            </w:r>
          </w:p>
        </w:tc>
        <w:tc>
          <w:tcPr>
            <w:tcW w:w="1133" w:type="dxa"/>
            <w:vAlign w:val="center"/>
          </w:tcPr>
          <w:p w14:paraId="3BAEB25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w:t>
            </w:r>
          </w:p>
        </w:tc>
        <w:tc>
          <w:tcPr>
            <w:tcW w:w="2836" w:type="dxa"/>
            <w:shd w:val="clear" w:color="auto" w:fill="auto"/>
            <w:vAlign w:val="center"/>
            <w:hideMark/>
          </w:tcPr>
          <w:p w14:paraId="37FD5BD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(ATS guideline: wheezing with and without colds or most days or nights; DD)</w:t>
            </w:r>
          </w:p>
        </w:tc>
      </w:tr>
      <w:tr w:rsidR="00175512" w:rsidRPr="00566E8E" w14:paraId="64C36083" w14:textId="77777777" w:rsidTr="00E729D2">
        <w:trPr>
          <w:cantSplit/>
          <w:trHeight w:val="798"/>
        </w:trPr>
        <w:tc>
          <w:tcPr>
            <w:tcW w:w="2127" w:type="dxa"/>
            <w:shd w:val="clear" w:color="000000" w:fill="D9D9D9"/>
            <w:vAlign w:val="center"/>
          </w:tcPr>
          <w:p w14:paraId="41605629" w14:textId="4688406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Monego, 1989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&lt;EndNote&gt;&lt;Cite&gt;&lt;Author&gt;Monego&lt;/Author&gt;&lt;Year&gt;1989&lt;/Year&gt;&lt;RecNum&gt;1007&lt;/RecNum&gt;&lt;DisplayText&gt;[182]&lt;/DisplayText&gt;&lt;record&gt;&lt;rec-number&gt;1007&lt;/rec-number&gt;&lt;foreign-keys&gt;&lt;key app="EN" db-id="xz2pwzz052fzekeewww5de0d5at5t9aprffv"&gt;1007&lt;/key&gt;&lt;/foreign-keys&gt;&lt;ref-type name="Journal Article"&gt;17&lt;/ref-type&gt;&lt;contributors&gt;&lt;authors&gt;&lt;author&gt;Monego, A.&lt;/author&gt;&lt;author&gt;Infortuna, M.&lt;/author&gt;&lt;author&gt;Santisi, G.&lt;/author&gt;&lt;author&gt;Barberio, G.&lt;/author&gt;&lt;/authors&gt;&lt;/contributors&gt;&lt;titles&gt;&lt;title&gt;[Can breast feeding prevent atopic dermatitis? Epidemiologic study of 144 cases]&lt;/title&gt;&lt;secondary-title&gt;Minerva Pediatrica&lt;/secondary-title&gt;&lt;/titles&gt;&lt;pages&gt;223-7&lt;/pages&gt;&lt;volume&gt;41&lt;/volume&gt;&lt;number&gt;5&lt;/number&gt;&lt;dates&gt;&lt;year&gt;1989&lt;/year&gt;&lt;/dates&gt;&lt;accession-num&gt;2677643&lt;/accession-num&gt;&lt;work-type&gt;Review&lt;/work-type&gt;&lt;urls&gt;&lt;related-urls&gt;&lt;url&gt;http://ovidsp.ovid.com/ovidweb.cgi?T=JS&amp;amp;CSC=Y&amp;amp;NEWS=N&amp;amp;PAGE=fulltext&amp;amp;D=med3&amp;amp;AN=2677643&lt;/url&gt;&lt;url&gt;http://metalib.lib.ic.ac.uk:9003/sfx_local?sid=OVID&amp;amp;isbn=&amp;amp;issn=0026-4946&amp;amp;volume=41&amp;amp;issue=5&amp;amp;date=1989&amp;amp;title=Minerva+Pediatrica&amp;amp;atitle=L%27allattamento+al+seno+puo+prevenire+una+dermatite+atopica%3F+Studio+epidemiologico+su+144+casi.&amp;amp;aulast=Monego+A&amp;amp;spage=223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2" w:tooltip="Monego, 1989 #1007" w:history="1">
              <w:r w:rsidR="003E31C6" w:rsidRPr="007F1F36">
                <w:rPr>
                  <w:rFonts w:ascii="Times New Roman" w:eastAsia="Times New Roman" w:hAnsi="Times New Roman" w:cs="Times New Roman"/>
                  <w:noProof/>
                  <w:lang w:eastAsia="en-GB"/>
                </w:rPr>
                <w:t>182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right w:val="nil"/>
            </w:tcBorders>
            <w:vAlign w:val="center"/>
          </w:tcPr>
          <w:p w14:paraId="27D62D73"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276" w:type="dxa"/>
            <w:tcBorders>
              <w:top w:val="nil"/>
              <w:left w:val="nil"/>
              <w:bottom w:val="single" w:sz="4" w:space="0" w:color="auto"/>
              <w:right w:val="nil"/>
            </w:tcBorders>
            <w:shd w:val="clear" w:color="auto" w:fill="auto"/>
            <w:noWrap/>
            <w:vAlign w:val="center"/>
          </w:tcPr>
          <w:p w14:paraId="5E9A645A"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144</w:t>
            </w:r>
          </w:p>
        </w:tc>
        <w:tc>
          <w:tcPr>
            <w:tcW w:w="1417" w:type="dxa"/>
            <w:tcBorders>
              <w:top w:val="nil"/>
              <w:left w:val="nil"/>
              <w:bottom w:val="single" w:sz="4" w:space="0" w:color="auto"/>
              <w:right w:val="nil"/>
            </w:tcBorders>
            <w:vAlign w:val="center"/>
          </w:tcPr>
          <w:p w14:paraId="6408A6C9"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4253" w:type="dxa"/>
            <w:vAlign w:val="center"/>
          </w:tcPr>
          <w:p w14:paraId="3AF361E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144 Italian infants retrospectively followed to examine association between breastfeeding and allergic diseases</w:t>
            </w:r>
          </w:p>
        </w:tc>
        <w:tc>
          <w:tcPr>
            <w:tcW w:w="1418" w:type="dxa"/>
            <w:vAlign w:val="center"/>
          </w:tcPr>
          <w:p w14:paraId="25FFE8E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D</w:t>
            </w:r>
          </w:p>
        </w:tc>
        <w:tc>
          <w:tcPr>
            <w:tcW w:w="1133" w:type="dxa"/>
            <w:vAlign w:val="center"/>
          </w:tcPr>
          <w:p w14:paraId="6596EE2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w:t>
            </w:r>
          </w:p>
        </w:tc>
        <w:tc>
          <w:tcPr>
            <w:tcW w:w="2836" w:type="dxa"/>
            <w:shd w:val="clear" w:color="auto" w:fill="auto"/>
            <w:vAlign w:val="center"/>
          </w:tcPr>
          <w:p w14:paraId="6A3A9718" w14:textId="5B69C761"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(DD)</w:t>
            </w:r>
          </w:p>
        </w:tc>
      </w:tr>
      <w:tr w:rsidR="00175512" w:rsidRPr="00566E8E" w14:paraId="1F262FC8" w14:textId="77777777" w:rsidTr="00E729D2">
        <w:trPr>
          <w:cantSplit/>
          <w:trHeight w:val="900"/>
        </w:trPr>
        <w:tc>
          <w:tcPr>
            <w:tcW w:w="2127" w:type="dxa"/>
            <w:shd w:val="clear" w:color="000000" w:fill="D9D9D9"/>
            <w:vAlign w:val="center"/>
            <w:hideMark/>
          </w:tcPr>
          <w:p w14:paraId="365A77E7" w14:textId="56E0A698"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Rona,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&lt;EndNote&gt;&lt;Cite&gt;&lt;Author&gt;Rona&lt;/Author&gt;&lt;Year&gt;2005&lt;/Year&gt;&lt;RecNum&gt;1247&lt;/RecNum&gt;&lt;DisplayText&gt;[183]&lt;/DisplayText&gt;&lt;record&gt;&lt;rec-number&gt;1247&lt;/rec-number&gt;&lt;foreign-keys&gt;&lt;key app="EN" db-id="xz2pwzz052fzekeewww5de0d5at5t9aprffv"&gt;1247&lt;/key&gt;&lt;/foreign-keys&gt;&lt;ref-type name="Journal Article"&gt;17&lt;/ref-type&gt;&lt;contributors&gt;&lt;authors&gt;&lt;author&gt;Rona, R. J.&lt;/author&gt;&lt;author&gt;Smeeton, N. C.&lt;/author&gt;&lt;author&gt;Bustos, P.&lt;/author&gt;&lt;author&gt;Amigo, H.&lt;/author&gt;&lt;author&gt;Diaz, P. V.&lt;/author&gt;&lt;/authors&gt;&lt;/contributors&gt;&lt;auth-address&gt;Department of Public Health Sciences, King&amp;apos;s College London, 5th Floor, Capital House, 42 Weston Street, London SE1 3QD, UK. roberto.rona@kcl.ac.uk&lt;/auth-address&gt;&lt;titles&gt;&lt;title&gt;The early origins hypothesis with an emphasis on growth rate in the first year of life and asthma: a prospective study in Chile&lt;/title&gt;&lt;secondary-title&gt;Thorax&lt;/secondary-title&gt;&lt;/titles&gt;&lt;pages&gt;549-54&lt;/pages&gt;&lt;volume&gt;60&lt;/volume&gt;&lt;number&gt;7&lt;/number&gt;&lt;dates&gt;&lt;year&gt;2005&lt;/year&gt;&lt;/dates&gt;&lt;accession-num&gt;15994261&lt;/accession-num&gt;&lt;work-type&gt;Research Support, Non-U.S. Gov&amp;apos;t&lt;/work-type&gt;&lt;urls&gt;&lt;related-urls&gt;&lt;url&gt;http://ovidsp.ovid.com/ovidweb.cgi?T=JS&amp;amp;CSC=Y&amp;amp;NEWS=N&amp;amp;PAGE=fulltext&amp;amp;D=med4&amp;amp;AN=15994261&lt;/url&gt;&lt;url&gt;http://metalib.lib.ic.ac.uk:9003/sfx_local?sid=OVID&amp;amp;isbn=&amp;amp;issn=0040-6376&amp;amp;volume=60&amp;amp;issue=7&amp;amp;date=2005&amp;amp;title=Thorax&amp;amp;atitle=The+early+origins+hypothesis+with+an+emphasis+on+growth+rate+in+the+first+year+of+life+and+asthma%3A+a+prospective+study+in+Chile.&amp;amp;aulast=Rona+RJ&amp;amp;spage=549&lt;/url&gt;&lt;url&gt;http://www.ncbi.nlm.nih.gov/pmc/articles/PMC1747465/pdf/v060p00549.pdf&lt;/url&gt;&lt;/related-urls&gt;&lt;/urls&gt;&lt;custom2&gt;PMC1747465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3" w:tooltip="Rona, 2005 #1247" w:history="1">
              <w:r w:rsidR="003E31C6" w:rsidRPr="007F1F36">
                <w:rPr>
                  <w:rFonts w:ascii="Times New Roman" w:eastAsia="Times New Roman" w:hAnsi="Times New Roman" w:cs="Times New Roman"/>
                  <w:noProof/>
                  <w:lang w:eastAsia="en-GB"/>
                </w:rPr>
                <w:t>183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47B6AB7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276" w:type="dxa"/>
            <w:shd w:val="clear" w:color="auto" w:fill="auto"/>
            <w:noWrap/>
            <w:vAlign w:val="center"/>
            <w:hideMark/>
          </w:tcPr>
          <w:p w14:paraId="45DDBAB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1,213</w:t>
            </w:r>
          </w:p>
        </w:tc>
        <w:tc>
          <w:tcPr>
            <w:tcW w:w="1417" w:type="dxa"/>
            <w:vAlign w:val="center"/>
          </w:tcPr>
          <w:p w14:paraId="665001C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Chile</w:t>
            </w:r>
          </w:p>
        </w:tc>
        <w:tc>
          <w:tcPr>
            <w:tcW w:w="4253" w:type="dxa"/>
            <w:vAlign w:val="center"/>
          </w:tcPr>
          <w:p w14:paraId="2661E5B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Infants born in a hospital in 1974-1978</w:t>
            </w:r>
          </w:p>
        </w:tc>
        <w:tc>
          <w:tcPr>
            <w:tcW w:w="1418" w:type="dxa"/>
            <w:vAlign w:val="center"/>
          </w:tcPr>
          <w:p w14:paraId="14B6B24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w:t>
            </w:r>
          </w:p>
        </w:tc>
        <w:tc>
          <w:tcPr>
            <w:tcW w:w="1133" w:type="dxa"/>
            <w:vAlign w:val="center"/>
          </w:tcPr>
          <w:p w14:paraId="3FE290A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27</w:t>
            </w:r>
          </w:p>
        </w:tc>
        <w:tc>
          <w:tcPr>
            <w:tcW w:w="2836" w:type="dxa"/>
            <w:shd w:val="clear" w:color="auto" w:fill="auto"/>
            <w:vAlign w:val="center"/>
            <w:hideMark/>
          </w:tcPr>
          <w:p w14:paraId="71D54E3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(ECRHS questionnaire, BHR (methacholine PC</w:t>
            </w:r>
            <w:r w:rsidRPr="00566E8E">
              <w:rPr>
                <w:rFonts w:ascii="Times New Roman" w:eastAsia="Times New Roman" w:hAnsi="Times New Roman" w:cs="Times New Roman"/>
                <w:vertAlign w:val="subscript"/>
                <w:lang w:eastAsia="en-GB"/>
              </w:rPr>
              <w:t>20</w:t>
            </w:r>
            <w:r w:rsidRPr="00566E8E">
              <w:rPr>
                <w:rFonts w:ascii="Times New Roman" w:eastAsia="Times New Roman" w:hAnsi="Times New Roman" w:cs="Times New Roman"/>
                <w:lang w:eastAsia="en-GB"/>
              </w:rPr>
              <w:t>);</w:t>
            </w:r>
            <w:r w:rsidRPr="00566E8E">
              <w:rPr>
                <w:rFonts w:ascii="Times New Roman" w:eastAsia="Times New Roman" w:hAnsi="Times New Roman" w:cs="Times New Roman"/>
                <w:vertAlign w:val="subscript"/>
                <w:lang w:eastAsia="en-GB"/>
              </w:rPr>
              <w:t xml:space="preserve"> </w:t>
            </w:r>
            <w:r w:rsidRPr="00566E8E">
              <w:rPr>
                <w:rFonts w:ascii="Times New Roman" w:eastAsia="Times New Roman" w:hAnsi="Times New Roman" w:cs="Times New Roman"/>
                <w:lang w:eastAsia="en-GB"/>
              </w:rPr>
              <w:t>SPT aero</w:t>
            </w:r>
          </w:p>
        </w:tc>
      </w:tr>
      <w:tr w:rsidR="00175512" w:rsidRPr="00566E8E" w14:paraId="50BD6EBA" w14:textId="77777777" w:rsidTr="00E729D2">
        <w:trPr>
          <w:cantSplit/>
          <w:trHeight w:val="1083"/>
        </w:trPr>
        <w:tc>
          <w:tcPr>
            <w:tcW w:w="2127" w:type="dxa"/>
            <w:shd w:val="clear" w:color="000000" w:fill="D9D9D9"/>
            <w:vAlign w:val="center"/>
          </w:tcPr>
          <w:p w14:paraId="1703CE1F" w14:textId="0C29D9E2"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Mai,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&lt;EndNote&gt;&lt;Cite&gt;&lt;Author&gt;Mai&lt;/Author&gt;&lt;Year&gt;2007&lt;/Year&gt;&lt;RecNum&gt;4206&lt;/RecNum&gt;&lt;DisplayText&gt;[184]&lt;/DisplayText&gt;&lt;record&gt;&lt;rec-number&gt;4206&lt;/rec-number&gt;&lt;foreign-keys&gt;&lt;key app="EN" db-id="xz2pwzz052fzekeewww5de0d5at5t9aprffv"&gt;4206&lt;/key&gt;&lt;/foreign-keys&gt;&lt;ref-type name="Journal Article"&gt;17&lt;/ref-type&gt;&lt;contributors&gt;&lt;authors&gt;&lt;author&gt;Mai, X. M.&lt;/author&gt;&lt;author&gt;Becker, A. B.&lt;/author&gt;&lt;author&gt;Sellers, E. A. C.&lt;/author&gt;&lt;author&gt;Liem, J. J.&lt;/author&gt;&lt;author&gt;Kozyrskyj, A. L.&lt;/author&gt;&lt;/authors&gt;&lt;/contributors&gt;&lt;titles&gt;&lt;title&gt;The relationship of breast-feeding, overweight, and asthma in preadolescents&lt;/title&gt;&lt;secondary-title&gt;Journal of Allergy and Clinical Immunology&lt;/secondary-title&gt;&lt;/titles&gt;&lt;periodical&gt;&lt;full-title&gt;Journal of Allergy and Clinical Immunology&lt;/full-title&gt;&lt;/periodical&gt;&lt;pages&gt;551-556&lt;/pages&gt;&lt;volume&gt;120&lt;/volume&gt;&lt;number&gt;3&lt;/number&gt;&lt;dates&gt;&lt;year&gt;2007&lt;/year&gt;&lt;pub-dates&gt;&lt;date&gt;Sep&lt;/date&gt;&lt;/pub-dates&gt;&lt;/dates&gt;&lt;isbn&gt;0091-6749&lt;/isbn&gt;&lt;accession-num&gt;WOS:000249505400012&lt;/accession-num&gt;&lt;urls&gt;&lt;related-urls&gt;&lt;url&gt;&amp;lt;Go to ISI&amp;gt;://WOS:000249505400012&lt;/url&gt;&lt;url&gt;http://ac.els-cdn.com/S0091674907009463/1-s2.0-S0091674907009463-main.pdf?_tid=002b388a-aac3-11e3-ba44-00000aab0f02&amp;amp;acdnat=1394724205_fcda1d9d2d95ab79d622adfd24c847fc&lt;/url&gt;&lt;/related-urls&gt;&lt;/urls&gt;&lt;electronic-resource-num&gt;10.1016/j.jaci.2007.05.004&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4" w:tooltip="Mai, 2007 #4206" w:history="1">
              <w:r w:rsidR="003E31C6" w:rsidRPr="007F1F36">
                <w:rPr>
                  <w:rFonts w:ascii="Times New Roman" w:eastAsia="Times New Roman" w:hAnsi="Times New Roman" w:cs="Times New Roman"/>
                  <w:noProof/>
                  <w:lang w:eastAsia="en-GB"/>
                </w:rPr>
                <w:t>184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8073329"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276" w:type="dxa"/>
            <w:shd w:val="clear" w:color="auto" w:fill="auto"/>
            <w:noWrap/>
            <w:vAlign w:val="center"/>
          </w:tcPr>
          <w:p w14:paraId="174272B4"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723</w:t>
            </w:r>
          </w:p>
        </w:tc>
        <w:tc>
          <w:tcPr>
            <w:tcW w:w="1417" w:type="dxa"/>
            <w:vAlign w:val="center"/>
          </w:tcPr>
          <w:p w14:paraId="6B372FD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Canada</w:t>
            </w:r>
          </w:p>
        </w:tc>
        <w:tc>
          <w:tcPr>
            <w:tcW w:w="4253" w:type="dxa"/>
            <w:vAlign w:val="center"/>
          </w:tcPr>
          <w:p w14:paraId="3F32494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Cases and controls selected from records of the Manitoba Health Services Insurance</w:t>
            </w:r>
          </w:p>
          <w:p w14:paraId="073124D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Plan and all were born 1995</w:t>
            </w:r>
          </w:p>
        </w:tc>
        <w:tc>
          <w:tcPr>
            <w:tcW w:w="1418" w:type="dxa"/>
            <w:vAlign w:val="center"/>
          </w:tcPr>
          <w:p w14:paraId="035F515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vAlign w:val="center"/>
          </w:tcPr>
          <w:p w14:paraId="7ABFDBB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w:t>
            </w:r>
          </w:p>
        </w:tc>
        <w:tc>
          <w:tcPr>
            <w:tcW w:w="2836" w:type="dxa"/>
            <w:shd w:val="clear" w:color="auto" w:fill="auto"/>
            <w:vAlign w:val="center"/>
          </w:tcPr>
          <w:p w14:paraId="2D5C809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(Canadian Asthma Consensus Guidelines: symptoms plus variable airway obstruction)</w:t>
            </w:r>
          </w:p>
        </w:tc>
      </w:tr>
      <w:tr w:rsidR="00175512" w:rsidRPr="00566E8E" w14:paraId="21E86FD2" w14:textId="77777777" w:rsidTr="00E729D2">
        <w:trPr>
          <w:cantSplit/>
          <w:trHeight w:val="900"/>
        </w:trPr>
        <w:tc>
          <w:tcPr>
            <w:tcW w:w="2127" w:type="dxa"/>
            <w:shd w:val="clear" w:color="000000" w:fill="D9D9D9"/>
            <w:vAlign w:val="center"/>
            <w:hideMark/>
          </w:tcPr>
          <w:p w14:paraId="0E4DC1EC" w14:textId="6BA15202"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Martel,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&lt;EndNote&gt;&lt;Cite&gt;&lt;Author&gt;Martel&lt;/Author&gt;&lt;Year&gt;2009&lt;/Year&gt;&lt;RecNum&gt;933&lt;/RecNum&gt;&lt;DisplayText&gt;[185]&lt;/DisplayText&gt;&lt;record&gt;&lt;rec-number&gt;933&lt;/rec-number&gt;&lt;foreign-keys&gt;&lt;key app="EN" db-id="xz2pwzz052fzekeewww5de0d5at5t9aprffv"&gt;933&lt;/key&gt;&lt;/foreign-keys&gt;&lt;ref-type name="Journal Article"&gt;17&lt;/ref-type&gt;&lt;contributors&gt;&lt;authors&gt;&lt;author&gt;Martel, M. J.&lt;/author&gt;&lt;author&gt;Rey, E.&lt;/author&gt;&lt;author&gt;Malo, J. L.&lt;/author&gt;&lt;author&gt;Perreault, S.&lt;/author&gt;&lt;author&gt;Beauchesne, M. F.&lt;/author&gt;&lt;author&gt;Forget, A.&lt;/author&gt;&lt;author&gt;Blais, L.&lt;/author&gt;&lt;/authors&gt;&lt;/contributors&gt;&lt;auth-address&gt;Faculty of Pharmacy, Universite de Montreal, Montreal, Quebec, Canada.&lt;/auth-address&gt;&lt;titles&gt;&lt;title&gt;Determinants of the incidence of childhood asthma: a two-stage case-control study&lt;/title&gt;&lt;secondary-title&gt;American Journal of Epidemiology&lt;/secondary-title&gt;&lt;/titles&gt;&lt;periodical&gt;&lt;full-title&gt;American journal of epidemiology&lt;/full-title&gt;&lt;/periodical&gt;&lt;pages&gt;195-205&lt;/pages&gt;&lt;volume&gt;169&lt;/volume&gt;&lt;number&gt;2&lt;/number&gt;&lt;dates&gt;&lt;year&gt;2009&lt;/year&gt;&lt;/dates&gt;&lt;accession-num&gt;19033160&lt;/accession-num&gt;&lt;work-type&gt;Research Support, Non-U.S. Gov&amp;apos;t&lt;/work-type&gt;&lt;urls&gt;&lt;related-urls&gt;&lt;url&gt;http://ovidsp.ovid.com/ovidweb.cgi?T=JS&amp;amp;CSC=Y&amp;amp;NEWS=N&amp;amp;PAGE=fulltext&amp;amp;D=medl&amp;amp;AN=19033160&lt;/url&gt;&lt;url&gt;http://metalib.lib.ic.ac.uk:9003/sfx_local?sid=OVID&amp;amp;isbn=&amp;amp;issn=0002-9262&amp;amp;volume=169&amp;amp;issue=2&amp;amp;date=2009&amp;amp;title=American+Journal+of+Epidemiology&amp;amp;atitle=Determinants+of+the+incidence+of+childhood+asthma%3A+a+two-stage+case-control+study.&amp;amp;aulast=Martel+MJ&amp;amp;spage=195&lt;/url&gt;&lt;url&gt;http://aje.oxfordjournals.org/content/169/2/195.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5" w:tooltip="Martel, 2009 #933" w:history="1">
              <w:r w:rsidR="003E31C6" w:rsidRPr="007F1F36">
                <w:rPr>
                  <w:rFonts w:ascii="Times New Roman" w:eastAsia="Times New Roman" w:hAnsi="Times New Roman" w:cs="Times New Roman"/>
                  <w:noProof/>
                  <w:lang w:eastAsia="en-GB"/>
                </w:rPr>
                <w:t>185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581520D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276" w:type="dxa"/>
            <w:shd w:val="clear" w:color="auto" w:fill="auto"/>
            <w:noWrap/>
            <w:vAlign w:val="center"/>
            <w:hideMark/>
          </w:tcPr>
          <w:p w14:paraId="3D9AF64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1,578</w:t>
            </w:r>
          </w:p>
        </w:tc>
        <w:tc>
          <w:tcPr>
            <w:tcW w:w="1417" w:type="dxa"/>
            <w:vAlign w:val="center"/>
          </w:tcPr>
          <w:p w14:paraId="7CE812B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Canada</w:t>
            </w:r>
          </w:p>
        </w:tc>
        <w:tc>
          <w:tcPr>
            <w:tcW w:w="4253" w:type="dxa"/>
            <w:vAlign w:val="center"/>
          </w:tcPr>
          <w:p w14:paraId="6E238E8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Data originating from 3 interlinked administrative health databases on children health in the first 10 years of life</w:t>
            </w:r>
          </w:p>
        </w:tc>
        <w:tc>
          <w:tcPr>
            <w:tcW w:w="1418" w:type="dxa"/>
            <w:vAlign w:val="center"/>
          </w:tcPr>
          <w:p w14:paraId="652103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3E869F7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&lt;10</w:t>
            </w:r>
          </w:p>
        </w:tc>
        <w:tc>
          <w:tcPr>
            <w:tcW w:w="2836" w:type="dxa"/>
            <w:shd w:val="clear" w:color="auto" w:fill="auto"/>
            <w:vAlign w:val="center"/>
            <w:hideMark/>
          </w:tcPr>
          <w:p w14:paraId="4DA083A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plus asthma medication)</w:t>
            </w:r>
          </w:p>
        </w:tc>
      </w:tr>
      <w:tr w:rsidR="00175512" w:rsidRPr="00566E8E" w14:paraId="0FA09ED2" w14:textId="77777777" w:rsidTr="00E729D2">
        <w:trPr>
          <w:cantSplit/>
          <w:trHeight w:val="900"/>
        </w:trPr>
        <w:tc>
          <w:tcPr>
            <w:tcW w:w="2127" w:type="dxa"/>
            <w:shd w:val="clear" w:color="000000" w:fill="D9D9D9"/>
            <w:vAlign w:val="center"/>
          </w:tcPr>
          <w:p w14:paraId="6D169B4F" w14:textId="3BABDC44"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Maskell, 2010 </w:t>
            </w:r>
            <w:r w:rsidRPr="007F1F36">
              <w:rPr>
                <w:rFonts w:ascii="Times New Roman" w:eastAsia="Times New Roman" w:hAnsi="Times New Roman" w:cs="Times New Roman"/>
              </w:rPr>
              <w:fldChar w:fldCharType="begin">
                <w:fldData xml:space="preserve">PEVuZE5vdGU+PENpdGU+PEF1dGhvcj5NYXNrZWxsPC9BdXRob3I+PFllYXI+MjAxMDwvWWVhcj48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PEVuZE5vdGU+PENpdGU+PEF1dGhvcj5NYXNrZWxsPC9BdXRob3I+PFllYXI+MjAxMDwvWWVhcj48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86" w:tooltip="Maskell, 2010 #2799" w:history="1">
              <w:r w:rsidR="003E31C6" w:rsidRPr="007F1F36">
                <w:rPr>
                  <w:rFonts w:ascii="Times New Roman" w:eastAsia="Times New Roman" w:hAnsi="Times New Roman" w:cs="Times New Roman"/>
                  <w:noProof/>
                </w:rPr>
                <w:t>186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Oliver,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&lt;EndNote&gt;&lt;Cite&gt;&lt;Author&gt;Oliver&lt;/Author&gt;&lt;Year&gt;2010&lt;/Year&gt;&lt;RecNum&gt;2987&lt;/RecNum&gt;&lt;DisplayText&gt;[187]&lt;/DisplayText&gt;&lt;record&gt;&lt;rec-number&gt;2987&lt;/rec-number&gt;&lt;foreign-keys&gt;&lt;key app="EN" db-id="xz2pwzz052fzekeewww5de0d5at5t9aprffv"&gt;2987&lt;/key&gt;&lt;/foreign-keys&gt;&lt;ref-type name="Journal Article"&gt;17&lt;/ref-type&gt;&lt;contributors&gt;&lt;authors&gt;&lt;author&gt;Oliver, E.&lt;/author&gt;&lt;author&gt;Grimshaw, K.&lt;/author&gt;&lt;author&gt;Scally, K.&lt;/author&gt;&lt;author&gt;Garland, J.&lt;/author&gt;&lt;author&gt;Gudgeon, L.&lt;/author&gt;&lt;author&gt;Foote, K.&lt;/author&gt;&lt;author&gt;Roberts, G.&lt;/author&gt;&lt;/authors&gt;&lt;/contributors&gt;&lt;auth-address&gt;(Oliver, Grimshaw, Scally, Gudgeon, Roberts) University of Southampton School of Medicine, Division of Infection, Inflammation and Immunity, Southampton, United Kingdom (Garland) Southampton University Hospitals Trust, Wellcome Trust Clinical Research Facility, United Kingdom (Foote) Royal Hamphire Country Hospital, Winchester, United Kingdom&lt;/auth-address&gt;&lt;titles&gt;&lt;title&gt;Does nutritional intake in infancy effect later development of food allergy?&lt;/title&gt;&lt;secondary-title&gt;Allergy: European Journal of Allergy and Clinical Immunology&lt;/secondary-title&gt;&lt;/titles&gt;&lt;periodical&gt;&lt;full-title&gt;Allergy: European Journal of Allergy and Clinical Immunology&lt;/full-title&gt;&lt;/periodical&gt;&lt;pages&gt;313&lt;/pages&gt;&lt;volume&gt;65&lt;/volume&gt;&lt;dates&gt;&lt;year&gt;2010&lt;/year&gt;&lt;pub-dates&gt;&lt;date&gt;June&lt;/date&gt;&lt;/pub-dates&gt;&lt;/dates&gt;&lt;accession-num&gt;70178152&lt;/accession-num&gt;&lt;urls&gt;&lt;related-urls&gt;&lt;url&gt;http://ovidsp.ovid.com/ovidweb.cgi?T=JS&amp;amp;CSC=Y&amp;amp;NEWS=N&amp;amp;PAGE=fulltext&amp;amp;D=emed9&amp;amp;AN=70178152&lt;/url&gt;&lt;url&gt;http://metalib.lib.ic.ac.uk:9003/sfx_local?sid=OVID&amp;amp;isbn=&amp;amp;issn=0105-4538&amp;amp;volume=65&amp;amp;issue=&amp;amp;date=2010&amp;amp;title=Allergy%3A+European+Journal+of+Allergy+and+Clinical+Immunology&amp;amp;atitle=Does+nutritional+intake+in+infancy+effect+later+development+of+food+allergy%3F&amp;amp;aulast=Oliver+E.&amp;amp;spage=313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87" w:tooltip="Oliver, 2010 #2987" w:history="1">
              <w:r w:rsidR="003E31C6" w:rsidRPr="007F1F36">
                <w:rPr>
                  <w:rFonts w:ascii="Times New Roman" w:eastAsia="Times New Roman" w:hAnsi="Times New Roman" w:cs="Times New Roman"/>
                  <w:noProof/>
                </w:rPr>
                <w:t>187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Munro,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&lt;EndNote&gt;&lt;Cite&gt;&lt;Author&gt;Munro&lt;/Author&gt;&lt;Year&gt;2011&lt;/Year&gt;&lt;RecNum&gt;2896&lt;/RecNum&gt;&lt;DisplayText&gt;[188]&lt;/DisplayText&gt;&lt;record&gt;&lt;rec-number&gt;2896&lt;/rec-number&gt;&lt;foreign-keys&gt;&lt;key app="EN" db-id="xz2pwzz052fzekeewww5de0d5at5t9aprffv"&gt;2896&lt;/key&gt;&lt;/foreign-keys&gt;&lt;ref-type name="Journal Article"&gt;17&lt;/ref-type&gt;&lt;contributors&gt;&lt;authors&gt;&lt;author&gt;Munro, A.&lt;/author&gt;&lt;author&gt;Grimshaw, K.&lt;/author&gt;&lt;author&gt;Oliver, E.&lt;/author&gt;&lt;author&gt;Foote, K.&lt;/author&gt;&lt;author&gt;Roberts, G.&lt;/author&gt;&lt;/authors&gt;&lt;/contributors&gt;&lt;auth-address&gt;(Munro, Grimshaw, Oliver) University of Southampton TN377TJ, United Kingdom (Foote) Royal Hampshire County Hospital, United Kingdom (Roberts) Southampton University Hospitals NHS Trust, United Kingdom&lt;/auth-address&gt;&lt;titles&gt;&lt;title&gt;Risk factors associated with wheezing in the first 2 years of life: Europrevall cohort&lt;/title&gt;&lt;secondary-title&gt;Clinical and Experimental Allergy&lt;/secondary-title&gt;&lt;/titles&gt;&lt;periodical&gt;&lt;full-title&gt;Clinical and Experimental Allergy&lt;/full-title&gt;&lt;/periodical&gt;&lt;pages&gt;1856&lt;/pages&gt;&lt;volume&gt;41 (12)&lt;/volume&gt;&lt;dates&gt;&lt;year&gt;2011&lt;/year&gt;&lt;pub-dates&gt;&lt;date&gt;December&lt;/date&gt;&lt;/pub-dates&gt;&lt;/dates&gt;&lt;accession-num&gt;70658054&lt;/accession-num&gt;&lt;urls&gt;&lt;related-urls&gt;&lt;url&gt;http://ovidsp.ovid.com/ovidweb.cgi?T=JS&amp;amp;CSC=Y&amp;amp;NEWS=N&amp;amp;PAGE=fulltext&amp;amp;D=emed10&amp;amp;AN=70658054&lt;/url&gt;&lt;url&gt;http://metalib.lib.ic.ac.uk:9003/sfx_local?sid=OVID&amp;amp;isbn=&amp;amp;issn=0954-7894&amp;amp;volume=41&amp;amp;issue=12&amp;amp;date=2011&amp;amp;title=Clinical+and+Experimental+Allergy&amp;amp;atitle=Risk+factors+associated+with+wheezing+in+the+first+2+years+of+life%3A+Europrevall+cohort&amp;amp;aulast=Munro+A.&amp;amp;spage=1856&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8" w:tooltip="Munro, 2011 #2896" w:history="1">
              <w:r w:rsidR="003E31C6" w:rsidRPr="007F1F36">
                <w:rPr>
                  <w:rFonts w:ascii="Times New Roman" w:eastAsia="Times New Roman" w:hAnsi="Times New Roman" w:cs="Times New Roman"/>
                  <w:noProof/>
                  <w:lang w:eastAsia="en-GB"/>
                </w:rPr>
                <w:t>188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751259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276" w:type="dxa"/>
            <w:shd w:val="clear" w:color="auto" w:fill="auto"/>
            <w:noWrap/>
            <w:vAlign w:val="center"/>
          </w:tcPr>
          <w:p w14:paraId="1F1C612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117/31</w:t>
            </w:r>
          </w:p>
        </w:tc>
        <w:tc>
          <w:tcPr>
            <w:tcW w:w="1417" w:type="dxa"/>
            <w:vAlign w:val="center"/>
          </w:tcPr>
          <w:p w14:paraId="1EC9128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4253" w:type="dxa"/>
            <w:vAlign w:val="center"/>
          </w:tcPr>
          <w:p w14:paraId="22D99A3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EuroPrevall UK.</w:t>
            </w:r>
            <w:r w:rsidRPr="00566E8E">
              <w:rPr>
                <w:rFonts w:ascii="Times New Roman" w:eastAsia="Times New Roman" w:hAnsi="Times New Roman" w:cs="Times New Roman"/>
                <w:lang w:eastAsia="en-GB"/>
              </w:rPr>
              <w:t xml:space="preserve"> Cases and age-matched controls selected from a population based birth cohort of infants born in 2008</w:t>
            </w:r>
          </w:p>
        </w:tc>
        <w:tc>
          <w:tcPr>
            <w:tcW w:w="1418" w:type="dxa"/>
            <w:vAlign w:val="center"/>
          </w:tcPr>
          <w:p w14:paraId="10FD240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SFI, D/R</w:t>
            </w:r>
          </w:p>
        </w:tc>
        <w:tc>
          <w:tcPr>
            <w:tcW w:w="1133" w:type="dxa"/>
            <w:vAlign w:val="center"/>
          </w:tcPr>
          <w:p w14:paraId="5A5B7B9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tcPr>
          <w:p w14:paraId="02A1AE1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(Parent reported); FA (DBPCFC) </w:t>
            </w:r>
          </w:p>
        </w:tc>
      </w:tr>
      <w:tr w:rsidR="00175512" w:rsidRPr="00566E8E" w14:paraId="02391418" w14:textId="77777777" w:rsidTr="00E729D2">
        <w:trPr>
          <w:cantSplit/>
          <w:trHeight w:val="900"/>
        </w:trPr>
        <w:tc>
          <w:tcPr>
            <w:tcW w:w="2127" w:type="dxa"/>
            <w:shd w:val="clear" w:color="000000" w:fill="D9D9D9"/>
            <w:vAlign w:val="center"/>
            <w:hideMark/>
          </w:tcPr>
          <w:p w14:paraId="1FF99870" w14:textId="0F542D91"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Ronmark,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&lt;EndNote&gt;&lt;Cite&gt;&lt;Author&gt;Ronmark&lt;/Author&gt;&lt;Year&gt;1999&lt;/Year&gt;&lt;RecNum&gt;28383&lt;/RecNum&gt;&lt;DisplayText&gt;[189]&lt;/DisplayText&gt;&lt;record&gt;&lt;rec-number&gt;28383&lt;/rec-number&gt;&lt;foreign-keys&gt;&lt;key app="EN" db-id="xz2pwzz052fzekeewww5de0d5at5t9aprffv"&gt;28383&lt;/key&gt;&lt;/foreign-keys&gt;&lt;ref-type name="Journal Article"&gt;17&lt;/ref-type&gt;&lt;contributors&gt;&lt;authors&gt;&lt;author&gt;Ronmark, E.&lt;/author&gt;&lt;author&gt;Jonsson, E.&lt;/author&gt;&lt;author&gt;Platts-Mills, T.&lt;/author&gt;&lt;author&gt;Lundback, B.&lt;/author&gt;&lt;/authors&gt;&lt;/contributors&gt;&lt;auth-address&gt;Department of Occupational Medicine, National Institute for Working Life, Stockholm/Solna, Sweden.&lt;/auth-address&gt;&lt;titles&gt;&lt;title&gt;Different pattern of risk factors for atopic and nonatopic asthma among children--report from the Obstructive Lung Disease in Northern Sweden Study&lt;/title&gt;&lt;secondary-title&gt;Allergy&lt;/secondary-title&gt;&lt;/titles&gt;&lt;periodical&gt;&lt;full-title&gt;Allergy&lt;/full-title&gt;&lt;/periodical&gt;&lt;pages&gt;926-35&lt;/pages&gt;&lt;volume&gt;54&lt;/volume&gt;&lt;number&gt;9&lt;/number&gt;&lt;dates&gt;&lt;year&gt;1999&lt;/year&gt;&lt;/dates&gt;&lt;accession-num&gt;10505455&lt;/accession-num&gt;&lt;work-type&gt;Research Support, Non-U.S. Gov&amp;apos;t&amp;#xD;Research Support, U.S. Gov&amp;apos;t, P.H.S.&lt;/work-type&gt;&lt;urls&gt;&lt;related-urls&gt;&lt;url&gt;http://ovidsp.ovid.com/ovidweb.cgi?T=JS&amp;amp;CSC=Y&amp;amp;NEWS=N&amp;amp;PAGE=fulltext&amp;amp;D=med4&amp;amp;AN=10505455&lt;/url&gt;&lt;url&gt;http://imp-primo.hosted.exlibrisgroup.com/openurl/44IMP/44IMP_services_page?sid=OVID&amp;amp;isbn=&amp;amp;issn=0105-4538&amp;amp;volume=54&amp;amp;issue=9&amp;amp;date=1999&amp;amp;title=Allergy&amp;amp;atitle=Different+pattern+of+risk+factors+for+atopic+and+nonatopic+asthma+among+children--report+from+the+Obstructive+Lung+Disease+in+Northern+Sweden+Study.&amp;amp;aulast=Ronmark+E&amp;amp;spage=926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9" w:tooltip="Ronmark, 1999 #28383" w:history="1">
              <w:r w:rsidR="003E31C6" w:rsidRPr="007F1F36">
                <w:rPr>
                  <w:rFonts w:ascii="Times New Roman" w:eastAsia="Times New Roman" w:hAnsi="Times New Roman" w:cs="Times New Roman"/>
                  <w:noProof/>
                  <w:lang w:eastAsia="en-GB"/>
                </w:rPr>
                <w:t>189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4559C95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276" w:type="dxa"/>
            <w:shd w:val="clear" w:color="auto" w:fill="auto"/>
            <w:noWrap/>
            <w:vAlign w:val="center"/>
            <w:hideMark/>
          </w:tcPr>
          <w:p w14:paraId="208EFC5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258</w:t>
            </w:r>
          </w:p>
        </w:tc>
        <w:tc>
          <w:tcPr>
            <w:tcW w:w="1417" w:type="dxa"/>
            <w:vAlign w:val="center"/>
          </w:tcPr>
          <w:p w14:paraId="287312E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4253" w:type="dxa"/>
            <w:vAlign w:val="center"/>
          </w:tcPr>
          <w:p w14:paraId="61A939C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Obstructive Lung Disease in Northern Sweden Study</w:t>
            </w:r>
            <w:r w:rsidRPr="00566E8E">
              <w:rPr>
                <w:rFonts w:ascii="Times New Roman" w:eastAsia="Times New Roman" w:hAnsi="Times New Roman" w:cs="Times New Roman"/>
                <w:lang w:eastAsia="en-GB"/>
              </w:rPr>
              <w:t xml:space="preserve">. 7-8 years old children enrolled in school in 1996 in northern Sweden  (born 1988-1989) </w:t>
            </w:r>
          </w:p>
        </w:tc>
        <w:tc>
          <w:tcPr>
            <w:tcW w:w="1418" w:type="dxa"/>
            <w:vAlign w:val="center"/>
          </w:tcPr>
          <w:p w14:paraId="341B606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194E8E6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w:t>
            </w:r>
          </w:p>
        </w:tc>
        <w:tc>
          <w:tcPr>
            <w:tcW w:w="2836" w:type="dxa"/>
            <w:shd w:val="clear" w:color="auto" w:fill="auto"/>
            <w:vAlign w:val="center"/>
            <w:hideMark/>
          </w:tcPr>
          <w:p w14:paraId="75BA2C0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plus ISAAC; Physician assessment (+/-sensitisation))</w:t>
            </w:r>
          </w:p>
        </w:tc>
      </w:tr>
      <w:tr w:rsidR="00175512" w:rsidRPr="00566E8E" w14:paraId="78D2376A" w14:textId="77777777" w:rsidTr="00E729D2">
        <w:trPr>
          <w:cantSplit/>
          <w:trHeight w:val="900"/>
        </w:trPr>
        <w:tc>
          <w:tcPr>
            <w:tcW w:w="2127" w:type="dxa"/>
            <w:shd w:val="clear" w:color="000000" w:fill="D9D9D9"/>
            <w:vAlign w:val="center"/>
            <w:hideMark/>
          </w:tcPr>
          <w:p w14:paraId="62C48BB2" w14:textId="6B98246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Camara, 2003 </w:t>
            </w:r>
            <w:r w:rsidRPr="007F1F36">
              <w:rPr>
                <w:rFonts w:ascii="Times New Roman" w:eastAsia="Times New Roman" w:hAnsi="Times New Roman" w:cs="Times New Roman"/>
                <w:lang w:eastAsia="en-GB"/>
              </w:rPr>
              <w:fldChar w:fldCharType="begin">
                <w:fldData xml:space="preserve">PEVuZE5vdGU+PENpdGU+PEF1dGhvcj5DYW1hcmE8L0F1dGhvcj48WWVhcj4yMDA0PC9ZZWFyPjxS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PEVuZE5vdGU+PENpdGU+PEF1dGhvcj5DYW1hcmE8L0F1dGhvcj48WWVhcj4yMDA0PC9ZZWFyPjxS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0" w:tooltip="Camara, 2004 #1936" w:history="1">
              <w:r w:rsidR="003E31C6" w:rsidRPr="007F1F36">
                <w:rPr>
                  <w:rFonts w:ascii="Times New Roman" w:eastAsia="Times New Roman" w:hAnsi="Times New Roman" w:cs="Times New Roman"/>
                  <w:noProof/>
                  <w:lang w:eastAsia="en-GB"/>
                </w:rPr>
                <w:t>190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2930279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376BF3B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91</w:t>
            </w:r>
          </w:p>
        </w:tc>
        <w:tc>
          <w:tcPr>
            <w:tcW w:w="1417" w:type="dxa"/>
            <w:vAlign w:val="center"/>
          </w:tcPr>
          <w:p w14:paraId="4370C8B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Brazil</w:t>
            </w:r>
          </w:p>
        </w:tc>
        <w:tc>
          <w:tcPr>
            <w:tcW w:w="4253" w:type="dxa"/>
            <w:vAlign w:val="center"/>
          </w:tcPr>
          <w:p w14:paraId="58D0A7D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Cases and control were children who sought ED care</w:t>
            </w:r>
          </w:p>
        </w:tc>
        <w:tc>
          <w:tcPr>
            <w:tcW w:w="1418" w:type="dxa"/>
            <w:vAlign w:val="center"/>
          </w:tcPr>
          <w:p w14:paraId="57C2AB2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622CFA2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w:t>
            </w:r>
          </w:p>
        </w:tc>
        <w:tc>
          <w:tcPr>
            <w:tcW w:w="2836" w:type="dxa"/>
            <w:shd w:val="clear" w:color="auto" w:fill="auto"/>
            <w:vAlign w:val="center"/>
            <w:hideMark/>
          </w:tcPr>
          <w:p w14:paraId="7285246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(wheezing that required therapy with inhaled β2-agonists as judged by the attending physician)</w:t>
            </w:r>
          </w:p>
        </w:tc>
      </w:tr>
      <w:tr w:rsidR="00175512" w:rsidRPr="00566E8E" w14:paraId="78BE2A56" w14:textId="77777777" w:rsidTr="00E729D2">
        <w:trPr>
          <w:cantSplit/>
          <w:trHeight w:val="632"/>
        </w:trPr>
        <w:tc>
          <w:tcPr>
            <w:tcW w:w="2127" w:type="dxa"/>
            <w:shd w:val="clear" w:color="000000" w:fill="D9D9D9"/>
            <w:vAlign w:val="center"/>
          </w:tcPr>
          <w:p w14:paraId="33A4E01C" w14:textId="2CAAA458"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DesRoches,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&lt;EndNote&gt;&lt;Cite&gt;&lt;Author&gt;DesRoches&lt;/Author&gt;&lt;Year&gt;2010&lt;/Year&gt;&lt;RecNum&gt;321&lt;/RecNum&gt;&lt;DisplayText&gt;[191]&lt;/DisplayText&gt;&lt;record&gt;&lt;rec-number&gt;321&lt;/rec-number&gt;&lt;foreign-keys&gt;&lt;key app="EN" db-id="xz2pwzz052fzekeewww5de0d5at5t9aprffv"&gt;321&lt;/key&gt;&lt;/foreign-keys&gt;&lt;ref-type name="Journal Article"&gt;17&lt;/ref-type&gt;&lt;contributors&gt;&lt;authors&gt;&lt;author&gt;DesRoches, A.&lt;/author&gt;&lt;author&gt;Infante-Rivard, C.&lt;/author&gt;&lt;author&gt;Paradis, L.&lt;/author&gt;&lt;author&gt;Paradis, J.&lt;/author&gt;&lt;author&gt;Haddad, E.&lt;/author&gt;&lt;/authors&gt;&lt;/contributors&gt;&lt;auth-address&gt;Immunology-Allergy Service, Sainte-Justine&amp;apos;s Hospital, Montreal, Quebec, Canada. a.des.roches@umontreal.ca&lt;/auth-address&gt;&lt;titles&gt;&lt;title&gt;Peanut allergy: is maternal transmission of antigens during pregnancy and breastfeeding a risk factor?&lt;/title&gt;&lt;secondary-title&gt;Journal of Investigational Allergology &amp;amp; Clinical Immunology&lt;/secondary-title&gt;&lt;/titles&gt;&lt;periodical&gt;&lt;full-title&gt;Journal of investigational allergology &amp;amp; clinical immunology&lt;/full-title&gt;&lt;/periodical&gt;&lt;pages&gt;289-94&lt;/pages&gt;&lt;volume&gt;20&lt;/volume&gt;&lt;number&gt;4&lt;/number&gt;&lt;dates&gt;&lt;year&gt;2010&lt;/year&gt;&lt;/dates&gt;&lt;accession-num&gt;20815306&lt;/accession-num&gt;&lt;work-type&gt;Research Support, Non-U.S. Gov&amp;apos;t&lt;/work-type&gt;&lt;urls&gt;&lt;related-urls&gt;&lt;url&gt;http://ovidsp.ovid.com/ovidweb.cgi?T=JS&amp;amp;CSC=Y&amp;amp;NEWS=N&amp;amp;PAGE=fulltext&amp;amp;D=medl&amp;amp;AN=20815306&lt;/url&gt;&lt;url&gt;http://metalib.lib.ic.ac.uk:9003/sfx_local?sid=OVID&amp;amp;isbn=&amp;amp;issn=1018-9068&amp;amp;volume=20&amp;amp;issue=4&amp;amp;date=2010&amp;amp;title=Journal+of+Investigational+Allergology+%26+Clinical+Immunology&amp;amp;atitle=Peanut+allergy%3A+is+maternal+transmission+of+antigens+during+pregnancy+and+breastfeeding+a+risk+factor%3F.&amp;amp;aulast=DesRoches+A&amp;amp;spage=289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91" w:tooltip="DesRoches, 2010 #321" w:history="1">
              <w:r w:rsidR="003E31C6" w:rsidRPr="007F1F36">
                <w:rPr>
                  <w:rFonts w:ascii="Times New Roman" w:eastAsia="Times New Roman" w:hAnsi="Times New Roman" w:cs="Times New Roman"/>
                  <w:noProof/>
                </w:rPr>
                <w:t>191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57365CB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noWrap/>
            <w:vAlign w:val="center"/>
          </w:tcPr>
          <w:p w14:paraId="5B901B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403/202</w:t>
            </w:r>
          </w:p>
        </w:tc>
        <w:tc>
          <w:tcPr>
            <w:tcW w:w="1417" w:type="dxa"/>
            <w:vAlign w:val="center"/>
          </w:tcPr>
          <w:p w14:paraId="426E308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Canada</w:t>
            </w:r>
          </w:p>
        </w:tc>
        <w:tc>
          <w:tcPr>
            <w:tcW w:w="4253" w:type="dxa"/>
            <w:vAlign w:val="center"/>
          </w:tcPr>
          <w:p w14:paraId="1848C64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Hospital based cases and controls recruited 1998-2004</w:t>
            </w:r>
          </w:p>
        </w:tc>
        <w:tc>
          <w:tcPr>
            <w:tcW w:w="1418" w:type="dxa"/>
            <w:shd w:val="clear" w:color="auto" w:fill="auto"/>
            <w:vAlign w:val="center"/>
          </w:tcPr>
          <w:p w14:paraId="3AEC12D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Q</w:t>
            </w:r>
          </w:p>
        </w:tc>
        <w:tc>
          <w:tcPr>
            <w:tcW w:w="1133" w:type="dxa"/>
            <w:vAlign w:val="center"/>
          </w:tcPr>
          <w:p w14:paraId="0D9CD6D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&lt;1.5</w:t>
            </w:r>
          </w:p>
        </w:tc>
        <w:tc>
          <w:tcPr>
            <w:tcW w:w="2836" w:type="dxa"/>
            <w:shd w:val="clear" w:color="auto" w:fill="auto"/>
            <w:vAlign w:val="center"/>
          </w:tcPr>
          <w:p w14:paraId="54EBE50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FA (Physician assessment: history +/- investigations)</w:t>
            </w:r>
          </w:p>
        </w:tc>
      </w:tr>
      <w:tr w:rsidR="00175512" w:rsidRPr="00566E8E" w14:paraId="18D0B0BB" w14:textId="77777777" w:rsidTr="00E729D2">
        <w:trPr>
          <w:cantSplit/>
          <w:trHeight w:val="629"/>
        </w:trPr>
        <w:tc>
          <w:tcPr>
            <w:tcW w:w="2127" w:type="dxa"/>
            <w:shd w:val="clear" w:color="000000" w:fill="D9D9D9"/>
            <w:vAlign w:val="center"/>
          </w:tcPr>
          <w:p w14:paraId="326B1B8E" w14:textId="7BE4A062"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Djenouhat, 2011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&lt;EndNote&gt;&lt;Cite&gt;&lt;Author&gt;Djenouhat&lt;/Author&gt;&lt;Year&gt;2011&lt;/Year&gt;&lt;RecNum&gt;2117&lt;/RecNum&gt;&lt;DisplayText&gt;[192]&lt;/DisplayText&gt;&lt;record&gt;&lt;rec-number&gt;2117&lt;/rec-number&gt;&lt;foreign-keys&gt;&lt;key app="EN" db-id="xz2pwzz052fzekeewww5de0d5at5t9aprffv"&gt;2117&lt;/key&gt;&lt;/foreign-keys&gt;&lt;ref-type name="Journal Article"&gt;17&lt;/ref-type&gt;&lt;contributors&gt;&lt;authors&gt;&lt;author&gt;Djenouhat, K.&lt;/author&gt;&lt;author&gt;Ibsaine, O.&lt;/author&gt;&lt;author&gt;Abbadi, M.&lt;/author&gt;&lt;author&gt;Berrah, H.&lt;/author&gt;&lt;/authors&gt;&lt;/contributors&gt;&lt;auth-address&gt;(Djenouhat, Abbadi) Institut Pasteur d&amp;apos;Algerie, Immunology, Algiers, Algeria (Ibsaine, Berrah) Children&amp;apos;s Parnet Hospital, Algiers, Algeria&lt;/auth-address&gt;&lt;titles&gt;&lt;title&gt;Cow&amp;apos;s milk allergy and risk factors&lt;/title&gt;&lt;secondary-title&gt;Allergy: European Journal of Allergy and Clinical Immunology&lt;/secondary-title&gt;&lt;/titles&gt;&lt;periodical&gt;&lt;full-title&gt;Allergy: European Journal of Allergy and Clinical Immunology&lt;/full-title&gt;&lt;/periodical&gt;&lt;pages&gt;388&lt;/pages&gt;&lt;volume&gt;66&lt;/volume&gt;&lt;dates&gt;&lt;year&gt;2011&lt;/year&gt;&lt;pub-dates&gt;&lt;date&gt;June&lt;/date&gt;&lt;/pub-dates&gt;&lt;/dates&gt;&lt;accession-num&gt;70641380&lt;/accession-num&gt;&lt;urls&gt;&lt;related-urls&gt;&lt;url&gt;http://ovidsp.ovid.com/ovidweb.cgi?T=JS&amp;amp;CSC=Y&amp;amp;NEWS=N&amp;amp;PAGE=fulltext&amp;amp;D=emed10&amp;amp;AN=70641380&lt;/url&gt;&lt;url&gt;http://metalib.lib.ic.ac.uk:9003/sfx_local?sid=OVID&amp;amp;isbn=&amp;amp;issn=0105-4538&amp;amp;volume=66&amp;amp;issue=&amp;amp;date=2011&amp;amp;title=Allergy%3A+European+Journal+of+Allergy+and+Clinical+Immunology&amp;amp;atitle=Cow%27s+milk+allergy+and+risk+factors&amp;amp;aulast=Djenouhat+K.&amp;amp;spage=388&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92" w:tooltip="Djenouhat, 2011 #2117" w:history="1">
              <w:r w:rsidR="003E31C6" w:rsidRPr="007F1F36">
                <w:rPr>
                  <w:rFonts w:ascii="Times New Roman" w:eastAsia="Times New Roman" w:hAnsi="Times New Roman" w:cs="Times New Roman"/>
                  <w:noProof/>
                </w:rPr>
                <w:t>192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520CE93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noWrap/>
            <w:vAlign w:val="center"/>
          </w:tcPr>
          <w:p w14:paraId="545C63A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450/150</w:t>
            </w:r>
          </w:p>
        </w:tc>
        <w:tc>
          <w:tcPr>
            <w:tcW w:w="1417" w:type="dxa"/>
            <w:vAlign w:val="center"/>
          </w:tcPr>
          <w:p w14:paraId="776915F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Algeria</w:t>
            </w:r>
          </w:p>
        </w:tc>
        <w:tc>
          <w:tcPr>
            <w:tcW w:w="4253" w:type="dxa"/>
            <w:vAlign w:val="center"/>
          </w:tcPr>
          <w:p w14:paraId="157C024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Hospital based cases and family controls, born 1999-2005</w:t>
            </w:r>
          </w:p>
        </w:tc>
        <w:tc>
          <w:tcPr>
            <w:tcW w:w="1418" w:type="dxa"/>
            <w:shd w:val="clear" w:color="auto" w:fill="auto"/>
            <w:vAlign w:val="center"/>
          </w:tcPr>
          <w:p w14:paraId="516FAF4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Unclear</w:t>
            </w:r>
          </w:p>
        </w:tc>
        <w:tc>
          <w:tcPr>
            <w:tcW w:w="1133" w:type="dxa"/>
            <w:vAlign w:val="center"/>
          </w:tcPr>
          <w:p w14:paraId="44A37EE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0.3</w:t>
            </w:r>
          </w:p>
        </w:tc>
        <w:tc>
          <w:tcPr>
            <w:tcW w:w="2836" w:type="dxa"/>
            <w:shd w:val="clear" w:color="auto" w:fill="auto"/>
            <w:vAlign w:val="center"/>
          </w:tcPr>
          <w:p w14:paraId="4F48041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FA (</w:t>
            </w:r>
            <w:r w:rsidRPr="00566E8E">
              <w:rPr>
                <w:rFonts w:ascii="Times New Roman" w:eastAsia="Times New Roman" w:hAnsi="Times New Roman" w:cs="Times New Roman"/>
              </w:rPr>
              <w:t>Physician assessment: history +/- investigations)</w:t>
            </w:r>
          </w:p>
        </w:tc>
      </w:tr>
      <w:tr w:rsidR="00175512" w:rsidRPr="00566E8E" w14:paraId="64A20EAD" w14:textId="77777777" w:rsidTr="00E729D2">
        <w:trPr>
          <w:cantSplit/>
          <w:trHeight w:val="639"/>
        </w:trPr>
        <w:tc>
          <w:tcPr>
            <w:tcW w:w="2127" w:type="dxa"/>
            <w:shd w:val="clear" w:color="000000" w:fill="D9D9D9"/>
            <w:vAlign w:val="center"/>
          </w:tcPr>
          <w:p w14:paraId="1918C463" w14:textId="774F4E1F"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Fox, 2009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&lt;EndNote&gt;&lt;Cite&gt;&lt;Author&gt;Fox&lt;/Author&gt;&lt;Year&gt;2009&lt;/Year&gt;&lt;RecNum&gt;4059&lt;/RecNum&gt;&lt;DisplayText&gt;[193]&lt;/DisplayText&gt;&lt;record&gt;&lt;rec-number&gt;4059&lt;/rec-number&gt;&lt;foreign-keys&gt;&lt;key app="EN" db-id="xz2pwzz052fzekeewww5de0d5at5t9aprffv"&gt;4059&lt;/key&gt;&lt;/foreign-keys&gt;&lt;ref-type name="Journal Article"&gt;17&lt;/ref-type&gt;&lt;contributors&gt;&lt;authors&gt;&lt;author&gt;Fox, A. T.&lt;/author&gt;&lt;author&gt;Sasieni, P.&lt;/author&gt;&lt;author&gt;du Toit, G.&lt;/author&gt;&lt;author&gt;Syed, H.&lt;/author&gt;&lt;author&gt;Lack, G.&lt;/author&gt;&lt;/authors&gt;&lt;/contributors&gt;&lt;titles&gt;&lt;title&gt;Household peanut consumption as a risk factor for the development of peanut allergy&lt;/title&gt;&lt;secondary-title&gt;Journal of Allergy and Clinical Immunology&lt;/secondary-title&gt;&lt;/titles&gt;&lt;periodical&gt;&lt;full-title&gt;Journal of Allergy and Clinical Immunology&lt;/full-title&gt;&lt;/periodical&gt;&lt;pages&gt;417-423&lt;/pages&gt;&lt;volume&gt;123&lt;/volume&gt;&lt;number&gt;2&lt;/number&gt;&lt;dates&gt;&lt;year&gt;2009&lt;/year&gt;&lt;pub-dates&gt;&lt;date&gt;Feb&lt;/date&gt;&lt;/pub-dates&gt;&lt;/dates&gt;&lt;isbn&gt;0091-6749&lt;/isbn&gt;&lt;accession-num&gt;WOS:000263495000020&lt;/accession-num&gt;&lt;urls&gt;&lt;related-urls&gt;&lt;url&gt;&amp;lt;Go to ISI&amp;gt;://WOS:000263495000020&lt;/url&gt;&lt;url&gt;http://ac.els-cdn.com/S0091674908024317/1-s2.0-S0091674908024317-main.pdf?_tid=35286888-b2bf-11e3-9916-00000aacb361&amp;amp;acdnat=1395602185_d0d6c83353d41179c5380eaa08c3e8b9&lt;/url&gt;&lt;/related-urls&gt;&lt;/urls&gt;&lt;electronic-resource-num&gt;10.1016/j.jaci.2008.12.014&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93" w:tooltip="Fox, 2009 #4059" w:history="1">
              <w:r w:rsidR="003E31C6" w:rsidRPr="007F1F36">
                <w:rPr>
                  <w:rFonts w:ascii="Times New Roman" w:eastAsia="Times New Roman" w:hAnsi="Times New Roman" w:cs="Times New Roman"/>
                  <w:noProof/>
                </w:rPr>
                <w:t>193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6632C4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276" w:type="dxa"/>
            <w:noWrap/>
            <w:vAlign w:val="center"/>
          </w:tcPr>
          <w:p w14:paraId="449FFDF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283/133</w:t>
            </w:r>
          </w:p>
        </w:tc>
        <w:tc>
          <w:tcPr>
            <w:tcW w:w="1417" w:type="dxa"/>
            <w:vAlign w:val="center"/>
          </w:tcPr>
          <w:p w14:paraId="48DE5BA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UK</w:t>
            </w:r>
          </w:p>
        </w:tc>
        <w:tc>
          <w:tcPr>
            <w:tcW w:w="4253" w:type="dxa"/>
            <w:vAlign w:val="center"/>
          </w:tcPr>
          <w:p w14:paraId="156EB94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 Cases and controls were children referred for suspected FA to a large paediatric service</w:t>
            </w:r>
          </w:p>
        </w:tc>
        <w:tc>
          <w:tcPr>
            <w:tcW w:w="1418" w:type="dxa"/>
            <w:shd w:val="clear" w:color="auto" w:fill="auto"/>
            <w:vAlign w:val="center"/>
          </w:tcPr>
          <w:p w14:paraId="53C5FD8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3" w:type="dxa"/>
            <w:vAlign w:val="center"/>
          </w:tcPr>
          <w:p w14:paraId="6D9C1B1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&lt;4</w:t>
            </w:r>
          </w:p>
        </w:tc>
        <w:tc>
          <w:tcPr>
            <w:tcW w:w="2836" w:type="dxa"/>
            <w:shd w:val="clear" w:color="auto" w:fill="auto"/>
            <w:vAlign w:val="center"/>
          </w:tcPr>
          <w:p w14:paraId="18C8A65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FA (Physician assessment: history +/- investigations)</w:t>
            </w:r>
          </w:p>
        </w:tc>
      </w:tr>
      <w:tr w:rsidR="00175512" w:rsidRPr="00566E8E" w14:paraId="25F5F6A4" w14:textId="77777777" w:rsidTr="00E729D2">
        <w:trPr>
          <w:cantSplit/>
          <w:trHeight w:val="900"/>
        </w:trPr>
        <w:tc>
          <w:tcPr>
            <w:tcW w:w="2127" w:type="dxa"/>
            <w:shd w:val="clear" w:color="000000" w:fill="D9D9D9"/>
            <w:vAlign w:val="center"/>
          </w:tcPr>
          <w:p w14:paraId="3819F018" w14:textId="722EE9F6"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lastRenderedPageBreak/>
              <w:t xml:space="preserve">Ghaderi, 2014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&lt;EndNote&gt;&lt;Cite&gt;&lt;Author&gt;Ghaderi&lt;/Author&gt;&lt;Year&gt;2005&lt;/Year&gt;&lt;RecNum&gt;462&lt;/RecNum&gt;&lt;DisplayText&gt;[194]&lt;/DisplayText&gt;&lt;record&gt;&lt;rec-number&gt;462&lt;/rec-number&gt;&lt;foreign-keys&gt;&lt;key app="EN" db-id="xz2pwzz052fzekeewww5de0d5at5t9aprffv"&gt;462&lt;/key&gt;&lt;/foreign-keys&gt;&lt;ref-type name="Journal Article"&gt;17&lt;/ref-type&gt;&lt;contributors&gt;&lt;authors&gt;&lt;author&gt;Ghaderi, R.&lt;/author&gt;&lt;author&gt;Makhmalbaf, Z.&lt;/author&gt;&lt;/authors&gt;&lt;/contributors&gt;&lt;auth-address&gt;Department of Dermatology, Vali Asr Hospital, Birjand University of Medical Sciences, Birjand, Iran. rezaghaderi@yahoo.com.&lt;/auth-address&gt;&lt;titles&gt;&lt;title&gt;Effect of breast-feeding on the development of atopic dermatitis.[Retraction in Ghaderi R, Makhmalbaf Z. Iran J Allergy Asthma Immunol. 2007 Dec;6(4):225; PMID: 18357658]&lt;/title&gt;&lt;secondary-title&gt;Iranian Journal of Allergy Asthma &amp;amp; Immunology&lt;/secondary-title&gt;&lt;/titles&gt;&lt;pages&gt;129-32&lt;/pages&gt;&lt;volume&gt;4&lt;/volume&gt;&lt;number&gt;3&lt;/number&gt;&lt;dates&gt;&lt;year&gt;2005&lt;/year&gt;&lt;/dates&gt;&lt;accession-num&gt;17301435&lt;/accession-num&gt;&lt;work-type&gt;Retracted Publication&lt;/work-type&gt;&lt;urls&gt;&lt;related-urls&gt;&lt;url&gt;http://ovidsp.ovid.com/ovidweb.cgi?T=JS&amp;amp;CSC=Y&amp;amp;NEWS=N&amp;amp;PAGE=fulltext&amp;amp;D=prem&amp;amp;AN=17301435&lt;/url&gt;&lt;url&gt;http://metalib.lib.ic.ac.uk:9003/sfx_local?sid=OVID&amp;amp;isbn=&amp;amp;issn=1735-1502&amp;amp;volume=4&amp;amp;issue=3&amp;amp;date=2005&amp;amp;title=Iranian+Journal+of+Allergy+Asthma+%26+Immunology&amp;amp;atitle=Effect+of+breast-feeding+on+the+development+of+atopic+dermatitis.&amp;amp;aulast=Ghaderi+R&amp;amp;spage=129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4" w:tooltip="Ghaderi, 2005 #462" w:history="1">
              <w:r w:rsidR="003E31C6" w:rsidRPr="007F1F36">
                <w:rPr>
                  <w:rFonts w:ascii="Times New Roman" w:eastAsia="Times New Roman" w:hAnsi="Times New Roman" w:cs="Times New Roman"/>
                  <w:noProof/>
                  <w:lang w:eastAsia="en-GB"/>
                </w:rPr>
                <w:t>194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561C9C1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tcBorders>
              <w:top w:val="nil"/>
              <w:bottom w:val="single" w:sz="4" w:space="0" w:color="auto"/>
              <w:right w:val="nil"/>
            </w:tcBorders>
            <w:noWrap/>
            <w:vAlign w:val="center"/>
          </w:tcPr>
          <w:p w14:paraId="229DE4B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200</w:t>
            </w:r>
          </w:p>
        </w:tc>
        <w:tc>
          <w:tcPr>
            <w:tcW w:w="1417" w:type="dxa"/>
            <w:tcBorders>
              <w:top w:val="nil"/>
              <w:left w:val="nil"/>
              <w:bottom w:val="single" w:sz="4" w:space="0" w:color="auto"/>
              <w:right w:val="nil"/>
            </w:tcBorders>
            <w:vAlign w:val="center"/>
          </w:tcPr>
          <w:p w14:paraId="1E5D2F8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Iran</w:t>
            </w:r>
          </w:p>
        </w:tc>
        <w:tc>
          <w:tcPr>
            <w:tcW w:w="4253" w:type="dxa"/>
            <w:tcBorders>
              <w:top w:val="nil"/>
              <w:left w:val="nil"/>
              <w:bottom w:val="single" w:sz="4" w:space="0" w:color="auto"/>
              <w:right w:val="nil"/>
            </w:tcBorders>
            <w:vAlign w:val="center"/>
          </w:tcPr>
          <w:p w14:paraId="77F62EF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Unclear source of population. Sex and age matched controls </w:t>
            </w:r>
          </w:p>
        </w:tc>
        <w:tc>
          <w:tcPr>
            <w:tcW w:w="1418" w:type="dxa"/>
            <w:tcBorders>
              <w:top w:val="nil"/>
              <w:left w:val="nil"/>
              <w:bottom w:val="single" w:sz="4" w:space="0" w:color="auto"/>
              <w:right w:val="nil"/>
            </w:tcBorders>
            <w:shd w:val="clear" w:color="auto" w:fill="auto"/>
            <w:vAlign w:val="center"/>
          </w:tcPr>
          <w:p w14:paraId="3A7434B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tcBorders>
              <w:top w:val="nil"/>
              <w:left w:val="nil"/>
              <w:bottom w:val="single" w:sz="4" w:space="0" w:color="auto"/>
              <w:right w:val="nil"/>
            </w:tcBorders>
            <w:vAlign w:val="center"/>
          </w:tcPr>
          <w:p w14:paraId="1716FD8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tcBorders>
              <w:top w:val="nil"/>
              <w:left w:val="nil"/>
              <w:bottom w:val="single" w:sz="4" w:space="0" w:color="auto"/>
              <w:right w:val="nil"/>
            </w:tcBorders>
            <w:shd w:val="clear" w:color="auto" w:fill="auto"/>
            <w:vAlign w:val="center"/>
          </w:tcPr>
          <w:p w14:paraId="68086ACC" w14:textId="5CCF59E0"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(DD)</w:t>
            </w:r>
          </w:p>
        </w:tc>
      </w:tr>
      <w:tr w:rsidR="00175512" w:rsidRPr="00566E8E" w14:paraId="46C5737A" w14:textId="77777777" w:rsidTr="00E729D2">
        <w:trPr>
          <w:cantSplit/>
          <w:trHeight w:val="900"/>
        </w:trPr>
        <w:tc>
          <w:tcPr>
            <w:tcW w:w="2127" w:type="dxa"/>
            <w:shd w:val="clear" w:color="000000" w:fill="D9D9D9"/>
            <w:vAlign w:val="center"/>
          </w:tcPr>
          <w:p w14:paraId="6803C5F2" w14:textId="5780F0AD"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Haileamlak,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&lt;EndNote&gt;&lt;Cite&gt;&lt;Author&gt;Haileamlak&lt;/Author&gt;&lt;Year&gt;2005&lt;/Year&gt;&lt;RecNum&gt;518&lt;/RecNum&gt;&lt;DisplayText&gt;[195]&lt;/DisplayText&gt;&lt;record&gt;&lt;rec-number&gt;518&lt;/rec-number&gt;&lt;foreign-keys&gt;&lt;key app="EN" db-id="xz2pwzz052fzekeewww5de0d5at5t9aprffv"&gt;518&lt;/key&gt;&lt;/foreign-keys&gt;&lt;ref-type name="Journal Article"&gt;17&lt;/ref-type&gt;&lt;contributors&gt;&lt;authors&gt;&lt;author&gt;Haileamlak, A.&lt;/author&gt;&lt;author&gt;Dagoye, D.&lt;/author&gt;&lt;author&gt;Williams, H.&lt;/author&gt;&lt;author&gt;Venn, A. J.&lt;/author&gt;&lt;author&gt;Hubbard, R.&lt;/author&gt;&lt;author&gt;Britton, J.&lt;/author&gt;&lt;author&gt;Lewis, S. A.&lt;/author&gt;&lt;/authors&gt;&lt;/contributors&gt;&lt;auth-address&gt;Jimma University, Jimma, Ethiopia.&lt;/auth-address&gt;&lt;titles&gt;&lt;title&gt;Early life risk factors for atopic dermatitis in Ethiopian children&lt;/title&gt;&lt;secondary-title&gt;Journal of Allergy &amp;amp; Clinical Immunology&lt;/secondary-title&gt;&lt;/titles&gt;&lt;pages&gt;370-6&lt;/pages&gt;&lt;volume&gt;115&lt;/volume&gt;&lt;number&gt;2&lt;/number&gt;&lt;dates&gt;&lt;year&gt;2005&lt;/year&gt;&lt;/dates&gt;&lt;accession-num&gt;15696097&lt;/accession-num&gt;&lt;work-type&gt;Research Support, Non-U.S. Gov&amp;apos;t&lt;/work-type&gt;&lt;urls&gt;&lt;related-urls&gt;&lt;url&gt;http://ovidsp.ovid.com/ovidweb.cgi?T=JS&amp;amp;CSC=Y&amp;amp;NEWS=N&amp;amp;PAGE=fulltext&amp;amp;D=med4&amp;amp;AN=15696097&lt;/url&gt;&lt;url&gt;http://metalib.lib.ic.ac.uk:9003/sfx_local?sid=OVID&amp;amp;isbn=&amp;amp;issn=0091-6749&amp;amp;volume=115&amp;amp;issue=2&amp;amp;date=2005&amp;amp;title=Journal+of+Allergy+%26+Clinical+Immunology&amp;amp;atitle=Early+life+risk+factors+for+atopic+dermatitis+in+Ethiopian+children.&amp;amp;aulast=Haileamlak+A&amp;amp;spage=370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5" w:tooltip="Haileamlak, 2005 #518" w:history="1">
              <w:r w:rsidR="003E31C6" w:rsidRPr="007F1F36">
                <w:rPr>
                  <w:rFonts w:ascii="Times New Roman" w:eastAsia="Times New Roman" w:hAnsi="Times New Roman" w:cs="Times New Roman"/>
                  <w:noProof/>
                  <w:lang w:eastAsia="en-GB"/>
                </w:rPr>
                <w:t>195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73CDC2F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tcBorders>
              <w:top w:val="nil"/>
              <w:bottom w:val="single" w:sz="4" w:space="0" w:color="auto"/>
              <w:right w:val="nil"/>
            </w:tcBorders>
            <w:noWrap/>
            <w:vAlign w:val="center"/>
          </w:tcPr>
          <w:p w14:paraId="37BE10D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732</w:t>
            </w:r>
          </w:p>
        </w:tc>
        <w:tc>
          <w:tcPr>
            <w:tcW w:w="1417" w:type="dxa"/>
            <w:tcBorders>
              <w:top w:val="nil"/>
              <w:left w:val="nil"/>
              <w:bottom w:val="single" w:sz="4" w:space="0" w:color="auto"/>
              <w:right w:val="nil"/>
            </w:tcBorders>
            <w:vAlign w:val="center"/>
          </w:tcPr>
          <w:p w14:paraId="1199EDE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Ethiopia</w:t>
            </w:r>
          </w:p>
        </w:tc>
        <w:tc>
          <w:tcPr>
            <w:tcW w:w="4253" w:type="dxa"/>
            <w:tcBorders>
              <w:top w:val="nil"/>
              <w:left w:val="nil"/>
              <w:bottom w:val="single" w:sz="4" w:space="0" w:color="auto"/>
              <w:right w:val="nil"/>
            </w:tcBorders>
            <w:vAlign w:val="center"/>
          </w:tcPr>
          <w:p w14:paraId="5948041E" w14:textId="5DA8CF94"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Children age 1- 5 years. Cases were defined according to the ISAAC criteria for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and confirmed by clinical examination</w:t>
            </w:r>
          </w:p>
        </w:tc>
        <w:tc>
          <w:tcPr>
            <w:tcW w:w="1418" w:type="dxa"/>
            <w:tcBorders>
              <w:top w:val="nil"/>
              <w:left w:val="nil"/>
              <w:bottom w:val="single" w:sz="4" w:space="0" w:color="auto"/>
              <w:right w:val="nil"/>
            </w:tcBorders>
            <w:shd w:val="clear" w:color="auto" w:fill="auto"/>
            <w:vAlign w:val="center"/>
          </w:tcPr>
          <w:p w14:paraId="3AD2C6E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I</w:t>
            </w:r>
          </w:p>
        </w:tc>
        <w:tc>
          <w:tcPr>
            <w:tcW w:w="1133" w:type="dxa"/>
            <w:tcBorders>
              <w:top w:val="nil"/>
              <w:left w:val="nil"/>
              <w:bottom w:val="single" w:sz="4" w:space="0" w:color="auto"/>
              <w:right w:val="nil"/>
            </w:tcBorders>
            <w:vAlign w:val="center"/>
          </w:tcPr>
          <w:p w14:paraId="43250A6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tcBorders>
              <w:top w:val="nil"/>
              <w:left w:val="nil"/>
              <w:bottom w:val="single" w:sz="4" w:space="0" w:color="auto"/>
              <w:right w:val="nil"/>
            </w:tcBorders>
            <w:shd w:val="clear" w:color="auto" w:fill="auto"/>
            <w:vAlign w:val="center"/>
          </w:tcPr>
          <w:p w14:paraId="7F0D92CB" w14:textId="3A21E679"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(ISAAC)</w:t>
            </w:r>
          </w:p>
        </w:tc>
      </w:tr>
      <w:tr w:rsidR="00175512" w:rsidRPr="00566E8E" w14:paraId="0B337805" w14:textId="77777777" w:rsidTr="00E729D2">
        <w:trPr>
          <w:cantSplit/>
          <w:trHeight w:val="900"/>
        </w:trPr>
        <w:tc>
          <w:tcPr>
            <w:tcW w:w="2127" w:type="dxa"/>
            <w:shd w:val="clear" w:color="000000" w:fill="D9D9D9"/>
            <w:vAlign w:val="center"/>
            <w:hideMark/>
          </w:tcPr>
          <w:p w14:paraId="1FEBE15E" w14:textId="7CA1BF9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Infante-Rivard,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&lt;EndNote&gt;&lt;Cite&gt;&lt;Author&gt;Infante-Rivard&lt;/Author&gt;&lt;Year&gt;1993&lt;/Year&gt;&lt;RecNum&gt;28404&lt;/RecNum&gt;&lt;DisplayText&gt;[196]&lt;/DisplayText&gt;&lt;record&gt;&lt;rec-number&gt;28404&lt;/rec-number&gt;&lt;foreign-keys&gt;&lt;key app="EN" db-id="99r9x0een5ttdoesraupzzatw02de2rfdxwf" timestamp="0"&gt;28404&lt;/key&gt;&lt;/foreign-keys&gt;&lt;ref-type name="Journal Article"&gt;17&lt;/ref-type&gt;&lt;contributors&gt;&lt;authors&gt;&lt;author&gt;Infante-Rivard, C.&lt;/author&gt;&lt;/authors&gt;&lt;/contributors&gt;&lt;auth-address&gt;Department of Community Health, Hopital Sainte-Justine, Montreal, Quebec, Canada.&lt;/auth-address&gt;&lt;titles&gt;&lt;title&gt;Childhood asthma and indoor environmental risk factors&lt;/title&gt;&lt;secondary-title&gt;Am J Epidemiol&lt;/secondary-title&gt;&lt;alt-title&gt;American journal of epidemiology&lt;/alt-title&gt;&lt;/titles&gt;&lt;alt-periodical&gt;&lt;full-title&gt;American journal of epidemiology&lt;/full-title&gt;&lt;/alt-periodical&gt;&lt;pages&gt;834-44&lt;/pages&gt;&lt;volume&gt;137&lt;/volume&gt;&lt;number&gt;8&lt;/number&gt;&lt;keywords&gt;&lt;keyword&gt;Air Pollutants/adverse effects&lt;/keyword&gt;&lt;keyword&gt;Air Pollution, Indoor/*adverse effects&lt;/keyword&gt;&lt;keyword&gt;Asthma/epidemiology/*etiology&lt;/keyword&gt;&lt;keyword&gt;Case-Control Studies&lt;/keyword&gt;&lt;keyword&gt;Child, Preschool&lt;/keyword&gt;&lt;keyword&gt;Female&lt;/keyword&gt;&lt;keyword&gt;Humans&lt;/keyword&gt;&lt;keyword&gt;Logistic Models&lt;/keyword&gt;&lt;keyword&gt;Male&lt;/keyword&gt;&lt;keyword&gt;Odds Ratio&lt;/keyword&gt;&lt;keyword&gt;Risk Factors&lt;/keyword&gt;&lt;keyword&gt;Smoking/epidemiology&lt;/keyword&gt;&lt;keyword&gt;Socioeconomic Factors&lt;/keyword&gt;&lt;keyword&gt;Tobacco Smoke Pollution/adverse effects&lt;/keyword&gt;&lt;/keywords&gt;&lt;dates&gt;&lt;year&gt;1993&lt;/year&gt;&lt;pub-dates&gt;&lt;date&gt;Apr 15&lt;/date&gt;&lt;/pub-dates&gt;&lt;/dates&gt;&lt;isbn&gt;0002-9262 (Print)&amp;#xD;0002-9262 (Linking)&lt;/isbn&gt;&lt;accession-num&gt;8484375&lt;/accession-num&gt;&lt;urls&gt;&lt;related-urls&gt;&lt;url&gt;http://www.ncbi.nlm.nih.gov/pubmed/8484375&lt;/url&gt;&lt;/related-urls&gt;&lt;/urls&gt;&lt;/record&gt;&lt;/Cite&gt;&lt;/EndNote&gt;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6" w:tooltip="Infante-Rivard, 1993 #28404" w:history="1">
              <w:r w:rsidR="003E31C6" w:rsidRPr="007F1F36">
                <w:rPr>
                  <w:rFonts w:ascii="Times New Roman" w:eastAsia="Times New Roman" w:hAnsi="Times New Roman" w:cs="Times New Roman"/>
                  <w:noProof/>
                  <w:lang w:eastAsia="en-GB"/>
                </w:rPr>
                <w:t>196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3731A90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072DDE7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914</w:t>
            </w:r>
          </w:p>
        </w:tc>
        <w:tc>
          <w:tcPr>
            <w:tcW w:w="1417" w:type="dxa"/>
            <w:vAlign w:val="center"/>
          </w:tcPr>
          <w:p w14:paraId="05BB3C5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Canada</w:t>
            </w:r>
          </w:p>
        </w:tc>
        <w:tc>
          <w:tcPr>
            <w:tcW w:w="4253" w:type="dxa"/>
            <w:vAlign w:val="center"/>
          </w:tcPr>
          <w:p w14:paraId="7B05A9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Cases were 3- and 4-year-old children with a first-time diagnosis of asthma made by a paediatrician 1988-90. Age and area matched controls chosen from computerized family allowance files for the target region</w:t>
            </w:r>
          </w:p>
        </w:tc>
        <w:tc>
          <w:tcPr>
            <w:tcW w:w="1418" w:type="dxa"/>
            <w:vAlign w:val="center"/>
          </w:tcPr>
          <w:p w14:paraId="234FBDB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452D0D5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3.5</w:t>
            </w:r>
          </w:p>
        </w:tc>
        <w:tc>
          <w:tcPr>
            <w:tcW w:w="2836" w:type="dxa"/>
            <w:shd w:val="clear" w:color="auto" w:fill="auto"/>
            <w:vAlign w:val="center"/>
            <w:hideMark/>
          </w:tcPr>
          <w:p w14:paraId="6C65748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21F5411F" w14:textId="77777777" w:rsidTr="00E729D2">
        <w:trPr>
          <w:cantSplit/>
          <w:trHeight w:val="900"/>
        </w:trPr>
        <w:tc>
          <w:tcPr>
            <w:tcW w:w="2127" w:type="dxa"/>
            <w:shd w:val="clear" w:color="auto" w:fill="D9D9D9" w:themeFill="background1" w:themeFillShade="D9"/>
            <w:vAlign w:val="center"/>
            <w:hideMark/>
          </w:tcPr>
          <w:p w14:paraId="509014BC" w14:textId="55EB9B34"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Juca,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&lt;EndNote&gt;&lt;Cite&gt;&lt;Author&gt;Juca&lt;/Author&gt;&lt;Year&gt;2012&lt;/Year&gt;&lt;RecNum&gt;28373&lt;/RecNum&gt;&lt;DisplayText&gt;[197]&lt;/DisplayText&gt;&lt;record&gt;&lt;rec-number&gt;28373&lt;/rec-number&gt;&lt;foreign-keys&gt;&lt;key app="EN" db-id="xz2pwzz052fzekeewww5de0d5at5t9aprffv"&gt;28373&lt;/key&gt;&lt;/foreign-keys&gt;&lt;ref-type name="Journal Article"&gt;17&lt;/ref-type&gt;&lt;contributors&gt;&lt;authors&gt;&lt;author&gt;Juca, S. C.&lt;/author&gt;&lt;author&gt;Takano, O. A.&lt;/author&gt;&lt;author&gt;Moraes, L. S.&lt;/author&gt;&lt;author&gt;Guimaraes, L. V.&lt;/author&gt;&lt;/authors&gt;&lt;/contributors&gt;&lt;auth-address&gt;Instituto de Saude Coletiva, Universidade Federal de Mato Grosso, Cuiaba, Brasil. mscjuca@gmail.com&lt;/auth-address&gt;&lt;titles&gt;&lt;title&gt;[Asthma prevalence and risk factors in adolescents 13 to 14 years of age in Cuiaba, Mato Grosso State, Brazil]&lt;/title&gt;&lt;secondary-title&gt;Cadernos de Saude Publica&lt;/secondary-title&gt;&lt;/titles&gt;&lt;pages&gt;689-97&lt;/pages&gt;&lt;volume&gt;28&lt;/volume&gt;&lt;number&gt;4&lt;/number&gt;&lt;dates&gt;&lt;year&gt;2012&lt;/year&gt;&lt;/dates&gt;&lt;accession-num&gt;22488314&lt;/accession-num&gt;&lt;urls&gt;&lt;related-urls&gt;&lt;url&gt;http://ovidsp.ovid.com/ovidweb.cgi?T=JS&amp;amp;CSC=Y&amp;amp;NEWS=N&amp;amp;PAGE=fulltext&amp;amp;D=medl&amp;amp;AN=22488314&lt;/url&gt;&lt;url&gt;http://imp-primo.hosted.exlibrisgroup.com/openurl/44IMP/44IMP_services_page?sid=OVID&amp;amp;isbn=&amp;amp;issn=0102-311X&amp;amp;volume=28&amp;amp;issue=4&amp;amp;date=2012&amp;amp;title=Cadernos+de+Saude+Publica&amp;amp;atitle=Prevalencia+e+fatores+de+risco+para+asma+em+adolescentes+de+13+a+14+anos+do+Municipio+de+Cuiaba%2C+Mato+Grosso%2C+Brasil.&amp;amp;aulast=Juca+SC&amp;amp;spage=689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7" w:tooltip="Juca, 2012 #28373" w:history="1">
              <w:r w:rsidR="003E31C6" w:rsidRPr="007F1F36">
                <w:rPr>
                  <w:rFonts w:ascii="Times New Roman" w:eastAsia="Times New Roman" w:hAnsi="Times New Roman" w:cs="Times New Roman"/>
                  <w:noProof/>
                  <w:lang w:eastAsia="en-GB"/>
                </w:rPr>
                <w:t>197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2783DA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19E0E7F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590</w:t>
            </w:r>
          </w:p>
        </w:tc>
        <w:tc>
          <w:tcPr>
            <w:tcW w:w="1417" w:type="dxa"/>
            <w:vAlign w:val="center"/>
          </w:tcPr>
          <w:p w14:paraId="6430859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Brazil</w:t>
            </w:r>
          </w:p>
        </w:tc>
        <w:tc>
          <w:tcPr>
            <w:tcW w:w="4253" w:type="dxa"/>
            <w:vAlign w:val="center"/>
          </w:tcPr>
          <w:p w14:paraId="3482B46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Adolescents 13 to 14 years of age from Cuiabá, Mato Grosso State taking part in ISAAC</w:t>
            </w:r>
          </w:p>
        </w:tc>
        <w:tc>
          <w:tcPr>
            <w:tcW w:w="1418" w:type="dxa"/>
            <w:vAlign w:val="center"/>
          </w:tcPr>
          <w:p w14:paraId="15506BA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493EA60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w:t>
            </w:r>
          </w:p>
        </w:tc>
        <w:tc>
          <w:tcPr>
            <w:tcW w:w="2836" w:type="dxa"/>
            <w:shd w:val="clear" w:color="auto" w:fill="auto"/>
            <w:vAlign w:val="center"/>
            <w:hideMark/>
          </w:tcPr>
          <w:p w14:paraId="03745BE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6FEA0744" w14:textId="77777777" w:rsidTr="00E729D2">
        <w:trPr>
          <w:cantSplit/>
          <w:trHeight w:val="692"/>
        </w:trPr>
        <w:tc>
          <w:tcPr>
            <w:tcW w:w="2127" w:type="dxa"/>
            <w:shd w:val="clear" w:color="000000" w:fill="D9D9D9"/>
            <w:vAlign w:val="center"/>
            <w:hideMark/>
          </w:tcPr>
          <w:p w14:paraId="58D00433" w14:textId="76252F6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Karunasekera,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&lt;EndNote&gt;&lt;Cite&gt;&lt;Author&gt;Karunasekera&lt;/Author&gt;&lt;Year&gt;2001&lt;/Year&gt;&lt;RecNum&gt;705&lt;/RecNum&gt;&lt;DisplayText&gt;[198]&lt;/DisplayText&gt;&lt;record&gt;&lt;rec-number&gt;705&lt;/rec-number&gt;&lt;foreign-keys&gt;&lt;key app="EN" db-id="xz2pwzz052fzekeewww5de0d5at5t9aprffv"&gt;705&lt;/key&gt;&lt;/foreign-keys&gt;&lt;ref-type name="Journal Article"&gt;17&lt;/ref-type&gt;&lt;contributors&gt;&lt;authors&gt;&lt;author&gt;Karunasekera, K. A.&lt;/author&gt;&lt;author&gt;Jayasinghe, J. A.&lt;/author&gt;&lt;author&gt;Alwis, L. W.&lt;/author&gt;&lt;/authors&gt;&lt;/contributors&gt;&lt;auth-address&gt;Faculty of Medicine, University of Kelaniya, Ragama, Sri Lanka. kwasantha@hotmail.com&lt;/auth-address&gt;&lt;titles&gt;&lt;title&gt;Risk factors of childhood asthma: a Sri Lankan study&lt;/title&gt;&lt;secondary-title&gt;Journal of Tropical Pediatrics&lt;/secondary-title&gt;&lt;/titles&gt;&lt;periodical&gt;&lt;full-title&gt;Journal of tropical pediatrics&lt;/full-title&gt;&lt;/periodical&gt;&lt;pages&gt;142-5&lt;/pages&gt;&lt;volume&gt;47&lt;/volume&gt;&lt;number&gt;3&lt;/number&gt;&lt;dates&gt;&lt;year&gt;2001&lt;/year&gt;&lt;/dates&gt;&lt;accession-num&gt;11419676&lt;/accession-num&gt;&lt;urls&gt;&lt;related-urls&gt;&lt;url&gt;http://ovidsp.ovid.com/ovidweb.cgi?T=JS&amp;amp;CSC=Y&amp;amp;NEWS=N&amp;amp;PAGE=fulltext&amp;amp;D=med4&amp;amp;AN=11419676&lt;/url&gt;&lt;url&gt;http://metalib.lib.ic.ac.uk:9003/sfx_local?sid=OVID&amp;amp;isbn=&amp;amp;issn=0142-6338&amp;amp;volume=47&amp;amp;issue=3&amp;amp;date=2001&amp;amp;title=Journal+of+Tropical+Pediatrics&amp;amp;atitle=Risk+factors+of+childhood+asthma%3A+a+Sri+Lankan+study.&amp;amp;aulast=Karunasekera+KA&amp;amp;spage=142&lt;/url&gt;&lt;url&gt;http://tropej.oxfordjournals.org/content/47/3/142.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8" w:tooltip="Karunasekera, 2001 #705" w:history="1">
              <w:r w:rsidR="003E31C6" w:rsidRPr="007F1F36">
                <w:rPr>
                  <w:rFonts w:ascii="Times New Roman" w:eastAsia="Times New Roman" w:hAnsi="Times New Roman" w:cs="Times New Roman"/>
                  <w:noProof/>
                  <w:lang w:eastAsia="en-GB"/>
                </w:rPr>
                <w:t>198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3F3DEC5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45A1DC2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582</w:t>
            </w:r>
          </w:p>
        </w:tc>
        <w:tc>
          <w:tcPr>
            <w:tcW w:w="1417" w:type="dxa"/>
            <w:vAlign w:val="center"/>
          </w:tcPr>
          <w:p w14:paraId="6D88276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Sri Lanka</w:t>
            </w:r>
          </w:p>
        </w:tc>
        <w:tc>
          <w:tcPr>
            <w:tcW w:w="4253" w:type="dxa"/>
            <w:vAlign w:val="center"/>
          </w:tcPr>
          <w:p w14:paraId="1B5D573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Hospital-based cases aged 1-10 years old with age matched controls from inpatient clinics</w:t>
            </w:r>
          </w:p>
        </w:tc>
        <w:tc>
          <w:tcPr>
            <w:tcW w:w="1418" w:type="dxa"/>
            <w:vAlign w:val="center"/>
          </w:tcPr>
          <w:p w14:paraId="66E7B1E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3" w:type="dxa"/>
            <w:vAlign w:val="center"/>
          </w:tcPr>
          <w:p w14:paraId="61A1758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w:t>
            </w:r>
          </w:p>
        </w:tc>
        <w:tc>
          <w:tcPr>
            <w:tcW w:w="2836" w:type="dxa"/>
            <w:shd w:val="clear" w:color="auto" w:fill="auto"/>
            <w:vAlign w:val="center"/>
            <w:hideMark/>
          </w:tcPr>
          <w:p w14:paraId="0A26071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(Physician assessment)</w:t>
            </w:r>
          </w:p>
        </w:tc>
      </w:tr>
      <w:tr w:rsidR="00175512" w:rsidRPr="00566E8E" w14:paraId="75024F27" w14:textId="77777777" w:rsidTr="00E729D2">
        <w:trPr>
          <w:cantSplit/>
          <w:trHeight w:val="900"/>
        </w:trPr>
        <w:tc>
          <w:tcPr>
            <w:tcW w:w="2127" w:type="dxa"/>
            <w:shd w:val="clear" w:color="000000" w:fill="D9D9D9"/>
            <w:vAlign w:val="center"/>
          </w:tcPr>
          <w:p w14:paraId="0025B1B8" w14:textId="3430A704"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Kramer, 1981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&lt;EndNote&gt;&lt;Cite&gt;&lt;Author&gt;Kramer&lt;/Author&gt;&lt;Year&gt;1981&lt;/Year&gt;&lt;RecNum&gt;781&lt;/RecNum&gt;&lt;DisplayText&gt;[199]&lt;/DisplayText&gt;&lt;record&gt;&lt;rec-number&gt;781&lt;/rec-number&gt;&lt;foreign-keys&gt;&lt;key app="EN" db-id="xz2pwzz052fzekeewww5de0d5at5t9aprffv"&gt;781&lt;/key&gt;&lt;/foreign-keys&gt;&lt;ref-type name="Journal Article"&gt;17&lt;/ref-type&gt;&lt;contributors&gt;&lt;authors&gt;&lt;author&gt;Kramer, M. S.&lt;/author&gt;&lt;author&gt;Moroz, B.&lt;/author&gt;&lt;/authors&gt;&lt;/contributors&gt;&lt;titles&gt;&lt;title&gt;Do breast-feeding and delayed introduction of solid foods protect against subsequent atopic eczema?&lt;/title&gt;&lt;secondary-title&gt;Journal of Pediatrics&lt;/secondary-title&gt;&lt;/titles&gt;&lt;periodical&gt;&lt;full-title&gt;Journal of Pediatrics&lt;/full-title&gt;&lt;/periodical&gt;&lt;pages&gt;546-50&lt;/pages&gt;&lt;volume&gt;98&lt;/volume&gt;&lt;number&gt;4&lt;/number&gt;&lt;dates&gt;&lt;year&gt;1981&lt;/year&gt;&lt;/dates&gt;&lt;accession-num&gt;7205479&lt;/accession-num&gt;&lt;work-type&gt;Research Support, Non-U.S. Gov&amp;apos;t&lt;/work-type&gt;&lt;urls&gt;&lt;related-urls&gt;&lt;url&gt;http://ovidsp.ovid.com/ovidweb.cgi?T=JS&amp;amp;CSC=Y&amp;amp;NEWS=N&amp;amp;PAGE=fulltext&amp;amp;D=med2&amp;amp;AN=7205479&lt;/url&gt;&lt;url&gt;http://metalib.lib.ic.ac.uk:9003/sfx_local?sid=OVID&amp;amp;isbn=&amp;amp;issn=0022-3476&amp;amp;volume=98&amp;amp;issue=4&amp;amp;date=1981&amp;amp;title=Journal+of+Pediatrics&amp;amp;atitle=Do+breast-feeding+and+delayed+introduction+of+solid+foods+protect+against+subsequent+atopic+eczema%3F.&amp;amp;aulast=Kramer+MS&amp;amp;spage=546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9" w:tooltip="Kramer, 1981 #781" w:history="1">
              <w:r w:rsidR="003E31C6" w:rsidRPr="007F1F36">
                <w:rPr>
                  <w:rFonts w:ascii="Times New Roman" w:eastAsia="Times New Roman" w:hAnsi="Times New Roman" w:cs="Times New Roman"/>
                  <w:noProof/>
                  <w:lang w:eastAsia="en-GB"/>
                </w:rPr>
                <w:t>199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411F969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tcBorders>
              <w:top w:val="nil"/>
              <w:bottom w:val="single" w:sz="4" w:space="0" w:color="auto"/>
              <w:right w:val="nil"/>
            </w:tcBorders>
            <w:noWrap/>
            <w:vAlign w:val="center"/>
          </w:tcPr>
          <w:p w14:paraId="73E1FCC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470</w:t>
            </w:r>
          </w:p>
        </w:tc>
        <w:tc>
          <w:tcPr>
            <w:tcW w:w="1417" w:type="dxa"/>
            <w:tcBorders>
              <w:top w:val="nil"/>
              <w:left w:val="nil"/>
              <w:bottom w:val="single" w:sz="4" w:space="0" w:color="auto"/>
              <w:right w:val="nil"/>
            </w:tcBorders>
            <w:vAlign w:val="center"/>
          </w:tcPr>
          <w:p w14:paraId="3FAB03D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Canada</w:t>
            </w:r>
          </w:p>
        </w:tc>
        <w:tc>
          <w:tcPr>
            <w:tcW w:w="4253" w:type="dxa"/>
            <w:tcBorders>
              <w:top w:val="nil"/>
              <w:left w:val="nil"/>
              <w:bottom w:val="single" w:sz="4" w:space="0" w:color="auto"/>
              <w:right w:val="nil"/>
            </w:tcBorders>
            <w:vAlign w:val="center"/>
          </w:tcPr>
          <w:p w14:paraId="1EBEDC5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Cases and controls were1 month to 20 years old  children attending dermatology clinics visits</w:t>
            </w:r>
          </w:p>
        </w:tc>
        <w:tc>
          <w:tcPr>
            <w:tcW w:w="1418" w:type="dxa"/>
            <w:tcBorders>
              <w:top w:val="nil"/>
              <w:left w:val="nil"/>
              <w:bottom w:val="single" w:sz="4" w:space="0" w:color="auto"/>
              <w:right w:val="nil"/>
            </w:tcBorders>
            <w:shd w:val="clear" w:color="auto" w:fill="auto"/>
            <w:vAlign w:val="center"/>
          </w:tcPr>
          <w:p w14:paraId="1B18E1C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I</w:t>
            </w:r>
          </w:p>
        </w:tc>
        <w:tc>
          <w:tcPr>
            <w:tcW w:w="1133" w:type="dxa"/>
            <w:tcBorders>
              <w:top w:val="nil"/>
              <w:left w:val="nil"/>
              <w:bottom w:val="single" w:sz="4" w:space="0" w:color="auto"/>
              <w:right w:val="nil"/>
            </w:tcBorders>
            <w:vAlign w:val="center"/>
          </w:tcPr>
          <w:p w14:paraId="2499A0A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&lt;20</w:t>
            </w:r>
          </w:p>
        </w:tc>
        <w:tc>
          <w:tcPr>
            <w:tcW w:w="2836" w:type="dxa"/>
            <w:tcBorders>
              <w:top w:val="nil"/>
              <w:left w:val="nil"/>
              <w:bottom w:val="single" w:sz="4" w:space="0" w:color="auto"/>
              <w:right w:val="nil"/>
            </w:tcBorders>
            <w:shd w:val="clear" w:color="auto" w:fill="auto"/>
            <w:vAlign w:val="center"/>
          </w:tcPr>
          <w:p w14:paraId="34B3E91A" w14:textId="506E3312"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(Hanifin and Lobitz criteria)</w:t>
            </w:r>
          </w:p>
        </w:tc>
      </w:tr>
      <w:tr w:rsidR="00175512" w:rsidRPr="00566E8E" w14:paraId="0AEED527" w14:textId="77777777" w:rsidTr="00E729D2">
        <w:trPr>
          <w:cantSplit/>
          <w:trHeight w:val="900"/>
        </w:trPr>
        <w:tc>
          <w:tcPr>
            <w:tcW w:w="2127" w:type="dxa"/>
            <w:shd w:val="clear" w:color="000000" w:fill="D9D9D9"/>
            <w:vAlign w:val="center"/>
            <w:hideMark/>
          </w:tcPr>
          <w:p w14:paraId="74A37AA9" w14:textId="613370EB"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Mavale-Manuel,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&lt;EndNote&gt;&lt;Cite&gt;&lt;Author&gt;Mavale-Manuel&lt;/Author&gt;&lt;Year&gt;2004&lt;/Year&gt;&lt;RecNum&gt;951&lt;/RecNum&gt;&lt;DisplayText&gt;[200]&lt;/DisplayText&gt;&lt;record&gt;&lt;rec-number&gt;951&lt;/rec-number&gt;&lt;foreign-keys&gt;&lt;key app="EN" db-id="xz2pwzz052fzekeewww5de0d5at5t9aprffv"&gt;951&lt;/key&gt;&lt;/foreign-keys&gt;&lt;ref-type name="Journal Article"&gt;17&lt;/ref-type&gt;&lt;contributors&gt;&lt;authors&gt;&lt;author&gt;Mavale-Manuel, S.&lt;/author&gt;&lt;author&gt;Alexandre, F.&lt;/author&gt;&lt;author&gt;Duarte, N.&lt;/author&gt;&lt;author&gt;Albuquerque, O.&lt;/author&gt;&lt;author&gt;Scheinmann, P.&lt;/author&gt;&lt;author&gt;Poisson-Salomon, A. S.&lt;/author&gt;&lt;author&gt;de Blic, J.&lt;/author&gt;&lt;/authors&gt;&lt;/contributors&gt;&lt;auth-address&gt;Department of Pediatrics, Maputo Central Hospital, Maputo, Mozambique.&lt;/auth-address&gt;&lt;titles&gt;&lt;title&gt;Risk factors for asthma among children in Maputo (Mozambique)&lt;/title&gt;&lt;secondary-title&gt;Allergy&lt;/secondary-title&gt;&lt;/titles&gt;&lt;periodical&gt;&lt;full-title&gt;Allergy&lt;/full-title&gt;&lt;/periodical&gt;&lt;pages&gt;388-93&lt;/pages&gt;&lt;volume&gt;59&lt;/volume&gt;&lt;number&gt;4&lt;/number&gt;&lt;dates&gt;&lt;year&gt;2004&lt;/year&gt;&lt;/dates&gt;&lt;accession-num&gt;15005761&lt;/accession-num&gt;&lt;urls&gt;&lt;related-urls&gt;&lt;url&gt;http://ovidsp.ovid.com/ovidweb.cgi?T=JS&amp;amp;CSC=Y&amp;amp;NEWS=N&amp;amp;PAGE=fulltext&amp;amp;D=med4&amp;amp;AN=15005761&lt;/url&gt;&lt;url&gt;http://metalib.lib.ic.ac.uk:9003/sfx_local?sid=OVID&amp;amp;isbn=&amp;amp;issn=0105-4538&amp;amp;volume=59&amp;amp;issue=4&amp;amp;date=2004&amp;amp;title=Allergy&amp;amp;atitle=Risk+factors+for+asthma+among+children+in+Maputo+%28Mozambique%29.&amp;amp;aulast=Mavale-Manuel+S&amp;amp;spage=388&lt;/url&gt;&lt;url&gt;http://onlinelibrary.wiley.com/store/10.1046/j.1398-9995.2003.00333.x/asset/j.1398-9995.2003.00333.x.pdf?v=1&amp;amp;t=ht330d5g&amp;amp;s=030ce33f88d63d47351438fd726743695c1eb98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0" w:tooltip="Mavale-Manuel, 2004 #951" w:history="1">
              <w:r w:rsidR="003E31C6" w:rsidRPr="007F1F36">
                <w:rPr>
                  <w:rFonts w:ascii="Times New Roman" w:eastAsia="Times New Roman" w:hAnsi="Times New Roman" w:cs="Times New Roman"/>
                  <w:noProof/>
                  <w:lang w:eastAsia="en-GB"/>
                </w:rPr>
                <w:t>200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3EA58A0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6FACDFE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199</w:t>
            </w:r>
          </w:p>
        </w:tc>
        <w:tc>
          <w:tcPr>
            <w:tcW w:w="1417" w:type="dxa"/>
            <w:vAlign w:val="center"/>
          </w:tcPr>
          <w:p w14:paraId="56172F1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Mozambique</w:t>
            </w:r>
          </w:p>
        </w:tc>
        <w:tc>
          <w:tcPr>
            <w:tcW w:w="4253" w:type="dxa"/>
            <w:vAlign w:val="center"/>
          </w:tcPr>
          <w:p w14:paraId="52771F0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Children aged 18 months to 8 years attending paediatrics clinic with history of asthma with age-match controls attending the clinic immediately after selection of the index case</w:t>
            </w:r>
          </w:p>
        </w:tc>
        <w:tc>
          <w:tcPr>
            <w:tcW w:w="1418" w:type="dxa"/>
            <w:vAlign w:val="center"/>
          </w:tcPr>
          <w:p w14:paraId="3EED87C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3" w:type="dxa"/>
            <w:vAlign w:val="center"/>
          </w:tcPr>
          <w:p w14:paraId="397E1D3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w:t>
            </w:r>
          </w:p>
        </w:tc>
        <w:tc>
          <w:tcPr>
            <w:tcW w:w="2836" w:type="dxa"/>
            <w:shd w:val="clear" w:color="auto" w:fill="auto"/>
            <w:vAlign w:val="center"/>
            <w:hideMark/>
          </w:tcPr>
          <w:p w14:paraId="36342EA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plus asthma medication)</w:t>
            </w:r>
          </w:p>
        </w:tc>
      </w:tr>
      <w:tr w:rsidR="00175512" w:rsidRPr="00566E8E" w14:paraId="774DBFF8" w14:textId="77777777" w:rsidTr="00E729D2">
        <w:trPr>
          <w:cantSplit/>
          <w:trHeight w:val="900"/>
        </w:trPr>
        <w:tc>
          <w:tcPr>
            <w:tcW w:w="2127" w:type="dxa"/>
            <w:shd w:val="clear" w:color="000000" w:fill="D9D9D9"/>
            <w:vAlign w:val="center"/>
            <w:hideMark/>
          </w:tcPr>
          <w:p w14:paraId="0773DEC9" w14:textId="02265C4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Oliveti, 1995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&lt;EndNote&gt;&lt;Cite&gt;&lt;Author&gt;Oliveti&lt;/Author&gt;&lt;Year&gt;1996&lt;/Year&gt;&lt;RecNum&gt;10001&lt;/RecNum&gt;&lt;DisplayText&gt;[201]&lt;/DisplayText&gt;&lt;record&gt;&lt;rec-number&gt;10001&lt;/rec-number&gt;&lt;foreign-keys&gt;&lt;key app="EN" db-id="xz2pwzz052fzekeewww5de0d5at5t9aprffv"&gt;10001&lt;/key&gt;&lt;/foreign-keys&gt;&lt;ref-type name="Journal Article"&gt;17&lt;/ref-type&gt;&lt;contributors&gt;&lt;authors&gt;&lt;author&gt;Oliveti, J. F.&lt;/author&gt;&lt;author&gt;Kercsmar, C. M.&lt;/author&gt;&lt;author&gt;Redline, S.&lt;/author&gt;&lt;/authors&gt;&lt;/contributors&gt;&lt;auth-address&gt;Rainbow Babies and Children&amp;apos;s Hospital, University Hospitals, Case Western Reserve University, Cleveland, Ohio, USA.&lt;/auth-address&gt;&lt;titles&gt;&lt;title&gt;Pre- and perinatal risk factors for asthma in inner city African-American children&lt;/title&gt;&lt;secondary-title&gt;American Journal of Epidemiology&lt;/secondary-title&gt;&lt;/titles&gt;&lt;periodical&gt;&lt;full-title&gt;American journal of epidemiology&lt;/full-title&gt;&lt;/periodical&gt;&lt;pages&gt;570-7&lt;/pages&gt;&lt;volume&gt;143&lt;/volume&gt;&lt;number&gt;6&lt;/number&gt;&lt;dates&gt;&lt;year&gt;1996&lt;/year&gt;&lt;/dates&gt;&lt;accession-num&gt;8610674&lt;/accession-num&gt;&lt;urls&gt;&lt;related-urls&gt;&lt;url&gt;http://ovidsp.ovid.com/ovidweb.cgi?T=JS&amp;amp;CSC=Y&amp;amp;NEWS=N&amp;amp;PAGE=fulltext&amp;amp;D=med4&amp;amp;AN=8610674&lt;/url&gt;&lt;url&gt;http://metalib.lib.ic.ac.uk:9003/sfx_local?sid=OVID&amp;amp;isbn=&amp;amp;issn=0002-9262&amp;amp;volume=143&amp;amp;issue=6&amp;amp;date=1996&amp;amp;title=American+Journal+of+Epidemiology&amp;amp;atitle=Pre-+and+perinatal+risk+factors+for+asthma+in+inner+city+African-American+children.&amp;amp;aulast=Oliveti+JF&amp;amp;spage=570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1" w:tooltip="Oliveti, 1996 #10001" w:history="1">
              <w:r w:rsidR="003E31C6" w:rsidRPr="007F1F36">
                <w:rPr>
                  <w:rFonts w:ascii="Times New Roman" w:eastAsia="Times New Roman" w:hAnsi="Times New Roman" w:cs="Times New Roman"/>
                  <w:noProof/>
                  <w:lang w:eastAsia="en-GB"/>
                </w:rPr>
                <w:t>201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3367F8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5CC7A5A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262</w:t>
            </w:r>
          </w:p>
        </w:tc>
        <w:tc>
          <w:tcPr>
            <w:tcW w:w="1417" w:type="dxa"/>
            <w:vAlign w:val="center"/>
          </w:tcPr>
          <w:p w14:paraId="722ACD5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6F13582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Cases and age matched controls were identified using rosters of patients followed during the previous year. he majority of children from each group were insured by Medicaid (low income)</w:t>
            </w:r>
          </w:p>
        </w:tc>
        <w:tc>
          <w:tcPr>
            <w:tcW w:w="1418" w:type="dxa"/>
            <w:vAlign w:val="center"/>
          </w:tcPr>
          <w:p w14:paraId="5429547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5099342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w:t>
            </w:r>
          </w:p>
        </w:tc>
        <w:tc>
          <w:tcPr>
            <w:tcW w:w="2836" w:type="dxa"/>
            <w:shd w:val="clear" w:color="auto" w:fill="auto"/>
            <w:vAlign w:val="center"/>
            <w:hideMark/>
          </w:tcPr>
          <w:p w14:paraId="2073032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plus asthma medication)</w:t>
            </w:r>
          </w:p>
        </w:tc>
      </w:tr>
      <w:tr w:rsidR="00175512" w:rsidRPr="00566E8E" w14:paraId="58EDB0CF" w14:textId="77777777" w:rsidTr="00E729D2">
        <w:trPr>
          <w:cantSplit/>
          <w:trHeight w:val="444"/>
        </w:trPr>
        <w:tc>
          <w:tcPr>
            <w:tcW w:w="2127" w:type="dxa"/>
            <w:shd w:val="clear" w:color="000000" w:fill="D9D9D9"/>
            <w:vAlign w:val="center"/>
            <w:hideMark/>
          </w:tcPr>
          <w:p w14:paraId="7CCA7923" w14:textId="067BA03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Porro,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&lt;EndNote&gt;&lt;Cite&gt;&lt;Author&gt;Porro&lt;/Author&gt;&lt;Year&gt;1993&lt;/Year&gt;&lt;RecNum&gt;1180&lt;/RecNum&gt;&lt;DisplayText&gt;[202]&lt;/DisplayText&gt;&lt;record&gt;&lt;rec-number&gt;1180&lt;/rec-number&gt;&lt;foreign-keys&gt;&lt;key app="EN" db-id="xz2pwzz052fzekeewww5de0d5at5t9aprffv"&gt;1180&lt;/key&gt;&lt;/foreign-keys&gt;&lt;ref-type name="Journal Article"&gt;17&lt;/ref-type&gt;&lt;contributors&gt;&lt;authors&gt;&lt;author&gt;Porro, E.&lt;/author&gt;&lt;author&gt;Indinnimeo, L.&lt;/author&gt;&lt;author&gt;Antognoni, G.&lt;/author&gt;&lt;author&gt;Midulla, F.&lt;/author&gt;&lt;author&gt;Criscione, S.&lt;/author&gt;&lt;/authors&gt;&lt;/contributors&gt;&lt;auth-address&gt;Department of Pediatrics, University of Rome, Italy.&lt;/auth-address&gt;&lt;titles&gt;&lt;title&gt;Early wheezing and breast feeding&lt;/title&gt;&lt;secondary-title&gt;Journal of Asthma&lt;/secondary-title&gt;&lt;/titles&gt;&lt;periodical&gt;&lt;full-title&gt;Journal of Asthma&lt;/full-title&gt;&lt;/periodical&gt;&lt;pages&gt;23-8&lt;/pages&gt;&lt;volume&gt;30&lt;/volume&gt;&lt;number&gt;1&lt;/number&gt;&lt;dates&gt;&lt;year&gt;1993&lt;/year&gt;&lt;/dates&gt;&lt;accession-num&gt;8428854&lt;/accession-num&gt;&lt;urls&gt;&lt;related-urls&gt;&lt;url&gt;http://ovidsp.ovid.com/ovidweb.cgi?T=JS&amp;amp;CSC=Y&amp;amp;NEWS=N&amp;amp;PAGE=fulltext&amp;amp;D=med3&amp;amp;AN=8428854&lt;/url&gt;&lt;url&gt;http://metalib.lib.ic.ac.uk:9003/sfx_local?sid=OVID&amp;amp;isbn=&amp;amp;issn=0277-0903&amp;amp;volume=30&amp;amp;issue=1&amp;amp;date=1993&amp;amp;title=Journal+of+Asthma&amp;amp;atitle=Early+wheezing+and+breast+feeding.&amp;amp;aulast=Porro+E&amp;amp;spage=23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2" w:tooltip="Porro, 1993 #1180" w:history="1">
              <w:r w:rsidR="003E31C6" w:rsidRPr="007F1F36">
                <w:rPr>
                  <w:rFonts w:ascii="Times New Roman" w:eastAsia="Times New Roman" w:hAnsi="Times New Roman" w:cs="Times New Roman"/>
                  <w:noProof/>
                  <w:lang w:eastAsia="en-GB"/>
                </w:rPr>
                <w:t>202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7E96313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62EB14C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465</w:t>
            </w:r>
          </w:p>
        </w:tc>
        <w:tc>
          <w:tcPr>
            <w:tcW w:w="1417" w:type="dxa"/>
            <w:vAlign w:val="center"/>
          </w:tcPr>
          <w:p w14:paraId="6F88CB4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4253" w:type="dxa"/>
            <w:vAlign w:val="center"/>
          </w:tcPr>
          <w:p w14:paraId="6DEAD9A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based study with matched controls (normal risk of disease)</w:t>
            </w:r>
          </w:p>
        </w:tc>
        <w:tc>
          <w:tcPr>
            <w:tcW w:w="1418" w:type="dxa"/>
            <w:vAlign w:val="center"/>
          </w:tcPr>
          <w:p w14:paraId="65ACAF8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2CD6185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&lt;1.6</w:t>
            </w:r>
          </w:p>
        </w:tc>
        <w:tc>
          <w:tcPr>
            <w:tcW w:w="2836" w:type="dxa"/>
            <w:shd w:val="clear" w:color="auto" w:fill="auto"/>
            <w:vAlign w:val="center"/>
            <w:hideMark/>
          </w:tcPr>
          <w:p w14:paraId="2C6FD29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w:t>
            </w:r>
          </w:p>
        </w:tc>
      </w:tr>
      <w:tr w:rsidR="00175512" w:rsidRPr="00566E8E" w14:paraId="3B512121" w14:textId="77777777" w:rsidTr="00E729D2">
        <w:trPr>
          <w:cantSplit/>
          <w:trHeight w:val="444"/>
        </w:trPr>
        <w:tc>
          <w:tcPr>
            <w:tcW w:w="2127" w:type="dxa"/>
            <w:shd w:val="clear" w:color="000000" w:fill="D9D9D9"/>
            <w:vAlign w:val="center"/>
          </w:tcPr>
          <w:p w14:paraId="31A4CE84" w14:textId="40C8E58C"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Ratageri,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&lt;EndNote&gt;&lt;Cite&gt;&lt;Author&gt;Ratageri&lt;/Author&gt;&lt;Year&gt;2000&lt;/Year&gt;&lt;RecNum&gt;28382&lt;/RecNum&gt;&lt;DisplayText&gt;[203]&lt;/DisplayText&gt;&lt;record&gt;&lt;rec-number&gt;28382&lt;/rec-number&gt;&lt;foreign-keys&gt;&lt;key app="EN" db-id="xz2pwzz052fzekeewww5de0d5at5t9aprffv"&gt;28382&lt;/key&gt;&lt;/foreign-keys&gt;&lt;ref-type name="Journal Article"&gt;17&lt;/ref-type&gt;&lt;contributors&gt;&lt;authors&gt;&lt;author&gt;Ratageri, V. H.&lt;/author&gt;&lt;author&gt;Kabra, S. K.&lt;/author&gt;&lt;author&gt;Dwivedi, S. N.&lt;/author&gt;&lt;author&gt;Seth, V.&lt;/author&gt;&lt;/authors&gt;&lt;/contributors&gt;&lt;auth-address&gt;Department of Pediatrics, All India Institute of Medical Sciences, New Delhi 110 029, India.&lt;/auth-address&gt;&lt;titles&gt;&lt;title&gt;Factors associated with severe asthma&lt;/title&gt;&lt;secondary-title&gt;Indian Pediatrics&lt;/secondary-title&gt;&lt;/titles&gt;&lt;periodical&gt;&lt;full-title&gt;Indian pediatrics&lt;/full-title&gt;&lt;/periodical&gt;&lt;pages&gt;1072-82&lt;/pages&gt;&lt;volume&gt;37&lt;/volume&gt;&lt;number&gt;10&lt;/number&gt;&lt;dates&gt;&lt;year&gt;2000&lt;/year&gt;&lt;/dates&gt;&lt;accession-num&gt;11042705&lt;/accession-num&gt;&lt;urls&gt;&lt;related-urls&gt;&lt;url&gt;http://ovidsp.ovid.com/ovidweb.cgi?T=JS&amp;amp;CSC=Y&amp;amp;NEWS=N&amp;amp;PAGE=fulltext&amp;amp;D=med4&amp;amp;AN=11042705&lt;/url&gt;&lt;url&gt;http://imp-primo.hosted.exlibrisgroup.com/openurl/44IMP/44IMP_services_page?sid=OVID&amp;amp;isbn=&amp;amp;issn=0019-6061&amp;amp;volume=37&amp;amp;issue=10&amp;amp;date=2000&amp;amp;title=Indian+Pediatrics&amp;amp;atitle=Factors+associated+with+severe+asthma.&amp;amp;aulast=Ratageri+VH&amp;amp;spage=1072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3" w:tooltip="Ratageri, 2000 #28382" w:history="1">
              <w:r w:rsidR="003E31C6" w:rsidRPr="007F1F36">
                <w:rPr>
                  <w:rFonts w:ascii="Times New Roman" w:eastAsia="Times New Roman" w:hAnsi="Times New Roman" w:cs="Times New Roman"/>
                  <w:noProof/>
                  <w:lang w:eastAsia="en-GB"/>
                </w:rPr>
                <w:t>203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tcPr>
          <w:p w14:paraId="1A936536"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tcPr>
          <w:p w14:paraId="239E987E"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180</w:t>
            </w:r>
          </w:p>
        </w:tc>
        <w:tc>
          <w:tcPr>
            <w:tcW w:w="1417" w:type="dxa"/>
            <w:vAlign w:val="center"/>
          </w:tcPr>
          <w:p w14:paraId="164CE56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India</w:t>
            </w:r>
          </w:p>
        </w:tc>
        <w:tc>
          <w:tcPr>
            <w:tcW w:w="4253" w:type="dxa"/>
            <w:vAlign w:val="center"/>
          </w:tcPr>
          <w:p w14:paraId="1F08784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Hospital-based study (normal risk of disease)</w:t>
            </w:r>
          </w:p>
        </w:tc>
        <w:tc>
          <w:tcPr>
            <w:tcW w:w="1418" w:type="dxa"/>
            <w:vAlign w:val="center"/>
          </w:tcPr>
          <w:p w14:paraId="22FB24E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Unclear</w:t>
            </w:r>
          </w:p>
        </w:tc>
        <w:tc>
          <w:tcPr>
            <w:tcW w:w="1133" w:type="dxa"/>
            <w:vAlign w:val="center"/>
          </w:tcPr>
          <w:p w14:paraId="17C41F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w:t>
            </w:r>
          </w:p>
        </w:tc>
        <w:tc>
          <w:tcPr>
            <w:tcW w:w="2836" w:type="dxa"/>
            <w:shd w:val="clear" w:color="auto" w:fill="auto"/>
            <w:vAlign w:val="center"/>
          </w:tcPr>
          <w:p w14:paraId="59EB84C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asthma using International Paediatric Consensus Group Criteria)</w:t>
            </w:r>
          </w:p>
        </w:tc>
      </w:tr>
      <w:tr w:rsidR="00175512" w:rsidRPr="00566E8E" w14:paraId="3550CA8E" w14:textId="77777777" w:rsidTr="00E729D2">
        <w:trPr>
          <w:cantSplit/>
          <w:trHeight w:val="722"/>
        </w:trPr>
        <w:tc>
          <w:tcPr>
            <w:tcW w:w="2127" w:type="dxa"/>
            <w:shd w:val="clear" w:color="000000" w:fill="D9D9D9"/>
            <w:vAlign w:val="center"/>
            <w:hideMark/>
          </w:tcPr>
          <w:p w14:paraId="3270C53B" w14:textId="4292A2B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Rosas Vargas 2002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&lt;EndNote&gt;&lt;Cite&gt;&lt;Author&gt;Rosas Vargas&lt;/Author&gt;&lt;Year&gt;2002&lt;/Year&gt;&lt;RecNum&gt;1248&lt;/RecNum&gt;&lt;DisplayText&gt;[204]&lt;/DisplayText&gt;&lt;record&gt;&lt;rec-number&gt;1248&lt;/rec-number&gt;&lt;foreign-keys&gt;&lt;key app="EN" db-id="xz2pwzz052fzekeewww5de0d5at5t9aprffv"&gt;1248&lt;/key&gt;&lt;/foreign-keys&gt;&lt;ref-type name="Journal Article"&gt;17&lt;/ref-type&gt;&lt;contributors&gt;&lt;authors&gt;&lt;author&gt;Rosas Vargas, M. A.&lt;/author&gt;&lt;author&gt;Gonzalez Reyes, M.&lt;/author&gt;&lt;author&gt;del Rio Navarro, B. E.&lt;/author&gt;&lt;author&gt;Avila Castanon, L.&lt;/author&gt;&lt;author&gt;Velazquez Armenta, Y.&lt;/author&gt;&lt;author&gt;Sienra Monge, J. J.&lt;/author&gt;&lt;/authors&gt;&lt;/contributors&gt;&lt;auth-address&gt;Departamento alergia e inmunologia clinica, Hospital Infantil de Mexico Federico Gomez, Dr. Marquez 162, col. Doctores, 06720 Mexico, DF.&lt;/auth-address&gt;&lt;titles&gt;&lt;title&gt;[Allergen sensitization and asthma in children from 1 to 3 years of age]&lt;/title&gt;&lt;secondary-title&gt;Revista Alergia Mexico&lt;/secondary-title&gt;&lt;/titles&gt;&lt;pages&gt;171-5&lt;/pages&gt;&lt;volume&gt;49&lt;/volume&gt;&lt;number&gt;6&lt;/number&gt;&lt;dates&gt;&lt;year&gt;2002&lt;/year&gt;&lt;/dates&gt;&lt;accession-num&gt;12561648&lt;/accession-num&gt;&lt;urls&gt;&lt;related-urls&gt;&lt;url&gt;http://ovidsp.ovid.com/ovidweb.cgi?T=JS&amp;amp;CSC=Y&amp;amp;NEWS=N&amp;amp;PAGE=fulltext&amp;amp;D=med4&amp;amp;AN=12561648&lt;/url&gt;&lt;url&gt;http://metalib.lib.ic.ac.uk:9003/sfx_local?sid=OVID&amp;amp;isbn=&amp;amp;issn=0002-5151&amp;amp;volume=49&amp;amp;issue=6&amp;amp;date=2002&amp;amp;title=Revista+Alergia+Mexico&amp;amp;atitle=Sensibilizacion+con+alergenos+y+asma+en+ninos+de+uno+a+tres+anos+de+edad.&amp;amp;aulast=Rosas+Vargas+MA&amp;amp;spage=171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4" w:tooltip="Rosas Vargas, 2002 #1248" w:history="1">
              <w:r w:rsidR="003E31C6" w:rsidRPr="007F1F36">
                <w:rPr>
                  <w:rFonts w:ascii="Times New Roman" w:eastAsia="Times New Roman" w:hAnsi="Times New Roman" w:cs="Times New Roman"/>
                  <w:noProof/>
                  <w:lang w:eastAsia="en-GB"/>
                </w:rPr>
                <w:t>204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2B4B44E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019EE49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148</w:t>
            </w:r>
          </w:p>
        </w:tc>
        <w:tc>
          <w:tcPr>
            <w:tcW w:w="1417" w:type="dxa"/>
            <w:vAlign w:val="center"/>
          </w:tcPr>
          <w:p w14:paraId="47B3BE0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Mexico</w:t>
            </w:r>
          </w:p>
        </w:tc>
        <w:tc>
          <w:tcPr>
            <w:tcW w:w="4253" w:type="dxa"/>
            <w:vAlign w:val="center"/>
          </w:tcPr>
          <w:p w14:paraId="558D2E1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Hospital-based study, cases born in 2000 (normal risk of disease)</w:t>
            </w:r>
          </w:p>
        </w:tc>
        <w:tc>
          <w:tcPr>
            <w:tcW w:w="1418" w:type="dxa"/>
            <w:vAlign w:val="center"/>
          </w:tcPr>
          <w:p w14:paraId="242D113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6FFAA9B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w:t>
            </w:r>
          </w:p>
        </w:tc>
        <w:tc>
          <w:tcPr>
            <w:tcW w:w="2836" w:type="dxa"/>
            <w:shd w:val="clear" w:color="auto" w:fill="auto"/>
            <w:vAlign w:val="center"/>
            <w:hideMark/>
          </w:tcPr>
          <w:p w14:paraId="7E4EEFC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01858C57" w14:textId="77777777" w:rsidTr="00E729D2">
        <w:trPr>
          <w:cantSplit/>
          <w:trHeight w:val="900"/>
        </w:trPr>
        <w:tc>
          <w:tcPr>
            <w:tcW w:w="2127" w:type="dxa"/>
            <w:shd w:val="clear" w:color="000000" w:fill="D9D9D9"/>
            <w:vAlign w:val="center"/>
          </w:tcPr>
          <w:p w14:paraId="777784C5" w14:textId="7B192C4C" w:rsidR="00175512" w:rsidRPr="00566E8E" w:rsidRDefault="00175512" w:rsidP="003E31C6">
            <w:pPr>
              <w:spacing w:beforeLines="20" w:before="48" w:afterLines="20" w:after="48"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Rylander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&lt;EndNote&gt;&lt;Cite&gt;&lt;Author&gt;Rylander&lt;/Author&gt;&lt;Year&gt;1993&lt;/Year&gt;&lt;RecNum&gt;1278&lt;/RecNum&gt;&lt;DisplayText&gt;[205]&lt;/DisplayText&gt;&lt;record&gt;&lt;rec-number&gt;1278&lt;/rec-number&gt;&lt;foreign-keys&gt;&lt;key app="EN" db-id="xz2pwzz052fzekeewww5de0d5at5t9aprffv"&gt;1278&lt;/key&gt;&lt;/foreign-keys&gt;&lt;ref-type name="Journal Article"&gt;17&lt;/ref-type&gt;&lt;contributors&gt;&lt;authors&gt;&lt;author&gt;Rylander, E.&lt;/author&gt;&lt;author&gt;Pershagen, G.&lt;/author&gt;&lt;author&gt;Eriksson, M.&lt;/author&gt;&lt;author&gt;Nordvall, L.&lt;/author&gt;&lt;/authors&gt;&lt;/contributors&gt;&lt;auth-address&gt;Department of Epidemiology, Karolinska Institute, Stockholm, Sweden.&lt;/auth-address&gt;&lt;titles&gt;&lt;title&gt;Parental smoking and other risk factors for wheezing bronchitis in children&lt;/title&gt;&lt;secondary-title&gt;European Journal of Epidemiology&lt;/secondary-title&gt;&lt;/titles&gt;&lt;pages&gt;517-26&lt;/pages&gt;&lt;volume&gt;9&lt;/volume&gt;&lt;number&gt;5&lt;/number&gt;&lt;dates&gt;&lt;year&gt;1993&lt;/year&gt;&lt;/dates&gt;&lt;accession-num&gt;8307137&lt;/accession-num&gt;&lt;work-type&gt;Research Support, Non-U.S. Gov&amp;apos;t&lt;/work-type&gt;&lt;urls&gt;&lt;related-urls&gt;&lt;url&gt;http://ovidsp.ovid.com/ovidweb.cgi?T=JS&amp;amp;CSC=Y&amp;amp;NEWS=N&amp;amp;PAGE=fulltext&amp;amp;D=med3&amp;amp;AN=8307137&lt;/url&gt;&lt;url&gt;http://metalib.lib.ic.ac.uk:9003/sfx_local?sid=OVID&amp;amp;isbn=&amp;amp;issn=0393-2990&amp;amp;volume=9&amp;amp;issue=5&amp;amp;date=1993&amp;amp;title=European+Journal+of+Epidemiology&amp;amp;atitle=Parental+smoking+and+other+risk+factors+for+wheezing+bronchitis+in+children.&amp;amp;aulast=Rylander+E&amp;amp;spage=517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5" w:tooltip="Rylander, 1993 #1278" w:history="1">
              <w:r w:rsidR="003E31C6" w:rsidRPr="007F1F36">
                <w:rPr>
                  <w:rFonts w:ascii="Times New Roman" w:eastAsia="Times New Roman" w:hAnsi="Times New Roman" w:cs="Times New Roman"/>
                  <w:noProof/>
                  <w:lang w:eastAsia="en-GB"/>
                </w:rPr>
                <w:t>205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F2D7BF1"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tcPr>
          <w:p w14:paraId="4EF8A87D" w14:textId="77777777" w:rsidR="00175512" w:rsidRPr="00566E8E" w:rsidRDefault="00175512" w:rsidP="00E729D2">
            <w:pPr>
              <w:spacing w:beforeLines="20" w:before="48" w:afterLines="20" w:after="48"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550</w:t>
            </w:r>
          </w:p>
        </w:tc>
        <w:tc>
          <w:tcPr>
            <w:tcW w:w="1417" w:type="dxa"/>
            <w:vAlign w:val="center"/>
          </w:tcPr>
          <w:p w14:paraId="3464986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4253" w:type="dxa"/>
            <w:vAlign w:val="center"/>
          </w:tcPr>
          <w:p w14:paraId="12369A5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Cases from a health service and control from population (normal risk of disease)</w:t>
            </w:r>
          </w:p>
        </w:tc>
        <w:tc>
          <w:tcPr>
            <w:tcW w:w="1418" w:type="dxa"/>
            <w:vAlign w:val="center"/>
          </w:tcPr>
          <w:p w14:paraId="53CB613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I</w:t>
            </w:r>
          </w:p>
        </w:tc>
        <w:tc>
          <w:tcPr>
            <w:tcW w:w="1133" w:type="dxa"/>
            <w:vAlign w:val="center"/>
          </w:tcPr>
          <w:p w14:paraId="3C5DF0A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w:t>
            </w:r>
          </w:p>
        </w:tc>
        <w:tc>
          <w:tcPr>
            <w:tcW w:w="2836" w:type="dxa"/>
            <w:shd w:val="clear" w:color="auto" w:fill="auto"/>
            <w:vAlign w:val="center"/>
          </w:tcPr>
          <w:p w14:paraId="7AE6C0F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(Physician assessment)</w:t>
            </w:r>
          </w:p>
        </w:tc>
      </w:tr>
      <w:tr w:rsidR="00175512" w:rsidRPr="00566E8E" w14:paraId="220FBD35" w14:textId="77777777" w:rsidTr="00E729D2">
        <w:trPr>
          <w:cantSplit/>
          <w:trHeight w:val="988"/>
        </w:trPr>
        <w:tc>
          <w:tcPr>
            <w:tcW w:w="2127" w:type="dxa"/>
            <w:shd w:val="clear" w:color="000000" w:fill="D9D9D9"/>
            <w:vAlign w:val="center"/>
          </w:tcPr>
          <w:p w14:paraId="7B659987" w14:textId="0C72D65B"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Ventura, 1988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&lt;EndNote&gt;&lt;Cite&gt;&lt;Author&gt;Anonymous&lt;/Author&gt;&lt;Year&gt;1988&lt;/Year&gt;&lt;RecNum&gt;41&lt;/RecNum&gt;&lt;DisplayText&gt;[206]&lt;/DisplayText&gt;&lt;record&gt;&lt;rec-number&gt;41&lt;/rec-number&gt;&lt;foreign-keys&gt;&lt;key app="EN" db-id="xz2pwzz052fzekeewww5de0d5at5t9aprffv"&gt;41&lt;/key&gt;&lt;/foreign-keys&gt;&lt;ref-type name="Journal Article"&gt;17&lt;/ref-type&gt;&lt;contributors&gt;&lt;authors&gt;&lt;author&gt;Anonymous,&lt;/author&gt;&lt;/authors&gt;&lt;/contributors&gt;&lt;titles&gt;&lt;title&gt;Cow&amp;apos;s milk allergy in the first year of life. An Italian Collaborative Study&lt;/title&gt;&lt;secondary-title&gt;Acta Paediatrica Scandinavica - Supplement&lt;/secondary-title&gt;&lt;/titles&gt;&lt;pages&gt;1-14&lt;/pages&gt;&lt;volume&gt;348&lt;/volume&gt;&lt;dates&gt;&lt;year&gt;1988&lt;/year&gt;&lt;/dates&gt;&lt;accession-num&gt;3071078&lt;/accession-num&gt;&lt;work-type&gt;Clinical Trial&amp;#xD;Multicenter Study&lt;/work-type&gt;&lt;urls&gt;&lt;related-urls&gt;&lt;url&gt;http://ovidsp.ovid.com/ovidweb.cgi?T=JS&amp;amp;CSC=Y&amp;amp;NEWS=N&amp;amp;PAGE=fulltext&amp;amp;D=med3&amp;amp;AN=3071078&lt;/url&gt;&lt;url&gt;http://metalib.lib.ic.ac.uk:9003/sfx_local?sid=OVID&amp;amp;isbn=&amp;amp;issn=0300-8843&amp;amp;volume=348&amp;amp;issue=&amp;amp;date=1988&amp;amp;title=Acta+Paediatrica+Scandinavica+-+Supplement&amp;amp;atitle=Cow%27s+milk+allergy+in+the+first+year+of+life.+An+Italian+Collaborative+Study.&amp;amp;aulast=anonymous&amp;amp;spage=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06" w:tooltip="Anonymous, 1988 #41" w:history="1">
              <w:r w:rsidR="003E31C6" w:rsidRPr="007F1F36">
                <w:rPr>
                  <w:rFonts w:ascii="Times New Roman" w:eastAsia="Times New Roman" w:hAnsi="Times New Roman" w:cs="Times New Roman"/>
                  <w:noProof/>
                </w:rPr>
                <w:t>206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03BFCB8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276" w:type="dxa"/>
            <w:noWrap/>
            <w:vAlign w:val="center"/>
          </w:tcPr>
          <w:p w14:paraId="6FEFC63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339/148</w:t>
            </w:r>
          </w:p>
        </w:tc>
        <w:tc>
          <w:tcPr>
            <w:tcW w:w="1417" w:type="dxa"/>
            <w:vAlign w:val="center"/>
          </w:tcPr>
          <w:p w14:paraId="5C952E4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Italy</w:t>
            </w:r>
          </w:p>
        </w:tc>
        <w:tc>
          <w:tcPr>
            <w:tcW w:w="4253" w:type="dxa"/>
            <w:vAlign w:val="center"/>
          </w:tcPr>
          <w:p w14:paraId="621E7B3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Italian Working Group on CMPA. Cases selected from 15 paediatric centres and age and area matched controls from well-baby clinics</w:t>
            </w:r>
          </w:p>
        </w:tc>
        <w:tc>
          <w:tcPr>
            <w:tcW w:w="1418" w:type="dxa"/>
            <w:shd w:val="clear" w:color="auto" w:fill="auto"/>
            <w:vAlign w:val="center"/>
          </w:tcPr>
          <w:p w14:paraId="4669EA1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I</w:t>
            </w:r>
          </w:p>
        </w:tc>
        <w:tc>
          <w:tcPr>
            <w:tcW w:w="1133" w:type="dxa"/>
            <w:vAlign w:val="center"/>
          </w:tcPr>
          <w:p w14:paraId="68471B0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&lt;1</w:t>
            </w:r>
          </w:p>
        </w:tc>
        <w:tc>
          <w:tcPr>
            <w:tcW w:w="2836" w:type="dxa"/>
            <w:shd w:val="clear" w:color="auto" w:fill="auto"/>
            <w:vAlign w:val="center"/>
          </w:tcPr>
          <w:p w14:paraId="0AE5844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FA (Physician assessment: history +/- investigations)</w:t>
            </w:r>
          </w:p>
        </w:tc>
      </w:tr>
      <w:tr w:rsidR="00175512" w:rsidRPr="00566E8E" w14:paraId="7598A810" w14:textId="77777777" w:rsidTr="00E729D2">
        <w:trPr>
          <w:cantSplit/>
          <w:trHeight w:val="738"/>
        </w:trPr>
        <w:tc>
          <w:tcPr>
            <w:tcW w:w="2127" w:type="dxa"/>
            <w:shd w:val="clear" w:color="000000" w:fill="D9D9D9"/>
            <w:vAlign w:val="center"/>
          </w:tcPr>
          <w:p w14:paraId="50DA5CF0" w14:textId="59DF1E42"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Whu,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&lt;EndNote&gt;&lt;Cite&gt;&lt;Author&gt;Whu&lt;/Author&gt;&lt;Year&gt;2007&lt;/Year&gt;&lt;RecNum&gt;28389&lt;/RecNum&gt;&lt;DisplayText&gt;[207]&lt;/DisplayText&gt;&lt;record&gt;&lt;rec-number&gt;28389&lt;/rec-number&gt;&lt;foreign-keys&gt;&lt;key app="EN" db-id="xz2pwzz052fzekeewww5de0d5at5t9aprffv"&gt;28389&lt;/key&gt;&lt;/foreign-keys&gt;&lt;ref-type name="Journal Article"&gt;17&lt;/ref-type&gt;&lt;contributors&gt;&lt;authors&gt;&lt;author&gt;Whu, R.&lt;/author&gt;&lt;author&gt;Cirilo, G.&lt;/author&gt;&lt;author&gt;Wong, J.&lt;/author&gt;&lt;author&gt;Finkel, M. L.&lt;/author&gt;&lt;author&gt;Mendez, H. A.&lt;/author&gt;&lt;author&gt;Leggiadro, R. J.&lt;/author&gt;&lt;/authors&gt;&lt;/contributors&gt;&lt;auth-address&gt;Department of Pediatrics, Lincoln Medical and Mental Health Center, Bronx, New York 10451, USA.&lt;/auth-address&gt;&lt;titles&gt;&lt;title&gt;Risk factors for pediatric asthma in the South Bronx&lt;/title&gt;&lt;secondary-title&gt;Journal of Asthma&lt;/secondary-title&gt;&lt;/titles&gt;&lt;periodical&gt;&lt;full-title&gt;Journal of Asthma&lt;/full-title&gt;&lt;/periodical&gt;&lt;pages&gt;855-9&lt;/pages&gt;&lt;volume&gt;44&lt;/volume&gt;&lt;number&gt;10&lt;/number&gt;&lt;dates&gt;&lt;year&gt;2007&lt;/year&gt;&lt;/dates&gt;&lt;accession-num&gt;18097863&lt;/accession-num&gt;&lt;urls&gt;&lt;related-urls&gt;&lt;url&gt;http://ovidsp.ovid.com/ovidweb.cgi?T=JS&amp;amp;CSC=Y&amp;amp;NEWS=N&amp;amp;PAGE=fulltext&amp;amp;D=med5&amp;amp;AN=18097863&lt;/url&gt;&lt;url&gt;http://imp-primo.hosted.exlibrisgroup.com/openurl/44IMP/44IMP_services_page?sid=OVID&amp;amp;isbn=&amp;amp;issn=0277-0903&amp;amp;volume=44&amp;amp;issue=10&amp;amp;date=2007&amp;amp;title=Journal+of+Asthma&amp;amp;atitle=Risk+factors+for+pediatric+asthma+in+the+South+Bronx.&amp;amp;aulast=Whu+R&amp;amp;spage=855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7" w:tooltip="Whu, 2007 #28389" w:history="1">
              <w:r w:rsidR="003E31C6" w:rsidRPr="007F1F36">
                <w:rPr>
                  <w:rFonts w:ascii="Times New Roman" w:eastAsia="Times New Roman" w:hAnsi="Times New Roman" w:cs="Times New Roman"/>
                  <w:noProof/>
                  <w:lang w:eastAsia="en-GB"/>
                </w:rPr>
                <w:t>207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642C565A"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tcBorders>
              <w:top w:val="nil"/>
              <w:bottom w:val="single" w:sz="4" w:space="0" w:color="auto"/>
              <w:right w:val="nil"/>
            </w:tcBorders>
            <w:noWrap/>
            <w:vAlign w:val="center"/>
          </w:tcPr>
          <w:p w14:paraId="13F99B81"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261</w:t>
            </w:r>
          </w:p>
        </w:tc>
        <w:tc>
          <w:tcPr>
            <w:tcW w:w="1417" w:type="dxa"/>
            <w:tcBorders>
              <w:top w:val="nil"/>
              <w:left w:val="nil"/>
              <w:bottom w:val="single" w:sz="4" w:space="0" w:color="auto"/>
              <w:right w:val="nil"/>
            </w:tcBorders>
            <w:vAlign w:val="center"/>
          </w:tcPr>
          <w:p w14:paraId="69CF716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tcBorders>
              <w:top w:val="nil"/>
              <w:left w:val="nil"/>
              <w:bottom w:val="single" w:sz="4" w:space="0" w:color="auto"/>
              <w:right w:val="nil"/>
            </w:tcBorders>
            <w:vAlign w:val="center"/>
          </w:tcPr>
          <w:p w14:paraId="563EC94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Hospital-based study cases born in 2000</w:t>
            </w:r>
          </w:p>
        </w:tc>
        <w:tc>
          <w:tcPr>
            <w:tcW w:w="1418" w:type="dxa"/>
            <w:tcBorders>
              <w:top w:val="nil"/>
              <w:left w:val="nil"/>
              <w:bottom w:val="single" w:sz="4" w:space="0" w:color="auto"/>
              <w:right w:val="nil"/>
            </w:tcBorders>
            <w:shd w:val="clear" w:color="auto" w:fill="auto"/>
            <w:vAlign w:val="center"/>
          </w:tcPr>
          <w:p w14:paraId="41BC4D2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I</w:t>
            </w:r>
          </w:p>
        </w:tc>
        <w:tc>
          <w:tcPr>
            <w:tcW w:w="1133" w:type="dxa"/>
            <w:tcBorders>
              <w:top w:val="nil"/>
              <w:left w:val="nil"/>
              <w:bottom w:val="single" w:sz="4" w:space="0" w:color="auto"/>
              <w:right w:val="nil"/>
            </w:tcBorders>
            <w:vAlign w:val="center"/>
          </w:tcPr>
          <w:p w14:paraId="6FE7EED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2, 5.5</w:t>
            </w:r>
          </w:p>
        </w:tc>
        <w:tc>
          <w:tcPr>
            <w:tcW w:w="2836" w:type="dxa"/>
            <w:tcBorders>
              <w:top w:val="nil"/>
              <w:left w:val="nil"/>
              <w:bottom w:val="single" w:sz="4" w:space="0" w:color="auto"/>
              <w:right w:val="nil"/>
            </w:tcBorders>
            <w:shd w:val="clear" w:color="auto" w:fill="auto"/>
            <w:vAlign w:val="center"/>
          </w:tcPr>
          <w:p w14:paraId="2FC3622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 current)</w:t>
            </w:r>
          </w:p>
        </w:tc>
      </w:tr>
      <w:tr w:rsidR="00175512" w:rsidRPr="00566E8E" w14:paraId="7A8DCA31" w14:textId="77777777" w:rsidTr="00E729D2">
        <w:trPr>
          <w:cantSplit/>
          <w:trHeight w:val="563"/>
        </w:trPr>
        <w:tc>
          <w:tcPr>
            <w:tcW w:w="2127" w:type="dxa"/>
            <w:shd w:val="clear" w:color="000000" w:fill="D9D9D9"/>
            <w:vAlign w:val="center"/>
            <w:hideMark/>
          </w:tcPr>
          <w:p w14:paraId="7C74555C" w14:textId="4BF7850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Wickens, 2001 </w:t>
            </w:r>
            <w:r w:rsidRPr="007F1F36">
              <w:rPr>
                <w:rFonts w:ascii="Times New Roman" w:eastAsia="Times New Roman" w:hAnsi="Times New Roman" w:cs="Times New Roman"/>
                <w:lang w:eastAsia="en-GB"/>
              </w:rPr>
              <w:fldChar w:fldCharType="begin">
                <w:fldData xml:space="preserve">PEVuZE5vdGU+PENpdGU+PEF1dGhvcj5XaWNrZW5zPC9BdXRob3I+PFllYXI+MjAwMTwvWWVhcj48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PEVuZE5vdGU+PENpdGU+PEF1dGhvcj5XaWNrZW5zPC9BdXRob3I+PFllYXI+MjAwMTwvWWVhcj48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8" w:tooltip="Wickens, 2001 #28402" w:history="1">
              <w:r w:rsidR="003E31C6" w:rsidRPr="007F1F36">
                <w:rPr>
                  <w:rFonts w:ascii="Times New Roman" w:eastAsia="Times New Roman" w:hAnsi="Times New Roman" w:cs="Times New Roman"/>
                  <w:noProof/>
                  <w:lang w:eastAsia="en-GB"/>
                </w:rPr>
                <w:t>208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5FBABD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72FB8BC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474</w:t>
            </w:r>
          </w:p>
        </w:tc>
        <w:tc>
          <w:tcPr>
            <w:tcW w:w="1417" w:type="dxa"/>
            <w:vAlign w:val="center"/>
          </w:tcPr>
          <w:p w14:paraId="372F229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New Zealand</w:t>
            </w:r>
          </w:p>
        </w:tc>
        <w:tc>
          <w:tcPr>
            <w:tcW w:w="4253" w:type="dxa"/>
            <w:vAlign w:val="center"/>
          </w:tcPr>
          <w:p w14:paraId="264FFE0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Population-based study</w:t>
            </w:r>
          </w:p>
        </w:tc>
        <w:tc>
          <w:tcPr>
            <w:tcW w:w="1418" w:type="dxa"/>
            <w:vAlign w:val="center"/>
          </w:tcPr>
          <w:p w14:paraId="65D0812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0AF844C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6.5</w:t>
            </w:r>
          </w:p>
        </w:tc>
        <w:tc>
          <w:tcPr>
            <w:tcW w:w="2836" w:type="dxa"/>
            <w:shd w:val="clear" w:color="auto" w:fill="auto"/>
            <w:vAlign w:val="center"/>
            <w:hideMark/>
          </w:tcPr>
          <w:p w14:paraId="717397A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26733321" w14:textId="77777777" w:rsidTr="00E729D2">
        <w:trPr>
          <w:cantSplit/>
          <w:trHeight w:val="558"/>
        </w:trPr>
        <w:tc>
          <w:tcPr>
            <w:tcW w:w="2127" w:type="dxa"/>
            <w:shd w:val="clear" w:color="000000" w:fill="D9D9D9"/>
            <w:vAlign w:val="center"/>
            <w:hideMark/>
          </w:tcPr>
          <w:p w14:paraId="2C92A2A1" w14:textId="744ED94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Zhu,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&lt;EndNote&gt;&lt;Cite&gt;&lt;Author&gt;Zhu&lt;/Author&gt;&lt;Year&gt;2012&lt;/Year&gt;&lt;RecNum&gt;1661&lt;/RecNum&gt;&lt;DisplayText&gt;[209]&lt;/DisplayText&gt;&lt;record&gt;&lt;rec-number&gt;1661&lt;/rec-number&gt;&lt;foreign-keys&gt;&lt;key app="EN" db-id="xz2pwzz052fzekeewww5de0d5at5t9aprffv"&gt;1661&lt;/key&gt;&lt;/foreign-keys&gt;&lt;ref-type name="Journal Article"&gt;17&lt;/ref-type&gt;&lt;contributors&gt;&lt;authors&gt;&lt;author&gt;Zhu, C. H.&lt;/author&gt;&lt;author&gt;Liu, J. X.&lt;/author&gt;&lt;author&gt;Zhao, X. H.&lt;/author&gt;&lt;/authors&gt;&lt;/contributors&gt;&lt;auth-address&gt;Department of Respiratory Medicine, Children&amp;apos;s Hospital of Soochow University, Suzhou 215003, China.&lt;/auth-address&gt;&lt;titles&gt;&lt;title&gt;[Risk factors of asthma among children aged 0 - 14 in Suzhou city]&lt;/title&gt;&lt;secondary-title&gt;Chung-Hua Yu Fang i Hsueh Tsa Chih [Chinese Journal of Preventive Medicine]&lt;/secondary-title&gt;&lt;/titles&gt;&lt;pages&gt;456-9&lt;/pages&gt;&lt;volume&gt;46&lt;/volume&gt;&lt;number&gt;5&lt;/number&gt;&lt;dates&gt;&lt;year&gt;2012&lt;/year&gt;&lt;/dates&gt;&lt;accession-num&gt;22883736&lt;/accession-num&gt;&lt;urls&gt;&lt;related-urls&gt;&lt;url&gt;http://ovidsp.ovid.com/ovidweb.cgi?T=JS&amp;amp;CSC=Y&amp;amp;NEWS=N&amp;amp;PAGE=fulltext&amp;amp;D=medl&amp;amp;AN=22883736&lt;/url&gt;&lt;url&gt;http://metalib.lib.ic.ac.uk:9003/sfx_local?sid=OVID&amp;amp;isbn=&amp;amp;issn=0253-9624&amp;amp;volume=46&amp;amp;issue=5&amp;amp;date=2012&amp;amp;title=Chung-Hua+Yu+Fang+i+Hsueh+Tsa+Chih+%5BChinese+Journal+of+Preventive+Medicine%5D&amp;amp;atitle=%5BRisk+factors+of+asthma+among+children+aged+0+-+14+in+Suzhou+city%5D.&amp;amp;aulast=Zhu+CH&amp;amp;spage=456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9" w:tooltip="Zhu, 2012 #1661" w:history="1">
              <w:r w:rsidR="003E31C6" w:rsidRPr="007F1F36">
                <w:rPr>
                  <w:rFonts w:ascii="Times New Roman" w:eastAsia="Times New Roman" w:hAnsi="Times New Roman" w:cs="Times New Roman"/>
                  <w:noProof/>
                  <w:lang w:eastAsia="en-GB"/>
                </w:rPr>
                <w:t>209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075B27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276" w:type="dxa"/>
            <w:shd w:val="clear" w:color="auto" w:fill="auto"/>
            <w:noWrap/>
            <w:vAlign w:val="center"/>
            <w:hideMark/>
          </w:tcPr>
          <w:p w14:paraId="0E4C26A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542</w:t>
            </w:r>
          </w:p>
        </w:tc>
        <w:tc>
          <w:tcPr>
            <w:tcW w:w="1417" w:type="dxa"/>
            <w:vAlign w:val="center"/>
          </w:tcPr>
          <w:p w14:paraId="1A7350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China</w:t>
            </w:r>
          </w:p>
        </w:tc>
        <w:tc>
          <w:tcPr>
            <w:tcW w:w="4253" w:type="dxa"/>
            <w:vAlign w:val="center"/>
          </w:tcPr>
          <w:p w14:paraId="54DA659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Population-based study</w:t>
            </w:r>
          </w:p>
        </w:tc>
        <w:tc>
          <w:tcPr>
            <w:tcW w:w="1418" w:type="dxa"/>
            <w:vAlign w:val="center"/>
          </w:tcPr>
          <w:p w14:paraId="5978307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72E9150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w:t>
            </w:r>
          </w:p>
        </w:tc>
        <w:tc>
          <w:tcPr>
            <w:tcW w:w="2836" w:type="dxa"/>
            <w:shd w:val="clear" w:color="auto" w:fill="auto"/>
            <w:vAlign w:val="center"/>
            <w:hideMark/>
          </w:tcPr>
          <w:p w14:paraId="72D9BEA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w:t>
            </w:r>
          </w:p>
        </w:tc>
      </w:tr>
      <w:tr w:rsidR="00175512" w:rsidRPr="00566E8E" w14:paraId="46DC1E05" w14:textId="77777777" w:rsidTr="00E729D2">
        <w:trPr>
          <w:cantSplit/>
          <w:trHeight w:val="710"/>
        </w:trPr>
        <w:tc>
          <w:tcPr>
            <w:tcW w:w="2127" w:type="dxa"/>
            <w:shd w:val="clear" w:color="000000" w:fill="D9D9D9"/>
            <w:vAlign w:val="center"/>
            <w:hideMark/>
          </w:tcPr>
          <w:p w14:paraId="2C7D5095" w14:textId="1EA23CAE"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Alper,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&lt;EndNote&gt;&lt;Cite&gt;&lt;Author&gt;Alper&lt;/Author&gt;&lt;Year&gt;2006&lt;/Year&gt;&lt;RecNum&gt;30&lt;/RecNum&gt;&lt;DisplayText&gt;[210]&lt;/DisplayText&gt;&lt;record&gt;&lt;rec-number&gt;30&lt;/rec-number&gt;&lt;foreign-keys&gt;&lt;key app="EN" db-id="xz2pwzz052fzekeewww5de0d5at5t9aprffv"&gt;30&lt;/key&gt;&lt;/foreign-keys&gt;&lt;ref-type name="Journal Article"&gt;17&lt;/ref-type&gt;&lt;contributors&gt;&lt;authors&gt;&lt;author&gt;Alper, Z.&lt;/author&gt;&lt;author&gt;Sapan, N.&lt;/author&gt;&lt;author&gt;Ercan, I.&lt;/author&gt;&lt;author&gt;Canitez, Y.&lt;/author&gt;&lt;author&gt;Bilgel, N.&lt;/author&gt;&lt;/authors&gt;&lt;/contributors&gt;&lt;auth-address&gt;Department of Family Medicine, School of Medicine, University of Uludag, Bursa, Turkey. zalper@uludag.edu.tr&lt;/auth-address&gt;&lt;titles&gt;&lt;title&gt;Risk factors for wheezing in primary school children in Bursa, Turkey&lt;/title&gt;&lt;secondary-title&gt;American Journal of Rhinology&lt;/secondary-title&gt;&lt;/titles&gt;&lt;pages&gt;53-63&lt;/pages&gt;&lt;volume&gt;20&lt;/volume&gt;&lt;number&gt;1&lt;/number&gt;&lt;dates&gt;&lt;year&gt;2006&lt;/year&gt;&lt;/dates&gt;&lt;accession-num&gt;16539296&lt;/accession-num&gt;&lt;work-type&gt;Multicenter Study&lt;/work-type&gt;&lt;urls&gt;&lt;related-urls&gt;&lt;url&gt;http://ovidsp.ovid.com/ovidweb.cgi?T=JS&amp;amp;CSC=Y&amp;amp;NEWS=N&amp;amp;PAGE=fulltext&amp;amp;D=med4&amp;amp;AN=16539296&lt;/url&gt;&lt;url&gt;http://metalib.lib.ic.ac.uk:9003/sfx_local?sid=OVID&amp;amp;isbn=&amp;amp;issn=1050-6586&amp;amp;volume=20&amp;amp;issue=1&amp;amp;date=2006&amp;amp;title=American+Journal+of+Rhinology&amp;amp;atitle=Risk+factors+for+wheezing+in+primary+school+children+in+Bursa%2C+Turkey.&amp;amp;aulast=Alper+Z&amp;amp;spage=53&lt;/url&gt;&lt;url&gt;http://www.ingentaconnect.com/content/ocean/ajr/2006/00000020/00000001/art00011?token=00591acd4c5da80cad405847447b496e2f5f31446f5e74654c7a33757e6f4f2858592f3f3b57b77d2ee8529a7&lt;/url&gt;&lt;url&gt;http://www.ingentaconnect.com/content/ocean/ajr/2006/00000020/00000001/art00011?token=00571e67b61ab5e9477dd47e442f20672123763c4444494a2f7c7a72687627502b333e3568263c2b4a3597b&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0" w:tooltip="Alper, 2006 #30" w:history="1">
              <w:r w:rsidR="003E31C6" w:rsidRPr="007F1F36">
                <w:rPr>
                  <w:rFonts w:ascii="Times New Roman" w:eastAsia="Times New Roman" w:hAnsi="Times New Roman" w:cs="Times New Roman"/>
                  <w:noProof/>
                  <w:lang w:eastAsia="en-GB"/>
                </w:rPr>
                <w:t>210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5E89249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4E4CB09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858</w:t>
            </w:r>
          </w:p>
        </w:tc>
        <w:tc>
          <w:tcPr>
            <w:tcW w:w="1417" w:type="dxa"/>
            <w:tcBorders>
              <w:top w:val="single" w:sz="4" w:space="0" w:color="auto"/>
            </w:tcBorders>
            <w:vAlign w:val="center"/>
          </w:tcPr>
          <w:p w14:paraId="6F2013A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Turkey</w:t>
            </w:r>
          </w:p>
        </w:tc>
        <w:tc>
          <w:tcPr>
            <w:tcW w:w="4253" w:type="dxa"/>
            <w:tcBorders>
              <w:top w:val="single" w:sz="4" w:space="0" w:color="auto"/>
            </w:tcBorders>
            <w:vAlign w:val="center"/>
          </w:tcPr>
          <w:p w14:paraId="3C9EFCB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 years old children randomly selected from seven primary schools in Bursa in 1999</w:t>
            </w:r>
          </w:p>
        </w:tc>
        <w:tc>
          <w:tcPr>
            <w:tcW w:w="1418" w:type="dxa"/>
            <w:tcBorders>
              <w:top w:val="single" w:sz="4" w:space="0" w:color="auto"/>
            </w:tcBorders>
            <w:vAlign w:val="center"/>
          </w:tcPr>
          <w:p w14:paraId="3A517C2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single" w:sz="4" w:space="0" w:color="auto"/>
            </w:tcBorders>
            <w:vAlign w:val="center"/>
          </w:tcPr>
          <w:p w14:paraId="6314BA2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2836" w:type="dxa"/>
            <w:shd w:val="clear" w:color="auto" w:fill="auto"/>
            <w:vAlign w:val="center"/>
            <w:hideMark/>
          </w:tcPr>
          <w:p w14:paraId="2D378AF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wheeze classified using Martinez criteria)</w:t>
            </w:r>
          </w:p>
        </w:tc>
      </w:tr>
      <w:tr w:rsidR="00175512" w:rsidRPr="00566E8E" w14:paraId="47F33FC5" w14:textId="77777777" w:rsidTr="00E729D2">
        <w:trPr>
          <w:cantSplit/>
          <w:trHeight w:val="582"/>
        </w:trPr>
        <w:tc>
          <w:tcPr>
            <w:tcW w:w="2127" w:type="dxa"/>
            <w:shd w:val="clear" w:color="000000" w:fill="D9D9D9"/>
            <w:vAlign w:val="center"/>
            <w:hideMark/>
          </w:tcPr>
          <w:p w14:paraId="0578874D" w14:textId="707E9155"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Al-Kubaisy,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&lt;EndNote&gt;&lt;Cite&gt;&lt;Author&gt;Al-Kubaisy&lt;/Author&gt;&lt;Year&gt;2005&lt;/Year&gt;&lt;RecNum&gt;25&lt;/RecNum&gt;&lt;DisplayText&gt;[211]&lt;/DisplayText&gt;&lt;record&gt;&lt;rec-number&gt;25&lt;/rec-number&gt;&lt;foreign-keys&gt;&lt;key app="EN" db-id="xz2pwzz052fzekeewww5de0d5at5t9aprffv"&gt;25&lt;/key&gt;&lt;/foreign-keys&gt;&lt;ref-type name="Journal Article"&gt;17&lt;/ref-type&gt;&lt;contributors&gt;&lt;authors&gt;&lt;author&gt;Al-Kubaisy, W.&lt;/author&gt;&lt;author&gt;Ali, S. H.&lt;/author&gt;&lt;author&gt;Al-Thamiri, D.&lt;/author&gt;&lt;/authors&gt;&lt;/contributors&gt;&lt;auth-address&gt;Department of Community Medicine, College of Medicine, Al-Nahrain University, Al-Kadhmiya, Baghdad, Iraq.&lt;/auth-address&gt;&lt;titles&gt;&lt;title&gt;Risk factors for asthma among primary school children in Baghdad, Iraq&lt;/title&gt;&lt;secondary-title&gt;Saudi Medical Journal&lt;/secondary-title&gt;&lt;/titles&gt;&lt;pages&gt;460-6&lt;/pages&gt;&lt;volume&gt;26&lt;/volume&gt;&lt;number&gt;3&lt;/number&gt;&lt;dates&gt;&lt;year&gt;2005&lt;/year&gt;&lt;/dates&gt;&lt;accession-num&gt;15806220&lt;/accession-num&gt;&lt;urls&gt;&lt;related-urls&gt;&lt;url&gt;http://ovidsp.ovid.com/ovidweb.cgi?T=JS&amp;amp;CSC=Y&amp;amp;NEWS=N&amp;amp;PAGE=fulltext&amp;amp;D=med4&amp;amp;AN=15806220&lt;/url&gt;&lt;url&gt;http://metalib.lib.ic.ac.uk:9003/sfx_local?sid=OVID&amp;amp;isbn=&amp;amp;issn=0379-5284&amp;amp;volume=26&amp;amp;issue=3&amp;amp;date=2005&amp;amp;title=Saudi+Medical+Journal&amp;amp;atitle=Risk+factors+for+asthma+among+primary+school+children+in+Baghdad%2C+Iraq.&amp;amp;aulast=Al-Kubaisy+W&amp;amp;spage=460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1" w:tooltip="Al-Kubaisy, 2005 #25" w:history="1">
              <w:r w:rsidR="003E31C6" w:rsidRPr="007F1F36">
                <w:rPr>
                  <w:rFonts w:ascii="Times New Roman" w:eastAsia="Times New Roman" w:hAnsi="Times New Roman" w:cs="Times New Roman"/>
                  <w:noProof/>
                  <w:lang w:eastAsia="en-GB"/>
                </w:rPr>
                <w:t>211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7BEB548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0E1600A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2,262</w:t>
            </w:r>
          </w:p>
        </w:tc>
        <w:tc>
          <w:tcPr>
            <w:tcW w:w="1417" w:type="dxa"/>
            <w:vAlign w:val="center"/>
          </w:tcPr>
          <w:p w14:paraId="7D22EEA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Iraq</w:t>
            </w:r>
          </w:p>
        </w:tc>
        <w:tc>
          <w:tcPr>
            <w:tcW w:w="4253" w:type="dxa"/>
            <w:vAlign w:val="center"/>
          </w:tcPr>
          <w:p w14:paraId="4029CE5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Primary school urban and rural children</w:t>
            </w:r>
          </w:p>
        </w:tc>
        <w:tc>
          <w:tcPr>
            <w:tcW w:w="1418" w:type="dxa"/>
            <w:vAlign w:val="center"/>
          </w:tcPr>
          <w:p w14:paraId="1EDE960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5C2E9F5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w:t>
            </w:r>
          </w:p>
        </w:tc>
        <w:tc>
          <w:tcPr>
            <w:tcW w:w="2836" w:type="dxa"/>
            <w:shd w:val="clear" w:color="auto" w:fill="auto"/>
            <w:vAlign w:val="center"/>
            <w:hideMark/>
          </w:tcPr>
          <w:p w14:paraId="03A40F7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plus ISAAC)</w:t>
            </w:r>
          </w:p>
        </w:tc>
      </w:tr>
      <w:tr w:rsidR="00175512" w:rsidRPr="00566E8E" w14:paraId="54FDA6B8" w14:textId="77777777" w:rsidTr="00E729D2">
        <w:trPr>
          <w:cantSplit/>
          <w:trHeight w:val="900"/>
        </w:trPr>
        <w:tc>
          <w:tcPr>
            <w:tcW w:w="2127" w:type="dxa"/>
            <w:shd w:val="clear" w:color="000000" w:fill="D9D9D9"/>
            <w:vAlign w:val="center"/>
            <w:hideMark/>
          </w:tcPr>
          <w:p w14:paraId="4620E1B0" w14:textId="1B153035" w:rsidR="00175512" w:rsidRPr="007F1F36" w:rsidRDefault="00175512" w:rsidP="00CF2509">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Awasthi,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&lt;EndNote&gt;&lt;Cite&gt;&lt;Author&gt;Awasthi&lt;/Author&gt;&lt;Year&gt;2004&lt;/Year&gt;&lt;RecNum&gt;76&lt;/RecNum&gt;&lt;DisplayText&gt;[212]&lt;/DisplayText&gt;&lt;record&gt;&lt;rec-number&gt;76&lt;/rec-number&gt;&lt;foreign-keys&gt;&lt;key app="EN" db-id="xz2pwzz052fzekeewww5de0d5at5t9aprffv"&gt;76&lt;/key&gt;&lt;/foreign-keys&gt;&lt;ref-type name="Journal Article"&gt;17&lt;/ref-type&gt;&lt;contributors&gt;&lt;authors&gt;&lt;author&gt;Awasthi, S.&lt;/author&gt;&lt;author&gt;Kalra, E.&lt;/author&gt;&lt;author&gt;Roy, S.&lt;/author&gt;&lt;author&gt;Awasthi, S.&lt;/author&gt;&lt;/authors&gt;&lt;/contributors&gt;&lt;auth-address&gt;Department of Pediatrics, K.G. Medical Uiversity, Lucknow, U.P, India. sawasthi@sancharnet.in&lt;/auth-address&gt;&lt;titles&gt;&lt;title&gt;Prevalence and risk factors of asthma and wheeze in school-going children in Lucknow, North India&lt;/title&gt;&lt;secondary-title&gt;Indian Pediatrics&lt;/secondary-title&gt;&lt;/titles&gt;&lt;periodical&gt;&lt;full-title&gt;Indian pediatrics&lt;/full-title&gt;&lt;/periodical&gt;&lt;pages&gt;1205-10&lt;/pages&gt;&lt;volume&gt;41&lt;/volume&gt;&lt;number&gt;12&lt;/number&gt;&lt;dates&gt;&lt;year&gt;2004&lt;/year&gt;&lt;/dates&gt;&lt;accession-num&gt;15623900&lt;/accession-num&gt;&lt;work-type&gt;Research Support, Non-U.S. Gov&amp;apos;t&lt;/work-type&gt;&lt;urls&gt;&lt;related-urls&gt;&lt;url&gt;http://ovidsp.ovid.com/ovidweb.cgi?T=JS&amp;amp;CSC=Y&amp;amp;NEWS=N&amp;amp;PAGE=fulltext&amp;amp;D=med4&amp;amp;AN=15623900&lt;/url&gt;&lt;url&gt;http://metalib.lib.ic.ac.uk:9003/sfx_local?sid=OVID&amp;amp;isbn=&amp;amp;issn=0019-6061&amp;amp;volume=41&amp;amp;issue=12&amp;amp;date=2004&amp;amp;title=Indian+Pediatrics&amp;amp;atitle=Prevalence+and+risk+factors+of+asthma+and+wheeze+in+school-going+children+in+Lucknow%2C+North+India.&amp;amp;aulast=Awasthi+S&amp;amp;spage=1205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2" w:tooltip="Awasthi, 2004 #76" w:history="1">
              <w:r w:rsidR="003E31C6" w:rsidRPr="007F1F36">
                <w:rPr>
                  <w:rFonts w:ascii="Times New Roman" w:eastAsia="Times New Roman" w:hAnsi="Times New Roman" w:cs="Times New Roman"/>
                  <w:noProof/>
                  <w:lang w:eastAsia="en-GB"/>
                </w:rPr>
                <w:t>212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Björkstén, 2011 </w:t>
            </w:r>
            <w:r w:rsidRPr="007F1F36">
              <w:rPr>
                <w:rFonts w:ascii="Times New Roman" w:eastAsia="Times New Roman" w:hAnsi="Times New Roman" w:cs="Times New Roman"/>
                <w:lang w:eastAsia="en-GB"/>
              </w:rPr>
              <w:fldChar w:fldCharType="begin">
                <w:fldData xml:space="preserve">PEVuZE5vdGU+PENpdGU+PEF1dGhvcj5Jbm5lcyBBc2hlcjwvQXV0aG9yPjxZZWFyPjIwMTE8L1ll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PEVuZE5vdGU+PENpdGU+PEF1dGhvcj5Jbm5lcyBBc2hlcjwvQXV0aG9yPjxZZWFyPjIwMTE8L1ll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3" w:tooltip="Innes Asher, 2011 #2447" w:history="1">
              <w:r w:rsidR="003E31C6" w:rsidRPr="007F1F36">
                <w:rPr>
                  <w:rFonts w:ascii="Times New Roman" w:eastAsia="Times New Roman" w:hAnsi="Times New Roman" w:cs="Times New Roman"/>
                  <w:noProof/>
                  <w:lang w:eastAsia="en-GB"/>
                </w:rPr>
                <w:t>213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 Flohr,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&lt;EndNote&gt;&lt;Cite&gt;&lt;Author&gt;Flohr&lt;/Author&gt;&lt;Year&gt;2011&lt;/Year&gt;&lt;RecNum&gt;3785&lt;/RecNum&gt;&lt;DisplayText&gt;[214]&lt;/DisplayText&gt;&lt;record&gt;&lt;rec-number&gt;3785&lt;/rec-number&gt;&lt;foreign-keys&gt;&lt;key app="EN" db-id="xz2pwzz052fzekeewww5de0d5at5t9aprffv"&gt;3785&lt;/key&gt;&lt;/foreign-keys&gt;&lt;ref-type name="Journal Article"&gt;17&lt;/ref-type&gt;&lt;contributors&gt;&lt;authors&gt;&lt;author&gt;Flohr, C.&lt;/author&gt;&lt;author&gt;Nagel, G.&lt;/author&gt;&lt;author&gt;Weinmayr, G.&lt;/author&gt;&lt;author&gt;Kleiner, A.&lt;/author&gt;&lt;author&gt;Strachan, D. P.&lt;/author&gt;&lt;author&gt;Williams, H. C.&lt;/author&gt;&lt;author&gt;Isaac Phase Two Study Grp&lt;/author&gt;&lt;/authors&gt;&lt;/contributors&gt;&lt;titles&gt;&lt;title&gt;Lack of evidence for a protective effect of prolonged breastfeeding on childhood eczema: lessons from the International Study of Asthma and Allergies in Childhood (ISAAC) Phase Two&lt;/title&gt;&lt;secondary-title&gt;British Journal of Dermatology&lt;/secondary-title&gt;&lt;/titles&gt;&lt;pages&gt;1280-1289&lt;/pages&gt;&lt;volume&gt;165&lt;/volume&gt;&lt;number&gt;6&lt;/number&gt;&lt;dates&gt;&lt;year&gt;2011&lt;/year&gt;&lt;pub-dates&gt;&lt;date&gt;Dec&lt;/date&gt;&lt;/pub-dates&gt;&lt;/dates&gt;&lt;isbn&gt;0007-0963&lt;/isbn&gt;&lt;accession-num&gt;WOS:000297320000118&lt;/accession-num&gt;&lt;urls&gt;&lt;related-urls&gt;&lt;url&gt;&amp;lt;Go to ISI&amp;gt;://WOS:000297320000118&lt;/url&gt;&lt;url&gt;http://onlinelibrary.wiley.com/store/10.1111/j.1365-2133.2011.10588.x/asset/j.1365-2133.2011.10588.x.pdf?v=1&amp;amp;t=ht31c5nh&amp;amp;s=58407ba9d2301cc6735a18b97f9b3b0d805309c7&lt;/url&gt;&lt;/related-urls&gt;&lt;/urls&gt;&lt;electronic-resource-num&gt;10.1111/j.1365-2133.2011.10588.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4" w:tooltip="Flohr, 2011 #3785" w:history="1">
              <w:r w:rsidR="003E31C6" w:rsidRPr="007F1F36">
                <w:rPr>
                  <w:rFonts w:ascii="Times New Roman" w:eastAsia="Times New Roman" w:hAnsi="Times New Roman" w:cs="Times New Roman"/>
                  <w:noProof/>
                  <w:lang w:eastAsia="en-GB"/>
                </w:rPr>
                <w:t>214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Nagel,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&lt;EndNote&gt;&lt;Cite&gt;&lt;Author&gt;Nagel&lt;/Author&gt;&lt;Year&gt;2009&lt;/Year&gt;&lt;RecNum&gt;28378&lt;/RecNum&gt;&lt;DisplayText&gt;[215]&lt;/DisplayText&gt;&lt;record&gt;&lt;rec-number&gt;28378&lt;/rec-number&gt;&lt;foreign-keys&gt;&lt;key app="EN" db-id="xz2pwzz052fzekeewww5de0d5at5t9aprffv"&gt;28378&lt;/key&gt;&lt;/foreign-keys&gt;&lt;ref-type name="Journal Article"&gt;17&lt;/ref-type&gt;&lt;contributors&gt;&lt;authors&gt;&lt;author&gt;Nagel, G.&lt;/author&gt;&lt;author&gt;Buchele, G.&lt;/author&gt;&lt;author&gt;Weinmayr, G.&lt;/author&gt;&lt;author&gt;Bjorksten, B.&lt;/author&gt;&lt;author&gt;Chen, Y. Z.&lt;/author&gt;&lt;author&gt;Wang, H.&lt;/author&gt;&lt;author&gt;Nystad, W.&lt;/author&gt;&lt;author&gt;Saraclar, Y.&lt;/author&gt;&lt;author&gt;Braback, L.&lt;/author&gt;&lt;author&gt;Batlles-Garrido, J.&lt;/author&gt;&lt;author&gt;Garcia-Hernandez, G.&lt;/author&gt;&lt;author&gt;Weiland, S. K.&lt;/author&gt;&lt;author&gt;Isaac Phase II Study Group&lt;/author&gt;&lt;/authors&gt;&lt;/contributors&gt;&lt;auth-address&gt;Institute of Epidemiology, Ulm University, Ulm, Germany. gabriele.nagel@uni-ulm.de&lt;/auth-address&gt;&lt;titles&gt;&lt;title&gt;Effect of breastfeeding on asthma, lung function and bronchial hyperreactivity in ISAAC Phase II&lt;/title&gt;&lt;secondary-title&gt;European Respiratory Journal&lt;/secondary-title&gt;&lt;/titles&gt;&lt;periodical&gt;&lt;full-title&gt;European respiratory journal&lt;/full-title&gt;&lt;/periodical&gt;&lt;pages&gt;993-1002&lt;/pages&gt;&lt;volume&gt;33&lt;/volume&gt;&lt;number&gt;5&lt;/number&gt;&lt;dates&gt;&lt;year&gt;2009&lt;/year&gt;&lt;/dates&gt;&lt;accession-num&gt;19164357&lt;/accession-num&gt;&lt;work-type&gt;Clinical Trial, Phase II&amp;#xD;Research Support, Non-U.S. Gov&amp;apos;t&lt;/work-type&gt;&lt;urls&gt;&lt;related-urls&gt;&lt;url&gt;http://ovidsp.ovid.com/ovidweb.cgi?T=JS&amp;amp;CSC=Y&amp;amp;NEWS=N&amp;amp;PAGE=fulltext&amp;amp;D=med5&amp;amp;AN=19164357&lt;/url&gt;&lt;url&gt;http://imp-primo.hosted.exlibrisgroup.com/openurl/44IMP/44IMP_services_page?sid=OVID&amp;amp;isbn=&amp;amp;issn=0903-1936&amp;amp;volume=33&amp;amp;issue=5&amp;amp;date=2009&amp;amp;title=European+Respiratory+Journal&amp;amp;atitle=Effect+of+breastfeeding+on+asthma%2C+lung+function+and+bronchial+hyperreactivity+in+ISAAC+Phase+II.&amp;amp;aulast=Nagel+G&amp;amp;spage=993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5" w:tooltip="Nagel, 2009 #28378" w:history="1">
              <w:r w:rsidR="003E31C6" w:rsidRPr="007F1F36">
                <w:rPr>
                  <w:rFonts w:ascii="Times New Roman" w:eastAsia="Times New Roman" w:hAnsi="Times New Roman" w:cs="Times New Roman"/>
                  <w:noProof/>
                  <w:lang w:eastAsia="en-GB"/>
                </w:rPr>
                <w:t>215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Kuyucu, 2004</w:t>
            </w:r>
          </w:p>
          <w:p w14:paraId="5A4DC81B" w14:textId="2FA2A4AC"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&lt;EndNote&gt;&lt;Cite&gt;&lt;Author&gt;Kuyucu&lt;/Author&gt;&lt;Year&gt;2004&lt;/Year&gt;&lt;RecNum&gt;806&lt;/RecNum&gt;&lt;DisplayText&gt;[216]&lt;/DisplayText&gt;&lt;record&gt;&lt;rec-number&gt;806&lt;/rec-number&gt;&lt;foreign-keys&gt;&lt;key app="EN" db-id="xz2pwzz052fzekeewww5de0d5at5t9aprffv"&gt;806&lt;/key&gt;&lt;/foreign-keys&gt;&lt;ref-type name="Journal Article"&gt;17&lt;/ref-type&gt;&lt;contributors&gt;&lt;authors&gt;&lt;author&gt;Kuyucu, S.&lt;/author&gt;&lt;author&gt;Saraclar, Y.&lt;/author&gt;&lt;author&gt;Tuncer, A.&lt;/author&gt;&lt;author&gt;Sackesen, C.&lt;/author&gt;&lt;author&gt;Adalioglu, G.&lt;/author&gt;&lt;author&gt;Sumbuloglu, V.&lt;/author&gt;&lt;author&gt;Sekerel, B. E.&lt;/author&gt;&lt;/authors&gt;&lt;/contributors&gt;&lt;auth-address&gt;Pediatric Allergy and Asthma Unit, Faculty of Medicine, Hacettepe University, 06880 Cankaya, Ankara, Turkey.&lt;/auth-address&gt;&lt;titles&gt;&lt;title&gt;Determinants of atopic sensitization in Turkish school children: effects of pre- and post-natal events and maternal atopy&lt;/title&gt;&lt;secondary-title&gt;Pediatric Allergy &amp;amp; Immunology&lt;/secondary-title&gt;&lt;/titles&gt;&lt;pages&gt;62-71&lt;/pages&gt;&lt;volume&gt;15&lt;/volume&gt;&lt;number&gt;1&lt;/number&gt;&lt;dates&gt;&lt;year&gt;2004&lt;/year&gt;&lt;/dates&gt;&lt;accession-num&gt;14998384&lt;/accession-num&gt;&lt;work-type&gt;Research Support, Non-U.S. Gov&amp;apos;t&lt;/work-type&gt;&lt;urls&gt;&lt;related-urls&gt;&lt;url&gt;http://ovidsp.ovid.com/ovidweb.cgi?T=JS&amp;amp;CSC=Y&amp;amp;NEWS=N&amp;amp;PAGE=fulltext&amp;amp;D=med4&amp;amp;AN=14998384&lt;/url&gt;&lt;url&gt;http://metalib.lib.ic.ac.uk:9003/sfx_local?sid=OVID&amp;amp;isbn=&amp;amp;issn=0905-6157&amp;amp;volume=15&amp;amp;issue=1&amp;amp;date=2004&amp;amp;title=Pediatric+Allergy+%26+Immunology&amp;amp;atitle=Determinants+of+atopic+sensitization+in+Turkish+school+children%3A+effects+of+pre-+and+post-natal+events+and+maternal+atopy.&amp;amp;aulast=Kuyucu+S&amp;amp;spage=62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16" w:tooltip="Kuyucu, 2004 #806" w:history="1">
              <w:r w:rsidR="003E31C6" w:rsidRPr="007F1F36">
                <w:rPr>
                  <w:rFonts w:ascii="Times New Roman" w:eastAsia="Times New Roman" w:hAnsi="Times New Roman" w:cs="Times New Roman"/>
                  <w:noProof/>
                </w:rPr>
                <w:t>216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75028B1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7D9F2F5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103,716</w:t>
            </w:r>
          </w:p>
        </w:tc>
        <w:tc>
          <w:tcPr>
            <w:tcW w:w="1417" w:type="dxa"/>
            <w:vAlign w:val="center"/>
          </w:tcPr>
          <w:p w14:paraId="5EE941E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Worldwide</w:t>
            </w:r>
          </w:p>
        </w:tc>
        <w:tc>
          <w:tcPr>
            <w:tcW w:w="4253" w:type="dxa"/>
            <w:vAlign w:val="center"/>
          </w:tcPr>
          <w:p w14:paraId="3593090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b/>
                <w:lang w:eastAsia="en-GB"/>
              </w:rPr>
            </w:pPr>
            <w:r w:rsidRPr="00566E8E">
              <w:rPr>
                <w:rFonts w:ascii="Times New Roman" w:eastAsia="Times New Roman" w:hAnsi="Times New Roman" w:cs="Times New Roman"/>
                <w:b/>
                <w:lang w:eastAsia="en-GB"/>
              </w:rPr>
              <w:t>ISAAC Phase 2</w:t>
            </w:r>
            <w:r w:rsidRPr="00566E8E">
              <w:rPr>
                <w:rFonts w:ascii="Times New Roman" w:eastAsia="Times New Roman" w:hAnsi="Times New Roman" w:cs="Times New Roman"/>
                <w:lang w:eastAsia="en-GB"/>
              </w:rPr>
              <w:t>. Schoolchildren aged 8–12 years from 27 centres in 21 affluent and non-affluent countries</w:t>
            </w:r>
          </w:p>
          <w:p w14:paraId="64CE028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 xml:space="preserve">ISAAC Phase 3. </w:t>
            </w:r>
            <w:r w:rsidRPr="00566E8E">
              <w:rPr>
                <w:rFonts w:ascii="Times New Roman" w:eastAsia="Times New Roman" w:hAnsi="Times New Roman" w:cs="Times New Roman"/>
                <w:lang w:eastAsia="en-GB"/>
              </w:rPr>
              <w:t xml:space="preserve">Schoolchildren aged 6-7 years from different countries and geographic regions </w:t>
            </w:r>
          </w:p>
          <w:p w14:paraId="4E4486C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ISAAC Phase 3-India.</w:t>
            </w:r>
            <w:r w:rsidRPr="00566E8E">
              <w:rPr>
                <w:rFonts w:ascii="Times New Roman" w:eastAsia="Times New Roman" w:hAnsi="Times New Roman" w:cs="Times New Roman"/>
                <w:lang w:eastAsia="en-GB"/>
              </w:rPr>
              <w:t xml:space="preserve">  Schoolchildren aged 6-7 and 13-14 years old from India</w:t>
            </w:r>
          </w:p>
        </w:tc>
        <w:tc>
          <w:tcPr>
            <w:tcW w:w="1418" w:type="dxa"/>
            <w:vAlign w:val="center"/>
          </w:tcPr>
          <w:p w14:paraId="35F2886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3467E60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7,  12, 14</w:t>
            </w:r>
          </w:p>
        </w:tc>
        <w:tc>
          <w:tcPr>
            <w:tcW w:w="2836" w:type="dxa"/>
            <w:shd w:val="clear" w:color="auto" w:fill="auto"/>
            <w:vAlign w:val="center"/>
            <w:hideMark/>
          </w:tcPr>
          <w:p w14:paraId="10EFA79B" w14:textId="4E5FDA48"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(Parent reported current wheeze; Parent reported asthma (+/- SPT); Spirometry; BHR hypertonic saline PC15);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ever; RC (ISAAC)</w:t>
            </w:r>
          </w:p>
        </w:tc>
      </w:tr>
      <w:tr w:rsidR="00175512" w:rsidRPr="00566E8E" w14:paraId="36C496FD" w14:textId="77777777" w:rsidTr="00E729D2">
        <w:trPr>
          <w:cantSplit/>
          <w:trHeight w:val="900"/>
        </w:trPr>
        <w:tc>
          <w:tcPr>
            <w:tcW w:w="2127" w:type="dxa"/>
            <w:shd w:val="clear" w:color="000000" w:fill="D9D9D9"/>
            <w:vAlign w:val="center"/>
          </w:tcPr>
          <w:p w14:paraId="21F1D0A4" w14:textId="1A578A9B"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Berjon, 1987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&lt;EndNote&gt;&lt;Cite&gt;&lt;Author&gt;Bruno&lt;/Author&gt;&lt;Year&gt;1996&lt;/Year&gt;&lt;RecNum&gt;171&lt;/RecNum&gt;&lt;DisplayText&gt;[217]&lt;/DisplayText&gt;&lt;record&gt;&lt;rec-number&gt;171&lt;/rec-number&gt;&lt;foreign-keys&gt;&lt;key app="EN" db-id="xz2pwzz052fzekeewww5de0d5at5t9aprffv"&gt;171&lt;/key&gt;&lt;/foreign-keys&gt;&lt;ref-type name="Journal Article"&gt;17&lt;/ref-type&gt;&lt;contributors&gt;&lt;authors&gt;&lt;author&gt;Bruno, G.&lt;/author&gt;&lt;author&gt;Giampietro, P. G.&lt;/author&gt;&lt;author&gt;Businco, L.&lt;/author&gt;&lt;/authors&gt;&lt;/contributors&gt;&lt;auth-address&gt;Istituto di Clinica Pediatrica, Universita degli Studi di Roma La Sapienza.&lt;/auth-address&gt;&lt;titles&gt;&lt;title&gt;[Results of a multicentric study for the prevention of atopic allergy. 48 months of follow up]&lt;/title&gt;&lt;secondary-title&gt;Minerva Pediatrica&lt;/secondary-title&gt;&lt;/titles&gt;&lt;pages&gt;413-9&lt;/pages&gt;&lt;volume&gt;48&lt;/volume&gt;&lt;number&gt;10&lt;/number&gt;&lt;dates&gt;&lt;year&gt;1996&lt;/year&gt;&lt;/dates&gt;&lt;accession-num&gt;9053720&lt;/accession-num&gt;&lt;work-type&gt;Multicenter Study&amp;#xD;Review&lt;/work-type&gt;&lt;urls&gt;&lt;related-urls&gt;&lt;url&gt;http://ovidsp.ovid.com/ovidweb.cgi?T=JS&amp;amp;CSC=Y&amp;amp;NEWS=N&amp;amp;PAGE=fulltext&amp;amp;D=med4&amp;amp;AN=9053720&lt;/url&gt;&lt;url&gt;http://metalib.lib.ic.ac.uk:9003/sfx_local?sid=OVID&amp;amp;isbn=&amp;amp;issn=0026-4946&amp;amp;volume=48&amp;amp;issue=10&amp;amp;date=1996&amp;amp;title=Minerva+Pediatrica&amp;amp;atitle=Risultati+di+uno+studio+multicentrico+per+la+prevenzione+dell%27atopia.+48+mesi+di+follow-up.&amp;amp;aulast=Bruno+G&amp;amp;spage=413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17" w:tooltip="Bruno, 1996 #171" w:history="1">
              <w:r w:rsidR="003E31C6" w:rsidRPr="007F1F36">
                <w:rPr>
                  <w:rFonts w:ascii="Times New Roman" w:eastAsia="Times New Roman" w:hAnsi="Times New Roman" w:cs="Times New Roman"/>
                  <w:noProof/>
                </w:rPr>
                <w:t>217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4DDD75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276" w:type="dxa"/>
            <w:noWrap/>
            <w:vAlign w:val="center"/>
          </w:tcPr>
          <w:p w14:paraId="5D9B853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2,690/148</w:t>
            </w:r>
          </w:p>
        </w:tc>
        <w:tc>
          <w:tcPr>
            <w:tcW w:w="1417" w:type="dxa"/>
            <w:vAlign w:val="center"/>
          </w:tcPr>
          <w:p w14:paraId="3253646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Spain</w:t>
            </w:r>
          </w:p>
        </w:tc>
        <w:tc>
          <w:tcPr>
            <w:tcW w:w="4253" w:type="dxa"/>
            <w:vAlign w:val="center"/>
          </w:tcPr>
          <w:p w14:paraId="44409FA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Patients attending a paediatric allergy clinic in Valladolid, Spain between 1970 and 1984, with and without diagnosed food allergy</w:t>
            </w:r>
          </w:p>
        </w:tc>
        <w:tc>
          <w:tcPr>
            <w:tcW w:w="1418" w:type="dxa"/>
            <w:shd w:val="clear" w:color="auto" w:fill="auto"/>
            <w:vAlign w:val="center"/>
          </w:tcPr>
          <w:p w14:paraId="7E3AE09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Unclear</w:t>
            </w:r>
          </w:p>
        </w:tc>
        <w:tc>
          <w:tcPr>
            <w:tcW w:w="1133" w:type="dxa"/>
            <w:vAlign w:val="center"/>
          </w:tcPr>
          <w:p w14:paraId="33C7609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14</w:t>
            </w:r>
          </w:p>
        </w:tc>
        <w:tc>
          <w:tcPr>
            <w:tcW w:w="2836" w:type="dxa"/>
            <w:shd w:val="clear" w:color="auto" w:fill="auto"/>
            <w:vAlign w:val="center"/>
          </w:tcPr>
          <w:p w14:paraId="02D1696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FA (DD)</w:t>
            </w:r>
          </w:p>
        </w:tc>
      </w:tr>
      <w:tr w:rsidR="00175512" w:rsidRPr="00566E8E" w14:paraId="5C6AB82E" w14:textId="77777777" w:rsidTr="00E729D2">
        <w:trPr>
          <w:cantSplit/>
          <w:trHeight w:val="900"/>
        </w:trPr>
        <w:tc>
          <w:tcPr>
            <w:tcW w:w="2127" w:type="dxa"/>
            <w:shd w:val="clear" w:color="000000" w:fill="D9D9D9"/>
            <w:vAlign w:val="center"/>
          </w:tcPr>
          <w:p w14:paraId="2EE13F35" w14:textId="6CBA2295"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Castro-Rodriguez,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&lt;EndNote&gt;&lt;Cite&gt;&lt;Author&gt;Castro-Rodriguez&lt;/Author&gt;&lt;Year&gt;2010&lt;/Year&gt;&lt;RecNum&gt;6946&lt;/RecNum&gt;&lt;DisplayText&gt;[218]&lt;/DisplayText&gt;&lt;record&gt;&lt;rec-number&gt;6946&lt;/rec-number&gt;&lt;foreign-keys&gt;&lt;key app="EN" db-id="xz2pwzz052fzekeewww5de0d5at5t9aprffv"&gt;6946&lt;/key&gt;&lt;/foreign-keys&gt;&lt;ref-type name="Journal Article"&gt;17&lt;/ref-type&gt;&lt;contributors&gt;&lt;authors&gt;&lt;author&gt;Castro-Rodriguez, J. A.&lt;/author&gt;&lt;author&gt;Garcia-Marcos, L.&lt;/author&gt;&lt;author&gt;Sanchez-Solis, M.&lt;/author&gt;&lt;author&gt;Perez-Fernandez, V.&lt;/author&gt;&lt;author&gt;Martinez-Torres, A.&lt;/author&gt;&lt;author&gt;Mallol, J.&lt;/author&gt;&lt;/authors&gt;&lt;/contributors&gt;&lt;auth-address&gt;Department of Pediatrics and Family Medicine, School of Medicine, Pontificia Universidad Catolica de Chile, Santiago, Chile.&lt;/auth-address&gt;&lt;titles&gt;&lt;title&gt;Olive oil during pregnancy is associated with reduced wheezing during the first year of life of the offspring&lt;/title&gt;&lt;secondary-title&gt;Pediatric Pulmonology&lt;/secondary-title&gt;&lt;/titles&gt;&lt;periodical&gt;&lt;full-title&gt;Pediatric Pulmonology&lt;/full-title&gt;&lt;/periodical&gt;&lt;pages&gt;395-402&lt;/pages&gt;&lt;volume&gt;45&lt;/volume&gt;&lt;number&gt;4&lt;/number&gt;&lt;dates&gt;&lt;year&gt;2010&lt;/year&gt;&lt;/dates&gt;&lt;accession-num&gt;20306538&lt;/accession-num&gt;&lt;work-type&gt;Research Support, Non-U.S. Gov&amp;apos;t&lt;/work-type&gt;&lt;urls&gt;&lt;related-urls&gt;&lt;url&gt;http://ovidsp.ovid.com/ovidweb.cgi?T=JS&amp;amp;CSC=Y&amp;amp;NEWS=N&amp;amp;PAGE=fulltext&amp;amp;D=medl&amp;amp;AN=20306538&lt;/url&gt;&lt;url&gt;http://metalib.lib.ic.ac.uk:9003/sfx_local?sid=OVID&amp;amp;isbn=&amp;amp;issn=1099-0496&amp;amp;volume=45&amp;amp;issue=4&amp;amp;date=2010&amp;amp;title=Pediatric+Pulmonology&amp;amp;atitle=Olive+oil+during+pregnancy+is+associated+with+reduced+wheezing+during+the+first+year+of+life+of+the+offspring.&amp;amp;aulast=Castro-Rodriguez+JA&amp;amp;spage=395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8" w:tooltip="Castro-Rodriguez, 2010 #6946" w:history="1">
              <w:r w:rsidR="003E31C6" w:rsidRPr="007F1F36">
                <w:rPr>
                  <w:rFonts w:ascii="Times New Roman" w:eastAsia="Times New Roman" w:hAnsi="Times New Roman" w:cs="Times New Roman"/>
                  <w:noProof/>
                  <w:lang w:eastAsia="en-GB"/>
                </w:rPr>
                <w:t>218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Chong Neto,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&lt;EndNote&gt;&lt;Cite&gt;&lt;Author&gt;Chong Neto&lt;/Author&gt;&lt;Year&gt;2007&lt;/Year&gt;&lt;RecNum&gt;20811&lt;/RecNum&gt;&lt;DisplayText&gt;[219]&lt;/DisplayText&gt;&lt;record&gt;&lt;rec-number&gt;20811&lt;/rec-number&gt;&lt;foreign-keys&gt;&lt;key app="EN" db-id="xz2pwzz052fzekeewww5de0d5at5t9aprffv"&gt;20811&lt;/key&gt;&lt;/foreign-keys&gt;&lt;ref-type name="Journal Article"&gt;17&lt;/ref-type&gt;&lt;contributors&gt;&lt;authors&gt;&lt;author&gt;Chong Neto, Herberto José&lt;/author&gt;&lt;author&gt;Rosário, Nelson Augusto&lt;/author&gt;&lt;author&gt;Solé, Dirceu&lt;/author&gt;&lt;author&gt;Mallol, Javier&lt;/author&gt;&lt;/authors&gt;&lt;/contributors&gt;&lt;titles&gt;&lt;title&gt;Prevalência de sibilância recorrente em lactentes&amp;#xD;Prevalence of recurrent wheezing in infants&lt;/title&gt;&lt;secondary-title&gt;J Pediatr (Rio J)&lt;/secondary-title&gt;&lt;/titles&gt;&lt;pages&gt;357-362&lt;/pages&gt;&lt;volume&gt;83&lt;/volume&gt;&lt;number&gt;4&lt;/number&gt;&lt;keywords&gt;&lt;keyword&gt;Female&lt;/keyword&gt;&lt;keyword&gt;Humans&lt;/keyword&gt;&lt;keyword&gt;Infant&lt;/keyword&gt;&lt;keyword&gt;Male&lt;/keyword&gt;&lt;keyword&gt;Asthma/epidemiology&lt;/keyword&gt;&lt;keyword&gt;Questionnaires&lt;/keyword&gt;&lt;keyword&gt;Respiratory Sounds&lt;/keyword&gt;&lt;keyword&gt;Brazil/epidemiology&lt;/keyword&gt;&lt;keyword&gt;Epidemiologic Methods&lt;/keyword&gt;&lt;keyword&gt;Recurrence&lt;/keyword&gt;&lt;keyword&gt;Translating&lt;/keyword&gt;&lt;/keywords&gt;&lt;dates&gt;&lt;year&gt;2007&lt;/year&gt;&lt;pub-dates&gt;&lt;date&gt;2007/08&lt;/date&gt;&lt;/pub-dates&gt;&lt;/dates&gt;&lt;urls&gt;&lt;related-urls&gt;&lt;url&gt;http://www.scielo.br/scielo.php?script=sci_arttext&amp;amp;amp;pid=S0021-75572007000500012&lt;/url&gt;&lt;url&gt;http://www.scielo.br/scielo.php?script=sci_arttext&amp;amp;amp;pid=S0021-75572007000500012&amp;amp;amp;lng=pt&amp;amp;amp;nrm=iso&amp;amp;amp;tlng=en&lt;/url&gt;&lt;/related-urls&gt;&lt;/urls&gt;&lt;remote-database-name&gt;LILACS&lt;/remote-database-name&gt;&lt;remote-database-provider&gt;http://pesquisa.bvsalud.org/&lt;/remote-database-provider&gt;&lt;language&gt;pt&lt;/language&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9" w:tooltip="Chong Neto, 2007 #20811" w:history="1">
              <w:r w:rsidR="003E31C6" w:rsidRPr="007F1F36">
                <w:rPr>
                  <w:rFonts w:ascii="Times New Roman" w:eastAsia="Times New Roman" w:hAnsi="Times New Roman" w:cs="Times New Roman"/>
                  <w:noProof/>
                  <w:lang w:eastAsia="en-GB"/>
                </w:rPr>
                <w:t>219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vAlign w:val="center"/>
          </w:tcPr>
          <w:p w14:paraId="12428FD3"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noWrap/>
            <w:vAlign w:val="center"/>
          </w:tcPr>
          <w:p w14:paraId="1E9454A4"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3,003</w:t>
            </w:r>
          </w:p>
        </w:tc>
        <w:tc>
          <w:tcPr>
            <w:tcW w:w="1417" w:type="dxa"/>
            <w:vAlign w:val="center"/>
          </w:tcPr>
          <w:p w14:paraId="3B7FD9E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Brazil, Spain </w:t>
            </w:r>
          </w:p>
        </w:tc>
        <w:tc>
          <w:tcPr>
            <w:tcW w:w="4253" w:type="dxa"/>
            <w:vAlign w:val="center"/>
          </w:tcPr>
          <w:p w14:paraId="32D6D02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EISL study</w:t>
            </w:r>
            <w:r w:rsidRPr="00566E8E">
              <w:rPr>
                <w:rFonts w:ascii="Times New Roman" w:eastAsia="Times New Roman" w:hAnsi="Times New Roman" w:cs="Times New Roman"/>
              </w:rPr>
              <w:t>. One-year old infants from urban and rural primary care health clinics born in 2004-2006</w:t>
            </w:r>
          </w:p>
        </w:tc>
        <w:tc>
          <w:tcPr>
            <w:tcW w:w="1418" w:type="dxa"/>
            <w:shd w:val="clear" w:color="auto" w:fill="auto"/>
            <w:vAlign w:val="center"/>
          </w:tcPr>
          <w:p w14:paraId="75FC373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Q</w:t>
            </w:r>
          </w:p>
        </w:tc>
        <w:tc>
          <w:tcPr>
            <w:tcW w:w="1133" w:type="dxa"/>
            <w:vAlign w:val="center"/>
          </w:tcPr>
          <w:p w14:paraId="67DF2B0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1, 1.4</w:t>
            </w:r>
          </w:p>
        </w:tc>
        <w:tc>
          <w:tcPr>
            <w:tcW w:w="2836" w:type="dxa"/>
            <w:shd w:val="clear" w:color="auto" w:fill="auto"/>
            <w:vAlign w:val="center"/>
          </w:tcPr>
          <w:p w14:paraId="77824A5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Wheeze (ISAAC, parent reported wheeze ever)</w:t>
            </w:r>
          </w:p>
        </w:tc>
      </w:tr>
      <w:tr w:rsidR="00175512" w:rsidRPr="00566E8E" w14:paraId="6930ACB8" w14:textId="77777777" w:rsidTr="00E729D2">
        <w:trPr>
          <w:cantSplit/>
          <w:trHeight w:val="696"/>
        </w:trPr>
        <w:tc>
          <w:tcPr>
            <w:tcW w:w="2127" w:type="dxa"/>
            <w:shd w:val="clear" w:color="000000" w:fill="D9D9D9"/>
            <w:vAlign w:val="center"/>
          </w:tcPr>
          <w:p w14:paraId="0528AF21" w14:textId="3E01914D"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Civelek, 2001</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&lt;EndNote&gt;&lt;Cite&gt;&lt;Author&gt;Civelek&lt;/Author&gt;&lt;Year&gt;2011&lt;/Year&gt;&lt;RecNum&gt;265&lt;/RecNum&gt;&lt;DisplayText&gt;[220]&lt;/DisplayText&gt;&lt;record&gt;&lt;rec-number&gt;265&lt;/rec-number&gt;&lt;foreign-keys&gt;&lt;key app="EN" db-id="xz2pwzz052fzekeewww5de0d5at5t9aprffv"&gt;265&lt;/key&gt;&lt;/foreign-keys&gt;&lt;ref-type name="Journal Article"&gt;17&lt;/ref-type&gt;&lt;contributors&gt;&lt;authors&gt;&lt;author&gt;Civelek, E.&lt;/author&gt;&lt;author&gt;Sahiner, U. M.&lt;/author&gt;&lt;author&gt;Yuksel, H.&lt;/author&gt;&lt;author&gt;Boz, A. B.&lt;/author&gt;&lt;author&gt;Orhan, F.&lt;/author&gt;&lt;author&gt;Uner, A.&lt;/author&gt;&lt;author&gt;Cakir, B.&lt;/author&gt;&lt;author&gt;Sekerel, B. E.&lt;/author&gt;&lt;/authors&gt;&lt;/contributors&gt;&lt;auth-address&gt;Hacettepe University Faculty of Medicine, Pediatric Allergy and Asthma Unit, Ankara, Turkey.&lt;/auth-address&gt;&lt;titles&gt;&lt;title&gt;Prevalence, burden, and risk factors of atopic eczema in schoolchildren aged 10-11 years: a national multicenter study&lt;/title&gt;&lt;secondary-title&gt;Journal of Investigational Allergology &amp;amp; Clinical Immunology&lt;/secondary-title&gt;&lt;/titles&gt;&lt;periodical&gt;&lt;full-title&gt;Journal of investigational allergology &amp;amp; clinical immunology&lt;/full-title&gt;&lt;/periodical&gt;&lt;pages&gt;270-7&lt;/pages&gt;&lt;volume&gt;21&lt;/volume&gt;&lt;number&gt;4&lt;/number&gt;&lt;dates&gt;&lt;year&gt;2011&lt;/year&gt;&lt;/dates&gt;&lt;accession-num&gt;21721372&lt;/accession-num&gt;&lt;work-type&gt;Multicenter Study&amp;#xD;Research Support, Non-U.S. Gov&amp;apos;t&lt;/work-type&gt;&lt;urls&gt;&lt;related-urls&gt;&lt;url&gt;http://ovidsp.ovid.com/ovidweb.cgi?T=JS&amp;amp;CSC=Y&amp;amp;NEWS=N&amp;amp;PAGE=fulltext&amp;amp;D=medl&amp;amp;AN=21721372&lt;/url&gt;&lt;url&gt;http://metalib.lib.ic.ac.uk:9003/sfx_local?sid=OVID&amp;amp;isbn=&amp;amp;issn=1018-9068&amp;amp;volume=21&amp;amp;issue=4&amp;amp;date=2011&amp;amp;title=Journal+of+Investigational+Allergology+%26+Clinical+Immunology&amp;amp;atitle=Prevalence%2C+burden%2C+and+risk+factors+of+atopic+eczema+in+schoolchildren+aged+10-11+years%3A+a+national+multicenter+study.&amp;amp;aulast=Civelek+E&amp;amp;spage=270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0" w:tooltip="Civelek, 2011 #265" w:history="1">
              <w:r w:rsidR="003E31C6" w:rsidRPr="007F1F36">
                <w:rPr>
                  <w:rFonts w:ascii="Times New Roman" w:eastAsia="Times New Roman" w:hAnsi="Times New Roman" w:cs="Times New Roman"/>
                  <w:noProof/>
                  <w:lang w:eastAsia="en-GB"/>
                </w:rPr>
                <w:t>220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04D3467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tcBorders>
              <w:top w:val="nil"/>
              <w:bottom w:val="single" w:sz="4" w:space="0" w:color="auto"/>
              <w:right w:val="nil"/>
            </w:tcBorders>
            <w:noWrap/>
            <w:vAlign w:val="center"/>
          </w:tcPr>
          <w:p w14:paraId="384386B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1,533</w:t>
            </w:r>
          </w:p>
        </w:tc>
        <w:tc>
          <w:tcPr>
            <w:tcW w:w="1417" w:type="dxa"/>
            <w:tcBorders>
              <w:top w:val="nil"/>
              <w:left w:val="nil"/>
              <w:bottom w:val="single" w:sz="4" w:space="0" w:color="auto"/>
              <w:right w:val="nil"/>
            </w:tcBorders>
            <w:vAlign w:val="center"/>
          </w:tcPr>
          <w:p w14:paraId="119416D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Turkey</w:t>
            </w:r>
          </w:p>
        </w:tc>
        <w:tc>
          <w:tcPr>
            <w:tcW w:w="4253" w:type="dxa"/>
            <w:tcBorders>
              <w:top w:val="nil"/>
              <w:left w:val="nil"/>
              <w:bottom w:val="single" w:sz="4" w:space="0" w:color="auto"/>
              <w:right w:val="nil"/>
            </w:tcBorders>
            <w:vAlign w:val="center"/>
          </w:tcPr>
          <w:p w14:paraId="793DE3D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Representative sample of schoolchildren in 5 cities</w:t>
            </w:r>
          </w:p>
        </w:tc>
        <w:tc>
          <w:tcPr>
            <w:tcW w:w="1418" w:type="dxa"/>
            <w:tcBorders>
              <w:top w:val="nil"/>
              <w:left w:val="nil"/>
              <w:bottom w:val="single" w:sz="4" w:space="0" w:color="auto"/>
              <w:right w:val="nil"/>
            </w:tcBorders>
            <w:shd w:val="clear" w:color="auto" w:fill="auto"/>
            <w:vAlign w:val="center"/>
          </w:tcPr>
          <w:p w14:paraId="565A9A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tcBorders>
              <w:top w:val="nil"/>
              <w:left w:val="nil"/>
              <w:bottom w:val="single" w:sz="4" w:space="0" w:color="auto"/>
              <w:right w:val="nil"/>
            </w:tcBorders>
            <w:vAlign w:val="center"/>
          </w:tcPr>
          <w:p w14:paraId="6CF37ED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w:t>
            </w:r>
          </w:p>
        </w:tc>
        <w:tc>
          <w:tcPr>
            <w:tcW w:w="2836" w:type="dxa"/>
            <w:tcBorders>
              <w:top w:val="nil"/>
              <w:left w:val="nil"/>
              <w:bottom w:val="single" w:sz="4" w:space="0" w:color="auto"/>
              <w:right w:val="nil"/>
            </w:tcBorders>
            <w:shd w:val="clear" w:color="auto" w:fill="auto"/>
            <w:vAlign w:val="center"/>
          </w:tcPr>
          <w:p w14:paraId="5455587E" w14:textId="662CE075"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(ISAAC)</w:t>
            </w:r>
          </w:p>
        </w:tc>
      </w:tr>
      <w:tr w:rsidR="00175512" w:rsidRPr="00566E8E" w14:paraId="63532E7D" w14:textId="77777777" w:rsidTr="00E729D2">
        <w:trPr>
          <w:cantSplit/>
          <w:trHeight w:val="692"/>
        </w:trPr>
        <w:tc>
          <w:tcPr>
            <w:tcW w:w="2127" w:type="dxa"/>
            <w:shd w:val="clear" w:color="000000" w:fill="D9D9D9"/>
            <w:vAlign w:val="center"/>
          </w:tcPr>
          <w:p w14:paraId="0B5EEB9C" w14:textId="6B84E69A"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Ehlayel,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&lt;EndNote&gt;&lt;Cite&gt;&lt;Author&gt;Ehlayel&lt;/Author&gt;&lt;Year&gt;2008&lt;/Year&gt;&lt;RecNum&gt;357&lt;/RecNum&gt;&lt;DisplayText&gt;[221]&lt;/DisplayText&gt;&lt;record&gt;&lt;rec-number&gt;357&lt;/rec-number&gt;&lt;foreign-keys&gt;&lt;key app="EN" db-id="xz2pwzz052fzekeewww5de0d5at5t9aprffv"&gt;357&lt;/key&gt;&lt;/foreign-keys&gt;&lt;ref-type name="Journal Article"&gt;17&lt;/ref-type&gt;&lt;contributors&gt;&lt;authors&gt;&lt;author&gt;Ehlayel, M. S.&lt;/author&gt;&lt;author&gt;Bener, A.&lt;/author&gt;&lt;/authors&gt;&lt;/contributors&gt;&lt;auth-address&gt;Department of Pediatrics Allergy and Immunology, Hamad Medical Corporation, Doha, Qatar. mehlayel@yahoo.com&lt;/auth-address&gt;&lt;titles&gt;&lt;title&gt;Duration of breast-feeding and the risk of childhood allergic diseases in a developing country&lt;/title&gt;&lt;secondary-title&gt;Allergy &amp;amp; Asthma Proceedings&lt;/secondary-title&gt;&lt;/titles&gt;&lt;pages&gt;386-91&lt;/pages&gt;&lt;volume&gt;29&lt;/volume&gt;&lt;number&gt;4&lt;/number&gt;&lt;dates&gt;&lt;year&gt;2008&lt;/year&gt;&lt;/dates&gt;&lt;accession-num&gt;18702886&lt;/accession-num&gt;&lt;work-type&gt;Multicenter Study&amp;#xD;Research Support, Non-U.S. Gov&amp;apos;t&lt;/work-type&gt;&lt;urls&gt;&lt;related-urls&gt;&lt;url&gt;http://ovidsp.ovid.com/ovidweb.cgi?T=JS&amp;amp;CSC=Y&amp;amp;NEWS=N&amp;amp;PAGE=fulltext&amp;amp;D=med4&amp;amp;AN=18702886&lt;/url&gt;&lt;url&gt;http://metalib.lib.ic.ac.uk:9003/sfx_local?sid=OVID&amp;amp;isbn=&amp;amp;issn=1088-5412&amp;amp;volume=29&amp;amp;issue=4&amp;amp;date=2008&amp;amp;title=Allergy+%26+Asthma+Proceedings&amp;amp;atitle=Duration+of+breast-feeding+and+the+risk+of+childhood+allergic+diseases+in+a+developing+country.&amp;amp;aulast=Ehlayel+MS&amp;amp;spage=386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1" w:tooltip="Ehlayel, 2008 #357" w:history="1">
              <w:r w:rsidR="003E31C6" w:rsidRPr="007F1F36">
                <w:rPr>
                  <w:rFonts w:ascii="Times New Roman" w:eastAsia="Times New Roman" w:hAnsi="Times New Roman" w:cs="Times New Roman"/>
                  <w:noProof/>
                  <w:lang w:eastAsia="en-GB"/>
                </w:rPr>
                <w:t>221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53816E34"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tcBorders>
              <w:top w:val="nil"/>
              <w:bottom w:val="single" w:sz="4" w:space="0" w:color="auto"/>
              <w:right w:val="nil"/>
            </w:tcBorders>
            <w:noWrap/>
            <w:vAlign w:val="center"/>
          </w:tcPr>
          <w:p w14:paraId="276D9304"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1,278</w:t>
            </w:r>
          </w:p>
        </w:tc>
        <w:tc>
          <w:tcPr>
            <w:tcW w:w="1417" w:type="dxa"/>
            <w:tcBorders>
              <w:top w:val="nil"/>
              <w:left w:val="nil"/>
              <w:bottom w:val="single" w:sz="4" w:space="0" w:color="auto"/>
              <w:right w:val="nil"/>
            </w:tcBorders>
            <w:vAlign w:val="center"/>
          </w:tcPr>
          <w:p w14:paraId="31ADB6ED" w14:textId="77777777" w:rsidR="00175512" w:rsidRPr="00566E8E" w:rsidRDefault="00175512" w:rsidP="00E729D2">
            <w:pPr>
              <w:spacing w:after="200" w:line="276"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Qatar</w:t>
            </w:r>
          </w:p>
        </w:tc>
        <w:tc>
          <w:tcPr>
            <w:tcW w:w="4253" w:type="dxa"/>
            <w:tcBorders>
              <w:top w:val="nil"/>
              <w:left w:val="nil"/>
              <w:bottom w:val="single" w:sz="4" w:space="0" w:color="auto"/>
              <w:right w:val="nil"/>
            </w:tcBorders>
            <w:vAlign w:val="center"/>
          </w:tcPr>
          <w:p w14:paraId="704F7DF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Children 0-5 years old attending primary healthcare centres for routine immunisation</w:t>
            </w:r>
          </w:p>
        </w:tc>
        <w:tc>
          <w:tcPr>
            <w:tcW w:w="1418" w:type="dxa"/>
            <w:tcBorders>
              <w:top w:val="nil"/>
              <w:left w:val="nil"/>
              <w:bottom w:val="single" w:sz="4" w:space="0" w:color="auto"/>
              <w:right w:val="nil"/>
            </w:tcBorders>
            <w:shd w:val="clear" w:color="auto" w:fill="auto"/>
            <w:vAlign w:val="center"/>
          </w:tcPr>
          <w:p w14:paraId="34A0145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tcBorders>
              <w:top w:val="nil"/>
              <w:left w:val="nil"/>
              <w:bottom w:val="single" w:sz="4" w:space="0" w:color="auto"/>
              <w:right w:val="nil"/>
            </w:tcBorders>
            <w:vAlign w:val="center"/>
          </w:tcPr>
          <w:p w14:paraId="7C3A376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tcBorders>
              <w:top w:val="nil"/>
              <w:left w:val="nil"/>
              <w:bottom w:val="single" w:sz="4" w:space="0" w:color="auto"/>
              <w:right w:val="nil"/>
            </w:tcBorders>
            <w:shd w:val="clear" w:color="auto" w:fill="auto"/>
            <w:vAlign w:val="center"/>
          </w:tcPr>
          <w:p w14:paraId="606D7CA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AR ever (ISAAC); FA (DD)</w:t>
            </w:r>
          </w:p>
        </w:tc>
      </w:tr>
      <w:tr w:rsidR="00175512" w:rsidRPr="00566E8E" w14:paraId="47F236B9" w14:textId="77777777" w:rsidTr="00E729D2">
        <w:trPr>
          <w:cantSplit/>
          <w:trHeight w:val="647"/>
        </w:trPr>
        <w:tc>
          <w:tcPr>
            <w:tcW w:w="2127" w:type="dxa"/>
            <w:shd w:val="clear" w:color="000000" w:fill="D9D9D9"/>
            <w:vAlign w:val="center"/>
            <w:hideMark/>
          </w:tcPr>
          <w:p w14:paraId="092B50DF" w14:textId="71EAC69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Ehrlich, 1996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&lt;EndNote&gt;&lt;Cite&gt;&lt;Author&gt;Ehrlich&lt;/Author&gt;&lt;Year&gt;1996&lt;/Year&gt;&lt;RecNum&gt;7504&lt;/RecNum&gt;&lt;DisplayText&gt;[222]&lt;/DisplayText&gt;&lt;record&gt;&lt;rec-number&gt;7504&lt;/rec-number&gt;&lt;foreign-keys&gt;&lt;key app="EN" db-id="xz2pwzz052fzekeewww5de0d5at5t9aprffv"&gt;7504&lt;/key&gt;&lt;/foreign-keys&gt;&lt;ref-type name="Journal Article"&gt;17&lt;/ref-type&gt;&lt;contributors&gt;&lt;authors&gt;&lt;author&gt;Ehrlich, R. I.&lt;/author&gt;&lt;author&gt;Du Toit, D.&lt;/author&gt;&lt;author&gt;Jordaan, E.&lt;/author&gt;&lt;author&gt;Zwarenstein, M.&lt;/author&gt;&lt;author&gt;Potter, P.&lt;/author&gt;&lt;author&gt;Volmink, J. A.&lt;/author&gt;&lt;author&gt;Weinberg, E.&lt;/author&gt;&lt;/authors&gt;&lt;/contributors&gt;&lt;auth-address&gt;Department of Community Health, University of Cape Town, South Africa.&lt;/auth-address&gt;&lt;titles&gt;&lt;title&gt;Risk factors for childhood asthma and wheezing. Importance of maternal and household smoking&lt;/title&gt;&lt;secondary-title&gt;American Journal of Respiratory &amp;amp; Critical Care Medicine&lt;/secondary-title&gt;&lt;/titles&gt;&lt;pages&gt;681-8&lt;/pages&gt;&lt;volume&gt;154&lt;/volume&gt;&lt;number&gt;3 Pt 1&lt;/number&gt;&lt;dates&gt;&lt;year&gt;1996&lt;/year&gt;&lt;/dates&gt;&lt;accession-num&gt;8810605&lt;/accession-num&gt;&lt;work-type&gt;Research Support, Non-U.S. Gov&amp;apos;t&lt;/work-type&gt;&lt;urls&gt;&lt;related-urls&gt;&lt;url&gt;http://ovidsp.ovid.com/ovidweb.cgi?T=JS&amp;amp;CSC=Y&amp;amp;NEWS=N&amp;amp;PAGE=fulltext&amp;amp;D=med4&amp;amp;AN=8810605&lt;/url&gt;&lt;url&gt;http://metalib.lib.ic.ac.uk:9003/sfx_local?sid=OVID&amp;amp;isbn=&amp;amp;issn=1073-449X&amp;amp;volume=154&amp;amp;issue=3&amp;amp;date=1996&amp;amp;title=American+Journal+of+Respiratory+%26+Critical+Care+Medicine&amp;amp;atitle=Risk+factors+for+childhood+asthma+and+wheezing.+Importance+of+maternal+and+household+smoking.&amp;amp;aulast=Ehrlich+RI&amp;amp;spage=681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2" w:tooltip="Ehrlich, 1996 #7504" w:history="1">
              <w:r w:rsidR="003E31C6" w:rsidRPr="007F1F36">
                <w:rPr>
                  <w:rFonts w:ascii="Times New Roman" w:eastAsia="Times New Roman" w:hAnsi="Times New Roman" w:cs="Times New Roman"/>
                  <w:noProof/>
                  <w:lang w:eastAsia="en-GB"/>
                </w:rPr>
                <w:t>222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5DCA3E3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32C1E7E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620</w:t>
            </w:r>
          </w:p>
        </w:tc>
        <w:tc>
          <w:tcPr>
            <w:tcW w:w="1417" w:type="dxa"/>
            <w:vAlign w:val="center"/>
          </w:tcPr>
          <w:p w14:paraId="53EB330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South Africa</w:t>
            </w:r>
          </w:p>
        </w:tc>
        <w:tc>
          <w:tcPr>
            <w:tcW w:w="4253" w:type="dxa"/>
            <w:vAlign w:val="center"/>
          </w:tcPr>
          <w:p w14:paraId="011296A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Second year black elementary school (7- 8 years) children.</w:t>
            </w:r>
          </w:p>
        </w:tc>
        <w:tc>
          <w:tcPr>
            <w:tcW w:w="1418" w:type="dxa"/>
            <w:vAlign w:val="center"/>
          </w:tcPr>
          <w:p w14:paraId="4129393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3" w:type="dxa"/>
            <w:vAlign w:val="center"/>
          </w:tcPr>
          <w:p w14:paraId="6585AD1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w:t>
            </w:r>
          </w:p>
        </w:tc>
        <w:tc>
          <w:tcPr>
            <w:tcW w:w="2836" w:type="dxa"/>
            <w:shd w:val="clear" w:color="auto" w:fill="auto"/>
            <w:vAlign w:val="center"/>
            <w:hideMark/>
          </w:tcPr>
          <w:p w14:paraId="544DCE5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5E465453" w14:textId="77777777" w:rsidTr="00E729D2">
        <w:trPr>
          <w:cantSplit/>
          <w:trHeight w:val="900"/>
        </w:trPr>
        <w:tc>
          <w:tcPr>
            <w:tcW w:w="2127" w:type="dxa"/>
            <w:shd w:val="clear" w:color="000000" w:fill="D9D9D9"/>
            <w:vAlign w:val="center"/>
            <w:hideMark/>
          </w:tcPr>
          <w:p w14:paraId="322A43DB" w14:textId="180D0CC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Evenhouse,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&lt;EndNote&gt;&lt;Cite&gt;&lt;Author&gt;Evenhouse&lt;/Author&gt;&lt;Year&gt;2005&lt;/Year&gt;&lt;RecNum&gt;4339&lt;/RecNum&gt;&lt;DisplayText&gt;[223]&lt;/DisplayText&gt;&lt;record&gt;&lt;rec-number&gt;4339&lt;/rec-number&gt;&lt;foreign-keys&gt;&lt;key app="EN" db-id="xz2pwzz052fzekeewww5de0d5at5t9aprffv"&gt;4339&lt;/key&gt;&lt;/foreign-keys&gt;&lt;ref-type name="Journal Article"&gt;17&lt;/ref-type&gt;&lt;contributors&gt;&lt;authors&gt;&lt;author&gt;Evenhouse, E.&lt;/author&gt;&lt;author&gt;Reilly, S.&lt;/author&gt;&lt;/authors&gt;&lt;/contributors&gt;&lt;titles&gt;&lt;title&gt;Improved estimates of the benefits of breastfeeding using sibling comparisons to reduce selection bias&lt;/title&gt;&lt;secondary-title&gt;Health Services Research&lt;/secondary-title&gt;&lt;/titles&gt;&lt;pages&gt;1781-1802&lt;/pages&gt;&lt;volume&gt;40&lt;/volume&gt;&lt;number&gt;6&lt;/number&gt;&lt;dates&gt;&lt;year&gt;2005&lt;/year&gt;&lt;pub-dates&gt;&lt;date&gt;Dec&lt;/date&gt;&lt;/pub-dates&gt;&lt;/dates&gt;&lt;isbn&gt;0017-9124&lt;/isbn&gt;&lt;accession-num&gt;WOS:000233170100005&lt;/accession-num&gt;&lt;urls&gt;&lt;related-urls&gt;&lt;url&gt;&amp;lt;Go to ISI&amp;gt;://WOS:000233170100005&lt;/url&gt;&lt;url&gt;http://www.ncbi.nlm.nih.gov/pmc/articles/PMC1361236/pdf/hesr_453.pdf&lt;/url&gt;&lt;/related-urls&gt;&lt;/urls&gt;&lt;electronic-resource-num&gt;10.1111/j.1475-6773.2005.00453.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3" w:tooltip="Evenhouse, 2005 #4339" w:history="1">
              <w:r w:rsidR="003E31C6" w:rsidRPr="007F1F36">
                <w:rPr>
                  <w:rFonts w:ascii="Times New Roman" w:eastAsia="Times New Roman" w:hAnsi="Times New Roman" w:cs="Times New Roman"/>
                  <w:noProof/>
                  <w:lang w:eastAsia="en-GB"/>
                </w:rPr>
                <w:t>223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1A79EA9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5228BD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16,903</w:t>
            </w:r>
          </w:p>
        </w:tc>
        <w:tc>
          <w:tcPr>
            <w:tcW w:w="1417" w:type="dxa"/>
            <w:vAlign w:val="center"/>
          </w:tcPr>
          <w:p w14:paraId="000833B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55B5571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National Longitudinal Study of Adolescent Health (Add Health).</w:t>
            </w:r>
            <w:r w:rsidRPr="00566E8E">
              <w:rPr>
                <w:rFonts w:ascii="Times New Roman" w:eastAsia="Times New Roman" w:hAnsi="Times New Roman" w:cs="Times New Roman"/>
                <w:lang w:eastAsia="en-GB"/>
              </w:rPr>
              <w:t xml:space="preserve"> Nationally representative samples of adolescents from 80 school districts, 1994</w:t>
            </w:r>
          </w:p>
        </w:tc>
        <w:tc>
          <w:tcPr>
            <w:tcW w:w="1418" w:type="dxa"/>
            <w:vAlign w:val="center"/>
          </w:tcPr>
          <w:p w14:paraId="28DBC6A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126006D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12-18</w:t>
            </w:r>
          </w:p>
        </w:tc>
        <w:tc>
          <w:tcPr>
            <w:tcW w:w="2836" w:type="dxa"/>
            <w:shd w:val="clear" w:color="auto" w:fill="auto"/>
            <w:vAlign w:val="center"/>
            <w:hideMark/>
          </w:tcPr>
          <w:p w14:paraId="08F29B8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(Unclear)</w:t>
            </w:r>
          </w:p>
        </w:tc>
      </w:tr>
      <w:tr w:rsidR="00175512" w:rsidRPr="00566E8E" w14:paraId="6DBA6B9E" w14:textId="77777777" w:rsidTr="00E729D2">
        <w:trPr>
          <w:cantSplit/>
          <w:trHeight w:val="900"/>
        </w:trPr>
        <w:tc>
          <w:tcPr>
            <w:tcW w:w="2127" w:type="dxa"/>
            <w:shd w:val="clear" w:color="000000" w:fill="D9D9D9"/>
            <w:vAlign w:val="center"/>
          </w:tcPr>
          <w:p w14:paraId="4B1DE7C4" w14:textId="7EC352B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Girolomoni,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&lt;EndNote&gt;&lt;Cite&gt;&lt;Author&gt;Girolomoni&lt;/Author&gt;&lt;Year&gt;2003&lt;/Year&gt;&lt;RecNum&gt;7899&lt;/RecNum&gt;&lt;DisplayText&gt;[224]&lt;/DisplayText&gt;&lt;record&gt;&lt;rec-number&gt;7899&lt;/rec-number&gt;&lt;foreign-keys&gt;&lt;key app="EN" db-id="xz2pwzz052fzekeewww5de0d5at5t9aprffv"&gt;7899&lt;/key&gt;&lt;/foreign-keys&gt;&lt;ref-type name="Journal Article"&gt;17&lt;/ref-type&gt;&lt;contributors&gt;&lt;authors&gt;&lt;author&gt;Girolomoni, G.&lt;/author&gt;&lt;author&gt;Abeni, D.&lt;/author&gt;&lt;author&gt;Masini, C.&lt;/author&gt;&lt;author&gt;Sera, F.&lt;/author&gt;&lt;author&gt;Ayala, F.&lt;/author&gt;&lt;author&gt;Belloni-Fortina, A.&lt;/author&gt;&lt;author&gt;Bonifazi, E.&lt;/author&gt;&lt;author&gt;Fabbri, P.&lt;/author&gt;&lt;author&gt;Gelmetti, C.&lt;/author&gt;&lt;author&gt;Monfrecola, G.&lt;/author&gt;&lt;author&gt;Peserico, A.&lt;/author&gt;&lt;author&gt;Seidenari, S.&lt;/author&gt;&lt;author&gt;Giannetti, A.&lt;/author&gt;&lt;/authors&gt;&lt;/contributors&gt;&lt;auth-address&gt;Istituto Dermopatico dell&amp;apos;Immacolata, IRCCS, Roma, Italy.&lt;/auth-address&gt;&lt;titles&gt;&lt;title&gt;The epidemiology of atopic dermatitis in Italian schoolchildren&lt;/title&gt;&lt;secondary-title&gt;Allergy&lt;/secondary-title&gt;&lt;/titles&gt;&lt;periodical&gt;&lt;full-title&gt;Allergy&lt;/full-title&gt;&lt;/periodical&gt;&lt;pages&gt;420-5&lt;/pages&gt;&lt;volume&gt;58&lt;/volume&gt;&lt;number&gt;5&lt;/number&gt;&lt;dates&gt;&lt;year&gt;2003&lt;/year&gt;&lt;/dates&gt;&lt;accession-num&gt;12752329&lt;/accession-num&gt;&lt;work-type&gt;Research Support, Non-U.S. Gov&amp;apos;t&lt;/work-type&gt;&lt;urls&gt;&lt;related-urls&gt;&lt;url&gt;http://ovidsp.ovid.com/ovidweb.cgi?T=JS&amp;amp;CSC=Y&amp;amp;NEWS=N&amp;amp;PAGE=fulltext&amp;amp;D=med4&amp;amp;AN=12752329&lt;/url&gt;&lt;url&gt;http://metalib.lib.ic.ac.uk:9003/sfx_local?sid=OVID&amp;amp;isbn=&amp;amp;issn=0105-4538&amp;amp;volume=58&amp;amp;issue=5&amp;amp;date=2003&amp;amp;title=Allergy&amp;amp;atitle=The+epidemiology+of+atopic+dermatitis+in+Italian+schoolchildren.&amp;amp;aulast=Girolomoni+G&amp;amp;spage=420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4" w:tooltip="Girolomoni, 2003 #7899" w:history="1">
              <w:r w:rsidR="003E31C6" w:rsidRPr="007F1F36">
                <w:rPr>
                  <w:rFonts w:ascii="Times New Roman" w:eastAsia="Times New Roman" w:hAnsi="Times New Roman" w:cs="Times New Roman"/>
                  <w:noProof/>
                  <w:lang w:eastAsia="en-GB"/>
                </w:rPr>
                <w:t>224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55512E7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tcBorders>
              <w:top w:val="nil"/>
              <w:bottom w:val="single" w:sz="4" w:space="0" w:color="auto"/>
              <w:right w:val="nil"/>
            </w:tcBorders>
            <w:noWrap/>
            <w:vAlign w:val="center"/>
          </w:tcPr>
          <w:p w14:paraId="267019B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1369</w:t>
            </w:r>
          </w:p>
        </w:tc>
        <w:tc>
          <w:tcPr>
            <w:tcW w:w="1417" w:type="dxa"/>
            <w:tcBorders>
              <w:top w:val="nil"/>
              <w:left w:val="nil"/>
              <w:bottom w:val="single" w:sz="4" w:space="0" w:color="auto"/>
              <w:right w:val="nil"/>
            </w:tcBorders>
            <w:vAlign w:val="center"/>
          </w:tcPr>
          <w:p w14:paraId="3596775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4253" w:type="dxa"/>
            <w:tcBorders>
              <w:top w:val="nil"/>
              <w:left w:val="nil"/>
              <w:bottom w:val="single" w:sz="4" w:space="0" w:color="auto"/>
              <w:right w:val="nil"/>
            </w:tcBorders>
            <w:vAlign w:val="center"/>
          </w:tcPr>
          <w:p w14:paraId="686C13F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Representative sample of children attending the fourth grade at elementary school</w:t>
            </w:r>
          </w:p>
        </w:tc>
        <w:tc>
          <w:tcPr>
            <w:tcW w:w="1418" w:type="dxa"/>
            <w:tcBorders>
              <w:top w:val="nil"/>
              <w:left w:val="nil"/>
              <w:bottom w:val="single" w:sz="4" w:space="0" w:color="auto"/>
              <w:right w:val="nil"/>
            </w:tcBorders>
            <w:shd w:val="clear" w:color="auto" w:fill="auto"/>
            <w:vAlign w:val="center"/>
          </w:tcPr>
          <w:p w14:paraId="154818F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nil"/>
              <w:left w:val="nil"/>
              <w:bottom w:val="single" w:sz="4" w:space="0" w:color="auto"/>
              <w:right w:val="nil"/>
            </w:tcBorders>
            <w:vAlign w:val="center"/>
          </w:tcPr>
          <w:p w14:paraId="09F2BB3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w:t>
            </w:r>
          </w:p>
        </w:tc>
        <w:tc>
          <w:tcPr>
            <w:tcW w:w="2836" w:type="dxa"/>
            <w:tcBorders>
              <w:top w:val="nil"/>
              <w:left w:val="nil"/>
              <w:bottom w:val="single" w:sz="4" w:space="0" w:color="auto"/>
              <w:right w:val="nil"/>
            </w:tcBorders>
            <w:shd w:val="clear" w:color="auto" w:fill="auto"/>
            <w:vAlign w:val="center"/>
          </w:tcPr>
          <w:p w14:paraId="4003D2CA" w14:textId="738A8D48"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(UK Working Party Criteria)</w:t>
            </w:r>
          </w:p>
        </w:tc>
      </w:tr>
      <w:tr w:rsidR="00175512" w:rsidRPr="00566E8E" w14:paraId="687B4A71" w14:textId="77777777" w:rsidTr="00E729D2">
        <w:trPr>
          <w:cantSplit/>
          <w:trHeight w:val="900"/>
        </w:trPr>
        <w:tc>
          <w:tcPr>
            <w:tcW w:w="2127" w:type="dxa"/>
            <w:shd w:val="clear" w:color="000000" w:fill="D9D9D9"/>
            <w:vAlign w:val="center"/>
            <w:hideMark/>
          </w:tcPr>
          <w:p w14:paraId="23BF7D3E" w14:textId="2B7B813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Han,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&lt;EndNote&gt;&lt;Cite&gt;&lt;Author&gt;Han&lt;/Author&gt;&lt;Year&gt;2009&lt;/Year&gt;&lt;RecNum&gt;28403&lt;/RecNum&gt;&lt;DisplayText&gt;[225]&lt;/DisplayText&gt;&lt;record&gt;&lt;rec-number&gt;28403&lt;/rec-number&gt;&lt;foreign-keys&gt;&lt;key app="EN" db-id="99r9x0een5ttdoesraupzzatw02de2rfdxwf" timestamp="0"&gt;28403&lt;/key&gt;&lt;/foreign-keys&gt;&lt;ref-type name="Journal Article"&gt;17&lt;/ref-type&gt;&lt;contributors&gt;&lt;authors&gt;&lt;author&gt;Han, Y. Y.&lt;/author&gt;&lt;author&gt;Lee, Y. L.&lt;/author&gt;&lt;author&gt;Guo, Y. L.&lt;/author&gt;&lt;/authors&gt;&lt;/contributors&gt;&lt;auth-address&gt;Department of Environmental and Occupational Medicine, National Taiwan University College of Medicine, Taipei, Taiwan.&lt;/auth-address&gt;&lt;titles&gt;&lt;title&gt;Indoor environmental risk factors and seasonal variation of childhood asthma&lt;/title&gt;&lt;secondary-title&gt;Pediatr Allergy Immunol&lt;/secondary-title&gt;&lt;alt-title&gt;Pediatric allergy and immunology : official publication of the European Society of Pediatric Allergy and Immunology&lt;/alt-title&gt;&lt;/titles&gt;&lt;alt-periodical&gt;&lt;full-title&gt;Pediatric allergy and immunology : official publication of the European Society of Pediatric Allergy and Immunology&lt;/full-title&gt;&lt;/alt-periodical&gt;&lt;pages&gt;748-56&lt;/pages&gt;&lt;volume&gt;20&lt;/volume&gt;&lt;number&gt;8&lt;/number&gt;&lt;keywords&gt;&lt;keyword&gt;Adolescent&lt;/keyword&gt;&lt;keyword&gt;*Air Pollution, Indoor&lt;/keyword&gt;&lt;keyword&gt;Animals&lt;/keyword&gt;&lt;keyword&gt;Asthma/*epidemiology/immunology&lt;/keyword&gt;&lt;keyword&gt;Child&lt;/keyword&gt;&lt;keyword&gt;Cockroaches/immunology&lt;/keyword&gt;&lt;keyword&gt;Cross-Sectional Studies&lt;/keyword&gt;&lt;keyword&gt;Environmental Exposure&lt;/keyword&gt;&lt;keyword&gt;Fungi/immunology&lt;/keyword&gt;&lt;keyword&gt;Humans&lt;/keyword&gt;&lt;keyword&gt;Prevalence&lt;/keyword&gt;&lt;keyword&gt;Risk Factors&lt;/keyword&gt;&lt;keyword&gt;Seasons&lt;/keyword&gt;&lt;keyword&gt;Taiwan/epidemiology&lt;/keyword&gt;&lt;keyword&gt;Tobacco Smoke Pollution&lt;/keyword&gt;&lt;/keywords&gt;&lt;dates&gt;&lt;year&gt;2009&lt;/year&gt;&lt;pub-dates&gt;&lt;date&gt;Dec&lt;/date&gt;&lt;/pub-dates&gt;&lt;/dates&gt;&lt;isbn&gt;1399-3038 (Electronic)&amp;#xD;0905-6157 (Linking)&lt;/isbn&gt;&lt;accession-num&gt;19236600&lt;/accession-num&gt;&lt;urls&gt;&lt;related-urls&gt;&lt;url&gt;http://www.ncbi.nlm.nih.gov/pubmed/19236600&lt;/url&gt;&lt;/related-urls&gt;&lt;/urls&gt;&lt;electronic-resource-num&gt;10.1111/j.1399-3038.2009.00871.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5" w:tooltip="Han, 2009 #28403" w:history="1">
              <w:r w:rsidR="003E31C6" w:rsidRPr="007F1F36">
                <w:rPr>
                  <w:rFonts w:ascii="Times New Roman" w:eastAsia="Times New Roman" w:hAnsi="Times New Roman" w:cs="Times New Roman"/>
                  <w:noProof/>
                  <w:lang w:eastAsia="en-GB"/>
                </w:rPr>
                <w:t>225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4347C4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6C9097F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21,371</w:t>
            </w:r>
          </w:p>
        </w:tc>
        <w:tc>
          <w:tcPr>
            <w:tcW w:w="1417" w:type="dxa"/>
            <w:vAlign w:val="center"/>
          </w:tcPr>
          <w:p w14:paraId="0221E4D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Taiwan</w:t>
            </w:r>
          </w:p>
        </w:tc>
        <w:tc>
          <w:tcPr>
            <w:tcW w:w="4253" w:type="dxa"/>
            <w:vAlign w:val="center"/>
          </w:tcPr>
          <w:p w14:paraId="695438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Elementary and  middle school children aged 6-15 years old in 2004</w:t>
            </w:r>
          </w:p>
        </w:tc>
        <w:tc>
          <w:tcPr>
            <w:tcW w:w="1418" w:type="dxa"/>
            <w:vAlign w:val="center"/>
          </w:tcPr>
          <w:p w14:paraId="5EFF325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7F3C0A5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hideMark/>
          </w:tcPr>
          <w:p w14:paraId="3D650B9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r w:rsidR="00175512" w:rsidRPr="00566E8E" w14:paraId="4A6074E6" w14:textId="77777777" w:rsidTr="00E729D2">
        <w:trPr>
          <w:cantSplit/>
          <w:trHeight w:val="900"/>
        </w:trPr>
        <w:tc>
          <w:tcPr>
            <w:tcW w:w="2127" w:type="dxa"/>
            <w:shd w:val="clear" w:color="000000" w:fill="D9D9D9"/>
            <w:vAlign w:val="center"/>
          </w:tcPr>
          <w:p w14:paraId="5CE3CB08" w14:textId="4E97BF23"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Karino,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&lt;EndNote&gt;&lt;Cite&gt;&lt;Author&gt;Karino&lt;/Author&gt;&lt;Year&gt;2008&lt;/Year&gt;&lt;RecNum&gt;4102&lt;/RecNum&gt;&lt;DisplayText&gt;[226]&lt;/DisplayText&gt;&lt;record&gt;&lt;rec-number&gt;4102&lt;/rec-number&gt;&lt;foreign-keys&gt;&lt;key app="EN" db-id="xz2pwzz052fzekeewww5de0d5at5t9aprffv"&gt;4102&lt;/key&gt;&lt;/foreign-keys&gt;&lt;ref-type name="Journal Article"&gt;17&lt;/ref-type&gt;&lt;contributors&gt;&lt;authors&gt;&lt;author&gt;Karino, S.&lt;/author&gt;&lt;author&gt;Okuda, T.&lt;/author&gt;&lt;author&gt;Uehara, Y.&lt;/author&gt;&lt;author&gt;Toyo-oka, T.&lt;/author&gt;&lt;/authors&gt;&lt;/contributors&gt;&lt;titles&gt;&lt;title&gt;Breastfeeding and prevalence of allergic diseases in Japanese university students&lt;/title&gt;&lt;secondary-title&gt;Annals of Allergy Asthma &amp;amp; Immunology&lt;/secondary-title&gt;&lt;/titles&gt;&lt;periodical&gt;&lt;full-title&gt;Annals of Allergy Asthma &amp;amp; Immunology&lt;/full-title&gt;&lt;/periodical&gt;&lt;pages&gt;153-159&lt;/pages&gt;&lt;volume&gt;101&lt;/volume&gt;&lt;number&gt;2&lt;/number&gt;&lt;dates&gt;&lt;year&gt;2008&lt;/year&gt;&lt;pub-dates&gt;&lt;date&gt;Aug&lt;/date&gt;&lt;/pub-dates&gt;&lt;/dates&gt;&lt;isbn&gt;1081-1206&lt;/isbn&gt;&lt;accession-num&gt;WOS:000258366100007&lt;/accession-num&gt;&lt;urls&gt;&lt;related-urls&gt;&lt;url&gt;&amp;lt;Go to ISI&amp;gt;://WOS:000258366100007&lt;/url&gt;&lt;/related-urls&gt;&lt;/urls&gt;&lt;/record&gt;&lt;/Cite&gt;&lt;/EndNote&gt;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6" w:tooltip="Karino, 2008 #4102" w:history="1">
              <w:r w:rsidR="003E31C6" w:rsidRPr="007F1F36">
                <w:rPr>
                  <w:rFonts w:ascii="Times New Roman" w:eastAsia="Times New Roman" w:hAnsi="Times New Roman" w:cs="Times New Roman"/>
                  <w:noProof/>
                  <w:lang w:eastAsia="en-GB"/>
                </w:rPr>
                <w:t>226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29F0E70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tcBorders>
              <w:top w:val="nil"/>
              <w:bottom w:val="single" w:sz="4" w:space="0" w:color="auto"/>
              <w:right w:val="nil"/>
            </w:tcBorders>
            <w:noWrap/>
            <w:vAlign w:val="center"/>
          </w:tcPr>
          <w:p w14:paraId="19DB80F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9615</w:t>
            </w:r>
          </w:p>
        </w:tc>
        <w:tc>
          <w:tcPr>
            <w:tcW w:w="1417" w:type="dxa"/>
            <w:tcBorders>
              <w:top w:val="nil"/>
              <w:left w:val="nil"/>
              <w:bottom w:val="single" w:sz="4" w:space="0" w:color="auto"/>
              <w:right w:val="nil"/>
            </w:tcBorders>
            <w:vAlign w:val="center"/>
          </w:tcPr>
          <w:p w14:paraId="14F0190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tcBorders>
              <w:top w:val="nil"/>
              <w:left w:val="nil"/>
              <w:bottom w:val="single" w:sz="4" w:space="0" w:color="auto"/>
              <w:right w:val="nil"/>
            </w:tcBorders>
            <w:vAlign w:val="center"/>
          </w:tcPr>
          <w:p w14:paraId="59FD782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University students aged 18–19 years enrolled from 2003 through 2005.</w:t>
            </w:r>
          </w:p>
        </w:tc>
        <w:tc>
          <w:tcPr>
            <w:tcW w:w="1418" w:type="dxa"/>
            <w:tcBorders>
              <w:top w:val="nil"/>
              <w:left w:val="nil"/>
              <w:bottom w:val="single" w:sz="4" w:space="0" w:color="auto"/>
              <w:right w:val="nil"/>
            </w:tcBorders>
            <w:shd w:val="clear" w:color="auto" w:fill="auto"/>
            <w:vAlign w:val="center"/>
          </w:tcPr>
          <w:p w14:paraId="6BF6B8F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nil"/>
              <w:left w:val="nil"/>
              <w:bottom w:val="single" w:sz="4" w:space="0" w:color="auto"/>
              <w:right w:val="nil"/>
            </w:tcBorders>
            <w:vAlign w:val="center"/>
          </w:tcPr>
          <w:p w14:paraId="7321FAC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w:t>
            </w:r>
          </w:p>
        </w:tc>
        <w:tc>
          <w:tcPr>
            <w:tcW w:w="2836" w:type="dxa"/>
            <w:tcBorders>
              <w:top w:val="nil"/>
              <w:left w:val="nil"/>
              <w:bottom w:val="single" w:sz="4" w:space="0" w:color="auto"/>
              <w:right w:val="nil"/>
            </w:tcBorders>
            <w:shd w:val="clear" w:color="auto" w:fill="auto"/>
            <w:vAlign w:val="center"/>
          </w:tcPr>
          <w:p w14:paraId="799E5644" w14:textId="2FFB8DD4"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(Self-reported asthma);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(Self-reported); RC (DD)</w:t>
            </w:r>
          </w:p>
        </w:tc>
      </w:tr>
      <w:tr w:rsidR="00175512" w:rsidRPr="00566E8E" w14:paraId="1E3C8819" w14:textId="77777777" w:rsidTr="00E729D2">
        <w:trPr>
          <w:cantSplit/>
          <w:trHeight w:val="754"/>
        </w:trPr>
        <w:tc>
          <w:tcPr>
            <w:tcW w:w="2127" w:type="dxa"/>
            <w:shd w:val="clear" w:color="000000" w:fill="D9D9D9"/>
            <w:vAlign w:val="center"/>
          </w:tcPr>
          <w:p w14:paraId="717181AE" w14:textId="15182BF0"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Kucukosmanoglu, 2008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&lt;EndNote&gt;&lt;Cite&gt;&lt;Author&gt;Kucukosmanoglu&lt;/Author&gt;&lt;Year&gt;2008&lt;/Year&gt;&lt;RecNum&gt;4128&lt;/RecNum&gt;&lt;DisplayText&gt;[227]&lt;/DisplayText&gt;&lt;record&gt;&lt;rec-number&gt;4128&lt;/rec-number&gt;&lt;foreign-keys&gt;&lt;key app="EN" db-id="xz2pwzz052fzekeewww5de0d5at5t9aprffv"&gt;4128&lt;/key&gt;&lt;/foreign-keys&gt;&lt;ref-type name="Journal Article"&gt;17&lt;/ref-type&gt;&lt;contributors&gt;&lt;authors&gt;&lt;author&gt;Kucukosmanoglu, E.&lt;/author&gt;&lt;author&gt;Yazi, D.&lt;/author&gt;&lt;author&gt;Yesil, O.&lt;/author&gt;&lt;author&gt;Akkoc, T.&lt;/author&gt;&lt;author&gt;Gezer, M.&lt;/author&gt;&lt;author&gt;Bakirci, N.&lt;/author&gt;&lt;author&gt;Bahceciler, N. N.&lt;/author&gt;&lt;author&gt;Barlan, I. B.&lt;/author&gt;&lt;/authors&gt;&lt;/contributors&gt;&lt;titles&gt;&lt;title&gt;Prevalence of egg sensitization in Turkish infants based on skin prick test&lt;/title&gt;&lt;secondary-title&gt;Allergologia Et Immunopathologia&lt;/secondary-title&gt;&lt;/titles&gt;&lt;periodical&gt;&lt;full-title&gt;Allergologia Et Immunopathologia&lt;/full-title&gt;&lt;/periodical&gt;&lt;pages&gt;141-144&lt;/pages&gt;&lt;volume&gt;36&lt;/volume&gt;&lt;number&gt;3&lt;/number&gt;&lt;dates&gt;&lt;year&gt;2008&lt;/year&gt;&lt;pub-dates&gt;&lt;date&gt;May-Jun&lt;/date&gt;&lt;/pub-dates&gt;&lt;/dates&gt;&lt;isbn&gt;0301-0546&lt;/isbn&gt;&lt;accession-num&gt;WOS:000257888600005&lt;/accession-num&gt;&lt;urls&gt;&lt;related-urls&gt;&lt;url&gt;&amp;lt;Go to ISI&amp;gt;://WOS:000257888600005&lt;/url&gt;&lt;url&gt;http://www.sciencedirect.com/science/article/pii/S0301054608725382?_rdoc=1&amp;amp;_fmt=high&amp;amp;_origin=gateway&amp;amp;_docanchor=&amp;amp;md5=b8429449ccfc9c30159a5f9aeaa92ffb&lt;/url&gt;&lt;url&gt;http://www.sciencedirect.com/science/article/pii/S0301054608725382?via=ihub&lt;/url&gt;&lt;/related-urls&gt;&lt;/urls&gt;&lt;electronic-resource-num&gt;10.1016/s0301-0546(08)72538-2&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27" w:tooltip="Kucukosmanoglu, 2008 #4128" w:history="1">
              <w:r w:rsidR="003E31C6" w:rsidRPr="007F1F36">
                <w:rPr>
                  <w:rFonts w:ascii="Times New Roman" w:eastAsia="Times New Roman" w:hAnsi="Times New Roman" w:cs="Times New Roman"/>
                  <w:noProof/>
                </w:rPr>
                <w:t>227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2A88E02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276" w:type="dxa"/>
            <w:noWrap/>
            <w:vAlign w:val="center"/>
          </w:tcPr>
          <w:p w14:paraId="600C206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1015/20</w:t>
            </w:r>
          </w:p>
        </w:tc>
        <w:tc>
          <w:tcPr>
            <w:tcW w:w="1417" w:type="dxa"/>
            <w:vAlign w:val="center"/>
          </w:tcPr>
          <w:p w14:paraId="4C438F9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Turkey</w:t>
            </w:r>
          </w:p>
        </w:tc>
        <w:tc>
          <w:tcPr>
            <w:tcW w:w="4253" w:type="dxa"/>
            <w:vAlign w:val="center"/>
          </w:tcPr>
          <w:p w14:paraId="56E7957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Hospital based selection of  8-18 months old Infants born in 2001-2002</w:t>
            </w:r>
          </w:p>
        </w:tc>
        <w:tc>
          <w:tcPr>
            <w:tcW w:w="1418" w:type="dxa"/>
            <w:shd w:val="clear" w:color="auto" w:fill="auto"/>
            <w:vAlign w:val="center"/>
          </w:tcPr>
          <w:p w14:paraId="0D5D4C9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Q/I</w:t>
            </w:r>
          </w:p>
        </w:tc>
        <w:tc>
          <w:tcPr>
            <w:tcW w:w="1133" w:type="dxa"/>
            <w:vAlign w:val="center"/>
          </w:tcPr>
          <w:p w14:paraId="4F4F572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w:t>
            </w:r>
          </w:p>
        </w:tc>
        <w:tc>
          <w:tcPr>
            <w:tcW w:w="2836" w:type="dxa"/>
            <w:shd w:val="clear" w:color="auto" w:fill="auto"/>
            <w:vAlign w:val="center"/>
          </w:tcPr>
          <w:p w14:paraId="31D046E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to egg</w:t>
            </w:r>
          </w:p>
        </w:tc>
      </w:tr>
      <w:tr w:rsidR="00175512" w:rsidRPr="00566E8E" w14:paraId="5425B407" w14:textId="77777777" w:rsidTr="00E729D2">
        <w:trPr>
          <w:cantSplit/>
          <w:trHeight w:val="526"/>
        </w:trPr>
        <w:tc>
          <w:tcPr>
            <w:tcW w:w="2127" w:type="dxa"/>
            <w:shd w:val="clear" w:color="000000" w:fill="D9D9D9"/>
            <w:vAlign w:val="center"/>
          </w:tcPr>
          <w:p w14:paraId="133DF6CF" w14:textId="4A4A6367"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Kuehr, 1992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&lt;EndNote&gt;&lt;Cite&gt;&lt;Author&gt;Kuehr&lt;/Author&gt;&lt;Year&gt;1992&lt;/Year&gt;&lt;RecNum&gt;4944&lt;/RecNum&gt;&lt;DisplayText&gt;[228]&lt;/DisplayText&gt;&lt;record&gt;&lt;rec-number&gt;4944&lt;/rec-number&gt;&lt;foreign-keys&gt;&lt;key app="EN" db-id="xz2pwzz052fzekeewww5de0d5at5t9aprffv"&gt;4944&lt;/key&gt;&lt;/foreign-keys&gt;&lt;ref-type name="Journal Article"&gt;17&lt;/ref-type&gt;&lt;contributors&gt;&lt;authors&gt;&lt;author&gt;Kuehr, J.&lt;/author&gt;&lt;author&gt;Frischer, T.&lt;/author&gt;&lt;author&gt;Karmaus, W.&lt;/author&gt;&lt;author&gt;Meinert, R.&lt;/author&gt;&lt;author&gt;Barth, R.&lt;/author&gt;&lt;author&gt;Herrmankunz, E.&lt;/author&gt;&lt;author&gt;Forster, J.&lt;/author&gt;&lt;author&gt;Urbanek, R.&lt;/author&gt;&lt;/authors&gt;&lt;/contributors&gt;&lt;titles&gt;&lt;title&gt;EARLY-CHILDHOOD RISK-FACTORS FOR SENSITIZATION AT SCHOOL AGE&lt;/title&gt;&lt;secondary-title&gt;Journal of Allergy and Clinical Immunology&lt;/secondary-title&gt;&lt;/titles&gt;&lt;periodical&gt;&lt;full-title&gt;Journal of Allergy and Clinical Immunology&lt;/full-title&gt;&lt;/periodical&gt;&lt;pages&gt;358-363&lt;/pages&gt;&lt;volume&gt;90&lt;/volume&gt;&lt;number&gt;3&lt;/number&gt;&lt;dates&gt;&lt;year&gt;1992&lt;/year&gt;&lt;pub-dates&gt;&lt;date&gt;Sep&lt;/date&gt;&lt;/pub-dates&gt;&lt;/dates&gt;&lt;isbn&gt;0091-6749&lt;/isbn&gt;&lt;accession-num&gt;WOS:A1992JP52000013&lt;/accession-num&gt;&lt;urls&gt;&lt;related-urls&gt;&lt;url&gt;&amp;lt;Go to ISI&amp;gt;://WOS:A1992JP52000013&lt;/url&gt;&lt;url&gt;http://ac.els-cdn.com/S0091674905800156/1-s2.0-S0091674905800156-main.pdf?_tid=d8112674-b1da-11e3-a1cc-00000aacb362&amp;amp;acdnat=1395504103_342a436898bd5ba7c0b7e959e5cc1bdb&lt;/url&gt;&lt;/related-urls&gt;&lt;/urls&gt;&lt;electronic-resource-num&gt;10.1016/s0091-6749(05)80015-6&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28" w:tooltip="Kuehr, 1992 #4944" w:history="1">
              <w:r w:rsidR="003E31C6" w:rsidRPr="007F1F36">
                <w:rPr>
                  <w:rFonts w:ascii="Times New Roman" w:eastAsia="Times New Roman" w:hAnsi="Times New Roman" w:cs="Times New Roman"/>
                  <w:noProof/>
                </w:rPr>
                <w:t>228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4B3220D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276" w:type="dxa"/>
            <w:noWrap/>
            <w:vAlign w:val="center"/>
          </w:tcPr>
          <w:p w14:paraId="5D23AAE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1470/201</w:t>
            </w:r>
          </w:p>
        </w:tc>
        <w:tc>
          <w:tcPr>
            <w:tcW w:w="1417" w:type="dxa"/>
            <w:vAlign w:val="center"/>
          </w:tcPr>
          <w:p w14:paraId="3C6154D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Germany</w:t>
            </w:r>
          </w:p>
        </w:tc>
        <w:tc>
          <w:tcPr>
            <w:tcW w:w="4253" w:type="dxa"/>
            <w:vAlign w:val="center"/>
          </w:tcPr>
          <w:p w14:paraId="7D00708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 Schoolchildren between 6 and 8 years of age</w:t>
            </w:r>
          </w:p>
        </w:tc>
        <w:tc>
          <w:tcPr>
            <w:tcW w:w="1418" w:type="dxa"/>
            <w:shd w:val="clear" w:color="auto" w:fill="auto"/>
            <w:vAlign w:val="center"/>
          </w:tcPr>
          <w:p w14:paraId="14EAD71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3" w:type="dxa"/>
            <w:vAlign w:val="center"/>
          </w:tcPr>
          <w:p w14:paraId="104B8A8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8</w:t>
            </w:r>
          </w:p>
        </w:tc>
        <w:tc>
          <w:tcPr>
            <w:tcW w:w="2836" w:type="dxa"/>
            <w:shd w:val="clear" w:color="auto" w:fill="auto"/>
            <w:vAlign w:val="center"/>
          </w:tcPr>
          <w:p w14:paraId="3D0DC40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SPT aero</w:t>
            </w:r>
          </w:p>
        </w:tc>
      </w:tr>
      <w:tr w:rsidR="00175512" w:rsidRPr="00566E8E" w14:paraId="66894F11" w14:textId="77777777" w:rsidTr="00E729D2">
        <w:trPr>
          <w:cantSplit/>
          <w:trHeight w:val="1016"/>
        </w:trPr>
        <w:tc>
          <w:tcPr>
            <w:tcW w:w="2127" w:type="dxa"/>
            <w:shd w:val="clear" w:color="000000" w:fill="D9D9D9"/>
            <w:vAlign w:val="center"/>
            <w:hideMark/>
          </w:tcPr>
          <w:p w14:paraId="4EB5AA7F" w14:textId="584DA910" w:rsidR="00175512" w:rsidRPr="007F1F36" w:rsidRDefault="00175512" w:rsidP="00CF2509">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Kurt,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&lt;EndNote&gt;&lt;Cite&gt;&lt;Author&gt;Kurt&lt;/Author&gt;&lt;Year&gt;2008&lt;/Year&gt;&lt;RecNum&gt;17999&lt;/RecNum&gt;&lt;DisplayText&gt;[229]&lt;/DisplayText&gt;&lt;record&gt;&lt;rec-number&gt;17999&lt;/rec-number&gt;&lt;foreign-keys&gt;&lt;key app="EN" db-id="xz2pwzz052fzekeewww5de0d5at5t9aprffv"&gt;17999&lt;/key&gt;&lt;/foreign-keys&gt;&lt;ref-type name="Journal Article"&gt;17&lt;/ref-type&gt;&lt;contributors&gt;&lt;authors&gt;&lt;author&gt;Kurt, S.&lt;/author&gt;&lt;author&gt;Kisacik, B.&lt;/author&gt;&lt;author&gt;Kaplan, Y.&lt;/author&gt;&lt;author&gt;Yildirim, B.&lt;/author&gt;&lt;author&gt;Etikan, I.&lt;/author&gt;&lt;author&gt;Karaer, H.&lt;/author&gt;&lt;/authors&gt;&lt;/contributors&gt;&lt;titles&gt;&lt;title&gt;Obesity and carpal tunnel syndrome: Is there a causal relationship?&lt;/title&gt;&lt;secondary-title&gt;European Neurology&lt;/secondary-title&gt;&lt;/titles&gt;&lt;pages&gt;253-257&lt;/pages&gt;&lt;volume&gt;59&lt;/volume&gt;&lt;number&gt;5&lt;/number&gt;&lt;dates&gt;&lt;year&gt;2008&lt;/year&gt;&lt;/dates&gt;&lt;isbn&gt;0014-3022&lt;/isbn&gt;&lt;accession-num&gt;WOS:000254417200005&lt;/accession-num&gt;&lt;urls&gt;&lt;related-urls&gt;&lt;url&gt;&amp;lt;Go to ISI&amp;gt;://WOS:000254417200005&lt;/url&gt;&lt;/related-urls&gt;&lt;/urls&gt;&lt;electronic-resource-num&gt;10.1159/000115639&lt;/electronic-resource-num&gt;&lt;/record&gt;&lt;/Cite&gt;&lt;/EndNote&gt;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9" w:tooltip="Kurt, 2008 #17999" w:history="1">
              <w:r w:rsidR="003E31C6" w:rsidRPr="007F1F36">
                <w:rPr>
                  <w:rFonts w:ascii="Times New Roman" w:eastAsia="Times New Roman" w:hAnsi="Times New Roman" w:cs="Times New Roman"/>
                  <w:noProof/>
                  <w:lang w:eastAsia="en-GB"/>
                </w:rPr>
                <w:t>229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p w14:paraId="369E972D" w14:textId="639DB4A4"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Kurt, 2007 </w:t>
            </w:r>
            <w:r w:rsidRPr="007F1F36">
              <w:rPr>
                <w:rFonts w:ascii="Times New Roman" w:eastAsia="Times New Roman" w:hAnsi="Times New Roman" w:cs="Times New Roman"/>
                <w:lang w:eastAsia="en-GB"/>
              </w:rPr>
              <w:fldChar w:fldCharType="begin">
                <w:fldData xml:space="preserve">PEVuZE5vdGU+PENpdGU+PEF1dGhvcj5LdXJ0PC9BdXRob3I+PFllYXI+MjAwNzwvWWVhcj48UmVj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PEVuZE5vdGU+PENpdGU+PEF1dGhvcj5LdXJ0PC9BdXRob3I+PFllYXI+MjAwNzwvWWVhcj48UmVj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0" w:tooltip="Kurt, 2007 #28374" w:history="1">
              <w:r w:rsidR="003E31C6" w:rsidRPr="007F1F36">
                <w:rPr>
                  <w:rFonts w:ascii="Times New Roman" w:eastAsia="Times New Roman" w:hAnsi="Times New Roman" w:cs="Times New Roman"/>
                  <w:noProof/>
                  <w:lang w:eastAsia="en-GB"/>
                </w:rPr>
                <w:t>230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7D1A5A8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771014A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25,843</w:t>
            </w:r>
          </w:p>
        </w:tc>
        <w:tc>
          <w:tcPr>
            <w:tcW w:w="1417" w:type="dxa"/>
            <w:vAlign w:val="center"/>
          </w:tcPr>
          <w:p w14:paraId="3EF5579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Turkey</w:t>
            </w:r>
          </w:p>
        </w:tc>
        <w:tc>
          <w:tcPr>
            <w:tcW w:w="4253" w:type="dxa"/>
            <w:vAlign w:val="center"/>
          </w:tcPr>
          <w:p w14:paraId="652EC8C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PARFAIT</w:t>
            </w:r>
            <w:r w:rsidRPr="00566E8E">
              <w:rPr>
                <w:rFonts w:ascii="Times New Roman" w:eastAsia="Times New Roman" w:hAnsi="Times New Roman" w:cs="Times New Roman"/>
                <w:lang w:eastAsia="en-GB"/>
              </w:rPr>
              <w:t>. Prevalence and Risk Factors of Allergies in Turkey. Population  representative sample of children aged 9-15 years old</w:t>
            </w:r>
          </w:p>
        </w:tc>
        <w:tc>
          <w:tcPr>
            <w:tcW w:w="1418" w:type="dxa"/>
            <w:vAlign w:val="center"/>
          </w:tcPr>
          <w:p w14:paraId="4ED92A3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7C36965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hideMark/>
          </w:tcPr>
          <w:p w14:paraId="55317CB0" w14:textId="2D3E831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(Current; Parent reported); current RC (parent reported)</w:t>
            </w:r>
          </w:p>
        </w:tc>
      </w:tr>
      <w:tr w:rsidR="00175512" w:rsidRPr="00566E8E" w14:paraId="42D799CB" w14:textId="77777777" w:rsidTr="00E729D2">
        <w:trPr>
          <w:cantSplit/>
          <w:trHeight w:val="466"/>
        </w:trPr>
        <w:tc>
          <w:tcPr>
            <w:tcW w:w="2127" w:type="dxa"/>
            <w:shd w:val="clear" w:color="000000" w:fill="D9D9D9"/>
            <w:vAlign w:val="center"/>
          </w:tcPr>
          <w:p w14:paraId="3CAB24EE" w14:textId="0DD09AEC"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Liu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&lt;EndNote&gt;&lt;Cite&gt;&lt;Author&gt;Liu&lt;/Author&gt;&lt;Year&gt;2012&lt;/Year&gt;&lt;RecNum&gt;25469&lt;/RecNum&gt;&lt;DisplayText&gt;[231]&lt;/DisplayText&gt;&lt;record&gt;&lt;rec-number&gt;25469&lt;/rec-number&gt;&lt;foreign-keys&gt;&lt;key app="EN" db-id="xz2pwzz052fzekeewww5de0d5at5t9aprffv"&gt;25469&lt;/key&gt;&lt;/foreign-keys&gt;&lt;ref-type name="Journal Article"&gt;17&lt;/ref-type&gt;&lt;contributors&gt;&lt;authors&gt;&lt;author&gt;Liu, P.&lt;/author&gt;&lt;author&gt;Woo, J. M. P.&lt;/author&gt;&lt;author&gt;Parsa, M. F.&lt;/author&gt;&lt;author&gt;Amarilyo, G.&lt;/author&gt;&lt;author&gt;McCurdy, D. K.&lt;/author&gt;&lt;author&gt;Rullo, O. J.&lt;/author&gt;&lt;/authors&gt;&lt;/contributors&gt;&lt;auth-address&gt;(Parsa) UCLA, Manhattan Beach, CA, United States (Liu, Woo, Amarilyo, McCurdy, Rullo) UCLA, Los Angeles, CA, United States&lt;/auth-address&gt;&lt;titles&gt;&lt;title&gt;Ethnic differences in pediatric SLE early disease severity: A comparison between Hispanic-Americans and European-Americans&lt;/title&gt;&lt;secondary-title&gt;Pediatric Rheumatology&lt;/secondary-title&gt;&lt;/titles&gt;&lt;volume&gt;10&lt;/volume&gt;&lt;dates&gt;&lt;year&gt;2012&lt;/year&gt;&lt;pub-dates&gt;&lt;date&gt;13 Jul&lt;/date&gt;&lt;/pub-dates&gt;&lt;/dates&gt;&lt;accession-num&gt;70982636&lt;/accession-num&gt;&lt;urls&gt;&lt;related-urls&gt;&lt;url&gt;http://ovidsp.ovid.com/ovidweb.cgi?T=JS&amp;amp;CSC=Y&amp;amp;NEWS=N&amp;amp;PAGE=fulltext&amp;amp;D=emed11&amp;amp;AN=70982636&lt;/url&gt;&lt;url&gt;http://metalib.lib.ic.ac.uk:9003/sfx_local?sid=OVID&amp;amp;isbn=&amp;amp;issn=1546-0096&amp;amp;volume=10&amp;amp;issue=&amp;amp;date=2012&amp;amp;title=Pediatric+Rheumatology&amp;amp;atitle=Ethnic+differences+in+pediatric+SLE+early+disease+severity%3A+A+comparison+between+Hispanic-Americans+and+European-Americans&amp;amp;aulast=Liu+P.&amp;amp;spage=&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1" w:tooltip="Liu, 2012 #25469" w:history="1">
              <w:r w:rsidR="003E31C6" w:rsidRPr="007F1F36">
                <w:rPr>
                  <w:rFonts w:ascii="Times New Roman" w:eastAsia="Times New Roman" w:hAnsi="Times New Roman" w:cs="Times New Roman"/>
                  <w:noProof/>
                  <w:lang w:eastAsia="en-GB"/>
                </w:rPr>
                <w:t>231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0CB48B9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276" w:type="dxa"/>
            <w:noWrap/>
            <w:vAlign w:val="center"/>
          </w:tcPr>
          <w:p w14:paraId="055AE9A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8733/397</w:t>
            </w:r>
          </w:p>
        </w:tc>
        <w:tc>
          <w:tcPr>
            <w:tcW w:w="1417" w:type="dxa"/>
            <w:vAlign w:val="center"/>
          </w:tcPr>
          <w:p w14:paraId="0BC1A8E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China</w:t>
            </w:r>
          </w:p>
        </w:tc>
        <w:tc>
          <w:tcPr>
            <w:tcW w:w="4253" w:type="dxa"/>
            <w:vAlign w:val="center"/>
          </w:tcPr>
          <w:p w14:paraId="1F7A1AA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Sample of children from kindergarten and elementary schools in Shenyang</w:t>
            </w:r>
          </w:p>
        </w:tc>
        <w:tc>
          <w:tcPr>
            <w:tcW w:w="1418" w:type="dxa"/>
            <w:shd w:val="clear" w:color="auto" w:fill="auto"/>
            <w:vAlign w:val="center"/>
          </w:tcPr>
          <w:p w14:paraId="2A5C9BD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Q</w:t>
            </w:r>
          </w:p>
        </w:tc>
        <w:tc>
          <w:tcPr>
            <w:tcW w:w="1133" w:type="dxa"/>
            <w:vAlign w:val="center"/>
          </w:tcPr>
          <w:p w14:paraId="3DD3123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8</w:t>
            </w:r>
          </w:p>
        </w:tc>
        <w:tc>
          <w:tcPr>
            <w:tcW w:w="2836" w:type="dxa"/>
            <w:shd w:val="clear" w:color="auto" w:fill="auto"/>
            <w:vAlign w:val="center"/>
          </w:tcPr>
          <w:p w14:paraId="656DDD8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RC (ATS questionnaire)</w:t>
            </w:r>
          </w:p>
        </w:tc>
      </w:tr>
      <w:tr w:rsidR="00175512" w:rsidRPr="00566E8E" w14:paraId="090CC29F" w14:textId="77777777" w:rsidTr="00E729D2">
        <w:trPr>
          <w:cantSplit/>
          <w:trHeight w:val="605"/>
        </w:trPr>
        <w:tc>
          <w:tcPr>
            <w:tcW w:w="2127" w:type="dxa"/>
            <w:shd w:val="clear" w:color="000000" w:fill="D9D9D9"/>
            <w:vAlign w:val="center"/>
            <w:hideMark/>
          </w:tcPr>
          <w:p w14:paraId="6433EB38" w14:textId="1990E42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Miyake,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&lt;EndNote&gt;&lt;Cite&gt;&lt;Author&gt;Miyake&lt;/Author&gt;&lt;Year&gt;2003&lt;/Year&gt;&lt;RecNum&gt;4508&lt;/RecNum&gt;&lt;DisplayText&gt;[232]&lt;/DisplayText&gt;&lt;record&gt;&lt;rec-number&gt;4508&lt;/rec-number&gt;&lt;foreign-keys&gt;&lt;key app="EN" db-id="xz2pwzz052fzekeewww5de0d5at5t9aprffv"&gt;4508&lt;/key&gt;&lt;/foreign-keys&gt;&lt;ref-type name="Journal Article"&gt;17&lt;/ref-type&gt;&lt;contributors&gt;&lt;authors&gt;&lt;author&gt;Miyake, Y.&lt;/author&gt;&lt;author&gt;Yura, A.&lt;/author&gt;&lt;author&gt;Iki, M.&lt;/author&gt;&lt;/authors&gt;&lt;/contributors&gt;&lt;titles&gt;&lt;title&gt;Breastfeeding and the prevalence of symptoms of allergic disorders in Japanese adolescents&lt;/title&gt;&lt;secondary-title&gt;Clinical and Experimental Allergy&lt;/secondary-title&gt;&lt;/titles&gt;&lt;periodical&gt;&lt;full-title&gt;Clinical and Experimental Allergy&lt;/full-title&gt;&lt;/periodical&gt;&lt;pages&gt;312-316&lt;/pages&gt;&lt;volume&gt;33&lt;/volume&gt;&lt;number&gt;3&lt;/number&gt;&lt;dates&gt;&lt;year&gt;2003&lt;/year&gt;&lt;pub-dates&gt;&lt;date&gt;Mar&lt;/date&gt;&lt;/pub-dates&gt;&lt;/dates&gt;&lt;isbn&gt;0954-7894&lt;/isbn&gt;&lt;accession-num&gt;WOS:000181330600009&lt;/accession-num&gt;&lt;urls&gt;&lt;related-urls&gt;&lt;url&gt;&amp;lt;Go to ISI&amp;gt;://WOS:000181330600009&lt;/url&gt;&lt;url&gt;http://onlinelibrary.wiley.com/store/10.1046/j.1365-2222.2003.t01-1-01607.x/asset/j.1365-2222.2003.t01-1-01607.x.pdf?v=1&amp;amp;t=ht31cjq8&amp;amp;s=ce76f0c4d8541c2f5bf2c38c543298a6530618b5&lt;/url&gt;&lt;/related-urls&gt;&lt;/urls&gt;&lt;electronic-resource-num&gt;10.1046/j.1365-2222.2003.t01-1-01607.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2" w:tooltip="Miyake, 2003 #4508" w:history="1">
              <w:r w:rsidR="003E31C6" w:rsidRPr="007F1F36">
                <w:rPr>
                  <w:rFonts w:ascii="Times New Roman" w:eastAsia="Times New Roman" w:hAnsi="Times New Roman" w:cs="Times New Roman"/>
                  <w:noProof/>
                  <w:lang w:eastAsia="en-GB"/>
                </w:rPr>
                <w:t>232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36D3A17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6FE5BE5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6845</w:t>
            </w:r>
          </w:p>
        </w:tc>
        <w:tc>
          <w:tcPr>
            <w:tcW w:w="1417" w:type="dxa"/>
            <w:vAlign w:val="center"/>
          </w:tcPr>
          <w:p w14:paraId="5BC53D8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vAlign w:val="center"/>
          </w:tcPr>
          <w:p w14:paraId="38D6E13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12-15 years old children from all public junior high schools in Suita, Japan. </w:t>
            </w:r>
          </w:p>
        </w:tc>
        <w:tc>
          <w:tcPr>
            <w:tcW w:w="1418" w:type="dxa"/>
            <w:vAlign w:val="center"/>
          </w:tcPr>
          <w:p w14:paraId="268B3ED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46F6B6F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hideMark/>
          </w:tcPr>
          <w:p w14:paraId="01D5FB0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current RC  (ISAAC)</w:t>
            </w:r>
          </w:p>
        </w:tc>
      </w:tr>
      <w:tr w:rsidR="00175512" w:rsidRPr="00566E8E" w14:paraId="124C416A" w14:textId="77777777" w:rsidTr="00E729D2">
        <w:trPr>
          <w:cantSplit/>
          <w:trHeight w:val="657"/>
        </w:trPr>
        <w:tc>
          <w:tcPr>
            <w:tcW w:w="2127" w:type="dxa"/>
            <w:shd w:val="clear" w:color="000000" w:fill="D9D9D9"/>
            <w:vAlign w:val="center"/>
          </w:tcPr>
          <w:p w14:paraId="4992F746" w14:textId="34C86339"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Nakamura, 1999 </w:t>
            </w:r>
            <w:r w:rsidRPr="007F1F36">
              <w:rPr>
                <w:rFonts w:ascii="Times New Roman" w:eastAsia="Times New Roman" w:hAnsi="Times New Roman" w:cs="Times New Roman"/>
                <w:lang w:eastAsia="en-GB"/>
              </w:rPr>
              <w:fldChar w:fldCharType="begin">
                <w:fldData xml:space="preserve">PEVuZE5vdGU+PENpdGU+PEF1dGhvcj5OYWthbXVyYTwvQXV0aG9yPjxZZWFyPjIwMDA8L1llYXI+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PEVuZE5vdGU+PENpdGU+PEF1dGhvcj5OYWthbXVyYTwvQXV0aG9yPjxZZWFyPjIwMDA8L1llYXI+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3" w:tooltip="Nakamura, 2000 #2906" w:history="1">
              <w:r w:rsidR="003E31C6" w:rsidRPr="007F1F36">
                <w:rPr>
                  <w:rFonts w:ascii="Times New Roman" w:eastAsia="Times New Roman" w:hAnsi="Times New Roman" w:cs="Times New Roman"/>
                  <w:noProof/>
                  <w:lang w:eastAsia="en-GB"/>
                </w:rPr>
                <w:t>233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nil"/>
              <w:bottom w:val="single" w:sz="4" w:space="0" w:color="auto"/>
            </w:tcBorders>
            <w:vAlign w:val="center"/>
          </w:tcPr>
          <w:p w14:paraId="26251B0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tcBorders>
              <w:top w:val="nil"/>
              <w:bottom w:val="single" w:sz="4" w:space="0" w:color="auto"/>
              <w:right w:val="nil"/>
            </w:tcBorders>
            <w:noWrap/>
            <w:vAlign w:val="center"/>
          </w:tcPr>
          <w:p w14:paraId="788AA79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3850</w:t>
            </w:r>
          </w:p>
        </w:tc>
        <w:tc>
          <w:tcPr>
            <w:tcW w:w="1417" w:type="dxa"/>
            <w:tcBorders>
              <w:top w:val="nil"/>
              <w:left w:val="nil"/>
              <w:bottom w:val="single" w:sz="4" w:space="0" w:color="auto"/>
              <w:right w:val="nil"/>
            </w:tcBorders>
            <w:vAlign w:val="center"/>
          </w:tcPr>
          <w:p w14:paraId="7A4C5A1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tcBorders>
              <w:top w:val="nil"/>
              <w:left w:val="nil"/>
              <w:bottom w:val="single" w:sz="4" w:space="0" w:color="auto"/>
              <w:right w:val="nil"/>
            </w:tcBorders>
            <w:vAlign w:val="center"/>
          </w:tcPr>
          <w:p w14:paraId="5E28351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All 3 year old children participating in a health check-up in 1997</w:t>
            </w:r>
          </w:p>
        </w:tc>
        <w:tc>
          <w:tcPr>
            <w:tcW w:w="1418" w:type="dxa"/>
            <w:tcBorders>
              <w:top w:val="nil"/>
              <w:left w:val="nil"/>
              <w:bottom w:val="single" w:sz="4" w:space="0" w:color="auto"/>
              <w:right w:val="nil"/>
            </w:tcBorders>
            <w:shd w:val="clear" w:color="auto" w:fill="auto"/>
            <w:vAlign w:val="center"/>
          </w:tcPr>
          <w:p w14:paraId="4789710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tcBorders>
              <w:top w:val="nil"/>
              <w:left w:val="nil"/>
              <w:bottom w:val="single" w:sz="4" w:space="0" w:color="auto"/>
              <w:right w:val="nil"/>
            </w:tcBorders>
            <w:vAlign w:val="center"/>
          </w:tcPr>
          <w:p w14:paraId="7EC1B97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w:t>
            </w:r>
          </w:p>
        </w:tc>
        <w:tc>
          <w:tcPr>
            <w:tcW w:w="2836" w:type="dxa"/>
            <w:tcBorders>
              <w:top w:val="nil"/>
              <w:left w:val="nil"/>
              <w:bottom w:val="single" w:sz="4" w:space="0" w:color="auto"/>
              <w:right w:val="nil"/>
            </w:tcBorders>
            <w:shd w:val="clear" w:color="auto" w:fill="auto"/>
            <w:vAlign w:val="center"/>
          </w:tcPr>
          <w:p w14:paraId="68F4CC3D" w14:textId="42CC411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(DD)</w:t>
            </w:r>
          </w:p>
        </w:tc>
      </w:tr>
      <w:tr w:rsidR="00175512" w:rsidRPr="00566E8E" w14:paraId="185528BF" w14:textId="77777777" w:rsidTr="00E729D2">
        <w:trPr>
          <w:cantSplit/>
          <w:trHeight w:val="160"/>
        </w:trPr>
        <w:tc>
          <w:tcPr>
            <w:tcW w:w="2127" w:type="dxa"/>
            <w:shd w:val="clear" w:color="000000" w:fill="D9D9D9"/>
            <w:vAlign w:val="center"/>
          </w:tcPr>
          <w:p w14:paraId="12763FA6" w14:textId="1743F393" w:rsidR="00175512" w:rsidRPr="00566E8E" w:rsidRDefault="00175512" w:rsidP="003E31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Paton, 2012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&lt;EndNote&gt;&lt;Cite&gt;&lt;Author&gt;Paton&lt;/Author&gt;&lt;Year&gt;2012&lt;/Year&gt;&lt;RecNum&gt;1144&lt;/RecNum&gt;&lt;DisplayText&gt;[234]&lt;/DisplayText&gt;&lt;record&gt;&lt;rec-number&gt;1144&lt;/rec-number&gt;&lt;foreign-keys&gt;&lt;key app="EN" db-id="xz2pwzz052fzekeewww5de0d5at5t9aprffv"&gt;1144&lt;/key&gt;&lt;/foreign-keys&gt;&lt;ref-type name="Journal Article"&gt;17&lt;/ref-type&gt;&lt;contributors&gt;&lt;authors&gt;&lt;author&gt;Paton, J.&lt;/author&gt;&lt;author&gt;Kljakovic, M.&lt;/author&gt;&lt;author&gt;Ciszek, K.&lt;/author&gt;&lt;author&gt;Ding, P.&lt;/author&gt;&lt;/authors&gt;&lt;/contributors&gt;&lt;auth-address&gt;Academic Unit of General Practice, Australian National University Medical School, P.O. Box 11, Woden, Canberra, ACT 2606, Australia.&lt;/auth-address&gt;&lt;titles&gt;&lt;title&gt;Infant Feeding Practices and Nut Allergy over Time in Australian School Entrant Children&lt;/title&gt;&lt;secondary-title&gt;International Journal of Pediatrics&lt;/secondary-title&gt;&lt;/titles&gt;&lt;pages&gt;675724&lt;/pages&gt;&lt;volume&gt;2012&lt;/volume&gt;&lt;dates&gt;&lt;year&gt;2012&lt;/year&gt;&lt;/dates&gt;&lt;accession-num&gt;22811733&lt;/accession-num&gt;&lt;urls&gt;&lt;related-urls&gt;&lt;url&gt;http://ovidsp.ovid.com/ovidweb.cgi?T=JS&amp;amp;CSC=Y&amp;amp;NEWS=N&amp;amp;PAGE=fulltext&amp;amp;D=prem&amp;amp;AN=22811733&lt;/url&gt;&lt;url&gt;http://metalib.lib.ic.ac.uk:9003/sfx_local?sid=OVID&amp;amp;isbn=&amp;amp;issn=1687-9740&amp;amp;volume=2012&amp;amp;issue=&amp;amp;date=2012&amp;amp;title=International+Journal+of+Pediatrics&amp;amp;atitle=Infant+Feeding+Practices+and+Nut+Allergy+over+Time+in+Australian+School+Entrant+Children.&amp;amp;aulast=Paton+J&amp;amp;spage=675724&lt;/url&gt;&lt;url&gt;http://www.ncbi.nlm.nih.gov/pmc/articles/PMC3397206/pdf/IJPED2012-675724.pdf&lt;/url&gt;&lt;/related-urls&gt;&lt;/urls&gt;&lt;custom2&gt;PMC3397206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34" w:tooltip="Paton, 2012 #1144" w:history="1">
              <w:r w:rsidR="003E31C6" w:rsidRPr="007F1F36">
                <w:rPr>
                  <w:rFonts w:ascii="Times New Roman" w:eastAsia="Times New Roman" w:hAnsi="Times New Roman" w:cs="Times New Roman"/>
                  <w:noProof/>
                </w:rPr>
                <w:t>234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5D74895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276" w:type="dxa"/>
            <w:noWrap/>
            <w:vAlign w:val="center"/>
          </w:tcPr>
          <w:p w14:paraId="5AC6884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15,142/592</w:t>
            </w:r>
          </w:p>
        </w:tc>
        <w:tc>
          <w:tcPr>
            <w:tcW w:w="1417" w:type="dxa"/>
            <w:vAlign w:val="center"/>
          </w:tcPr>
          <w:p w14:paraId="0D660C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Australia</w:t>
            </w:r>
          </w:p>
        </w:tc>
        <w:tc>
          <w:tcPr>
            <w:tcW w:w="4253" w:type="dxa"/>
            <w:vAlign w:val="center"/>
          </w:tcPr>
          <w:p w14:paraId="1F057FCB"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Representative primary school entrants 2006-2009</w:t>
            </w:r>
          </w:p>
        </w:tc>
        <w:tc>
          <w:tcPr>
            <w:tcW w:w="1418" w:type="dxa"/>
            <w:shd w:val="clear" w:color="auto" w:fill="auto"/>
            <w:vAlign w:val="center"/>
          </w:tcPr>
          <w:p w14:paraId="3104637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Q</w:t>
            </w:r>
          </w:p>
        </w:tc>
        <w:tc>
          <w:tcPr>
            <w:tcW w:w="1133" w:type="dxa"/>
            <w:vAlign w:val="center"/>
          </w:tcPr>
          <w:p w14:paraId="10699CF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7</w:t>
            </w:r>
          </w:p>
        </w:tc>
        <w:tc>
          <w:tcPr>
            <w:tcW w:w="2836" w:type="dxa"/>
            <w:shd w:val="clear" w:color="auto" w:fill="auto"/>
            <w:vAlign w:val="center"/>
          </w:tcPr>
          <w:p w14:paraId="3EB7481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FA (Parent-reported food reaction to any nut)</w:t>
            </w:r>
          </w:p>
        </w:tc>
      </w:tr>
      <w:tr w:rsidR="00175512" w:rsidRPr="00566E8E" w14:paraId="4D4E7100" w14:textId="77777777" w:rsidTr="00E729D2">
        <w:trPr>
          <w:cantSplit/>
          <w:trHeight w:val="594"/>
        </w:trPr>
        <w:tc>
          <w:tcPr>
            <w:tcW w:w="2127" w:type="dxa"/>
            <w:shd w:val="clear" w:color="000000" w:fill="D9D9D9"/>
            <w:vAlign w:val="center"/>
          </w:tcPr>
          <w:p w14:paraId="1608D612" w14:textId="4E5B8844" w:rsidR="00175512" w:rsidRPr="00566E8E" w:rsidRDefault="00175512"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Prietsch,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&lt;EndNote&gt;&lt;Cite&gt;&lt;Author&gt;Prietsch&lt;/Author&gt;&lt;Year&gt;2006&lt;/Year&gt;&lt;RecNum&gt;28344&lt;/RecNum&gt;&lt;DisplayText&gt;[235]&lt;/DisplayText&gt;&lt;record&gt;&lt;rec-number&gt;28344&lt;/rec-number&gt;&lt;foreign-keys&gt;&lt;key app="EN" db-id="xz2pwzz052fzekeewww5de0d5at5t9aprffv"&gt;28344&lt;/key&gt;&lt;/foreign-keys&gt;&lt;ref-type name="Journal Article"&gt;17&lt;/ref-type&gt;&lt;contributors&gt;&lt;authors&gt;&lt;author&gt;Prietsch, S. O.&lt;/author&gt;&lt;author&gt;Fischer, G. B.&lt;/author&gt;&lt;author&gt;Cesar, J. A.&lt;/author&gt;&lt;author&gt;Cervo, P. V.&lt;/author&gt;&lt;author&gt;Sangaletti, L. L.&lt;/author&gt;&lt;author&gt;Wietzycoski, C. R.&lt;/author&gt;&lt;author&gt;Zacca, D.&lt;/author&gt;&lt;author&gt;dos Santos, F. M.&lt;/author&gt;&lt;/authors&gt;&lt;/contributors&gt;&lt;auth-address&gt;Fundacao Universidade Federal do Rio Grande, Departamento Materno-Infantil, Rio Grande (RS), Brazil. silvio@vetorial.net&lt;/auth-address&gt;&lt;titles&gt;&lt;title&gt;[Risk factors for recurrent wheezing in children under 13 years old in the South of Brazil]&lt;/title&gt;&lt;secondary-title&gt;Pan American Journal of Public Health&lt;/secondary-title&gt;&lt;/titles&gt;&lt;pages&gt;331-7&lt;/pages&gt;&lt;volume&gt;20&lt;/volume&gt;&lt;number&gt;5&lt;/number&gt;&lt;dates&gt;&lt;year&gt;2006&lt;/year&gt;&lt;/dates&gt;&lt;accession-num&gt;17316491&lt;/accession-num&gt;&lt;work-type&gt;Research Support, Non-U.S. Gov&amp;apos;t&lt;/work-type&gt;&lt;urls&gt;&lt;related-urls&gt;&lt;url&gt;http://ovidsp.ovid.com/ovidweb.cgi?T=JS&amp;amp;CSC=Y&amp;amp;NEWS=N&amp;amp;PAGE=fulltext&amp;amp;D=med5&amp;amp;AN=17316491&lt;/url&gt;&lt;url&gt;http://imp-primo.hosted.exlibrisgroup.com/openurl/44IMP/44IMP_services_page?sid=OVID&amp;amp;isbn=&amp;amp;issn=1020-4989&amp;amp;volume=20&amp;amp;issue=5&amp;amp;date=2006&amp;amp;title=Pan+American+Journal+of+Public+Health&amp;amp;atitle=Fatores+de+risco+para+sibilancia+recorrente+em+menores+de+13+anos+no+Sul+do+Brasil.&amp;amp;aulast=Prietsch+SO&amp;amp;spage=331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5" w:tooltip="Prietsch, 2006 #28344" w:history="1">
              <w:r w:rsidR="003E31C6" w:rsidRPr="007F1F36">
                <w:rPr>
                  <w:rFonts w:ascii="Times New Roman" w:eastAsia="Times New Roman" w:hAnsi="Times New Roman" w:cs="Times New Roman"/>
                  <w:noProof/>
                  <w:lang w:eastAsia="en-GB"/>
                </w:rPr>
                <w:t>235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6C092A3B"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noWrap/>
            <w:vAlign w:val="center"/>
          </w:tcPr>
          <w:p w14:paraId="36A61464" w14:textId="77777777" w:rsidR="00175512" w:rsidRPr="00566E8E" w:rsidRDefault="00175512"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685</w:t>
            </w:r>
          </w:p>
        </w:tc>
        <w:tc>
          <w:tcPr>
            <w:tcW w:w="1417" w:type="dxa"/>
            <w:vAlign w:val="center"/>
          </w:tcPr>
          <w:p w14:paraId="1C691D0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Brazil</w:t>
            </w:r>
          </w:p>
        </w:tc>
        <w:tc>
          <w:tcPr>
            <w:tcW w:w="4253" w:type="dxa"/>
            <w:vAlign w:val="center"/>
          </w:tcPr>
          <w:p w14:paraId="078AF06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lang w:eastAsia="en-GB"/>
              </w:rPr>
              <w:t>Population representative sample of infants aged 12-15 months</w:t>
            </w:r>
          </w:p>
        </w:tc>
        <w:tc>
          <w:tcPr>
            <w:tcW w:w="1418" w:type="dxa"/>
            <w:shd w:val="clear" w:color="auto" w:fill="auto"/>
            <w:vAlign w:val="center"/>
          </w:tcPr>
          <w:p w14:paraId="78348F7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Q</w:t>
            </w:r>
          </w:p>
        </w:tc>
        <w:tc>
          <w:tcPr>
            <w:tcW w:w="1133" w:type="dxa"/>
            <w:vAlign w:val="center"/>
          </w:tcPr>
          <w:p w14:paraId="13713E2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13</w:t>
            </w:r>
          </w:p>
        </w:tc>
        <w:tc>
          <w:tcPr>
            <w:tcW w:w="2836" w:type="dxa"/>
            <w:shd w:val="clear" w:color="auto" w:fill="auto"/>
            <w:vAlign w:val="center"/>
          </w:tcPr>
          <w:p w14:paraId="7A69F0F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rPr>
            </w:pPr>
            <w:r w:rsidRPr="00566E8E">
              <w:rPr>
                <w:rFonts w:ascii="Times New Roman" w:eastAsia="Times New Roman" w:hAnsi="Times New Roman" w:cs="Times New Roman"/>
              </w:rPr>
              <w:t>Wheeze (unclear)</w:t>
            </w:r>
          </w:p>
        </w:tc>
      </w:tr>
      <w:tr w:rsidR="00175512" w:rsidRPr="00566E8E" w14:paraId="101A69D3" w14:textId="77777777" w:rsidTr="00E729D2">
        <w:trPr>
          <w:cantSplit/>
          <w:trHeight w:val="900"/>
        </w:trPr>
        <w:tc>
          <w:tcPr>
            <w:tcW w:w="2127" w:type="dxa"/>
            <w:shd w:val="clear" w:color="000000" w:fill="D9D9D9"/>
            <w:vAlign w:val="center"/>
            <w:hideMark/>
          </w:tcPr>
          <w:p w14:paraId="0D9817C5" w14:textId="77777777" w:rsidR="00175512" w:rsidRPr="007F1F36" w:rsidRDefault="00175512" w:rsidP="00CF2509">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Rusconi, 1999; Rusconi, 2005</w:t>
            </w:r>
          </w:p>
          <w:p w14:paraId="4114A329" w14:textId="7AE947E2"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lang w:eastAsia="en-GB"/>
              </w:rPr>
              <w:fldChar w:fldCharType="begin">
                <w:fldData xml:space="preserve">PEVuZE5vdGU+PENpdGU+PEF1dGhvcj5SdXNjb25pPC9BdXRob3I+PFllYXI+MjAwNTwvWWVhcj48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=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PEVuZE5vdGU+PENpdGU+PEF1dGhvcj5SdXNjb25pPC9BdXRob3I+PFllYXI+MjAwNTwvWWVhcj48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=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36" w:tooltip="Rusconi, 2005 #1272" w:history="1">
              <w:r w:rsidR="003E31C6">
                <w:rPr>
                  <w:rFonts w:ascii="Times New Roman" w:eastAsia="Times New Roman" w:hAnsi="Times New Roman" w:cs="Times New Roman"/>
                  <w:noProof/>
                  <w:lang w:eastAsia="en-GB"/>
                </w:rPr>
                <w:t>236</w:t>
              </w:r>
            </w:hyperlink>
            <w:r w:rsidR="00223FC6">
              <w:rPr>
                <w:rFonts w:ascii="Times New Roman" w:eastAsia="Times New Roman" w:hAnsi="Times New Roman" w:cs="Times New Roman"/>
                <w:noProof/>
                <w:lang w:eastAsia="en-GB"/>
              </w:rPr>
              <w:t>,</w:t>
            </w:r>
            <w:hyperlink w:anchor="_ENREF_237" w:tooltip="Rusconi, 1999 #1273" w:history="1">
              <w:r w:rsidR="003E31C6">
                <w:rPr>
                  <w:rFonts w:ascii="Times New Roman" w:eastAsia="Times New Roman" w:hAnsi="Times New Roman" w:cs="Times New Roman"/>
                  <w:noProof/>
                  <w:lang w:eastAsia="en-GB"/>
                </w:rPr>
                <w:t>237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4FC4204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321823F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16933</w:t>
            </w:r>
          </w:p>
        </w:tc>
        <w:tc>
          <w:tcPr>
            <w:tcW w:w="1417" w:type="dxa"/>
            <w:vAlign w:val="center"/>
          </w:tcPr>
          <w:p w14:paraId="63283CC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4253" w:type="dxa"/>
            <w:vAlign w:val="center"/>
          </w:tcPr>
          <w:p w14:paraId="19AF8E4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SIDRIA</w:t>
            </w:r>
            <w:r w:rsidRPr="00566E8E">
              <w:rPr>
                <w:rFonts w:ascii="Times New Roman" w:eastAsia="Times New Roman" w:hAnsi="Times New Roman" w:cs="Times New Roman"/>
                <w:lang w:eastAsia="en-GB"/>
              </w:rPr>
              <w:t xml:space="preserve"> survey of a representative sample of children aged 6-7 years old  </w:t>
            </w:r>
          </w:p>
        </w:tc>
        <w:tc>
          <w:tcPr>
            <w:tcW w:w="1418" w:type="dxa"/>
            <w:vAlign w:val="center"/>
          </w:tcPr>
          <w:p w14:paraId="7EF235A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2D0104D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2836" w:type="dxa"/>
            <w:shd w:val="clear" w:color="auto" w:fill="auto"/>
            <w:vAlign w:val="center"/>
            <w:hideMark/>
          </w:tcPr>
          <w:p w14:paraId="1B225B6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persistent wheezing≥1 in first 2 years, and in past 12 months); Transient early wheeze (wheeze in first 2 years but not past 12 months; ISAAC)</w:t>
            </w:r>
          </w:p>
        </w:tc>
      </w:tr>
      <w:tr w:rsidR="00175512" w:rsidRPr="00566E8E" w14:paraId="2CF0C8A1" w14:textId="77777777" w:rsidTr="00E729D2">
        <w:trPr>
          <w:cantSplit/>
          <w:trHeight w:val="874"/>
        </w:trPr>
        <w:tc>
          <w:tcPr>
            <w:tcW w:w="2127" w:type="dxa"/>
            <w:shd w:val="clear" w:color="000000" w:fill="D9D9D9"/>
            <w:vAlign w:val="center"/>
            <w:hideMark/>
          </w:tcPr>
          <w:p w14:paraId="605A757A" w14:textId="1CD8420F"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Rust,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&lt;EndNote&gt;&lt;Cite&gt;&lt;Author&gt;Rust&lt;/Author&gt;&lt;Year&gt;2001&lt;/Year&gt;&lt;RecNum&gt;1275&lt;/RecNum&gt;&lt;DisplayText&gt;[238]&lt;/DisplayText&gt;&lt;record&gt;&lt;rec-number&gt;1275&lt;/rec-number&gt;&lt;foreign-keys&gt;&lt;key app="EN" db-id="xz2pwzz052fzekeewww5de0d5at5t9aprffv"&gt;1275&lt;/key&gt;&lt;/foreign-keys&gt;&lt;ref-type name="Journal Article"&gt;17&lt;/ref-type&gt;&lt;contributors&gt;&lt;authors&gt;&lt;author&gt;Rust, G. S.&lt;/author&gt;&lt;author&gt;Thompson, C. J.&lt;/author&gt;&lt;author&gt;Minor, P.&lt;/author&gt;&lt;author&gt;Davis-Mitchell, W.&lt;/author&gt;&lt;author&gt;Holloway, K.&lt;/author&gt;&lt;author&gt;Murray, V.&lt;/author&gt;&lt;/authors&gt;&lt;/contributors&gt;&lt;auth-address&gt;National Center for Primary Care, Morehouse School of Medicine, Atlanta, Georgia 30310, USA.&lt;/auth-address&gt;&lt;titles&gt;&lt;title&gt;Does breastfeeding protect children from asthma? Analysis of NHANES III survey data&lt;/title&gt;&lt;secondary-title&gt;Journal of the National Medical Association&lt;/secondary-title&gt;&lt;/titles&gt;&lt;pages&gt;139-48&lt;/pages&gt;&lt;volume&gt;93&lt;/volume&gt;&lt;number&gt;4&lt;/number&gt;&lt;dates&gt;&lt;year&gt;2001&lt;/year&gt;&lt;/dates&gt;&lt;accession-num&gt;12653401&lt;/accession-num&gt;&lt;work-type&gt;Comparative Study&lt;/work-type&gt;&lt;urls&gt;&lt;related-urls&gt;&lt;url&gt;http://ovidsp.ovid.com/ovidweb.cgi?T=JS&amp;amp;CSC=Y&amp;amp;NEWS=N&amp;amp;PAGE=fulltext&amp;amp;D=med4&amp;amp;AN=12653401&lt;/url&gt;&lt;url&gt;http://metalib.lib.ic.ac.uk:9003/sfx_local?sid=OVID&amp;amp;isbn=&amp;amp;issn=0027-9684&amp;amp;volume=93&amp;amp;issue=4&amp;amp;date=2001&amp;amp;title=Journal+of+the+National+Medical+Association&amp;amp;atitle=Does+breastfeeding+protect+children+from+asthma%3F+Analysis+of+NHANES+III+survey+data.&amp;amp;aulast=Rust+GS&amp;amp;spage=139&lt;/url&gt;&lt;url&gt;http://www.ncbi.nlm.nih.gov/pmc/articles/PMC2593981/pdf/jnma00333-0053.pdf&lt;/url&gt;&lt;/related-urls&gt;&lt;/urls&gt;&lt;custom2&gt;PMC2593981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8" w:tooltip="Rust, 2001 #1275" w:history="1">
              <w:r w:rsidR="003E31C6" w:rsidRPr="007F1F36">
                <w:rPr>
                  <w:rFonts w:ascii="Times New Roman" w:eastAsia="Times New Roman" w:hAnsi="Times New Roman" w:cs="Times New Roman"/>
                  <w:noProof/>
                  <w:lang w:eastAsia="en-GB"/>
                </w:rPr>
                <w:t>238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0959C18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5361593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6783</w:t>
            </w:r>
          </w:p>
        </w:tc>
        <w:tc>
          <w:tcPr>
            <w:tcW w:w="1417" w:type="dxa"/>
            <w:vAlign w:val="center"/>
          </w:tcPr>
          <w:p w14:paraId="58A772C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4253" w:type="dxa"/>
            <w:vAlign w:val="center"/>
          </w:tcPr>
          <w:p w14:paraId="2AEB558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NHANES III survey</w:t>
            </w:r>
            <w:r w:rsidRPr="00566E8E">
              <w:rPr>
                <w:rFonts w:ascii="Times New Roman" w:eastAsia="Times New Roman" w:hAnsi="Times New Roman" w:cs="Times New Roman"/>
                <w:lang w:eastAsia="en-GB"/>
              </w:rPr>
              <w:t>. Children ages 2 months to 5 years from non-institutionalized U.S. population</w:t>
            </w:r>
          </w:p>
        </w:tc>
        <w:tc>
          <w:tcPr>
            <w:tcW w:w="1418" w:type="dxa"/>
            <w:vAlign w:val="center"/>
          </w:tcPr>
          <w:p w14:paraId="213CBA9E"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3" w:type="dxa"/>
            <w:vAlign w:val="center"/>
          </w:tcPr>
          <w:p w14:paraId="31CFF71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&lt;6</w:t>
            </w:r>
          </w:p>
        </w:tc>
        <w:tc>
          <w:tcPr>
            <w:tcW w:w="2836" w:type="dxa"/>
            <w:shd w:val="clear" w:color="auto" w:fill="auto"/>
            <w:vAlign w:val="center"/>
            <w:hideMark/>
          </w:tcPr>
          <w:p w14:paraId="124645C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(DD; DD asthma ever)</w:t>
            </w:r>
          </w:p>
        </w:tc>
      </w:tr>
      <w:tr w:rsidR="00175512" w:rsidRPr="00566E8E" w14:paraId="193A2EDD" w14:textId="77777777" w:rsidTr="00E729D2">
        <w:trPr>
          <w:cantSplit/>
          <w:trHeight w:val="774"/>
        </w:trPr>
        <w:tc>
          <w:tcPr>
            <w:tcW w:w="2127" w:type="dxa"/>
            <w:shd w:val="clear" w:color="000000" w:fill="D9D9D9"/>
            <w:vAlign w:val="center"/>
          </w:tcPr>
          <w:p w14:paraId="2C4D8555" w14:textId="4F059F97"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Salem, 2002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&lt;EndNote&gt;&lt;Cite&gt;&lt;Author&gt;Salem&lt;/Author&gt;&lt;Year&gt;2002&lt;/Year&gt;&lt;RecNum&gt;1296&lt;/RecNum&gt;&lt;DisplayText&gt;[239]&lt;/DisplayText&gt;&lt;record&gt;&lt;rec-number&gt;1296&lt;/rec-number&gt;&lt;foreign-keys&gt;&lt;key app="EN" db-id="xz2pwzz052fzekeewww5de0d5at5t9aprffv"&gt;1296&lt;/key&gt;&lt;/foreign-keys&gt;&lt;ref-type name="Journal Article"&gt;17&lt;/ref-type&gt;&lt;contributors&gt;&lt;authors&gt;&lt;author&gt;Salem, M. B.&lt;/author&gt;&lt;author&gt;Al-Sadoon, I. O.&lt;/author&gt;&lt;author&gt;Hassan, M. K.&lt;/author&gt;&lt;/authors&gt;&lt;/contributors&gt;&lt;auth-address&gt;Department of Paediatrics, College of Medicine, University of Basra, Basra, Iraq.&lt;/auth-address&gt;&lt;titles&gt;&lt;title&gt;Prevalence of wheeze among preschool children in Basra governonate, southern Iraq&lt;/title&gt;&lt;secondary-title&gt;Eastern Mediterranean Health Journal&lt;/secondary-title&gt;&lt;/titles&gt;&lt;pages&gt;503-8&lt;/pages&gt;&lt;volume&gt;8&lt;/volume&gt;&lt;number&gt;4-5&lt;/number&gt;&lt;dates&gt;&lt;year&gt;2002&lt;/year&gt;&lt;/dates&gt;&lt;accession-num&gt;15603031&lt;/accession-num&gt;&lt;urls&gt;&lt;related-urls&gt;&lt;url&gt;http://ovidsp.ovid.com/ovidweb.cgi?T=JS&amp;amp;CSC=Y&amp;amp;NEWS=N&amp;amp;PAGE=fulltext&amp;amp;D=med4&amp;amp;AN=15603031&lt;/url&gt;&lt;url&gt;http://metalib.lib.ic.ac.uk:9003/sfx_local?sid=OVID&amp;amp;isbn=&amp;amp;issn=1020-3397&amp;amp;volume=8&amp;amp;issue=4&amp;amp;date=2002&amp;amp;title=Eastern+Mediterranean+Health+Journal&amp;amp;atitle=Prevalence+of+wheeze+among+preschool+children+in+Basra+governonate%2C+southern+Iraq.&amp;amp;aulast=Salem+MB&amp;amp;spage=503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9" w:tooltip="Salem, 2002 #1296" w:history="1">
              <w:r w:rsidR="003E31C6" w:rsidRPr="007F1F36">
                <w:rPr>
                  <w:rFonts w:ascii="Times New Roman" w:eastAsia="Times New Roman" w:hAnsi="Times New Roman" w:cs="Times New Roman"/>
                  <w:noProof/>
                  <w:lang w:eastAsia="en-GB"/>
                </w:rPr>
                <w:t>239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500D43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tcPr>
          <w:p w14:paraId="7BDAF12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424</w:t>
            </w:r>
          </w:p>
        </w:tc>
        <w:tc>
          <w:tcPr>
            <w:tcW w:w="1417" w:type="dxa"/>
            <w:vAlign w:val="center"/>
          </w:tcPr>
          <w:p w14:paraId="1961C8C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Iraq</w:t>
            </w:r>
          </w:p>
        </w:tc>
        <w:tc>
          <w:tcPr>
            <w:tcW w:w="4253" w:type="dxa"/>
            <w:vAlign w:val="center"/>
          </w:tcPr>
          <w:p w14:paraId="57600D8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Population representative sample of children aged 0.16-2 years  old </w:t>
            </w:r>
          </w:p>
        </w:tc>
        <w:tc>
          <w:tcPr>
            <w:tcW w:w="1418" w:type="dxa"/>
            <w:vAlign w:val="center"/>
          </w:tcPr>
          <w:p w14:paraId="1AF4A7D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3" w:type="dxa"/>
            <w:vAlign w:val="center"/>
          </w:tcPr>
          <w:p w14:paraId="36D8109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2836" w:type="dxa"/>
            <w:shd w:val="clear" w:color="auto" w:fill="auto"/>
            <w:vAlign w:val="center"/>
          </w:tcPr>
          <w:p w14:paraId="1A00514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(Wheeze ever)</w:t>
            </w:r>
          </w:p>
        </w:tc>
      </w:tr>
      <w:tr w:rsidR="00175512" w:rsidRPr="00566E8E" w14:paraId="16097667" w14:textId="77777777" w:rsidTr="00E729D2">
        <w:trPr>
          <w:cantSplit/>
          <w:trHeight w:val="900"/>
        </w:trPr>
        <w:tc>
          <w:tcPr>
            <w:tcW w:w="2127" w:type="dxa"/>
            <w:shd w:val="clear" w:color="000000" w:fill="D9D9D9"/>
            <w:vAlign w:val="center"/>
            <w:hideMark/>
          </w:tcPr>
          <w:p w14:paraId="68249E9D" w14:textId="1B89F116"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Selcuk,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&lt;EndNote&gt;&lt;Cite&gt;&lt;Author&gt;Selcuk&lt;/Author&gt;&lt;Year&gt;1997&lt;/Year&gt;&lt;RecNum&gt;28385&lt;/RecNum&gt;&lt;DisplayText&gt;[240]&lt;/DisplayText&gt;&lt;record&gt;&lt;rec-number&gt;28385&lt;/rec-number&gt;&lt;foreign-keys&gt;&lt;key app="EN" db-id="xz2pwzz052fzekeewww5de0d5at5t9aprffv"&gt;28385&lt;/key&gt;&lt;/foreign-keys&gt;&lt;ref-type name="Journal Article"&gt;17&lt;/ref-type&gt;&lt;contributors&gt;&lt;authors&gt;&lt;author&gt;Selcuk, Z. T.&lt;/author&gt;&lt;author&gt;Caglar, T.&lt;/author&gt;&lt;author&gt;Enunlu, T.&lt;/author&gt;&lt;author&gt;Topal, T.&lt;/author&gt;&lt;/authors&gt;&lt;/contributors&gt;&lt;auth-address&gt;Hacettepe University, School of Medicine, Department of Chest Diseases, Ankara, Turkey.&lt;/auth-address&gt;&lt;titles&gt;&lt;title&gt;The prevalence of allergic diseases in primary school children in Edirne, Turkey&lt;/title&gt;&lt;secondary-title&gt;Clinical &amp;amp; Experimental Allergy&lt;/secondary-title&gt;&lt;/titles&gt;&lt;pages&gt;262-9&lt;/pages&gt;&lt;volume&gt;27&lt;/volume&gt;&lt;number&gt;3&lt;/number&gt;&lt;dates&gt;&lt;year&gt;1997&lt;/year&gt;&lt;/dates&gt;&lt;accession-num&gt;9088652&lt;/accession-num&gt;&lt;urls&gt;&lt;related-urls&gt;&lt;url&gt;http://ovidsp.ovid.com/ovidweb.cgi?T=JS&amp;amp;CSC=Y&amp;amp;NEWS=N&amp;amp;PAGE=fulltext&amp;amp;D=med4&amp;amp;AN=9088652&lt;/url&gt;&lt;url&gt;http://imp-primo.hosted.exlibrisgroup.com/openurl/44IMP/44IMP_services_page?sid=OVID&amp;amp;isbn=&amp;amp;issn=0954-7894&amp;amp;volume=27&amp;amp;issue=3&amp;amp;date=1997&amp;amp;title=Clinical+%26+Experimental+Allergy&amp;amp;atitle=The+prevalence+of+allergic+diseases+in+primary+school+children+in+Edirne%2C+Turkey.&amp;amp;aulast=Selcuk+ZT&amp;amp;spage=262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0" w:tooltip="Selcuk, 1997 #28385" w:history="1">
              <w:r w:rsidR="003E31C6" w:rsidRPr="007F1F36">
                <w:rPr>
                  <w:rFonts w:ascii="Times New Roman" w:eastAsia="Times New Roman" w:hAnsi="Times New Roman" w:cs="Times New Roman"/>
                  <w:noProof/>
                  <w:lang w:eastAsia="en-GB"/>
                </w:rPr>
                <w:t>240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5FE5CE1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0E1F44A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5412</w:t>
            </w:r>
          </w:p>
        </w:tc>
        <w:tc>
          <w:tcPr>
            <w:tcW w:w="1417" w:type="dxa"/>
            <w:vAlign w:val="center"/>
          </w:tcPr>
          <w:p w14:paraId="6098C84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Turkey</w:t>
            </w:r>
          </w:p>
        </w:tc>
        <w:tc>
          <w:tcPr>
            <w:tcW w:w="4253" w:type="dxa"/>
            <w:vAlign w:val="center"/>
          </w:tcPr>
          <w:p w14:paraId="6047317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Children 7-12 years of 18 primary schools</w:t>
            </w:r>
          </w:p>
        </w:tc>
        <w:tc>
          <w:tcPr>
            <w:tcW w:w="1418" w:type="dxa"/>
            <w:vAlign w:val="center"/>
          </w:tcPr>
          <w:p w14:paraId="26408F0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15BAA967"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w:t>
            </w:r>
          </w:p>
        </w:tc>
        <w:tc>
          <w:tcPr>
            <w:tcW w:w="2836" w:type="dxa"/>
            <w:shd w:val="clear" w:color="auto" w:fill="auto"/>
            <w:vAlign w:val="center"/>
            <w:hideMark/>
          </w:tcPr>
          <w:p w14:paraId="350182F3" w14:textId="1776226B"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(Parent reported wheeze ever; Parent reported current asthma);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(parent reported current); r RC (Parent reported ever)</w:t>
            </w:r>
          </w:p>
        </w:tc>
      </w:tr>
      <w:tr w:rsidR="00175512" w:rsidRPr="00566E8E" w14:paraId="0CAA2128" w14:textId="77777777" w:rsidTr="00E729D2">
        <w:trPr>
          <w:cantSplit/>
          <w:trHeight w:val="792"/>
        </w:trPr>
        <w:tc>
          <w:tcPr>
            <w:tcW w:w="2127" w:type="dxa"/>
            <w:shd w:val="clear" w:color="000000" w:fill="D9D9D9"/>
            <w:vAlign w:val="center"/>
          </w:tcPr>
          <w:p w14:paraId="041003E5" w14:textId="0695E27C"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Suwanpromma,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&lt;EndNote&gt;&lt;Cite&gt;&lt;Author&gt;Suwanpromma&lt;/Author&gt;&lt;Year&gt;2012&lt;/Year&gt;&lt;RecNum&gt;1451&lt;/RecNum&gt;&lt;DisplayText&gt;[241]&lt;/DisplayText&gt;&lt;record&gt;&lt;rec-number&gt;1451&lt;/rec-number&gt;&lt;foreign-keys&gt;&lt;key app="EN" db-id="xz2pwzz052fzekeewww5de0d5at5t9aprffv"&gt;1451&lt;/key&gt;&lt;/foreign-keys&gt;&lt;ref-type name="Journal Article"&gt;17&lt;/ref-type&gt;&lt;contributors&gt;&lt;authors&gt;&lt;author&gt;Suwanpromma, S.&lt;/author&gt;&lt;author&gt;Boonlarbtaweechoke, C.&lt;/author&gt;&lt;author&gt;Udomsubpayakul, U.&lt;/author&gt;&lt;author&gt;Preutthipan, A.&lt;/author&gt;&lt;/authors&gt;&lt;/contributors&gt;&lt;auth-address&gt;Department of Pediatrics, Lerdsin General Hospital, Bangkok, Thailand. supitra@hotmail.com&lt;/auth-address&gt;&lt;titles&gt;&lt;title&gt;Spirometric airflow obstruction in Bangkok school children: prevalence and risk factors&lt;/title&gt;&lt;secondary-title&gt;Journal of the Medical Association of Thailand&lt;/secondary-title&gt;&lt;/titles&gt;&lt;pages&gt;1411-7&lt;/pages&gt;&lt;volume&gt;95&lt;/volume&gt;&lt;number&gt;11&lt;/number&gt;&lt;dates&gt;&lt;year&gt;2012&lt;/year&gt;&lt;/dates&gt;&lt;accession-num&gt;23252207&lt;/accession-num&gt;&lt;work-type&gt;Research Support, Non-U.S. Gov&amp;apos;t&lt;/work-type&gt;&lt;urls&gt;&lt;related-urls&gt;&lt;url&gt;http://ovidsp.ovid.com/ovidweb.cgi?T=JS&amp;amp;CSC=Y&amp;amp;NEWS=N&amp;amp;PAGE=fulltext&amp;amp;D=medl&amp;amp;AN=23252207&lt;/url&gt;&lt;url&gt;http://metalib.lib.ic.ac.uk:9003/sfx_local?sid=OVID&amp;amp;isbn=&amp;amp;issn=0125-2208&amp;amp;volume=95&amp;amp;issue=11&amp;amp;date=2012&amp;amp;title=Journal+of+the+Medical+Association+of+Thailand&amp;amp;atitle=Spirometric+airflow+obstruction+in+Bangkok+school+children%3A+prevalence+and+risk+factors.&amp;amp;aulast=Suwanpromma+S&amp;amp;spage=1411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1" w:tooltip="Suwanpromma, 2012 #1451" w:history="1">
              <w:r w:rsidR="003E31C6" w:rsidRPr="007F1F36">
                <w:rPr>
                  <w:rFonts w:ascii="Times New Roman" w:eastAsia="Times New Roman" w:hAnsi="Times New Roman" w:cs="Times New Roman"/>
                  <w:noProof/>
                  <w:lang w:eastAsia="en-GB"/>
                </w:rPr>
                <w:t>241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75721DB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tcPr>
          <w:p w14:paraId="35E9DD4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215</w:t>
            </w:r>
          </w:p>
        </w:tc>
        <w:tc>
          <w:tcPr>
            <w:tcW w:w="1417" w:type="dxa"/>
            <w:vAlign w:val="center"/>
          </w:tcPr>
          <w:p w14:paraId="67DBB0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Thailand</w:t>
            </w:r>
          </w:p>
        </w:tc>
        <w:tc>
          <w:tcPr>
            <w:tcW w:w="4253" w:type="dxa"/>
            <w:vAlign w:val="center"/>
          </w:tcPr>
          <w:p w14:paraId="7205B34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Schoolchildren aged 6-18 years</w:t>
            </w:r>
          </w:p>
        </w:tc>
        <w:tc>
          <w:tcPr>
            <w:tcW w:w="1418" w:type="dxa"/>
            <w:vAlign w:val="center"/>
          </w:tcPr>
          <w:p w14:paraId="5FBBD32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43A0851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w:t>
            </w:r>
          </w:p>
        </w:tc>
        <w:tc>
          <w:tcPr>
            <w:tcW w:w="2836" w:type="dxa"/>
            <w:shd w:val="clear" w:color="auto" w:fill="auto"/>
            <w:vAlign w:val="center"/>
          </w:tcPr>
          <w:p w14:paraId="001DA75C"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(Spirometry; BHR hypertonic saline PC</w:t>
            </w:r>
            <w:r w:rsidRPr="00566E8E">
              <w:rPr>
                <w:rFonts w:ascii="Times New Roman" w:eastAsia="Times New Roman" w:hAnsi="Times New Roman" w:cs="Times New Roman"/>
                <w:vertAlign w:val="subscript"/>
                <w:lang w:eastAsia="en-GB"/>
              </w:rPr>
              <w:t>15</w:t>
            </w:r>
            <w:r w:rsidRPr="00566E8E">
              <w:rPr>
                <w:rFonts w:ascii="Times New Roman" w:eastAsia="Times New Roman" w:hAnsi="Times New Roman" w:cs="Times New Roman"/>
                <w:lang w:eastAsia="en-GB"/>
              </w:rPr>
              <w:t>)</w:t>
            </w:r>
          </w:p>
        </w:tc>
      </w:tr>
      <w:tr w:rsidR="00175512" w:rsidRPr="00566E8E" w14:paraId="024D30EA" w14:textId="77777777" w:rsidTr="00E729D2">
        <w:trPr>
          <w:cantSplit/>
          <w:trHeight w:val="900"/>
        </w:trPr>
        <w:tc>
          <w:tcPr>
            <w:tcW w:w="2127" w:type="dxa"/>
            <w:shd w:val="clear" w:color="000000" w:fill="D9D9D9"/>
            <w:vAlign w:val="center"/>
            <w:hideMark/>
          </w:tcPr>
          <w:p w14:paraId="75C6BFDD" w14:textId="6B8F8BA8"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Takemura, 2002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&lt;EndNote&gt;&lt;Cite&gt;&lt;Author&gt;Takemura&lt;/Author&gt;&lt;Year&gt;2001&lt;/Year&gt;&lt;RecNum&gt;28398&lt;/RecNum&gt;&lt;DisplayText&gt;[242]&lt;/DisplayText&gt;&lt;record&gt;&lt;rec-number&gt;28398&lt;/rec-number&gt;&lt;foreign-keys&gt;&lt;key app="EN" db-id="xz2pwzz052fzekeewww5de0d5at5t9aprffv"&gt;28398&lt;/key&gt;&lt;/foreign-keys&gt;&lt;ref-type name="Journal Article"&gt;17&lt;/ref-type&gt;&lt;contributors&gt;&lt;authors&gt;&lt;author&gt;Takemura, Y.&lt;/author&gt;&lt;author&gt;Sakurai, Y.&lt;/author&gt;&lt;author&gt;Honjo, S.&lt;/author&gt;&lt;author&gt;Kusakari, A.&lt;/author&gt;&lt;author&gt;Hara, T.&lt;/author&gt;&lt;author&gt;Gibo, M.&lt;/author&gt;&lt;author&gt;Tokimatsu, A.&lt;/author&gt;&lt;author&gt;Kugai, N.&lt;/author&gt;&lt;/authors&gt;&lt;/contributors&gt;&lt;auth-address&gt;Department of General Medicine, National Defense Medical College, Saitama, Japan. yousuke@clin.medic.mie-u.ac.jp&lt;/auth-address&gt;&lt;titles&gt;&lt;title&gt;Relation between breastfeeding and the prevalence of asthma : the Tokorozawa Childhood Asthma and Pollinosis Study&lt;/title&gt;&lt;secondary-title&gt;American Journal of Epidemiology&lt;/secondary-title&gt;&lt;/titles&gt;&lt;periodical&gt;&lt;full-title&gt;American journal of epidemiology&lt;/full-title&gt;&lt;/periodical&gt;&lt;pages&gt;115-9&lt;/pages&gt;&lt;volume&gt;154&lt;/volume&gt;&lt;number&gt;2&lt;/number&gt;&lt;dates&gt;&lt;year&gt;2001&lt;/year&gt;&lt;/dates&gt;&lt;accession-num&gt;11447043&lt;/accession-num&gt;&lt;work-type&gt;Research Support, Non-U.S. Gov&amp;apos;t&lt;/work-type&gt;&lt;urls&gt;&lt;related-urls&gt;&lt;url&gt;http://ovidsp.ovid.com/ovidweb.cgi?T=JS&amp;amp;CSC=Y&amp;amp;NEWS=N&amp;amp;PAGE=fulltext&amp;amp;D=med4&amp;amp;AN=11447043&lt;/url&gt;&lt;url&gt;http://imp-primo.hosted.exlibrisgroup.com/openurl/44IMP/44IMP_services_page?sid=OVID&amp;amp;isbn=&amp;amp;issn=0002-9262&amp;amp;volume=154&amp;amp;issue=2&amp;amp;date=2001&amp;amp;title=American+Journal+of+Epidemiology&amp;amp;atitle=Relation+between+breastfeeding+and+the+prevalence+of+asthma+%3A+the+Tokorozawa+Childhood+Asthma+and+Pollinosis+Study.&amp;amp;aulast=Takemura+Y&amp;amp;spage=115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2" w:tooltip="Takemura, 2001 #28398" w:history="1">
              <w:r w:rsidR="003E31C6" w:rsidRPr="007F1F36">
                <w:rPr>
                  <w:rFonts w:ascii="Times New Roman" w:eastAsia="Times New Roman" w:hAnsi="Times New Roman" w:cs="Times New Roman"/>
                  <w:noProof/>
                  <w:lang w:eastAsia="en-GB"/>
                </w:rPr>
                <w:t>242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4BB82A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08910C1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23828</w:t>
            </w:r>
          </w:p>
        </w:tc>
        <w:tc>
          <w:tcPr>
            <w:tcW w:w="1417" w:type="dxa"/>
            <w:vAlign w:val="center"/>
          </w:tcPr>
          <w:p w14:paraId="3F891DF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vAlign w:val="center"/>
          </w:tcPr>
          <w:p w14:paraId="0A4EE67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The Tokorozawa Childhood Asthma and Pollinosis Study.</w:t>
            </w:r>
            <w:r w:rsidRPr="00566E8E">
              <w:rPr>
                <w:rFonts w:ascii="Times New Roman" w:eastAsia="Times New Roman" w:hAnsi="Times New Roman" w:cs="Times New Roman"/>
                <w:lang w:eastAsia="en-GB"/>
              </w:rPr>
              <w:t xml:space="preserve"> Representative sample of children in public elementary schools (normal risk of disease)</w:t>
            </w:r>
          </w:p>
        </w:tc>
        <w:tc>
          <w:tcPr>
            <w:tcW w:w="1418" w:type="dxa"/>
            <w:vAlign w:val="center"/>
          </w:tcPr>
          <w:p w14:paraId="0FEB5DDD"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537C8E79"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w:t>
            </w:r>
          </w:p>
        </w:tc>
        <w:tc>
          <w:tcPr>
            <w:tcW w:w="2836" w:type="dxa"/>
            <w:shd w:val="clear" w:color="auto" w:fill="auto"/>
            <w:vAlign w:val="center"/>
            <w:hideMark/>
          </w:tcPr>
          <w:p w14:paraId="6C7291B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(ATS questionnaire: DD asthma plus  ≥2 episodes of wheeze)</w:t>
            </w:r>
          </w:p>
        </w:tc>
      </w:tr>
      <w:tr w:rsidR="00175512" w:rsidRPr="00566E8E" w14:paraId="7678219B" w14:textId="77777777" w:rsidTr="00E729D2">
        <w:trPr>
          <w:cantSplit/>
          <w:trHeight w:val="900"/>
        </w:trPr>
        <w:tc>
          <w:tcPr>
            <w:tcW w:w="2127" w:type="dxa"/>
            <w:shd w:val="clear" w:color="000000" w:fill="D9D9D9"/>
            <w:vAlign w:val="center"/>
            <w:hideMark/>
          </w:tcPr>
          <w:p w14:paraId="665A383A" w14:textId="30B8D900"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Tanaka,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&lt;EndNote&gt;&lt;Cite&gt;&lt;Author&gt;Tanaka&lt;/Author&gt;&lt;Year&gt;2010&lt;/Year&gt;&lt;RecNum&gt;3949&lt;/RecNum&gt;&lt;DisplayText&gt;[243]&lt;/DisplayText&gt;&lt;record&gt;&lt;rec-number&gt;3949&lt;/rec-number&gt;&lt;foreign-keys&gt;&lt;key app="EN" db-id="xz2pwzz052fzekeewww5de0d5at5t9aprffv"&gt;3949&lt;/key&gt;&lt;/foreign-keys&gt;&lt;ref-type name="Journal Article"&gt;17&lt;/ref-type&gt;&lt;contributors&gt;&lt;authors&gt;&lt;author&gt;Tanaka, K.&lt;/author&gt;&lt;author&gt;Miyake, Y.&lt;/author&gt;&lt;author&gt;Sasaki, S.&lt;/author&gt;&lt;/authors&gt;&lt;/contributors&gt;&lt;titles&gt;&lt;title&gt;Association between breastfeeding and allergic disorders in Japanese children&lt;/title&gt;&lt;secondary-title&gt;International Journal of Tuberculosis and Lung Disease&lt;/secondary-title&gt;&lt;/titles&gt;&lt;pages&gt;513-518&lt;/pages&gt;&lt;volume&gt;14&lt;/volume&gt;&lt;number&gt;4&lt;/number&gt;&lt;dates&gt;&lt;year&gt;2010&lt;/year&gt;&lt;pub-dates&gt;&lt;date&gt;Apr&lt;/date&gt;&lt;/pub-dates&gt;&lt;/dates&gt;&lt;isbn&gt;1027-3719&lt;/isbn&gt;&lt;accession-num&gt;WOS:000276382000022&lt;/accession-num&gt;&lt;urls&gt;&lt;related-urls&gt;&lt;url&gt;&amp;lt;Go to ISI&amp;gt;://WOS:000276382000022&lt;/url&gt;&lt;/related-urls&gt;&lt;/urls&gt;&lt;/record&gt;&lt;/Cite&gt;&lt;/EndNote&gt;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3" w:tooltip="Tanaka, 2010 #3949" w:history="1">
              <w:r w:rsidR="003E31C6" w:rsidRPr="007F1F36">
                <w:rPr>
                  <w:rFonts w:ascii="Times New Roman" w:eastAsia="Times New Roman" w:hAnsi="Times New Roman" w:cs="Times New Roman"/>
                  <w:noProof/>
                  <w:lang w:eastAsia="en-GB"/>
                </w:rPr>
                <w:t>243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hideMark/>
          </w:tcPr>
          <w:p w14:paraId="2E2C044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69AC13C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1957</w:t>
            </w:r>
          </w:p>
        </w:tc>
        <w:tc>
          <w:tcPr>
            <w:tcW w:w="1417" w:type="dxa"/>
            <w:vAlign w:val="center"/>
          </w:tcPr>
          <w:p w14:paraId="097F4476"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Japan</w:t>
            </w:r>
          </w:p>
        </w:tc>
        <w:tc>
          <w:tcPr>
            <w:tcW w:w="4253" w:type="dxa"/>
            <w:vAlign w:val="center"/>
          </w:tcPr>
          <w:p w14:paraId="727218D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Fukuoka Child Health Study.</w:t>
            </w:r>
            <w:r w:rsidRPr="00566E8E">
              <w:rPr>
                <w:rFonts w:ascii="Times New Roman" w:eastAsia="Times New Roman" w:hAnsi="Times New Roman" w:cs="Times New Roman"/>
                <w:lang w:eastAsia="en-GB"/>
              </w:rPr>
              <w:t xml:space="preserve"> All 3-year old children who had the examination at public health centres in Fukuoka city</w:t>
            </w:r>
          </w:p>
        </w:tc>
        <w:tc>
          <w:tcPr>
            <w:tcW w:w="1418" w:type="dxa"/>
            <w:vAlign w:val="center"/>
          </w:tcPr>
          <w:p w14:paraId="1E2EDB6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06A2B670"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w:t>
            </w:r>
          </w:p>
        </w:tc>
        <w:tc>
          <w:tcPr>
            <w:tcW w:w="2836" w:type="dxa"/>
            <w:shd w:val="clear" w:color="auto" w:fill="auto"/>
            <w:vAlign w:val="center"/>
            <w:hideMark/>
          </w:tcPr>
          <w:p w14:paraId="2B3DA1E2" w14:textId="3AD6F449"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(ISAAC);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(ISAAC; current dermatitis)</w:t>
            </w:r>
          </w:p>
        </w:tc>
      </w:tr>
      <w:tr w:rsidR="00175512" w:rsidRPr="00566E8E" w14:paraId="61EDD3B8" w14:textId="77777777" w:rsidTr="00E729D2">
        <w:trPr>
          <w:cantSplit/>
          <w:trHeight w:val="900"/>
        </w:trPr>
        <w:tc>
          <w:tcPr>
            <w:tcW w:w="2127" w:type="dxa"/>
            <w:shd w:val="clear" w:color="000000" w:fill="D9D9D9"/>
            <w:vAlign w:val="center"/>
            <w:hideMark/>
          </w:tcPr>
          <w:p w14:paraId="79AE3496" w14:textId="372CBBE1"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Visser,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&lt;EndNote&gt;&lt;Cite&gt;&lt;Author&gt;Visser&lt;/Author&gt;&lt;Year&gt;2010&lt;/Year&gt;&lt;RecNum&gt;17574&lt;/RecNum&gt;&lt;DisplayText&gt;[244]&lt;/DisplayText&gt;&lt;record&gt;&lt;rec-number&gt;17574&lt;/rec-number&gt;&lt;foreign-keys&gt;&lt;key app="EN" db-id="xz2pwzz052fzekeewww5de0d5at5t9aprffv"&gt;17574&lt;/key&gt;&lt;/foreign-keys&gt;&lt;ref-type name="Journal Article"&gt;17&lt;/ref-type&gt;&lt;contributors&gt;&lt;authors&gt;&lt;author&gt;Visser, C. A. N.&lt;/author&gt;&lt;author&gt;Garcia-Marcos, L.&lt;/author&gt;&lt;author&gt;Eggink, J.&lt;/author&gt;&lt;author&gt;Brand, P. L. P.&lt;/author&gt;&lt;/authors&gt;&lt;/contributors&gt;&lt;titles&gt;&lt;title&gt;Prevalence and Risk Factors of Wheeze in Dutch Infants in Their First Year of Life&lt;/title&gt;&lt;secondary-title&gt;Pediatric Pulmonology&lt;/secondary-title&gt;&lt;/titles&gt;&lt;periodical&gt;&lt;full-title&gt;Pediatric Pulmonology&lt;/full-title&gt;&lt;/periodical&gt;&lt;pages&gt;149-156&lt;/pages&gt;&lt;volume&gt;45&lt;/volume&gt;&lt;number&gt;2&lt;/number&gt;&lt;dates&gt;&lt;year&gt;2010&lt;/year&gt;&lt;pub-dates&gt;&lt;date&gt;Feb&lt;/date&gt;&lt;/pub-dates&gt;&lt;/dates&gt;&lt;isbn&gt;8755-6863&lt;/isbn&gt;&lt;accession-num&gt;WOS:000274374700007&lt;/accession-num&gt;&lt;urls&gt;&lt;related-urls&gt;&lt;url&gt;&amp;lt;Go to ISI&amp;gt;://WOS:000274374700007&lt;/url&gt;&lt;/related-urls&gt;&lt;/urls&gt;&lt;electronic-resource-num&gt;10.1002/ppul.21161&lt;/electronic-resource-num&gt;&lt;/record&gt;&lt;/Cite&gt;&lt;/EndNote&gt;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4" w:tooltip="Visser, 2010 #17574" w:history="1">
              <w:r w:rsidR="003E31C6" w:rsidRPr="007F1F36">
                <w:rPr>
                  <w:rFonts w:ascii="Times New Roman" w:eastAsia="Times New Roman" w:hAnsi="Times New Roman" w:cs="Times New Roman"/>
                  <w:noProof/>
                  <w:lang w:eastAsia="en-GB"/>
                </w:rPr>
                <w:t>244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2B24534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2B9CB81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1115</w:t>
            </w:r>
          </w:p>
        </w:tc>
        <w:tc>
          <w:tcPr>
            <w:tcW w:w="1417" w:type="dxa"/>
            <w:vAlign w:val="center"/>
          </w:tcPr>
          <w:p w14:paraId="364E511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Netherlands</w:t>
            </w:r>
          </w:p>
        </w:tc>
        <w:tc>
          <w:tcPr>
            <w:tcW w:w="4253" w:type="dxa"/>
            <w:vAlign w:val="center"/>
          </w:tcPr>
          <w:p w14:paraId="758AF025"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 xml:space="preserve"> EISL study</w:t>
            </w:r>
            <w:r w:rsidRPr="00566E8E">
              <w:rPr>
                <w:rFonts w:ascii="Times New Roman" w:eastAsia="Times New Roman" w:hAnsi="Times New Roman" w:cs="Times New Roman"/>
                <w:lang w:eastAsia="en-GB"/>
              </w:rPr>
              <w:t>. One-year old infants from urban and rural primary care health clinics born in 2004-2006</w:t>
            </w:r>
          </w:p>
        </w:tc>
        <w:tc>
          <w:tcPr>
            <w:tcW w:w="1418" w:type="dxa"/>
            <w:vAlign w:val="center"/>
          </w:tcPr>
          <w:p w14:paraId="6E2BAC2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3" w:type="dxa"/>
            <w:vAlign w:val="center"/>
          </w:tcPr>
          <w:p w14:paraId="1C777563"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836" w:type="dxa"/>
            <w:shd w:val="clear" w:color="auto" w:fill="auto"/>
            <w:vAlign w:val="center"/>
            <w:hideMark/>
          </w:tcPr>
          <w:p w14:paraId="2DDF132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(Parent reported wheeze ever; ≥3 episodes of wheeze)</w:t>
            </w:r>
          </w:p>
        </w:tc>
      </w:tr>
      <w:tr w:rsidR="00175512" w:rsidRPr="00566E8E" w14:paraId="2EA5D9A3" w14:textId="77777777" w:rsidTr="00E729D2">
        <w:trPr>
          <w:cantSplit/>
          <w:trHeight w:val="900"/>
        </w:trPr>
        <w:tc>
          <w:tcPr>
            <w:tcW w:w="2127" w:type="dxa"/>
            <w:shd w:val="clear" w:color="000000" w:fill="D9D9D9"/>
            <w:vAlign w:val="center"/>
            <w:hideMark/>
          </w:tcPr>
          <w:p w14:paraId="7BE027E9" w14:textId="55DE59A8" w:rsidR="00175512" w:rsidRPr="00566E8E" w:rsidRDefault="00175512" w:rsidP="003E31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Wang,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&lt;EndNote&gt;&lt;Cite&gt;&lt;Author&gt;Wang&lt;/Author&gt;&lt;Year&gt;2006&lt;/Year&gt;&lt;RecNum&gt;28387&lt;/RecNum&gt;&lt;DisplayText&gt;[245]&lt;/DisplayText&gt;&lt;record&gt;&lt;rec-number&gt;28387&lt;/rec-number&gt;&lt;foreign-keys&gt;&lt;key app="EN" db-id="xz2pwzz052fzekeewww5de0d5at5t9aprffv"&gt;28387&lt;/key&gt;&lt;/foreign-keys&gt;&lt;ref-type name="Journal Article"&gt;17&lt;/ref-type&gt;&lt;contributors&gt;&lt;authors&gt;&lt;author&gt;Wang, H. Y.&lt;/author&gt;&lt;author&gt;Chen, Y. Z.&lt;/author&gt;&lt;author&gt;Ma, Y.&lt;/author&gt;&lt;author&gt;Wong, G. W.&lt;/author&gt;&lt;author&gt;Lai, C. K.&lt;/author&gt;&lt;author&gt;Zhong, N. S.&lt;/author&gt;&lt;/authors&gt;&lt;/contributors&gt;&lt;auth-address&gt;Department of Allergy, Guangzhou Institute of Respiratory Diseases, The First Affiliated Hospital, Guangzhou Medical College, Guangzhou 510120, China.&lt;/auth-address&gt;&lt;titles&gt;&lt;title&gt;[Disparity of asthma prevalence in Chinese schoolchildren is due to differences in lifestyle factors]&lt;/title&gt;&lt;secondary-title&gt;Zhonghua Erke Zazhi&lt;/secondary-title&gt;&lt;/titles&gt;&lt;pages&gt;41-5&lt;/pages&gt;&lt;volume&gt;44&lt;/volume&gt;&lt;number&gt;1&lt;/number&gt;&lt;dates&gt;&lt;year&gt;2006&lt;/year&gt;&lt;/dates&gt;&lt;accession-num&gt;16624003&lt;/accession-num&gt;&lt;urls&gt;&lt;related-urls&gt;&lt;url&gt;http://ovidsp.ovid.com/ovidweb.cgi?T=JS&amp;amp;CSC=Y&amp;amp;NEWS=N&amp;amp;PAGE=fulltext&amp;amp;D=med5&amp;amp;AN=16624003&lt;/url&gt;&lt;url&gt;http://imp-primo.hosted.exlibrisgroup.com/openurl/44IMP/44IMP_services_page?sid=OVID&amp;amp;isbn=&amp;amp;issn=0578-1310&amp;amp;volume=44&amp;amp;issue=1&amp;amp;date=2006&amp;amp;title=Zhonghua+Erke+Zazhi&amp;amp;atitle=%5BDisparity+of+asthma+prevalence+in+Chinese+schoolchildren+is+due+to+differences+in+lifestyle+factors%5D.&amp;amp;aulast=Wang+HY&amp;amp;spage=41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5" w:tooltip="Wang, 2006 #28387" w:history="1">
              <w:r w:rsidR="003E31C6" w:rsidRPr="007F1F36">
                <w:rPr>
                  <w:rFonts w:ascii="Times New Roman" w:eastAsia="Times New Roman" w:hAnsi="Times New Roman" w:cs="Times New Roman"/>
                  <w:noProof/>
                  <w:lang w:eastAsia="en-GB"/>
                </w:rPr>
                <w:t>245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hideMark/>
          </w:tcPr>
          <w:p w14:paraId="61680F5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276" w:type="dxa"/>
            <w:shd w:val="clear" w:color="auto" w:fill="auto"/>
            <w:noWrap/>
            <w:vAlign w:val="center"/>
            <w:hideMark/>
          </w:tcPr>
          <w:p w14:paraId="7020E2C1"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8733</w:t>
            </w:r>
          </w:p>
        </w:tc>
        <w:tc>
          <w:tcPr>
            <w:tcW w:w="1417" w:type="dxa"/>
            <w:vAlign w:val="center"/>
          </w:tcPr>
          <w:p w14:paraId="38A7ECC4"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China</w:t>
            </w:r>
          </w:p>
        </w:tc>
        <w:tc>
          <w:tcPr>
            <w:tcW w:w="4253" w:type="dxa"/>
            <w:vAlign w:val="center"/>
          </w:tcPr>
          <w:p w14:paraId="1D32EF5A"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representative sample of children in elementary schools and nurseries (normal risk of disease)</w:t>
            </w:r>
          </w:p>
        </w:tc>
        <w:tc>
          <w:tcPr>
            <w:tcW w:w="1418" w:type="dxa"/>
            <w:vAlign w:val="center"/>
          </w:tcPr>
          <w:p w14:paraId="4615027F"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TBF, Q</w:t>
            </w:r>
          </w:p>
        </w:tc>
        <w:tc>
          <w:tcPr>
            <w:tcW w:w="1133" w:type="dxa"/>
            <w:vAlign w:val="center"/>
          </w:tcPr>
          <w:p w14:paraId="2F0DA1D2"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w:t>
            </w:r>
          </w:p>
        </w:tc>
        <w:tc>
          <w:tcPr>
            <w:tcW w:w="2836" w:type="dxa"/>
            <w:shd w:val="clear" w:color="auto" w:fill="auto"/>
            <w:vAlign w:val="center"/>
            <w:hideMark/>
          </w:tcPr>
          <w:p w14:paraId="3905CD68" w14:textId="77777777" w:rsidR="00175512" w:rsidRPr="00566E8E" w:rsidRDefault="00175512" w:rsidP="00E729D2">
            <w:pPr>
              <w:spacing w:beforeLines="40" w:before="96" w:afterLines="40" w:after="96"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Wheeze (ISAAC)</w:t>
            </w:r>
          </w:p>
        </w:tc>
      </w:tr>
    </w:tbl>
    <w:p w14:paraId="2B9B074D" w14:textId="274AF7B0" w:rsidR="009369A8" w:rsidRPr="00566E8E" w:rsidRDefault="009369A8" w:rsidP="00E729D2">
      <w:pPr>
        <w:spacing w:after="200" w:line="276" w:lineRule="auto"/>
        <w:jc w:val="both"/>
        <w:rPr>
          <w:rFonts w:ascii="Times New Roman" w:eastAsia="Times New Roman" w:hAnsi="Times New Roman" w:cs="Times New Roman"/>
          <w:sz w:val="24"/>
        </w:rPr>
      </w:pPr>
      <w:r w:rsidRPr="00566E8E">
        <w:rPr>
          <w:rFonts w:ascii="Times New Roman" w:eastAsia="Times New Roman" w:hAnsi="Times New Roman" w:cs="Times New Roman"/>
          <w:sz w:val="24"/>
        </w:rPr>
        <w:t xml:space="preserve">Any: a panel of aero and food allergens;  </w:t>
      </w:r>
      <w:r w:rsidR="00C60E4F">
        <w:rPr>
          <w:rFonts w:ascii="Times New Roman" w:eastAsia="Times New Roman" w:hAnsi="Times New Roman" w:cs="Times New Roman"/>
          <w:sz w:val="24"/>
        </w:rPr>
        <w:t xml:space="preserve">AD: atopic dermatitis; </w:t>
      </w:r>
      <w:r w:rsidRPr="00566E8E">
        <w:rPr>
          <w:rFonts w:ascii="Times New Roman" w:eastAsia="Times New Roman" w:hAnsi="Times New Roman" w:cs="Times New Roman"/>
          <w:sz w:val="24"/>
        </w:rPr>
        <w:t>ATS: American Thoracic Society; BHR: bronchial hyper-responsiveness; CM: cow’s milk; CC: Case Control; CS: Cross-sectional; D: diary; DBPCFC: double blind placebo  controlled food challenge; DD: doctor diagnosed; EBF: exclusive breastfeeding; ECRHS: European Community  Respiratory Health  Survey; FA: food allergy; I: interview; ISAAC: International Study of Asthma and Allergies in Children; OFC: open food challenge; PC: prospective cohort; PC</w:t>
      </w:r>
      <w:r w:rsidRPr="00566E8E">
        <w:rPr>
          <w:rFonts w:ascii="Times New Roman" w:eastAsia="Times New Roman" w:hAnsi="Times New Roman" w:cs="Times New Roman"/>
          <w:sz w:val="24"/>
          <w:vertAlign w:val="subscript"/>
        </w:rPr>
        <w:t>15</w:t>
      </w:r>
      <w:r w:rsidRPr="00566E8E">
        <w:rPr>
          <w:rFonts w:ascii="Times New Roman" w:eastAsia="Times New Roman" w:hAnsi="Times New Roman" w:cs="Times New Roman"/>
          <w:sz w:val="24"/>
        </w:rPr>
        <w:t>: provocative concentration to reduce by 15% a measure of lung function (usually forced expiratory volume in 1 second [FEV</w:t>
      </w:r>
      <w:r w:rsidRPr="00566E8E">
        <w:rPr>
          <w:rFonts w:ascii="Times New Roman" w:eastAsia="Times New Roman" w:hAnsi="Times New Roman" w:cs="Times New Roman"/>
          <w:sz w:val="24"/>
          <w:vertAlign w:val="subscript"/>
        </w:rPr>
        <w:t>1</w:t>
      </w:r>
      <w:r w:rsidRPr="00566E8E">
        <w:rPr>
          <w:rFonts w:ascii="Times New Roman" w:eastAsia="Times New Roman" w:hAnsi="Times New Roman" w:cs="Times New Roman"/>
          <w:sz w:val="24"/>
        </w:rPr>
        <w:t xml:space="preserve">]); PN: peanut; aero: aeroallergen; Q: questionnaire; R: </w:t>
      </w:r>
      <w:r w:rsidRPr="00566E8E">
        <w:rPr>
          <w:rFonts w:ascii="Times New Roman" w:eastAsia="Times New Roman" w:hAnsi="Times New Roman" w:cs="Times New Roman"/>
          <w:sz w:val="24"/>
        </w:rPr>
        <w:lastRenderedPageBreak/>
        <w:t>medical records, Re-C: retrospective cohort; RC: rhino-conjunctivitis; SFI: solid food introduction; SPT: allergen skin prick test; sIgE: allergen-specific IgE; TBF: total breastfeeding.</w:t>
      </w:r>
    </w:p>
    <w:p w14:paraId="7573DA94" w14:textId="77777777" w:rsidR="009369A8" w:rsidRPr="00566E8E" w:rsidRDefault="009369A8" w:rsidP="00E729D2">
      <w:pPr>
        <w:spacing w:after="200" w:line="276" w:lineRule="auto"/>
        <w:jc w:val="both"/>
        <w:rPr>
          <w:rFonts w:ascii="Times New Roman" w:eastAsia="Times New Roman" w:hAnsi="Times New Roman" w:cs="Times New Roman"/>
          <w:sz w:val="24"/>
        </w:rPr>
        <w:sectPr w:rsidR="009369A8" w:rsidRPr="00566E8E" w:rsidSect="00E729D2">
          <w:pgSz w:w="16838" w:h="11906" w:orient="landscape"/>
          <w:pgMar w:top="1440" w:right="1440" w:bottom="1440" w:left="1440" w:header="708" w:footer="708" w:gutter="0"/>
          <w:cols w:space="708"/>
          <w:docGrid w:linePitch="360"/>
        </w:sectPr>
      </w:pPr>
    </w:p>
    <w:p w14:paraId="78955626" w14:textId="77777777" w:rsidR="009369A8" w:rsidRPr="00566E8E" w:rsidRDefault="009369A8" w:rsidP="00E729D2">
      <w:pPr>
        <w:pStyle w:val="Heading1"/>
      </w:pPr>
      <w:bookmarkStart w:id="3" w:name="_Toc503440845"/>
      <w:r w:rsidRPr="00566E8E">
        <w:lastRenderedPageBreak/>
        <w:t>Table S3 Characteristics of included observational studies of breastfeeding or solid food introduction, and risk of autoimmune diseases</w:t>
      </w:r>
      <w:bookmarkEnd w:id="3"/>
    </w:p>
    <w:p w14:paraId="1416EFB6" w14:textId="77777777" w:rsidR="009369A8" w:rsidRPr="00566E8E" w:rsidRDefault="009369A8" w:rsidP="00E729D2">
      <w:pPr>
        <w:spacing w:after="0" w:line="240" w:lineRule="auto"/>
        <w:rPr>
          <w:rFonts w:ascii="Times New Roman" w:eastAsia="Times New Roman" w:hAnsi="Times New Roman" w:cs="Times New Roman"/>
          <w:sz w:val="24"/>
          <w:szCs w:val="24"/>
        </w:rPr>
      </w:pPr>
    </w:p>
    <w:tbl>
      <w:tblPr>
        <w:tblW w:w="16019" w:type="dxa"/>
        <w:tblInd w:w="-885"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411"/>
        <w:gridCol w:w="992"/>
        <w:gridCol w:w="1134"/>
        <w:gridCol w:w="142"/>
        <w:gridCol w:w="1417"/>
        <w:gridCol w:w="3969"/>
        <w:gridCol w:w="1276"/>
        <w:gridCol w:w="1134"/>
        <w:gridCol w:w="3544"/>
      </w:tblGrid>
      <w:tr w:rsidR="009369A8" w:rsidRPr="00566E8E" w14:paraId="19970D2C" w14:textId="77777777" w:rsidTr="00E729D2">
        <w:trPr>
          <w:cantSplit/>
          <w:trHeight w:val="900"/>
          <w:tblHeader/>
        </w:trPr>
        <w:tc>
          <w:tcPr>
            <w:tcW w:w="2411" w:type="dxa"/>
            <w:shd w:val="clear" w:color="000000" w:fill="D9D9D9"/>
            <w:vAlign w:val="center"/>
            <w:hideMark/>
          </w:tcPr>
          <w:p w14:paraId="4EF6CEFD"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Study</w:t>
            </w:r>
          </w:p>
        </w:tc>
        <w:tc>
          <w:tcPr>
            <w:tcW w:w="992" w:type="dxa"/>
            <w:shd w:val="clear" w:color="000000" w:fill="D9D9D9"/>
            <w:noWrap/>
            <w:vAlign w:val="center"/>
            <w:hideMark/>
          </w:tcPr>
          <w:p w14:paraId="6D6FB0C0"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Design</w:t>
            </w:r>
          </w:p>
        </w:tc>
        <w:tc>
          <w:tcPr>
            <w:tcW w:w="1134" w:type="dxa"/>
            <w:shd w:val="clear" w:color="000000" w:fill="D9D9D9"/>
            <w:noWrap/>
            <w:vAlign w:val="center"/>
            <w:hideMark/>
          </w:tcPr>
          <w:p w14:paraId="70DCA4B7"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N/n cases</w:t>
            </w:r>
          </w:p>
        </w:tc>
        <w:tc>
          <w:tcPr>
            <w:tcW w:w="1559" w:type="dxa"/>
            <w:gridSpan w:val="2"/>
            <w:shd w:val="clear" w:color="000000" w:fill="D9D9D9"/>
            <w:vAlign w:val="center"/>
          </w:tcPr>
          <w:p w14:paraId="5BA80122"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Country</w:t>
            </w:r>
          </w:p>
        </w:tc>
        <w:tc>
          <w:tcPr>
            <w:tcW w:w="3969" w:type="dxa"/>
            <w:shd w:val="clear" w:color="000000" w:fill="D9D9D9"/>
            <w:vAlign w:val="center"/>
          </w:tcPr>
          <w:p w14:paraId="57404A8B"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Population </w:t>
            </w:r>
          </w:p>
        </w:tc>
        <w:tc>
          <w:tcPr>
            <w:tcW w:w="1276" w:type="dxa"/>
            <w:shd w:val="clear" w:color="000000" w:fill="D9D9D9"/>
            <w:vAlign w:val="center"/>
            <w:hideMark/>
          </w:tcPr>
          <w:p w14:paraId="5878A47D"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Exposures and method of assessment</w:t>
            </w:r>
          </w:p>
        </w:tc>
        <w:tc>
          <w:tcPr>
            <w:tcW w:w="1134" w:type="dxa"/>
            <w:shd w:val="clear" w:color="000000" w:fill="D9D9D9"/>
            <w:vAlign w:val="center"/>
          </w:tcPr>
          <w:p w14:paraId="274B4221"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Age at outcome (years)</w:t>
            </w:r>
          </w:p>
        </w:tc>
        <w:tc>
          <w:tcPr>
            <w:tcW w:w="3544" w:type="dxa"/>
            <w:shd w:val="clear" w:color="000000" w:fill="D9D9D9"/>
            <w:vAlign w:val="center"/>
          </w:tcPr>
          <w:p w14:paraId="0D34A2FD"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Outcomes reported </w:t>
            </w:r>
          </w:p>
          <w:p w14:paraId="375D83D3"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(method of assessment)</w:t>
            </w:r>
          </w:p>
        </w:tc>
      </w:tr>
      <w:tr w:rsidR="00175512" w:rsidRPr="00566E8E" w14:paraId="60B20267" w14:textId="77777777" w:rsidTr="00E729D2">
        <w:trPr>
          <w:cantSplit/>
          <w:trHeight w:val="900"/>
        </w:trPr>
        <w:tc>
          <w:tcPr>
            <w:tcW w:w="2411" w:type="dxa"/>
            <w:shd w:val="clear" w:color="000000" w:fill="D9D9D9"/>
            <w:vAlign w:val="center"/>
          </w:tcPr>
          <w:p w14:paraId="52E10A74" w14:textId="74AF959F"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Couper,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&lt;EndNote&gt;&lt;Cite&gt;&lt;Author&gt;Couper&lt;/Author&gt;&lt;Year&gt;1999&lt;/Year&gt;&lt;RecNum&gt;278&lt;/RecNum&gt;&lt;DisplayText&gt;[246]&lt;/DisplayText&gt;&lt;record&gt;&lt;rec-number&gt;278&lt;/rec-number&gt;&lt;foreign-keys&gt;&lt;key app="EN" db-id="xz2pwzz052fzekeewww5de0d5at5t9aprffv"&gt;278&lt;/key&gt;&lt;/foreign-keys&gt;&lt;ref-type name="Journal Article"&gt;17&lt;/ref-type&gt;&lt;contributors&gt;&lt;authors&gt;&lt;author&gt;Couper, J. J.&lt;/author&gt;&lt;author&gt;Steele, C.&lt;/author&gt;&lt;author&gt;Beresford, S.&lt;/author&gt;&lt;author&gt;Powell, T.&lt;/author&gt;&lt;author&gt;McCaul, K.&lt;/author&gt;&lt;author&gt;Pollard, A.&lt;/author&gt;&lt;author&gt;Gellert, S.&lt;/author&gt;&lt;author&gt;Tait, B.&lt;/author&gt;&lt;author&gt;Harrison, L. C.&lt;/author&gt;&lt;author&gt;Colman, P. G.&lt;/author&gt;&lt;/authors&gt;&lt;/contributors&gt;&lt;auth-address&gt;Department of Endocrinology, Women&amp;apos;s and Children&amp;apos;s Hospital, North Adelaide SA, Australia. jcouper@medicine.adelaide.edu.au&lt;/auth-address&gt;&lt;titles&gt;&lt;title&gt;Lack of association between duration of breast-feeding or introduction of cow&amp;apos;s milk and development of islet autoimmunity&lt;/title&gt;&lt;secondary-title&gt;Diabetes&lt;/secondary-title&gt;&lt;/titles&gt;&lt;periodical&gt;&lt;full-title&gt;Diabetes&lt;/full-title&gt;&lt;/periodical&gt;&lt;pages&gt;2145-9&lt;/pages&gt;&lt;volume&gt;48&lt;/volume&gt;&lt;number&gt;11&lt;/number&gt;&lt;dates&gt;&lt;year&gt;1999&lt;/year&gt;&lt;/dates&gt;&lt;accession-num&gt;10535447&lt;/accession-num&gt;&lt;work-type&gt;Comparative Study&lt;/work-type&gt;&lt;urls&gt;&lt;related-urls&gt;&lt;url&gt;http://ovidsp.ovid.com/ovidweb.cgi?T=JS&amp;amp;CSC=Y&amp;amp;NEWS=N&amp;amp;PAGE=fulltext&amp;amp;D=med4&amp;amp;AN=10535447&lt;/url&gt;&lt;url&gt;http://metalib.lib.ic.ac.uk:9003/sfx_local?sid=OVID&amp;amp;isbn=&amp;amp;issn=0012-1797&amp;amp;volume=48&amp;amp;issue=11&amp;amp;date=1999&amp;amp;title=Diabetes&amp;amp;atitle=Lack+of+association+between+duration+of+breast-feeding+or+introduction+of+cow%27s+milk+and+development+of+islet+autoimmunity.&amp;amp;aulast=Couper+JJ&amp;amp;spage=2145&lt;/url&gt;&lt;url&gt;http://diabetes.diabetesjournals.org/content/48/11/2145.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6" w:tooltip="Couper, 1999 #278" w:history="1">
              <w:r w:rsidR="003E31C6" w:rsidRPr="007F1F36">
                <w:rPr>
                  <w:rFonts w:ascii="Times New Roman" w:eastAsia="Times New Roman" w:hAnsi="Times New Roman" w:cs="Times New Roman"/>
                  <w:noProof/>
                  <w:lang w:eastAsia="en-GB"/>
                </w:rPr>
                <w:t>246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Couper,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&lt;EndNote&gt;&lt;Cite&gt;&lt;Author&gt;Couper&lt;/Author&gt;&lt;Year&gt;2009&lt;/Year&gt;&lt;RecNum&gt;4069&lt;/RecNum&gt;&lt;DisplayText&gt;[247]&lt;/DisplayText&gt;&lt;record&gt;&lt;rec-number&gt;4069&lt;/rec-number&gt;&lt;foreign-keys&gt;&lt;key app="EN" db-id="xz2pwzz052fzekeewww5de0d5at5t9aprffv"&gt;4069&lt;/key&gt;&lt;/foreign-keys&gt;&lt;ref-type name="Journal Article"&gt;17&lt;/ref-type&gt;&lt;contributors&gt;&lt;authors&gt;&lt;author&gt;Couper, J. J.&lt;/author&gt;&lt;author&gt;Beresford, S.&lt;/author&gt;&lt;author&gt;Hirte, C.&lt;/author&gt;&lt;author&gt;Baghurst, P. A.&lt;/author&gt;&lt;author&gt;Pollard, A.&lt;/author&gt;&lt;author&gt;Tait, B. D.&lt;/author&gt;&lt;author&gt;Harrison, L. C.&lt;/author&gt;&lt;author&gt;Colman, P. G.&lt;/author&gt;&lt;/authors&gt;&lt;/contributors&gt;&lt;titles&gt;&lt;title&gt;Weight Gain in Early Life Predicts Risk of Islet Autoimmuity in Children With a First-Degree Relative With Type 1 Diabetes&lt;/title&gt;&lt;secondary-title&gt;Diabetes Care&lt;/secondary-title&gt;&lt;/titles&gt;&lt;periodical&gt;&lt;full-title&gt;Diabetes Care&lt;/full-title&gt;&lt;/periodical&gt;&lt;pages&gt;94-99&lt;/pages&gt;&lt;volume&gt;32&lt;/volume&gt;&lt;number&gt;1&lt;/number&gt;&lt;dates&gt;&lt;year&gt;2009&lt;/year&gt;&lt;pub-dates&gt;&lt;date&gt;Jan&lt;/date&gt;&lt;/pub-dates&gt;&lt;/dates&gt;&lt;isbn&gt;0149-5992&lt;/isbn&gt;&lt;accession-num&gt;WOS:000262188000020&lt;/accession-num&gt;&lt;urls&gt;&lt;related-urls&gt;&lt;url&gt;&amp;lt;Go to ISI&amp;gt;://WOS:000262188000020&lt;/url&gt;&lt;/related-urls&gt;&lt;/urls&gt;&lt;electronic-resource-num&gt;10.2337/dc08-0821&lt;/electronic-resource-num&gt;&lt;/record&gt;&lt;/Cite&gt;&lt;/EndNote&gt;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7" w:tooltip="Couper, 2009 #4069" w:history="1">
              <w:r w:rsidR="003E31C6" w:rsidRPr="007F1F36">
                <w:rPr>
                  <w:rFonts w:ascii="Times New Roman" w:eastAsia="Times New Roman" w:hAnsi="Times New Roman" w:cs="Times New Roman"/>
                  <w:noProof/>
                  <w:lang w:eastAsia="en-GB"/>
                </w:rPr>
                <w:t>247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E5AEA3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134" w:type="dxa"/>
            <w:shd w:val="clear" w:color="auto" w:fill="auto"/>
            <w:noWrap/>
            <w:vAlign w:val="center"/>
          </w:tcPr>
          <w:p w14:paraId="20D742C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548/~30</w:t>
            </w:r>
          </w:p>
        </w:tc>
        <w:tc>
          <w:tcPr>
            <w:tcW w:w="1559" w:type="dxa"/>
            <w:gridSpan w:val="2"/>
            <w:vAlign w:val="center"/>
          </w:tcPr>
          <w:p w14:paraId="7D29921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3969" w:type="dxa"/>
            <w:vAlign w:val="center"/>
          </w:tcPr>
          <w:p w14:paraId="3ED7BA8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BABYDIAB study.</w:t>
            </w:r>
            <w:r w:rsidRPr="00566E8E">
              <w:rPr>
                <w:rFonts w:ascii="Times New Roman" w:eastAsia="Times New Roman" w:hAnsi="Times New Roman" w:cs="Times New Roman"/>
                <w:lang w:eastAsia="en-GB"/>
              </w:rPr>
              <w:t xml:space="preserve"> First degree relatives of diabetic children</w:t>
            </w:r>
          </w:p>
        </w:tc>
        <w:tc>
          <w:tcPr>
            <w:tcW w:w="1276" w:type="dxa"/>
            <w:shd w:val="clear" w:color="auto" w:fill="auto"/>
            <w:noWrap/>
            <w:vAlign w:val="center"/>
          </w:tcPr>
          <w:p w14:paraId="751CA6D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D/Q/I</w:t>
            </w:r>
          </w:p>
        </w:tc>
        <w:tc>
          <w:tcPr>
            <w:tcW w:w="1134" w:type="dxa"/>
            <w:vAlign w:val="center"/>
          </w:tcPr>
          <w:p w14:paraId="673943F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3544" w:type="dxa"/>
            <w:vAlign w:val="center"/>
          </w:tcPr>
          <w:p w14:paraId="1AF268F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(serology)</w:t>
            </w:r>
          </w:p>
        </w:tc>
      </w:tr>
      <w:tr w:rsidR="00175512" w:rsidRPr="00566E8E" w14:paraId="2EDC3588" w14:textId="77777777" w:rsidTr="00E729D2">
        <w:trPr>
          <w:cantSplit/>
          <w:trHeight w:val="900"/>
        </w:trPr>
        <w:tc>
          <w:tcPr>
            <w:tcW w:w="2411" w:type="dxa"/>
            <w:shd w:val="clear" w:color="000000" w:fill="D9D9D9"/>
            <w:vAlign w:val="center"/>
          </w:tcPr>
          <w:p w14:paraId="2813237A" w14:textId="38089CF9"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Frederikson, 2012 (abstract)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&lt;EndNote&gt;&lt;Cite&gt;&lt;Author&gt;Frederiksen&lt;/Author&gt;&lt;Year&gt;2012&lt;/Year&gt;&lt;RecNum&gt;2239&lt;/RecNum&gt;&lt;DisplayText&gt;[248]&lt;/DisplayText&gt;&lt;record&gt;&lt;rec-number&gt;2239&lt;/rec-number&gt;&lt;foreign-keys&gt;&lt;key app="EN" db-id="xz2pwzz052fzekeewww5de0d5at5t9aprffv"&gt;2239&lt;/key&gt;&lt;/foreign-keys&gt;&lt;ref-type name="Journal Article"&gt;17&lt;/ref-type&gt;&lt;contributors&gt;&lt;authors&gt;&lt;author&gt;Frederiksen, B.&lt;/author&gt;&lt;author&gt;Kroehl, M.&lt;/author&gt;&lt;author&gt;Lamb, M.&lt;/author&gt;&lt;author&gt;Seifert, J.&lt;/author&gt;&lt;author&gt;Barriga, K.&lt;/author&gt;&lt;author&gt;Rewers, M.&lt;/author&gt;&lt;author&gt;Norris, J. M.&lt;/author&gt;&lt;/authors&gt;&lt;/contributors&gt;&lt;auth-address&gt;(Frederiksen, Kroehl, Lamb, Seifert, Barriga, Rewers, Norris) AuroraCOUnited States&lt;/auth-address&gt;&lt;titles&gt;&lt;title&gt;Infant exposures and development of type 1 diabetes-the diabetes autoimmunity study in the young (DAISY)&lt;/title&gt;&lt;secondary-title&gt;Diabetes&lt;/secondary-title&gt;&lt;/titles&gt;&lt;periodical&gt;&lt;full-title&gt;Diabetes&lt;/full-title&gt;&lt;/periodical&gt;&lt;pages&gt;A352&lt;/pages&gt;&lt;volume&gt;61&lt;/volume&gt;&lt;dates&gt;&lt;year&gt;2012&lt;/year&gt;&lt;pub-dates&gt;&lt;date&gt;June&lt;/date&gt;&lt;/pub-dates&gt;&lt;/dates&gt;&lt;accession-num&gt;70797947&lt;/accession-num&gt;&lt;urls&gt;&lt;related-urls&gt;&lt;url&gt;http://ovidsp.ovid.com/ovidweb.cgi?T=JS&amp;amp;CSC=Y&amp;amp;NEWS=N&amp;amp;PAGE=fulltext&amp;amp;D=emed10&amp;amp;AN=70797947&lt;/url&gt;&lt;url&gt;http://metalib.lib.ic.ac.uk:9003/sfx_local?sid=OVID&amp;amp;isbn=&amp;amp;issn=0012-1797&amp;amp;volume=61&amp;amp;issue=1&amp;amp;date=2012&amp;amp;title=Diabetes&amp;amp;atitle=Infant+exposures+and+development+of+type+1+diabetes-the+diabetes+autoimmunity+study+in+the+young+%28DAISY%29&amp;amp;aulast=Frederiksen+B.&amp;amp;spage=A352&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48" w:tooltip="Frederiksen, 2012 #2239" w:history="1">
              <w:r w:rsidR="003E31C6" w:rsidRPr="007F1F36">
                <w:rPr>
                  <w:rFonts w:ascii="Times New Roman" w:eastAsia="Times New Roman" w:hAnsi="Times New Roman" w:cs="Times New Roman"/>
                  <w:noProof/>
                </w:rPr>
                <w:t>248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lang w:eastAsia="en-GB"/>
              </w:rPr>
              <w:t xml:space="preserve">; Fronczak,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&lt;EndNote&gt;&lt;Cite&gt;&lt;Author&gt;Fronczak&lt;/Author&gt;&lt;Year&gt;2003&lt;/Year&gt;&lt;RecNum&gt;437&lt;/RecNum&gt;&lt;DisplayText&gt;[249]&lt;/DisplayText&gt;&lt;record&gt;&lt;rec-number&gt;437&lt;/rec-number&gt;&lt;foreign-keys&gt;&lt;key app="EN" db-id="xz2pwzz052fzekeewww5de0d5at5t9aprffv"&gt;437&lt;/key&gt;&lt;/foreign-keys&gt;&lt;ref-type name="Journal Article"&gt;17&lt;/ref-type&gt;&lt;contributors&gt;&lt;authors&gt;&lt;author&gt;Fronczak, C. M.&lt;/author&gt;&lt;author&gt;Baron, A. E.&lt;/author&gt;&lt;author&gt;Chase, H. P.&lt;/author&gt;&lt;author&gt;Ross, C.&lt;/author&gt;&lt;author&gt;Brady, H. L.&lt;/author&gt;&lt;author&gt;Hoffman, M.&lt;/author&gt;&lt;author&gt;Eisenbarth, G. S.&lt;/author&gt;&lt;author&gt;Rewers, M.&lt;/author&gt;&lt;author&gt;Norris, J. M.&lt;/author&gt;&lt;/authors&gt;&lt;/contributors&gt;&lt;auth-address&gt;Department of Preventive Medicine and Biometrics, University of Colorado Health Sciences Center, Denver, Colorado, USA.&lt;/auth-address&gt;&lt;titles&gt;&lt;title&gt;In utero dietary exposures and risk of islet autoimmunity in children&lt;/title&gt;&lt;secondary-title&gt;Diabetes Care&lt;/secondary-title&gt;&lt;/titles&gt;&lt;periodical&gt;&lt;full-title&gt;Diabetes Care&lt;/full-title&gt;&lt;/periodical&gt;&lt;pages&gt;3237-42&lt;/pages&gt;&lt;volume&gt;26&lt;/volume&gt;&lt;number&gt;12&lt;/number&gt;&lt;dates&gt;&lt;year&gt;2003&lt;/year&gt;&lt;/dates&gt;&lt;accession-num&gt;14633808&lt;/accession-num&gt;&lt;work-type&gt;Research Support, U.S. Gov&amp;apos;t, P.H.S.&lt;/work-type&gt;&lt;urls&gt;&lt;related-urls&gt;&lt;url&gt;http://ovidsp.ovid.com/ovidweb.cgi?T=JS&amp;amp;CSC=Y&amp;amp;NEWS=N&amp;amp;PAGE=fulltext&amp;amp;D=med4&amp;amp;AN=14633808&lt;/url&gt;&lt;url&gt;http://metalib.lib.ic.ac.uk:9003/sfx_local?sid=OVID&amp;amp;isbn=&amp;amp;issn=0149-5992&amp;amp;volume=26&amp;amp;issue=12&amp;amp;date=2003&amp;amp;title=Diabetes+Care&amp;amp;atitle=In+utero+dietary+exposures+and+risk+of+islet+autoimmunity+in+children.&amp;amp;aulast=Fronczak+CM&amp;amp;spage=3237&lt;/url&gt;&lt;url&gt;http://care.diabetesjournals.org/content/26/12/3237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9" w:tooltip="Fronczak, 2003 #437" w:history="1">
              <w:r w:rsidR="003E31C6" w:rsidRPr="007F1F36">
                <w:rPr>
                  <w:rFonts w:ascii="Times New Roman" w:eastAsia="Times New Roman" w:hAnsi="Times New Roman" w:cs="Times New Roman"/>
                  <w:noProof/>
                  <w:lang w:eastAsia="en-GB"/>
                </w:rPr>
                <w:t>249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Lamb, 2013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&lt;EndNote&gt;&lt;Cite&gt;&lt;Author&gt;Lamb&lt;/Author&gt;&lt;Year&gt;2013&lt;/Year&gt;&lt;RecNum&gt;824&lt;/RecNum&gt;&lt;DisplayText&gt;[250]&lt;/DisplayText&gt;&lt;record&gt;&lt;rec-number&gt;824&lt;/rec-number&gt;&lt;foreign-keys&gt;&lt;key app="EN" db-id="xz2pwzz052fzekeewww5de0d5at5t9aprffv"&gt;824&lt;/key&gt;&lt;/foreign-keys&gt;&lt;ref-type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0" w:tooltip="Lamb, 2013 #824" w:history="1">
              <w:r w:rsidR="003E31C6" w:rsidRPr="007F1F36">
                <w:rPr>
                  <w:rFonts w:ascii="Times New Roman" w:eastAsia="Times New Roman" w:hAnsi="Times New Roman" w:cs="Times New Roman"/>
                  <w:noProof/>
                  <w:lang w:eastAsia="en-GB"/>
                </w:rPr>
                <w:t>250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Norris,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&lt;EndNote&gt;&lt;Cite&gt;&lt;Author&gt;Norris&lt;/Author&gt;&lt;Year&gt;2003&lt;/Year&gt;&lt;RecNum&gt;9923&lt;/RecNum&gt;&lt;DisplayText&gt;[251]&lt;/DisplayText&gt;&lt;record&gt;&lt;rec-number&gt;9923&lt;/rec-number&gt;&lt;foreign-keys&gt;&lt;key app="EN" db-id="xz2pwzz052fzekeewww5de0d5at5t9aprffv"&gt;9923&lt;/key&gt;&lt;/foreign-keys&gt;&lt;ref-type name="Journal Article"&gt;17&lt;/ref-type&gt;&lt;contributors&gt;&lt;authors&gt;&lt;author&gt;Norris, J. M.&lt;/author&gt;&lt;author&gt;Barriga, K.&lt;/author&gt;&lt;author&gt;Klingensmith, G.&lt;/author&gt;&lt;author&gt;Hoffman, M.&lt;/author&gt;&lt;author&gt;Eisenbarth, G. S.&lt;/author&gt;&lt;author&gt;Erlich, H. A.&lt;/author&gt;&lt;author&gt;Rewers, M.&lt;/author&gt;&lt;/authors&gt;&lt;/contributors&gt;&lt;auth-address&gt;Department of Preventive Medicine and Biometrics, University of Colorado Health Sciences Center, Denver 80262, USA. jill.norris@uchsc.edu&lt;/auth-address&gt;&lt;titles&gt;&lt;title&gt;Timing of initial cereal exposure in infancy and risk of islet autoimmunity&lt;/title&gt;&lt;secondary-title&gt;JAMA&lt;/secondary-title&gt;&lt;/titles&gt;&lt;periodical&gt;&lt;full-title&gt;JAMA&lt;/full-title&gt;&lt;/periodical&gt;&lt;pages&gt;1713-20&lt;/pages&gt;&lt;volume&gt;290&lt;/volume&gt;&lt;number&gt;13&lt;/number&gt;&lt;dates&gt;&lt;year&gt;2003&lt;/year&gt;&lt;/dates&gt;&lt;accession-num&gt;14519705&lt;/accession-num&gt;&lt;work-type&gt;Research Support, U.S. Gov&amp;apos;t, P.H.S.&lt;/work-type&gt;&lt;urls&gt;&lt;related-urls&gt;&lt;url&gt;http://ovidsp.ovid.com/ovidweb.cgi?T=JS&amp;amp;CSC=Y&amp;amp;NEWS=N&amp;amp;PAGE=fulltext&amp;amp;D=med4&amp;amp;AN=14519705&lt;/url&gt;&lt;url&gt;http://metalib.lib.ic.ac.uk:9003/sfx_local?sid=OVID&amp;amp;isbn=&amp;amp;issn=0098-7484&amp;amp;volume=290&amp;amp;issue=13&amp;amp;date=2003&amp;amp;title=JAMA&amp;amp;atitle=Timing+of+initial+cereal+exposure+in+infancy+and+risk+of+islet+autoimmunity.&amp;amp;aulast=Norris+JM&amp;amp;spage=1713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1" w:tooltip="Norris, 2003 #9923" w:history="1">
              <w:r w:rsidR="003E31C6" w:rsidRPr="007F1F36">
                <w:rPr>
                  <w:rFonts w:ascii="Times New Roman" w:eastAsia="Times New Roman" w:hAnsi="Times New Roman" w:cs="Times New Roman"/>
                  <w:noProof/>
                  <w:lang w:eastAsia="en-GB"/>
                </w:rPr>
                <w:t>251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Lamb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&lt;EndNote&gt;&lt;Cite&gt;&lt;Author&gt;Lamb&lt;/Author&gt;&lt;Year&gt;2008&lt;/Year&gt;&lt;RecNum&gt;823&lt;/RecNum&gt;&lt;DisplayText&gt;[252]&lt;/DisplayText&gt;&lt;record&gt;&lt;rec-number&gt;823&lt;/rec-number&gt;&lt;foreign-keys&gt;&lt;key app="EN" db-id="xz2pwzz052fzekeewww5de0d5at5t9aprffv"&gt;823&lt;/key&gt;&lt;/foreign-keys&gt;&lt;ref-type name="Journal Article"&gt;17&lt;/ref-type&gt;&lt;contributors&gt;&lt;authors&gt;&lt;author&gt;Lamb, M. M.&lt;/author&gt;&lt;author&gt;Myers, M. A.&lt;/author&gt;&lt;author&gt;Barriga, K.&lt;/author&gt;&lt;author&gt;Zimmet, P. Z.&lt;/author&gt;&lt;author&gt;Rewers, M.&lt;/author&gt;&lt;author&gt;Norris, J. M.&lt;/author&gt;&lt;/authors&gt;&lt;/contributors&gt;&lt;auth-address&gt;Department of Preventive Medicine and Biometrics, University of Colorado at Denver and Health Sciences Center, Denver, CO, USA.&lt;/auth-address&gt;&lt;titles&gt;&lt;title&gt;Maternal diet during pregnancy and islet autoimmunity in offspring&lt;/title&gt;&lt;secondary-title&gt;Pediatric Diabetes&lt;/secondary-title&gt;&lt;/titles&gt;&lt;periodical&gt;&lt;full-title&gt;Pediatric Diabetes&lt;/full-title&gt;&lt;/periodical&gt;&lt;pages&gt;135-41&lt;/pages&gt;&lt;volume&gt;9&lt;/volume&gt;&lt;number&gt;2&lt;/number&gt;&lt;dates&gt;&lt;year&gt;2008&lt;/year&gt;&lt;/dates&gt;&lt;accession-num&gt;18221424&lt;/accession-num&gt;&lt;work-type&gt;Research Support, N.I.H., Extramural&lt;/work-type&gt;&lt;urls&gt;&lt;related-urls&gt;&lt;url&gt;http://ovidsp.ovid.com/ovidweb.cgi?T=JS&amp;amp;CSC=Y&amp;amp;NEWS=N&amp;amp;PAGE=fulltext&amp;amp;D=med4&amp;amp;AN=18221424&lt;/url&gt;&lt;url&gt;http://metalib.lib.ic.ac.uk:9003/sfx_local?sid=OVID&amp;amp;isbn=&amp;amp;issn=1399-543X&amp;amp;volume=9&amp;amp;issue=2&amp;amp;date=2008&amp;amp;title=Pediatric+Diabetes&amp;amp;atitle=Maternal+diet+during+pregnancy+and+islet+autoimmunity+in+offspring.&amp;amp;aulast=Lamb+MM&amp;amp;spage=135&lt;/url&gt;&lt;url&gt;http://onlinelibrary.wiley.com/doi/10.1111/j.1399-5448.2007.00311.x/abstract&lt;/url&gt;&lt;url&gt;http://onlinelibrary.wiley.com/store/10.1111/j.1399-5448.2007.00311.x/asset/j.1399-5448.2007.00311.x.pdf?v=1&amp;amp;t=ht5snun0&amp;amp;s=358220115cd936b617af09f221da01e45148c3aa&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2" w:tooltip="Lamb, 2008 #823" w:history="1">
              <w:r w:rsidR="003E31C6" w:rsidRPr="007F1F36">
                <w:rPr>
                  <w:rFonts w:ascii="Times New Roman" w:eastAsia="Times New Roman" w:hAnsi="Times New Roman" w:cs="Times New Roman"/>
                  <w:noProof/>
                  <w:lang w:eastAsia="en-GB"/>
                </w:rPr>
                <w:t>252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144D50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NCC</w:t>
            </w:r>
          </w:p>
        </w:tc>
        <w:tc>
          <w:tcPr>
            <w:tcW w:w="1134" w:type="dxa"/>
            <w:shd w:val="clear" w:color="auto" w:fill="auto"/>
            <w:noWrap/>
            <w:vAlign w:val="center"/>
          </w:tcPr>
          <w:p w14:paraId="48ADB2A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rPr>
              <w:t>1,698</w:t>
            </w:r>
          </w:p>
        </w:tc>
        <w:tc>
          <w:tcPr>
            <w:tcW w:w="1559" w:type="dxa"/>
            <w:gridSpan w:val="2"/>
            <w:vAlign w:val="center"/>
          </w:tcPr>
          <w:p w14:paraId="4AAC931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3969" w:type="dxa"/>
            <w:vAlign w:val="center"/>
          </w:tcPr>
          <w:p w14:paraId="599351B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DAISY study</w:t>
            </w:r>
            <w:r w:rsidRPr="00566E8E">
              <w:rPr>
                <w:rFonts w:ascii="Times New Roman" w:eastAsia="Times New Roman" w:hAnsi="Times New Roman" w:cs="Times New Roman"/>
                <w:lang w:eastAsia="en-GB"/>
              </w:rPr>
              <w:t>. High risk children via HLA screening, or Colorado register</w:t>
            </w:r>
          </w:p>
        </w:tc>
        <w:tc>
          <w:tcPr>
            <w:tcW w:w="1276" w:type="dxa"/>
            <w:shd w:val="clear" w:color="auto" w:fill="auto"/>
            <w:noWrap/>
            <w:vAlign w:val="center"/>
          </w:tcPr>
          <w:p w14:paraId="03B29F1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SFI, Q/I</w:t>
            </w:r>
          </w:p>
        </w:tc>
        <w:tc>
          <w:tcPr>
            <w:tcW w:w="1134" w:type="dxa"/>
            <w:vAlign w:val="center"/>
          </w:tcPr>
          <w:p w14:paraId="768E056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 &lt;7, 9, 13</w:t>
            </w:r>
          </w:p>
        </w:tc>
        <w:tc>
          <w:tcPr>
            <w:tcW w:w="3544" w:type="dxa"/>
            <w:vAlign w:val="center"/>
          </w:tcPr>
          <w:p w14:paraId="417133C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(serology; DD)</w:t>
            </w:r>
          </w:p>
        </w:tc>
      </w:tr>
      <w:tr w:rsidR="00175512" w:rsidRPr="00566E8E" w14:paraId="715C3322" w14:textId="77777777" w:rsidTr="00E729D2">
        <w:trPr>
          <w:cantSplit/>
          <w:trHeight w:val="900"/>
        </w:trPr>
        <w:tc>
          <w:tcPr>
            <w:tcW w:w="2411" w:type="dxa"/>
            <w:shd w:val="clear" w:color="000000" w:fill="D9D9D9"/>
            <w:vAlign w:val="center"/>
          </w:tcPr>
          <w:p w14:paraId="50FE6CE2" w14:textId="6BCB9919"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Holmberg,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&lt;EndNote&gt;&lt;Cite&gt;&lt;Author&gt;Holmberg&lt;/Author&gt;&lt;Year&gt;2007&lt;/Year&gt;&lt;RecNum&gt;2412&lt;/RecNum&gt;&lt;DisplayText&gt;[253]&lt;/DisplayText&gt;&lt;record&gt;&lt;rec-number&gt;2412&lt;/rec-number&gt;&lt;foreign-keys&gt;&lt;key app="EN" db-id="99r9x0een5ttdoesraupzzatw02de2rfdxwf" timestamp="0"&gt;2412&lt;/key&gt;&lt;/foreign-keys&gt;&lt;ref-type name="Journal Article"&gt;17&lt;/ref-type&gt;&lt;contributors&gt;&lt;authors&gt;&lt;author&gt;Holmberg, H.&lt;/author&gt;&lt;author&gt;Wahlberg, J.&lt;/author&gt;&lt;author&gt;Vaarala, O.&lt;/author&gt;&lt;author&gt;Ludvigsson, J.&lt;/author&gt;&lt;/authors&gt;&lt;/contributors&gt;&lt;auth-address&gt;(Holmberg, Wahlberg, Vaarala, Ludvigsson) Department of Molecular and Clinical Medicine, Linkopings Universitet, Sweden.&lt;/auth-address&gt;&lt;titles&gt;&lt;title&gt;Short duration of breast-feeding as a risk-factor for beta-cell autoantibodies in 5-year-old children from the general population&lt;/title&gt;&lt;secondary-title&gt;The British journal of nutrition&lt;/secondary-title&gt;&lt;/titles&gt;&lt;periodical&gt;&lt;full-title&gt;The British journal of nutrition&lt;/full-title&gt;&lt;/periodical&gt;&lt;pages&gt;111-116&lt;/pages&gt;&lt;volume&gt;97&lt;/volume&gt;&lt;number&gt;1&lt;/number&gt;&lt;dates&gt;&lt;year&gt;2007&lt;/year&gt;&lt;pub-dates&gt;&lt;date&gt;Jan&lt;/date&gt;&lt;/pub-dates&gt;&lt;/dates&gt;&lt;accession-num&gt;17217566&lt;/accession-num&gt;&lt;urls&gt;&lt;related-urls&gt;&lt;url&gt;http://ovidsp.ovid.com/ovidweb.cgi?T=JS&amp;amp;CSC=Y&amp;amp;NEWS=N&amp;amp;PAGE=fulltext&amp;amp;D=emed8&amp;amp;AN=17217566&lt;/url&gt;&lt;url&gt;http://metalib.lib.ic.ac.uk:9003/sfx_local?sid=OVID&amp;amp;isbn=&amp;amp;issn=0007-1145&amp;amp;volume=97&amp;amp;issue=1&amp;amp;date=2007&amp;amp;title=Th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527a6ef8b85580173395fd739ff44a29&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3" w:tooltip="Holmberg, 2007 #2412" w:history="1">
              <w:r w:rsidR="003E31C6" w:rsidRPr="007F1F36">
                <w:rPr>
                  <w:rFonts w:ascii="Times New Roman" w:eastAsia="Times New Roman" w:hAnsi="Times New Roman" w:cs="Times New Roman"/>
                  <w:noProof/>
                  <w:lang w:eastAsia="en-GB"/>
                </w:rPr>
                <w:t>253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Karlen,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&lt;EndNote&gt;&lt;Cite&gt;&lt;Author&gt;Karlen&lt;/Author&gt;&lt;Year&gt;2012&lt;/Year&gt;&lt;RecNum&gt;8648&lt;/RecNum&gt;&lt;DisplayText&gt;[254]&lt;/DisplayText&gt;&lt;record&gt;&lt;rec-number&gt;8648&lt;/rec-number&gt;&lt;foreign-keys&gt;&lt;key app="EN" db-id="xz2pwzz052fzekeewww5de0d5at5t9aprffv"&gt;8648&lt;/key&gt;&lt;/foreign-keys&gt;&lt;ref-type name="Journal Article"&gt;17&lt;/ref-type&gt;&lt;contributors&gt;&lt;authors&gt;&lt;author&gt;Karlen, J.&lt;/author&gt;&lt;author&gt;Faresjo, T.&lt;/author&gt;&lt;author&gt;Ludvigsson, J.&lt;/author&gt;&lt;/authors&gt;&lt;/contributors&gt;&lt;auth-address&gt;Department of Medical and Health Sciences/Community Medicine, Linkoping University, Sweden. jerker.karlen@liu.se&lt;/auth-address&gt;&lt;titles&gt;&lt;title&gt;Could the social environment trigger the induction of diabetes related autoantibodies in young children?&lt;/title&gt;&lt;secondary-title&gt;Scandinavian Journal of Public Health&lt;/secondary-title&gt;&lt;/titles&gt;&lt;pages&gt;177-82&lt;/pages&gt;&lt;volume&gt;40&lt;/volume&gt;&lt;number&gt;2&lt;/number&gt;&lt;dates&gt;&lt;year&gt;2012&lt;/year&gt;&lt;/dates&gt;&lt;accession-num&gt;22312031&lt;/accession-num&gt;&lt;urls&gt;&lt;related-urls&gt;&lt;url&gt;http://ovidsp.ovid.com/ovidweb.cgi?T=JS&amp;amp;CSC=Y&amp;amp;NEWS=N&amp;amp;PAGE=fulltext&amp;amp;D=medl&amp;amp;AN=22312031&lt;/url&gt;&lt;url&gt;http://metalib.lib.ic.ac.uk:9003/sfx_local?sid=OVID&amp;amp;isbn=&amp;amp;issn=1403-4948&amp;amp;volume=40&amp;amp;issue=2&amp;amp;date=2012&amp;amp;title=Scandinavian+Journal+of+Public+Health&amp;amp;atitle=Could+the+social+environment+trigger+the+induction+of+diabetes+related+autoantibodies+in+young+children%3F.&amp;amp;aulast=Karlen+J&amp;amp;spage=177&lt;/url&gt;&lt;url&gt;http://sjp.sagepub.com/content/40/2/177.long&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4" w:tooltip="Karlen, 2012 #8648" w:history="1">
              <w:r w:rsidR="003E31C6" w:rsidRPr="007F1F36">
                <w:rPr>
                  <w:rFonts w:ascii="Times New Roman" w:eastAsia="Times New Roman" w:hAnsi="Times New Roman" w:cs="Times New Roman"/>
                  <w:noProof/>
                  <w:lang w:eastAsia="en-GB"/>
                </w:rPr>
                <w:t>254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Wahlberg, 2006 </w:t>
            </w:r>
            <w:r w:rsidRPr="007F1F36">
              <w:rPr>
                <w:rFonts w:ascii="Times New Roman" w:eastAsia="Times New Roman" w:hAnsi="Times New Roman" w:cs="Times New Roman"/>
                <w:lang w:eastAsia="en-GB"/>
              </w:rPr>
              <w:fldChar w:fldCharType="begin">
                <w:fldData xml:space="preserve">PEVuZE5vdGU+PENpdGU+PEF1dGhvcj5XYWhsYmVyZzwvQXV0aG9yPjxZZWFyPjIwMDY8L1llYXI+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PEVuZE5vdGU+PENpdGU+PEF1dGhvcj5XYWhsYmVyZzwvQXV0aG9yPjxZZWFyPjIwMDY8L1llYXI+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5" w:tooltip="Wahlberg, 2006 #28270" w:history="1">
              <w:r w:rsidR="003E31C6" w:rsidRPr="007F1F36">
                <w:rPr>
                  <w:rFonts w:ascii="Times New Roman" w:eastAsia="Times New Roman" w:hAnsi="Times New Roman" w:cs="Times New Roman"/>
                  <w:noProof/>
                  <w:lang w:eastAsia="en-GB"/>
                </w:rPr>
                <w:t>255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4BA4091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134" w:type="dxa"/>
            <w:shd w:val="clear" w:color="auto" w:fill="auto"/>
            <w:noWrap/>
            <w:vAlign w:val="center"/>
          </w:tcPr>
          <w:p w14:paraId="6EFCD1C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3,788/~51</w:t>
            </w:r>
          </w:p>
        </w:tc>
        <w:tc>
          <w:tcPr>
            <w:tcW w:w="1559" w:type="dxa"/>
            <w:gridSpan w:val="2"/>
            <w:vAlign w:val="center"/>
          </w:tcPr>
          <w:p w14:paraId="7407A74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3969" w:type="dxa"/>
            <w:vAlign w:val="center"/>
          </w:tcPr>
          <w:p w14:paraId="64A8A08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 xml:space="preserve">ABIS study. </w:t>
            </w:r>
            <w:r w:rsidRPr="00566E8E">
              <w:rPr>
                <w:rFonts w:ascii="Times New Roman" w:eastAsia="Times New Roman" w:hAnsi="Times New Roman" w:cs="Times New Roman"/>
                <w:lang w:eastAsia="en-GB"/>
              </w:rPr>
              <w:t>General population in Southeast Sweden</w:t>
            </w:r>
          </w:p>
        </w:tc>
        <w:tc>
          <w:tcPr>
            <w:tcW w:w="1276" w:type="dxa"/>
            <w:shd w:val="clear" w:color="auto" w:fill="auto"/>
            <w:noWrap/>
            <w:vAlign w:val="center"/>
          </w:tcPr>
          <w:p w14:paraId="34248B7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7906C47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1, 2, 6</w:t>
            </w:r>
          </w:p>
        </w:tc>
        <w:tc>
          <w:tcPr>
            <w:tcW w:w="3544" w:type="dxa"/>
            <w:vAlign w:val="center"/>
          </w:tcPr>
          <w:p w14:paraId="13AD106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(serology)</w:t>
            </w:r>
          </w:p>
        </w:tc>
      </w:tr>
      <w:tr w:rsidR="00175512" w:rsidRPr="00566E8E" w14:paraId="47066E8D" w14:textId="77777777" w:rsidTr="00E729D2">
        <w:trPr>
          <w:cantSplit/>
          <w:trHeight w:val="670"/>
        </w:trPr>
        <w:tc>
          <w:tcPr>
            <w:tcW w:w="2411" w:type="dxa"/>
            <w:shd w:val="clear" w:color="000000" w:fill="D9D9D9"/>
            <w:vAlign w:val="center"/>
          </w:tcPr>
          <w:p w14:paraId="7922A41F" w14:textId="50AC0943"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Ludvigsson,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&lt;EndNote&gt;&lt;Cite&gt;&lt;Author&gt;Ludvigsson&lt;/Author&gt;&lt;Year&gt;2003&lt;/Year&gt;&lt;RecNum&gt;9318&lt;/RecNum&gt;&lt;DisplayText&gt;[256]&lt;/DisplayText&gt;&lt;record&gt;&lt;rec-number&gt;9318&lt;/rec-number&gt;&lt;foreign-keys&gt;&lt;key app="EN" db-id="xz2pwzz052fzekeewww5de0d5at5t9aprffv"&gt;9318&lt;/key&gt;&lt;/foreign-keys&gt;&lt;ref-type name="Journal Article"&gt;17&lt;/ref-type&gt;&lt;contributors&gt;&lt;authors&gt;&lt;author&gt;Ludvigsson, J. F.&lt;/author&gt;&lt;author&gt;Ludvigsson, J.&lt;/author&gt;&lt;/authors&gt;&lt;/contributors&gt;&lt;auth-address&gt;Paediatric Dept., Orebro University Hospital, Sweden. jonasludvigsson@yahoo.com&lt;/auth-address&gt;&lt;titles&gt;&lt;title&gt;Stressful life events, social support and confidence in the pregnant woman and risk of coeliac disease in the offspring&lt;/title&gt;&lt;secondary-title&gt;Scandinavian Journal of Gastroenterology&lt;/secondary-title&gt;&lt;/titles&gt;&lt;periodical&gt;&lt;full-title&gt;Scandinavian journal of gastroenterology&lt;/full-title&gt;&lt;/periodical&gt;&lt;pages&gt;516-21&lt;/pages&gt;&lt;volume&gt;38&lt;/volume&gt;&lt;number&gt;5&lt;/number&gt;&lt;dates&gt;&lt;year&gt;2003&lt;/year&gt;&lt;/dates&gt;&lt;accession-num&gt;12795462&lt;/accession-num&gt;&lt;work-type&gt;Research Support, Non-U.S. Gov&amp;apos;t&lt;/work-type&gt;&lt;urls&gt;&lt;related-urls&gt;&lt;url&gt;http://ovidsp.ovid.com/ovidweb.cgi?T=JS&amp;amp;CSC=Y&amp;amp;NEWS=N&amp;amp;PAGE=fulltext&amp;amp;D=med4&amp;amp;AN=12795462&lt;/url&gt;&lt;url&gt;http://metalib.lib.ic.ac.uk:9003/sfx_local?sid=OVID&amp;amp;isbn=&amp;amp;issn=0036-5521&amp;amp;volume=38&amp;amp;issue=5&amp;amp;date=2003&amp;amp;title=Scandinavian+Journal+of+Gastroenterology&amp;amp;atitle=Stressful+life+events%2C+social+support+and+confidence+in+the+pregnant+woman+and+risk+of+coeliac+disease+in+the+offspring.&amp;amp;aulast=Ludvigsson+JF&amp;amp;spage=516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6" w:tooltip="Ludvigsson, 2003 #9318" w:history="1">
              <w:r w:rsidR="003E31C6" w:rsidRPr="007F1F36">
                <w:rPr>
                  <w:rFonts w:ascii="Times New Roman" w:eastAsia="Times New Roman" w:hAnsi="Times New Roman" w:cs="Times New Roman"/>
                  <w:noProof/>
                  <w:lang w:eastAsia="en-GB"/>
                </w:rPr>
                <w:t>256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40FF345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134" w:type="dxa"/>
            <w:shd w:val="clear" w:color="auto" w:fill="auto"/>
            <w:noWrap/>
            <w:vAlign w:val="center"/>
          </w:tcPr>
          <w:p w14:paraId="1988E4C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205</w:t>
            </w:r>
          </w:p>
        </w:tc>
        <w:tc>
          <w:tcPr>
            <w:tcW w:w="1559" w:type="dxa"/>
            <w:gridSpan w:val="2"/>
            <w:vAlign w:val="center"/>
          </w:tcPr>
          <w:p w14:paraId="33BD459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3969" w:type="dxa"/>
            <w:vAlign w:val="center"/>
          </w:tcPr>
          <w:p w14:paraId="7F246F0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Relatives of diabetics</w:t>
            </w:r>
          </w:p>
        </w:tc>
        <w:tc>
          <w:tcPr>
            <w:tcW w:w="1276" w:type="dxa"/>
            <w:shd w:val="clear" w:color="auto" w:fill="auto"/>
            <w:noWrap/>
            <w:vAlign w:val="center"/>
          </w:tcPr>
          <w:p w14:paraId="33C434F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09309DE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3544" w:type="dxa"/>
            <w:vAlign w:val="center"/>
          </w:tcPr>
          <w:p w14:paraId="29268D4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(serology)</w:t>
            </w:r>
          </w:p>
        </w:tc>
      </w:tr>
      <w:tr w:rsidR="00175512" w:rsidRPr="00566E8E" w14:paraId="7D555081" w14:textId="77777777" w:rsidTr="00E729D2">
        <w:trPr>
          <w:cantSplit/>
          <w:trHeight w:val="612"/>
        </w:trPr>
        <w:tc>
          <w:tcPr>
            <w:tcW w:w="2411" w:type="dxa"/>
            <w:shd w:val="clear" w:color="000000" w:fill="D9D9D9"/>
            <w:vAlign w:val="center"/>
          </w:tcPr>
          <w:p w14:paraId="5CCBF2EF" w14:textId="5B80AF5A"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Viner,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&lt;EndNote&gt;&lt;Cite&gt;&lt;Author&gt;Viner&lt;/Author&gt;&lt;Year&gt;2008&lt;/Year&gt;&lt;RecNum&gt;1565&lt;/RecNum&gt;&lt;DisplayText&gt;[257]&lt;/DisplayText&gt;&lt;record&gt;&lt;rec-number&gt;1565&lt;/rec-number&gt;&lt;foreign-keys&gt;&lt;key app="EN" db-id="xz2pwzz052fzekeewww5de0d5at5t9aprffv"&gt;1565&lt;/key&gt;&lt;/foreign-keys&gt;&lt;ref-type name="Journal Article"&gt;17&lt;/ref-type&gt;&lt;contributors&gt;&lt;authors&gt;&lt;author&gt;Viner, R. M.&lt;/author&gt;&lt;author&gt;Hindmarsh, P. C.&lt;/author&gt;&lt;author&gt;Taylor, B.&lt;/author&gt;&lt;author&gt;Cole, T. J.&lt;/author&gt;&lt;/authors&gt;&lt;/contributors&gt;&lt;auth-address&gt;Children and Young People&amp;apos;s Diabetes Service, University College London, London, UK. R.Viner@ich.ucl.ac.uk&lt;/auth-address&gt;&lt;titles&gt;&lt;title&gt;Childhood body mass index (BMI), breastfeeding and risk of Type 1 diabetes: findings from a longitudinal national birth cohort&lt;/title&gt;&lt;secondary-title&gt;Diabetic Medicine&lt;/secondary-title&gt;&lt;/titles&gt;&lt;periodical&gt;&lt;full-title&gt;Diabetic Medicine&lt;/full-title&gt;&lt;/periodical&gt;&lt;pages&gt;1056-61&lt;/pages&gt;&lt;volume&gt;25&lt;/volume&gt;&lt;number&gt;9&lt;/number&gt;&lt;dates&gt;&lt;year&gt;2008&lt;/year&gt;&lt;/dates&gt;&lt;accession-num&gt;19183310&lt;/accession-num&gt;&lt;work-type&gt;Research Support, Non-U.S. Gov&amp;apos;t&lt;/work-type&gt;&lt;urls&gt;&lt;related-urls&gt;&lt;url&gt;http://ovidsp.ovid.com/ovidweb.cgi?T=JS&amp;amp;CSC=Y&amp;amp;NEWS=N&amp;amp;PAGE=fulltext&amp;amp;D=med4&amp;amp;AN=19183310&lt;/url&gt;&lt;url&gt;http://metalib.lib.ic.ac.uk:9003/sfx_local?sid=OVID&amp;amp;isbn=&amp;amp;issn=0742-3071&amp;amp;volume=25&amp;amp;issue=9&amp;amp;date=2008&amp;amp;title=Diabetic+Medicine&amp;amp;atitle=Childhood+body+mass+index+%28BMI%29%2C+breastfeeding+and+risk+of+Type+1+diabetes%3A+findings+from+a+longitudinal+national+birth+cohort.&amp;amp;aulast=Viner+RM&amp;amp;spage=1056&lt;/url&gt;&lt;url&gt;http://onlinelibrary.wiley.com/store/10.1111/j.1464-5491.2008.02525.x/asset/j.1464-5491.2008.02525.x.pdf?v=1&amp;amp;t=ht5z7gc8&amp;amp;s=95ab08b1de53faa61f72f9ff67df274cdb81d872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7" w:tooltip="Viner, 2008 #1565" w:history="1">
              <w:r w:rsidR="003E31C6" w:rsidRPr="007F1F36">
                <w:rPr>
                  <w:rFonts w:ascii="Times New Roman" w:eastAsia="Times New Roman" w:hAnsi="Times New Roman" w:cs="Times New Roman"/>
                  <w:noProof/>
                  <w:lang w:eastAsia="en-GB"/>
                </w:rPr>
                <w:t>257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733A14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134" w:type="dxa"/>
            <w:shd w:val="clear" w:color="auto" w:fill="auto"/>
            <w:noWrap/>
            <w:vAlign w:val="center"/>
          </w:tcPr>
          <w:p w14:paraId="32BDF9B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11,211/61</w:t>
            </w:r>
          </w:p>
        </w:tc>
        <w:tc>
          <w:tcPr>
            <w:tcW w:w="1559" w:type="dxa"/>
            <w:gridSpan w:val="2"/>
            <w:vAlign w:val="center"/>
          </w:tcPr>
          <w:p w14:paraId="3D2145F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408694F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276" w:type="dxa"/>
            <w:shd w:val="clear" w:color="auto" w:fill="auto"/>
            <w:noWrap/>
            <w:vAlign w:val="center"/>
          </w:tcPr>
          <w:p w14:paraId="060E697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71F156A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&gt;10</w:t>
            </w:r>
          </w:p>
        </w:tc>
        <w:tc>
          <w:tcPr>
            <w:tcW w:w="3544" w:type="dxa"/>
            <w:vAlign w:val="center"/>
          </w:tcPr>
          <w:p w14:paraId="5296C6C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56B5E480" w14:textId="77777777" w:rsidTr="00E729D2">
        <w:trPr>
          <w:cantSplit/>
          <w:trHeight w:val="900"/>
        </w:trPr>
        <w:tc>
          <w:tcPr>
            <w:tcW w:w="2411" w:type="dxa"/>
            <w:shd w:val="clear" w:color="000000" w:fill="D9D9D9"/>
            <w:vAlign w:val="center"/>
          </w:tcPr>
          <w:p w14:paraId="4CFE613E" w14:textId="4C9F53E5"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Virtanen, 1992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&lt;EndNote&gt;&lt;Cite&gt;&lt;Author&gt;Virtanen&lt;/Author&gt;&lt;Year&gt;1992&lt;/Year&gt;&lt;RecNum&gt;1572&lt;/RecNum&gt;&lt;DisplayText&gt;[258]&lt;/DisplayText&gt;&lt;record&gt;&lt;rec-number&gt;1572&lt;/rec-number&gt;&lt;foreign-keys&gt;&lt;key app="EN" db-id="xz2pwzz052fzekeewww5de0d5at5t9aprffv"&gt;1572&lt;/key&gt;&lt;/foreign-keys&gt;&lt;ref-type name="Journal Article"&gt;17&lt;/ref-type&gt;&lt;contributors&gt;&lt;authors&gt;&lt;author&gt;Virtanen, S. M.&lt;/author&gt;&lt;author&gt;Rasanen, L.&lt;/author&gt;&lt;author&gt;Aro, A.&lt;/author&gt;&lt;author&gt;Ylonen, K.&lt;/author&gt;&lt;author&gt;Lounamaa, R.&lt;/author&gt;&lt;author&gt;Tuomilehto, J.&lt;/author&gt;&lt;author&gt;Akerblom, H. K.&lt;/author&gt;&lt;/authors&gt;&lt;/contributors&gt;&lt;auth-address&gt;Department of Applied Chemistry and Microbiology, Children&amp;apos;s Hospital, Helsinki, Finland.&lt;/auth-address&gt;&lt;titles&gt;&lt;title&gt;Feeding in infancy and the risk of type 1 diabetes mellitus in Finnish children. The &amp;apos;Childhood Diabetes in Finland&amp;apos; Study Group&lt;/title&gt;&lt;secondary-title&gt;Diabetic Medicine&lt;/secondary-title&gt;&lt;/titles&gt;&lt;periodical&gt;&lt;full-title&gt;Diabetic Medicine&lt;/full-title&gt;&lt;/periodical&gt;&lt;pages&gt;815-9&lt;/pages&gt;&lt;volume&gt;9&lt;/volume&gt;&lt;number&gt;9&lt;/number&gt;&lt;dates&gt;&lt;year&gt;1992&lt;/year&gt;&lt;/dates&gt;&lt;accession-num&gt;1473321&lt;/accession-num&gt;&lt;work-type&gt;Clinical Trial&amp;#xD;Comparative Study&amp;#xD;Randomized Controlled Trial&amp;#xD;Research Support, Non-U.S. Gov&amp;apos;t&amp;#xD;Research Support, U.S. Gov&amp;apos;t, P.H.S.&lt;/work-type&gt;&lt;urls&gt;&lt;related-urls&gt;&lt;url&gt;http://ovidsp.ovid.com/ovidweb.cgi?T=JS&amp;amp;CSC=Y&amp;amp;NEWS=N&amp;amp;PAGE=fulltext&amp;amp;D=med3&amp;amp;AN=1473321&lt;/url&gt;&lt;url&gt;http://metalib.lib.ic.ac.uk:9003/sfx_local?sid=OVID&amp;amp;isbn=&amp;amp;issn=0742-3071&amp;amp;volume=9&amp;amp;issue=9&amp;amp;date=1992&amp;amp;title=Diabetic+Medicine&amp;amp;atitle=Feeding+in+infancy+and+the+risk+of+type+1+diabetes+mellitus+in+Finnish+children.+The+%27Childhood+Diabetes+in+Finland%27+Study+Group.&amp;amp;aulast=Virtanen+SM&amp;amp;spage=815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58" w:tooltip="Virtanen, 1992 #1572" w:history="1">
              <w:r w:rsidR="003E31C6" w:rsidRPr="007F1F36">
                <w:rPr>
                  <w:rFonts w:ascii="Times New Roman" w:eastAsia="Times New Roman" w:hAnsi="Times New Roman" w:cs="Times New Roman"/>
                  <w:noProof/>
                </w:rPr>
                <w:t>258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Virtanen, 1998 </w:t>
            </w:r>
            <w:r w:rsidRPr="007F1F36">
              <w:rPr>
                <w:rFonts w:ascii="Times New Roman" w:eastAsia="Times New Roman" w:hAnsi="Times New Roman" w:cs="Times New Roman"/>
                <w:lang w:eastAsia="en-GB"/>
              </w:rPr>
              <w:fldChar w:fldCharType="begin">
                <w:fldData xml:space="preserve">PEVuZE5vdGU+PENpdGU+PEF1dGhvcj5WaXJ0YW5lbjwvQXV0aG9yPjxZZWFyPjE5OTg8L1llYXI+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PEVuZE5vdGU+PENpdGU+PEF1dGhvcj5WaXJ0YW5lbjwvQXV0aG9yPjxZZWFyPjE5OTg8L1llYXI+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9" w:tooltip="Virtanen, 1998 #1568" w:history="1">
              <w:r w:rsidR="003E31C6" w:rsidRPr="007F1F36">
                <w:rPr>
                  <w:rFonts w:ascii="Times New Roman" w:eastAsia="Times New Roman" w:hAnsi="Times New Roman" w:cs="Times New Roman"/>
                  <w:noProof/>
                  <w:lang w:eastAsia="en-GB"/>
                </w:rPr>
                <w:t>259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Hypponen,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&lt;EndNote&gt;&lt;Cite&gt;&lt;Author&gt;Hypponen&lt;/Author&gt;&lt;Year&gt;1999&lt;/Year&gt;&lt;RecNum&gt;2440&lt;/RecNum&gt;&lt;DisplayText&gt;[260]&lt;/DisplayText&gt;&lt;record&gt;&lt;rec-number&gt;2440&lt;/rec-number&gt;&lt;foreign-keys&gt;&lt;key app="EN" db-id="xz2pwzz052fzekeewww5de0d5at5t9aprffv"&gt;2440&lt;/key&gt;&lt;/foreign-keys&gt;&lt;ref-type name="Journal Article"&gt;17&lt;/ref-type&gt;&lt;contributors&gt;&lt;authors&gt;&lt;author&gt;Hypponen, E.&lt;/author&gt;&lt;author&gt;Kenward, M. G.&lt;/author&gt;&lt;author&gt;Virtanen, S. M.&lt;/author&gt;&lt;author&gt;Piitulainen, A.&lt;/author&gt;&lt;author&gt;Virta-Autio, P.&lt;/author&gt;&lt;author&gt;Tuomilehto, J.&lt;/author&gt;&lt;author&gt;Knip, M.&lt;/author&gt;&lt;author&gt;Akerblom, H. K.&lt;/author&gt;&lt;/authors&gt;&lt;/contributors&gt;&lt;auth-address&gt;(Virtanen, Knip) Department of Pediatrics, University of Hospital, Tampere, Finland (Tuomilehto) National Public Health Institute, Helsinki, Finland (Akerblom) Hosp. for Children and Adolescents, University of Helsinki, Helsinki, Finland (Hypponen) School of Public Health, University of Tampere, P.O. Box 607, FIN-33101 Tampere, Finland&lt;/auth-address&gt;&lt;titles&gt;&lt;title&gt;Infant feeding, early weight gain, and risk of type I diabetes&lt;/title&gt;&lt;secondary-title&gt;Diabetes Care&lt;/secondary-title&gt;&lt;/titles&gt;&lt;periodical&gt;&lt;full-title&gt;Diabetes Care&lt;/full-title&gt;&lt;/periodical&gt;&lt;pages&gt;1961-1965&lt;/pages&gt;&lt;volume&gt;22&lt;/volume&gt;&lt;number&gt;12&lt;/number&gt;&lt;dates&gt;&lt;year&gt;1999&lt;/year&gt;&lt;/dates&gt;&lt;accession-num&gt;2000236741&lt;/accession-num&gt;&lt;urls&gt;&lt;related-urls&gt;&lt;url&gt;http://ovidsp.ovid.com/ovidweb.cgi?T=JS&amp;amp;CSC=Y&amp;amp;NEWS=N&amp;amp;PAGE=fulltext&amp;amp;D=emed4&amp;amp;AN=2000236741&lt;/url&gt;&lt;url&gt;http://metalib.lib.ic.ac.uk:9003/sfx_local?sid=OVID&amp;amp;isbn=&amp;amp;issn=0149-5992&amp;amp;volume=22&amp;amp;issue=12&amp;amp;date=1999&amp;amp;title=Diabetes+Care&amp;amp;atitle=Infant+feeding%2C+early+weight+gain%2C+and+risk+of+type+I+diabetes&amp;amp;aulast=Hypponen+E.&amp;amp;spage=1961&lt;/url&gt;&lt;url&gt;http://care.diabetesjournals.org/content/22/12/1961.full.pdf&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0" w:tooltip="Hypponen, 1999 #2440" w:history="1">
              <w:r w:rsidR="003E31C6" w:rsidRPr="007F1F36">
                <w:rPr>
                  <w:rFonts w:ascii="Times New Roman" w:eastAsia="Times New Roman" w:hAnsi="Times New Roman" w:cs="Times New Roman"/>
                  <w:noProof/>
                  <w:lang w:eastAsia="en-GB"/>
                </w:rPr>
                <w:t>260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Virtanen, 2000 </w:t>
            </w:r>
            <w:r w:rsidRPr="007F1F36">
              <w:rPr>
                <w:rFonts w:ascii="Times New Roman" w:eastAsia="Times New Roman" w:hAnsi="Times New Roman" w:cs="Times New Roman"/>
                <w:lang w:eastAsia="en-GB"/>
              </w:rPr>
              <w:fldChar w:fldCharType="begin">
                <w:fldData xml:space="preserve">PEVuZE5vdGU+PENpdGU+PEF1dGhvcj5WaXJ0YW5lbjwvQXV0aG9yPjxZZWFyPjIwMDA8L1llYXI+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PEVuZE5vdGU+PENpdGU+PEF1dGhvcj5WaXJ0YW5lbjwvQXV0aG9yPjxZZWFyPjIwMDA8L1llYXI+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1" w:tooltip="Virtanen, 2000 #21586" w:history="1">
              <w:r w:rsidR="003E31C6" w:rsidRPr="007F1F36">
                <w:rPr>
                  <w:rFonts w:ascii="Times New Roman" w:eastAsia="Times New Roman" w:hAnsi="Times New Roman" w:cs="Times New Roman"/>
                  <w:noProof/>
                  <w:lang w:eastAsia="en-GB"/>
                </w:rPr>
                <w:t>261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5E5757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NCC</w:t>
            </w:r>
          </w:p>
        </w:tc>
        <w:tc>
          <w:tcPr>
            <w:tcW w:w="1134" w:type="dxa"/>
            <w:shd w:val="clear" w:color="auto" w:fill="auto"/>
            <w:noWrap/>
            <w:vAlign w:val="center"/>
          </w:tcPr>
          <w:p w14:paraId="5ED75BC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697/43</w:t>
            </w:r>
          </w:p>
        </w:tc>
        <w:tc>
          <w:tcPr>
            <w:tcW w:w="1559" w:type="dxa"/>
            <w:gridSpan w:val="2"/>
            <w:vAlign w:val="center"/>
          </w:tcPr>
          <w:p w14:paraId="06E9829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3969" w:type="dxa"/>
            <w:vAlign w:val="center"/>
          </w:tcPr>
          <w:p w14:paraId="4743C0C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Childhood Diabetes in Finland Study</w:t>
            </w:r>
            <w:r w:rsidRPr="00566E8E">
              <w:rPr>
                <w:rFonts w:ascii="Times New Roman" w:eastAsia="Times New Roman" w:hAnsi="Times New Roman" w:cs="Times New Roman"/>
                <w:lang w:eastAsia="en-GB"/>
              </w:rPr>
              <w:t>. Siblings of diabetic children</w:t>
            </w:r>
          </w:p>
        </w:tc>
        <w:tc>
          <w:tcPr>
            <w:tcW w:w="1276" w:type="dxa"/>
            <w:shd w:val="clear" w:color="auto" w:fill="auto"/>
            <w:noWrap/>
            <w:vAlign w:val="center"/>
          </w:tcPr>
          <w:p w14:paraId="0D46AD8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6B7B6F0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 &lt;25</w:t>
            </w:r>
          </w:p>
        </w:tc>
        <w:tc>
          <w:tcPr>
            <w:tcW w:w="3544" w:type="dxa"/>
            <w:vAlign w:val="center"/>
          </w:tcPr>
          <w:p w14:paraId="795F43B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(serology; DD)</w:t>
            </w:r>
          </w:p>
        </w:tc>
      </w:tr>
      <w:tr w:rsidR="00175512" w:rsidRPr="00566E8E" w14:paraId="06408728" w14:textId="77777777" w:rsidTr="00E729D2">
        <w:trPr>
          <w:cantSplit/>
          <w:trHeight w:val="604"/>
        </w:trPr>
        <w:tc>
          <w:tcPr>
            <w:tcW w:w="2411" w:type="dxa"/>
            <w:shd w:val="clear" w:color="000000" w:fill="D9D9D9"/>
            <w:vAlign w:val="center"/>
          </w:tcPr>
          <w:p w14:paraId="1B0BE9AE" w14:textId="3DE197D4"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Virtanen,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&lt;EndNote&gt;&lt;Cite&gt;&lt;Author&gt;Virtanen&lt;/Author&gt;&lt;Year&gt;2011&lt;/Year&gt;&lt;RecNum&gt;3818&lt;/RecNum&gt;&lt;DisplayText&gt;[262]&lt;/DisplayText&gt;&lt;record&gt;&lt;rec-number&gt;3818&lt;/rec-number&gt;&lt;foreign-keys&gt;&lt;key app="EN" db-id="xz2pwzz052fzekeewww5de0d5at5t9aprffv"&gt;3818&lt;/key&gt;&lt;/foreign-keys&gt;&lt;ref-type name="Journal Article"&gt;17&lt;/ref-type&gt;&lt;contributors&gt;&lt;authors&gt;&lt;author&gt;Virtanen, S. M.&lt;/author&gt;&lt;author&gt;Takkinen, H. M.&lt;/author&gt;&lt;author&gt;Nevalainen, J.&lt;/author&gt;&lt;author&gt;Kronberg-Kippila, C.&lt;/author&gt;&lt;author&gt;Salmenhaara, M.&lt;/author&gt;&lt;author&gt;Uusitalo, L.&lt;/author&gt;&lt;author&gt;Kenward, M. G.&lt;/author&gt;&lt;author&gt;Erkkola, M.&lt;/author&gt;&lt;author&gt;Veijola, R.&lt;/author&gt;&lt;author&gt;Simell, O.&lt;/author&gt;&lt;author&gt;Ilonen, J.&lt;/author&gt;&lt;author&gt;Knip, M.&lt;/author&gt;&lt;/authors&gt;&lt;/contributors&gt;&lt;titles&gt;&lt;title&gt;Early introduction of root vegetables in infancy associated with advanced beta-cell autoimmunity in young children with human leukocyte antigen-conferred susceptibility to Type 1 diabetes&lt;/title&gt;&lt;secondary-title&gt;Diabetic Medicine&lt;/secondary-title&gt;&lt;/titles&gt;&lt;periodical&gt;&lt;full-title&gt;Diabetic Medicine&lt;/full-title&gt;&lt;/periodical&gt;&lt;pages&gt;965-971&lt;/pages&gt;&lt;volume&gt;28&lt;/volume&gt;&lt;number&gt;8&lt;/number&gt;&lt;dates&gt;&lt;year&gt;2011&lt;/year&gt;&lt;pub-dates&gt;&lt;date&gt;Aug&lt;/date&gt;&lt;/pub-dates&gt;&lt;/dates&gt;&lt;isbn&gt;0742-3071&lt;/isbn&gt;&lt;accession-num&gt;WOS:000292705100012&lt;/accession-num&gt;&lt;urls&gt;&lt;related-urls&gt;&lt;url&gt;&amp;lt;Go to ISI&amp;gt;://WOS:000292705100012&lt;/url&gt;&lt;url&gt;http://onlinelibrary.wiley.com/doi/10.1111/j.1464-5491.2011.03294.x/abstract&lt;/url&gt;&lt;url&gt;http://onlinelibrary.wiley.com/store/10.1111/j.1464-5491.2011.03294.x/asset/j.1464-5491.2011.03294.x.pdf?v=1&amp;amp;t=ht5sojxs&amp;amp;s=b412cbde90264843babbb76c1db3fd9460face99&lt;/url&gt;&lt;/related-urls&gt;&lt;/urls&gt;&lt;electronic-resource-num&gt;10.1111/j.1464-5491.2011.03294.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2" w:tooltip="Virtanen, 2011 #3818" w:history="1">
              <w:r w:rsidR="003E31C6" w:rsidRPr="007F1F36">
                <w:rPr>
                  <w:rFonts w:ascii="Times New Roman" w:eastAsia="Times New Roman" w:hAnsi="Times New Roman" w:cs="Times New Roman"/>
                  <w:noProof/>
                  <w:lang w:eastAsia="en-GB"/>
                </w:rPr>
                <w:t>262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310704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134" w:type="dxa"/>
            <w:shd w:val="clear" w:color="auto" w:fill="auto"/>
            <w:noWrap/>
            <w:vAlign w:val="center"/>
          </w:tcPr>
          <w:p w14:paraId="18AF68B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~4,000/ ~160</w:t>
            </w:r>
          </w:p>
        </w:tc>
        <w:tc>
          <w:tcPr>
            <w:tcW w:w="1559" w:type="dxa"/>
            <w:gridSpan w:val="2"/>
            <w:vAlign w:val="center"/>
          </w:tcPr>
          <w:p w14:paraId="1C51456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3969" w:type="dxa"/>
            <w:vAlign w:val="center"/>
          </w:tcPr>
          <w:p w14:paraId="74DFF26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Odu and Tampere University Hospitals</w:t>
            </w:r>
          </w:p>
        </w:tc>
        <w:tc>
          <w:tcPr>
            <w:tcW w:w="1276" w:type="dxa"/>
            <w:shd w:val="clear" w:color="auto" w:fill="auto"/>
            <w:noWrap/>
            <w:vAlign w:val="center"/>
          </w:tcPr>
          <w:p w14:paraId="4E635AE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54A2D83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w:t>
            </w:r>
          </w:p>
        </w:tc>
        <w:tc>
          <w:tcPr>
            <w:tcW w:w="3544" w:type="dxa"/>
            <w:vAlign w:val="center"/>
          </w:tcPr>
          <w:p w14:paraId="064E55D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(serology; DD)</w:t>
            </w:r>
          </w:p>
        </w:tc>
      </w:tr>
      <w:tr w:rsidR="00175512" w:rsidRPr="00566E8E" w14:paraId="15E363A2" w14:textId="77777777" w:rsidTr="00E729D2">
        <w:trPr>
          <w:cantSplit/>
          <w:trHeight w:val="556"/>
        </w:trPr>
        <w:tc>
          <w:tcPr>
            <w:tcW w:w="2411" w:type="dxa"/>
            <w:shd w:val="clear" w:color="000000" w:fill="D9D9D9"/>
            <w:vAlign w:val="center"/>
          </w:tcPr>
          <w:p w14:paraId="748DBFC7" w14:textId="3770A461"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Jones,  1998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&lt;EndNote&gt;&lt;Cite&gt;&lt;Author&gt;Jones&lt;/Author&gt;&lt;Year&gt;1998&lt;/Year&gt;&lt;RecNum&gt;673&lt;/RecNum&gt;&lt;DisplayText&gt;[263]&lt;/DisplayText&gt;&lt;record&gt;&lt;rec-number&gt;673&lt;/rec-number&gt;&lt;foreign-keys&gt;&lt;key app="EN" db-id="xz2pwzz052fzekeewww5de0d5at5t9aprffv"&gt;673&lt;/key&gt;&lt;/foreign-keys&gt;&lt;ref-type name="Journal Article"&gt;17&lt;/ref-type&gt;&lt;contributors&gt;&lt;authors&gt;&lt;author&gt;Jones, M. E.&lt;/author&gt;&lt;author&gt;Swerdlow, A. J.&lt;/author&gt;&lt;author&gt;Gill, L. E.&lt;/author&gt;&lt;author&gt;Goldacre, M. J.&lt;/author&gt;&lt;/authors&gt;&lt;/contributors&gt;&lt;auth-address&gt;Epidemiological Monitoring Unit, London School of Hygiene &amp;amp; Tropical Medicine, University of London, UK.&lt;/auth-address&gt;&lt;titles&gt;&lt;title&gt;Pre-natal and early life risk factors for childhood onset diabetes mellitus: a record linkage study&lt;/title&gt;&lt;secondary-title&gt;International Journal of Epidemiology&lt;/secondary-title&gt;&lt;/titles&gt;&lt;periodical&gt;&lt;full-title&gt;International Journal of Epidemiology&lt;/full-title&gt;&lt;/periodical&gt;&lt;pages&gt;444-9&lt;/pages&gt;&lt;volume&gt;27&lt;/volume&gt;&lt;number&gt;3&lt;/number&gt;&lt;dates&gt;&lt;year&gt;1998&lt;/year&gt;&lt;/dates&gt;&lt;accession-num&gt;9698133&lt;/accession-num&gt;&lt;work-type&gt;Research Support, Non-U.S. Gov&amp;apos;t&lt;/work-type&gt;&lt;urls&gt;&lt;related-urls&gt;&lt;url&gt;http://ovidsp.ovid.com/ovidweb.cgi?T=JS&amp;amp;CSC=Y&amp;amp;NEWS=N&amp;amp;PAGE=fulltext&amp;amp;D=med4&amp;amp;AN=9698133&lt;/url&gt;&lt;url&gt;http://metalib.lib.ic.ac.uk:9003/sfx_local?sid=OVID&amp;amp;isbn=&amp;amp;issn=0300-5771&amp;amp;volume=27&amp;amp;issue=3&amp;amp;date=1998&amp;amp;title=International+Journal+of+Epidemiology&amp;amp;atitle=Pre-natal+and+early+life+risk+factors+for+childhood+onset+diabetes+mellitus%3A+a+record+linkage+study.&amp;amp;aulast=Jones+ME&amp;amp;spage=444&lt;/url&gt;&lt;url&gt;http://ije.oxfordjournals.org/content/27/3/444.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3" w:tooltip="Jones, 1998 #673" w:history="1">
              <w:r w:rsidR="003E31C6" w:rsidRPr="007F1F36">
                <w:rPr>
                  <w:rFonts w:ascii="Times New Roman" w:eastAsia="Times New Roman" w:hAnsi="Times New Roman" w:cs="Times New Roman"/>
                  <w:noProof/>
                  <w:lang w:eastAsia="en-GB"/>
                </w:rPr>
                <w:t>263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7D03229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134" w:type="dxa"/>
            <w:shd w:val="clear" w:color="auto" w:fill="auto"/>
            <w:noWrap/>
            <w:vAlign w:val="center"/>
          </w:tcPr>
          <w:p w14:paraId="7C53BB7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518/60</w:t>
            </w:r>
          </w:p>
        </w:tc>
        <w:tc>
          <w:tcPr>
            <w:tcW w:w="1559" w:type="dxa"/>
            <w:gridSpan w:val="2"/>
            <w:vAlign w:val="center"/>
          </w:tcPr>
          <w:p w14:paraId="334BF41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03DFD5D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admission</w:t>
            </w:r>
          </w:p>
        </w:tc>
        <w:tc>
          <w:tcPr>
            <w:tcW w:w="1276" w:type="dxa"/>
            <w:shd w:val="clear" w:color="auto" w:fill="auto"/>
            <w:noWrap/>
            <w:vAlign w:val="center"/>
          </w:tcPr>
          <w:p w14:paraId="3D1AAD5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w:t>
            </w:r>
          </w:p>
        </w:tc>
        <w:tc>
          <w:tcPr>
            <w:tcW w:w="1134" w:type="dxa"/>
            <w:vAlign w:val="center"/>
          </w:tcPr>
          <w:p w14:paraId="4379749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5.0-9</w:t>
            </w:r>
          </w:p>
        </w:tc>
        <w:tc>
          <w:tcPr>
            <w:tcW w:w="3544" w:type="dxa"/>
            <w:vAlign w:val="center"/>
          </w:tcPr>
          <w:p w14:paraId="257BB53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44CCABBF" w14:textId="77777777" w:rsidTr="00E729D2">
        <w:trPr>
          <w:cantSplit/>
          <w:trHeight w:val="642"/>
        </w:trPr>
        <w:tc>
          <w:tcPr>
            <w:tcW w:w="2411" w:type="dxa"/>
            <w:shd w:val="clear" w:color="000000" w:fill="D9D9D9"/>
            <w:vAlign w:val="center"/>
          </w:tcPr>
          <w:p w14:paraId="4F720C3A" w14:textId="193400DC"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Kimpimaki,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&lt;EndNote&gt;&lt;Cite&gt;&lt;Author&gt;Kimpimaki&lt;/Author&gt;&lt;Year&gt;2001&lt;/Year&gt;&lt;RecNum&gt;726&lt;/RecNum&gt;&lt;DisplayText&gt;[264]&lt;/DisplayText&gt;&lt;record&gt;&lt;rec-number&gt;726&lt;/rec-number&gt;&lt;foreign-keys&gt;&lt;key app="EN" db-id="xz2pwzz052fzekeewww5de0d5at5t9aprffv"&gt;726&lt;/key&gt;&lt;/foreign-keys&gt;&lt;ref-type name="Journal Article"&gt;17&lt;/ref-type&gt;&lt;contributors&gt;&lt;authors&gt;&lt;author&gt;Kimpimaki, T.&lt;/author&gt;&lt;author&gt;Erkkola, M.&lt;/author&gt;&lt;author&gt;Korhonen, S.&lt;/author&gt;&lt;author&gt;Kupila, A.&lt;/author&gt;&lt;author&gt;Virtanen, S. M.&lt;/author&gt;&lt;author&gt;Ilonen, J.&lt;/author&gt;&lt;author&gt;Simell, O.&lt;/author&gt;&lt;author&gt;Knip, M.&lt;/author&gt;&lt;/authors&gt;&lt;/contributors&gt;&lt;auth-address&gt;Department of Pediatrics, Tampere University Hospital, Finland.&lt;/auth-address&gt;&lt;titles&gt;&lt;title&gt;Short-term exclusive breastfeeding predisposes young children with increased genetic risk of Type I diabetes to progressive beta-cell autoimmunity&lt;/title&gt;&lt;secondary-title&gt;Diabetologia&lt;/secondary-title&gt;&lt;/titles&gt;&lt;periodical&gt;&lt;full-title&gt;Diabetologia&lt;/full-title&gt;&lt;/periodical&gt;&lt;pages&gt;63-9&lt;/pages&gt;&lt;volume&gt;44&lt;/volume&gt;&lt;number&gt;1&lt;/number&gt;&lt;dates&gt;&lt;year&gt;2001&lt;/year&gt;&lt;/dates&gt;&lt;accession-num&gt;11206413&lt;/accession-num&gt;&lt;work-type&gt;Research Support, Non-U.S. Gov&amp;apos;t&lt;/work-type&gt;&lt;urls&gt;&lt;related-urls&gt;&lt;url&gt;http://ovidsp.ovid.com/ovidweb.cgi?T=JS&amp;amp;CSC=Y&amp;amp;NEWS=N&amp;amp;PAGE=fulltext&amp;amp;D=med4&amp;amp;AN=11206413&lt;/url&gt;&lt;url&gt;http://metalib.lib.ic.ac.uk:9003/sfx_local?sid=OVID&amp;amp;isbn=&amp;amp;issn=0012-186X&amp;amp;volume=44&amp;amp;issue=1&amp;amp;date=2001&amp;amp;title=Diabetologia&amp;amp;atitle=Short-term+exclusive+breastfeeding+predisposes+young+children+with+increased+genetic+risk+of+Type+I+diabetes+to+progressive+beta-cell+autoimmunity.&amp;amp;aulast=Kimpimaki+T&amp;amp;spage=63&lt;/url&gt;&lt;url&gt;http://download.springer.com/static/pdf/575/art%253A10.1007%252Fs001250051581.pdf?auth66=1395676700_93764231ff49c7f870a6a93f635d9047&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4" w:tooltip="Kimpimaki, 2001 #726" w:history="1">
              <w:r w:rsidR="003E31C6" w:rsidRPr="007F1F36">
                <w:rPr>
                  <w:rFonts w:ascii="Times New Roman" w:eastAsia="Times New Roman" w:hAnsi="Times New Roman" w:cs="Times New Roman"/>
                  <w:noProof/>
                  <w:lang w:eastAsia="en-GB"/>
                </w:rPr>
                <w:t>264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tcPr>
          <w:p w14:paraId="654BE6C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134" w:type="dxa"/>
            <w:shd w:val="clear" w:color="auto" w:fill="auto"/>
            <w:noWrap/>
            <w:vAlign w:val="center"/>
          </w:tcPr>
          <w:p w14:paraId="2BE08A9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455/65</w:t>
            </w:r>
          </w:p>
        </w:tc>
        <w:tc>
          <w:tcPr>
            <w:tcW w:w="1559" w:type="dxa"/>
            <w:gridSpan w:val="2"/>
            <w:vAlign w:val="center"/>
          </w:tcPr>
          <w:p w14:paraId="60310B0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3969" w:type="dxa"/>
            <w:vAlign w:val="center"/>
          </w:tcPr>
          <w:p w14:paraId="548125B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Turku, Oulu and Tampere Hospital  births</w:t>
            </w:r>
          </w:p>
        </w:tc>
        <w:tc>
          <w:tcPr>
            <w:tcW w:w="1276" w:type="dxa"/>
            <w:shd w:val="clear" w:color="auto" w:fill="auto"/>
            <w:noWrap/>
            <w:vAlign w:val="center"/>
          </w:tcPr>
          <w:p w14:paraId="7991E32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6CC550E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&lt;4</w:t>
            </w:r>
          </w:p>
        </w:tc>
        <w:tc>
          <w:tcPr>
            <w:tcW w:w="3544" w:type="dxa"/>
            <w:vAlign w:val="center"/>
          </w:tcPr>
          <w:p w14:paraId="68BD64B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87EF529" w14:textId="77777777" w:rsidTr="00E729D2">
        <w:trPr>
          <w:cantSplit/>
          <w:trHeight w:val="693"/>
        </w:trPr>
        <w:tc>
          <w:tcPr>
            <w:tcW w:w="2411" w:type="dxa"/>
            <w:shd w:val="clear" w:color="000000" w:fill="D9D9D9"/>
            <w:vAlign w:val="center"/>
          </w:tcPr>
          <w:p w14:paraId="7AE5A93B" w14:textId="647DC682"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Kyvik, 1992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&lt;EndNote&gt;&lt;Cite&gt;&lt;Author&gt;Kyvik&lt;/Author&gt;&lt;Year&gt;1992&lt;/Year&gt;&lt;RecNum&gt;809&lt;/RecNum&gt;&lt;DisplayText&gt;[265]&lt;/DisplayText&gt;&lt;record&gt;&lt;rec-number&gt;809&lt;/rec-number&gt;&lt;foreign-keys&gt;&lt;key app="EN" db-id="xz2pwzz052fzekeewww5de0d5at5t9aprffv"&gt;809&lt;/key&gt;&lt;/foreign-keys&gt;&lt;ref-type name="Journal Article"&gt;17&lt;/ref-type&gt;&lt;contributors&gt;&lt;authors&gt;&lt;author&gt;Kyvik, K. O.&lt;/author&gt;&lt;author&gt;Green, A.&lt;/author&gt;&lt;author&gt;Svendsen, A.&lt;/author&gt;&lt;author&gt;Mortensen, K.&lt;/author&gt;&lt;/authors&gt;&lt;/contributors&gt;&lt;auth-address&gt;Department of Medical Genetics, Institute of Community Health, Odense University, Denmark.&lt;/auth-address&gt;&lt;titles&gt;&lt;title&gt;Breast feeding and the development of type 1 diabetes mellitus&lt;/title&gt;&lt;secondary-title&gt;Diabetic Medicine&lt;/secondary-title&gt;&lt;/titles&gt;&lt;periodical&gt;&lt;full-title&gt;Diabetic Medicine&lt;/full-title&gt;&lt;/periodical&gt;&lt;pages&gt;233-5&lt;/pages&gt;&lt;volume&gt;9&lt;/volume&gt;&lt;number&gt;3&lt;/number&gt;&lt;dates&gt;&lt;year&gt;1992&lt;/year&gt;&lt;/dates&gt;&lt;accession-num&gt;1576804&lt;/accession-num&gt;&lt;work-type&gt;Comparative Study&lt;/work-type&gt;&lt;urls&gt;&lt;related-urls&gt;&lt;url&gt;http://ovidsp.ovid.com/ovidweb.cgi?T=JS&amp;amp;CSC=Y&amp;amp;NEWS=N&amp;amp;PAGE=fulltext&amp;amp;D=med3&amp;amp;AN=1576804&lt;/url&gt;&lt;url&gt;http://metalib.lib.ic.ac.uk:9003/sfx_local?sid=OVID&amp;amp;isbn=&amp;amp;issn=0742-3071&amp;amp;volume=9&amp;amp;issue=3&amp;amp;date=1992&amp;amp;title=Diabetic+Medicine&amp;amp;atitle=Breast+feeding+and+the+development+of+type+1+diabetes+mellitus.&amp;amp;aulast=Kyvik+KO&amp;amp;spage=233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5" w:tooltip="Kyvik, 1992 #809" w:history="1">
              <w:r w:rsidR="003E31C6" w:rsidRPr="007F1F36">
                <w:rPr>
                  <w:rFonts w:ascii="Times New Roman" w:eastAsia="Times New Roman" w:hAnsi="Times New Roman" w:cs="Times New Roman"/>
                  <w:noProof/>
                  <w:lang w:eastAsia="en-GB"/>
                </w:rPr>
                <w:t>265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79A3D6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134" w:type="dxa"/>
            <w:shd w:val="clear" w:color="auto" w:fill="auto"/>
            <w:noWrap/>
            <w:vAlign w:val="center"/>
          </w:tcPr>
          <w:p w14:paraId="5331C9A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228/76</w:t>
            </w:r>
          </w:p>
        </w:tc>
        <w:tc>
          <w:tcPr>
            <w:tcW w:w="1559" w:type="dxa"/>
            <w:gridSpan w:val="2"/>
            <w:vAlign w:val="center"/>
          </w:tcPr>
          <w:p w14:paraId="381282A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Denmark</w:t>
            </w:r>
          </w:p>
        </w:tc>
        <w:tc>
          <w:tcPr>
            <w:tcW w:w="3969" w:type="dxa"/>
            <w:vAlign w:val="center"/>
          </w:tcPr>
          <w:p w14:paraId="392A4EB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National Service Conscript records</w:t>
            </w:r>
          </w:p>
        </w:tc>
        <w:tc>
          <w:tcPr>
            <w:tcW w:w="1276" w:type="dxa"/>
            <w:shd w:val="clear" w:color="auto" w:fill="auto"/>
            <w:noWrap/>
            <w:vAlign w:val="center"/>
          </w:tcPr>
          <w:p w14:paraId="271A1EA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w:t>
            </w:r>
          </w:p>
        </w:tc>
        <w:tc>
          <w:tcPr>
            <w:tcW w:w="1134" w:type="dxa"/>
            <w:vAlign w:val="center"/>
          </w:tcPr>
          <w:p w14:paraId="3017405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&lt;20</w:t>
            </w:r>
          </w:p>
        </w:tc>
        <w:tc>
          <w:tcPr>
            <w:tcW w:w="3544" w:type="dxa"/>
            <w:vAlign w:val="center"/>
          </w:tcPr>
          <w:p w14:paraId="070C289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6EF219A" w14:textId="77777777" w:rsidTr="00E729D2">
        <w:trPr>
          <w:cantSplit/>
          <w:trHeight w:val="702"/>
        </w:trPr>
        <w:tc>
          <w:tcPr>
            <w:tcW w:w="2411" w:type="dxa"/>
            <w:shd w:val="clear" w:color="000000" w:fill="D9D9D9"/>
            <w:vAlign w:val="center"/>
          </w:tcPr>
          <w:p w14:paraId="399015D7" w14:textId="0C637A5E"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Norris, 1996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&lt;EndNote&gt;&lt;Cite&gt;&lt;Author&gt;Norris&lt;/Author&gt;&lt;Year&gt;1996&lt;/Year&gt;&lt;RecNum&gt;4831&lt;/RecNum&gt;&lt;DisplayText&gt;[266]&lt;/DisplayText&gt;&lt;record&gt;&lt;rec-number&gt;4831&lt;/rec-number&gt;&lt;foreign-keys&gt;&lt;key app="EN" db-id="xz2pwzz052fzekeewww5de0d5at5t9aprffv"&gt;4831&lt;/key&gt;&lt;/foreign-keys&gt;&lt;ref-type name="Journal Article"&gt;17&lt;/ref-type&gt;&lt;contributors&gt;&lt;authors&gt;&lt;author&gt;Norris, J. M.&lt;/author&gt;&lt;author&gt;Beaty, B.&lt;/author&gt;&lt;author&gt;Klingensmith, G.&lt;/author&gt;&lt;author&gt;Yu, L. P.&lt;/author&gt;&lt;author&gt;Hoffman, M.&lt;/author&gt;&lt;author&gt;Chase, H. P.&lt;/author&gt;&lt;author&gt;Erlich, H. A.&lt;/author&gt;&lt;author&gt;Hamman, R. F.&lt;/author&gt;&lt;author&gt;Eisenbarth, G. S.&lt;/author&gt;&lt;author&gt;Rewers, M.&lt;/author&gt;&lt;/authors&gt;&lt;/contributors&gt;&lt;titles&gt;&lt;title&gt;Lack of association between early exposure to cow&amp;apos;s milk protein and beta-cell autoimmunity - Diabetes autoimmunity study in the young (DAISY)&lt;/title&gt;&lt;secondary-title&gt;Jama-Journal of the American Medical Association&lt;/secondary-title&gt;&lt;/titles&gt;&lt;periodical&gt;&lt;full-title&gt;Jama-Journal of the American Medical Association&lt;/full-title&gt;&lt;/periodical&gt;&lt;pages&gt;609-614&lt;/pages&gt;&lt;volume&gt;276&lt;/volume&gt;&lt;number&gt;8&lt;/number&gt;&lt;dates&gt;&lt;year&gt;1996&lt;/year&gt;&lt;pub-dates&gt;&lt;date&gt;Aug&lt;/date&gt;&lt;/pub-dates&gt;&lt;/dates&gt;&lt;isbn&gt;0098-7484&lt;/isbn&gt;&lt;accession-num&gt;WOS:A1996VC85300026&lt;/accession-num&gt;&lt;urls&gt;&lt;related-urls&gt;&lt;url&gt;&amp;lt;Go to ISI&amp;gt;://WOS:A1996VC85300026&lt;/url&gt;&lt;url&gt;http://jama.jamanetwork.com/article.aspx?articleid=407096&lt;/url&gt;&lt;/related-urls&gt;&lt;/urls&gt;&lt;electronic-resource-num&gt;10.1001/jama.276.8.609&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6" w:tooltip="Norris, 1996 #4831" w:history="1">
              <w:r w:rsidR="003E31C6" w:rsidRPr="007F1F36">
                <w:rPr>
                  <w:rFonts w:ascii="Times New Roman" w:eastAsia="Times New Roman" w:hAnsi="Times New Roman" w:cs="Times New Roman"/>
                  <w:noProof/>
                  <w:lang w:eastAsia="en-GB"/>
                </w:rPr>
                <w:t>266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w:t>
            </w:r>
          </w:p>
        </w:tc>
        <w:tc>
          <w:tcPr>
            <w:tcW w:w="992" w:type="dxa"/>
            <w:shd w:val="clear" w:color="auto" w:fill="auto"/>
            <w:vAlign w:val="center"/>
          </w:tcPr>
          <w:p w14:paraId="67A29AF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134" w:type="dxa"/>
            <w:shd w:val="clear" w:color="auto" w:fill="auto"/>
            <w:noWrap/>
            <w:vAlign w:val="center"/>
          </w:tcPr>
          <w:p w14:paraId="641FE8F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171/18</w:t>
            </w:r>
          </w:p>
        </w:tc>
        <w:tc>
          <w:tcPr>
            <w:tcW w:w="1559" w:type="dxa"/>
            <w:gridSpan w:val="2"/>
            <w:vAlign w:val="center"/>
          </w:tcPr>
          <w:p w14:paraId="373959D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3969" w:type="dxa"/>
            <w:vAlign w:val="center"/>
          </w:tcPr>
          <w:p w14:paraId="2E39897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Siblings or offspring of Barbara Davies Centre Diabetics</w:t>
            </w:r>
          </w:p>
        </w:tc>
        <w:tc>
          <w:tcPr>
            <w:tcW w:w="1276" w:type="dxa"/>
            <w:shd w:val="clear" w:color="auto" w:fill="auto"/>
            <w:noWrap/>
            <w:vAlign w:val="center"/>
          </w:tcPr>
          <w:p w14:paraId="705A8E3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Q/R</w:t>
            </w:r>
          </w:p>
        </w:tc>
        <w:tc>
          <w:tcPr>
            <w:tcW w:w="1134" w:type="dxa"/>
            <w:vAlign w:val="center"/>
          </w:tcPr>
          <w:p w14:paraId="5D0DB4F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&lt;7</w:t>
            </w:r>
          </w:p>
        </w:tc>
        <w:tc>
          <w:tcPr>
            <w:tcW w:w="3544" w:type="dxa"/>
            <w:vAlign w:val="center"/>
          </w:tcPr>
          <w:p w14:paraId="71E4F09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412643F4" w14:textId="77777777" w:rsidTr="00E729D2">
        <w:trPr>
          <w:cantSplit/>
          <w:trHeight w:val="698"/>
        </w:trPr>
        <w:tc>
          <w:tcPr>
            <w:tcW w:w="2411" w:type="dxa"/>
            <w:shd w:val="clear" w:color="000000" w:fill="D9D9D9"/>
            <w:vAlign w:val="center"/>
          </w:tcPr>
          <w:p w14:paraId="4EE9133F" w14:textId="0D3030FC"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Robertson,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&lt;EndNote&gt;&lt;Cite&gt;&lt;Author&gt;Robertson&lt;/Author&gt;&lt;Year&gt;2010&lt;/Year&gt;&lt;RecNum&gt;1237&lt;/RecNum&gt;&lt;DisplayText&gt;[267]&lt;/DisplayText&gt;&lt;record&gt;&lt;rec-number&gt;1237&lt;/rec-number&gt;&lt;foreign-keys&gt;&lt;key app="EN" db-id="xz2pwzz052fzekeewww5de0d5at5t9aprffv"&gt;1237&lt;/key&gt;&lt;/foreign-keys&gt;&lt;ref-type name="Journal Article"&gt;17&lt;/ref-type&gt;&lt;contributors&gt;&lt;authors&gt;&lt;author&gt;Robertson, L.&lt;/author&gt;&lt;author&gt;Harrild, K.&lt;/author&gt;&lt;/authors&gt;&lt;/contributors&gt;&lt;auth-address&gt;NHS Grampian, Summerfield House, Aberdeen, UK. l.robertson6@nhs.net&lt;/auth-address&gt;&lt;titles&gt;&lt;title&gt;Maternal and neonatal risk factors for childhood type 1 diabetes: a matched case-control study&lt;/title&gt;&lt;secondary-title&gt;BMC Public Health&lt;/secondary-title&gt;&lt;/titles&gt;&lt;periodical&gt;&lt;full-title&gt;BMC public health&lt;/full-title&gt;&lt;/periodical&gt;&lt;pages&gt;281&lt;/pages&gt;&lt;volume&gt;10&lt;/volume&gt;&lt;dates&gt;&lt;year&gt;2010&lt;/year&gt;&lt;/dates&gt;&lt;accession-num&gt;20507546&lt;/accession-num&gt;&lt;urls&gt;&lt;related-urls&gt;&lt;url&gt;http://ovidsp.ovid.com/ovidweb.cgi?T=JS&amp;amp;CSC=Y&amp;amp;NEWS=N&amp;amp;PAGE=fulltext&amp;amp;D=medl&amp;amp;AN=20507546&lt;/url&gt;&lt;url&gt;http://metalib.lib.ic.ac.uk:9003/sfx_local?sid=OVID&amp;amp;isbn=&amp;amp;issn=1471-2458&amp;amp;volume=10&amp;amp;issue=1&amp;amp;date=2010&amp;amp;title=BMC+Public+Health&amp;amp;atitle=Maternal+and+neonatal+risk+factors+for+childhood+type+1+diabetes%3A+a+matched+case-control+study.&amp;amp;aulast=Robertson+L&amp;amp;spage=281&lt;/url&gt;&lt;url&gt;http://www.ncbi.nlm.nih.gov/pmc/articles/PMC2885337/pdf/1471-2458-10-281.pdf&lt;/url&gt;&lt;/related-urls&gt;&lt;/urls&gt;&lt;custom2&gt;PMC2885337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7" w:tooltip="Robertson, 2010 #1237" w:history="1">
              <w:r w:rsidR="003E31C6" w:rsidRPr="007F1F36">
                <w:rPr>
                  <w:rFonts w:ascii="Times New Roman" w:eastAsia="Times New Roman" w:hAnsi="Times New Roman" w:cs="Times New Roman"/>
                  <w:noProof/>
                  <w:lang w:eastAsia="en-GB"/>
                </w:rPr>
                <w:t>267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E942CE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134" w:type="dxa"/>
            <w:shd w:val="clear" w:color="auto" w:fill="auto"/>
            <w:noWrap/>
            <w:vAlign w:val="center"/>
          </w:tcPr>
          <w:p w14:paraId="758C868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1444/361</w:t>
            </w:r>
          </w:p>
        </w:tc>
        <w:tc>
          <w:tcPr>
            <w:tcW w:w="1559" w:type="dxa"/>
            <w:gridSpan w:val="2"/>
            <w:vAlign w:val="center"/>
          </w:tcPr>
          <w:p w14:paraId="2B1170E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5725775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AMND and SSG register, hospital births</w:t>
            </w:r>
          </w:p>
        </w:tc>
        <w:tc>
          <w:tcPr>
            <w:tcW w:w="1276" w:type="dxa"/>
            <w:shd w:val="clear" w:color="auto" w:fill="auto"/>
            <w:noWrap/>
            <w:vAlign w:val="center"/>
          </w:tcPr>
          <w:p w14:paraId="535FC5C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w:t>
            </w:r>
          </w:p>
        </w:tc>
        <w:tc>
          <w:tcPr>
            <w:tcW w:w="1134" w:type="dxa"/>
            <w:vAlign w:val="center"/>
          </w:tcPr>
          <w:p w14:paraId="1C34461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1C7149B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6D06517B" w14:textId="77777777" w:rsidTr="00E729D2">
        <w:trPr>
          <w:cantSplit/>
          <w:trHeight w:val="552"/>
        </w:trPr>
        <w:tc>
          <w:tcPr>
            <w:tcW w:w="2411" w:type="dxa"/>
            <w:shd w:val="clear" w:color="000000" w:fill="D9D9D9"/>
            <w:vAlign w:val="center"/>
          </w:tcPr>
          <w:p w14:paraId="7409CA3E" w14:textId="470DFB61"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Savilahti,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&lt;EndNote&gt;&lt;Cite&gt;&lt;Author&gt;Savilahti&lt;/Author&gt;&lt;Year&gt;2009&lt;/Year&gt;&lt;RecNum&gt;1310&lt;/RecNum&gt;&lt;DisplayText&gt;[268]&lt;/DisplayText&gt;&lt;record&gt;&lt;rec-number&gt;1310&lt;/rec-number&gt;&lt;foreign-keys&gt;&lt;key app="EN" db-id="xz2pwzz052fzekeewww5de0d5at5t9aprffv"&gt;1310&lt;/key&gt;&lt;/foreign-keys&gt;&lt;ref-type name="Journal Article"&gt;17&lt;/ref-type&gt;&lt;contributors&gt;&lt;authors&gt;&lt;author&gt;Savilahti, E.&lt;/author&gt;&lt;author&gt;Saarinen, K. M.&lt;/author&gt;&lt;/authors&gt;&lt;/contributors&gt;&lt;auth-address&gt;Hospital for Children and Adolescents, University of Helsinki, P.O.B. 281, 00029 HUS, Helsinki, Finland. erkki.savilahti@hus.fi&lt;/auth-address&gt;&lt;titles&gt;&lt;title&gt;Early infant feeding and type 1 diabetes&lt;/title&gt;&lt;secondary-title&gt;European Journal of Nutrition&lt;/secondary-title&gt;&lt;/titles&gt;&lt;periodical&gt;&lt;full-title&gt;European Journal of Nutrition&lt;/full-title&gt;&lt;/periodical&gt;&lt;pages&gt;243-9&lt;/pages&gt;&lt;volume&gt;48&lt;/volume&gt;&lt;number&gt;4&lt;/number&gt;&lt;dates&gt;&lt;year&gt;2009&lt;/year&gt;&lt;/dates&gt;&lt;accession-num&gt;19263185&lt;/accession-num&gt;&lt;work-type&gt;Research Support, Non-U.S. Gov&amp;apos;t&lt;/work-type&gt;&lt;urls&gt;&lt;related-urls&gt;&lt;url&gt;http://ovidsp.ovid.com/ovidweb.cgi?T=JS&amp;amp;CSC=Y&amp;amp;NEWS=N&amp;amp;PAGE=fulltext&amp;amp;D=medl&amp;amp;AN=19263185&lt;/url&gt;&lt;url&gt;http://metalib.lib.ic.ac.uk:9003/sfx_local?sid=OVID&amp;amp;isbn=&amp;amp;issn=1436-6207&amp;amp;volume=48&amp;amp;issue=4&amp;amp;date=2009&amp;amp;title=European+Journal+of+Nutrition&amp;amp;atitle=Early+infant+feeding+and+type+1+diabetes.&amp;amp;aulast=Savilahti+E&amp;amp;spage=243&lt;/url&gt;&lt;url&gt;http://download.springer.com/static/pdf/457/art%253A10.1007%252Fs00394-009-0008-z.pdf?auth66=1395774703_40b336bc79d7e03352258330e9df0d0c&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8" w:tooltip="Savilahti, 2009 #1310" w:history="1">
              <w:r w:rsidR="003E31C6" w:rsidRPr="007F1F36">
                <w:rPr>
                  <w:rFonts w:ascii="Times New Roman" w:eastAsia="Times New Roman" w:hAnsi="Times New Roman" w:cs="Times New Roman"/>
                  <w:noProof/>
                  <w:lang w:eastAsia="en-GB"/>
                </w:rPr>
                <w:t>268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6A0AE3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134" w:type="dxa"/>
            <w:shd w:val="clear" w:color="auto" w:fill="auto"/>
            <w:noWrap/>
            <w:vAlign w:val="center"/>
          </w:tcPr>
          <w:p w14:paraId="4D48AAB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6209/45</w:t>
            </w:r>
          </w:p>
        </w:tc>
        <w:tc>
          <w:tcPr>
            <w:tcW w:w="1559" w:type="dxa"/>
            <w:gridSpan w:val="2"/>
            <w:vAlign w:val="center"/>
          </w:tcPr>
          <w:p w14:paraId="77CAA29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3969" w:type="dxa"/>
            <w:vAlign w:val="center"/>
          </w:tcPr>
          <w:p w14:paraId="33CC992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NHI database</w:t>
            </w:r>
          </w:p>
        </w:tc>
        <w:tc>
          <w:tcPr>
            <w:tcW w:w="1276" w:type="dxa"/>
            <w:shd w:val="clear" w:color="auto" w:fill="auto"/>
            <w:noWrap/>
            <w:vAlign w:val="center"/>
          </w:tcPr>
          <w:p w14:paraId="4B1D4C3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R</w:t>
            </w:r>
          </w:p>
        </w:tc>
        <w:tc>
          <w:tcPr>
            <w:tcW w:w="1134" w:type="dxa"/>
            <w:vAlign w:val="center"/>
          </w:tcPr>
          <w:p w14:paraId="3E01669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w:t>
            </w:r>
          </w:p>
        </w:tc>
        <w:tc>
          <w:tcPr>
            <w:tcW w:w="3544" w:type="dxa"/>
            <w:vAlign w:val="center"/>
          </w:tcPr>
          <w:p w14:paraId="56C8B64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00358CE5" w14:textId="77777777" w:rsidTr="00E729D2">
        <w:trPr>
          <w:cantSplit/>
          <w:trHeight w:val="702"/>
        </w:trPr>
        <w:tc>
          <w:tcPr>
            <w:tcW w:w="2411" w:type="dxa"/>
            <w:shd w:val="clear" w:color="000000" w:fill="D9D9D9"/>
            <w:vAlign w:val="center"/>
          </w:tcPr>
          <w:p w14:paraId="2670CDA7" w14:textId="16EF7CAA"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Ahadi,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&lt;EndNote&gt;&lt;Cite&gt;&lt;Author&gt;Ahadi&lt;/Author&gt;&lt;Year&gt;2011&lt;/Year&gt;&lt;RecNum&gt;6162&lt;/RecNum&gt;&lt;DisplayText&gt;[269]&lt;/DisplayText&gt;&lt;record&gt;&lt;rec-number&gt;6162&lt;/rec-number&gt;&lt;foreign-keys&gt;&lt;key app="EN" db-id="xz2pwzz052fzekeewww5de0d5at5t9aprffv"&gt;6162&lt;/key&gt;&lt;/foreign-keys&gt;&lt;ref-type name="Journal Article"&gt;17&lt;/ref-type&gt;&lt;contributors&gt;&lt;authors&gt;&lt;author&gt;Ahadi, M.&lt;/author&gt;&lt;author&gt;Tabatabaeiyan, M.&lt;/author&gt;&lt;author&gt;Moazzami, K.&lt;/author&gt;&lt;/authors&gt;&lt;/contributors&gt;&lt;auth-address&gt;Islamic Azad University, East Tehran Branch, Tehran, Iran.&lt;/auth-address&gt;&lt;titles&gt;&lt;title&gt;Association between environmental factors and risk of type 1 diabetes - a case-control study&lt;/title&gt;&lt;secondary-title&gt;Endokrynologia Polska&lt;/secondary-title&gt;&lt;/titles&gt;&lt;pages&gt;134-7&lt;/pages&gt;&lt;volume&gt;62&lt;/volume&gt;&lt;number&gt;2&lt;/number&gt;&lt;dates&gt;&lt;year&gt;2011&lt;/year&gt;&lt;/dates&gt;&lt;accession-num&gt;21528475&lt;/accession-num&gt;&lt;urls&gt;&lt;related-urls&gt;&lt;url&gt;http://ovidsp.ovid.com/ovidweb.cgi?T=JS&amp;amp;CSC=Y&amp;amp;NEWS=N&amp;amp;PAGE=fulltext&amp;amp;D=medl&amp;amp;AN=21528475&lt;/url&gt;&lt;url&gt;http://metalib.lib.ic.ac.uk:9003/sfx_local?sid=OVID&amp;amp;isbn=&amp;amp;issn=0423-104X&amp;amp;volume=62&amp;amp;issue=2&amp;amp;date=2011&amp;amp;title=Endokrynologia+Polska&amp;amp;atitle=Association+between+environmental+factors+and+risk+of+type+1+diabetes+-+a+case-control+study.&amp;amp;aulast=Ahadi+M&amp;amp;spage=134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9" w:tooltip="Ahadi, 2011 #6162" w:history="1">
              <w:r w:rsidR="003E31C6" w:rsidRPr="007F1F36">
                <w:rPr>
                  <w:rFonts w:ascii="Times New Roman" w:eastAsia="Times New Roman" w:hAnsi="Times New Roman" w:cs="Times New Roman"/>
                  <w:noProof/>
                  <w:lang w:eastAsia="en-GB"/>
                </w:rPr>
                <w:t>269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08E3DC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BE511B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202/101</w:t>
            </w:r>
          </w:p>
        </w:tc>
        <w:tc>
          <w:tcPr>
            <w:tcW w:w="1559" w:type="dxa"/>
            <w:gridSpan w:val="2"/>
            <w:vAlign w:val="center"/>
          </w:tcPr>
          <w:p w14:paraId="1DE6C26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Iran</w:t>
            </w:r>
          </w:p>
        </w:tc>
        <w:tc>
          <w:tcPr>
            <w:tcW w:w="3969" w:type="dxa"/>
            <w:vAlign w:val="center"/>
          </w:tcPr>
          <w:p w14:paraId="38BCA03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admission</w:t>
            </w:r>
          </w:p>
        </w:tc>
        <w:tc>
          <w:tcPr>
            <w:tcW w:w="1276" w:type="dxa"/>
            <w:shd w:val="clear" w:color="auto" w:fill="auto"/>
            <w:noWrap/>
            <w:vAlign w:val="center"/>
          </w:tcPr>
          <w:p w14:paraId="375A492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4" w:type="dxa"/>
            <w:vAlign w:val="center"/>
          </w:tcPr>
          <w:p w14:paraId="1DB600D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3544" w:type="dxa"/>
            <w:vAlign w:val="center"/>
          </w:tcPr>
          <w:p w14:paraId="6A4BFCF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08EC2705" w14:textId="77777777" w:rsidTr="00E729D2">
        <w:trPr>
          <w:cantSplit/>
          <w:trHeight w:val="571"/>
        </w:trPr>
        <w:tc>
          <w:tcPr>
            <w:tcW w:w="2411" w:type="dxa"/>
            <w:shd w:val="clear" w:color="000000" w:fill="D9D9D9"/>
            <w:vAlign w:val="center"/>
          </w:tcPr>
          <w:p w14:paraId="216AE0E5" w14:textId="0447D833"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Alves,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&lt;EndNote&gt;&lt;Cite&gt;&lt;Author&gt;Alves&lt;/Author&gt;&lt;Year&gt;2012&lt;/Year&gt;&lt;RecNum&gt;1729&lt;/RecNum&gt;&lt;DisplayText&gt;[270]&lt;/DisplayText&gt;&lt;record&gt;&lt;rec-number&gt;1729&lt;/rec-number&gt;&lt;foreign-keys&gt;&lt;key app="EN" db-id="xz2pwzz052fzekeewww5de0d5at5t9aprffv"&gt;1729&lt;/key&gt;&lt;/foreign-keys&gt;&lt;ref-type name="Journal Article"&gt;17&lt;/ref-type&gt;&lt;contributors&gt;&lt;authors&gt;&lt;author&gt;Alves, J. G. B.&lt;/author&gt;&lt;author&gt;Figueiroa, J. N.&lt;/author&gt;&lt;author&gt;Meneses, J.&lt;/author&gt;&lt;author&gt;Alves, G. V.&lt;/author&gt;&lt;/authors&gt;&lt;/contributors&gt;&lt;auth-address&gt;(Alves, Figueiroa, Meneses, Alves) Prof. Fernando Figueira Institute of Integral Medicine, Recife, Pernambuco, Brazil&lt;/auth-address&gt;&lt;titles&gt;&lt;title&gt;Breastfeeding protects against type 1 diabetes mellitus: A case-sibling study&lt;/title&gt;&lt;secondary-title&gt;Breastfeeding Medicine&lt;/secondary-title&gt;&lt;/titles&gt;&lt;periodical&gt;&lt;full-title&gt;Breastfeeding Medicine&lt;/full-title&gt;&lt;/periodical&gt;&lt;pages&gt;25-28&lt;/pages&gt;&lt;volume&gt;7&lt;/volume&gt;&lt;number&gt;1&lt;/number&gt;&lt;dates&gt;&lt;year&gt;2012&lt;/year&gt;&lt;pub-dates&gt;&lt;date&gt;01 Feb&lt;/date&gt;&lt;/pub-dates&gt;&lt;/dates&gt;&lt;accession-num&gt;2012078285&lt;/accession-num&gt;&lt;urls&gt;&lt;related-urls&gt;&lt;url&gt;http://ovidsp.ovid.com/ovidweb.cgi?T=JS&amp;amp;CSC=Y&amp;amp;NEWS=N&amp;amp;PAGE=fulltext&amp;amp;D=emed10&amp;amp;AN=2012078285&lt;/url&gt;&lt;url&gt;http://metalib.lib.ic.ac.uk:9003/sfx_local?sid=OVID&amp;amp;isbn=&amp;amp;issn=1556-8253&amp;amp;volume=7&amp;amp;issue=1&amp;amp;date=2012&amp;amp;title=Breastfeeding+Medicine&amp;amp;atitle=Breastfeeding+protects+against+type+1+diabetes+mellitus%3A+A+case-sibling+study&amp;amp;aulast=Alves+J.G.B.&amp;amp;spage=25&lt;/url&gt;&lt;url&gt;http://online.liebertpub.com/doi/pdfplus/10.1089/bfm.2011.0009&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0" w:tooltip="Alves, 2012 #1729" w:history="1">
              <w:r w:rsidR="003E31C6" w:rsidRPr="007F1F36">
                <w:rPr>
                  <w:rFonts w:ascii="Times New Roman" w:eastAsia="Times New Roman" w:hAnsi="Times New Roman" w:cs="Times New Roman"/>
                  <w:noProof/>
                  <w:lang w:eastAsia="en-GB"/>
                </w:rPr>
                <w:t>270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C42716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3C057E3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246/123</w:t>
            </w:r>
          </w:p>
        </w:tc>
        <w:tc>
          <w:tcPr>
            <w:tcW w:w="1559" w:type="dxa"/>
            <w:gridSpan w:val="2"/>
            <w:vAlign w:val="center"/>
          </w:tcPr>
          <w:p w14:paraId="39C70EB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Brazil</w:t>
            </w:r>
          </w:p>
        </w:tc>
        <w:tc>
          <w:tcPr>
            <w:tcW w:w="3969" w:type="dxa"/>
            <w:vAlign w:val="center"/>
          </w:tcPr>
          <w:p w14:paraId="248C786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Siblings</w:t>
            </w:r>
          </w:p>
        </w:tc>
        <w:tc>
          <w:tcPr>
            <w:tcW w:w="1276" w:type="dxa"/>
            <w:shd w:val="clear" w:color="auto" w:fill="auto"/>
            <w:noWrap/>
            <w:vAlign w:val="center"/>
          </w:tcPr>
          <w:p w14:paraId="3BF476F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SFI, I</w:t>
            </w:r>
          </w:p>
        </w:tc>
        <w:tc>
          <w:tcPr>
            <w:tcW w:w="1134" w:type="dxa"/>
            <w:vAlign w:val="center"/>
          </w:tcPr>
          <w:p w14:paraId="2C84B04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3544" w:type="dxa"/>
            <w:vAlign w:val="center"/>
          </w:tcPr>
          <w:p w14:paraId="796A953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E69C59A" w14:textId="77777777" w:rsidTr="00E729D2">
        <w:trPr>
          <w:cantSplit/>
          <w:trHeight w:val="551"/>
        </w:trPr>
        <w:tc>
          <w:tcPr>
            <w:tcW w:w="2411" w:type="dxa"/>
            <w:shd w:val="clear" w:color="000000" w:fill="D9D9D9"/>
            <w:vAlign w:val="center"/>
          </w:tcPr>
          <w:p w14:paraId="66A1A6FB" w14:textId="3275BDA4"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Ashraf,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&lt;EndNote&gt;&lt;Cite&gt;&lt;Author&gt;Ashraf&lt;/Author&gt;&lt;Year&gt;2010&lt;/Year&gt;&lt;RecNum&gt;1768&lt;/RecNum&gt;&lt;DisplayText&gt;[271]&lt;/DisplayText&gt;&lt;record&gt;&lt;rec-number&gt;1768&lt;/rec-number&gt;&lt;foreign-keys&gt;&lt;key app="EN" db-id="xz2pwzz052fzekeewww5de0d5at5t9aprffv"&gt;1768&lt;/key&gt;&lt;/foreign-keys&gt;&lt;ref-type name="Journal Article"&gt;17&lt;/ref-type&gt;&lt;contributors&gt;&lt;authors&gt;&lt;author&gt;Ashraf, A. P.&lt;/author&gt;&lt;author&gt;Eason, N. B.&lt;/author&gt;&lt;author&gt;Kabagambe, E. K.&lt;/author&gt;&lt;author&gt;Haritha, J.&lt;/author&gt;&lt;author&gt;Meleth, S.&lt;/author&gt;&lt;author&gt;McCormick, K. L.&lt;/author&gt;&lt;/authors&gt;&lt;/contributors&gt;&lt;auth-address&gt;(Ashraf, McCormick) Department of Pediatrics, University of Alabama, Children&amp;apos;s Hospital, Birmingham, United States (Eason) Alabama A and M University, United States (Kabagambe) Department of Epidemiology, University of Alabama, Birmingham, United States (Haritha) UAB School of Medicine, University of Alabama, Birmingham, United States (Meleth) Division of Preventive Medicine, University of Alabama, Birmingham, AL, United States&lt;/auth-address&gt;&lt;titles&gt;&lt;title&gt;Dietary iron intake in the first 4 months of infancy and the development of type 1 diabetes: A pilot study&lt;/title&gt;&lt;secondary-title&gt;Diabetology and Metabolic Syndrome&lt;/secondary-title&gt;&lt;/titles&gt;&lt;volume&gt;2&lt;/volume&gt;&lt;number&gt;1&lt;/number&gt;&lt;dates&gt;&lt;year&gt;2010&lt;/year&gt;&lt;/dates&gt;&lt;accession-num&gt;2010560565&lt;/accession-num&gt;&lt;urls&gt;&lt;related-urls&gt;&lt;url&gt;http://ovidsp.ovid.com/ovidweb.cgi?T=JS&amp;amp;CSC=Y&amp;amp;NEWS=N&amp;amp;PAGE=fulltext&amp;amp;D=emed9&amp;amp;AN=2010560565&lt;/url&gt;&lt;url&gt;http://metalib.lib.ic.ac.uk:9003/sfx_local?sid=OVID&amp;amp;isbn=&amp;amp;issn=1758-5996&amp;amp;volume=2&amp;amp;issue=1&amp;amp;date=2010&amp;amp;title=Diabetology+and+Metabolic+Syndrome&amp;amp;atitle=Dietary+iron+intake+in+the+first+4+months+of+infancy+and+the+development+of+type+1+diabetes%3A+A+pilot+study&amp;amp;aulast=Ashraf+A.P.&amp;amp;spage=58&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1" w:tooltip="Ashraf, 2010 #1768" w:history="1">
              <w:r w:rsidR="003E31C6" w:rsidRPr="007F1F36">
                <w:rPr>
                  <w:rFonts w:ascii="Times New Roman" w:eastAsia="Times New Roman" w:hAnsi="Times New Roman" w:cs="Times New Roman"/>
                  <w:noProof/>
                  <w:lang w:eastAsia="en-GB"/>
                </w:rPr>
                <w:t>271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628FE5E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4574301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195/128</w:t>
            </w:r>
          </w:p>
        </w:tc>
        <w:tc>
          <w:tcPr>
            <w:tcW w:w="1559" w:type="dxa"/>
            <w:gridSpan w:val="2"/>
            <w:vAlign w:val="center"/>
          </w:tcPr>
          <w:p w14:paraId="1565429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3969" w:type="dxa"/>
            <w:vAlign w:val="center"/>
          </w:tcPr>
          <w:p w14:paraId="68B84DB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Children's hospital</w:t>
            </w:r>
          </w:p>
        </w:tc>
        <w:tc>
          <w:tcPr>
            <w:tcW w:w="1276" w:type="dxa"/>
            <w:shd w:val="clear" w:color="auto" w:fill="auto"/>
            <w:noWrap/>
            <w:vAlign w:val="center"/>
          </w:tcPr>
          <w:p w14:paraId="018AE59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48967F7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&lt;10</w:t>
            </w:r>
          </w:p>
        </w:tc>
        <w:tc>
          <w:tcPr>
            <w:tcW w:w="3544" w:type="dxa"/>
            <w:vAlign w:val="center"/>
          </w:tcPr>
          <w:p w14:paraId="50A5A9A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30171C71" w14:textId="77777777" w:rsidTr="00E729D2">
        <w:trPr>
          <w:cantSplit/>
          <w:trHeight w:val="686"/>
        </w:trPr>
        <w:tc>
          <w:tcPr>
            <w:tcW w:w="2411" w:type="dxa"/>
            <w:shd w:val="clear" w:color="000000" w:fill="D9D9D9"/>
            <w:vAlign w:val="center"/>
          </w:tcPr>
          <w:p w14:paraId="3ACE9AA9" w14:textId="61E16AC8"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Baruah,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&lt;EndNote&gt;&lt;Cite&gt;&lt;Author&gt;Baruah&lt;/Author&gt;&lt;Year&gt;2011&lt;/Year&gt;&lt;RecNum&gt;28271&lt;/RecNum&gt;&lt;DisplayText&gt;[272]&lt;/DisplayText&gt;&lt;record&gt;&lt;rec-number&gt;28271&lt;/rec-number&gt;&lt;foreign-keys&gt;&lt;key app="EN" db-id="29zaex0z25d5xfe99wuvfw9msvt2xetd0a25" timestamp="1414431628"&gt;28271&lt;/key&gt;&lt;/foreign-keys&gt;&lt;ref-type name="Journal Article"&gt;17&lt;/ref-type&gt;&lt;contributors&gt;&lt;authors&gt;&lt;author&gt;Baruah, M. P.&lt;/author&gt;&lt;author&gt;Ammini, A. C.&lt;/author&gt;&lt;author&gt;Khurana, M. L.&lt;/author&gt;&lt;/authors&gt;&lt;/contributors&gt;&lt;auth-address&gt;Department of Endocrinology, Excel center, Ulubari, Guwahati, Assam-781 007, India.&lt;/auth-address&gt;&lt;titles&gt;&lt;title&gt;Demographic, breast-feeding, and nutritional trends among children with type 1 diabetes mellitus&lt;/title&gt;&lt;secondary-title&gt;Indian J Endocrinol Metab&lt;/secondary-title&gt;&lt;alt-title&gt;Indian journal of endocrinology and metabolism&lt;/alt-title&gt;&lt;/titles&gt;&lt;periodical&gt;&lt;full-title&gt;Indian J Endocrinol Metab&lt;/full-title&gt;&lt;abbr-1&gt;Indian journal of endocrinology and metabolism&lt;/abbr-1&gt;&lt;/periodical&gt;&lt;alt-periodical&gt;&lt;full-title&gt;Indian J Endocrinol Metab&lt;/full-title&gt;&lt;abbr-1&gt;Indian journal of endocrinology and metabolism&lt;/abbr-1&gt;&lt;/alt-periodical&gt;&lt;pages&gt;38-42&lt;/pages&gt;&lt;volume&gt;15&lt;/volume&gt;&lt;number&gt;1&lt;/number&gt;&lt;dates&gt;&lt;year&gt;2011&lt;/year&gt;&lt;pub-dates&gt;&lt;date&gt;Jan&lt;/date&gt;&lt;/pub-dates&gt;&lt;/dates&gt;&lt;isbn&gt;2230-9500 (Electronic)&amp;#xD;2230-9500 (Linking)&lt;/isbn&gt;&lt;accession-num&gt;21584165&lt;/accession-num&gt;&lt;urls&gt;&lt;related-urls&gt;&lt;url&gt;http://www.ncbi.nlm.nih.gov/pubmed/21584165&lt;/url&gt;&lt;/related-urls&gt;&lt;/urls&gt;&lt;custom2&gt;3079868&lt;/custom2&gt;&lt;electronic-resource-num&gt;10.4103/2230-8210.77583&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2" w:tooltip="Baruah, 2011 #28271" w:history="1">
              <w:r w:rsidR="003E31C6" w:rsidRPr="007F1F36">
                <w:rPr>
                  <w:rFonts w:ascii="Times New Roman" w:eastAsia="Times New Roman" w:hAnsi="Times New Roman" w:cs="Times New Roman"/>
                  <w:noProof/>
                  <w:lang w:eastAsia="en-GB"/>
                </w:rPr>
                <w:t>272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31006A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38DC3CE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86/43</w:t>
            </w:r>
          </w:p>
        </w:tc>
        <w:tc>
          <w:tcPr>
            <w:tcW w:w="1559" w:type="dxa"/>
            <w:gridSpan w:val="2"/>
            <w:vAlign w:val="center"/>
          </w:tcPr>
          <w:p w14:paraId="7418B2D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India</w:t>
            </w:r>
          </w:p>
        </w:tc>
        <w:tc>
          <w:tcPr>
            <w:tcW w:w="3969" w:type="dxa"/>
            <w:vAlign w:val="center"/>
          </w:tcPr>
          <w:p w14:paraId="7291F54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Endocrinology ward</w:t>
            </w:r>
          </w:p>
        </w:tc>
        <w:tc>
          <w:tcPr>
            <w:tcW w:w="1276" w:type="dxa"/>
            <w:shd w:val="clear" w:color="auto" w:fill="auto"/>
            <w:noWrap/>
            <w:vAlign w:val="center"/>
          </w:tcPr>
          <w:p w14:paraId="647B01A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I</w:t>
            </w:r>
          </w:p>
        </w:tc>
        <w:tc>
          <w:tcPr>
            <w:tcW w:w="1134" w:type="dxa"/>
            <w:vAlign w:val="center"/>
          </w:tcPr>
          <w:p w14:paraId="5DFB365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&lt;18</w:t>
            </w:r>
          </w:p>
        </w:tc>
        <w:tc>
          <w:tcPr>
            <w:tcW w:w="3544" w:type="dxa"/>
            <w:vAlign w:val="center"/>
          </w:tcPr>
          <w:p w14:paraId="095F825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1672FAF6" w14:textId="77777777" w:rsidTr="00E729D2">
        <w:trPr>
          <w:cantSplit/>
          <w:trHeight w:val="710"/>
        </w:trPr>
        <w:tc>
          <w:tcPr>
            <w:tcW w:w="2411" w:type="dxa"/>
            <w:shd w:val="clear" w:color="000000" w:fill="D9D9D9"/>
            <w:vAlign w:val="center"/>
          </w:tcPr>
          <w:p w14:paraId="01AAEBAE" w14:textId="0A1E357D"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Bener,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&lt;EndNote&gt;&lt;Cite&gt;&lt;Author&gt;Bener&lt;/Author&gt;&lt;Year&gt;2009&lt;/Year&gt;&lt;RecNum&gt;107&lt;/RecNum&gt;&lt;DisplayText&gt;[273]&lt;/DisplayText&gt;&lt;record&gt;&lt;rec-number&gt;107&lt;/rec-number&gt;&lt;foreign-keys&gt;&lt;key app="EN" db-id="xz2pwzz052fzekeewww5de0d5at5t9aprffv"&gt;107&lt;/key&gt;&lt;/foreign-keys&gt;&lt;ref-type name="Journal Article"&gt;17&lt;/ref-type&gt;&lt;contributors&gt;&lt;authors&gt;&lt;author&gt;Bener, A.&lt;/author&gt;&lt;author&gt;Alsaied, A.&lt;/author&gt;&lt;author&gt;Al-Ali, M.&lt;/author&gt;&lt;author&gt;Al-Kubaisi, A.&lt;/author&gt;&lt;author&gt;Basha, B.&lt;/author&gt;&lt;author&gt;Abraham, A.&lt;/author&gt;&lt;author&gt;Guiter, G.&lt;/author&gt;&lt;author&gt;Mian, M.&lt;/author&gt;&lt;/authors&gt;&lt;/contributors&gt;&lt;auth-address&gt;Department of Medical Statistics and Epidemiology, Hamad General Hospital, Hamad Medical Corporation, Weill Cornell Medical College Qatar, PO Box 3050, Doha, Qatar. abener@hmc.org.qa&lt;/auth-address&gt;&lt;titles&gt;&lt;title&gt;High prevalence of vitamin D deficiency in type 1 diabetes mellitus and healthy children&lt;/title&gt;&lt;secondary-title&gt;Acta Diabetologica&lt;/secondary-title&gt;&lt;/titles&gt;&lt;periodical&gt;&lt;full-title&gt;Acta Diabetologica&lt;/full-title&gt;&lt;/periodical&gt;&lt;pages&gt;183-9&lt;/pages&gt;&lt;volume&gt;46&lt;/volume&gt;&lt;number&gt;3&lt;/number&gt;&lt;dates&gt;&lt;year&gt;2009&lt;/year&gt;&lt;/dates&gt;&lt;accession-num&gt;18846317&lt;/accession-num&gt;&lt;work-type&gt;Research Support, Non-U.S. Gov&amp;apos;t&lt;/work-type&gt;&lt;urls&gt;&lt;related-urls&gt;&lt;url&gt;http://ovidsp.ovid.com/ovidweb.cgi?T=JS&amp;amp;CSC=Y&amp;amp;NEWS=N&amp;amp;PAGE=fulltext&amp;amp;D=medl&amp;amp;AN=18846317&lt;/url&gt;&lt;url&gt;http://metalib.lib.ic.ac.uk:9003/sfx_local?sid=OVID&amp;amp;isbn=&amp;amp;issn=0940-5429&amp;amp;volume=46&amp;amp;issue=3&amp;amp;date=2009&amp;amp;title=Acta+Diabetologica&amp;amp;atitle=High+prevalence+of+vitamin+D+deficiency+in+type+1+diabetes+mellitus+and+healthy+children.&amp;amp;aulast=Bener+A&amp;amp;spage=183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3" w:tooltip="Bener, 2009 #107" w:history="1">
              <w:r w:rsidR="003E31C6" w:rsidRPr="007F1F36">
                <w:rPr>
                  <w:rFonts w:ascii="Times New Roman" w:eastAsia="Times New Roman" w:hAnsi="Times New Roman" w:cs="Times New Roman"/>
                  <w:noProof/>
                  <w:lang w:eastAsia="en-GB"/>
                </w:rPr>
                <w:t>273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520106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0A22475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340</w:t>
            </w:r>
          </w:p>
        </w:tc>
        <w:tc>
          <w:tcPr>
            <w:tcW w:w="1559" w:type="dxa"/>
            <w:gridSpan w:val="2"/>
            <w:vAlign w:val="center"/>
          </w:tcPr>
          <w:p w14:paraId="6017B21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Qatar</w:t>
            </w:r>
          </w:p>
        </w:tc>
        <w:tc>
          <w:tcPr>
            <w:tcW w:w="3969" w:type="dxa"/>
            <w:vAlign w:val="center"/>
          </w:tcPr>
          <w:p w14:paraId="0818F6C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Endocrinology clinic and community</w:t>
            </w:r>
          </w:p>
        </w:tc>
        <w:tc>
          <w:tcPr>
            <w:tcW w:w="1276" w:type="dxa"/>
            <w:shd w:val="clear" w:color="auto" w:fill="auto"/>
            <w:noWrap/>
            <w:vAlign w:val="center"/>
          </w:tcPr>
          <w:p w14:paraId="40BEF30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4" w:type="dxa"/>
            <w:vAlign w:val="center"/>
          </w:tcPr>
          <w:p w14:paraId="787E0DC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&lt;16</w:t>
            </w:r>
          </w:p>
        </w:tc>
        <w:tc>
          <w:tcPr>
            <w:tcW w:w="3544" w:type="dxa"/>
            <w:vAlign w:val="center"/>
          </w:tcPr>
          <w:p w14:paraId="16E2D0D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6FC6D3FE" w14:textId="77777777" w:rsidTr="00E729D2">
        <w:trPr>
          <w:cantSplit/>
          <w:trHeight w:val="706"/>
        </w:trPr>
        <w:tc>
          <w:tcPr>
            <w:tcW w:w="2411" w:type="dxa"/>
            <w:shd w:val="clear" w:color="000000" w:fill="D9D9D9"/>
            <w:vAlign w:val="center"/>
          </w:tcPr>
          <w:p w14:paraId="541278F2" w14:textId="116AC1C9"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Blom, 1989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&lt;EndNote&gt;&lt;Cite&gt;&lt;Author&gt;Blom&lt;/Author&gt;&lt;Year&gt;1989&lt;/Year&gt;&lt;RecNum&gt;3629&lt;/RecNum&gt;&lt;DisplayText&gt;[274]&lt;/DisplayText&gt;&lt;record&gt;&lt;rec-number&gt;3629&lt;/rec-number&gt;&lt;foreign-keys&gt;&lt;key app="EN" db-id="xz2pwzz052fzekeewww5de0d5at5t9aprffv"&gt;3629&lt;/key&gt;&lt;/foreign-keys&gt;&lt;ref-type name="Journal Article"&gt;17&lt;/ref-type&gt;&lt;contributors&gt;&lt;authors&gt;&lt;author&gt;Blom, L.&lt;/author&gt;&lt;author&gt;Dahlquist, G.&lt;/author&gt;&lt;author&gt;Nystrom, L.&lt;/author&gt;&lt;author&gt;Sandstrom, A.&lt;/author&gt;&lt;author&gt;Wall, S.&lt;/author&gt;&lt;/authors&gt;&lt;/contributors&gt;&lt;auth-address&gt;(Blom, Dahlquist, Nystrom, Sandstrom, Wall) Department of Peadiatrics, Karolinska Institute, Sachs&amp;apos; Children&amp;apos;s Hospital, S-116 69 Stockholm Sweden&lt;/auth-address&gt;&lt;titles&gt;&lt;title&gt;The Swedish childhood diabetes study - social and perinatal determinants for diabetes in childhood&lt;/title&gt;&lt;secondary-title&gt;Diabetologia&lt;/secondary-title&gt;&lt;/titles&gt;&lt;periodical&gt;&lt;full-title&gt;Diabetologia&lt;/full-title&gt;&lt;/periodical&gt;&lt;pages&gt;7-13&lt;/pages&gt;&lt;volume&gt;32&lt;/volume&gt;&lt;number&gt;1&lt;/number&gt;&lt;dates&gt;&lt;year&gt;1989&lt;/year&gt;&lt;/dates&gt;&lt;accession-num&gt;1989061737&lt;/accession-num&gt;&lt;urls&gt;&lt;related-urls&gt;&lt;url&gt;http://ovidsp.ovid.com/ovidweb.cgi?T=JS&amp;amp;CSC=Y&amp;amp;NEWS=N&amp;amp;PAGE=fulltext&amp;amp;D=emed2&amp;amp;AN=1989061737&lt;/url&gt;&lt;url&gt;http://metalib.lib.ic.ac.uk:9003/sfx_local?sid=OVID&amp;amp;isbn=&amp;amp;issn=0012-186X&amp;amp;volume=32&amp;amp;issue=1&amp;amp;date=1989&amp;amp;title=Diabetologia&amp;amp;atitle=The+Swedish+childhood+diabetes+study+-+social+and+perinatal+determinants+for+diabetes+in+childhood&amp;amp;aulast=Blom+L.&amp;amp;spage=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4" w:tooltip="Blom, 1989 #3629" w:history="1">
              <w:r w:rsidR="003E31C6" w:rsidRPr="007F1F36">
                <w:rPr>
                  <w:rFonts w:ascii="Times New Roman" w:eastAsia="Times New Roman" w:hAnsi="Times New Roman" w:cs="Times New Roman"/>
                  <w:noProof/>
                  <w:lang w:eastAsia="en-GB"/>
                </w:rPr>
                <w:t>274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63B6C3F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589A63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867/339</w:t>
            </w:r>
          </w:p>
        </w:tc>
        <w:tc>
          <w:tcPr>
            <w:tcW w:w="1559" w:type="dxa"/>
            <w:gridSpan w:val="2"/>
            <w:vAlign w:val="center"/>
          </w:tcPr>
          <w:p w14:paraId="3CBA55A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3969" w:type="dxa"/>
            <w:vAlign w:val="center"/>
          </w:tcPr>
          <w:p w14:paraId="537416F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Paediatric referral and population register</w:t>
            </w:r>
          </w:p>
        </w:tc>
        <w:tc>
          <w:tcPr>
            <w:tcW w:w="1276" w:type="dxa"/>
            <w:shd w:val="clear" w:color="auto" w:fill="auto"/>
            <w:noWrap/>
            <w:vAlign w:val="center"/>
          </w:tcPr>
          <w:p w14:paraId="27A2103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0F5606C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3544" w:type="dxa"/>
            <w:vAlign w:val="center"/>
          </w:tcPr>
          <w:p w14:paraId="724F85A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4FC4728F" w14:textId="77777777" w:rsidTr="00E729D2">
        <w:trPr>
          <w:cantSplit/>
          <w:trHeight w:val="783"/>
        </w:trPr>
        <w:tc>
          <w:tcPr>
            <w:tcW w:w="2411" w:type="dxa"/>
            <w:shd w:val="clear" w:color="000000" w:fill="D9D9D9"/>
            <w:vAlign w:val="center"/>
          </w:tcPr>
          <w:p w14:paraId="39BFBB5F" w14:textId="2A94FC93"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Bodington,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&lt;EndNote&gt;&lt;Cite&gt;&lt;Author&gt;Bodington&lt;/Author&gt;&lt;Year&gt;1994&lt;/Year&gt;&lt;RecNum&gt;139&lt;/RecNum&gt;&lt;DisplayText&gt;[275]&lt;/DisplayText&gt;&lt;record&gt;&lt;rec-number&gt;139&lt;/rec-number&gt;&lt;foreign-keys&gt;&lt;key app="EN" db-id="xz2pwzz052fzekeewww5de0d5at5t9aprffv"&gt;139&lt;/key&gt;&lt;/foreign-keys&gt;&lt;ref-type name="Journal Article"&gt;17&lt;/ref-type&gt;&lt;contributors&gt;&lt;authors&gt;&lt;author&gt;Bodington, M. J.&lt;/author&gt;&lt;author&gt;McNally, P. G.&lt;/author&gt;&lt;author&gt;Burden, A. C.&lt;/author&gt;&lt;/authors&gt;&lt;/contributors&gt;&lt;auth-address&gt;Diabetes Care, Leicester General Hospital, UK.&lt;/auth-address&gt;&lt;titles&gt;&lt;title&gt;Cow&amp;apos;s milk and type 1 childhood diabetes: no increase in risk&lt;/title&gt;&lt;secondary-title&gt;Diabetic Medicine&lt;/secondary-title&gt;&lt;/titles&gt;&lt;periodical&gt;&lt;full-title&gt;Diabetic Medicine&lt;/full-title&gt;&lt;/periodical&gt;&lt;pages&gt;663-5&lt;/pages&gt;&lt;volume&gt;11&lt;/volume&gt;&lt;number&gt;7&lt;/number&gt;&lt;dates&gt;&lt;year&gt;1994&lt;/year&gt;&lt;/dates&gt;&lt;accession-num&gt;7955991&lt;/accession-num&gt;&lt;work-type&gt;Comparative Study&lt;/work-type&gt;&lt;urls&gt;&lt;related-urls&gt;&lt;url&gt;http://ovidsp.ovid.com/ovidweb.cgi?T=JS&amp;amp;CSC=Y&amp;amp;NEWS=N&amp;amp;PAGE=fulltext&amp;amp;D=med3&amp;amp;AN=7955991&lt;/url&gt;&lt;url&gt;http://metalib.lib.ic.ac.uk:9003/sfx_local?sid=OVID&amp;amp;isbn=&amp;amp;issn=0742-3071&amp;amp;volume=11&amp;amp;issue=7&amp;amp;date=1994&amp;amp;title=Diabetic+Medicine&amp;amp;atitle=Cow%27s+milk+and+type+1+childhood+diabetes%3A+no+increase+in+risk.&amp;amp;aulast=Bodington+MJ&amp;amp;spage=663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5" w:tooltip="Bodington, 1994 #139" w:history="1">
              <w:r w:rsidR="003E31C6" w:rsidRPr="007F1F36">
                <w:rPr>
                  <w:rFonts w:ascii="Times New Roman" w:eastAsia="Times New Roman" w:hAnsi="Times New Roman" w:cs="Times New Roman"/>
                  <w:noProof/>
                  <w:lang w:eastAsia="en-GB"/>
                </w:rPr>
                <w:t>275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B840E5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64270FD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393/209</w:t>
            </w:r>
          </w:p>
        </w:tc>
        <w:tc>
          <w:tcPr>
            <w:tcW w:w="1559" w:type="dxa"/>
            <w:gridSpan w:val="2"/>
            <w:vAlign w:val="center"/>
          </w:tcPr>
          <w:p w14:paraId="4997D56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60E33EB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Independent sources and population register</w:t>
            </w:r>
          </w:p>
        </w:tc>
        <w:tc>
          <w:tcPr>
            <w:tcW w:w="1276" w:type="dxa"/>
            <w:shd w:val="clear" w:color="auto" w:fill="auto"/>
            <w:noWrap/>
            <w:vAlign w:val="center"/>
          </w:tcPr>
          <w:p w14:paraId="08E8D77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679E5E1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418CC09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472143C5" w14:textId="77777777" w:rsidTr="00E729D2">
        <w:trPr>
          <w:cantSplit/>
          <w:trHeight w:val="708"/>
        </w:trPr>
        <w:tc>
          <w:tcPr>
            <w:tcW w:w="2411" w:type="dxa"/>
            <w:shd w:val="clear" w:color="000000" w:fill="D9D9D9"/>
            <w:vAlign w:val="center"/>
          </w:tcPr>
          <w:p w14:paraId="3E6BC9C4" w14:textId="240A0392"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Borras,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&lt;EndNote&gt;&lt;Cite&gt;&lt;Author&gt;Borras&lt;/Author&gt;&lt;Year&gt;2011&lt;/Year&gt;&lt;RecNum&gt;6697&lt;/RecNum&gt;&lt;DisplayText&gt;[276]&lt;/DisplayText&gt;&lt;record&gt;&lt;rec-number&gt;6697&lt;/rec-number&gt;&lt;foreign-keys&gt;&lt;key app="EN" db-id="xz2pwzz052fzekeewww5de0d5at5t9aprffv"&gt;6697&lt;/key&gt;&lt;/foreign-keys&gt;&lt;ref-type name="Journal Article"&gt;17&lt;/ref-type&gt;&lt;contributors&gt;&lt;authors&gt;&lt;author&gt;Borras, V.&lt;/author&gt;&lt;author&gt;Freitas, A.&lt;/author&gt;&lt;author&gt;Castell, C.&lt;/author&gt;&lt;author&gt;Gispert, R.&lt;/author&gt;&lt;author&gt;Jane, M.&lt;/author&gt;&lt;/authors&gt;&lt;/contributors&gt;&lt;auth-address&gt;Pediatrics Service, Hospital General de Granollers, Barcelona, Spain Department of Health, Autonomous Government of Catalonia, Barcelona, Spain.&lt;/auth-address&gt;&lt;titles&gt;&lt;title&gt;Type 1 diabetes and perinatal factors in Catalonia (Spain)&lt;/title&gt;&lt;secondary-title&gt;Pediatric Diabetes&lt;/secondary-title&gt;&lt;/titles&gt;&lt;periodical&gt;&lt;full-title&gt;Pediatric Diabetes&lt;/full-title&gt;&lt;/periodical&gt;&lt;pages&gt;419-23&lt;/pages&gt;&lt;volume&gt;12&lt;/volume&gt;&lt;number&gt;4 Pt 2&lt;/number&gt;&lt;dates&gt;&lt;year&gt;2011&lt;/year&gt;&lt;/dates&gt;&lt;accession-num&gt;21443582&lt;/accession-num&gt;&lt;urls&gt;&lt;related-urls&gt;&lt;url&gt;http://ovidsp.ovid.com/ovidweb.cgi?T=JS&amp;amp;CSC=Y&amp;amp;NEWS=N&amp;amp;PAGE=fulltext&amp;amp;D=medl&amp;amp;AN=21443582&lt;/url&gt;&lt;url&gt;http://metalib.lib.ic.ac.uk:9003/sfx_local?sid=OVID&amp;amp;isbn=&amp;amp;issn=1399-543X&amp;amp;volume=12&amp;amp;issue=4&amp;amp;date=2011&amp;amp;title=Pediatric+Diabetes&amp;amp;atitle=Type+1+diabetes+and+perinatal+factors+in+Catalonia+%28Spain%29.&amp;amp;aulast=Borras+V&amp;amp;spage=419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6" w:tooltip="Borras, 2011 #6697" w:history="1">
              <w:r w:rsidR="003E31C6" w:rsidRPr="007F1F36">
                <w:rPr>
                  <w:rFonts w:ascii="Times New Roman" w:eastAsia="Times New Roman" w:hAnsi="Times New Roman" w:cs="Times New Roman"/>
                  <w:noProof/>
                  <w:lang w:eastAsia="en-GB"/>
                </w:rPr>
                <w:t>276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48283AA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4A5FA37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1,530/306</w:t>
            </w:r>
          </w:p>
        </w:tc>
        <w:tc>
          <w:tcPr>
            <w:tcW w:w="1559" w:type="dxa"/>
            <w:gridSpan w:val="2"/>
            <w:vAlign w:val="center"/>
          </w:tcPr>
          <w:p w14:paraId="520FC56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Spain</w:t>
            </w:r>
          </w:p>
        </w:tc>
        <w:tc>
          <w:tcPr>
            <w:tcW w:w="3969" w:type="dxa"/>
            <w:vAlign w:val="center"/>
          </w:tcPr>
          <w:p w14:paraId="4215F0B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Diabetes register and Catalonia birth register</w:t>
            </w:r>
          </w:p>
        </w:tc>
        <w:tc>
          <w:tcPr>
            <w:tcW w:w="1276" w:type="dxa"/>
            <w:shd w:val="clear" w:color="auto" w:fill="auto"/>
            <w:noWrap/>
            <w:vAlign w:val="center"/>
          </w:tcPr>
          <w:p w14:paraId="5EBF871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w:t>
            </w:r>
          </w:p>
        </w:tc>
        <w:tc>
          <w:tcPr>
            <w:tcW w:w="1134" w:type="dxa"/>
            <w:vAlign w:val="center"/>
          </w:tcPr>
          <w:p w14:paraId="74ADB66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Not reported</w:t>
            </w:r>
          </w:p>
        </w:tc>
        <w:tc>
          <w:tcPr>
            <w:tcW w:w="3544" w:type="dxa"/>
            <w:vAlign w:val="center"/>
          </w:tcPr>
          <w:p w14:paraId="473B405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01BBB018" w14:textId="77777777" w:rsidTr="00E729D2">
        <w:trPr>
          <w:cantSplit/>
          <w:trHeight w:val="900"/>
        </w:trPr>
        <w:tc>
          <w:tcPr>
            <w:tcW w:w="2411" w:type="dxa"/>
            <w:shd w:val="clear" w:color="000000" w:fill="D9D9D9"/>
            <w:vAlign w:val="center"/>
          </w:tcPr>
          <w:p w14:paraId="6231AC70" w14:textId="6EBCCB29"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Dahlquist, 2002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&lt;EndNote&gt;&lt;Cite&gt;&lt;Author&gt;Group&lt;/Author&gt;&lt;Year&gt;2002&lt;/Year&gt;&lt;RecNum&gt;489&lt;/RecNum&gt;&lt;DisplayText&gt;[277]&lt;/DisplayText&gt;&lt;record&gt;&lt;rec-number&gt;489&lt;/rec-number&gt;&lt;foreign-keys&gt;&lt;key app="EN" db-id="xz2pwzz052fzekeewww5de0d5at5t9aprffv"&gt;489&lt;/key&gt;&lt;/foreign-keys&gt;&lt;ref-type name="Journal Article"&gt;17&lt;/ref-type&gt;&lt;contributors&gt;&lt;authors&gt;&lt;author&gt;Eurodiab Substudy 2 Study Group&lt;/author&gt;&lt;/authors&gt;&lt;/contributors&gt;&lt;auth-address&gt;Department of Epidemiology and Public Health, Queen&amp;apos;s University Belfast, Belfast, UK. cpatterson@qub.ac.uk&lt;/auth-address&gt;&lt;titles&gt;&lt;title&gt;Rapid early growth is associated with increased risk of childhood type 1 diabetes in various European populations&lt;/title&gt;&lt;secondary-title&gt;Diabetes Care&lt;/secondary-title&gt;&lt;/titles&gt;&lt;periodical&gt;&lt;full-title&gt;Diabetes Care&lt;/full-title&gt;&lt;/periodical&gt;&lt;pages&gt;1755-60&lt;/pages&gt;&lt;volume&gt;25&lt;/volume&gt;&lt;number&gt;10&lt;/number&gt;&lt;dates&gt;&lt;year&gt;2002&lt;/year&gt;&lt;/dates&gt;&lt;accession-num&gt;12351473&lt;/accession-num&gt;&lt;work-type&gt;Comparative Study&amp;#xD;Multicenter Study&amp;#xD;Research Support, Non-U.S. Gov&amp;apos;t&lt;/work-type&gt;&lt;urls&gt;&lt;related-urls&gt;&lt;url&gt;http://ovidsp.ovid.com/ovidweb.cgi?T=JS&amp;amp;CSC=Y&amp;amp;NEWS=N&amp;amp;PAGE=fulltext&amp;amp;D=med4&amp;amp;AN=12351473&lt;/url&gt;&lt;url&gt;http://metalib.lib.ic.ac.uk:9003/sfx_local?sid=OVID&amp;amp;isbn=&amp;amp;issn=0149-5992&amp;amp;volume=25&amp;amp;issue=10&amp;amp;date=2002&amp;amp;title=Diabetes+Care&amp;amp;atitle=Rapid+early+growth+is+associated+with+increased+risk+of+childhood+type+1+diabetes+in+various+European+populations.&amp;amp;aulast=EURODIAB+Substudy+2+Study+Group&amp;amp;spage=1755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77" w:tooltip="Group, 2002 #489" w:history="1">
              <w:r w:rsidR="003E31C6" w:rsidRPr="007F1F36">
                <w:rPr>
                  <w:rFonts w:ascii="Times New Roman" w:eastAsia="Times New Roman" w:hAnsi="Times New Roman" w:cs="Times New Roman"/>
                  <w:noProof/>
                </w:rPr>
                <w:t>277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tcPr>
          <w:p w14:paraId="26B136A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78A891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2,226/610</w:t>
            </w:r>
          </w:p>
        </w:tc>
        <w:tc>
          <w:tcPr>
            <w:tcW w:w="1559" w:type="dxa"/>
            <w:gridSpan w:val="2"/>
            <w:vAlign w:val="center"/>
          </w:tcPr>
          <w:p w14:paraId="18B960A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Austria, Latvia, Lithuania, Luxembourg and UK</w:t>
            </w:r>
          </w:p>
        </w:tc>
        <w:tc>
          <w:tcPr>
            <w:tcW w:w="3969" w:type="dxa"/>
            <w:vAlign w:val="center"/>
          </w:tcPr>
          <w:p w14:paraId="1ABE2D9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EURODIAB</w:t>
            </w:r>
            <w:r w:rsidRPr="00566E8E">
              <w:rPr>
                <w:rFonts w:ascii="Times New Roman" w:eastAsia="Times New Roman" w:hAnsi="Times New Roman" w:cs="Times New Roman"/>
                <w:lang w:eastAsia="en-GB"/>
              </w:rPr>
              <w:t>. Diabetes register and population register</w:t>
            </w:r>
          </w:p>
        </w:tc>
        <w:tc>
          <w:tcPr>
            <w:tcW w:w="1276" w:type="dxa"/>
            <w:shd w:val="clear" w:color="auto" w:fill="auto"/>
            <w:noWrap/>
            <w:vAlign w:val="center"/>
          </w:tcPr>
          <w:p w14:paraId="0CE8509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Q/I</w:t>
            </w:r>
          </w:p>
        </w:tc>
        <w:tc>
          <w:tcPr>
            <w:tcW w:w="1134" w:type="dxa"/>
            <w:vAlign w:val="center"/>
          </w:tcPr>
          <w:p w14:paraId="4768EDC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1F75B55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110DD1ED" w14:textId="77777777" w:rsidTr="00E729D2">
        <w:trPr>
          <w:cantSplit/>
          <w:trHeight w:val="680"/>
        </w:trPr>
        <w:tc>
          <w:tcPr>
            <w:tcW w:w="2411" w:type="dxa"/>
            <w:shd w:val="clear" w:color="000000" w:fill="D9D9D9"/>
            <w:vAlign w:val="center"/>
          </w:tcPr>
          <w:p w14:paraId="185F2D23" w14:textId="2A81BF66"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Esfarjani,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&lt;EndNote&gt;&lt;Cite&gt;&lt;Author&gt;Esfarjani&lt;/Author&gt;&lt;Year&gt;2001&lt;/Year&gt;&lt;RecNum&gt;374&lt;/RecNum&gt;&lt;DisplayText&gt;[278]&lt;/DisplayText&gt;&lt;record&gt;&lt;rec-number&gt;374&lt;/rec-number&gt;&lt;foreign-keys&gt;&lt;key app="EN" db-id="xz2pwzz052fzekeewww5de0d5at5t9aprffv"&gt;374&lt;/key&gt;&lt;/foreign-keys&gt;&lt;ref-type name="Journal Article"&gt;17&lt;/ref-type&gt;&lt;contributors&gt;&lt;authors&gt;&lt;author&gt;Esfarjani, F.&lt;/author&gt;&lt;author&gt;Azar, M. R.&lt;/author&gt;&lt;author&gt;Gafarpour, M.&lt;/author&gt;&lt;/authors&gt;&lt;/contributors&gt;&lt;auth-address&gt;National Nutrition and Food Technology Research Institute, Shaheed Beheshti University, P.O. Box 19395-4741, Tehran, IR, Iran. etebar@chamran.ut.ac.in&lt;/auth-address&gt;&lt;titles&gt;&lt;title&gt;IDDM and early exposure of infant to cow&amp;apos;s milk and solid food&lt;/title&gt;&lt;secondary-title&gt;Indian Journal of Pediatrics&lt;/secondary-title&gt;&lt;/titles&gt;&lt;pages&gt;107-10&lt;/pages&gt;&lt;volume&gt;68&lt;/volume&gt;&lt;number&gt;2&lt;/number&gt;&lt;dates&gt;&lt;year&gt;2001&lt;/year&gt;&lt;/dates&gt;&lt;accession-num&gt;11284175&lt;/accession-num&gt;&lt;work-type&gt;Research Support, U.S. Gov&amp;apos;t, P.H.S.&lt;/work-type&gt;&lt;urls&gt;&lt;related-urls&gt;&lt;url&gt;http://ovidsp.ovid.com/ovidweb.cgi?T=JS&amp;amp;CSC=Y&amp;amp;NEWS=N&amp;amp;PAGE=fulltext&amp;amp;D=med4&amp;amp;AN=11284175&lt;/url&gt;&lt;url&gt;http://metalib.lib.ic.ac.uk:9003/sfx_local?sid=OVID&amp;amp;isbn=&amp;amp;issn=0019-5456&amp;amp;volume=68&amp;amp;issue=2&amp;amp;date=2001&amp;amp;title=Indian+Journal+of+Pediatrics&amp;amp;atitle=IDDM+and+early+exposure+of+infant+to+cow%27s+milk+and+solid+food.&amp;amp;aulast=Esfarjani+F&amp;amp;spage=107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8" w:tooltip="Esfarjani, 2001 #374" w:history="1">
              <w:r w:rsidR="003E31C6" w:rsidRPr="007F1F36">
                <w:rPr>
                  <w:rFonts w:ascii="Times New Roman" w:eastAsia="Times New Roman" w:hAnsi="Times New Roman" w:cs="Times New Roman"/>
                  <w:noProof/>
                  <w:lang w:eastAsia="en-GB"/>
                </w:rPr>
                <w:t>278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65355D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1610AD1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104/52</w:t>
            </w:r>
          </w:p>
        </w:tc>
        <w:tc>
          <w:tcPr>
            <w:tcW w:w="1559" w:type="dxa"/>
            <w:gridSpan w:val="2"/>
            <w:vAlign w:val="center"/>
          </w:tcPr>
          <w:p w14:paraId="18CDF81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Iran</w:t>
            </w:r>
          </w:p>
        </w:tc>
        <w:tc>
          <w:tcPr>
            <w:tcW w:w="3969" w:type="dxa"/>
            <w:vAlign w:val="center"/>
          </w:tcPr>
          <w:p w14:paraId="30B474C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Endocrine clinic and paediatric OPD attendance</w:t>
            </w:r>
          </w:p>
        </w:tc>
        <w:tc>
          <w:tcPr>
            <w:tcW w:w="1276" w:type="dxa"/>
            <w:shd w:val="clear" w:color="auto" w:fill="auto"/>
            <w:noWrap/>
            <w:vAlign w:val="center"/>
          </w:tcPr>
          <w:p w14:paraId="15F10D5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SFI, Q</w:t>
            </w:r>
          </w:p>
        </w:tc>
        <w:tc>
          <w:tcPr>
            <w:tcW w:w="1134" w:type="dxa"/>
            <w:vAlign w:val="center"/>
          </w:tcPr>
          <w:p w14:paraId="5B99F05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&lt;14</w:t>
            </w:r>
          </w:p>
        </w:tc>
        <w:tc>
          <w:tcPr>
            <w:tcW w:w="3544" w:type="dxa"/>
            <w:vAlign w:val="center"/>
          </w:tcPr>
          <w:p w14:paraId="3BA7023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3CC34331" w14:textId="77777777" w:rsidTr="00E729D2">
        <w:trPr>
          <w:cantSplit/>
          <w:trHeight w:val="704"/>
        </w:trPr>
        <w:tc>
          <w:tcPr>
            <w:tcW w:w="2411" w:type="dxa"/>
            <w:shd w:val="clear" w:color="000000" w:fill="D9D9D9"/>
            <w:vAlign w:val="center"/>
          </w:tcPr>
          <w:p w14:paraId="5A3B3CEC" w14:textId="00F59FDA"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Gimeno,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&lt;EndNote&gt;&lt;Cite&gt;&lt;Author&gt;Gimeno&lt;/Author&gt;&lt;Year&gt;1997&lt;/Year&gt;&lt;RecNum&gt;470&lt;/RecNum&gt;&lt;DisplayText&gt;[279]&lt;/DisplayText&gt;&lt;record&gt;&lt;rec-number&gt;470&lt;/rec-number&gt;&lt;foreign-keys&gt;&lt;key app="EN" db-id="xz2pwzz052fzekeewww5de0d5at5t9aprffv"&gt;470&lt;/key&gt;&lt;/foreign-keys&gt;&lt;ref-type name="Journal Article"&gt;17&lt;/ref-type&gt;&lt;contributors&gt;&lt;authors&gt;&lt;author&gt;Gimeno, S. G.&lt;/author&gt;&lt;author&gt;de Souza, J. M.&lt;/author&gt;&lt;/authors&gt;&lt;/contributors&gt;&lt;auth-address&gt;Department of Preventive Medicine, Federal University of Sao Paulo, Brazil. suely@medprev.epm.br&lt;/auth-address&gt;&lt;titles&gt;&lt;title&gt;IDDM and milk consumption. A case-control study in Sao Paulo, Brazil&lt;/title&gt;&lt;secondary-title&gt;Diabetes Care&lt;/secondary-title&gt;&lt;/titles&gt;&lt;periodical&gt;&lt;full-title&gt;Diabetes Care&lt;/full-title&gt;&lt;/periodical&gt;&lt;pages&gt;1256-60&lt;/pages&gt;&lt;volume&gt;20&lt;/volume&gt;&lt;number&gt;8&lt;/number&gt;&lt;dates&gt;&lt;year&gt;1997&lt;/year&gt;&lt;/dates&gt;&lt;accession-num&gt;9250450&lt;/accession-num&gt;&lt;work-type&gt;Research Support, Non-U.S. Gov&amp;apos;t&lt;/work-type&gt;&lt;urls&gt;&lt;related-urls&gt;&lt;url&gt;http://ovidsp.ovid.com/ovidweb.cgi?T=JS&amp;amp;CSC=Y&amp;amp;NEWS=N&amp;amp;PAGE=fulltext&amp;amp;D=med4&amp;amp;AN=9250450&lt;/url&gt;&lt;url&gt;http://metalib.lib.ic.ac.uk:9003/sfx_local?sid=OVID&amp;amp;isbn=&amp;amp;issn=0149-5992&amp;amp;volume=20&amp;amp;issue=8&amp;amp;date=1997&amp;amp;title=Diabetes+Care&amp;amp;atitle=IDDM+and+milk+consumption.+A+case-control+study+in+Sao+Paulo%2C+Brazil.&amp;amp;aulast=Gimeno+SG&amp;amp;spage=1256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9" w:tooltip="Gimeno, 1997 #470" w:history="1">
              <w:r w:rsidR="003E31C6" w:rsidRPr="007F1F36">
                <w:rPr>
                  <w:rFonts w:ascii="Times New Roman" w:eastAsia="Times New Roman" w:hAnsi="Times New Roman" w:cs="Times New Roman"/>
                  <w:noProof/>
                  <w:lang w:eastAsia="en-GB"/>
                </w:rPr>
                <w:t>279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D9D230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005639C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626/313</w:t>
            </w:r>
          </w:p>
        </w:tc>
        <w:tc>
          <w:tcPr>
            <w:tcW w:w="1559" w:type="dxa"/>
            <w:gridSpan w:val="2"/>
            <w:vAlign w:val="center"/>
          </w:tcPr>
          <w:p w14:paraId="06F29C6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Brazil</w:t>
            </w:r>
          </w:p>
        </w:tc>
        <w:tc>
          <w:tcPr>
            <w:tcW w:w="3969" w:type="dxa"/>
            <w:vAlign w:val="center"/>
          </w:tcPr>
          <w:p w14:paraId="2465BAA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Juvenile Diabetes Association or hospital records</w:t>
            </w:r>
          </w:p>
        </w:tc>
        <w:tc>
          <w:tcPr>
            <w:tcW w:w="1276" w:type="dxa"/>
            <w:shd w:val="clear" w:color="auto" w:fill="auto"/>
            <w:noWrap/>
            <w:vAlign w:val="center"/>
          </w:tcPr>
          <w:p w14:paraId="6DB5C41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712F87F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&lt;18</w:t>
            </w:r>
          </w:p>
        </w:tc>
        <w:tc>
          <w:tcPr>
            <w:tcW w:w="3544" w:type="dxa"/>
            <w:vAlign w:val="center"/>
          </w:tcPr>
          <w:p w14:paraId="47810C5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973EF1B" w14:textId="77777777" w:rsidTr="00E729D2">
        <w:trPr>
          <w:cantSplit/>
          <w:trHeight w:val="714"/>
        </w:trPr>
        <w:tc>
          <w:tcPr>
            <w:tcW w:w="2411" w:type="dxa"/>
            <w:shd w:val="clear" w:color="000000" w:fill="D9D9D9"/>
            <w:vAlign w:val="center"/>
          </w:tcPr>
          <w:p w14:paraId="29F5839F" w14:textId="0729E38E"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Hathout,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&lt;EndNote&gt;&lt;Cite&gt;&lt;Author&gt;Hathout&lt;/Author&gt;&lt;Year&gt;2006&lt;/Year&gt;&lt;RecNum&gt;549&lt;/RecNum&gt;&lt;DisplayText&gt;[280]&lt;/DisplayText&gt;&lt;record&gt;&lt;rec-number&gt;549&lt;/rec-number&gt;&lt;foreign-keys&gt;&lt;key app="EN" db-id="xz2pwzz052fzekeewww5de0d5at5t9aprffv"&gt;549&lt;/key&gt;&lt;/foreign-keys&gt;&lt;ref-type name="Journal Article"&gt;17&lt;/ref-type&gt;&lt;contributors&gt;&lt;authors&gt;&lt;author&gt;Hathout, E. H.&lt;/author&gt;&lt;author&gt;Beeson, W. L.&lt;/author&gt;&lt;author&gt;Ischander, M.&lt;/author&gt;&lt;author&gt;Rao, R.&lt;/author&gt;&lt;author&gt;Mace, J. W.&lt;/author&gt;&lt;/authors&gt;&lt;/contributors&gt;&lt;auth-address&gt;Department of Pediatrics, Loma Linda University School of Medicine, Loma Linda, CA, USA. ehathout@ahs.llumc.edu&lt;/auth-address&gt;&lt;titles&gt;&lt;title&gt;Air pollution and type 1 diabetes in children&lt;/title&gt;&lt;secondary-title&gt;Pediatric Diabetes&lt;/secondary-title&gt;&lt;/titles&gt;&lt;periodical&gt;&lt;full-title&gt;Pediatric Diabetes&lt;/full-title&gt;&lt;/periodical&gt;&lt;pages&gt;81-7&lt;/pages&gt;&lt;volume&gt;7&lt;/volume&gt;&lt;number&gt;2&lt;/number&gt;&lt;dates&gt;&lt;year&gt;2006&lt;/year&gt;&lt;/dates&gt;&lt;accession-num&gt;16629713&lt;/accession-num&gt;&lt;urls&gt;&lt;related-urls&gt;&lt;url&gt;http://ovidsp.ovid.com/ovidweb.cgi?T=JS&amp;amp;CSC=Y&amp;amp;NEWS=N&amp;amp;PAGE=fulltext&amp;amp;D=med4&amp;amp;AN=16629713&lt;/url&gt;&lt;url&gt;http://metalib.lib.ic.ac.uk:9003/sfx_local?sid=OVID&amp;amp;isbn=&amp;amp;issn=1399-543X&amp;amp;volume=7&amp;amp;issue=2&amp;amp;date=2006&amp;amp;title=Pediatric+Diabetes&amp;amp;atitle=Air+pollution+and+type+1+diabetes+in+children.&amp;amp;aulast=Hathout+EH&amp;amp;spage=81&lt;/url&gt;&lt;url&gt;http://onlinelibrary.wiley.com/store/10.1111/j.1399-543X.2006.00150.x/asset/j.1399-543X.2006.00150.x.pdf?v=1&amp;amp;t=ht32yz2y&amp;amp;s=d0ceaabcc9d22e85947fc9f5da5952eb1a8daf69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0" w:tooltip="Hathout, 2006 #549" w:history="1">
              <w:r w:rsidR="003E31C6" w:rsidRPr="007F1F36">
                <w:rPr>
                  <w:rFonts w:ascii="Times New Roman" w:eastAsia="Times New Roman" w:hAnsi="Times New Roman" w:cs="Times New Roman"/>
                  <w:noProof/>
                  <w:lang w:eastAsia="en-GB"/>
                </w:rPr>
                <w:t>280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4AC735E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576C32F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402/102</w:t>
            </w:r>
          </w:p>
        </w:tc>
        <w:tc>
          <w:tcPr>
            <w:tcW w:w="1559" w:type="dxa"/>
            <w:gridSpan w:val="2"/>
            <w:vAlign w:val="center"/>
          </w:tcPr>
          <w:p w14:paraId="6CEC093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3969" w:type="dxa"/>
            <w:vAlign w:val="center"/>
          </w:tcPr>
          <w:p w14:paraId="362A7AD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Diabetes hospital care and Hospital Well Child clinics</w:t>
            </w:r>
          </w:p>
        </w:tc>
        <w:tc>
          <w:tcPr>
            <w:tcW w:w="1276" w:type="dxa"/>
            <w:shd w:val="clear" w:color="auto" w:fill="auto"/>
            <w:noWrap/>
            <w:vAlign w:val="center"/>
          </w:tcPr>
          <w:p w14:paraId="16B8621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4" w:type="dxa"/>
            <w:vAlign w:val="center"/>
          </w:tcPr>
          <w:p w14:paraId="3A9855E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w:t>
            </w:r>
          </w:p>
        </w:tc>
        <w:tc>
          <w:tcPr>
            <w:tcW w:w="3544" w:type="dxa"/>
            <w:vAlign w:val="center"/>
          </w:tcPr>
          <w:p w14:paraId="0124BD0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148A95F" w14:textId="77777777" w:rsidTr="00E729D2">
        <w:trPr>
          <w:cantSplit/>
          <w:trHeight w:val="900"/>
        </w:trPr>
        <w:tc>
          <w:tcPr>
            <w:tcW w:w="2411" w:type="dxa"/>
            <w:shd w:val="clear" w:color="000000" w:fill="D9D9D9"/>
            <w:vAlign w:val="center"/>
          </w:tcPr>
          <w:p w14:paraId="6FA8E8E6" w14:textId="29CAEFE5"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Kostraba, 1992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&lt;EndNote&gt;&lt;Cite&gt;&lt;Author&gt;Kostraba&lt;/Author&gt;&lt;Year&gt;1992&lt;/Year&gt;&lt;RecNum&gt;761&lt;/RecNum&gt;&lt;DisplayText&gt;[281]&lt;/DisplayText&gt;&lt;record&gt;&lt;rec-number&gt;761&lt;/rec-number&gt;&lt;foreign-keys&gt;&lt;key app="EN" db-id="xz2pwzz052fzekeewww5de0d5at5t9aprffv"&gt;761&lt;/key&gt;&lt;/foreign-keys&gt;&lt;ref-type name="Journal Article"&gt;17&lt;/ref-type&gt;&lt;contributors&gt;&lt;authors&gt;&lt;author&gt;Kostraba, J. N.&lt;/author&gt;&lt;author&gt;Dorman, J. S.&lt;/author&gt;&lt;author&gt;LaPorte, R. E.&lt;/author&gt;&lt;author&gt;Scott, F. W.&lt;/author&gt;&lt;author&gt;Steenkiste, A. R.&lt;/author&gt;&lt;author&gt;Gloninger, M.&lt;/author&gt;&lt;author&gt;Drash, A. L.&lt;/author&gt;&lt;/authors&gt;&lt;/contributors&gt;&lt;auth-address&gt;Department of Epidemiology, Graduate School of Public Health, University of Pittsburgh, PA 15261.&lt;/auth-address&gt;&lt;titles&gt;&lt;title&gt;Early infant diet and risk of IDDM in blacks and whites. A matched case-control study&lt;/title&gt;&lt;secondary-title&gt;Diabetes Care&lt;/secondary-title&gt;&lt;/titles&gt;&lt;periodical&gt;&lt;full-title&gt;Diabetes Care&lt;/full-title&gt;&lt;/periodical&gt;&lt;pages&gt;626-31&lt;/pages&gt;&lt;volume&gt;15&lt;/volume&gt;&lt;number&gt;5&lt;/number&gt;&lt;dates&gt;&lt;year&gt;1992&lt;/year&gt;&lt;/dates&gt;&lt;accession-num&gt;1516481&lt;/accession-num&gt;&lt;work-type&gt;Comparative Study&amp;#xD;Research Support, U.S. Gov&amp;apos;t, P.H.S.&lt;/work-type&gt;&lt;urls&gt;&lt;related-urls&gt;&lt;url&gt;http://ovidsp.ovid.com/ovidweb.cgi?T=JS&amp;amp;CSC=Y&amp;amp;NEWS=N&amp;amp;PAGE=fulltext&amp;amp;D=med3&amp;amp;AN=1516481&lt;/url&gt;&lt;url&gt;http://metalib.lib.ic.ac.uk:9003/sfx_local?sid=OVID&amp;amp;isbn=&amp;amp;issn=0149-5992&amp;amp;volume=15&amp;amp;issue=5&amp;amp;date=1992&amp;amp;title=Diabetes+Care&amp;amp;atitle=Early+infant+diet+and+risk+of+IDDM+in+blacks+and+whites.+A+matched+case-control+study.&amp;amp;aulast=Kostraba+JN&amp;amp;spage=626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1" w:tooltip="Kostraba, 1992 #761" w:history="1">
              <w:r w:rsidR="003E31C6" w:rsidRPr="007F1F36">
                <w:rPr>
                  <w:rFonts w:ascii="Times New Roman" w:eastAsia="Times New Roman" w:hAnsi="Times New Roman" w:cs="Times New Roman"/>
                  <w:noProof/>
                  <w:lang w:eastAsia="en-GB"/>
                </w:rPr>
                <w:t>281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Kostraba,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&lt;EndNote&gt;&lt;Cite&gt;&lt;Author&gt;Kostraba&lt;/Author&gt;&lt;Year&gt;1993&lt;/Year&gt;&lt;RecNum&gt;760&lt;/RecNum&gt;&lt;DisplayText&gt;[282]&lt;/DisplayText&gt;&lt;record&gt;&lt;rec-number&gt;760&lt;/rec-number&gt;&lt;foreign-keys&gt;&lt;key app="EN" db-id="xz2pwzz052fzekeewww5de0d5at5t9aprffv"&gt;760&lt;/key&gt;&lt;/foreign-keys&gt;&lt;ref-type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2" w:tooltip="Kostraba, 1993 #760" w:history="1">
              <w:r w:rsidR="003E31C6" w:rsidRPr="007F1F36">
                <w:rPr>
                  <w:rFonts w:ascii="Times New Roman" w:eastAsia="Times New Roman" w:hAnsi="Times New Roman" w:cs="Times New Roman"/>
                  <w:noProof/>
                  <w:lang w:eastAsia="en-GB"/>
                </w:rPr>
                <w:t>282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DFBC24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E5A02D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264/132-white</w:t>
            </w:r>
          </w:p>
          <w:p w14:paraId="5E2B465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108/54-black</w:t>
            </w:r>
          </w:p>
        </w:tc>
        <w:tc>
          <w:tcPr>
            <w:tcW w:w="1559" w:type="dxa"/>
            <w:gridSpan w:val="2"/>
            <w:vAlign w:val="center"/>
          </w:tcPr>
          <w:p w14:paraId="3D369B2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3969" w:type="dxa"/>
            <w:vAlign w:val="center"/>
          </w:tcPr>
          <w:p w14:paraId="72EBD4D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Alleghany Hospital diabetes register</w:t>
            </w:r>
            <w:r w:rsidRPr="00566E8E">
              <w:rPr>
                <w:rFonts w:ascii="Times New Roman" w:eastAsia="Times New Roman" w:hAnsi="Times New Roman" w:cs="Times New Roman"/>
              </w:rPr>
              <w:t xml:space="preserve"> </w:t>
            </w:r>
            <w:r w:rsidRPr="00566E8E">
              <w:rPr>
                <w:rFonts w:ascii="Times New Roman" w:eastAsia="Times New Roman" w:hAnsi="Times New Roman" w:cs="Times New Roman"/>
                <w:lang w:eastAsia="en-GB"/>
              </w:rPr>
              <w:t>Colorado IDDM Registry and motor vehicle driver register</w:t>
            </w:r>
          </w:p>
        </w:tc>
        <w:tc>
          <w:tcPr>
            <w:tcW w:w="1276" w:type="dxa"/>
            <w:shd w:val="clear" w:color="auto" w:fill="auto"/>
            <w:noWrap/>
            <w:vAlign w:val="center"/>
          </w:tcPr>
          <w:p w14:paraId="5C50ADC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Q/I</w:t>
            </w:r>
          </w:p>
        </w:tc>
        <w:tc>
          <w:tcPr>
            <w:tcW w:w="1134" w:type="dxa"/>
            <w:vAlign w:val="center"/>
          </w:tcPr>
          <w:p w14:paraId="1E282A6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 &lt;18</w:t>
            </w:r>
          </w:p>
        </w:tc>
        <w:tc>
          <w:tcPr>
            <w:tcW w:w="3544" w:type="dxa"/>
            <w:vAlign w:val="center"/>
          </w:tcPr>
          <w:p w14:paraId="05F05DB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42CE0B01" w14:textId="77777777" w:rsidTr="00E729D2">
        <w:trPr>
          <w:cantSplit/>
          <w:trHeight w:val="810"/>
        </w:trPr>
        <w:tc>
          <w:tcPr>
            <w:tcW w:w="2411" w:type="dxa"/>
            <w:shd w:val="clear" w:color="000000" w:fill="D9D9D9"/>
            <w:vAlign w:val="center"/>
          </w:tcPr>
          <w:p w14:paraId="0B968492" w14:textId="61448F01"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Liese, 2012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&lt;EndNote&gt;&lt;Cite&gt;&lt;Author&gt;Liese&lt;/Author&gt;&lt;Year&gt;2012&lt;/Year&gt;&lt;RecNum&gt;9178&lt;/RecNum&gt;&lt;DisplayText&gt;[283]&lt;/DisplayText&gt;&lt;record&gt;&lt;rec-number&gt;9178&lt;/rec-number&gt;&lt;foreign-keys&gt;&lt;key app="EN" db-id="xz2pwzz052fzekeewww5de0d5at5t9aprffv"&gt;9178&lt;/key&gt;&lt;/foreign-keys&gt;&lt;ref-type name="Journal Article"&gt;17&lt;/ref-type&gt;&lt;contributors&gt;&lt;authors&gt;&lt;author&gt;Liese, A. D.&lt;/author&gt;&lt;author&gt;Puett, R. C.&lt;/author&gt;&lt;author&gt;Lamichhane, A. P.&lt;/author&gt;&lt;author&gt;Nichols, M. D.&lt;/author&gt;&lt;author&gt;Dabelea, D.&lt;/author&gt;&lt;author&gt;Lawson, A. B.&lt;/author&gt;&lt;author&gt;Porter, D. E.&lt;/author&gt;&lt;author&gt;Hibbert, J. D.&lt;/author&gt;&lt;author&gt;D&amp;apos;Agostino, R. B., Jr.&lt;/author&gt;&lt;author&gt;Mayer-Davis, E. J.&lt;/author&gt;&lt;/authors&gt;&lt;/contributors&gt;&lt;auth-address&gt;Department of Epidemiology and Biostatistics and Center for Research in Nutrition and Health Disparities, Arnold School of Public Health, University of South Carolina, 921 Assembly Street, Columbia, SC 29208, USA. liese@sc.edu&lt;/auth-address&gt;&lt;titles&gt;&lt;title&gt;Neighborhood level risk factors for type 1 diabetes in youth: the SEARCH case-control study&lt;/title&gt;&lt;secondary-title&gt;International Journal of Health Geographics [Electronic Resource]&lt;/secondary-title&gt;&lt;/titles&gt;&lt;pages&gt;1&lt;/pages&gt;&lt;volume&gt;11&lt;/volume&gt;&lt;dates&gt;&lt;year&gt;2012&lt;/year&gt;&lt;/dates&gt;&lt;accession-num&gt;22230476&lt;/accession-num&gt;&lt;work-type&gt;Multicenter Study&amp;#xD;Research Support, N.I.H., Extramural&lt;/work-type&gt;&lt;urls&gt;&lt;related-urls&gt;&lt;url&gt;http://ovidsp.ovid.com/ovidweb.cgi?T=JS&amp;amp;CSC=Y&amp;amp;NEWS=N&amp;amp;PAGE=fulltext&amp;amp;D=medl&amp;amp;AN=22230476&lt;/url&gt;&lt;url&gt;http://metalib.lib.ic.ac.uk:9003/sfx_local?sid=OVID&amp;amp;isbn=&amp;amp;issn=1476-072X&amp;amp;volume=11&amp;amp;issue=&amp;amp;date=2012&amp;amp;title=International+Journal+of+Health+Geographics+%5BElectronic+Resource%5D&amp;amp;atitle=Neighborhood+level+risk+factors+for+type+1+diabetes+in+youth%3A+the+SEARCH+case-control+study.&amp;amp;aulast=Liese+AD&amp;amp;spage=1&lt;/url&gt;&lt;/related-urls&gt;&lt;/urls&gt;&lt;custom2&gt;PMC3269381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83" w:tooltip="Liese, 2012 #9178" w:history="1">
              <w:r w:rsidR="003E31C6" w:rsidRPr="007F1F36">
                <w:rPr>
                  <w:rFonts w:ascii="Times New Roman" w:eastAsia="Times New Roman" w:hAnsi="Times New Roman" w:cs="Times New Roman"/>
                  <w:noProof/>
                </w:rPr>
                <w:t>283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28688D9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4E0D78D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709/505</w:t>
            </w:r>
          </w:p>
        </w:tc>
        <w:tc>
          <w:tcPr>
            <w:tcW w:w="1559" w:type="dxa"/>
            <w:gridSpan w:val="2"/>
            <w:vAlign w:val="center"/>
          </w:tcPr>
          <w:p w14:paraId="75E1511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3969" w:type="dxa"/>
            <w:vAlign w:val="center"/>
          </w:tcPr>
          <w:p w14:paraId="5FF053F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SEARCH surveillance (Colorado and South Carolina research centres)</w:t>
            </w:r>
          </w:p>
        </w:tc>
        <w:tc>
          <w:tcPr>
            <w:tcW w:w="1276" w:type="dxa"/>
            <w:shd w:val="clear" w:color="auto" w:fill="auto"/>
            <w:noWrap/>
            <w:vAlign w:val="center"/>
          </w:tcPr>
          <w:p w14:paraId="21D2138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SFI, I</w:t>
            </w:r>
          </w:p>
        </w:tc>
        <w:tc>
          <w:tcPr>
            <w:tcW w:w="1134" w:type="dxa"/>
            <w:vAlign w:val="center"/>
          </w:tcPr>
          <w:p w14:paraId="13450CD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&lt;20</w:t>
            </w:r>
          </w:p>
        </w:tc>
        <w:tc>
          <w:tcPr>
            <w:tcW w:w="3544" w:type="dxa"/>
            <w:vAlign w:val="center"/>
          </w:tcPr>
          <w:p w14:paraId="5B0AA7A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4BD3FEDF" w14:textId="77777777" w:rsidTr="00E729D2">
        <w:trPr>
          <w:cantSplit/>
          <w:trHeight w:val="694"/>
        </w:trPr>
        <w:tc>
          <w:tcPr>
            <w:tcW w:w="2411" w:type="dxa"/>
            <w:shd w:val="clear" w:color="000000" w:fill="D9D9D9"/>
            <w:vAlign w:val="center"/>
          </w:tcPr>
          <w:p w14:paraId="758909B0" w14:textId="072CB7C1"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Majeed,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&lt;EndNote&gt;&lt;Cite&gt;&lt;Author&gt;Majeed&lt;/Author&gt;&lt;Year&gt;2011&lt;/Year&gt;&lt;RecNum&gt;9392&lt;/RecNum&gt;&lt;DisplayText&gt;[284]&lt;/DisplayText&gt;&lt;record&gt;&lt;rec-number&gt;9392&lt;/rec-number&gt;&lt;foreign-keys&gt;&lt;key app="EN" db-id="xz2pwzz052fzekeewww5de0d5at5t9aprffv"&gt;9392&lt;/key&gt;&lt;/foreign-keys&gt;&lt;ref-type name="Journal Article"&gt;17&lt;/ref-type&gt;&lt;contributors&gt;&lt;authors&gt;&lt;author&gt;Majeed, A. A.&lt;/author&gt;&lt;author&gt;Mea,&lt;/author&gt;&lt;author&gt;Hassan, K.&lt;/author&gt;&lt;/authors&gt;&lt;/contributors&gt;&lt;titles&gt;&lt;title&gt;Risk Factors for Type 1 Diabetes Mellitus among Children and Adolescents in Basrah&lt;/title&gt;&lt;secondary-title&gt;Oman Medical Journal&lt;/secondary-title&gt;&lt;/titles&gt;&lt;pages&gt;189-95&lt;/pages&gt;&lt;volume&gt;26&lt;/volume&gt;&lt;number&gt;3&lt;/number&gt;&lt;dates&gt;&lt;year&gt;2011&lt;/year&gt;&lt;/dates&gt;&lt;accession-num&gt;22043414&lt;/accession-num&gt;&lt;urls&gt;&lt;related-urls&gt;&lt;url&gt;http://ovidsp.ovid.com/ovidweb.cgi?T=JS&amp;amp;CSC=Y&amp;amp;NEWS=N&amp;amp;PAGE=fulltext&amp;amp;D=prem&amp;amp;AN=22043414&lt;/url&gt;&lt;url&gt;http://metalib.lib.ic.ac.uk:9003/sfx_local?sid=OVID&amp;amp;isbn=&amp;amp;issn=1999-768X&amp;amp;volume=26&amp;amp;issue=3&amp;amp;date=2011&amp;amp;title=Oman+Medical+Journal&amp;amp;atitle=Risk+Factors+for+Type+1+Diabetes+Mellitus+among+Children+and+Adolescents+in+Basrah.&amp;amp;aulast=Majeed+AA&amp;amp;spage=189&lt;/url&gt;&lt;/related-urls&gt;&lt;/urls&gt;&lt;custom2&gt;PMC3191695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4" w:tooltip="Majeed, 2011 #9392" w:history="1">
              <w:r w:rsidR="003E31C6" w:rsidRPr="007F1F36">
                <w:rPr>
                  <w:rFonts w:ascii="Times New Roman" w:eastAsia="Times New Roman" w:hAnsi="Times New Roman" w:cs="Times New Roman"/>
                  <w:noProof/>
                  <w:lang w:eastAsia="en-GB"/>
                </w:rPr>
                <w:t>284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545AD7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D1C398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310/96</w:t>
            </w:r>
          </w:p>
        </w:tc>
        <w:tc>
          <w:tcPr>
            <w:tcW w:w="1559" w:type="dxa"/>
            <w:gridSpan w:val="2"/>
            <w:vAlign w:val="center"/>
          </w:tcPr>
          <w:p w14:paraId="3ED873B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Iraq</w:t>
            </w:r>
          </w:p>
        </w:tc>
        <w:tc>
          <w:tcPr>
            <w:tcW w:w="3969" w:type="dxa"/>
            <w:vAlign w:val="center"/>
          </w:tcPr>
          <w:p w14:paraId="10DD2FB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admission or OPD</w:t>
            </w:r>
          </w:p>
        </w:tc>
        <w:tc>
          <w:tcPr>
            <w:tcW w:w="1276" w:type="dxa"/>
            <w:shd w:val="clear" w:color="auto" w:fill="auto"/>
            <w:noWrap/>
            <w:vAlign w:val="center"/>
          </w:tcPr>
          <w:p w14:paraId="107D5F3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4" w:type="dxa"/>
            <w:vAlign w:val="center"/>
          </w:tcPr>
          <w:p w14:paraId="34B9CC7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&lt;17</w:t>
            </w:r>
          </w:p>
        </w:tc>
        <w:tc>
          <w:tcPr>
            <w:tcW w:w="3544" w:type="dxa"/>
            <w:vAlign w:val="center"/>
          </w:tcPr>
          <w:p w14:paraId="56E5E02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18B25E06" w14:textId="77777777" w:rsidTr="00E729D2">
        <w:trPr>
          <w:cantSplit/>
          <w:trHeight w:val="567"/>
        </w:trPr>
        <w:tc>
          <w:tcPr>
            <w:tcW w:w="2411" w:type="dxa"/>
            <w:shd w:val="clear" w:color="000000" w:fill="D9D9D9"/>
            <w:vAlign w:val="center"/>
          </w:tcPr>
          <w:p w14:paraId="1EE58349" w14:textId="5D113C29"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Malcova,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&lt;EndNote&gt;&lt;Cite&gt;&lt;Author&gt;Malcova&lt;/Author&gt;&lt;Year&gt;2006&lt;/Year&gt;&lt;RecNum&gt;918&lt;/RecNum&gt;&lt;DisplayText&gt;[285]&lt;/DisplayText&gt;&lt;record&gt;&lt;rec-number&gt;918&lt;/rec-number&gt;&lt;foreign-keys&gt;&lt;key app="EN" db-id="xz2pwzz052fzekeewww5de0d5at5t9aprffv"&gt;918&lt;/key&gt;&lt;/foreign-keys&gt;&lt;ref-type name="Journal Article"&gt;17&lt;/ref-type&gt;&lt;contributors&gt;&lt;authors&gt;&lt;author&gt;Malcova, H.&lt;/author&gt;&lt;author&gt;Sumnik, Z.&lt;/author&gt;&lt;author&gt;Drevinek, P.&lt;/author&gt;&lt;author&gt;Venhacova, J.&lt;/author&gt;&lt;author&gt;Lebl, J.&lt;/author&gt;&lt;author&gt;Cinek, O.&lt;/author&gt;&lt;/authors&gt;&lt;/contributors&gt;&lt;auth-address&gt;Department of Paediatrics, Motol University Hospital, Charles University, V Uvalu 84, 150 06 rague 5, Czech Republic.&lt;/auth-address&gt;&lt;titles&gt;&lt;title&gt;Absence of breast-feeding is associated with the risk of type 1 diabetes: a case-control study in a population with rapidly increasing incidence&lt;/title&gt;&lt;secondary-title&gt;European Journal of Pediatrics&lt;/secondary-title&gt;&lt;/titles&gt;&lt;periodical&gt;&lt;full-title&gt;European Journal of Pediatrics&lt;/full-title&gt;&lt;/periodical&gt;&lt;pages&gt;114-9&lt;/pages&gt;&lt;volume&gt;165&lt;/volume&gt;&lt;number&gt;2&lt;/number&gt;&lt;dates&gt;&lt;year&gt;2006&lt;/year&gt;&lt;/dates&gt;&lt;accession-num&gt;16211397&lt;/accession-num&gt;&lt;work-type&gt;Research Support, Non-U.S. Gov&amp;apos;t&lt;/work-type&gt;&lt;urls&gt;&lt;related-urls&gt;&lt;url&gt;http://ovidsp.ovid.com/ovidweb.cgi?T=JS&amp;amp;CSC=Y&amp;amp;NEWS=N&amp;amp;PAGE=fulltext&amp;amp;D=med4&amp;amp;AN=16211397&lt;/url&gt;&lt;url&gt;http://metalib.lib.ic.ac.uk:9003/sfx_local?sid=OVID&amp;amp;isbn=&amp;amp;issn=0340-6199&amp;amp;volume=165&amp;amp;issue=2&amp;amp;date=2006&amp;amp;title=European+Journal+of+Pediatrics&amp;amp;atitle=Absence+of+breast-feeding+is+associated+with+the+risk+of+type+1+diabetes%3A+a+case-control+study+in+a+population+with+rapidly+increasing+incidence.&amp;amp;aulast=Malcova+H&amp;amp;spage=114&lt;/url&gt;&lt;url&gt;http://download.springer.com/static/pdf/699/art%253A10.1007%252Fs00431-005-0008-9.pdf?auth66=1395676728_b16753036bbd226b0a74b172ec816103&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5" w:tooltip="Malcova, 2006 #918" w:history="1">
              <w:r w:rsidR="003E31C6" w:rsidRPr="007F1F36">
                <w:rPr>
                  <w:rFonts w:ascii="Times New Roman" w:eastAsia="Times New Roman" w:hAnsi="Times New Roman" w:cs="Times New Roman"/>
                  <w:noProof/>
                  <w:lang w:eastAsia="en-GB"/>
                </w:rPr>
                <w:t>285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65EA4BE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686FBD1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2,334/868</w:t>
            </w:r>
          </w:p>
        </w:tc>
        <w:tc>
          <w:tcPr>
            <w:tcW w:w="1559" w:type="dxa"/>
            <w:gridSpan w:val="2"/>
            <w:vAlign w:val="center"/>
          </w:tcPr>
          <w:p w14:paraId="21B59D6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Czech Republic</w:t>
            </w:r>
          </w:p>
        </w:tc>
        <w:tc>
          <w:tcPr>
            <w:tcW w:w="3969" w:type="dxa"/>
            <w:vAlign w:val="center"/>
          </w:tcPr>
          <w:p w14:paraId="4F63686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Czech Childhood Diabetes Register and diabetes clinic</w:t>
            </w:r>
          </w:p>
        </w:tc>
        <w:tc>
          <w:tcPr>
            <w:tcW w:w="1276" w:type="dxa"/>
            <w:shd w:val="clear" w:color="auto" w:fill="auto"/>
            <w:noWrap/>
            <w:vAlign w:val="center"/>
          </w:tcPr>
          <w:p w14:paraId="33A9334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7D20E7E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726E9E0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09AEAE87" w14:textId="77777777" w:rsidTr="00E729D2">
        <w:trPr>
          <w:cantSplit/>
          <w:trHeight w:val="567"/>
        </w:trPr>
        <w:tc>
          <w:tcPr>
            <w:tcW w:w="2411" w:type="dxa"/>
            <w:shd w:val="clear" w:color="000000" w:fill="D9D9D9"/>
            <w:vAlign w:val="center"/>
          </w:tcPr>
          <w:p w14:paraId="0DCDC50E" w14:textId="5C3F606B"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Marshall,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&lt;EndNote&gt;&lt;Cite&gt;&lt;Author&gt;Marshall&lt;/Author&gt;&lt;Year&gt;2004&lt;/Year&gt;&lt;RecNum&gt;931&lt;/RecNum&gt;&lt;DisplayText&gt;[286]&lt;/DisplayText&gt;&lt;record&gt;&lt;rec-number&gt;931&lt;/rec-number&gt;&lt;foreign-keys&gt;&lt;key app="EN" db-id="xz2pwzz052fzekeewww5de0d5at5t9aprffv"&gt;931&lt;/key&gt;&lt;/foreign-keys&gt;&lt;ref-type name="Journal Article"&gt;17&lt;/ref-type&gt;&lt;contributors&gt;&lt;authors&gt;&lt;author&gt;Marshall, A. L.&lt;/author&gt;&lt;author&gt;Chetwynd, A.&lt;/author&gt;&lt;author&gt;Morris, J. A.&lt;/author&gt;&lt;author&gt;Placzek, M.&lt;/author&gt;&lt;author&gt;Smith, C.&lt;/author&gt;&lt;author&gt;Olabi, A.&lt;/author&gt;&lt;author&gt;Thistlethwaite, D.&lt;/author&gt;&lt;/authors&gt;&lt;/contributors&gt;&lt;auth-address&gt;AstraZeneca Pharmaceuticals, Macclesfield, UK.&lt;/auth-address&gt;&lt;titles&gt;&lt;title&gt;Type 1 diabetes mellitus in childhood: a matched case control study in Lancashire and Cumbria, UK&lt;/title&gt;&lt;secondary-title&gt;Diabetic Medicine&lt;/secondary-title&gt;&lt;/titles&gt;&lt;periodical&gt;&lt;full-title&gt;Diabetic Medicine&lt;/full-title&gt;&lt;/periodical&gt;&lt;pages&gt;1035-40&lt;/pages&gt;&lt;volume&gt;21&lt;/volume&gt;&lt;number&gt;9&lt;/number&gt;&lt;dates&gt;&lt;year&gt;2004&lt;/year&gt;&lt;/dates&gt;&lt;accession-num&gt;15317611&lt;/accession-num&gt;&lt;urls&gt;&lt;related-urls&gt;&lt;url&gt;http://ovidsp.ovid.com/ovidweb.cgi?T=JS&amp;amp;CSC=Y&amp;amp;NEWS=N&amp;amp;PAGE=fulltext&amp;amp;D=med4&amp;amp;AN=15317611&lt;/url&gt;&lt;url&gt;http://metalib.lib.ic.ac.uk:9003/sfx_local?sid=OVID&amp;amp;isbn=&amp;amp;issn=0742-3071&amp;amp;volume=21&amp;amp;issue=9&amp;amp;date=2004&amp;amp;title=Diabetic+Medicine&amp;amp;atitle=Type+1+diabetes+mellitus+in+childhood%3A+a+matched+case+control+study+in+Lancashire+and+Cumbria%2C+UK.&amp;amp;aulast=Marshall+AL&amp;amp;spage=1035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6" w:tooltip="Marshall, 2004 #931" w:history="1">
              <w:r w:rsidR="003E31C6" w:rsidRPr="007F1F36">
                <w:rPr>
                  <w:rFonts w:ascii="Times New Roman" w:eastAsia="Times New Roman" w:hAnsi="Times New Roman" w:cs="Times New Roman"/>
                  <w:noProof/>
                  <w:lang w:eastAsia="en-GB"/>
                </w:rPr>
                <w:t>286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2A0D586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5D04D7E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577/196</w:t>
            </w:r>
          </w:p>
        </w:tc>
        <w:tc>
          <w:tcPr>
            <w:tcW w:w="1559" w:type="dxa"/>
            <w:gridSpan w:val="2"/>
            <w:vAlign w:val="center"/>
          </w:tcPr>
          <w:p w14:paraId="1DDBC87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13A6F16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Paediatric clinic and Local Health Authority Register</w:t>
            </w:r>
          </w:p>
        </w:tc>
        <w:tc>
          <w:tcPr>
            <w:tcW w:w="1276" w:type="dxa"/>
            <w:shd w:val="clear" w:color="auto" w:fill="auto"/>
            <w:noWrap/>
            <w:vAlign w:val="center"/>
          </w:tcPr>
          <w:p w14:paraId="068894C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4" w:type="dxa"/>
            <w:vAlign w:val="center"/>
          </w:tcPr>
          <w:p w14:paraId="40C14AC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&lt;16</w:t>
            </w:r>
          </w:p>
        </w:tc>
        <w:tc>
          <w:tcPr>
            <w:tcW w:w="3544" w:type="dxa"/>
            <w:vAlign w:val="center"/>
          </w:tcPr>
          <w:p w14:paraId="525E60A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25C5D20E" w14:textId="77777777" w:rsidTr="00E729D2">
        <w:trPr>
          <w:cantSplit/>
          <w:trHeight w:val="567"/>
        </w:trPr>
        <w:tc>
          <w:tcPr>
            <w:tcW w:w="2411" w:type="dxa"/>
            <w:shd w:val="clear" w:color="000000" w:fill="D9D9D9"/>
            <w:vAlign w:val="center"/>
          </w:tcPr>
          <w:p w14:paraId="0D6A2BF1" w14:textId="4CFD6378"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Mayer, 1988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&lt;EndNote&gt;&lt;Cite&gt;&lt;Author&gt;Mayer&lt;/Author&gt;&lt;Year&gt;1988&lt;/Year&gt;&lt;RecNum&gt;953&lt;/RecNum&gt;&lt;DisplayText&gt;[287]&lt;/DisplayText&gt;&lt;record&gt;&lt;rec-number&gt;953&lt;/rec-number&gt;&lt;foreign-keys&gt;&lt;key app="EN" db-id="xz2pwzz052fzekeewww5de0d5at5t9aprffv"&gt;953&lt;/key&gt;&lt;/foreign-keys&gt;&lt;ref-type name="Journal Article"&gt;17&lt;/ref-type&gt;&lt;contributors&gt;&lt;authors&gt;&lt;author&gt;Mayer, E. J.&lt;/author&gt;&lt;author&gt;Hamman, R. F.&lt;/author&gt;&lt;author&gt;Gay, E. C.&lt;/author&gt;&lt;author&gt;Lezotte, D. C.&lt;/author&gt;&lt;author&gt;Savitz, D. A.&lt;/author&gt;&lt;author&gt;Klingensmith, G. J.&lt;/author&gt;&lt;/authors&gt;&lt;/contributors&gt;&lt;auth-address&gt;Department of Preventive Medicine and Biometrics, University of Colorado School of Medicine, Denver 80262.&lt;/auth-address&gt;&lt;titles&gt;&lt;title&gt;Reduced risk of IDDM among breast-fed children. The Colorado IDDM Registry&lt;/title&gt;&lt;secondary-title&gt;Diabetes&lt;/secondary-title&gt;&lt;/titles&gt;&lt;periodical&gt;&lt;full-title&gt;Diabetes&lt;/full-title&gt;&lt;/periodical&gt;&lt;pages&gt;1625-32&lt;/pages&gt;&lt;volume&gt;37&lt;/volume&gt;&lt;number&gt;12&lt;/number&gt;&lt;dates&gt;&lt;year&gt;1988&lt;/year&gt;&lt;/dates&gt;&lt;accession-num&gt;3192037&lt;/accession-num&gt;&lt;work-type&gt;Research Support, U.S. Gov&amp;apos;t, P.H.S.&lt;/work-type&gt;&lt;urls&gt;&lt;related-urls&gt;&lt;url&gt;http://ovidsp.ovid.com/ovidweb.cgi?T=JS&amp;amp;CSC=Y&amp;amp;NEWS=N&amp;amp;PAGE=fulltext&amp;amp;D=med3&amp;amp;AN=3192037&lt;/url&gt;&lt;url&gt;http://metalib.lib.ic.ac.uk:9003/sfx_local?sid=OVID&amp;amp;isbn=&amp;amp;issn=0012-1797&amp;amp;volume=37&amp;amp;issue=12&amp;amp;date=1988&amp;amp;title=Diabetes&amp;amp;atitle=Reduced+risk+of+IDDM+among+breast-fed+children.+The+Colorado+IDDM+Registry.&amp;amp;aulast=Mayer+EJ&amp;amp;spage=1625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7" w:tooltip="Mayer, 1988 #953" w:history="1">
              <w:r w:rsidR="003E31C6" w:rsidRPr="007F1F36">
                <w:rPr>
                  <w:rFonts w:ascii="Times New Roman" w:eastAsia="Times New Roman" w:hAnsi="Times New Roman" w:cs="Times New Roman"/>
                  <w:noProof/>
                  <w:lang w:eastAsia="en-GB"/>
                </w:rPr>
                <w:t>287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D24672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38975D7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747/268</w:t>
            </w:r>
          </w:p>
        </w:tc>
        <w:tc>
          <w:tcPr>
            <w:tcW w:w="1559" w:type="dxa"/>
            <w:gridSpan w:val="2"/>
            <w:vAlign w:val="center"/>
          </w:tcPr>
          <w:p w14:paraId="21E9DE4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3969" w:type="dxa"/>
            <w:vAlign w:val="center"/>
          </w:tcPr>
          <w:p w14:paraId="2400EBD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Colorado IDDM Registry or Barbara Davies Centre</w:t>
            </w:r>
          </w:p>
        </w:tc>
        <w:tc>
          <w:tcPr>
            <w:tcW w:w="1276" w:type="dxa"/>
            <w:shd w:val="clear" w:color="auto" w:fill="auto"/>
            <w:noWrap/>
            <w:vAlign w:val="center"/>
          </w:tcPr>
          <w:p w14:paraId="52634FD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Q/I</w:t>
            </w:r>
          </w:p>
        </w:tc>
        <w:tc>
          <w:tcPr>
            <w:tcW w:w="1134" w:type="dxa"/>
            <w:vAlign w:val="center"/>
          </w:tcPr>
          <w:p w14:paraId="46FBF88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&lt;18</w:t>
            </w:r>
          </w:p>
        </w:tc>
        <w:tc>
          <w:tcPr>
            <w:tcW w:w="3544" w:type="dxa"/>
            <w:vAlign w:val="center"/>
          </w:tcPr>
          <w:p w14:paraId="4B7A16B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386CFE74" w14:textId="77777777" w:rsidTr="00E729D2">
        <w:trPr>
          <w:cantSplit/>
          <w:trHeight w:val="567"/>
        </w:trPr>
        <w:tc>
          <w:tcPr>
            <w:tcW w:w="2411" w:type="dxa"/>
            <w:shd w:val="clear" w:color="000000" w:fill="D9D9D9"/>
            <w:vAlign w:val="center"/>
          </w:tcPr>
          <w:p w14:paraId="311834AF" w14:textId="19CD6323"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McKinney,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&lt;EndNote&gt;&lt;Cite&gt;&lt;Author&gt;McKinney&lt;/Author&gt;&lt;Year&gt;1999&lt;/Year&gt;&lt;RecNum&gt;962&lt;/RecNum&gt;&lt;DisplayText&gt;[288]&lt;/DisplayText&gt;&lt;record&gt;&lt;rec-number&gt;962&lt;/rec-number&gt;&lt;foreign-keys&gt;&lt;key app="EN" db-id="xz2pwzz052fzekeewww5de0d5at5t9aprffv"&gt;962&lt;/key&gt;&lt;/foreign-keys&gt;&lt;ref-type name="Journal Article"&gt;17&lt;/ref-type&gt;&lt;contributors&gt;&lt;authors&gt;&lt;author&gt;McKinney, P. A.&lt;/author&gt;&lt;author&gt;Parslow, R.&lt;/author&gt;&lt;author&gt;Gurney, K. A.&lt;/author&gt;&lt;author&gt;Law, G. R.&lt;/author&gt;&lt;author&gt;Bodansky, H. J.&lt;/author&gt;&lt;author&gt;Williams, R.&lt;/author&gt;&lt;/authors&gt;&lt;/contributors&gt;&lt;auth-address&gt;Paediatric Epidemiology Group, University of Leeds, U.K.&lt;/auth-address&gt;&lt;titles&gt;&lt;title&gt;Perinatal and neonatal determinants of childhood type 1 diabetes. A case-control study in Yorkshire, U.K&lt;/title&gt;&lt;secondary-title&gt;Diabetes Care&lt;/secondary-title&gt;&lt;/titles&gt;&lt;periodical&gt;&lt;full-title&gt;Diabetes Care&lt;/full-title&gt;&lt;/periodical&gt;&lt;pages&gt;928-32&lt;/pages&gt;&lt;volume&gt;22&lt;/volume&gt;&lt;number&gt;6&lt;/number&gt;&lt;dates&gt;&lt;year&gt;1999&lt;/year&gt;&lt;/dates&gt;&lt;accession-num&gt;10372244&lt;/accession-num&gt;&lt;work-type&gt;Research Support, Non-U.S. Gov&amp;apos;t&lt;/work-type&gt;&lt;urls&gt;&lt;related-urls&gt;&lt;url&gt;http://ovidsp.ovid.com/ovidweb.cgi?T=JS&amp;amp;CSC=Y&amp;amp;NEWS=N&amp;amp;PAGE=fulltext&amp;amp;D=med4&amp;amp;AN=10372244&lt;/url&gt;&lt;url&gt;http://metalib.lib.ic.ac.uk:9003/sfx_local?sid=OVID&amp;amp;isbn=&amp;amp;issn=0149-5992&amp;amp;volume=22&amp;amp;issue=6&amp;amp;date=1999&amp;amp;title=Diabetes+Care&amp;amp;atitle=Perinatal+and+neonatal+determinants+of+childhood+type+1+diabetes.+A+case-control+study+in+Yorkshire%2C+U.K.&amp;amp;aulast=McKinney+PA&amp;amp;spage=928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8" w:tooltip="McKinney, 1999 #962" w:history="1">
              <w:r w:rsidR="003E31C6" w:rsidRPr="007F1F36">
                <w:rPr>
                  <w:rFonts w:ascii="Times New Roman" w:eastAsia="Times New Roman" w:hAnsi="Times New Roman" w:cs="Times New Roman"/>
                  <w:noProof/>
                  <w:lang w:eastAsia="en-GB"/>
                </w:rPr>
                <w:t>288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8A9F00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A68DBF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521/196</w:t>
            </w:r>
          </w:p>
        </w:tc>
        <w:tc>
          <w:tcPr>
            <w:tcW w:w="1559" w:type="dxa"/>
            <w:gridSpan w:val="2"/>
            <w:vAlign w:val="center"/>
          </w:tcPr>
          <w:p w14:paraId="23CC1DE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68A4DCB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Yorkshire Childhood Diabetes Register and Family Health Service Authority Register</w:t>
            </w:r>
          </w:p>
        </w:tc>
        <w:tc>
          <w:tcPr>
            <w:tcW w:w="1276" w:type="dxa"/>
            <w:shd w:val="clear" w:color="auto" w:fill="auto"/>
            <w:noWrap/>
            <w:vAlign w:val="center"/>
          </w:tcPr>
          <w:p w14:paraId="17B5687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4" w:type="dxa"/>
            <w:vAlign w:val="center"/>
          </w:tcPr>
          <w:p w14:paraId="2574CE2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&lt;16</w:t>
            </w:r>
          </w:p>
        </w:tc>
        <w:tc>
          <w:tcPr>
            <w:tcW w:w="3544" w:type="dxa"/>
            <w:vAlign w:val="center"/>
          </w:tcPr>
          <w:p w14:paraId="0D16A2B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1988C5E8" w14:textId="77777777" w:rsidTr="00E729D2">
        <w:trPr>
          <w:cantSplit/>
          <w:trHeight w:val="567"/>
        </w:trPr>
        <w:tc>
          <w:tcPr>
            <w:tcW w:w="2411" w:type="dxa"/>
            <w:shd w:val="clear" w:color="000000" w:fill="D9D9D9"/>
            <w:vAlign w:val="center"/>
          </w:tcPr>
          <w:p w14:paraId="486A75EA" w14:textId="3F9BA67F"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Meloni,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&lt;EndNote&gt;&lt;Cite&gt;&lt;Author&gt;Meloni&lt;/Author&gt;&lt;Year&gt;1997&lt;/Year&gt;&lt;RecNum&gt;970&lt;/RecNum&gt;&lt;DisplayText&gt;[289]&lt;/DisplayText&gt;&lt;record&gt;&lt;rec-number&gt;970&lt;/rec-number&gt;&lt;foreign-keys&gt;&lt;key app="EN" db-id="xz2pwzz052fzekeewww5de0d5at5t9aprffv"&gt;970&lt;/key&gt;&lt;/foreign-keys&gt;&lt;ref-type name="Journal Article"&gt;17&lt;/ref-type&gt;&lt;contributors&gt;&lt;authors&gt;&lt;author&gt;Meloni, T.&lt;/author&gt;&lt;author&gt;Marinaro, A. M.&lt;/author&gt;&lt;author&gt;Mannazzu, M. C.&lt;/author&gt;&lt;author&gt;Ogana, A.&lt;/author&gt;&lt;author&gt;La Vecchia, C.&lt;/author&gt;&lt;author&gt;Negri, E.&lt;/author&gt;&lt;author&gt;Colombo, C.&lt;/author&gt;&lt;/authors&gt;&lt;/contributors&gt;&lt;auth-address&gt;Istituto di Clinica Pediatrica e Neonatologica, University of Sassar, Italy.&lt;/auth-address&gt;&lt;titles&gt;&lt;title&gt;IDDM and early infant feeding. Sardinian case-control study&lt;/title&gt;&lt;secondary-title&gt;Diabetes Care&lt;/secondary-title&gt;&lt;/titles&gt;&lt;periodical&gt;&lt;full-title&gt;Diabetes Care&lt;/full-title&gt;&lt;/periodical&gt;&lt;pages&gt;340-2&lt;/pages&gt;&lt;volume&gt;20&lt;/volume&gt;&lt;number&gt;3&lt;/number&gt;&lt;dates&gt;&lt;year&gt;1997&lt;/year&gt;&lt;/dates&gt;&lt;accession-num&gt;9051384&lt;/accession-num&gt;&lt;urls&gt;&lt;related-urls&gt;&lt;url&gt;http://ovidsp.ovid.com/ovidweb.cgi?T=JS&amp;amp;CSC=Y&amp;amp;NEWS=N&amp;amp;PAGE=fulltext&amp;amp;D=med4&amp;amp;AN=9051384&lt;/url&gt;&lt;url&gt;http://metalib.lib.ic.ac.uk:9003/sfx_local?sid=OVID&amp;amp;isbn=&amp;amp;issn=0149-5992&amp;amp;volume=20&amp;amp;issue=3&amp;amp;date=1997&amp;amp;title=Diabetes+Care&amp;amp;atitle=IDDM+and+early+infant+feeding.+Sardinian+case-control+study.&amp;amp;aulast=Meloni+T&amp;amp;spage=340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9" w:tooltip="Meloni, 1997 #970" w:history="1">
              <w:r w:rsidR="003E31C6" w:rsidRPr="007F1F36">
                <w:rPr>
                  <w:rFonts w:ascii="Times New Roman" w:eastAsia="Times New Roman" w:hAnsi="Times New Roman" w:cs="Times New Roman"/>
                  <w:noProof/>
                  <w:lang w:eastAsia="en-GB"/>
                </w:rPr>
                <w:t>289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73A80A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5A67518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200/100</w:t>
            </w:r>
          </w:p>
        </w:tc>
        <w:tc>
          <w:tcPr>
            <w:tcW w:w="1559" w:type="dxa"/>
            <w:gridSpan w:val="2"/>
            <w:vAlign w:val="center"/>
          </w:tcPr>
          <w:p w14:paraId="48B06CD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3969" w:type="dxa"/>
            <w:vAlign w:val="center"/>
          </w:tcPr>
          <w:p w14:paraId="334CF73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Paediatric clinic or hospital admission</w:t>
            </w:r>
          </w:p>
        </w:tc>
        <w:tc>
          <w:tcPr>
            <w:tcW w:w="1276" w:type="dxa"/>
            <w:shd w:val="clear" w:color="auto" w:fill="auto"/>
            <w:noWrap/>
            <w:vAlign w:val="center"/>
          </w:tcPr>
          <w:p w14:paraId="2AB48A7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4" w:type="dxa"/>
            <w:vAlign w:val="center"/>
          </w:tcPr>
          <w:p w14:paraId="6B2FD0E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&lt;17</w:t>
            </w:r>
          </w:p>
        </w:tc>
        <w:tc>
          <w:tcPr>
            <w:tcW w:w="3544" w:type="dxa"/>
            <w:vAlign w:val="center"/>
          </w:tcPr>
          <w:p w14:paraId="246D8B6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01A2FDA" w14:textId="77777777" w:rsidTr="00E729D2">
        <w:trPr>
          <w:cantSplit/>
          <w:trHeight w:val="567"/>
        </w:trPr>
        <w:tc>
          <w:tcPr>
            <w:tcW w:w="2411" w:type="dxa"/>
            <w:shd w:val="clear" w:color="000000" w:fill="D9D9D9"/>
            <w:vAlign w:val="center"/>
          </w:tcPr>
          <w:p w14:paraId="2F1D1B91" w14:textId="5610A397"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Patterson,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&lt;EndNote&gt;&lt;Cite&gt;&lt;Author&gt;Patterson&lt;/Author&gt;&lt;Year&gt;1994&lt;/Year&gt;&lt;RecNum&gt;1146&lt;/RecNum&gt;&lt;DisplayText&gt;[290]&lt;/DisplayText&gt;&lt;record&gt;&lt;rec-number&gt;1146&lt;/rec-number&gt;&lt;foreign-keys&gt;&lt;key app="EN" db-id="xz2pwzz052fzekeewww5de0d5at5t9aprffv"&gt;1146&lt;/key&gt;&lt;/foreign-keys&gt;&lt;ref-type name="Journal Article"&gt;17&lt;/ref-type&gt;&lt;contributors&gt;&lt;authors&gt;&lt;author&gt;Patterson, C. C.&lt;/author&gt;&lt;author&gt;Carson, D. J.&lt;/author&gt;&lt;author&gt;Hadden, D. R.&lt;/author&gt;&lt;author&gt;Waugh, N. R.&lt;/author&gt;&lt;author&gt;Cole, S. K.&lt;/author&gt;&lt;/authors&gt;&lt;/contributors&gt;&lt;auth-address&gt;Department of Epidemiology and Public Health, Queen&amp;apos;s University of Belfast, Northern Ireland.&lt;/auth-address&gt;&lt;titles&gt;&lt;title&gt;A case-control investigation of perinatal risk factors for childhood IDDM in Northern Ireland and Scotland&lt;/title&gt;&lt;secondary-title&gt;Diabetes Care&lt;/secondary-title&gt;&lt;/titles&gt;&lt;periodical&gt;&lt;full-title&gt;Diabetes Care&lt;/full-title&gt;&lt;/periodical&gt;&lt;pages&gt;376-81&lt;/pages&gt;&lt;volume&gt;17&lt;/volume&gt;&lt;number&gt;5&lt;/number&gt;&lt;dates&gt;&lt;year&gt;1994&lt;/year&gt;&lt;/dates&gt;&lt;accession-num&gt;8062603&lt;/accession-num&gt;&lt;work-type&gt;Comparative Study&lt;/work-type&gt;&lt;urls&gt;&lt;related-urls&gt;&lt;url&gt;http://ovidsp.ovid.com/ovidweb.cgi?T=JS&amp;amp;CSC=Y&amp;amp;NEWS=N&amp;amp;PAGE=fulltext&amp;amp;D=med3&amp;amp;AN=8062603&lt;/url&gt;&lt;url&gt;http://metalib.lib.ic.ac.uk:9003/sfx_local?sid=OVID&amp;amp;isbn=&amp;amp;issn=0149-5992&amp;amp;volume=17&amp;amp;issue=5&amp;amp;date=1994&amp;amp;title=Diabetes+Care&amp;amp;atitle=A+case-control+investigation+of+perinatal+risk+factors+for+childhood+IDDM+in+Northern+Ireland+and+Scotland.&amp;amp;aulast=Patterson+CC&amp;amp;spage=376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0" w:tooltip="Patterson, 1994 #1146" w:history="1">
              <w:r w:rsidR="003E31C6" w:rsidRPr="007F1F36">
                <w:rPr>
                  <w:rFonts w:ascii="Times New Roman" w:eastAsia="Times New Roman" w:hAnsi="Times New Roman" w:cs="Times New Roman"/>
                  <w:noProof/>
                  <w:lang w:eastAsia="en-GB"/>
                </w:rPr>
                <w:t>290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AB74BB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34DF79C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1,548/258</w:t>
            </w:r>
          </w:p>
        </w:tc>
        <w:tc>
          <w:tcPr>
            <w:tcW w:w="1559" w:type="dxa"/>
            <w:gridSpan w:val="2"/>
            <w:vAlign w:val="center"/>
          </w:tcPr>
          <w:p w14:paraId="7C4E9A4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6E81ACB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Diabetes register, hospital discharge, Health Service records</w:t>
            </w:r>
          </w:p>
        </w:tc>
        <w:tc>
          <w:tcPr>
            <w:tcW w:w="1276" w:type="dxa"/>
            <w:shd w:val="clear" w:color="auto" w:fill="auto"/>
            <w:noWrap/>
            <w:vAlign w:val="center"/>
          </w:tcPr>
          <w:p w14:paraId="7FCB224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R</w:t>
            </w:r>
          </w:p>
        </w:tc>
        <w:tc>
          <w:tcPr>
            <w:tcW w:w="1134" w:type="dxa"/>
            <w:vAlign w:val="center"/>
          </w:tcPr>
          <w:p w14:paraId="2EEEA9C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14F402C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FBE8386" w14:textId="77777777" w:rsidTr="00E729D2">
        <w:trPr>
          <w:cantSplit/>
          <w:trHeight w:val="567"/>
        </w:trPr>
        <w:tc>
          <w:tcPr>
            <w:tcW w:w="2411" w:type="dxa"/>
            <w:shd w:val="clear" w:color="000000" w:fill="D9D9D9"/>
            <w:vAlign w:val="center"/>
          </w:tcPr>
          <w:p w14:paraId="37AAAF90" w14:textId="493B0982"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Perez-Bravo, 1996 </w:t>
            </w:r>
            <w:r w:rsidRPr="007F1F36">
              <w:rPr>
                <w:rFonts w:ascii="Times New Roman" w:eastAsia="Times New Roman" w:hAnsi="Times New Roman" w:cs="Times New Roman"/>
                <w:lang w:eastAsia="en-GB"/>
              </w:rPr>
              <w:fldChar w:fldCharType="begin">
                <w:fldData xml:space="preserve">PEVuZE5vdGU+PENpdGU+PEF1dGhvcj5QZXJlei1CcmF2bzwvQXV0aG9yPjxZZWFyPjE5OTY8L1ll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PEVuZE5vdGU+PENpdGU+PEF1dGhvcj5QZXJlei1CcmF2bzwvQXV0aG9yPjxZZWFyPjE5OTY8L1ll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1" w:tooltip="Perez-Bravo, 1996 #28272" w:history="1">
              <w:r w:rsidR="003E31C6" w:rsidRPr="007F1F36">
                <w:rPr>
                  <w:rFonts w:ascii="Times New Roman" w:eastAsia="Times New Roman" w:hAnsi="Times New Roman" w:cs="Times New Roman"/>
                  <w:noProof/>
                  <w:lang w:eastAsia="en-GB"/>
                </w:rPr>
                <w:t>291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tcPr>
          <w:p w14:paraId="2A1DFA6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5B1C527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165/80</w:t>
            </w:r>
          </w:p>
        </w:tc>
        <w:tc>
          <w:tcPr>
            <w:tcW w:w="1559" w:type="dxa"/>
            <w:gridSpan w:val="2"/>
            <w:vAlign w:val="center"/>
          </w:tcPr>
          <w:p w14:paraId="6895055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Chile</w:t>
            </w:r>
          </w:p>
        </w:tc>
        <w:tc>
          <w:tcPr>
            <w:tcW w:w="3969" w:type="dxa"/>
            <w:vAlign w:val="center"/>
          </w:tcPr>
          <w:p w14:paraId="37FA871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Santiago de Chile registry</w:t>
            </w:r>
          </w:p>
        </w:tc>
        <w:tc>
          <w:tcPr>
            <w:tcW w:w="1276" w:type="dxa"/>
            <w:shd w:val="clear" w:color="auto" w:fill="auto"/>
            <w:noWrap/>
            <w:vAlign w:val="center"/>
          </w:tcPr>
          <w:p w14:paraId="211E395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Q/I</w:t>
            </w:r>
          </w:p>
        </w:tc>
        <w:tc>
          <w:tcPr>
            <w:tcW w:w="1134" w:type="dxa"/>
            <w:vAlign w:val="center"/>
          </w:tcPr>
          <w:p w14:paraId="1F8A248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11A8472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TIDM (DD) </w:t>
            </w:r>
          </w:p>
        </w:tc>
      </w:tr>
      <w:tr w:rsidR="00175512" w:rsidRPr="00566E8E" w14:paraId="35B2B8F0" w14:textId="77777777" w:rsidTr="00E729D2">
        <w:trPr>
          <w:cantSplit/>
          <w:trHeight w:val="567"/>
        </w:trPr>
        <w:tc>
          <w:tcPr>
            <w:tcW w:w="2411" w:type="dxa"/>
            <w:shd w:val="clear" w:color="000000" w:fill="D9D9D9"/>
            <w:vAlign w:val="center"/>
          </w:tcPr>
          <w:p w14:paraId="4AC89C26" w14:textId="6AE90B75"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Perez-Bravo,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&lt;EndNote&gt;&lt;Cite&gt;&lt;Author&gt;Perez-Bravo&lt;/Author&gt;&lt;Year&gt;2003&lt;/Year&gt;&lt;RecNum&gt;1154&lt;/RecNum&gt;&lt;DisplayText&gt;[292]&lt;/DisplayText&gt;&lt;record&gt;&lt;rec-number&gt;1154&lt;/rec-number&gt;&lt;foreign-keys&gt;&lt;key app="EN" db-id="xz2pwzz052fzekeewww5de0d5at5t9aprffv"&gt;1154&lt;/key&gt;&lt;/foreign-keys&gt;&lt;ref-type name="Journal Article"&gt;17&lt;/ref-type&gt;&lt;contributors&gt;&lt;authors&gt;&lt;author&gt;Perez-Bravo, F.&lt;/author&gt;&lt;author&gt;Oyarzun, A.&lt;/author&gt;&lt;author&gt;Carrasco, E.&lt;/author&gt;&lt;author&gt;Albala, C.&lt;/author&gt;&lt;author&gt;Dorman, J. S.&lt;/author&gt;&lt;author&gt;Santos, J. L.&lt;/author&gt;&lt;/authors&gt;&lt;/contributors&gt;&lt;auth-address&gt;Genetic Epidemiology Laboratory, Nutrition and Food Technology Institute (INTA), University of Chile, Santiago, Chile. fperez@uec.inta.uchile.cl&lt;/auth-address&gt;&lt;titles&gt;&lt;title&gt;Duration of breast feeding and bovine serum albumin antibody levels in type 1 diabetes: a case-control study&lt;/title&gt;&lt;secondary-title&gt;Pediatric Diabetes&lt;/secondary-title&gt;&lt;/titles&gt;&lt;periodical&gt;&lt;full-title&gt;Pediatric Diabetes&lt;/full-title&gt;&lt;/periodical&gt;&lt;pages&gt;157-61&lt;/pages&gt;&lt;volume&gt;4&lt;/volume&gt;&lt;number&gt;4&lt;/number&gt;&lt;dates&gt;&lt;year&gt;2003&lt;/year&gt;&lt;/dates&gt;&lt;accession-num&gt;14710775&lt;/accession-num&gt;&lt;work-type&gt;Comparative Study&amp;#xD;Research Support, Non-U.S. Gov&amp;apos;t&lt;/work-type&gt;&lt;urls&gt;&lt;related-urls&gt;&lt;url&gt;http://ovidsp.ovid.com/ovidweb.cgi?T=JS&amp;amp;CSC=Y&amp;amp;NEWS=N&amp;amp;PAGE=fulltext&amp;amp;D=med4&amp;amp;AN=14710775&lt;/url&gt;&lt;url&gt;http://metalib.lib.ic.ac.uk:9003/sfx_local?sid=OVID&amp;amp;isbn=&amp;amp;issn=1399-543X&amp;amp;volume=4&amp;amp;issue=4&amp;amp;date=2003&amp;amp;title=Pediatric+Diabetes&amp;amp;atitle=Duration+of+breast+feeding+and+bovine+serum+albumin+antibody+levels+in+type+1+diabetes%3A+a+case-control+study.&amp;amp;aulast=Perez-Bravo+F&amp;amp;spage=157&lt;/url&gt;&lt;url&gt;http://onlinelibrary.wiley.com/store/10.1111/j.1399-543X.2003.00027.x/asset/j.1399-543X.2003.00027.x.pdf?v=1&amp;amp;t=ht3318sj&amp;amp;s=4eb90c5e7599431eb5545b5d9ff3a44aadd68cb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2" w:tooltip="Perez-Bravo, 2003 #1154" w:history="1">
              <w:r w:rsidR="003E31C6" w:rsidRPr="007F1F36">
                <w:rPr>
                  <w:rFonts w:ascii="Times New Roman" w:eastAsia="Times New Roman" w:hAnsi="Times New Roman" w:cs="Times New Roman"/>
                  <w:noProof/>
                  <w:lang w:eastAsia="en-GB"/>
                </w:rPr>
                <w:t>292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D1B2A0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66275E2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250/143</w:t>
            </w:r>
          </w:p>
        </w:tc>
        <w:tc>
          <w:tcPr>
            <w:tcW w:w="1559" w:type="dxa"/>
            <w:gridSpan w:val="2"/>
            <w:vAlign w:val="center"/>
          </w:tcPr>
          <w:p w14:paraId="0F53C65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Chile</w:t>
            </w:r>
          </w:p>
        </w:tc>
        <w:tc>
          <w:tcPr>
            <w:tcW w:w="3969" w:type="dxa"/>
            <w:vAlign w:val="center"/>
          </w:tcPr>
          <w:p w14:paraId="1BEC34E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School volunteers</w:t>
            </w:r>
          </w:p>
        </w:tc>
        <w:tc>
          <w:tcPr>
            <w:tcW w:w="1276" w:type="dxa"/>
            <w:shd w:val="clear" w:color="auto" w:fill="auto"/>
            <w:noWrap/>
            <w:vAlign w:val="center"/>
          </w:tcPr>
          <w:p w14:paraId="4FB7023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3ADE13C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w:t>
            </w:r>
          </w:p>
        </w:tc>
        <w:tc>
          <w:tcPr>
            <w:tcW w:w="3544" w:type="dxa"/>
            <w:vAlign w:val="center"/>
          </w:tcPr>
          <w:p w14:paraId="74A9EB3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1BA4949A" w14:textId="77777777" w:rsidTr="00E729D2">
        <w:trPr>
          <w:cantSplit/>
          <w:trHeight w:val="567"/>
        </w:trPr>
        <w:tc>
          <w:tcPr>
            <w:tcW w:w="2411" w:type="dxa"/>
            <w:shd w:val="clear" w:color="000000" w:fill="D9D9D9"/>
            <w:vAlign w:val="center"/>
          </w:tcPr>
          <w:p w14:paraId="246D9C24" w14:textId="532AB78F"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Rabiei 2011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&lt;EndNote&gt;&lt;Cite&gt;&lt;Author&gt;Rabiei&lt;/Author&gt;&lt;Year&gt;2011&lt;/Year&gt;&lt;RecNum&gt;3105&lt;/RecNum&gt;&lt;DisplayText&gt;[293]&lt;/DisplayText&gt;&lt;record&gt;&lt;rec-number&gt;3105&lt;/rec-number&gt;&lt;foreign-keys&gt;&lt;key app="EN" db-id="xz2pwzz052fzekeewww5de0d5at5t9aprffv"&gt;3105&lt;/key&gt;&lt;/foreign-keys&gt;&lt;ref-type name="Journal Article"&gt;17&lt;/ref-type&gt;&lt;contributors&gt;&lt;authors&gt;&lt;author&gt;Rabiei, S.&lt;/author&gt;&lt;/authors&gt;&lt;/contributors&gt;&lt;auth-address&gt;(Rabiei) Faculty of Nutrition and Food Science, Shahid Beheshti University of Medical Sciences, Tehran, Iran, Islamic Republic of&lt;/auth-address&gt;&lt;titles&gt;&lt;title&gt;The association of nutrition style through the first 2 years of life with type 1 diabetes mellitus and some of the other effective factors in 2-15 years old children. [Persian]&lt;/title&gt;&lt;secondary-title&gt;Iranian Journal of Endocrinology and Metabolism&lt;/secondary-title&gt;&lt;/titles&gt;&lt;pages&gt;113&lt;/pages&gt;&lt;volume&gt;13&lt;/volume&gt;&lt;number&gt;1&lt;/number&gt;&lt;dates&gt;&lt;year&gt;2011&lt;/year&gt;&lt;/dates&gt;&lt;accession-num&gt;2011286239&lt;/accession-num&gt;&lt;urls&gt;&lt;related-urls&gt;&lt;url&gt;http://ovidsp.ovid.com/ovidweb.cgi?T=JS&amp;amp;CSC=Y&amp;amp;NEWS=N&amp;amp;PAGE=fulltext&amp;amp;D=emed10&amp;amp;AN=2011286239&lt;/url&gt;&lt;url&gt;http://metalib.lib.ic.ac.uk:9003/sfx_local?sid=OVID&amp;amp;isbn=&amp;amp;issn=1683-4844&amp;amp;volume=13&amp;amp;issue=1&amp;amp;date=2011&amp;amp;title=Iranian+Journal+of+Endocrinology+and+Metabolism&amp;amp;atitle=The+association+of+nutrition+style+through+the+first+2+years+of+life+with+type+1+diabetes+mellitus+and+some+of+the+other+effective+factors+in+2-15+years+old+children&amp;amp;aulast=Rabiei+S.&amp;amp;spage=113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93" w:tooltip="Rabiei, 2011 #3105" w:history="1">
              <w:r w:rsidR="003E31C6" w:rsidRPr="007F1F36">
                <w:rPr>
                  <w:rFonts w:ascii="Times New Roman" w:eastAsia="Times New Roman" w:hAnsi="Times New Roman" w:cs="Times New Roman"/>
                  <w:noProof/>
                </w:rPr>
                <w:t>293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1C0BD97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0DA2492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300/100 </w:t>
            </w:r>
          </w:p>
        </w:tc>
        <w:tc>
          <w:tcPr>
            <w:tcW w:w="1559" w:type="dxa"/>
            <w:gridSpan w:val="2"/>
            <w:vAlign w:val="center"/>
          </w:tcPr>
          <w:p w14:paraId="25DE1DD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Iran</w:t>
            </w:r>
          </w:p>
        </w:tc>
        <w:tc>
          <w:tcPr>
            <w:tcW w:w="3969" w:type="dxa"/>
            <w:vAlign w:val="center"/>
          </w:tcPr>
          <w:p w14:paraId="552C6AF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Diabetes register</w:t>
            </w:r>
          </w:p>
        </w:tc>
        <w:tc>
          <w:tcPr>
            <w:tcW w:w="1276" w:type="dxa"/>
            <w:shd w:val="clear" w:color="auto" w:fill="auto"/>
            <w:noWrap/>
            <w:vAlign w:val="center"/>
          </w:tcPr>
          <w:p w14:paraId="240FA09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SFI, Q</w:t>
            </w:r>
          </w:p>
        </w:tc>
        <w:tc>
          <w:tcPr>
            <w:tcW w:w="1134" w:type="dxa"/>
            <w:vAlign w:val="center"/>
          </w:tcPr>
          <w:p w14:paraId="06901F5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w:t>
            </w:r>
          </w:p>
        </w:tc>
        <w:tc>
          <w:tcPr>
            <w:tcW w:w="3544" w:type="dxa"/>
            <w:vAlign w:val="center"/>
          </w:tcPr>
          <w:p w14:paraId="6210053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0DF9C43A" w14:textId="77777777" w:rsidTr="00E729D2">
        <w:trPr>
          <w:cantSplit/>
          <w:trHeight w:val="567"/>
        </w:trPr>
        <w:tc>
          <w:tcPr>
            <w:tcW w:w="2411" w:type="dxa"/>
            <w:shd w:val="clear" w:color="000000" w:fill="D9D9D9"/>
            <w:vAlign w:val="center"/>
          </w:tcPr>
          <w:p w14:paraId="13E5A354" w14:textId="64FFE6B9"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Rami, 1999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&lt;EndNote&gt;&lt;Cite&gt;&lt;Author&gt;Rami&lt;/Author&gt;&lt;Year&gt;1999&lt;/Year&gt;&lt;RecNum&gt;28381&lt;/RecNum&gt;&lt;DisplayText&gt;[294]&lt;/DisplayText&gt;&lt;record&gt;&lt;rec-number&gt;28381&lt;/rec-number&gt;&lt;foreign-keys&gt;&lt;key app="EN" db-id="xz2pwzz052fzekeewww5de0d5at5t9aprffv"&gt;28381&lt;/key&gt;&lt;/foreign-keys&gt;&lt;ref-type name="Journal Article"&gt;17&lt;/ref-type&gt;&lt;contributors&gt;&lt;authors&gt;&lt;author&gt;Rami, B.&lt;/author&gt;&lt;author&gt;Schneider, U.&lt;/author&gt;&lt;author&gt;Imhof, A.&lt;/author&gt;&lt;author&gt;Waldhor, T.&lt;/author&gt;&lt;author&gt;Schober, E.&lt;/author&gt;&lt;/authors&gt;&lt;/contributors&gt;&lt;auth-address&gt;University Children&amp;apos;s Hospital Vienna, Austria.&lt;/auth-address&gt;&lt;titles&gt;&lt;title&gt;Risk factors for type I diabetes mellitus in children in Austria&lt;/title&gt;&lt;secondary-title&gt;European Journal of Pediatrics&lt;/secondary-title&gt;&lt;/titles&gt;&lt;periodical&gt;&lt;full-title&gt;European Journal of Pediatrics&lt;/full-title&gt;&lt;/periodical&gt;&lt;pages&gt;362-6&lt;/pages&gt;&lt;volume&gt;158&lt;/volume&gt;&lt;number&gt;5&lt;/number&gt;&lt;dates&gt;&lt;year&gt;1999&lt;/year&gt;&lt;/dates&gt;&lt;accession-num&gt;10333115&lt;/accession-num&gt;&lt;work-type&gt;Research Support, Non-U.S. Gov&amp;apos;t&lt;/work-type&gt;&lt;urls&gt;&lt;related-urls&gt;&lt;url&gt;http://ovidsp.ovid.com/ovidweb.cgi?T=JS&amp;amp;CSC=Y&amp;amp;NEWS=N&amp;amp;PAGE=fulltext&amp;amp;D=med4&amp;amp;AN=10333115&lt;/url&gt;&lt;url&gt;http://imp-primo.hosted.exlibrisgroup.com/openurl/44IMP/44IMP_services_page?sid=OVID&amp;amp;isbn=&amp;amp;issn=0340-6199&amp;amp;volume=158&amp;amp;issue=5&amp;amp;date=1999&amp;amp;title=European+Journal+of+Pediatrics&amp;amp;atitle=Risk+factors+for+type+I+diabetes+mellitus+in+children+in+Austria.&amp;amp;aulast=Rami+B&amp;amp;spage=362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94" w:tooltip="Rami, 1999 #28381" w:history="1">
              <w:r w:rsidR="003E31C6" w:rsidRPr="007F1F36">
                <w:rPr>
                  <w:rFonts w:ascii="Times New Roman" w:eastAsia="Times New Roman" w:hAnsi="Times New Roman" w:cs="Times New Roman"/>
                  <w:noProof/>
                </w:rPr>
                <w:t>294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6BB776A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84FB3C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rPr>
              <w:t>609/114</w:t>
            </w:r>
          </w:p>
        </w:tc>
        <w:tc>
          <w:tcPr>
            <w:tcW w:w="1559" w:type="dxa"/>
            <w:gridSpan w:val="2"/>
            <w:vAlign w:val="center"/>
          </w:tcPr>
          <w:p w14:paraId="24B1456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Austria</w:t>
            </w:r>
          </w:p>
        </w:tc>
        <w:tc>
          <w:tcPr>
            <w:tcW w:w="3969" w:type="dxa"/>
            <w:vAlign w:val="center"/>
          </w:tcPr>
          <w:p w14:paraId="3FBFF4A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Austrian diabetes register</w:t>
            </w:r>
          </w:p>
        </w:tc>
        <w:tc>
          <w:tcPr>
            <w:tcW w:w="1276" w:type="dxa"/>
            <w:shd w:val="clear" w:color="auto" w:fill="auto"/>
            <w:noWrap/>
            <w:vAlign w:val="center"/>
          </w:tcPr>
          <w:p w14:paraId="4219970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6AC340F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5F9FBBF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7B6FAB7" w14:textId="77777777" w:rsidTr="00E729D2">
        <w:trPr>
          <w:cantSplit/>
          <w:trHeight w:val="567"/>
        </w:trPr>
        <w:tc>
          <w:tcPr>
            <w:tcW w:w="2411" w:type="dxa"/>
            <w:shd w:val="clear" w:color="000000" w:fill="D9D9D9"/>
            <w:vAlign w:val="center"/>
          </w:tcPr>
          <w:p w14:paraId="41E996F9" w14:textId="3E85CECF"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Rosenbauer,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&lt;EndNote&gt;&lt;Cite&gt;&lt;Author&gt;Rosenbauer&lt;/Author&gt;&lt;Year&gt;2008&lt;/Year&gt;&lt;RecNum&gt;1250&lt;/RecNum&gt;&lt;DisplayText&gt;[295]&lt;/DisplayText&gt;&lt;record&gt;&lt;rec-number&gt;1250&lt;/rec-number&gt;&lt;foreign-keys&gt;&lt;key app="EN" db-id="xz2pwzz052fzekeewww5de0d5at5t9aprffv"&gt;1250&lt;/key&gt;&lt;/foreign-keys&gt;&lt;ref-type name="Journal Article"&gt;17&lt;/ref-type&gt;&lt;contributors&gt;&lt;authors&gt;&lt;author&gt;Rosenbauer, J.&lt;/author&gt;&lt;author&gt;Herzig, P.&lt;/author&gt;&lt;author&gt;Giani, G.&lt;/author&gt;&lt;/authors&gt;&lt;/contributors&gt;&lt;auth-address&gt;Institute of Biometrics and Epidemiology, German Diabetes Centre, Leibniz Institute at Heinrich-Heine University Dusseldorf, Germany. joachim.rosenbauer@ddz. uni-duesseldorf.de&lt;/auth-address&gt;&lt;titles&gt;&lt;title&gt;Early infant feeding and risk of type 1 diabetes mellitus-a nationwide population-based case-control study in pre-school children&lt;/title&gt;&lt;secondary-title&gt;Diabetes/Metabolism Research Reviews&lt;/secondary-title&gt;&lt;/titles&gt;&lt;pages&gt;211-22&lt;/pages&gt;&lt;volume&gt;24&lt;/volume&gt;&lt;number&gt;3&lt;/number&gt;&lt;dates&gt;&lt;year&gt;2008&lt;/year&gt;&lt;/dates&gt;&lt;accession-num&gt;17968982&lt;/accession-num&gt;&lt;work-type&gt;Research Support, Non-U.S. Gov&amp;apos;t&lt;/work-type&gt;&lt;urls&gt;&lt;related-urls&gt;&lt;url&gt;http://ovidsp.ovid.com/ovidweb.cgi?T=JS&amp;amp;CSC=Y&amp;amp;NEWS=N&amp;amp;PAGE=fulltext&amp;amp;D=med4&amp;amp;AN=17968982&lt;/url&gt;&lt;url&gt;http://metalib.lib.ic.ac.uk:9003/sfx_local?sid=OVID&amp;amp;isbn=&amp;amp;issn=1520-7552&amp;amp;volume=24&amp;amp;issue=3&amp;amp;date=2008&amp;amp;title=Diabetes%2FMetabolism+Research+Reviews&amp;amp;atitle=Early+infant+feeding+and+risk+of+type+1+diabetes+mellitus-a+nationwide+population-based+case-control+study+in+pre-school+children.&amp;amp;aulast=Rosenbauer+J&amp;amp;spage=211&lt;/url&gt;&lt;url&gt;http://onlinelibrary.wiley.com/store/10.1002/dmrr.791/asset/791_ftp.pdf?v=1&amp;amp;t=ht331tof&amp;amp;s=130c93bcfef65fb88698dab79d12de5e6c7e3567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5" w:tooltip="Rosenbauer, 2008 #1250" w:history="1">
              <w:r w:rsidR="003E31C6" w:rsidRPr="007F1F36">
                <w:rPr>
                  <w:rFonts w:ascii="Times New Roman" w:eastAsia="Times New Roman" w:hAnsi="Times New Roman" w:cs="Times New Roman"/>
                  <w:noProof/>
                  <w:lang w:eastAsia="en-GB"/>
                </w:rPr>
                <w:t>295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951A73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0C89FF1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2631/760</w:t>
            </w:r>
          </w:p>
        </w:tc>
        <w:tc>
          <w:tcPr>
            <w:tcW w:w="1559" w:type="dxa"/>
            <w:gridSpan w:val="2"/>
            <w:vAlign w:val="center"/>
          </w:tcPr>
          <w:p w14:paraId="250C021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Germany</w:t>
            </w:r>
          </w:p>
        </w:tc>
        <w:tc>
          <w:tcPr>
            <w:tcW w:w="3969" w:type="dxa"/>
            <w:vAlign w:val="center"/>
          </w:tcPr>
          <w:p w14:paraId="58B8823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based surveillance system ESPD and local registration office records</w:t>
            </w:r>
          </w:p>
        </w:tc>
        <w:tc>
          <w:tcPr>
            <w:tcW w:w="1276" w:type="dxa"/>
            <w:shd w:val="clear" w:color="auto" w:fill="auto"/>
            <w:noWrap/>
            <w:vAlign w:val="center"/>
          </w:tcPr>
          <w:p w14:paraId="3969819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Q/I</w:t>
            </w:r>
          </w:p>
        </w:tc>
        <w:tc>
          <w:tcPr>
            <w:tcW w:w="1134" w:type="dxa"/>
            <w:vAlign w:val="center"/>
          </w:tcPr>
          <w:p w14:paraId="1F9CEAA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&lt;5</w:t>
            </w:r>
          </w:p>
        </w:tc>
        <w:tc>
          <w:tcPr>
            <w:tcW w:w="3544" w:type="dxa"/>
            <w:vAlign w:val="center"/>
          </w:tcPr>
          <w:p w14:paraId="61E3B58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51672DBE" w14:textId="77777777" w:rsidTr="00E729D2">
        <w:trPr>
          <w:cantSplit/>
          <w:trHeight w:val="567"/>
        </w:trPr>
        <w:tc>
          <w:tcPr>
            <w:tcW w:w="2411" w:type="dxa"/>
            <w:shd w:val="clear" w:color="000000" w:fill="D9D9D9"/>
            <w:vAlign w:val="center"/>
          </w:tcPr>
          <w:p w14:paraId="41BD2B0D" w14:textId="3BCE8583"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Sadauskaite-Kuehne,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&lt;EndNote&gt;&lt;Cite&gt;&lt;Author&gt;Sadauskaite-Kuehne&lt;/Author&gt;&lt;Year&gt;2004&lt;/Year&gt;&lt;RecNum&gt;1289&lt;/RecNum&gt;&lt;DisplayText&gt;[296]&lt;/DisplayText&gt;&lt;record&gt;&lt;rec-number&gt;1289&lt;/rec-number&gt;&lt;foreign-keys&gt;&lt;key app="EN" db-id="xz2pwzz052fzekeewww5de0d5at5t9aprffv"&gt;1289&lt;/key&gt;&lt;/foreign-keys&gt;&lt;ref-type name="Journal Article"&gt;17&lt;/ref-type&gt;&lt;contributors&gt;&lt;authors&gt;&lt;author&gt;Sadauskaite-Kuehne, V.&lt;/author&gt;&lt;author&gt;Ludvigsson, J.&lt;/author&gt;&lt;author&gt;Padaiga, Z.&lt;/author&gt;&lt;author&gt;Jasinskiene, E.&lt;/author&gt;&lt;author&gt;Samuelsson, U.&lt;/author&gt;&lt;/authors&gt;&lt;/contributors&gt;&lt;auth-address&gt;Laboratory of Paediatric Endocrinology, Kaunas University of Medicine, Kaunas, Lithuania.&lt;/auth-address&gt;&lt;titles&gt;&lt;title&gt;Longer breastfeeding is an independent protective factor against development of type 1 diabetes mellitus in childhood&lt;/title&gt;&lt;secondary-title&gt;Diabetes/Metabolism Research Reviews&lt;/secondary-title&gt;&lt;/titles&gt;&lt;pages&gt;150-7&lt;/pages&gt;&lt;volume&gt;20&lt;/volume&gt;&lt;number&gt;2&lt;/number&gt;&lt;dates&gt;&lt;year&gt;2004&lt;/year&gt;&lt;/dates&gt;&lt;accession-num&gt;15037991&lt;/accession-num&gt;&lt;work-type&gt;Comparative Study&amp;#xD;Research Support, Non-U.S. Gov&amp;apos;t&lt;/work-type&gt;&lt;urls&gt;&lt;related-urls&gt;&lt;url&gt;http://ovidsp.ovid.com/ovidweb.cgi?T=JS&amp;amp;CSC=Y&amp;amp;NEWS=N&amp;amp;PAGE=fulltext&amp;amp;D=med4&amp;amp;AN=15037991&lt;/url&gt;&lt;url&gt;http://metalib.lib.ic.ac.uk:9003/sfx_local?sid=OVID&amp;amp;isbn=&amp;amp;issn=1520-7552&amp;amp;volume=20&amp;amp;issue=2&amp;amp;date=2004&amp;amp;title=Diabetes%2FMetabolism+Research+Reviews&amp;amp;atitle=Longer+breastfeeding+is+an+independent+protective+factor+against+development+of+type+1+diabetes+mellitus+in+childhood.&amp;amp;aulast=Sadauskaite-Kuehne+V&amp;amp;spage=150&lt;/url&gt;&lt;url&gt;http://onlinelibrary.wiley.com/store/10.1002/dmrr.425/asset/425_ftp.pdf?v=1&amp;amp;t=ht3325xi&amp;amp;s=dc6d0195a77ce680938fc43a5ca9168d145d0624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6" w:tooltip="Sadauskaite-Kuehne, 2004 #1289" w:history="1">
              <w:r w:rsidR="003E31C6" w:rsidRPr="007F1F36">
                <w:rPr>
                  <w:rFonts w:ascii="Times New Roman" w:eastAsia="Times New Roman" w:hAnsi="Times New Roman" w:cs="Times New Roman"/>
                  <w:noProof/>
                  <w:lang w:eastAsia="en-GB"/>
                </w:rPr>
                <w:t>296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Skrodeniene, 2010 </w:t>
            </w:r>
            <w:r w:rsidRPr="007F1F36">
              <w:rPr>
                <w:rFonts w:ascii="Times New Roman" w:eastAsia="Times New Roman" w:hAnsi="Times New Roman" w:cs="Times New Roman"/>
                <w:lang w:eastAsia="en-GB"/>
              </w:rPr>
              <w:fldChar w:fldCharType="begin">
                <w:fldData xml:space="preserve">PEVuZE5vdGU+PENpdGU+PEF1dGhvcj5Ta3JvZGVuaWVuZTwvQXV0aG9yPjxZZWFyPjIwMTA8L1ll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PEVuZE5vdGU+PENpdGU+PEF1dGhvcj5Ta3JvZGVuaWVuZTwvQXV0aG9yPjxZZWFyPjIwMTA8L1ll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7" w:tooltip="Skrodeniene, 2010 #3295" w:history="1">
              <w:r w:rsidR="003E31C6" w:rsidRPr="007F1F36">
                <w:rPr>
                  <w:rFonts w:ascii="Times New Roman" w:eastAsia="Times New Roman" w:hAnsi="Times New Roman" w:cs="Times New Roman"/>
                  <w:noProof/>
                  <w:lang w:eastAsia="en-GB"/>
                </w:rPr>
                <w:t>297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129733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E3577C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1,944/803</w:t>
            </w:r>
          </w:p>
        </w:tc>
        <w:tc>
          <w:tcPr>
            <w:tcW w:w="1559" w:type="dxa"/>
            <w:gridSpan w:val="2"/>
            <w:vAlign w:val="center"/>
          </w:tcPr>
          <w:p w14:paraId="644181C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 Lithuania</w:t>
            </w:r>
          </w:p>
        </w:tc>
        <w:tc>
          <w:tcPr>
            <w:tcW w:w="3969" w:type="dxa"/>
            <w:vAlign w:val="center"/>
          </w:tcPr>
          <w:p w14:paraId="401CCA2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Population register and outpatients</w:t>
            </w:r>
          </w:p>
        </w:tc>
        <w:tc>
          <w:tcPr>
            <w:tcW w:w="1276" w:type="dxa"/>
            <w:shd w:val="clear" w:color="auto" w:fill="auto"/>
            <w:noWrap/>
            <w:vAlign w:val="center"/>
          </w:tcPr>
          <w:p w14:paraId="2B84BEC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1E975BA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7, 9</w:t>
            </w:r>
          </w:p>
        </w:tc>
        <w:tc>
          <w:tcPr>
            <w:tcW w:w="3544" w:type="dxa"/>
            <w:vAlign w:val="center"/>
          </w:tcPr>
          <w:p w14:paraId="2FA4694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766DA84A" w14:textId="77777777" w:rsidTr="00E729D2">
        <w:trPr>
          <w:cantSplit/>
          <w:trHeight w:val="567"/>
        </w:trPr>
        <w:tc>
          <w:tcPr>
            <w:tcW w:w="2411" w:type="dxa"/>
            <w:shd w:val="clear" w:color="000000" w:fill="D9D9D9"/>
            <w:vAlign w:val="center"/>
          </w:tcPr>
          <w:p w14:paraId="7E52BC45" w14:textId="3C4C4512"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Samuelsson,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&lt;EndNote&gt;&lt;Cite&gt;&lt;Author&gt;Samuelsson&lt;/Author&gt;&lt;Year&gt;1993&lt;/Year&gt;&lt;RecNum&gt;1301&lt;/RecNum&gt;&lt;DisplayText&gt;[298]&lt;/DisplayText&gt;&lt;record&gt;&lt;rec-number&gt;1301&lt;/rec-number&gt;&lt;foreign-keys&gt;&lt;key app="EN" db-id="xz2pwzz052fzekeewww5de0d5at5t9aprffv"&gt;1301&lt;/key&gt;&lt;/foreign-keys&gt;&lt;ref-type name="Journal Article"&gt;17&lt;/ref-type&gt;&lt;contributors&gt;&lt;authors&gt;&lt;author&gt;Samuelsson, U.&lt;/author&gt;&lt;author&gt;Johansson, C.&lt;/author&gt;&lt;author&gt;Ludvigsson, J.&lt;/author&gt;&lt;/authors&gt;&lt;/contributors&gt;&lt;auth-address&gt;Department of Pediatrics, Hospital Ryhov, Jonkoping, Sweden.&lt;/auth-address&gt;&lt;titles&gt;&lt;title&gt;Breast-feeding seems to play a marginal role in the prevention of insulin-dependent diabetes mellitus&lt;/title&gt;&lt;secondary-title&gt;Diabetes Research &amp;amp; Clinical Practice&lt;/secondary-title&gt;&lt;/titles&gt;&lt;pages&gt;203-10&lt;/pages&gt;&lt;volume&gt;19&lt;/volume&gt;&lt;number&gt;3&lt;/number&gt;&lt;dates&gt;&lt;year&gt;1993&lt;/year&gt;&lt;/dates&gt;&lt;accession-num&gt;8319518&lt;/accession-num&gt;&lt;urls&gt;&lt;related-urls&gt;&lt;url&gt;http://ovidsp.ovid.com/ovidweb.cgi?T=JS&amp;amp;CSC=Y&amp;amp;NEWS=N&amp;amp;PAGE=fulltext&amp;amp;D=med3&amp;amp;AN=8319518&lt;/url&gt;&lt;url&gt;http://metalib.lib.ic.ac.uk:9003/sfx_local?sid=OVID&amp;amp;isbn=&amp;amp;issn=0168-8227&amp;amp;volume=19&amp;amp;issue=3&amp;amp;date=1993&amp;amp;title=Diabetes+Research+%26+Clinical+Practice&amp;amp;atitle=Breast-feeding+seems+to+play+a+marginal+role+in+the+prevention+of+insulin-dependent+diabetes+mellitus.&amp;amp;aulast=Samuelsson+U&amp;amp;spage=203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8" w:tooltip="Samuelsson, 1993 #1301" w:history="1">
              <w:r w:rsidR="003E31C6" w:rsidRPr="007F1F36">
                <w:rPr>
                  <w:rFonts w:ascii="Times New Roman" w:eastAsia="Times New Roman" w:hAnsi="Times New Roman" w:cs="Times New Roman"/>
                  <w:noProof/>
                  <w:lang w:eastAsia="en-GB"/>
                </w:rPr>
                <w:t>298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470D92A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6EBF3C8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1,089/297</w:t>
            </w:r>
          </w:p>
        </w:tc>
        <w:tc>
          <w:tcPr>
            <w:tcW w:w="1559" w:type="dxa"/>
            <w:gridSpan w:val="2"/>
            <w:vAlign w:val="center"/>
          </w:tcPr>
          <w:p w14:paraId="3981BB3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Sweden</w:t>
            </w:r>
          </w:p>
        </w:tc>
        <w:tc>
          <w:tcPr>
            <w:tcW w:w="3969" w:type="dxa"/>
            <w:vAlign w:val="center"/>
          </w:tcPr>
          <w:p w14:paraId="40F730D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Paediatric department and population register</w:t>
            </w:r>
          </w:p>
        </w:tc>
        <w:tc>
          <w:tcPr>
            <w:tcW w:w="1276" w:type="dxa"/>
            <w:shd w:val="clear" w:color="auto" w:fill="auto"/>
            <w:noWrap/>
            <w:vAlign w:val="center"/>
          </w:tcPr>
          <w:p w14:paraId="6618E95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Q/R</w:t>
            </w:r>
          </w:p>
        </w:tc>
        <w:tc>
          <w:tcPr>
            <w:tcW w:w="1134" w:type="dxa"/>
            <w:vAlign w:val="center"/>
          </w:tcPr>
          <w:p w14:paraId="64BB9A0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0C10AA9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5BB2FC20" w14:textId="77777777" w:rsidTr="00E729D2">
        <w:trPr>
          <w:cantSplit/>
          <w:trHeight w:val="567"/>
        </w:trPr>
        <w:tc>
          <w:tcPr>
            <w:tcW w:w="2411" w:type="dxa"/>
            <w:shd w:val="clear" w:color="000000" w:fill="D9D9D9"/>
            <w:vAlign w:val="center"/>
          </w:tcPr>
          <w:p w14:paraId="67DE109F" w14:textId="2A9726DF"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Siemiatycki, 1989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&lt;EndNote&gt;&lt;Cite&gt;&lt;Author&gt;Siemiatycki&lt;/Author&gt;&lt;Year&gt;1989&lt;/Year&gt;&lt;RecNum&gt;1369&lt;/RecNum&gt;&lt;DisplayText&gt;[299]&lt;/DisplayText&gt;&lt;record&gt;&lt;rec-number&gt;1369&lt;/rec-number&gt;&lt;foreign-keys&gt;&lt;key app="EN" db-id="xz2pwzz052fzekeewww5de0d5at5t9aprffv"&gt;1369&lt;/key&gt;&lt;/foreign-keys&gt;&lt;ref-type name="Journal Article"&gt;17&lt;/ref-type&gt;&lt;contributors&gt;&lt;authors&gt;&lt;author&gt;Siemiatycki, J.&lt;/author&gt;&lt;author&gt;Colle, E.&lt;/author&gt;&lt;author&gt;Campbell, S.&lt;/author&gt;&lt;author&gt;Dewar, R. A.&lt;/author&gt;&lt;author&gt;Belmonte, M. M.&lt;/author&gt;&lt;/authors&gt;&lt;/contributors&gt;&lt;auth-address&gt;Centre de recherche en epidemiologie et medecine preventive, Institut Armand-Frappier, Laval-des-Rapides, Quebec, Canada.&lt;/auth-address&gt;&lt;titles&gt;&lt;title&gt;Case-control study of IDDM&lt;/title&gt;&lt;secondary-title&gt;Diabetes Care&lt;/secondary-title&gt;&lt;/titles&gt;&lt;periodical&gt;&lt;full-title&gt;Diabetes Care&lt;/full-title&gt;&lt;/periodical&gt;&lt;pages&gt;209-16&lt;/pages&gt;&lt;volume&gt;12&lt;/volume&gt;&lt;number&gt;3&lt;/number&gt;&lt;dates&gt;&lt;year&gt;1989&lt;/year&gt;&lt;/dates&gt;&lt;accession-num&gt;2702913&lt;/accession-num&gt;&lt;work-type&gt;Research Support, Non-U.S. Gov&amp;apos;t&lt;/work-type&gt;&lt;urls&gt;&lt;related-urls&gt;&lt;url&gt;http://ovidsp.ovid.com/ovidweb.cgi?T=JS&amp;amp;CSC=Y&amp;amp;NEWS=N&amp;amp;PAGE=fulltext&amp;amp;D=med3&amp;amp;AN=2702913&lt;/url&gt;&lt;url&gt;http://metalib.lib.ic.ac.uk:9003/sfx_local?sid=OVID&amp;amp;isbn=&amp;amp;issn=0149-5992&amp;amp;volume=12&amp;amp;issue=3&amp;amp;date=1989&amp;amp;title=Diabetes+Care&amp;amp;atitle=Case-control+study+of+IDDM.&amp;amp;aulast=Siemiatycki+J&amp;amp;spage=209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9" w:tooltip="Siemiatycki, 1989 #1369" w:history="1">
              <w:r w:rsidR="003E31C6" w:rsidRPr="007F1F36">
                <w:rPr>
                  <w:rFonts w:ascii="Times New Roman" w:eastAsia="Times New Roman" w:hAnsi="Times New Roman" w:cs="Times New Roman"/>
                  <w:noProof/>
                  <w:lang w:eastAsia="en-GB"/>
                </w:rPr>
                <w:t>299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4D3099C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5C881DF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482/161</w:t>
            </w:r>
          </w:p>
        </w:tc>
        <w:tc>
          <w:tcPr>
            <w:tcW w:w="1559" w:type="dxa"/>
            <w:gridSpan w:val="2"/>
            <w:vAlign w:val="center"/>
          </w:tcPr>
          <w:p w14:paraId="6CF363A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Canada</w:t>
            </w:r>
          </w:p>
        </w:tc>
        <w:tc>
          <w:tcPr>
            <w:tcW w:w="3969" w:type="dxa"/>
            <w:vAlign w:val="center"/>
          </w:tcPr>
          <w:p w14:paraId="5043CBD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admission</w:t>
            </w:r>
          </w:p>
        </w:tc>
        <w:tc>
          <w:tcPr>
            <w:tcW w:w="1276" w:type="dxa"/>
            <w:shd w:val="clear" w:color="auto" w:fill="auto"/>
            <w:noWrap/>
            <w:vAlign w:val="center"/>
          </w:tcPr>
          <w:p w14:paraId="53F0222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4" w:type="dxa"/>
            <w:vAlign w:val="center"/>
          </w:tcPr>
          <w:p w14:paraId="3E5B996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&lt;17</w:t>
            </w:r>
          </w:p>
        </w:tc>
        <w:tc>
          <w:tcPr>
            <w:tcW w:w="3544" w:type="dxa"/>
            <w:vAlign w:val="center"/>
          </w:tcPr>
          <w:p w14:paraId="5B18A65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348A1B81" w14:textId="77777777" w:rsidTr="00E729D2">
        <w:trPr>
          <w:cantSplit/>
          <w:trHeight w:val="567"/>
        </w:trPr>
        <w:tc>
          <w:tcPr>
            <w:tcW w:w="2411" w:type="dxa"/>
            <w:shd w:val="clear" w:color="000000" w:fill="D9D9D9"/>
            <w:vAlign w:val="center"/>
          </w:tcPr>
          <w:p w14:paraId="7C7F3642" w14:textId="6566354D"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Sipetic,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&lt;EndNote&gt;&lt;Cite&gt;&lt;Author&gt;Sipetic&lt;/Author&gt;&lt;Year&gt;2005&lt;/Year&gt;&lt;RecNum&gt;1392&lt;/RecNum&gt;&lt;DisplayText&gt;[300]&lt;/DisplayText&gt;&lt;record&gt;&lt;rec-number&gt;1392&lt;/rec-number&gt;&lt;foreign-keys&gt;&lt;key app="EN" db-id="xz2pwzz052fzekeewww5de0d5at5t9aprffv"&gt;1392&lt;/key&gt;&lt;/foreign-keys&gt;&lt;ref-type name="Journal Article"&gt;17&lt;/ref-type&gt;&lt;contributors&gt;&lt;authors&gt;&lt;author&gt;Sipetic, S.&lt;/author&gt;&lt;author&gt;Vlajinac, H.&lt;/author&gt;&lt;author&gt;Kocev, N.&lt;/author&gt;&lt;author&gt;Bjekic, M.&lt;/author&gt;&lt;author&gt;Sajic, S.&lt;/author&gt;&lt;/authors&gt;&lt;/contributors&gt;&lt;auth-address&gt;Institute of Epidemiology, School of Medicine, Belgrade University, Belgrade, Serbia. sandragru@ptt.yu&lt;/auth-address&gt;&lt;titles&gt;&lt;title&gt;Early infant diet and risk of type 1 diabetes mellitus in Belgrade children&lt;/title&gt;&lt;secondary-title&gt;Nutrition&lt;/secondary-title&gt;&lt;/titles&gt;&lt;periodical&gt;&lt;full-title&gt;Nutrition&lt;/full-title&gt;&lt;/periodical&gt;&lt;pages&gt;474-9&lt;/pages&gt;&lt;volume&gt;21&lt;/volume&gt;&lt;number&gt;4&lt;/number&gt;&lt;dates&gt;&lt;year&gt;2005&lt;/year&gt;&lt;/dates&gt;&lt;accession-num&gt;15811768&lt;/accession-num&gt;&lt;work-type&gt;Research Support, Non-U.S. Gov&amp;apos;t&lt;/work-type&gt;&lt;urls&gt;&lt;related-urls&gt;&lt;url&gt;http://ovidsp.ovid.com/ovidweb.cgi?T=JS&amp;amp;CSC=Y&amp;amp;NEWS=N&amp;amp;PAGE=fulltext&amp;amp;D=med4&amp;amp;AN=15811768&lt;/url&gt;&lt;url&gt;http://metalib.lib.ic.ac.uk:9003/sfx_local?sid=OVID&amp;amp;isbn=&amp;amp;issn=0899-9007&amp;amp;volume=21&amp;amp;issue=4&amp;amp;date=2005&amp;amp;title=Nutrition&amp;amp;atitle=Early+infant+diet+and+risk+of+type+1+diabetes+mellitus+in+Belgrade+children.&amp;amp;aulast=Sipetic+S&amp;amp;spage=474&lt;/url&gt;&lt;url&gt;http://ac.els-cdn.com/S0899900705000183/1-s2.0-S0899900705000183-main.pdf?_tid=1430d6d6-b1db-11e3-a0c6-00000aacb360&amp;amp;acdnat=1395504204_f891025a1639492bbe201da07a04fe72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0" w:tooltip="Sipetic, 2005 #1392" w:history="1">
              <w:r w:rsidR="003E31C6" w:rsidRPr="007F1F36">
                <w:rPr>
                  <w:rFonts w:ascii="Times New Roman" w:eastAsia="Times New Roman" w:hAnsi="Times New Roman" w:cs="Times New Roman"/>
                  <w:noProof/>
                  <w:lang w:eastAsia="en-GB"/>
                </w:rPr>
                <w:t>300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shd w:val="clear" w:color="auto" w:fill="auto"/>
            <w:vAlign w:val="center"/>
          </w:tcPr>
          <w:p w14:paraId="37516BA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499AB77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315/105</w:t>
            </w:r>
          </w:p>
        </w:tc>
        <w:tc>
          <w:tcPr>
            <w:tcW w:w="1559" w:type="dxa"/>
            <w:gridSpan w:val="2"/>
            <w:vAlign w:val="center"/>
          </w:tcPr>
          <w:p w14:paraId="4F7CF7A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Serbia</w:t>
            </w:r>
          </w:p>
        </w:tc>
        <w:tc>
          <w:tcPr>
            <w:tcW w:w="3969" w:type="dxa"/>
            <w:vAlign w:val="center"/>
          </w:tcPr>
          <w:p w14:paraId="08353D4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Hospital admission</w:t>
            </w:r>
          </w:p>
        </w:tc>
        <w:tc>
          <w:tcPr>
            <w:tcW w:w="1276" w:type="dxa"/>
            <w:shd w:val="clear" w:color="auto" w:fill="auto"/>
            <w:noWrap/>
            <w:vAlign w:val="center"/>
          </w:tcPr>
          <w:p w14:paraId="7D7B7E9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4" w:type="dxa"/>
            <w:vAlign w:val="center"/>
          </w:tcPr>
          <w:p w14:paraId="05B4457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&lt;16</w:t>
            </w:r>
          </w:p>
        </w:tc>
        <w:tc>
          <w:tcPr>
            <w:tcW w:w="3544" w:type="dxa"/>
            <w:vAlign w:val="center"/>
          </w:tcPr>
          <w:p w14:paraId="6FDAB62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665FBBFB" w14:textId="77777777" w:rsidTr="00E729D2">
        <w:trPr>
          <w:cantSplit/>
          <w:trHeight w:val="567"/>
        </w:trPr>
        <w:tc>
          <w:tcPr>
            <w:tcW w:w="2411" w:type="dxa"/>
            <w:shd w:val="clear" w:color="000000" w:fill="D9D9D9"/>
            <w:vAlign w:val="center"/>
          </w:tcPr>
          <w:p w14:paraId="314E0618" w14:textId="52CA38E8"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Soltesz,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&lt;EndNote&gt;&lt;Cite&gt;&lt;Author&gt;Soltesz&lt;/Author&gt;&lt;Year&gt;1994&lt;/Year&gt;&lt;RecNum&gt;1412&lt;/RecNum&gt;&lt;DisplayText&gt;[301]&lt;/DisplayText&gt;&lt;record&gt;&lt;rec-number&gt;1412&lt;/rec-number&gt;&lt;foreign-keys&gt;&lt;key app="EN" db-id="xz2pwzz052fzekeewww5de0d5at5t9aprffv"&gt;1412&lt;/key&gt;&lt;/foreign-keys&gt;&lt;ref-type name="Journal Article"&gt;17&lt;/ref-type&gt;&lt;contributors&gt;&lt;authors&gt;&lt;author&gt;Soltesz, G.&lt;/author&gt;&lt;author&gt;Jeges, S.&lt;/author&gt;&lt;author&gt;Dahlquist, G.&lt;/author&gt;&lt;/authors&gt;&lt;/contributors&gt;&lt;auth-address&gt;Department of Pediatrics, University of Pecs, Hungary.&lt;/auth-address&gt;&lt;titles&gt;&lt;title&gt;Non-genetic risk determinants for type 1 (insulin-dependent) diabetes mellitus in childhood. Hungarian Childhood Diabetes Epidemiology Study Group&lt;/title&gt;&lt;secondary-title&gt;Acta Paediatrica&lt;/secondary-title&gt;&lt;/titles&gt;&lt;periodical&gt;&lt;full-title&gt;Acta Paediatrica&lt;/full-title&gt;&lt;/periodical&gt;&lt;pages&gt;730-5&lt;/pages&gt;&lt;volume&gt;83&lt;/volume&gt;&lt;number&gt;7&lt;/number&gt;&lt;dates&gt;&lt;year&gt;1994&lt;/year&gt;&lt;/dates&gt;&lt;accession-num&gt;7949803&lt;/accession-num&gt;&lt;work-type&gt;Comparative Study&amp;#xD;Research Support, Non-U.S. Gov&amp;apos;t&lt;/work-type&gt;&lt;urls&gt;&lt;related-urls&gt;&lt;url&gt;http://ovidsp.ovid.com/ovidweb.cgi?T=JS&amp;amp;CSC=Y&amp;amp;NEWS=N&amp;amp;PAGE=fulltext&amp;amp;D=med3&amp;amp;AN=7949803&lt;/url&gt;&lt;url&gt;http://metalib.lib.ic.ac.uk:9003/sfx_local?sid=OVID&amp;amp;isbn=&amp;amp;issn=0803-5253&amp;amp;volume=83&amp;amp;issue=7&amp;amp;date=1994&amp;amp;title=Acta+Paediatrica&amp;amp;atitle=Non-genetic+risk+determinants+for+type+1+%28insulin-dependent%29+diabetes+mellitus+in+childhood.+Hungarian+Childhood+Diabetes+Epidemiology+Study+Group.&amp;amp;aulast=Soltesz+G&amp;amp;spage=730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1" w:tooltip="Soltesz, 1994 #1412" w:history="1">
              <w:r w:rsidR="003E31C6" w:rsidRPr="007F1F36">
                <w:rPr>
                  <w:rFonts w:ascii="Times New Roman" w:eastAsia="Times New Roman" w:hAnsi="Times New Roman" w:cs="Times New Roman"/>
                  <w:noProof/>
                  <w:lang w:eastAsia="en-GB"/>
                </w:rPr>
                <w:t>301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94CA59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2C78F6F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305/130</w:t>
            </w:r>
          </w:p>
        </w:tc>
        <w:tc>
          <w:tcPr>
            <w:tcW w:w="1559" w:type="dxa"/>
            <w:gridSpan w:val="2"/>
            <w:vAlign w:val="center"/>
          </w:tcPr>
          <w:p w14:paraId="37A6E6D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Hungary</w:t>
            </w:r>
          </w:p>
        </w:tc>
        <w:tc>
          <w:tcPr>
            <w:tcW w:w="3969" w:type="dxa"/>
            <w:vAlign w:val="center"/>
          </w:tcPr>
          <w:p w14:paraId="18F213F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Incidence register</w:t>
            </w:r>
          </w:p>
        </w:tc>
        <w:tc>
          <w:tcPr>
            <w:tcW w:w="1276" w:type="dxa"/>
            <w:shd w:val="clear" w:color="auto" w:fill="auto"/>
            <w:noWrap/>
            <w:vAlign w:val="center"/>
          </w:tcPr>
          <w:p w14:paraId="19F54A2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722B201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&lt;14</w:t>
            </w:r>
          </w:p>
        </w:tc>
        <w:tc>
          <w:tcPr>
            <w:tcW w:w="3544" w:type="dxa"/>
            <w:vAlign w:val="center"/>
          </w:tcPr>
          <w:p w14:paraId="7B7C308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00D57F6B" w14:textId="77777777" w:rsidTr="00E729D2">
        <w:trPr>
          <w:cantSplit/>
          <w:trHeight w:val="567"/>
        </w:trPr>
        <w:tc>
          <w:tcPr>
            <w:tcW w:w="2411" w:type="dxa"/>
            <w:shd w:val="clear" w:color="000000" w:fill="D9D9D9"/>
            <w:vAlign w:val="center"/>
          </w:tcPr>
          <w:p w14:paraId="01BB8AE4" w14:textId="0BCBD02C"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Stene, 2000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&lt;EndNote&gt;&lt;Cite&gt;&lt;Author&gt;Stene&lt;/Author&gt;&lt;Year&gt;2000&lt;/Year&gt;&lt;RecNum&gt;1433&lt;/RecNum&gt;&lt;DisplayText&gt;[302]&lt;/DisplayText&gt;&lt;record&gt;&lt;rec-number&gt;1433&lt;/rec-number&gt;&lt;foreign-keys&gt;&lt;key app="EN" db-id="xz2pwzz052fzekeewww5de0d5at5t9aprffv"&gt;1433&lt;/key&gt;&lt;/foreign-keys&gt;&lt;ref-type name="Journal Article"&gt;17&lt;/ref-type&gt;&lt;contributors&gt;&lt;authors&gt;&lt;author&gt;Stene, L. C.&lt;/author&gt;&lt;author&gt;Ulriksen, J.&lt;/author&gt;&lt;author&gt;Magnus, P.&lt;/author&gt;&lt;author&gt;Joner, G.&lt;/author&gt;&lt;/authors&gt;&lt;/contributors&gt;&lt;auth-address&gt;Section of Epidemiology, National Institute of Public Health, Oslo, Norway.&lt;/auth-address&gt;&lt;titles&gt;&lt;title&gt;Use of cod liver oil during pregnancy associated with lower risk of Type I diabetes in the offspring.[Erratum appears in Diabetologia 2000 Nov;43(11):1451]&lt;/title&gt;&lt;secondary-title&gt;Diabetologia&lt;/secondary-title&gt;&lt;/titles&gt;&lt;periodical&gt;&lt;full-title&gt;Diabetologia&lt;/full-title&gt;&lt;/periodical&gt;&lt;pages&gt;1093-8&lt;/pages&gt;&lt;volume&gt;43&lt;/volume&gt;&lt;number&gt;9&lt;/number&gt;&lt;dates&gt;&lt;year&gt;2000&lt;/year&gt;&lt;/dates&gt;&lt;accession-num&gt;11043854&lt;/accession-num&gt;&lt;work-type&gt;Multicenter Study&amp;#xD;Research Support, Non-U.S. Gov&amp;apos;t&lt;/work-type&gt;&lt;urls&gt;&lt;related-urls&gt;&lt;url&gt;http://ovidsp.ovid.com/ovidweb.cgi?T=JS&amp;amp;CSC=Y&amp;amp;NEWS=N&amp;amp;PAGE=fulltext&amp;amp;D=med4&amp;amp;AN=11043854&lt;/url&gt;&lt;url&gt;http://metalib.lib.ic.ac.uk:9003/sfx_local?sid=OVID&amp;amp;isbn=&amp;amp;issn=0012-186X&amp;amp;volume=43&amp;amp;issue=9&amp;amp;date=2000&amp;amp;title=Diabetologia&amp;amp;atitle=Use+of+cod+liver+oil+during+pregnancy+associated+with+lower+risk+of+Type+I+diabetes+in+the+offspring.&amp;amp;aulast=Stene+LC&amp;amp;spage=1093&lt;/url&gt;&lt;url&gt;http://download.springer.com/static/pdf/653/art%253A10.1007%252Fs001250051499.pdf?auth66=1395677493_90b32a038aa472243a51539dfd61e9b8&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02" w:tooltip="Stene, 2000 #1433" w:history="1">
              <w:r w:rsidR="003E31C6" w:rsidRPr="007F1F36">
                <w:rPr>
                  <w:rFonts w:ascii="Times New Roman" w:eastAsia="Times New Roman" w:hAnsi="Times New Roman" w:cs="Times New Roman"/>
                  <w:noProof/>
                </w:rPr>
                <w:t>302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12CC063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381797C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1156/85</w:t>
            </w:r>
          </w:p>
        </w:tc>
        <w:tc>
          <w:tcPr>
            <w:tcW w:w="1559" w:type="dxa"/>
            <w:gridSpan w:val="2"/>
            <w:vAlign w:val="center"/>
          </w:tcPr>
          <w:p w14:paraId="7C27247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Norway</w:t>
            </w:r>
          </w:p>
        </w:tc>
        <w:tc>
          <w:tcPr>
            <w:tcW w:w="3969" w:type="dxa"/>
            <w:vAlign w:val="center"/>
          </w:tcPr>
          <w:p w14:paraId="04AF657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National Childhood Diabetes register</w:t>
            </w:r>
          </w:p>
        </w:tc>
        <w:tc>
          <w:tcPr>
            <w:tcW w:w="1276" w:type="dxa"/>
            <w:shd w:val="clear" w:color="auto" w:fill="auto"/>
            <w:noWrap/>
            <w:vAlign w:val="center"/>
          </w:tcPr>
          <w:p w14:paraId="57D3631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Q</w:t>
            </w:r>
          </w:p>
        </w:tc>
        <w:tc>
          <w:tcPr>
            <w:tcW w:w="1134" w:type="dxa"/>
            <w:vAlign w:val="center"/>
          </w:tcPr>
          <w:p w14:paraId="638E18D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tcPr>
          <w:p w14:paraId="5D5AD62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TIDM (DD)</w:t>
            </w:r>
          </w:p>
        </w:tc>
      </w:tr>
      <w:tr w:rsidR="00175512" w:rsidRPr="00566E8E" w14:paraId="5820D445" w14:textId="77777777" w:rsidTr="00E729D2">
        <w:trPr>
          <w:cantSplit/>
          <w:trHeight w:val="567"/>
        </w:trPr>
        <w:tc>
          <w:tcPr>
            <w:tcW w:w="2411" w:type="dxa"/>
            <w:shd w:val="clear" w:color="000000" w:fill="D9D9D9"/>
            <w:vAlign w:val="center"/>
          </w:tcPr>
          <w:p w14:paraId="1985CDAB" w14:textId="6F49E310"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Stene, 2003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&lt;EndNote&gt;&lt;Cite&gt;&lt;Author&gt;Stene&lt;/Author&gt;&lt;Year&gt;2003&lt;/Year&gt;&lt;RecNum&gt;16037&lt;/RecNum&gt;&lt;DisplayText&gt;[303]&lt;/DisplayText&gt;&lt;record&gt;&lt;rec-number&gt;16037&lt;/rec-number&gt;&lt;foreign-keys&gt;&lt;key app="EN" db-id="99r9x0een5ttdoesraupzzatw02de2rfdxwf" timestamp="0"&gt;16037&lt;/key&gt;&lt;/foreign-keys&gt;&lt;ref-type name="Journal Article"&gt;17&lt;/ref-type&gt;&lt;contributors&gt;&lt;authors&gt;&lt;author&gt;Stene, L. C.&lt;/author&gt;&lt;author&gt;Joner, G.&lt;/author&gt;&lt;/authors&gt;&lt;/contributors&gt;&lt;auth-address&gt;(Stene, Joner) Diabetes Research Centre, Aker and Ulleval University Hospitals, Department of Paediatrics, Ulleval University Hospital, Oslo, Norway.&lt;/auth-address&gt;&lt;titles&gt;&lt;title&gt;Use of cod liver oil during the first year of life is associated with lower risk of childhood-onset type 1 diabetes: a large, population-based, case-control study&lt;/title&gt;&lt;secondary-title&gt;The American journal of clinical nutrition&lt;/secondary-title&gt;&lt;/titles&gt;&lt;periodical&gt;&lt;full-title&gt;The American journal of clinical nutrition&lt;/full-title&gt;&lt;/periodical&gt;&lt;pages&gt;1128-1134&lt;/pages&gt;&lt;volume&gt;78&lt;/volume&gt;&lt;number&gt;6&lt;/number&gt;&lt;dates&gt;&lt;year&gt;2003&lt;/year&gt;&lt;pub-dates&gt;&lt;date&gt;Dec&lt;/date&gt;&lt;/pub-dates&gt;&lt;/dates&gt;&lt;accession-num&gt;14668274&lt;/accession-num&gt;&lt;urls&gt;&lt;related-urls&gt;&lt;url&gt;http://ovidsp.ovid.com/ovidweb.cgi?T=JS&amp;amp;CSC=Y&amp;amp;NEWS=N&amp;amp;PAGE=fulltext&amp;amp;D=emed6&amp;amp;AN=14668274&lt;/url&gt;&lt;url&gt;http://metalib.lib.ic.ac.uk:9003/sfx_local?sid=OVID&amp;amp;isbn=&amp;amp;issn=0002-9165&amp;amp;volume=78&amp;amp;issue=6&amp;amp;date=2003&amp;amp;title=The+American+journal+of+clinical+nutrition&amp;amp;atitle=Use+of+cod+liver+oil+during+the+first+year+of+life+is+associated+with+lower+risk+of+childhood-onset+type+1+diabetes%3A+a+large%2C+population-based%2C+case-control+study&amp;amp;aulast=Stene+L.C.&amp;amp;spage=1128&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03" w:tooltip="Stene, 2003 #16037" w:history="1">
              <w:r w:rsidR="003E31C6" w:rsidRPr="007F1F36">
                <w:rPr>
                  <w:rFonts w:ascii="Times New Roman" w:eastAsia="Times New Roman" w:hAnsi="Times New Roman" w:cs="Times New Roman"/>
                  <w:noProof/>
                </w:rPr>
                <w:t>303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3D2FC98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6D530C0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2213/545</w:t>
            </w:r>
          </w:p>
        </w:tc>
        <w:tc>
          <w:tcPr>
            <w:tcW w:w="1559" w:type="dxa"/>
            <w:gridSpan w:val="2"/>
            <w:vAlign w:val="center"/>
          </w:tcPr>
          <w:p w14:paraId="26026CA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Norway</w:t>
            </w:r>
          </w:p>
        </w:tc>
        <w:tc>
          <w:tcPr>
            <w:tcW w:w="3969" w:type="dxa"/>
            <w:vAlign w:val="center"/>
          </w:tcPr>
          <w:p w14:paraId="460FD86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Diabetes register</w:t>
            </w:r>
          </w:p>
        </w:tc>
        <w:tc>
          <w:tcPr>
            <w:tcW w:w="1276" w:type="dxa"/>
            <w:shd w:val="clear" w:color="auto" w:fill="auto"/>
            <w:noWrap/>
            <w:vAlign w:val="center"/>
          </w:tcPr>
          <w:p w14:paraId="68EEB48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EBF, SFI, Q</w:t>
            </w:r>
          </w:p>
        </w:tc>
        <w:tc>
          <w:tcPr>
            <w:tcW w:w="1134" w:type="dxa"/>
            <w:vAlign w:val="center"/>
          </w:tcPr>
          <w:p w14:paraId="28914EB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w:t>
            </w:r>
          </w:p>
        </w:tc>
        <w:tc>
          <w:tcPr>
            <w:tcW w:w="3544" w:type="dxa"/>
          </w:tcPr>
          <w:p w14:paraId="698616A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TIDM (DD)</w:t>
            </w:r>
          </w:p>
        </w:tc>
      </w:tr>
      <w:tr w:rsidR="00175512" w:rsidRPr="00566E8E" w14:paraId="699454BA" w14:textId="77777777" w:rsidTr="00E729D2">
        <w:trPr>
          <w:cantSplit/>
          <w:trHeight w:val="567"/>
        </w:trPr>
        <w:tc>
          <w:tcPr>
            <w:tcW w:w="2411" w:type="dxa"/>
            <w:shd w:val="clear" w:color="000000" w:fill="D9D9D9"/>
            <w:vAlign w:val="center"/>
          </w:tcPr>
          <w:p w14:paraId="7E7C4AB5" w14:textId="77D6AB95"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Strotmeyer,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&lt;EndNote&gt;&lt;Cite&gt;&lt;Author&gt;Strotmeyer&lt;/Author&gt;&lt;Year&gt;2004&lt;/Year&gt;&lt;RecNum&gt;1441&lt;/RecNum&gt;&lt;DisplayText&gt;[304]&lt;/DisplayText&gt;&lt;record&gt;&lt;rec-number&gt;1441&lt;/rec-number&gt;&lt;foreign-keys&gt;&lt;key app="EN" db-id="xz2pwzz052fzekeewww5de0d5at5t9aprffv"&gt;1441&lt;/key&gt;&lt;/foreign-keys&gt;&lt;ref-type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4" w:tooltip="Strotmeyer, 2004 #1441" w:history="1">
              <w:r w:rsidR="003E31C6" w:rsidRPr="007F1F36">
                <w:rPr>
                  <w:rFonts w:ascii="Times New Roman" w:eastAsia="Times New Roman" w:hAnsi="Times New Roman" w:cs="Times New Roman"/>
                  <w:noProof/>
                  <w:lang w:eastAsia="en-GB"/>
                </w:rPr>
                <w:t>304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14AF45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338BBD4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485/247</w:t>
            </w:r>
          </w:p>
        </w:tc>
        <w:tc>
          <w:tcPr>
            <w:tcW w:w="1559" w:type="dxa"/>
            <w:gridSpan w:val="2"/>
            <w:vAlign w:val="center"/>
          </w:tcPr>
          <w:p w14:paraId="12E98F0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China</w:t>
            </w:r>
          </w:p>
        </w:tc>
        <w:tc>
          <w:tcPr>
            <w:tcW w:w="3969" w:type="dxa"/>
            <w:vAlign w:val="center"/>
          </w:tcPr>
          <w:p w14:paraId="25201DE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Diabetes register and population register</w:t>
            </w:r>
          </w:p>
        </w:tc>
        <w:tc>
          <w:tcPr>
            <w:tcW w:w="1276" w:type="dxa"/>
            <w:shd w:val="clear" w:color="auto" w:fill="auto"/>
            <w:noWrap/>
            <w:vAlign w:val="center"/>
          </w:tcPr>
          <w:p w14:paraId="5C26E9E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4" w:type="dxa"/>
            <w:vAlign w:val="center"/>
          </w:tcPr>
          <w:p w14:paraId="5BE8756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w:t>
            </w:r>
          </w:p>
        </w:tc>
        <w:tc>
          <w:tcPr>
            <w:tcW w:w="3544" w:type="dxa"/>
            <w:vAlign w:val="center"/>
          </w:tcPr>
          <w:p w14:paraId="7FEE072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02FEF345" w14:textId="77777777" w:rsidTr="00E729D2">
        <w:trPr>
          <w:cantSplit/>
          <w:trHeight w:val="567"/>
        </w:trPr>
        <w:tc>
          <w:tcPr>
            <w:tcW w:w="2411" w:type="dxa"/>
            <w:shd w:val="clear" w:color="000000" w:fill="D9D9D9"/>
            <w:vAlign w:val="center"/>
          </w:tcPr>
          <w:p w14:paraId="7A835861" w14:textId="7040049F"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Tai, 1998 </w:t>
            </w:r>
            <w:r w:rsidRPr="007F1F36">
              <w:rPr>
                <w:rFonts w:ascii="Times New Roman" w:eastAsia="Times New Roman" w:hAnsi="Times New Roman" w:cs="Times New Roman"/>
                <w:lang w:eastAsia="en-GB"/>
              </w:rPr>
              <w:fldChar w:fldCharType="begin">
                <w:fldData xml:space="preserve">PEVuZE5vdGU+PENpdGU+PEF1dGhvcj5UYWk8L0F1dGhvcj48WWVhcj4xOTk4PC9ZZWFyPjxSZWNO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PEVuZE5vdGU+PENpdGU+PEF1dGhvcj5UYWk8L0F1dGhvcj48WWVhcj4xOTk4PC9ZZWFyPjxSZWNO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5" w:tooltip="Tai, 1998 #28274" w:history="1">
              <w:r w:rsidR="003E31C6" w:rsidRPr="007F1F36">
                <w:rPr>
                  <w:rFonts w:ascii="Times New Roman" w:eastAsia="Times New Roman" w:hAnsi="Times New Roman" w:cs="Times New Roman"/>
                  <w:noProof/>
                  <w:lang w:eastAsia="en-GB"/>
                </w:rPr>
                <w:t>305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BE2884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5C92321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310/117</w:t>
            </w:r>
          </w:p>
        </w:tc>
        <w:tc>
          <w:tcPr>
            <w:tcW w:w="1559" w:type="dxa"/>
            <w:gridSpan w:val="2"/>
            <w:vAlign w:val="center"/>
          </w:tcPr>
          <w:p w14:paraId="6F98FF6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Taiwan</w:t>
            </w:r>
          </w:p>
        </w:tc>
        <w:tc>
          <w:tcPr>
            <w:tcW w:w="3969" w:type="dxa"/>
            <w:vAlign w:val="center"/>
          </w:tcPr>
          <w:p w14:paraId="5B8A610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Taipei City </w:t>
            </w:r>
          </w:p>
        </w:tc>
        <w:tc>
          <w:tcPr>
            <w:tcW w:w="1276" w:type="dxa"/>
            <w:shd w:val="clear" w:color="auto" w:fill="auto"/>
            <w:noWrap/>
            <w:vAlign w:val="center"/>
          </w:tcPr>
          <w:p w14:paraId="66B9A20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I</w:t>
            </w:r>
          </w:p>
        </w:tc>
        <w:tc>
          <w:tcPr>
            <w:tcW w:w="1134" w:type="dxa"/>
            <w:vAlign w:val="center"/>
          </w:tcPr>
          <w:p w14:paraId="7A891DB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w:t>
            </w:r>
          </w:p>
        </w:tc>
        <w:tc>
          <w:tcPr>
            <w:tcW w:w="3544" w:type="dxa"/>
            <w:vAlign w:val="center"/>
          </w:tcPr>
          <w:p w14:paraId="7945BA0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235B9C62" w14:textId="77777777" w:rsidTr="00E729D2">
        <w:trPr>
          <w:cantSplit/>
          <w:trHeight w:val="567"/>
        </w:trPr>
        <w:tc>
          <w:tcPr>
            <w:tcW w:w="2411" w:type="dxa"/>
            <w:shd w:val="clear" w:color="000000" w:fill="D9D9D9"/>
            <w:vAlign w:val="center"/>
          </w:tcPr>
          <w:p w14:paraId="09C74542" w14:textId="5ADDAD8B"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Telahun,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&lt;EndNote&gt;&lt;Cite&gt;&lt;Author&gt;Telahun&lt;/Author&gt;&lt;Year&gt;1994&lt;/Year&gt;&lt;RecNum&gt;1474&lt;/RecNum&gt;&lt;DisplayText&gt;[306]&lt;/DisplayText&gt;&lt;record&gt;&lt;rec-number&gt;1474&lt;/rec-number&gt;&lt;foreign-keys&gt;&lt;key app="EN" db-id="xz2pwzz052fzekeewww5de0d5at5t9aprffv"&gt;1474&lt;/key&gt;&lt;/foreign-keys&gt;&lt;ref-type name="Journal Article"&gt;17&lt;/ref-type&gt;&lt;contributors&gt;&lt;authors&gt;&lt;author&gt;Telahun, M.&lt;/author&gt;&lt;author&gt;Abdulkadir, J.&lt;/author&gt;&lt;author&gt;Kebede, E.&lt;/author&gt;&lt;/authors&gt;&lt;/contributors&gt;&lt;auth-address&gt;Department of Paediatrics and Child Health, Faculty of Medicine, Addis Abeba University.&lt;/auth-address&gt;&lt;titles&gt;&lt;title&gt;The relation of early nutrition, infections and socio-economic factors to the development of childhood diabetes&lt;/title&gt;&lt;secondary-title&gt;Ethiopian Medical Journal&lt;/secondary-title&gt;&lt;/titles&gt;&lt;periodical&gt;&lt;full-title&gt;Ethiopian medical journal&lt;/full-title&gt;&lt;/periodical&gt;&lt;pages&gt;239-44&lt;/pages&gt;&lt;volume&gt;32&lt;/volume&gt;&lt;number&gt;4&lt;/number&gt;&lt;dates&gt;&lt;year&gt;1994&lt;/year&gt;&lt;/dates&gt;&lt;accession-num&gt;7835352&lt;/accession-num&gt;&lt;urls&gt;&lt;related-urls&gt;&lt;url&gt;http://ovidsp.ovid.com/ovidweb.cgi?T=JS&amp;amp;CSC=Y&amp;amp;NEWS=N&amp;amp;PAGE=fulltext&amp;amp;D=med3&amp;amp;AN=7835352&lt;/url&gt;&lt;url&gt;http://metalib.lib.ic.ac.uk:9003/sfx_local?sid=OVID&amp;amp;isbn=&amp;amp;issn=0014-1755&amp;amp;volume=32&amp;amp;issue=4&amp;amp;date=1994&amp;amp;title=Ethiopian+Medical+Journal&amp;amp;atitle=The+relation+of+early+nutrition%2C+infections+and+socio-economic+factors+to+the+development+of+childhood+diabetes.&amp;amp;aulast=Telahun+M&amp;amp;spage=239&lt;/url&gt;&lt;/related-urls&gt;&lt;/urls&gt;&lt;custom2&gt;Source: PIP. 103598&amp;#xD;Source: POP. 00238857&lt;/custom2&gt;&lt;remote-database-name&gt;MEDLINE&lt;/remote-database-name&gt;&lt;remote-database-provider&gt;Ovid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6" w:tooltip="Telahun, 1994 #1474" w:history="1">
              <w:r w:rsidR="003E31C6" w:rsidRPr="007F1F36">
                <w:rPr>
                  <w:rFonts w:ascii="Times New Roman" w:eastAsia="Times New Roman" w:hAnsi="Times New Roman" w:cs="Times New Roman"/>
                  <w:noProof/>
                  <w:lang w:eastAsia="en-GB"/>
                </w:rPr>
                <w:t>306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CB8A86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132072F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129/55</w:t>
            </w:r>
          </w:p>
        </w:tc>
        <w:tc>
          <w:tcPr>
            <w:tcW w:w="1559" w:type="dxa"/>
            <w:gridSpan w:val="2"/>
            <w:vAlign w:val="center"/>
          </w:tcPr>
          <w:p w14:paraId="5EE6265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Ethiopia</w:t>
            </w:r>
          </w:p>
        </w:tc>
        <w:tc>
          <w:tcPr>
            <w:tcW w:w="3969" w:type="dxa"/>
            <w:vAlign w:val="center"/>
          </w:tcPr>
          <w:p w14:paraId="3E59F0E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Ethio-Swedish Children's Hospital Diabetic Clinic </w:t>
            </w:r>
          </w:p>
        </w:tc>
        <w:tc>
          <w:tcPr>
            <w:tcW w:w="1276" w:type="dxa"/>
            <w:shd w:val="clear" w:color="auto" w:fill="auto"/>
            <w:noWrap/>
            <w:vAlign w:val="center"/>
          </w:tcPr>
          <w:p w14:paraId="1B7BE68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7B4862C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23021E92"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2735B597" w14:textId="77777777" w:rsidTr="00E729D2">
        <w:trPr>
          <w:cantSplit/>
          <w:trHeight w:val="567"/>
        </w:trPr>
        <w:tc>
          <w:tcPr>
            <w:tcW w:w="2411" w:type="dxa"/>
            <w:shd w:val="clear" w:color="000000" w:fill="D9D9D9"/>
            <w:vAlign w:val="center"/>
          </w:tcPr>
          <w:p w14:paraId="0C8B312C" w14:textId="2CED2DAF"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Tenconi,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&lt;EndNote&gt;&lt;Cite&gt;&lt;Author&gt;Tenconi&lt;/Author&gt;&lt;Year&gt;2007&lt;/Year&gt;&lt;RecNum&gt;1475&lt;/RecNum&gt;&lt;DisplayText&gt;[307]&lt;/DisplayText&gt;&lt;record&gt;&lt;rec-number&gt;1475&lt;/rec-number&gt;&lt;foreign-keys&gt;&lt;key app="EN" db-id="xz2pwzz052fzekeewww5de0d5at5t9aprffv"&gt;1475&lt;/key&gt;&lt;/foreign-keys&gt;&lt;ref-type name="Journal Article"&gt;17&lt;/ref-type&gt;&lt;contributors&gt;&lt;authors&gt;&lt;author&gt;Tenconi, M. T.&lt;/author&gt;&lt;author&gt;Devoti, G.&lt;/author&gt;&lt;author&gt;Comelli, M.&lt;/author&gt;&lt;author&gt;Pinon, M.&lt;/author&gt;&lt;author&gt;Capocchiano, A.&lt;/author&gt;&lt;author&gt;Calcaterra, V.&lt;/author&gt;&lt;author&gt;Pretti, G.&lt;/author&gt;&lt;author&gt;Pavia, T. D. M. Registry Group&lt;/author&gt;&lt;/authors&gt;&lt;/contributors&gt;&lt;auth-address&gt;Department of Preventive Medicine, University of Pavia, via Forlanini 2, I-27100, Pavia, Italy. tenconi@unipv.it&lt;/auth-address&gt;&lt;titles&gt;&lt;title&gt;Major childhood infectious diseases and other determinants associated with type 1 diabetes: a case-control study&lt;/title&gt;&lt;secondary-title&gt;Acta Diabetologica&lt;/secondary-title&gt;&lt;/titles&gt;&lt;periodical&gt;&lt;full-title&gt;Acta Diabetologica&lt;/full-title&gt;&lt;/periodical&gt;&lt;pages&gt;14-9&lt;/pages&gt;&lt;volume&gt;44&lt;/volume&gt;&lt;number&gt;1&lt;/number&gt;&lt;dates&gt;&lt;year&gt;2007&lt;/year&gt;&lt;/dates&gt;&lt;accession-num&gt;17357880&lt;/accession-num&gt;&lt;urls&gt;&lt;related-urls&gt;&lt;url&gt;http://ovidsp.ovid.com/ovidweb.cgi?T=JS&amp;amp;CSC=Y&amp;amp;NEWS=N&amp;amp;PAGE=fulltext&amp;amp;D=med4&amp;amp;AN=17357880&lt;/url&gt;&lt;url&gt;http://metalib.lib.ic.ac.uk:9003/sfx_local?sid=OVID&amp;amp;isbn=&amp;amp;issn=0940-5429&amp;amp;volume=44&amp;amp;issue=1&amp;amp;date=2007&amp;amp;title=Acta+Diabetologica&amp;amp;atitle=Major+childhood+infectious+diseases+and+other+determinants+associated+with+type+1+diabetes%3A+a+case-control+study.&amp;amp;aulast=Tenconi+MT&amp;amp;spage=14&lt;/url&gt;&lt;url&gt;http://download.springer.com/static/pdf/36/art%253A10.1007%252Fs00592-007-0235-9.pdf?auth66=1395676844_25d0101e3fbca2fc3979850589ff412f&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7" w:tooltip="Tenconi, 2007 #1475" w:history="1">
              <w:r w:rsidR="003E31C6" w:rsidRPr="007F1F36">
                <w:rPr>
                  <w:rFonts w:ascii="Times New Roman" w:eastAsia="Times New Roman" w:hAnsi="Times New Roman" w:cs="Times New Roman"/>
                  <w:noProof/>
                  <w:lang w:eastAsia="en-GB"/>
                </w:rPr>
                <w:t>307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52EA291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7C375BD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477/159</w:t>
            </w:r>
          </w:p>
        </w:tc>
        <w:tc>
          <w:tcPr>
            <w:tcW w:w="1559" w:type="dxa"/>
            <w:gridSpan w:val="2"/>
            <w:vAlign w:val="center"/>
          </w:tcPr>
          <w:p w14:paraId="72CAB33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3969" w:type="dxa"/>
            <w:vAlign w:val="center"/>
          </w:tcPr>
          <w:p w14:paraId="654B72F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Diabetes register or paediatric admissions</w:t>
            </w:r>
          </w:p>
        </w:tc>
        <w:tc>
          <w:tcPr>
            <w:tcW w:w="1276" w:type="dxa"/>
            <w:shd w:val="clear" w:color="auto" w:fill="auto"/>
            <w:noWrap/>
            <w:vAlign w:val="center"/>
          </w:tcPr>
          <w:p w14:paraId="1A8764E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R/I/Q</w:t>
            </w:r>
          </w:p>
        </w:tc>
        <w:tc>
          <w:tcPr>
            <w:tcW w:w="1134" w:type="dxa"/>
            <w:vAlign w:val="center"/>
          </w:tcPr>
          <w:p w14:paraId="5736913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w:t>
            </w:r>
          </w:p>
        </w:tc>
        <w:tc>
          <w:tcPr>
            <w:tcW w:w="3544" w:type="dxa"/>
            <w:vAlign w:val="center"/>
          </w:tcPr>
          <w:p w14:paraId="636EA82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67B9379A" w14:textId="77777777" w:rsidTr="00E729D2">
        <w:trPr>
          <w:cantSplit/>
          <w:trHeight w:val="567"/>
        </w:trPr>
        <w:tc>
          <w:tcPr>
            <w:tcW w:w="2411" w:type="dxa"/>
            <w:shd w:val="clear" w:color="000000" w:fill="D9D9D9"/>
            <w:vAlign w:val="center"/>
          </w:tcPr>
          <w:p w14:paraId="52841807" w14:textId="3E0A8241"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Thorsdottir,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&lt;EndNote&gt;&lt;Cite&gt;&lt;Author&gt;Thorsdottir&lt;/Author&gt;&lt;Year&gt;2000&lt;/Year&gt;&lt;RecNum&gt;1491&lt;/RecNum&gt;&lt;DisplayText&gt;[308]&lt;/DisplayText&gt;&lt;record&gt;&lt;rec-number&gt;1491&lt;/rec-number&gt;&lt;foreign-keys&gt;&lt;key app="EN" db-id="xz2pwzz052fzekeewww5de0d5at5t9aprffv"&gt;1491&lt;/key&gt;&lt;/foreign-keys&gt;&lt;ref-type name="Journal Article"&gt;17&lt;/ref-type&gt;&lt;contributors&gt;&lt;authors&gt;&lt;author&gt;Thorsdottir, I.&lt;/author&gt;&lt;author&gt;Birgisdottir, B. E.&lt;/author&gt;&lt;author&gt;Johannsdottir, I. M.&lt;/author&gt;&lt;author&gt;Harris, D. P.&lt;/author&gt;&lt;author&gt;Hill, J.&lt;/author&gt;&lt;author&gt;Steingrimsdottir, L.&lt;/author&gt;&lt;author&gt;Thorsson, A. V.&lt;/author&gt;&lt;/authors&gt;&lt;/contributors&gt;&lt;auth-address&gt;Unit for Nutrition Research, National University Hospital, Department of Food Science, Reykjavik, Iceland. ingathor@rsp.is&lt;/auth-address&gt;&lt;titles&gt;&lt;title&gt;Different beta-casein fractions in Icelandic versus Scandinavian cow&amp;apos;s milk may influence diabetogenicity of cow&amp;apos;s milk in infancy and explain low incidence of insulin-dependent diabetes mellitus in Iceland&lt;/title&gt;&lt;secondary-title&gt;Pediatrics&lt;/secondary-title&gt;&lt;/titles&gt;&lt;periodical&gt;&lt;full-title&gt;Pediatrics&lt;/full-title&gt;&lt;/periodical&gt;&lt;pages&gt;719-24&lt;/pages&gt;&lt;volume&gt;106&lt;/volume&gt;&lt;number&gt;4&lt;/number&gt;&lt;dates&gt;&lt;year&gt;2000&lt;/year&gt;&lt;/dates&gt;&lt;accession-num&gt;11015514&lt;/accession-num&gt;&lt;work-type&gt;Comparative Study&lt;/work-type&gt;&lt;urls&gt;&lt;related-urls&gt;&lt;url&gt;http://ovidsp.ovid.com/ovidweb.cgi?T=JS&amp;amp;CSC=Y&amp;amp;NEWS=N&amp;amp;PAGE=fulltext&amp;amp;D=med4&amp;amp;AN=11015514&lt;/url&gt;&lt;url&gt;http://metalib.lib.ic.ac.uk:9003/sfx_local?sid=OVID&amp;amp;isbn=&amp;amp;issn=0031-4005&amp;amp;volume=106&amp;amp;issue=4&amp;amp;date=2000&amp;amp;title=Pediatrics&amp;amp;atitle=Different+beta-casein+fractions+in+Icelandic+versus+Scandinavian+cow%27s+milk+may+influence+diabetogenicity+of+cow%27s+milk+in+infancy+and+explain+low+incidence+of+insulin-dependent+diabetes+mellitus+in+Iceland.&amp;amp;aulast=Thorsdottir+I&amp;amp;spage=719&lt;/url&gt;&lt;url&gt;http://pediatrics.aappublications.org/content/106/4/719.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8" w:tooltip="Thorsdottir, 2000 #1491" w:history="1">
              <w:r w:rsidR="003E31C6" w:rsidRPr="007F1F36">
                <w:rPr>
                  <w:rFonts w:ascii="Times New Roman" w:eastAsia="Times New Roman" w:hAnsi="Times New Roman" w:cs="Times New Roman"/>
                  <w:noProof/>
                  <w:lang w:eastAsia="en-GB"/>
                </w:rPr>
                <w:t>308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309AAAE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389AF1A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220/55</w:t>
            </w:r>
          </w:p>
        </w:tc>
        <w:tc>
          <w:tcPr>
            <w:tcW w:w="1559" w:type="dxa"/>
            <w:gridSpan w:val="2"/>
            <w:vAlign w:val="center"/>
          </w:tcPr>
          <w:p w14:paraId="2B36559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Iceland</w:t>
            </w:r>
          </w:p>
        </w:tc>
        <w:tc>
          <w:tcPr>
            <w:tcW w:w="3969" w:type="dxa"/>
            <w:vAlign w:val="center"/>
          </w:tcPr>
          <w:p w14:paraId="5E7D356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Statistical Bureau of Iceland</w:t>
            </w:r>
          </w:p>
        </w:tc>
        <w:tc>
          <w:tcPr>
            <w:tcW w:w="1276" w:type="dxa"/>
            <w:shd w:val="clear" w:color="auto" w:fill="auto"/>
            <w:noWrap/>
            <w:vAlign w:val="center"/>
          </w:tcPr>
          <w:p w14:paraId="0475895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I</w:t>
            </w:r>
          </w:p>
        </w:tc>
        <w:tc>
          <w:tcPr>
            <w:tcW w:w="1134" w:type="dxa"/>
            <w:vAlign w:val="center"/>
          </w:tcPr>
          <w:p w14:paraId="2C22331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w:t>
            </w:r>
          </w:p>
        </w:tc>
        <w:tc>
          <w:tcPr>
            <w:tcW w:w="3544" w:type="dxa"/>
            <w:vAlign w:val="center"/>
          </w:tcPr>
          <w:p w14:paraId="370F799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2EA1FCE1" w14:textId="77777777" w:rsidTr="00E729D2">
        <w:trPr>
          <w:cantSplit/>
          <w:trHeight w:val="567"/>
        </w:trPr>
        <w:tc>
          <w:tcPr>
            <w:tcW w:w="2411" w:type="dxa"/>
            <w:shd w:val="clear" w:color="000000" w:fill="D9D9D9"/>
            <w:vAlign w:val="center"/>
          </w:tcPr>
          <w:p w14:paraId="4796F84B" w14:textId="5836E8EA"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Verge,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&lt;EndNote&gt;&lt;Cite&gt;&lt;Author&gt;Verge&lt;/Author&gt;&lt;Year&gt;1994&lt;/Year&gt;&lt;RecNum&gt;1559&lt;/RecNum&gt;&lt;DisplayText&gt;[309]&lt;/DisplayText&gt;&lt;record&gt;&lt;rec-number&gt;1559&lt;/rec-number&gt;&lt;foreign-keys&gt;&lt;key app="EN" db-id="xz2pwzz052fzekeewww5de0d5at5t9aprffv"&gt;1559&lt;/key&gt;&lt;/foreign-keys&gt;&lt;ref-type name="Journal Article"&gt;17&lt;/ref-type&gt;&lt;contributors&gt;&lt;authors&gt;&lt;author&gt;Verge, C. F.&lt;/author&gt;&lt;author&gt;Howard, N. J.&lt;/author&gt;&lt;author&gt;Irwig, L.&lt;/author&gt;&lt;author&gt;Simpson, J. M.&lt;/author&gt;&lt;author&gt;Mackerras, D.&lt;/author&gt;&lt;author&gt;Silink, M.&lt;/author&gt;&lt;/authors&gt;&lt;/contributors&gt;&lt;auth-address&gt;Ray Williams Institute for Pediatric Endocrinology, Royal Alexandra Hospital for Children, Sydney, Australia.&lt;/auth-address&gt;&lt;titles&gt;&lt;title&gt;Environmental factors in childhood IDDM. A population-based, case-control study&lt;/title&gt;&lt;secondary-title&gt;Diabetes Care&lt;/secondary-title&gt;&lt;/titles&gt;&lt;periodical&gt;&lt;full-title&gt;Diabetes Care&lt;/full-title&gt;&lt;/periodical&gt;&lt;pages&gt;1381-9&lt;/pages&gt;&lt;volume&gt;17&lt;/volume&gt;&lt;number&gt;12&lt;/number&gt;&lt;dates&gt;&lt;year&gt;1994&lt;/year&gt;&lt;/dates&gt;&lt;accession-num&gt;7882806&lt;/accession-num&gt;&lt;work-type&gt;Comparative Study&lt;/work-type&gt;&lt;urls&gt;&lt;related-urls&gt;&lt;url&gt;http://ovidsp.ovid.com/ovidweb.cgi?T=JS&amp;amp;CSC=Y&amp;amp;NEWS=N&amp;amp;PAGE=fulltext&amp;amp;D=med3&amp;amp;AN=7882806&lt;/url&gt;&lt;url&gt;http://metalib.lib.ic.ac.uk:9003/sfx_local?sid=OVID&amp;amp;isbn=&amp;amp;issn=0149-5992&amp;amp;volume=17&amp;amp;issue=12&amp;amp;date=1994&amp;amp;title=Diabetes+Care&amp;amp;atitle=Environmental+factors+in+childhood+IDDM.+A+population-based%2C+case-control+study.&amp;amp;aulast=Verge+CF&amp;amp;spage=1381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9" w:tooltip="Verge, 1994 #1559" w:history="1">
              <w:r w:rsidR="003E31C6" w:rsidRPr="007F1F36">
                <w:rPr>
                  <w:rFonts w:ascii="Times New Roman" w:eastAsia="Times New Roman" w:hAnsi="Times New Roman" w:cs="Times New Roman"/>
                  <w:noProof/>
                  <w:lang w:eastAsia="en-GB"/>
                </w:rPr>
                <w:t>309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5C03DE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3B14570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475/217</w:t>
            </w:r>
          </w:p>
        </w:tc>
        <w:tc>
          <w:tcPr>
            <w:tcW w:w="1559" w:type="dxa"/>
            <w:gridSpan w:val="2"/>
            <w:vAlign w:val="center"/>
          </w:tcPr>
          <w:p w14:paraId="165CA98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3969" w:type="dxa"/>
            <w:vAlign w:val="center"/>
          </w:tcPr>
          <w:p w14:paraId="7BDF5F2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New South Wales diabetes register and school records</w:t>
            </w:r>
          </w:p>
        </w:tc>
        <w:tc>
          <w:tcPr>
            <w:tcW w:w="1276" w:type="dxa"/>
            <w:shd w:val="clear" w:color="auto" w:fill="auto"/>
            <w:noWrap/>
            <w:vAlign w:val="center"/>
          </w:tcPr>
          <w:p w14:paraId="43532CB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68E773E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&lt;15</w:t>
            </w:r>
          </w:p>
        </w:tc>
        <w:tc>
          <w:tcPr>
            <w:tcW w:w="3544" w:type="dxa"/>
            <w:vAlign w:val="center"/>
          </w:tcPr>
          <w:p w14:paraId="1256FFD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5348FE9A" w14:textId="77777777" w:rsidTr="00E729D2">
        <w:trPr>
          <w:cantSplit/>
          <w:trHeight w:val="567"/>
        </w:trPr>
        <w:tc>
          <w:tcPr>
            <w:tcW w:w="2411" w:type="dxa"/>
            <w:shd w:val="clear" w:color="000000" w:fill="D9D9D9"/>
            <w:vAlign w:val="center"/>
          </w:tcPr>
          <w:p w14:paraId="176EFD70" w14:textId="1BB045DB"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Virtanen, 1993 </w:t>
            </w:r>
            <w:r w:rsidRPr="007F1F36">
              <w:rPr>
                <w:rFonts w:ascii="Times New Roman" w:eastAsia="Times New Roman" w:hAnsi="Times New Roman" w:cs="Times New Roman"/>
                <w:lang w:eastAsia="en-GB"/>
              </w:rPr>
              <w:fldChar w:fldCharType="begin">
                <w:fldData xml:space="preserve">PEVuZE5vdGU+PENpdGU+PEF1dGhvcj5WaXJ0YW5lbjwvQXV0aG9yPjxZZWFyPjE5OTM8L1llYXI+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==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PEVuZE5vdGU+PENpdGU+PEF1dGhvcj5WaXJ0YW5lbjwvQXV0aG9yPjxZZWFyPjE5OTM8L1llYXI+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==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0" w:tooltip="Virtanen, 1993 #3506" w:history="1">
              <w:r w:rsidR="003E31C6" w:rsidRPr="007F1F36">
                <w:rPr>
                  <w:rFonts w:ascii="Times New Roman" w:eastAsia="Times New Roman" w:hAnsi="Times New Roman" w:cs="Times New Roman"/>
                  <w:noProof/>
                  <w:lang w:eastAsia="en-GB"/>
                </w:rPr>
                <w:t>310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7FD5FE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6E5596F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1,380/690</w:t>
            </w:r>
          </w:p>
        </w:tc>
        <w:tc>
          <w:tcPr>
            <w:tcW w:w="1559" w:type="dxa"/>
            <w:gridSpan w:val="2"/>
            <w:vAlign w:val="center"/>
          </w:tcPr>
          <w:p w14:paraId="648E088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Finland</w:t>
            </w:r>
          </w:p>
        </w:tc>
        <w:tc>
          <w:tcPr>
            <w:tcW w:w="3969" w:type="dxa"/>
            <w:vAlign w:val="center"/>
          </w:tcPr>
          <w:p w14:paraId="37E9174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Finnish National Population Registry</w:t>
            </w:r>
          </w:p>
        </w:tc>
        <w:tc>
          <w:tcPr>
            <w:tcW w:w="1276" w:type="dxa"/>
            <w:shd w:val="clear" w:color="auto" w:fill="auto"/>
            <w:noWrap/>
            <w:vAlign w:val="center"/>
          </w:tcPr>
          <w:p w14:paraId="042FC80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EBF, Q</w:t>
            </w:r>
          </w:p>
        </w:tc>
        <w:tc>
          <w:tcPr>
            <w:tcW w:w="1134" w:type="dxa"/>
            <w:vAlign w:val="center"/>
          </w:tcPr>
          <w:p w14:paraId="38199354"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w:t>
            </w:r>
          </w:p>
        </w:tc>
        <w:tc>
          <w:tcPr>
            <w:tcW w:w="3544" w:type="dxa"/>
            <w:vAlign w:val="center"/>
          </w:tcPr>
          <w:p w14:paraId="4835CEBD"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651B0474" w14:textId="77777777" w:rsidTr="00E729D2">
        <w:trPr>
          <w:cantSplit/>
          <w:trHeight w:val="567"/>
        </w:trPr>
        <w:tc>
          <w:tcPr>
            <w:tcW w:w="2411" w:type="dxa"/>
            <w:shd w:val="clear" w:color="000000" w:fill="D9D9D9"/>
            <w:vAlign w:val="center"/>
          </w:tcPr>
          <w:p w14:paraId="325C40E6" w14:textId="4B48010A"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Visalli,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&lt;EndNote&gt;&lt;Cite&gt;&lt;Author&gt;Visalli&lt;/Author&gt;&lt;Year&gt;2003&lt;/Year&gt;&lt;RecNum&gt;1575&lt;/RecNum&gt;&lt;DisplayText&gt;[311]&lt;/DisplayText&gt;&lt;record&gt;&lt;rec-number&gt;1575&lt;/rec-number&gt;&lt;foreign-keys&gt;&lt;key app="EN" db-id="xz2pwzz052fzekeewww5de0d5at5t9aprffv"&gt;1575&lt;/key&gt;&lt;/foreign-keys&gt;&lt;ref-type name="Journal Article"&gt;17&lt;/ref-type&gt;&lt;contributors&gt;&lt;authors&gt;&lt;author&gt;Visalli, N.&lt;/author&gt;&lt;author&gt;Sebastiani, L.&lt;/author&gt;&lt;author&gt;Adorisio, E.&lt;/author&gt;&lt;author&gt;Conte, A.&lt;/author&gt;&lt;author&gt;De Cicco, A. L.&lt;/author&gt;&lt;author&gt;D&amp;apos;Elia, R.&lt;/author&gt;&lt;author&gt;Manfrini, S.&lt;/author&gt;&lt;author&gt;Pozzilli, P.&lt;/author&gt;&lt;author&gt;Imdiab Group&lt;/author&gt;&lt;/authors&gt;&lt;/contributors&gt;&lt;auth-address&gt;Unit of Diabetes and Endocrinology, Interdisciplinary Centre for Biomedical Research, University Campus Bio-Medico, University of Rome La Sapienza.&lt;/auth-address&gt;&lt;titles&gt;&lt;title&gt;Environmental risk factors for type 1 diabetes in Rome and province&lt;/title&gt;&lt;secondary-title&gt;Archives of Disease in Childhood&lt;/secondary-title&gt;&lt;/titles&gt;&lt;periodical&gt;&lt;full-title&gt;Archives of Disease in Childhood&lt;/full-title&gt;&lt;/periodical&gt;&lt;pages&gt;695-8&lt;/pages&gt;&lt;volume&gt;88&lt;/volume&gt;&lt;number&gt;8&lt;/number&gt;&lt;dates&gt;&lt;year&gt;2003&lt;/year&gt;&lt;/dates&gt;&lt;accession-num&gt;12876166&lt;/accession-num&gt;&lt;work-type&gt;Research Support, Non-U.S. Gov&amp;apos;t&lt;/work-type&gt;&lt;urls&gt;&lt;related-urls&gt;&lt;url&gt;http://ovidsp.ovid.com/ovidweb.cgi?T=JS&amp;amp;CSC=Y&amp;amp;NEWS=N&amp;amp;PAGE=fulltext&amp;amp;D=med4&amp;amp;AN=12876166&lt;/url&gt;&lt;url&gt;http://metalib.lib.ic.ac.uk:9003/sfx_local?sid=OVID&amp;amp;isbn=&amp;amp;issn=0003-9888&amp;amp;volume=88&amp;amp;issue=8&amp;amp;date=2003&amp;amp;title=Archives+of+Disease+in+Childhood&amp;amp;atitle=Environmental+risk+factors+for+type+1+diabetes+in+Rome+and+province.&amp;amp;aulast=Visalli+N&amp;amp;spage=695&lt;/url&gt;&lt;url&gt;http://www.ncbi.nlm.nih.gov/pmc/articles/PMC1719595/pdf/v088p00695.pdf&lt;/url&gt;&lt;/related-urls&gt;&lt;/urls&gt;&lt;custom2&gt;PMC1719595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1" w:tooltip="Visalli, 2003 #1575" w:history="1">
              <w:r w:rsidR="003E31C6" w:rsidRPr="007F1F36">
                <w:rPr>
                  <w:rFonts w:ascii="Times New Roman" w:eastAsia="Times New Roman" w:hAnsi="Times New Roman" w:cs="Times New Roman"/>
                  <w:noProof/>
                  <w:lang w:eastAsia="en-GB"/>
                </w:rPr>
                <w:t>311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1832811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648DFD8E"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900/150</w:t>
            </w:r>
          </w:p>
        </w:tc>
        <w:tc>
          <w:tcPr>
            <w:tcW w:w="1559" w:type="dxa"/>
            <w:gridSpan w:val="2"/>
            <w:vAlign w:val="center"/>
          </w:tcPr>
          <w:p w14:paraId="36451A03"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Italy</w:t>
            </w:r>
          </w:p>
        </w:tc>
        <w:tc>
          <w:tcPr>
            <w:tcW w:w="3969" w:type="dxa"/>
            <w:vAlign w:val="center"/>
          </w:tcPr>
          <w:p w14:paraId="1403AE5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EURODIAB study</w:t>
            </w:r>
            <w:r w:rsidRPr="00566E8E">
              <w:rPr>
                <w:rFonts w:ascii="Times New Roman" w:eastAsia="Times New Roman" w:hAnsi="Times New Roman" w:cs="Times New Roman"/>
                <w:lang w:eastAsia="en-GB"/>
              </w:rPr>
              <w:t xml:space="preserve"> register and school records</w:t>
            </w:r>
          </w:p>
        </w:tc>
        <w:tc>
          <w:tcPr>
            <w:tcW w:w="1276" w:type="dxa"/>
            <w:shd w:val="clear" w:color="auto" w:fill="auto"/>
            <w:noWrap/>
            <w:vAlign w:val="center"/>
          </w:tcPr>
          <w:p w14:paraId="6C453EB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SFI, Q</w:t>
            </w:r>
          </w:p>
        </w:tc>
        <w:tc>
          <w:tcPr>
            <w:tcW w:w="1134" w:type="dxa"/>
            <w:vAlign w:val="center"/>
          </w:tcPr>
          <w:p w14:paraId="3783C1E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6-18</w:t>
            </w:r>
          </w:p>
        </w:tc>
        <w:tc>
          <w:tcPr>
            <w:tcW w:w="3544" w:type="dxa"/>
            <w:vAlign w:val="center"/>
          </w:tcPr>
          <w:p w14:paraId="54B2A97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6EE418D6" w14:textId="77777777" w:rsidTr="00E729D2">
        <w:trPr>
          <w:cantSplit/>
          <w:trHeight w:val="567"/>
        </w:trPr>
        <w:tc>
          <w:tcPr>
            <w:tcW w:w="2411" w:type="dxa"/>
            <w:shd w:val="clear" w:color="000000" w:fill="D9D9D9"/>
            <w:vAlign w:val="center"/>
          </w:tcPr>
          <w:p w14:paraId="5886BD04" w14:textId="7C109AED"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Wadsworth,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&lt;EndNote&gt;&lt;Cite&gt;&lt;Author&gt;Wadsworth&lt;/Author&gt;&lt;Year&gt;1997&lt;/Year&gt;&lt;RecNum&gt;1587&lt;/RecNum&gt;&lt;DisplayText&gt;[312]&lt;/DisplayText&gt;&lt;record&gt;&lt;rec-number&gt;1587&lt;/rec-number&gt;&lt;foreign-keys&gt;&lt;key app="EN" db-id="xz2pwzz052fzekeewww5de0d5at5t9aprffv"&gt;1587&lt;/key&gt;&lt;/foreign-keys&gt;&lt;ref-type name="Journal Article"&gt;17&lt;/ref-type&gt;&lt;contributors&gt;&lt;authors&gt;&lt;author&gt;Wadsworth, E. J.&lt;/author&gt;&lt;author&gt;Shield, J. P.&lt;/author&gt;&lt;author&gt;Hunt, L. P.&lt;/author&gt;&lt;author&gt;Baum, J. D.&lt;/author&gt;&lt;/authors&gt;&lt;/contributors&gt;&lt;auth-address&gt;Institute of Child Health, Bristol, UK.&lt;/auth-address&gt;&lt;titles&gt;&lt;title&gt;A case-control study of environmental factors associated with diabetes in the under 5s&lt;/title&gt;&lt;secondary-title&gt;Diabetic Medicine&lt;/secondary-title&gt;&lt;/titles&gt;&lt;periodical&gt;&lt;full-title&gt;Diabetic Medicine&lt;/full-title&gt;&lt;/periodical&gt;&lt;pages&gt;390-6&lt;/pages&gt;&lt;volume&gt;14&lt;/volume&gt;&lt;number&gt;5&lt;/number&gt;&lt;dates&gt;&lt;year&gt;1997&lt;/year&gt;&lt;/dates&gt;&lt;accession-num&gt;9171256&lt;/accession-num&gt;&lt;work-type&gt;Comparative Study&amp;#xD;Research Support, Non-U.S. Gov&amp;apos;t&lt;/work-type&gt;&lt;urls&gt;&lt;related-urls&gt;&lt;url&gt;http://ovidsp.ovid.com/ovidweb.cgi?T=JS&amp;amp;CSC=Y&amp;amp;NEWS=N&amp;amp;PAGE=fulltext&amp;amp;D=med4&amp;amp;AN=9171256&lt;/url&gt;&lt;url&gt;http://metalib.lib.ic.ac.uk:9003/sfx_local?sid=OVID&amp;amp;isbn=&amp;amp;issn=0742-3071&amp;amp;volume=14&amp;amp;issue=5&amp;amp;date=1997&amp;amp;title=Diabetic+Medicine&amp;amp;atitle=A+case-control+study+of+environmental+factors+associated+with+diabetes+in+the+under+5s.&amp;amp;aulast=Wadsworth+EJ&amp;amp;spage=390&lt;/url&gt;&lt;url&gt;http://onlinelibrary.wiley.com/store/10.1002/(SICI)1096-9136(199705)14:5&amp;lt;390::AID-DIA364&amp;gt;3.0.CO;2-E/asset/364_ftp.pdf?v=1&amp;amp;t=ht333mu1&amp;amp;s=a68d8a7be2b27dd25630fd4fb382071be5f428d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2" w:tooltip="Wadsworth, 1997 #1587" w:history="1">
              <w:r w:rsidR="003E31C6" w:rsidRPr="007F1F36">
                <w:rPr>
                  <w:rFonts w:ascii="Times New Roman" w:eastAsia="Times New Roman" w:hAnsi="Times New Roman" w:cs="Times New Roman"/>
                  <w:noProof/>
                  <w:lang w:eastAsia="en-GB"/>
                </w:rPr>
                <w:t>312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440E2B5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134" w:type="dxa"/>
            <w:shd w:val="clear" w:color="auto" w:fill="auto"/>
            <w:noWrap/>
            <w:vAlign w:val="center"/>
          </w:tcPr>
          <w:p w14:paraId="6EA200E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639/276</w:t>
            </w:r>
          </w:p>
        </w:tc>
        <w:tc>
          <w:tcPr>
            <w:tcW w:w="1559" w:type="dxa"/>
            <w:gridSpan w:val="2"/>
            <w:vAlign w:val="center"/>
          </w:tcPr>
          <w:p w14:paraId="580A46C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UK</w:t>
            </w:r>
          </w:p>
        </w:tc>
        <w:tc>
          <w:tcPr>
            <w:tcW w:w="3969" w:type="dxa"/>
            <w:vAlign w:val="center"/>
          </w:tcPr>
          <w:p w14:paraId="1D4A59F9"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 xml:space="preserve">BPASU </w:t>
            </w:r>
            <w:r w:rsidRPr="00566E8E">
              <w:rPr>
                <w:rFonts w:ascii="Times New Roman" w:eastAsia="Times New Roman" w:hAnsi="Times New Roman" w:cs="Times New Roman"/>
                <w:lang w:eastAsia="en-GB"/>
              </w:rPr>
              <w:t>reporting system and District Health Authority Immunisation Register</w:t>
            </w:r>
          </w:p>
        </w:tc>
        <w:tc>
          <w:tcPr>
            <w:tcW w:w="1276" w:type="dxa"/>
            <w:shd w:val="clear" w:color="auto" w:fill="auto"/>
            <w:noWrap/>
            <w:vAlign w:val="center"/>
          </w:tcPr>
          <w:p w14:paraId="486A6DD6"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3604966A"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&lt;5</w:t>
            </w:r>
          </w:p>
        </w:tc>
        <w:tc>
          <w:tcPr>
            <w:tcW w:w="3544" w:type="dxa"/>
            <w:vAlign w:val="center"/>
          </w:tcPr>
          <w:p w14:paraId="690B3B05"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5C07069C" w14:textId="77777777" w:rsidTr="00E729D2">
        <w:trPr>
          <w:cantSplit/>
          <w:trHeight w:val="567"/>
        </w:trPr>
        <w:tc>
          <w:tcPr>
            <w:tcW w:w="2411" w:type="dxa"/>
            <w:shd w:val="clear" w:color="000000" w:fill="D9D9D9"/>
            <w:vAlign w:val="center"/>
          </w:tcPr>
          <w:p w14:paraId="3F99CAC5" w14:textId="4C1C9F0D" w:rsidR="00175512" w:rsidRPr="00566E8E" w:rsidRDefault="00175512"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Glatthaar, 1988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&lt;EndNote&gt;&lt;Cite&gt;&lt;Author&gt;Glatthaar&lt;/Author&gt;&lt;Year&gt;1988&lt;/Year&gt;&lt;RecNum&gt;2290&lt;/RecNum&gt;&lt;DisplayText&gt;[313]&lt;/DisplayText&gt;&lt;record&gt;&lt;rec-number&gt;2290&lt;/rec-number&gt;&lt;foreign-keys&gt;&lt;key app="EN" db-id="99r9x0een5ttdoesraupzzatw02de2rfdxwf" timestamp="0"&gt;2290&lt;/key&gt;&lt;/foreign-keys&gt;&lt;ref-type name="Journal Article"&gt;17&lt;/ref-type&gt;&lt;contributors&gt;&lt;authors&gt;&lt;author&gt;Glatthaar, C.&lt;/author&gt;&lt;author&gt;Whittall, D. E.&lt;/author&gt;&lt;author&gt;Welborn, T. A.&lt;/author&gt;&lt;author&gt;Gibson, M. J.&lt;/author&gt;&lt;author&gt;Brooks, B. H.&lt;/author&gt;&lt;author&gt;Ryan, P.&lt;/author&gt;&lt;author&gt;Byrne, G. C.&lt;/author&gt;&lt;/authors&gt;&lt;/contributors&gt;&lt;auth-address&gt;(Glatthaar, Whittall, Welborn, Gibson, Brooks, Ryan, Byrne) Department of Endocrinology and Diabetes, Sir Charles Gairdner Hospital, Nedlands, WA 6009 Australia&lt;/auth-address&gt;&lt;titles&gt;&lt;title&gt;Diabetes in Western Australian children: Descriptive epidemiology&lt;/title&gt;&lt;secondary-title&gt;Medical Journal of Australia&lt;/secondary-title&gt;&lt;/titles&gt;&lt;pages&gt;117-123&lt;/pages&gt;&lt;volume&gt;148&lt;/volume&gt;&lt;number&gt;3&lt;/number&gt;&lt;dates&gt;&lt;year&gt;1988&lt;/year&gt;&lt;/dates&gt;&lt;accession-num&gt;1988111585&lt;/accession-num&gt;&lt;urls&gt;&lt;related-urls&gt;&lt;url&gt;http://ovidsp.ovid.com/ovidweb.cgi?T=JS&amp;amp;CSC=Y&amp;amp;NEWS=N&amp;amp;PAGE=fulltext&amp;amp;D=emed88&amp;amp;AN=1988111585&lt;/url&gt;&lt;url&gt;http://metalib.lib.ic.ac.uk:9003/sfx_local?sid=OVID&amp;amp;isbn=&amp;amp;issn=0025-729X&amp;amp;volume=148&amp;amp;issue=3&amp;amp;date=1988&amp;amp;title=Medical+Journal+of+Australia&amp;amp;atitle=Diabetes+in+Western+Australian+children%3A+Descriptive+epidemiology&amp;amp;aulast=Glatthaar+C.&amp;amp;spage=117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3" w:tooltip="Glatthaar, 1988 #2290" w:history="1">
              <w:r w:rsidR="003E31C6" w:rsidRPr="007F1F36">
                <w:rPr>
                  <w:rFonts w:ascii="Times New Roman" w:eastAsia="Times New Roman" w:hAnsi="Times New Roman" w:cs="Times New Roman"/>
                  <w:noProof/>
                  <w:lang w:eastAsia="en-GB"/>
                </w:rPr>
                <w:t>313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0A04B951"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134" w:type="dxa"/>
            <w:shd w:val="clear" w:color="auto" w:fill="auto"/>
            <w:noWrap/>
            <w:vAlign w:val="center"/>
          </w:tcPr>
          <w:p w14:paraId="7246126B"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946/~200</w:t>
            </w:r>
          </w:p>
        </w:tc>
        <w:tc>
          <w:tcPr>
            <w:tcW w:w="1559" w:type="dxa"/>
            <w:gridSpan w:val="2"/>
            <w:vAlign w:val="center"/>
          </w:tcPr>
          <w:p w14:paraId="053D8358"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Australia</w:t>
            </w:r>
          </w:p>
        </w:tc>
        <w:tc>
          <w:tcPr>
            <w:tcW w:w="3969" w:type="dxa"/>
            <w:vAlign w:val="center"/>
          </w:tcPr>
          <w:p w14:paraId="23E46CCF"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School register</w:t>
            </w:r>
          </w:p>
        </w:tc>
        <w:tc>
          <w:tcPr>
            <w:tcW w:w="1276" w:type="dxa"/>
            <w:shd w:val="clear" w:color="auto" w:fill="auto"/>
            <w:noWrap/>
            <w:vAlign w:val="center"/>
          </w:tcPr>
          <w:p w14:paraId="0D2F10A0"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TBF, Q</w:t>
            </w:r>
          </w:p>
        </w:tc>
        <w:tc>
          <w:tcPr>
            <w:tcW w:w="1134" w:type="dxa"/>
            <w:vAlign w:val="center"/>
          </w:tcPr>
          <w:p w14:paraId="619D9247"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&lt;18</w:t>
            </w:r>
          </w:p>
        </w:tc>
        <w:tc>
          <w:tcPr>
            <w:tcW w:w="3544" w:type="dxa"/>
            <w:vAlign w:val="center"/>
          </w:tcPr>
          <w:p w14:paraId="7501AAEC" w14:textId="77777777" w:rsidR="00175512" w:rsidRPr="00566E8E" w:rsidRDefault="00175512"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TIDM (DD)</w:t>
            </w:r>
          </w:p>
        </w:tc>
      </w:tr>
      <w:tr w:rsidR="00175512" w:rsidRPr="00566E8E" w14:paraId="5C0859F9" w14:textId="77777777" w:rsidTr="00E729D2">
        <w:trPr>
          <w:cantSplit/>
          <w:trHeight w:val="900"/>
        </w:trPr>
        <w:tc>
          <w:tcPr>
            <w:tcW w:w="2411" w:type="dxa"/>
            <w:shd w:val="clear" w:color="000000" w:fill="D9D9D9"/>
            <w:vAlign w:val="center"/>
          </w:tcPr>
          <w:p w14:paraId="149577A6" w14:textId="497ED505"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Hummel,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&lt;EndNote&gt;&lt;Cite&gt;&lt;Author&gt;Hummel&lt;/Author&gt;&lt;Year&gt;2000&lt;/Year&gt;&lt;RecNum&gt;613&lt;/RecNum&gt;&lt;DisplayText&gt;[314]&lt;/DisplayText&gt;&lt;record&gt;&lt;rec-number&gt;613&lt;/rec-number&gt;&lt;foreign-keys&gt;&lt;key app="EN" db-id="xz2pwzz052fzekeewww5de0d5at5t9aprffv"&gt;613&lt;/key&gt;&lt;/foreign-keys&gt;&lt;ref-type name="Journal Article"&gt;17&lt;/ref-type&gt;&lt;contributors&gt;&lt;authors&gt;&lt;author&gt;Hummel, M.&lt;/author&gt;&lt;author&gt;Fuchtenbusch, M.&lt;/author&gt;&lt;author&gt;Schenker, M.&lt;/author&gt;&lt;author&gt;Ziegler, A. G.&lt;/author&gt;&lt;/authors&gt;&lt;/contributors&gt;&lt;auth-address&gt;Diabetes Research Institute and the Third Medical Department, Hospital Munchen-Schwabing, Munich, Germany.&lt;/auth-address&gt;&lt;titles&gt;&lt;title&gt;No major association of breast-feeding, vaccinations, and childhood viral diseases with early islet autoimmunity in the German BABYDIAB Study&lt;/title&gt;&lt;secondary-title&gt;Diabetes Care&lt;/secondary-title&gt;&lt;/titles&gt;&lt;periodical&gt;&lt;full-title&gt;Diabetes Care&lt;/full-title&gt;&lt;/periodical&gt;&lt;pages&gt;969-74&lt;/pages&gt;&lt;volume&gt;23&lt;/volume&gt;&lt;number&gt;7&lt;/number&gt;&lt;dates&gt;&lt;year&gt;2000&lt;/year&gt;&lt;/dates&gt;&lt;accession-num&gt;10895848&lt;/accession-num&gt;&lt;work-type&gt;Research Support, Non-U.S. Gov&amp;apos;t&lt;/work-type&gt;&lt;urls&gt;&lt;related-urls&gt;&lt;url&gt;http://ovidsp.ovid.com/ovidweb.cgi?T=JS&amp;amp;CSC=Y&amp;amp;NEWS=N&amp;amp;PAGE=fulltext&amp;amp;D=med4&amp;amp;AN=10895848&lt;/url&gt;&lt;url&gt;http://metalib.lib.ic.ac.uk:9003/sfx_local?sid=OVID&amp;amp;isbn=&amp;amp;issn=0149-5992&amp;amp;volume=23&amp;amp;issue=7&amp;amp;date=2000&amp;amp;title=Diabetes+Care&amp;amp;atitle=No+major+association+of+breast-feeding%2C+vaccinations%2C+and+childhood+viral+diseases+with+early+islet+autoimmunity+in+the+German+BABYDIAB+Study.&amp;amp;aulast=Hummel+M&amp;amp;spage=969&lt;/url&gt;&lt;url&gt;http://care.diabetesjournals.org/content/23/7/969.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4" w:tooltip="Hummel, 2000 #613" w:history="1">
              <w:r w:rsidR="003E31C6" w:rsidRPr="007F1F36">
                <w:rPr>
                  <w:rFonts w:ascii="Times New Roman" w:eastAsia="Times New Roman" w:hAnsi="Times New Roman" w:cs="Times New Roman"/>
                  <w:noProof/>
                  <w:lang w:eastAsia="en-GB"/>
                </w:rPr>
                <w:t>314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Hummel, 2007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&lt;EndNote&gt;&lt;Cite&gt;&lt;Author&gt;Hummel&lt;/Author&gt;&lt;Year&gt;2007&lt;/Year&gt;&lt;RecNum&gt;614&lt;/RecNum&gt;&lt;DisplayText&gt;[315]&lt;/DisplayText&gt;&lt;record&gt;&lt;rec-number&gt;614&lt;/rec-number&gt;&lt;foreign-keys&gt;&lt;key app="EN" db-id="xz2pwzz052fzekeewww5de0d5at5t9aprffv"&gt;614&lt;/key&gt;&lt;/foreign-keys&gt;&lt;ref-type name="Journal Article"&gt;17&lt;/ref-type&gt;&lt;contributors&gt;&lt;authors&gt;&lt;author&gt;Hummel, S.&lt;/author&gt;&lt;author&gt;Hummel, M.&lt;/author&gt;&lt;author&gt;Banholzer, J.&lt;/author&gt;&lt;author&gt;Hanak, D.&lt;/author&gt;&lt;author&gt;Mollenhauer, U.&lt;/author&gt;&lt;author&gt;Bonifacio, E.&lt;/author&gt;&lt;author&gt;Ziegler, A. G.&lt;/author&gt;&lt;/authors&gt;&lt;/contributors&gt;&lt;auth-address&gt;Diabetes Research Institute, Munich, Germany.&lt;/auth-address&gt;&lt;titles&gt;&lt;title&gt;Development of autoimmunity to transglutaminase C in children of patients with type 1 diabetes: relationship to islet autoantibodies and infant feeding&lt;/title&gt;&lt;secondary-title&gt;Diabetologia&lt;/secondary-title&gt;&lt;/titles&gt;&lt;periodical&gt;&lt;full-title&gt;Diabetologia&lt;/full-title&gt;&lt;/periodical&gt;&lt;pages&gt;390-4&lt;/pages&gt;&lt;volume&gt;50&lt;/volume&gt;&lt;number&gt;2&lt;/number&gt;&lt;dates&gt;&lt;year&gt;2007&lt;/year&gt;&lt;/dates&gt;&lt;accession-num&gt;17171363&lt;/accession-num&gt;&lt;work-type&gt;Research Support, Non-U.S. Gov&amp;apos;t&lt;/work-type&gt;&lt;urls&gt;&lt;related-urls&gt;&lt;url&gt;http://ovidsp.ovid.com/ovidweb.cgi?T=JS&amp;amp;CSC=Y&amp;amp;NEWS=N&amp;amp;PAGE=fulltext&amp;amp;D=med4&amp;amp;AN=17171363&lt;/url&gt;&lt;url&gt;http://metalib.lib.ic.ac.uk:9003/sfx_local?sid=OVID&amp;amp;isbn=&amp;amp;issn=0012-186X&amp;amp;volume=50&amp;amp;issue=2&amp;amp;date=2007&amp;amp;title=Diabetologia&amp;amp;atitle=Development+of+autoimmunity+to+transglutaminase+C+in+children+of+patients+with+type+1+diabetes%3A+relationship+to+islet+autoantibodies+and+infant+feeding.&amp;amp;aulast=Hummel+S&amp;amp;spage=390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5" w:tooltip="Hummel, 2007 #614" w:history="1">
              <w:r w:rsidR="003E31C6" w:rsidRPr="007F1F36">
                <w:rPr>
                  <w:rFonts w:ascii="Times New Roman" w:eastAsia="Times New Roman" w:hAnsi="Times New Roman" w:cs="Times New Roman"/>
                  <w:noProof/>
                </w:rPr>
                <w:t>315</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Ziegler, 2003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&lt;EndNote&gt;&lt;Cite&gt;&lt;Author&gt;Ziegler&lt;/Author&gt;&lt;Year&gt;2003&lt;/Year&gt;&lt;RecNum&gt;1663&lt;/RecNum&gt;&lt;DisplayText&gt;[316]&lt;/DisplayText&gt;&lt;record&gt;&lt;rec-number&gt;1663&lt;/rec-number&gt;&lt;foreign-keys&gt;&lt;key app="EN" db-id="xz2pwzz052fzekeewww5de0d5at5t9aprffv"&gt;1663&lt;/key&gt;&lt;/foreign-keys&gt;&lt;ref-type name="Journal Article"&gt;17&lt;/ref-type&gt;&lt;contributors&gt;&lt;authors&gt;&lt;author&gt;Ziegler, A. G.&lt;/author&gt;&lt;author&gt;Schmid, S.&lt;/author&gt;&lt;author&gt;Huber, D.&lt;/author&gt;&lt;author&gt;Hummel, M.&lt;/author&gt;&lt;author&gt;Bonifacio, E.&lt;/author&gt;&lt;/authors&gt;&lt;/contributors&gt;&lt;auth-address&gt;Diabetes Research Institute and Hospital Munchen-Schwabing, Munich, Germany. anziegler@lrz.uni-muenchen.de&lt;/auth-address&gt;&lt;titles&gt;&lt;title&gt;Early infant feeding and risk of developing type 1 diabetes-associated autoantibodies&lt;/title&gt;&lt;secondary-title&gt;JAMA&lt;/secondary-title&gt;&lt;/titles&gt;&lt;periodical&gt;&lt;full-title&gt;JAMA&lt;/full-title&gt;&lt;/periodical&gt;&lt;pages&gt;1721-8&lt;/pages&gt;&lt;volume&gt;290&lt;/volume&gt;&lt;number&gt;13&lt;/number&gt;&lt;dates&gt;&lt;year&gt;2003&lt;/year&gt;&lt;/dates&gt;&lt;accession-num&gt;14519706&lt;/accession-num&gt;&lt;work-type&gt;Research Support, Non-U.S. Gov&amp;apos;t&lt;/work-type&gt;&lt;urls&gt;&lt;related-urls&gt;&lt;url&gt;http://ovidsp.ovid.com/ovidweb.cgi?T=JS&amp;amp;CSC=Y&amp;amp;NEWS=N&amp;amp;PAGE=fulltext&amp;amp;D=med4&amp;amp;AN=14519706&lt;/url&gt;&lt;url&gt;http://metalib.lib.ic.ac.uk:9003/sfx_local?sid=OVID&amp;amp;isbn=&amp;amp;issn=0098-7484&amp;amp;volume=290&amp;amp;issue=13&amp;amp;date=2003&amp;amp;title=JAMA&amp;amp;atitle=Early+infant+feeding+and+risk+of+developing+type+1+diabetes-associated+autoantibodies.&amp;amp;aulast=Ziegler+AG&amp;amp;spage=1721&lt;/url&gt;&lt;url&gt;http://jama.jamanetwork.com/data/Journals/JAMA/4898/JOC30385.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6" w:tooltip="Ziegler, 2003 #1663" w:history="1">
              <w:r w:rsidR="003E31C6" w:rsidRPr="007F1F36">
                <w:rPr>
                  <w:rFonts w:ascii="Times New Roman" w:eastAsia="Times New Roman" w:hAnsi="Times New Roman" w:cs="Times New Roman"/>
                  <w:noProof/>
                </w:rPr>
                <w:t>316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451BE12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134" w:type="dxa"/>
            <w:shd w:val="clear" w:color="auto" w:fill="auto"/>
            <w:noWrap/>
            <w:vAlign w:val="center"/>
          </w:tcPr>
          <w:p w14:paraId="5998E0A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lang w:eastAsia="en-GB"/>
              </w:rPr>
              <w:t>1460/~68</w:t>
            </w:r>
          </w:p>
        </w:tc>
        <w:tc>
          <w:tcPr>
            <w:tcW w:w="1559" w:type="dxa"/>
            <w:gridSpan w:val="2"/>
            <w:vAlign w:val="center"/>
          </w:tcPr>
          <w:p w14:paraId="58EEE71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Germany</w:t>
            </w:r>
          </w:p>
        </w:tc>
        <w:tc>
          <w:tcPr>
            <w:tcW w:w="3969" w:type="dxa"/>
            <w:vAlign w:val="center"/>
          </w:tcPr>
          <w:p w14:paraId="6025472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German BABYDIAB study</w:t>
            </w:r>
            <w:r w:rsidRPr="00566E8E">
              <w:rPr>
                <w:rFonts w:ascii="Times New Roman" w:eastAsia="Times New Roman" w:hAnsi="Times New Roman" w:cs="Times New Roman"/>
              </w:rPr>
              <w:t>. Offspring of mothers and/or fathers with TIDM born in Germany between 1989 and 2000</w:t>
            </w:r>
          </w:p>
        </w:tc>
        <w:tc>
          <w:tcPr>
            <w:tcW w:w="1276" w:type="dxa"/>
            <w:shd w:val="clear" w:color="auto" w:fill="auto"/>
            <w:noWrap/>
            <w:vAlign w:val="center"/>
          </w:tcPr>
          <w:p w14:paraId="1128B56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SFI, Q</w:t>
            </w:r>
          </w:p>
        </w:tc>
        <w:tc>
          <w:tcPr>
            <w:tcW w:w="1134" w:type="dxa"/>
            <w:vAlign w:val="center"/>
          </w:tcPr>
          <w:p w14:paraId="61C34C3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2, 5, 8</w:t>
            </w:r>
          </w:p>
        </w:tc>
        <w:tc>
          <w:tcPr>
            <w:tcW w:w="3544" w:type="dxa"/>
            <w:vAlign w:val="center"/>
          </w:tcPr>
          <w:p w14:paraId="1C509F9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TIDM (serology), CD (IgA-tTG )</w:t>
            </w:r>
          </w:p>
        </w:tc>
      </w:tr>
      <w:tr w:rsidR="00175512" w:rsidRPr="00566E8E" w14:paraId="5631F256" w14:textId="77777777" w:rsidTr="00E729D2">
        <w:trPr>
          <w:cantSplit/>
          <w:trHeight w:val="900"/>
        </w:trPr>
        <w:tc>
          <w:tcPr>
            <w:tcW w:w="2411" w:type="dxa"/>
            <w:shd w:val="clear" w:color="000000" w:fill="D9D9D9"/>
            <w:vAlign w:val="center"/>
            <w:hideMark/>
          </w:tcPr>
          <w:p w14:paraId="47707CAC" w14:textId="75969B9A"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Norris, 2005 </w:t>
            </w:r>
            <w:r w:rsidRPr="007F1F36">
              <w:rPr>
                <w:rFonts w:ascii="Times New Roman" w:eastAsia="Times New Roman" w:hAnsi="Times New Roman" w:cs="Times New Roman"/>
              </w:rPr>
              <w:fldChar w:fldCharType="begin">
                <w:fldData xml:space="preserve">PEVuZE5vdGU+PENpdGU+PEF1dGhvcj5Ob3JyaXM8L0F1dGhvcj48WWVhcj4yMDA1PC9ZZWFyPjxS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PEVuZE5vdGU+PENpdGU+PEF1dGhvcj5Ob3JyaXM8L0F1dGhvcj48WWVhcj4yMDA1PC9ZZWFyPjxS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7" w:tooltip="Norris, 2005 #2950" w:history="1">
              <w:r w:rsidR="003E31C6" w:rsidRPr="007F1F36">
                <w:rPr>
                  <w:rFonts w:ascii="Times New Roman" w:eastAsia="Times New Roman" w:hAnsi="Times New Roman" w:cs="Times New Roman"/>
                  <w:noProof/>
                </w:rPr>
                <w:t>317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416BBCC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134" w:type="dxa"/>
            <w:shd w:val="clear" w:color="auto" w:fill="auto"/>
            <w:noWrap/>
            <w:vAlign w:val="center"/>
            <w:hideMark/>
          </w:tcPr>
          <w:p w14:paraId="5D37215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1560</w:t>
            </w:r>
          </w:p>
        </w:tc>
        <w:tc>
          <w:tcPr>
            <w:tcW w:w="1559" w:type="dxa"/>
            <w:gridSpan w:val="2"/>
            <w:vAlign w:val="center"/>
          </w:tcPr>
          <w:p w14:paraId="270820F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USA</w:t>
            </w:r>
          </w:p>
        </w:tc>
        <w:tc>
          <w:tcPr>
            <w:tcW w:w="3969" w:type="dxa"/>
            <w:vAlign w:val="center"/>
          </w:tcPr>
          <w:p w14:paraId="7DE65DD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DAISY study</w:t>
            </w:r>
            <w:r w:rsidRPr="00566E8E">
              <w:rPr>
                <w:rFonts w:ascii="Times New Roman" w:eastAsia="Times New Roman" w:hAnsi="Times New Roman" w:cs="Times New Roman"/>
              </w:rPr>
              <w:t>. Children at increased risk for TIDM were enrolled at birth from 1993 to 2006 and/or identified by newborn screening for HLA genotype</w:t>
            </w:r>
          </w:p>
        </w:tc>
        <w:tc>
          <w:tcPr>
            <w:tcW w:w="1276" w:type="dxa"/>
            <w:shd w:val="clear" w:color="auto" w:fill="auto"/>
            <w:noWrap/>
            <w:vAlign w:val="center"/>
            <w:hideMark/>
          </w:tcPr>
          <w:p w14:paraId="09AA78A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Q/I</w:t>
            </w:r>
          </w:p>
        </w:tc>
        <w:tc>
          <w:tcPr>
            <w:tcW w:w="1134" w:type="dxa"/>
            <w:vAlign w:val="center"/>
          </w:tcPr>
          <w:p w14:paraId="6BE2F15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&lt;5</w:t>
            </w:r>
          </w:p>
        </w:tc>
        <w:tc>
          <w:tcPr>
            <w:tcW w:w="3544" w:type="dxa"/>
            <w:vAlign w:val="center"/>
          </w:tcPr>
          <w:p w14:paraId="7C514E3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(IgA-tTG)</w:t>
            </w:r>
          </w:p>
        </w:tc>
      </w:tr>
      <w:tr w:rsidR="00175512" w:rsidRPr="00566E8E" w14:paraId="522D8ABD" w14:textId="77777777" w:rsidTr="00E729D2">
        <w:trPr>
          <w:cantSplit/>
          <w:trHeight w:val="900"/>
        </w:trPr>
        <w:tc>
          <w:tcPr>
            <w:tcW w:w="2411" w:type="dxa"/>
            <w:shd w:val="clear" w:color="000000" w:fill="D9D9D9"/>
            <w:vAlign w:val="center"/>
            <w:hideMark/>
          </w:tcPr>
          <w:p w14:paraId="552AB82A" w14:textId="5ACD9CC4"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Welander,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&lt;EndNote&gt;&lt;Cite&gt;&lt;Author&gt;Welander&lt;/Author&gt;&lt;Year&gt;2010&lt;/Year&gt;&lt;RecNum&gt;1606&lt;/RecNum&gt;&lt;DisplayText&gt;[318]&lt;/DisplayText&gt;&lt;record&gt;&lt;rec-number&gt;1606&lt;/rec-number&gt;&lt;foreign-keys&gt;&lt;key app="EN" db-id="xz2pwzz052fzekeewww5de0d5at5t9aprffv"&gt;1606&lt;/key&gt;&lt;/foreign-keys&gt;&lt;ref-type name="Journal Article"&gt;17&lt;/ref-type&gt;&lt;contributors&gt;&lt;authors&gt;&lt;author&gt;Welander, A.&lt;/author&gt;&lt;author&gt;Tjernberg, A. R.&lt;/author&gt;&lt;author&gt;Montgomery, S. M.&lt;/author&gt;&lt;author&gt;Ludvigsson, J.&lt;/author&gt;&lt;author&gt;Ludvigsson, J. F.&lt;/author&gt;&lt;/authors&gt;&lt;/contributors&gt;&lt;auth-address&gt;Department of Medicine, Clinical Epidemiology Unit, Karolinska Institute, 17176 Stockholm, Sweden. adina.welander@ki.se&lt;/auth-address&gt;&lt;titles&gt;&lt;title&gt;Infectious disease and risk of later celiac disease in childhood&lt;/title&gt;&lt;secondary-title&gt;Pediatrics&lt;/secondary-title&gt;&lt;/titles&gt;&lt;periodical&gt;&lt;full-title&gt;Pediatrics&lt;/full-title&gt;&lt;/periodical&gt;&lt;pages&gt;e530-6&lt;/pages&gt;&lt;volume&gt;125&lt;/volume&gt;&lt;number&gt;3&lt;/number&gt;&lt;dates&gt;&lt;year&gt;2010&lt;/year&gt;&lt;/dates&gt;&lt;accession-num&gt;20176673&lt;/accession-num&gt;&lt;work-type&gt;Research Support, Non-U.S. Gov&amp;apos;t&lt;/work-type&gt;&lt;urls&gt;&lt;related-urls&gt;&lt;url&gt;http://ovidsp.ovid.com/ovidweb.cgi?T=JS&amp;amp;CSC=Y&amp;amp;NEWS=N&amp;amp;PAGE=fulltext&amp;amp;D=medl&amp;amp;AN=20176673&lt;/url&gt;&lt;url&gt;http://metalib.lib.ic.ac.uk:9003/sfx_local?sid=OVID&amp;amp;isbn=&amp;amp;issn=0031-4005&amp;amp;volume=125&amp;amp;issue=3&amp;amp;date=2010&amp;amp;title=Pediatrics&amp;amp;atitle=Infectious+disease+and+risk+of+later+celiac+disease+in+childhood.&amp;amp;aulast=Welander+A&amp;amp;spage=e530&lt;/url&gt;&lt;url&gt;http://pediatrics.aappublications.org/content/125/3/e530.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8" w:tooltip="Welander, 2010 #1606" w:history="1">
              <w:r w:rsidR="003E31C6" w:rsidRPr="007F1F36">
                <w:rPr>
                  <w:rFonts w:ascii="Times New Roman" w:eastAsia="Times New Roman" w:hAnsi="Times New Roman" w:cs="Times New Roman"/>
                  <w:noProof/>
                </w:rPr>
                <w:t>318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62E804D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134" w:type="dxa"/>
            <w:shd w:val="clear" w:color="auto" w:fill="auto"/>
            <w:noWrap/>
            <w:vAlign w:val="center"/>
            <w:hideMark/>
          </w:tcPr>
          <w:p w14:paraId="7A0D8C6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9,414/ ~29</w:t>
            </w:r>
          </w:p>
        </w:tc>
        <w:tc>
          <w:tcPr>
            <w:tcW w:w="1559" w:type="dxa"/>
            <w:gridSpan w:val="2"/>
            <w:vAlign w:val="center"/>
          </w:tcPr>
          <w:p w14:paraId="74D1553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Sweden</w:t>
            </w:r>
          </w:p>
        </w:tc>
        <w:tc>
          <w:tcPr>
            <w:tcW w:w="3969" w:type="dxa"/>
            <w:vAlign w:val="center"/>
          </w:tcPr>
          <w:p w14:paraId="1DBFF9F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ABIS study</w:t>
            </w:r>
            <w:r w:rsidRPr="00566E8E">
              <w:rPr>
                <w:rFonts w:ascii="Times New Roman" w:eastAsia="Times New Roman" w:hAnsi="Times New Roman" w:cs="Times New Roman"/>
              </w:rPr>
              <w:t>. Population based study of babies born between Oct 1997 and Oct 1999.</w:t>
            </w:r>
          </w:p>
        </w:tc>
        <w:tc>
          <w:tcPr>
            <w:tcW w:w="1276" w:type="dxa"/>
            <w:shd w:val="clear" w:color="auto" w:fill="auto"/>
            <w:noWrap/>
            <w:vAlign w:val="center"/>
            <w:hideMark/>
          </w:tcPr>
          <w:p w14:paraId="68E5A63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D/I</w:t>
            </w:r>
          </w:p>
        </w:tc>
        <w:tc>
          <w:tcPr>
            <w:tcW w:w="1134" w:type="dxa"/>
            <w:vAlign w:val="center"/>
          </w:tcPr>
          <w:p w14:paraId="4D256C6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8.4</w:t>
            </w:r>
          </w:p>
        </w:tc>
        <w:tc>
          <w:tcPr>
            <w:tcW w:w="3544" w:type="dxa"/>
            <w:vAlign w:val="center"/>
          </w:tcPr>
          <w:p w14:paraId="2FBBC97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(IgA-tTG and biopsy)</w:t>
            </w:r>
          </w:p>
        </w:tc>
      </w:tr>
      <w:tr w:rsidR="00175512" w:rsidRPr="00566E8E" w14:paraId="508B234C" w14:textId="77777777" w:rsidTr="00E729D2">
        <w:trPr>
          <w:cantSplit/>
          <w:trHeight w:val="900"/>
        </w:trPr>
        <w:tc>
          <w:tcPr>
            <w:tcW w:w="2411" w:type="dxa"/>
            <w:shd w:val="clear" w:color="000000" w:fill="D9D9D9"/>
            <w:vAlign w:val="center"/>
            <w:hideMark/>
          </w:tcPr>
          <w:p w14:paraId="383055B1" w14:textId="6C852AEA"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Ascher, 1997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&lt;EndNote&gt;&lt;Cite&gt;&lt;Author&gt;Ascher&lt;/Author&gt;&lt;Year&gt;1997&lt;/Year&gt;&lt;RecNum&gt;70&lt;/RecNum&gt;&lt;DisplayText&gt;[319]&lt;/DisplayText&gt;&lt;record&gt;&lt;rec-number&gt;70&lt;/rec-number&gt;&lt;foreign-keys&gt;&lt;key app="EN" db-id="xz2pwzz052fzekeewww5de0d5at5t9aprffv"&gt;70&lt;/key&gt;&lt;/foreign-keys&gt;&lt;ref-type name="Journal Article"&gt;17&lt;/ref-type&gt;&lt;contributors&gt;&lt;authors&gt;&lt;author&gt;Ascher, H.&lt;/author&gt;&lt;author&gt;Krantz, I.&lt;/author&gt;&lt;author&gt;Rydberg, L.&lt;/author&gt;&lt;author&gt;Nordin, P.&lt;/author&gt;&lt;author&gt;Kristiansson, B.&lt;/author&gt;&lt;/authors&gt;&lt;/contributors&gt;&lt;auth-address&gt;Department of Paediatrics, Goteborg University, East University Hospital, Sweden.&lt;/auth-address&gt;&lt;titles&gt;&lt;title&gt;Influence of infant feeding and gluten intake on coeliac disease&lt;/title&gt;&lt;secondary-title&gt;Archives of Disease in Childhood&lt;/secondary-title&gt;&lt;/titles&gt;&lt;periodical&gt;&lt;full-title&gt;Archives of Disease in Childhood&lt;/full-title&gt;&lt;/periodical&gt;&lt;pages&gt;113-7&lt;/pages&gt;&lt;volume&gt;76&lt;/volume&gt;&lt;number&gt;2&lt;/number&gt;&lt;dates&gt;&lt;year&gt;1997&lt;/year&gt;&lt;/dates&gt;&lt;accession-num&gt;9068298&lt;/accession-num&gt;&lt;work-type&gt;Research Support, Non-U.S. Gov&amp;apos;t&lt;/work-type&gt;&lt;urls&gt;&lt;related-urls&gt;&lt;url&gt;http://ovidsp.ovid.com/ovidweb.cgi?T=JS&amp;amp;CSC=Y&amp;amp;NEWS=N&amp;amp;PAGE=fulltext&amp;amp;D=med4&amp;amp;AN=9068298&lt;/url&gt;&lt;url&gt;http://metalib.lib.ic.ac.uk:9003/sfx_local?sid=OVID&amp;amp;isbn=&amp;amp;issn=0003-9888&amp;amp;volume=76&amp;amp;issue=2&amp;amp;date=1997&amp;amp;title=Archives+of+Disease+in+Childhood&amp;amp;atitle=Influence+of+infant+feeding+and+gluten+intake+on+coeliac+disease.&amp;amp;aulast=Ascher+H&amp;amp;spage=113&lt;/url&gt;&lt;url&gt;http://www.ncbi.nlm.nih.gov/pmc/articles/PMC1717087/pdf/v076p00113.pdf&lt;/url&gt;&lt;/related-urls&gt;&lt;/urls&gt;&lt;custom2&gt;PMC1717087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9" w:tooltip="Ascher, 1997 #70" w:history="1">
              <w:r w:rsidR="003E31C6" w:rsidRPr="007F1F36">
                <w:rPr>
                  <w:rFonts w:ascii="Times New Roman" w:eastAsia="Times New Roman" w:hAnsi="Times New Roman" w:cs="Times New Roman"/>
                  <w:noProof/>
                </w:rPr>
                <w:t>319</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315449C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099E64E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81/8</w:t>
            </w:r>
          </w:p>
        </w:tc>
        <w:tc>
          <w:tcPr>
            <w:tcW w:w="1559" w:type="dxa"/>
            <w:gridSpan w:val="2"/>
            <w:vAlign w:val="center"/>
          </w:tcPr>
          <w:p w14:paraId="1C90D79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Sweden</w:t>
            </w:r>
          </w:p>
        </w:tc>
        <w:tc>
          <w:tcPr>
            <w:tcW w:w="3969" w:type="dxa"/>
            <w:vAlign w:val="center"/>
          </w:tcPr>
          <w:p w14:paraId="7BAAA89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of coeliac disease were compared with siblings at high genetic risk (DQA1*0501-DQB1*02), in whom the diagnosis was excluded</w:t>
            </w:r>
          </w:p>
        </w:tc>
        <w:tc>
          <w:tcPr>
            <w:tcW w:w="1276" w:type="dxa"/>
            <w:shd w:val="clear" w:color="auto" w:fill="auto"/>
            <w:noWrap/>
            <w:vAlign w:val="center"/>
            <w:hideMark/>
          </w:tcPr>
          <w:p w14:paraId="5D13B88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I</w:t>
            </w:r>
          </w:p>
        </w:tc>
        <w:tc>
          <w:tcPr>
            <w:tcW w:w="1134" w:type="dxa"/>
            <w:vAlign w:val="center"/>
          </w:tcPr>
          <w:p w14:paraId="589AC1B9"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&lt;18</w:t>
            </w:r>
          </w:p>
        </w:tc>
        <w:tc>
          <w:tcPr>
            <w:tcW w:w="3544" w:type="dxa"/>
            <w:vAlign w:val="center"/>
          </w:tcPr>
          <w:p w14:paraId="4406B64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(ESPGHAN criteria)</w:t>
            </w:r>
          </w:p>
        </w:tc>
      </w:tr>
      <w:tr w:rsidR="00175512" w:rsidRPr="00566E8E" w14:paraId="6D42BF44" w14:textId="77777777" w:rsidTr="00E729D2">
        <w:trPr>
          <w:cantSplit/>
          <w:trHeight w:val="624"/>
        </w:trPr>
        <w:tc>
          <w:tcPr>
            <w:tcW w:w="2411" w:type="dxa"/>
            <w:shd w:val="clear" w:color="000000" w:fill="D9D9D9"/>
            <w:vAlign w:val="center"/>
            <w:hideMark/>
          </w:tcPr>
          <w:p w14:paraId="04D5F73A" w14:textId="754BB38D"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Auricchio, 1983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&lt;EndNote&gt;&lt;Cite&gt;&lt;Author&gt;Auricchio&lt;/Author&gt;&lt;Year&gt;1983&lt;/Year&gt;&lt;RecNum&gt;74&lt;/RecNum&gt;&lt;DisplayText&gt;[320]&lt;/DisplayText&gt;&lt;record&gt;&lt;rec-number&gt;74&lt;/rec-number&gt;&lt;foreign-keys&gt;&lt;key app="EN" db-id="xz2pwzz052fzekeewww5de0d5at5t9aprffv"&gt;74&lt;/key&gt;&lt;/foreign-keys&gt;&lt;ref-type name="Journal Article"&gt;17&lt;/ref-type&gt;&lt;contributors&gt;&lt;authors&gt;&lt;author&gt;Auricchio, S.&lt;/author&gt;&lt;author&gt;Follo, D.&lt;/author&gt;&lt;author&gt;de Ritis, G.&lt;/author&gt;&lt;author&gt;Giunta, A.&lt;/author&gt;&lt;author&gt;Marzorati, D.&lt;/author&gt;&lt;author&gt;Prampolini, L.&lt;/author&gt;&lt;author&gt;Ansaldi, N.&lt;/author&gt;&lt;author&gt;Levi, P.&lt;/author&gt;&lt;author&gt;Dall&amp;apos;Olio, D.&lt;/author&gt;&lt;author&gt;Bossi, A.&lt;/author&gt;&lt;author&gt;et al.,&lt;/author&gt;&lt;/authors&gt;&lt;/contributors&gt;&lt;titles&gt;&lt;title&gt;Does breast feeding protect against the development of clinical symptoms of celiac disease in children?&lt;/title&gt;&lt;secondary-title&gt;Journal of Pediatric Gastroenterology &amp;amp; Nutrition&lt;/secondary-title&gt;&lt;/titles&gt;&lt;pages&gt;428-33&lt;/pages&gt;&lt;volume&gt;2&lt;/volume&gt;&lt;number&gt;3&lt;/number&gt;&lt;dates&gt;&lt;year&gt;1983&lt;/year&gt;&lt;/dates&gt;&lt;accession-num&gt;6620050&lt;/accession-num&gt;&lt;work-type&gt;Comparative Study&lt;/work-type&gt;&lt;urls&gt;&lt;related-urls&gt;&lt;url&gt;http://ovidsp.ovid.com/ovidweb.cgi?T=JS&amp;amp;CSC=Y&amp;amp;NEWS=N&amp;amp;PAGE=fulltext&amp;amp;D=med2&amp;amp;AN=6620050&lt;/url&gt;&lt;url&gt;http://metalib.lib.ic.ac.uk:9003/sfx_local?sid=OVID&amp;amp;isbn=&amp;amp;issn=0277-2116&amp;amp;volume=2&amp;amp;issue=3&amp;amp;date=1983&amp;amp;title=Journal+of+Pediatric+Gastroenterology+%26+Nutrition&amp;amp;atitle=Does+breast+feeding+protect+against+the+development+of+clinical+symptoms+of+celiac+disease+in+children%3F.&amp;amp;aulast=Auricchio+S&amp;amp;spage=428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0" w:tooltip="Auricchio, 1983 #74" w:history="1">
              <w:r w:rsidR="003E31C6" w:rsidRPr="007F1F36">
                <w:rPr>
                  <w:rFonts w:ascii="Times New Roman" w:eastAsia="Times New Roman" w:hAnsi="Times New Roman" w:cs="Times New Roman"/>
                  <w:noProof/>
                </w:rPr>
                <w:t>320</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1F7A0CA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2844B02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437/190</w:t>
            </w:r>
          </w:p>
        </w:tc>
        <w:tc>
          <w:tcPr>
            <w:tcW w:w="1559" w:type="dxa"/>
            <w:gridSpan w:val="2"/>
            <w:vAlign w:val="center"/>
          </w:tcPr>
          <w:p w14:paraId="6E257159"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Italy</w:t>
            </w:r>
          </w:p>
        </w:tc>
        <w:tc>
          <w:tcPr>
            <w:tcW w:w="3969" w:type="dxa"/>
            <w:vAlign w:val="center"/>
          </w:tcPr>
          <w:p w14:paraId="2D7A463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Source of cases unknown, controls unaffected siblings</w:t>
            </w:r>
          </w:p>
        </w:tc>
        <w:tc>
          <w:tcPr>
            <w:tcW w:w="1276" w:type="dxa"/>
            <w:shd w:val="clear" w:color="auto" w:fill="auto"/>
            <w:noWrap/>
            <w:vAlign w:val="center"/>
            <w:hideMark/>
          </w:tcPr>
          <w:p w14:paraId="46E5630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R/I</w:t>
            </w:r>
          </w:p>
        </w:tc>
        <w:tc>
          <w:tcPr>
            <w:tcW w:w="1134" w:type="dxa"/>
            <w:vAlign w:val="center"/>
          </w:tcPr>
          <w:p w14:paraId="69141D3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&lt;18</w:t>
            </w:r>
          </w:p>
        </w:tc>
        <w:tc>
          <w:tcPr>
            <w:tcW w:w="3544" w:type="dxa"/>
            <w:vAlign w:val="center"/>
          </w:tcPr>
          <w:p w14:paraId="43B0B5F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(ESPGHAN criteria)</w:t>
            </w:r>
          </w:p>
        </w:tc>
      </w:tr>
      <w:tr w:rsidR="00175512" w:rsidRPr="00566E8E" w14:paraId="4C162875" w14:textId="77777777" w:rsidTr="00E729D2">
        <w:trPr>
          <w:cantSplit/>
          <w:trHeight w:val="737"/>
        </w:trPr>
        <w:tc>
          <w:tcPr>
            <w:tcW w:w="2411" w:type="dxa"/>
            <w:shd w:val="clear" w:color="000000" w:fill="D9D9D9"/>
            <w:vAlign w:val="center"/>
          </w:tcPr>
          <w:p w14:paraId="34B0866B" w14:textId="3ADD4AB7"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Baron, 2005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&lt;EndNote&gt;&lt;Cite&gt;&lt;Author&gt;Baron&lt;/Author&gt;&lt;Year&gt;2005&lt;/Year&gt;&lt;RecNum&gt;89&lt;/RecNum&gt;&lt;DisplayText&gt;[321]&lt;/DisplayText&gt;&lt;record&gt;&lt;rec-number&gt;89&lt;/rec-number&gt;&lt;foreign-keys&gt;&lt;key app="EN" db-id="xz2pwzz052fzekeewww5de0d5at5t9aprffv"&gt;89&lt;/key&gt;&lt;/foreign-keys&gt;&lt;ref-type name="Journal Article"&gt;17&lt;/ref-type&gt;&lt;contributors&gt;&lt;authors&gt;&lt;author&gt;Baron, S.&lt;/author&gt;&lt;author&gt;Turck, D.&lt;/author&gt;&lt;author&gt;Leplat, C.&lt;/author&gt;&lt;author&gt;Merle, V.&lt;/author&gt;&lt;author&gt;Gower-Rousseau, C.&lt;/author&gt;&lt;author&gt;Marti, R.&lt;/author&gt;&lt;author&gt;Yzet, T.&lt;/author&gt;&lt;author&gt;Lerebours, E.&lt;/author&gt;&lt;author&gt;Dupas, J. L.&lt;/author&gt;&lt;author&gt;Debeugny, S.&lt;/author&gt;&lt;author&gt;Salomez, J. L.&lt;/author&gt;&lt;author&gt;Cortot, A.&lt;/author&gt;&lt;author&gt;Colombel, J. F.&lt;/author&gt;&lt;/authors&gt;&lt;/contributors&gt;&lt;auth-address&gt;Registre des Maladies Inflammatoires Chroniques de l&amp;apos;Intestin (EPIMAD), Service d&amp;apos;Epidemiologie et de Sante Publique, Hopital Calmette, Lille, France.&lt;/auth-address&gt;&lt;titles&gt;&lt;title&gt;Environmental risk factors in paediatric inflammatory bowel diseases: a population based case control study&lt;/title&gt;&lt;secondary-title&gt;Gut&lt;/secondary-title&gt;&lt;/titles&gt;&lt;periodical&gt;&lt;full-title&gt;Gut&lt;/full-title&gt;&lt;/periodical&gt;&lt;pages&gt;357-63&lt;/pages&gt;&lt;volume&gt;54&lt;/volume&gt;&lt;number&gt;3&lt;/number&gt;&lt;dates&gt;&lt;year&gt;2005&lt;/year&gt;&lt;/dates&gt;&lt;accession-num&gt;15710983&lt;/accession-num&gt;&lt;urls&gt;&lt;related-urls&gt;&lt;url&gt;http://ovidsp.ovid.com/ovidweb.cgi?T=JS&amp;amp;CSC=Y&amp;amp;NEWS=N&amp;amp;PAGE=fulltext&amp;amp;D=medc&amp;amp;AN=15710983&lt;/url&gt;&lt;url&gt;http://metalib.lib.ic.ac.uk:9003/sfx_local?sid=OVID&amp;amp;isbn=&amp;amp;issn=0017-5749&amp;amp;volume=54&amp;amp;issue=3&amp;amp;date=2005&amp;amp;title=Gut&amp;amp;atitle=Environmental+risk+factors+in+paediatric+inflammatory+bowel+diseases%3A+a+population+based+case+control+study.&amp;amp;aulast=Baron+S&amp;amp;spage=357&lt;/url&gt;&lt;url&gt;http://www.ncbi.nlm.nih.gov/pmc/articles/PMC1774426/pdf/gut05400357.pdf&lt;/url&gt;&lt;/related-urls&gt;&lt;/urls&gt;&lt;custom2&gt;PMC1774426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1" w:tooltip="Baron, 2005 #89" w:history="1">
              <w:r w:rsidR="003E31C6" w:rsidRPr="007F1F36">
                <w:rPr>
                  <w:rFonts w:ascii="Times New Roman" w:eastAsia="Times New Roman" w:hAnsi="Times New Roman" w:cs="Times New Roman"/>
                  <w:noProof/>
                </w:rPr>
                <w:t>321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7321944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6A43619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444/222</w:t>
            </w:r>
          </w:p>
        </w:tc>
        <w:tc>
          <w:tcPr>
            <w:tcW w:w="1559" w:type="dxa"/>
            <w:gridSpan w:val="2"/>
            <w:vAlign w:val="center"/>
          </w:tcPr>
          <w:p w14:paraId="360364A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France</w:t>
            </w:r>
          </w:p>
        </w:tc>
        <w:tc>
          <w:tcPr>
            <w:tcW w:w="3969" w:type="dxa"/>
            <w:vAlign w:val="center"/>
          </w:tcPr>
          <w:p w14:paraId="3B3A08A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from EPIMAD registry (1988-97) with community-based sex, age, region matched controls</w:t>
            </w:r>
          </w:p>
        </w:tc>
        <w:tc>
          <w:tcPr>
            <w:tcW w:w="1276" w:type="dxa"/>
            <w:shd w:val="clear" w:color="auto" w:fill="auto"/>
            <w:noWrap/>
            <w:vAlign w:val="center"/>
          </w:tcPr>
          <w:p w14:paraId="3C69E2C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EBF, I</w:t>
            </w:r>
          </w:p>
        </w:tc>
        <w:tc>
          <w:tcPr>
            <w:tcW w:w="1134" w:type="dxa"/>
            <w:vAlign w:val="center"/>
          </w:tcPr>
          <w:p w14:paraId="452DC169"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&lt;17</w:t>
            </w:r>
          </w:p>
        </w:tc>
        <w:tc>
          <w:tcPr>
            <w:tcW w:w="3544" w:type="dxa"/>
            <w:vAlign w:val="center"/>
          </w:tcPr>
          <w:p w14:paraId="0761C02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(DD)</w:t>
            </w:r>
          </w:p>
        </w:tc>
      </w:tr>
      <w:tr w:rsidR="00175512" w:rsidRPr="00566E8E" w14:paraId="720C4787" w14:textId="77777777" w:rsidTr="00E729D2">
        <w:trPr>
          <w:cantSplit/>
          <w:trHeight w:val="1304"/>
        </w:trPr>
        <w:tc>
          <w:tcPr>
            <w:tcW w:w="2411" w:type="dxa"/>
            <w:shd w:val="clear" w:color="000000" w:fill="D9D9D9"/>
            <w:vAlign w:val="center"/>
            <w:hideMark/>
          </w:tcPr>
          <w:p w14:paraId="091AED7E" w14:textId="06A28FF5"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Bergstrand, 1983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&lt;EndNote&gt;&lt;Cite&gt;&lt;Author&gt;Bergstrand&lt;/Author&gt;&lt;Year&gt;1983&lt;/Year&gt;&lt;RecNum&gt;28365&lt;/RecNum&gt;&lt;DisplayText&gt;[322]&lt;/DisplayText&gt;&lt;record&gt;&lt;rec-number&gt;28365&lt;/rec-number&gt;&lt;foreign-keys&gt;&lt;key app="EN" db-id="xz2pwzz052fzekeewww5de0d5at5t9aprffv"&gt;28365&lt;/key&gt;&lt;/foreign-keys&gt;&lt;ref-type name="Journal Article"&gt;17&lt;/ref-type&gt;&lt;contributors&gt;&lt;authors&gt;&lt;author&gt;Bergstrand, O.&lt;/author&gt;&lt;author&gt;Hellers, G.&lt;/author&gt;&lt;/authors&gt;&lt;/contributors&gt;&lt;titles&gt;&lt;title&gt;Breast-feeding during infancy in patients who later develop Crohn&amp;apos;s disease&lt;/title&gt;&lt;secondary-title&gt;Scandinavian Journal of Gastroenterology&lt;/secondary-title&gt;&lt;/titles&gt;&lt;periodical&gt;&lt;full-title&gt;Scandinavian journal of gastroenterology&lt;/full-title&gt;&lt;/periodical&gt;&lt;pages&gt;903-6&lt;/pages&gt;&lt;volume&gt;18&lt;/volume&gt;&lt;number&gt;7&lt;/number&gt;&lt;dates&gt;&lt;year&gt;1983&lt;/year&gt;&lt;/dates&gt;&lt;accession-num&gt;6676923&lt;/accession-num&gt;&lt;urls&gt;&lt;related-urls&gt;&lt;url&gt;http://ovidsp.ovid.com/ovidweb.cgi?T=JS&amp;amp;CSC=Y&amp;amp;NEWS=N&amp;amp;PAGE=fulltext&amp;amp;D=med2&amp;amp;AN=6676923&lt;/url&gt;&lt;url&gt;http://imp-primo.hosted.exlibrisgroup.com/openurl/44IMP/44IMP_services_page?sid=OVID&amp;amp;isbn=&amp;amp;issn=0036-5521&amp;amp;volume=18&amp;amp;issue=7&amp;amp;date=1983&amp;amp;title=Scandinavian+Journal+of+Gastroenterology&amp;amp;atitle=Breast-feeding+during+infancy+in+patients+who+later+develop+Crohn%27s+disease.&amp;amp;aulast=Bergstrand+O&amp;amp;spage=903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2" w:tooltip="Bergstrand, 1983 #28365" w:history="1">
              <w:r w:rsidR="003E31C6" w:rsidRPr="007F1F36">
                <w:rPr>
                  <w:rFonts w:ascii="Times New Roman" w:eastAsia="Times New Roman" w:hAnsi="Times New Roman" w:cs="Times New Roman"/>
                  <w:noProof/>
                </w:rPr>
                <w:t>322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6915BE3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022EE36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616/308</w:t>
            </w:r>
          </w:p>
        </w:tc>
        <w:tc>
          <w:tcPr>
            <w:tcW w:w="1559" w:type="dxa"/>
            <w:gridSpan w:val="2"/>
            <w:vAlign w:val="center"/>
          </w:tcPr>
          <w:p w14:paraId="5BD5B7D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Sweden</w:t>
            </w:r>
          </w:p>
        </w:tc>
        <w:tc>
          <w:tcPr>
            <w:tcW w:w="3969" w:type="dxa"/>
            <w:vAlign w:val="center"/>
          </w:tcPr>
          <w:p w14:paraId="30FA5E0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were residents of Stockholm County diagnosed with Crohn's disease between 1955 and 1974 with sex, age, residence matched controls from population registry in Stockholm County</w:t>
            </w:r>
          </w:p>
        </w:tc>
        <w:tc>
          <w:tcPr>
            <w:tcW w:w="1276" w:type="dxa"/>
            <w:shd w:val="clear" w:color="auto" w:fill="auto"/>
            <w:noWrap/>
            <w:vAlign w:val="center"/>
            <w:hideMark/>
          </w:tcPr>
          <w:p w14:paraId="0FF6998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Q/I</w:t>
            </w:r>
          </w:p>
        </w:tc>
        <w:tc>
          <w:tcPr>
            <w:tcW w:w="1134" w:type="dxa"/>
            <w:vAlign w:val="center"/>
          </w:tcPr>
          <w:p w14:paraId="026D69A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20</w:t>
            </w:r>
          </w:p>
        </w:tc>
        <w:tc>
          <w:tcPr>
            <w:tcW w:w="3544" w:type="dxa"/>
            <w:shd w:val="clear" w:color="auto" w:fill="auto"/>
            <w:vAlign w:val="center"/>
            <w:hideMark/>
          </w:tcPr>
          <w:p w14:paraId="3A79E9D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(Unclear)</w:t>
            </w:r>
          </w:p>
        </w:tc>
      </w:tr>
      <w:tr w:rsidR="00175512" w:rsidRPr="00566E8E" w14:paraId="7374157F" w14:textId="77777777" w:rsidTr="00E729D2">
        <w:trPr>
          <w:cantSplit/>
          <w:trHeight w:val="900"/>
        </w:trPr>
        <w:tc>
          <w:tcPr>
            <w:tcW w:w="2411" w:type="dxa"/>
            <w:shd w:val="clear" w:color="000000" w:fill="D9D9D9"/>
            <w:vAlign w:val="center"/>
            <w:hideMark/>
          </w:tcPr>
          <w:p w14:paraId="5C20EAE5" w14:textId="5BD2C374"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lastRenderedPageBreak/>
              <w:t xml:space="preserve">Castiglione, 2011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&lt;EndNote&gt;&lt;Cite&gt;&lt;Author&gt;Castiglione&lt;/Author&gt;&lt;Year&gt;2012&lt;/Year&gt;&lt;RecNum&gt;28367&lt;/RecNum&gt;&lt;DisplayText&gt;[323]&lt;/DisplayText&gt;&lt;record&gt;&lt;rec-number&gt;28367&lt;/rec-number&gt;&lt;foreign-keys&gt;&lt;key app="EN" db-id="xz2pwzz052fzekeewww5de0d5at5t9aprffv"&gt;28367&lt;/key&gt;&lt;/foreign-keys&gt;&lt;ref-type name="Journal Article"&gt;17&lt;/ref-type&gt;&lt;contributors&gt;&lt;authors&gt;&lt;author&gt;Castiglione, F.&lt;/author&gt;&lt;author&gt;Diaferia, M.&lt;/author&gt;&lt;author&gt;Morace, F.&lt;/author&gt;&lt;author&gt;Labianca, O.&lt;/author&gt;&lt;author&gt;Meucci, C.&lt;/author&gt;&lt;author&gt;Cuomo, A.&lt;/author&gt;&lt;author&gt;Panarese, A.&lt;/author&gt;&lt;author&gt;Romano, M.&lt;/author&gt;&lt;author&gt;Sorrentini, I.&lt;/author&gt;&lt;author&gt;D&amp;apos;Onofrio, C.&lt;/author&gt;&lt;author&gt;Caporaso, N.&lt;/author&gt;&lt;author&gt;Rispo, A.&lt;/author&gt;&lt;/authors&gt;&lt;/contributors&gt;&lt;auth-address&gt;Gastroenterology, University Federico II of Naples, Italy. fabcasti@unina.it&lt;/auth-address&gt;&lt;titles&gt;&lt;title&gt;Risk factors for inflammatory bowel diseases according to the &amp;quot;hygiene hypothesis&amp;quot;: a case-control, multi-centre, prospective study in Southern Italy&lt;/title&gt;&lt;secondary-title&gt;Journal of Crohn&amp;apos;s &amp;amp; colitis&lt;/secondary-title&gt;&lt;/titles&gt;&lt;periodical&gt;&lt;full-title&gt;Journal of Crohn&amp;apos;s &amp;amp; colitis&lt;/full-title&gt;&lt;/periodical&gt;&lt;pages&gt;324-9&lt;/pages&gt;&lt;volume&gt;6&lt;/volume&gt;&lt;number&gt;3&lt;/number&gt;&lt;dates&gt;&lt;year&gt;2012&lt;/year&gt;&lt;/dates&gt;&lt;accession-num&gt;22405169&lt;/accession-num&gt;&lt;work-type&gt;Multicenter Study&lt;/work-type&gt;&lt;urls&gt;&lt;related-urls&gt;&lt;url&gt;http://ovidsp.ovid.com/ovidweb.cgi?T=JS&amp;amp;CSC=Y&amp;amp;NEWS=N&amp;amp;PAGE=fulltext&amp;amp;D=medl&amp;amp;AN=22405169&lt;/url&gt;&lt;url&gt;http://imp-primo.hosted.exlibrisgroup.com/openurl/44IMP/44IMP_services_page?sid=OVID&amp;amp;isbn=&amp;amp;issn=1873-9946&amp;amp;volume=6&amp;amp;issue=3&amp;amp;date=2012&amp;amp;title=Journal+of+Crohn%27s+%26+colitis&amp;amp;atitle=Risk+factors+for+inflammatory+bowel+diseases+according+to+the+%22hygiene+hypothesis%22%3A+a+case-control%2C+multi-centre%2C+prospective+study+in+Southern+Italy.&amp;amp;aulast=Castiglione+F&amp;amp;spage=324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3" w:tooltip="Castiglione, 2012 #28367" w:history="1">
              <w:r w:rsidR="003E31C6" w:rsidRPr="007F1F36">
                <w:rPr>
                  <w:rFonts w:ascii="Times New Roman" w:eastAsia="Times New Roman" w:hAnsi="Times New Roman" w:cs="Times New Roman"/>
                  <w:noProof/>
                </w:rPr>
                <w:t>323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75E03FE9"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3700BCF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1,030/ 468</w:t>
            </w:r>
          </w:p>
        </w:tc>
        <w:tc>
          <w:tcPr>
            <w:tcW w:w="1559" w:type="dxa"/>
            <w:gridSpan w:val="2"/>
            <w:vAlign w:val="center"/>
          </w:tcPr>
          <w:p w14:paraId="325F0CC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Italy</w:t>
            </w:r>
          </w:p>
        </w:tc>
        <w:tc>
          <w:tcPr>
            <w:tcW w:w="3969" w:type="dxa"/>
            <w:vAlign w:val="center"/>
          </w:tcPr>
          <w:p w14:paraId="03790F99"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from gastroenterology units; controls comprised from physicians, nurses, and</w:t>
            </w:r>
            <w:r w:rsidRPr="00566E8E">
              <w:rPr>
                <w:rFonts w:ascii="Times New Roman" w:eastAsia="Times New Roman" w:hAnsi="Times New Roman" w:cs="Times New Roman"/>
              </w:rPr>
              <w:br/>
              <w:t>support services professionals from the participating sites</w:t>
            </w:r>
          </w:p>
        </w:tc>
        <w:tc>
          <w:tcPr>
            <w:tcW w:w="1276" w:type="dxa"/>
            <w:shd w:val="clear" w:color="auto" w:fill="auto"/>
            <w:noWrap/>
            <w:vAlign w:val="center"/>
            <w:hideMark/>
          </w:tcPr>
          <w:p w14:paraId="56581EF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4" w:type="dxa"/>
            <w:vAlign w:val="center"/>
          </w:tcPr>
          <w:p w14:paraId="0DAA023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16-66</w:t>
            </w:r>
          </w:p>
        </w:tc>
        <w:tc>
          <w:tcPr>
            <w:tcW w:w="3544" w:type="dxa"/>
            <w:shd w:val="clear" w:color="auto" w:fill="auto"/>
            <w:vAlign w:val="center"/>
            <w:hideMark/>
          </w:tcPr>
          <w:p w14:paraId="4E24C3B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(ECCO guideline)</w:t>
            </w:r>
          </w:p>
        </w:tc>
      </w:tr>
      <w:tr w:rsidR="00175512" w:rsidRPr="00566E8E" w14:paraId="32B4ACB8" w14:textId="77777777" w:rsidTr="00E729D2">
        <w:trPr>
          <w:cantSplit/>
          <w:trHeight w:val="680"/>
        </w:trPr>
        <w:tc>
          <w:tcPr>
            <w:tcW w:w="2411" w:type="dxa"/>
            <w:shd w:val="clear" w:color="000000" w:fill="D9D9D9"/>
            <w:vAlign w:val="center"/>
            <w:hideMark/>
          </w:tcPr>
          <w:p w14:paraId="47698BD1" w14:textId="2417B3AA"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Corrao, 1997 </w:t>
            </w:r>
            <w:r w:rsidRPr="007F1F36">
              <w:rPr>
                <w:rFonts w:ascii="Times New Roman" w:eastAsia="Times New Roman" w:hAnsi="Times New Roman" w:cs="Times New Roman"/>
              </w:rPr>
              <w:fldChar w:fldCharType="begin">
                <w:fldData xml:space="preserve">PEVuZE5vdGU+PENpdGU+PEF1dGhvcj5Db3JyYW88L0F1dGhvcj48WWVhcj4xOTk4PC9ZZWFyPjxS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PEVuZE5vdGU+PENpdGU+PEF1dGhvcj5Db3JyYW88L0F1dGhvcj48WWVhcj4xOTk4PC9ZZWFyPjxS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4" w:tooltip="Corrao, 1998 #272" w:history="1">
              <w:r w:rsidR="003E31C6" w:rsidRPr="007F1F36">
                <w:rPr>
                  <w:rFonts w:ascii="Times New Roman" w:eastAsia="Times New Roman" w:hAnsi="Times New Roman" w:cs="Times New Roman"/>
                  <w:noProof/>
                </w:rPr>
                <w:t>324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3725B34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3C5CA42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1,252/ 626</w:t>
            </w:r>
          </w:p>
        </w:tc>
        <w:tc>
          <w:tcPr>
            <w:tcW w:w="1559" w:type="dxa"/>
            <w:gridSpan w:val="2"/>
            <w:vAlign w:val="center"/>
          </w:tcPr>
          <w:p w14:paraId="49117C4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Italy</w:t>
            </w:r>
          </w:p>
        </w:tc>
        <w:tc>
          <w:tcPr>
            <w:tcW w:w="3969" w:type="dxa"/>
            <w:vAlign w:val="center"/>
          </w:tcPr>
          <w:p w14:paraId="3EDA688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identified in clinics with controls sex and age matched hospital-based control</w:t>
            </w:r>
          </w:p>
        </w:tc>
        <w:tc>
          <w:tcPr>
            <w:tcW w:w="1276" w:type="dxa"/>
            <w:shd w:val="clear" w:color="auto" w:fill="auto"/>
            <w:noWrap/>
            <w:vAlign w:val="center"/>
            <w:hideMark/>
          </w:tcPr>
          <w:p w14:paraId="5BE97CC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I</w:t>
            </w:r>
          </w:p>
        </w:tc>
        <w:tc>
          <w:tcPr>
            <w:tcW w:w="1134" w:type="dxa"/>
            <w:vAlign w:val="center"/>
          </w:tcPr>
          <w:p w14:paraId="2764C7C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18-65</w:t>
            </w:r>
          </w:p>
        </w:tc>
        <w:tc>
          <w:tcPr>
            <w:tcW w:w="3544" w:type="dxa"/>
            <w:shd w:val="clear" w:color="auto" w:fill="auto"/>
            <w:vAlign w:val="center"/>
            <w:hideMark/>
          </w:tcPr>
          <w:p w14:paraId="605186F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(DD including histology)</w:t>
            </w:r>
          </w:p>
        </w:tc>
      </w:tr>
      <w:tr w:rsidR="00175512" w:rsidRPr="00566E8E" w14:paraId="7A66265E" w14:textId="77777777" w:rsidTr="00E729D2">
        <w:trPr>
          <w:cantSplit/>
          <w:trHeight w:val="737"/>
        </w:trPr>
        <w:tc>
          <w:tcPr>
            <w:tcW w:w="2411" w:type="dxa"/>
            <w:shd w:val="clear" w:color="000000" w:fill="D9D9D9"/>
            <w:vAlign w:val="center"/>
          </w:tcPr>
          <w:p w14:paraId="5852DEA4" w14:textId="56B5DF08"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Decker 2010 </w:t>
            </w:r>
            <w:r w:rsidRPr="007F1F36">
              <w:rPr>
                <w:rFonts w:ascii="Times New Roman" w:eastAsia="Times New Roman" w:hAnsi="Times New Roman" w:cs="Times New Roman"/>
              </w:rPr>
              <w:fldChar w:fldCharType="begin">
                <w:fldData xml:space="preserve">PEVuZE5vdGU+PENpdGU+PEF1dGhvcj5EZWNrZXI8L0F1dGhvcj48WWVhcj4yMDEwPC9ZZWFyPjxS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PEVuZE5vdGU+PENpdGU+PEF1dGhvcj5EZWNrZXI8L0F1dGhvcj48WWVhcj4yMDEwPC9ZZWFyPjxS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5" w:tooltip="Decker, 2010 #28405" w:history="1">
              <w:r w:rsidR="003E31C6" w:rsidRPr="007F1F36">
                <w:rPr>
                  <w:rFonts w:ascii="Times New Roman" w:eastAsia="Times New Roman" w:hAnsi="Times New Roman" w:cs="Times New Roman"/>
                  <w:noProof/>
                </w:rPr>
                <w:t>325</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p>
        </w:tc>
        <w:tc>
          <w:tcPr>
            <w:tcW w:w="992" w:type="dxa"/>
            <w:shd w:val="clear" w:color="auto" w:fill="auto"/>
            <w:vAlign w:val="center"/>
          </w:tcPr>
          <w:p w14:paraId="7E34249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316C03E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866/123</w:t>
            </w:r>
          </w:p>
        </w:tc>
        <w:tc>
          <w:tcPr>
            <w:tcW w:w="1559" w:type="dxa"/>
            <w:gridSpan w:val="2"/>
            <w:vAlign w:val="center"/>
          </w:tcPr>
          <w:p w14:paraId="17DF83E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Germany</w:t>
            </w:r>
          </w:p>
        </w:tc>
        <w:tc>
          <w:tcPr>
            <w:tcW w:w="3969" w:type="dxa"/>
            <w:vAlign w:val="center"/>
          </w:tcPr>
          <w:p w14:paraId="74D4D2F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from paediatric gastroenterology clinics; controls from ophthalmology and dental clinics</w:t>
            </w:r>
          </w:p>
        </w:tc>
        <w:tc>
          <w:tcPr>
            <w:tcW w:w="1276" w:type="dxa"/>
            <w:shd w:val="clear" w:color="auto" w:fill="auto"/>
            <w:noWrap/>
            <w:vAlign w:val="center"/>
          </w:tcPr>
          <w:p w14:paraId="23AF477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4" w:type="dxa"/>
            <w:vAlign w:val="center"/>
          </w:tcPr>
          <w:p w14:paraId="1654ACE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&lt;18</w:t>
            </w:r>
          </w:p>
        </w:tc>
        <w:tc>
          <w:tcPr>
            <w:tcW w:w="3544" w:type="dxa"/>
            <w:vAlign w:val="center"/>
          </w:tcPr>
          <w:p w14:paraId="497A784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(DD); IBD (DD)</w:t>
            </w:r>
          </w:p>
        </w:tc>
      </w:tr>
      <w:tr w:rsidR="00175512" w:rsidRPr="00566E8E" w14:paraId="232AD11F" w14:textId="77777777" w:rsidTr="00E729D2">
        <w:trPr>
          <w:cantSplit/>
          <w:trHeight w:val="900"/>
        </w:trPr>
        <w:tc>
          <w:tcPr>
            <w:tcW w:w="2411" w:type="dxa"/>
            <w:shd w:val="clear" w:color="000000" w:fill="D9D9D9"/>
            <w:vAlign w:val="center"/>
          </w:tcPr>
          <w:p w14:paraId="3BDAE2C7" w14:textId="765702CB"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Ellis, 2012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&lt;EndNote&gt;&lt;Cite&gt;&lt;Author&gt;Ellis&lt;/Author&gt;&lt;Year&gt;2012&lt;/Year&gt;&lt;RecNum&gt;28368&lt;/RecNum&gt;&lt;DisplayText&gt;[326]&lt;/DisplayText&gt;&lt;record&gt;&lt;rec-number&gt;28368&lt;/rec-number&gt;&lt;foreign-keys&gt;&lt;key app="EN" db-id="xz2pwzz052fzekeewww5de0d5at5t9aprffv"&gt;28368&lt;/key&gt;&lt;/foreign-keys&gt;&lt;ref-type name="Journal Article"&gt;17&lt;/ref-type&gt;&lt;contributors&gt;&lt;authors&gt;&lt;author&gt;Ellis, J. A.&lt;/author&gt;&lt;author&gt;Ponsonby, A. L.&lt;/author&gt;&lt;author&gt;Pezic, A.&lt;/author&gt;&lt;author&gt;Chavez, R. A.&lt;/author&gt;&lt;author&gt;Allen, R. C.&lt;/author&gt;&lt;author&gt;Akikusa, J. D.&lt;/author&gt;&lt;author&gt;Munro, J. E.&lt;/author&gt;&lt;/authors&gt;&lt;/contributors&gt;&lt;auth-address&gt;Genes, Environment and Complex Disease, Murdoch Childrens Research Institute, Parkville, VIC, Australia. justine.ellis@mcri.edu.au.&lt;/auth-address&gt;&lt;titles&gt;&lt;title&gt;CLARITY - ChiLdhood Arthritis Risk factor Identification sTudY&lt;/title&gt;&lt;secondary-title&gt;Pediatric Rheumatology Online Journal&lt;/secondary-title&gt;&lt;/titles&gt;&lt;pages&gt;37&lt;/pages&gt;&lt;volume&gt;10&lt;/volume&gt;&lt;number&gt;1&lt;/number&gt;&lt;dates&gt;&lt;year&gt;2012&lt;/year&gt;&lt;/dates&gt;&lt;accession-num&gt;23153063&lt;/accession-num&gt;&lt;urls&gt;&lt;related-urls&gt;&lt;url&gt;http://ovidsp.ovid.com/ovidweb.cgi?T=JS&amp;amp;CSC=Y&amp;amp;NEWS=N&amp;amp;PAGE=fulltext&amp;amp;D=prem&amp;amp;AN=23153063&lt;/url&gt;&lt;url&gt;http://imp-primo.hosted.exlibrisgroup.com/openurl/44IMP/44IMP_services_page?sid=OVID&amp;amp;isbn=&amp;amp;issn=1546-0096&amp;amp;volume=10&amp;amp;issue=1&amp;amp;date=2012&amp;amp;title=Pediatric+Rheumatology+Online+Journal&amp;amp;atitle=CLARITY+-+ChiLdhood+Arthritis+Risk+factor+Identification+sTudY.&amp;amp;aulast=Ellis+JA&amp;amp;spage=37&lt;/url&gt;&lt;/related-urls&gt;&lt;/urls&gt;&lt;custom2&gt;PMC3551677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6" w:tooltip="Ellis, 2012 #28368" w:history="1">
              <w:r w:rsidR="003E31C6" w:rsidRPr="007F1F36">
                <w:rPr>
                  <w:rFonts w:ascii="Times New Roman" w:eastAsia="Times New Roman" w:hAnsi="Times New Roman" w:cs="Times New Roman"/>
                  <w:noProof/>
                </w:rPr>
                <w:t>326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573AC53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04AD599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655/246</w:t>
            </w:r>
          </w:p>
        </w:tc>
        <w:tc>
          <w:tcPr>
            <w:tcW w:w="1559" w:type="dxa"/>
            <w:gridSpan w:val="2"/>
            <w:shd w:val="clear" w:color="auto" w:fill="auto"/>
            <w:vAlign w:val="center"/>
          </w:tcPr>
          <w:p w14:paraId="095240E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Australia </w:t>
            </w:r>
          </w:p>
        </w:tc>
        <w:tc>
          <w:tcPr>
            <w:tcW w:w="3969" w:type="dxa"/>
            <w:shd w:val="clear" w:color="auto" w:fill="auto"/>
            <w:vAlign w:val="center"/>
          </w:tcPr>
          <w:p w14:paraId="338FE7D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b/>
              </w:rPr>
              <w:t>CLARITY</w:t>
            </w:r>
            <w:r w:rsidRPr="00566E8E">
              <w:rPr>
                <w:rFonts w:ascii="Times New Roman" w:eastAsia="Times New Roman" w:hAnsi="Times New Roman" w:cs="Times New Roman"/>
              </w:rPr>
              <w:t xml:space="preserve">. Cases from paediatric rheumatology clinic; controls from paediatric surgery unit born in the same area </w:t>
            </w:r>
          </w:p>
        </w:tc>
        <w:tc>
          <w:tcPr>
            <w:tcW w:w="1276" w:type="dxa"/>
            <w:shd w:val="clear" w:color="auto" w:fill="auto"/>
            <w:noWrap/>
            <w:vAlign w:val="center"/>
          </w:tcPr>
          <w:p w14:paraId="32BDA60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Q/I</w:t>
            </w:r>
          </w:p>
        </w:tc>
        <w:tc>
          <w:tcPr>
            <w:tcW w:w="1134" w:type="dxa"/>
            <w:vAlign w:val="center"/>
          </w:tcPr>
          <w:p w14:paraId="3097379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18</w:t>
            </w:r>
          </w:p>
        </w:tc>
        <w:tc>
          <w:tcPr>
            <w:tcW w:w="3544" w:type="dxa"/>
            <w:shd w:val="clear" w:color="auto" w:fill="auto"/>
            <w:vAlign w:val="center"/>
          </w:tcPr>
          <w:p w14:paraId="343CFFB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JRA (DD)</w:t>
            </w:r>
          </w:p>
        </w:tc>
      </w:tr>
      <w:tr w:rsidR="00175512" w:rsidRPr="00566E8E" w14:paraId="38DAC7F0" w14:textId="77777777" w:rsidTr="00E729D2">
        <w:trPr>
          <w:cantSplit/>
          <w:trHeight w:val="737"/>
        </w:trPr>
        <w:tc>
          <w:tcPr>
            <w:tcW w:w="2411" w:type="dxa"/>
            <w:shd w:val="clear" w:color="000000" w:fill="D9D9D9"/>
            <w:vAlign w:val="center"/>
            <w:hideMark/>
          </w:tcPr>
          <w:p w14:paraId="3CA54A3C" w14:textId="0ED1282F"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Falth-Magnusson, 1996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&lt;EndNote&gt;&lt;Cite&gt;&lt;Author&gt;Falth-Magnusson&lt;/Author&gt;&lt;Year&gt;1996&lt;/Year&gt;&lt;RecNum&gt;396&lt;/RecNum&gt;&lt;DisplayText&gt;[327]&lt;/DisplayText&gt;&lt;record&gt;&lt;rec-number&gt;396&lt;/rec-number&gt;&lt;foreign-keys&gt;&lt;key app="EN" db-id="xz2pwzz052fzekeewww5de0d5at5t9aprffv"&gt;396&lt;/key&gt;&lt;/foreign-keys&gt;&lt;ref-type name="Journal Article"&gt;17&lt;/ref-type&gt;&lt;contributors&gt;&lt;authors&gt;&lt;author&gt;Falth-Magnusson, K.&lt;/author&gt;&lt;author&gt;Franzen, L.&lt;/author&gt;&lt;author&gt;Jansson, G.&lt;/author&gt;&lt;author&gt;Laurin, P.&lt;/author&gt;&lt;author&gt;Stenhammar, L.&lt;/author&gt;&lt;/authors&gt;&lt;/contributors&gt;&lt;auth-address&gt;Department of Pediatrics, Faculty of Health Sciences, Linkoping University, Sweden.&lt;/auth-address&gt;&lt;titles&gt;&lt;title&gt;Infant feeding history shows distinct differences between Swedish celiac and reference children&lt;/title&gt;&lt;secondary-title&gt;Pediatric Allergy &amp;amp; Immunology&lt;/secondary-title&gt;&lt;/titles&gt;&lt;pages&gt;1-5&lt;/pages&gt;&lt;volume&gt;7&lt;/volume&gt;&lt;number&gt;1&lt;/number&gt;&lt;dates&gt;&lt;year&gt;1996&lt;/year&gt;&lt;/dates&gt;&lt;accession-num&gt;8792377&lt;/accession-num&gt;&lt;work-type&gt;Comparative Study&amp;#xD;Research Support, Non-U.S. Gov&amp;apos;t&lt;/work-type&gt;&lt;urls&gt;&lt;related-urls&gt;&lt;url&gt;http://ovidsp.ovid.com/ovidweb.cgi?T=JS&amp;amp;CSC=Y&amp;amp;NEWS=N&amp;amp;PAGE=fulltext&amp;amp;D=med4&amp;amp;AN=8792377&lt;/url&gt;&lt;url&gt;http://metalib.lib.ic.ac.uk:9003/sfx_local?sid=OVID&amp;amp;isbn=&amp;amp;issn=0905-6157&amp;amp;volume=7&amp;amp;issue=1&amp;amp;date=1996&amp;amp;title=Pediatric+Allergy+%26+Immunology&amp;amp;atitle=Infant+feeding+history+shows+distinct+differences+between+Swedish+celiac+and+reference+children.&amp;amp;aulast=Falth-Magnusson+K&amp;amp;spage=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7" w:tooltip="Falth-Magnusson, 1996 #396" w:history="1">
              <w:r w:rsidR="003E31C6" w:rsidRPr="007F1F36">
                <w:rPr>
                  <w:rFonts w:ascii="Times New Roman" w:eastAsia="Times New Roman" w:hAnsi="Times New Roman" w:cs="Times New Roman"/>
                  <w:noProof/>
                </w:rPr>
                <w:t>327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2C1DAD9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0998A8B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336/72</w:t>
            </w:r>
          </w:p>
        </w:tc>
        <w:tc>
          <w:tcPr>
            <w:tcW w:w="1559" w:type="dxa"/>
            <w:gridSpan w:val="2"/>
            <w:vAlign w:val="center"/>
          </w:tcPr>
          <w:p w14:paraId="408D0C7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Sweden</w:t>
            </w:r>
          </w:p>
        </w:tc>
        <w:tc>
          <w:tcPr>
            <w:tcW w:w="3969" w:type="dxa"/>
            <w:vAlign w:val="center"/>
          </w:tcPr>
          <w:p w14:paraId="7E23C32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from paediatric department records, born in 1987-1989.  Reference children were age matched from same county.</w:t>
            </w:r>
          </w:p>
        </w:tc>
        <w:tc>
          <w:tcPr>
            <w:tcW w:w="1276" w:type="dxa"/>
            <w:shd w:val="clear" w:color="auto" w:fill="auto"/>
            <w:noWrap/>
            <w:vAlign w:val="center"/>
            <w:hideMark/>
          </w:tcPr>
          <w:p w14:paraId="3D01FF5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EBF, R/Q</w:t>
            </w:r>
          </w:p>
        </w:tc>
        <w:tc>
          <w:tcPr>
            <w:tcW w:w="1134" w:type="dxa"/>
            <w:vAlign w:val="center"/>
          </w:tcPr>
          <w:p w14:paraId="10AE712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&lt;2</w:t>
            </w:r>
          </w:p>
        </w:tc>
        <w:tc>
          <w:tcPr>
            <w:tcW w:w="3544" w:type="dxa"/>
            <w:vAlign w:val="center"/>
          </w:tcPr>
          <w:p w14:paraId="0F36800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(ESPGHAN criteria)</w:t>
            </w:r>
          </w:p>
        </w:tc>
      </w:tr>
      <w:tr w:rsidR="00175512" w:rsidRPr="00566E8E" w14:paraId="7F2A3540" w14:textId="77777777" w:rsidTr="00E729D2">
        <w:trPr>
          <w:cantSplit/>
          <w:trHeight w:val="510"/>
        </w:trPr>
        <w:tc>
          <w:tcPr>
            <w:tcW w:w="2411" w:type="dxa"/>
            <w:shd w:val="clear" w:color="000000" w:fill="D9D9D9"/>
            <w:vAlign w:val="center"/>
          </w:tcPr>
          <w:p w14:paraId="3C3526E4" w14:textId="572BA4AE"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Fort, 1990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&lt;EndNote&gt;&lt;Cite&gt;&lt;Author&gt;Fort&lt;/Author&gt;&lt;Year&gt;1990&lt;/Year&gt;&lt;RecNum&gt;2234&lt;/RecNum&gt;&lt;DisplayText&gt;[328]&lt;/DisplayText&gt;&lt;record&gt;&lt;rec-number&gt;2234&lt;/rec-number&gt;&lt;foreign-keys&gt;&lt;key app="EN" db-id="xz2pwzz052fzekeewww5de0d5at5t9aprffv"&gt;2234&lt;/key&gt;&lt;/foreign-keys&gt;&lt;ref-type name="Journal Article"&gt;17&lt;/ref-type&gt;&lt;contributors&gt;&lt;authors&gt;&lt;author&gt;Fort, P.&lt;/author&gt;&lt;author&gt;Moses, N.&lt;/author&gt;&lt;author&gt;Fasano, M.&lt;/author&gt;&lt;author&gt;Goldberg, T.&lt;/author&gt;&lt;author&gt;Lifshitz, F.&lt;/author&gt;&lt;/authors&gt;&lt;/contributors&gt;&lt;auth-address&gt;(Fort, Moses, Fasano, Goldberg, Lifshitz) Department of Pediatrics, North Shore University Hospital, 300 Community Drive, Manhasset, NY 11030 United States&lt;/auth-address&gt;&lt;titles&gt;&lt;title&gt;Breast and soy-formula feedings in early infancy and the prevalence of autoimmune thyroid disease in children&lt;/title&gt;&lt;secondary-title&gt;Journal of the American College of Nutrition&lt;/secondary-title&gt;&lt;/titles&gt;&lt;pages&gt;164-167&lt;/pages&gt;&lt;volume&gt;9&lt;/volume&gt;&lt;number&gt;2&lt;/number&gt;&lt;dates&gt;&lt;year&gt;1990&lt;/year&gt;&lt;/dates&gt;&lt;accession-num&gt;1991148150&lt;/accession-num&gt;&lt;urls&gt;&lt;related-urls&gt;&lt;url&gt;http://ovidsp.ovid.com/ovidweb.cgi?T=JS&amp;amp;CSC=Y&amp;amp;NEWS=N&amp;amp;PAGE=fulltext&amp;amp;D=emed2&amp;amp;AN=1991148150&lt;/url&gt;&lt;url&gt;http://metalib.lib.ic.ac.uk:9003/sfx_local?sid=OVID&amp;amp;isbn=&amp;amp;issn=0731-5724&amp;amp;volume=9&amp;amp;issue=2&amp;amp;date=1990&amp;amp;title=Journal+of+the+American+College+of+Nutrition&amp;amp;atitle=Breast+and+soy-formula+feedings+in+early+infancy+and+the+prevalence+of+autoimmune+thyroid+disease+in+children&amp;amp;aulast=Fort+P.&amp;amp;spage=164&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8" w:tooltip="Fort, 1990 #2234" w:history="1">
              <w:r w:rsidR="003E31C6" w:rsidRPr="007F1F36">
                <w:rPr>
                  <w:rFonts w:ascii="Times New Roman" w:eastAsia="Times New Roman" w:hAnsi="Times New Roman" w:cs="Times New Roman"/>
                  <w:noProof/>
                </w:rPr>
                <w:t>328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5E21D77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5353B38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189/59</w:t>
            </w:r>
          </w:p>
        </w:tc>
        <w:tc>
          <w:tcPr>
            <w:tcW w:w="1559" w:type="dxa"/>
            <w:gridSpan w:val="2"/>
            <w:shd w:val="clear" w:color="auto" w:fill="auto"/>
            <w:vAlign w:val="center"/>
          </w:tcPr>
          <w:p w14:paraId="4D1AAD2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USA</w:t>
            </w:r>
          </w:p>
        </w:tc>
        <w:tc>
          <w:tcPr>
            <w:tcW w:w="3969" w:type="dxa"/>
            <w:shd w:val="clear" w:color="auto" w:fill="auto"/>
            <w:vAlign w:val="center"/>
          </w:tcPr>
          <w:p w14:paraId="1370FDE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being followed up in clinics with sibling or other controls</w:t>
            </w:r>
          </w:p>
        </w:tc>
        <w:tc>
          <w:tcPr>
            <w:tcW w:w="1276" w:type="dxa"/>
            <w:shd w:val="clear" w:color="auto" w:fill="auto"/>
            <w:noWrap/>
            <w:vAlign w:val="center"/>
          </w:tcPr>
          <w:p w14:paraId="70C9F0E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I</w:t>
            </w:r>
          </w:p>
        </w:tc>
        <w:tc>
          <w:tcPr>
            <w:tcW w:w="1134" w:type="dxa"/>
            <w:vAlign w:val="center"/>
          </w:tcPr>
          <w:p w14:paraId="0E2C4B5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15</w:t>
            </w:r>
          </w:p>
        </w:tc>
        <w:tc>
          <w:tcPr>
            <w:tcW w:w="3544" w:type="dxa"/>
            <w:shd w:val="clear" w:color="auto" w:fill="auto"/>
            <w:vAlign w:val="center"/>
          </w:tcPr>
          <w:p w14:paraId="545294F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Autoimmune thyroid Disease (DD)</w:t>
            </w:r>
          </w:p>
        </w:tc>
      </w:tr>
      <w:tr w:rsidR="00175512" w:rsidRPr="00566E8E" w14:paraId="6CC44CCF" w14:textId="77777777" w:rsidTr="00E729D2">
        <w:trPr>
          <w:cantSplit/>
          <w:trHeight w:val="900"/>
        </w:trPr>
        <w:tc>
          <w:tcPr>
            <w:tcW w:w="2411" w:type="dxa"/>
            <w:shd w:val="clear" w:color="000000" w:fill="D9D9D9"/>
            <w:vAlign w:val="center"/>
            <w:hideMark/>
          </w:tcPr>
          <w:p w14:paraId="1149D0D0" w14:textId="22E86299"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Gearry,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&lt;EndNote&gt;&lt;Cite&gt;&lt;Author&gt;Gearry&lt;/Author&gt;&lt;Year&gt;2010&lt;/Year&gt;&lt;RecNum&gt;28369&lt;/RecNum&gt;&lt;DisplayText&gt;[329]&lt;/DisplayText&gt;&lt;record&gt;&lt;rec-number&gt;28369&lt;/rec-number&gt;&lt;foreign-keys&gt;&lt;key app="EN" db-id="xz2pwzz052fzekeewww5de0d5at5t9aprffv"&gt;28369&lt;/key&gt;&lt;/foreign-keys&gt;&lt;ref-type name="Journal Article"&gt;17&lt;/ref-type&gt;&lt;contributors&gt;&lt;authors&gt;&lt;author&gt;Gearry, R. B.&lt;/author&gt;&lt;author&gt;Richardson, A. K.&lt;/author&gt;&lt;author&gt;Frampton, C. M.&lt;/author&gt;&lt;author&gt;Dodgshun, A. J.&lt;/author&gt;&lt;author&gt;Barclay, M. L.&lt;/author&gt;&lt;/authors&gt;&lt;/contributors&gt;&lt;auth-address&gt;Department of Medicine, University of Otago, Christchurch, New Zealand. Richard.gearry@cdhb.govt.nz&lt;/auth-address&gt;&lt;titles&gt;&lt;title&gt;Population-based cases control study of inflammatory bowel disease risk factors&lt;/title&gt;&lt;secondary-title&gt;Journal of Gastroenterology &amp;amp; Hepatology&lt;/secondary-title&gt;&lt;/titles&gt;&lt;pages&gt;325-33&lt;/pages&gt;&lt;volume&gt;25&lt;/volume&gt;&lt;number&gt;2&lt;/number&gt;&lt;dates&gt;&lt;year&gt;2010&lt;/year&gt;&lt;/dates&gt;&lt;accession-num&gt;20074146&lt;/accession-num&gt;&lt;work-type&gt;Research Support, Non-U.S. Gov&amp;apos;t&lt;/work-type&gt;&lt;urls&gt;&lt;related-urls&gt;&lt;url&gt;http://ovidsp.ovid.com/ovidweb.cgi?T=JS&amp;amp;CSC=Y&amp;amp;NEWS=N&amp;amp;PAGE=fulltext&amp;amp;D=medl&amp;amp;AN=20074146&lt;/url&gt;&lt;url&gt;http://imp-primo.hosted.exlibrisgroup.com/openurl/44IMP/44IMP_services_page?sid=OVID&amp;amp;isbn=&amp;amp;issn=0815-9319&amp;amp;volume=25&amp;amp;issue=2&amp;amp;date=2010&amp;amp;title=Journal+of+Gastroenterology+%26+Hepatology&amp;amp;atitle=Population-based+cases+control+study+of+inflammatory+bowel+disease+risk+factors.&amp;amp;aulast=Gearry+RB&amp;amp;spage=325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9" w:tooltip="Gearry, 2010 #28369" w:history="1">
              <w:r w:rsidR="003E31C6" w:rsidRPr="007F1F36">
                <w:rPr>
                  <w:rFonts w:ascii="Times New Roman" w:eastAsia="Times New Roman" w:hAnsi="Times New Roman" w:cs="Times New Roman"/>
                  <w:noProof/>
                </w:rPr>
                <w:t>329</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57DC791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276" w:type="dxa"/>
            <w:gridSpan w:val="2"/>
            <w:shd w:val="clear" w:color="auto" w:fill="auto"/>
            <w:noWrap/>
            <w:vAlign w:val="center"/>
            <w:hideMark/>
          </w:tcPr>
          <w:p w14:paraId="401DD2F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1,253/ 653</w:t>
            </w:r>
          </w:p>
        </w:tc>
        <w:tc>
          <w:tcPr>
            <w:tcW w:w="1417" w:type="dxa"/>
            <w:vAlign w:val="center"/>
          </w:tcPr>
          <w:p w14:paraId="53338B1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New Zealand</w:t>
            </w:r>
          </w:p>
        </w:tc>
        <w:tc>
          <w:tcPr>
            <w:tcW w:w="3969" w:type="dxa"/>
            <w:vAlign w:val="center"/>
          </w:tcPr>
          <w:p w14:paraId="7B6B31F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Canterbury Inflammatory Bowel Disease Project. Cases selected from patient advertising, letters to</w:t>
            </w:r>
            <w:r w:rsidRPr="00566E8E">
              <w:rPr>
                <w:rFonts w:ascii="Times New Roman" w:eastAsia="Times New Roman" w:hAnsi="Times New Roman" w:cs="Times New Roman"/>
              </w:rPr>
              <w:br/>
              <w:t>patients from their doctor, patient support groups; Community based (Electoral Roll) controls</w:t>
            </w:r>
          </w:p>
        </w:tc>
        <w:tc>
          <w:tcPr>
            <w:tcW w:w="1276" w:type="dxa"/>
            <w:shd w:val="clear" w:color="auto" w:fill="auto"/>
            <w:noWrap/>
            <w:vAlign w:val="center"/>
            <w:hideMark/>
          </w:tcPr>
          <w:p w14:paraId="5A68B74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R/Q</w:t>
            </w:r>
          </w:p>
        </w:tc>
        <w:tc>
          <w:tcPr>
            <w:tcW w:w="1134" w:type="dxa"/>
            <w:vAlign w:val="center"/>
          </w:tcPr>
          <w:p w14:paraId="7E4D1EC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&gt;20</w:t>
            </w:r>
          </w:p>
        </w:tc>
        <w:tc>
          <w:tcPr>
            <w:tcW w:w="3544" w:type="dxa"/>
            <w:shd w:val="clear" w:color="auto" w:fill="auto"/>
            <w:vAlign w:val="center"/>
            <w:hideMark/>
          </w:tcPr>
          <w:p w14:paraId="6FA374C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(DD)</w:t>
            </w:r>
          </w:p>
        </w:tc>
      </w:tr>
      <w:tr w:rsidR="00175512" w:rsidRPr="00566E8E" w14:paraId="48407479" w14:textId="77777777" w:rsidTr="00E729D2">
        <w:trPr>
          <w:cantSplit/>
          <w:trHeight w:val="900"/>
        </w:trPr>
        <w:tc>
          <w:tcPr>
            <w:tcW w:w="2411" w:type="dxa"/>
            <w:shd w:val="clear" w:color="000000" w:fill="D9D9D9"/>
            <w:vAlign w:val="center"/>
          </w:tcPr>
          <w:p w14:paraId="41C3A2E6" w14:textId="1CA672A5"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lastRenderedPageBreak/>
              <w:t xml:space="preserve">Gilat, 1987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&lt;EndNote&gt;&lt;Cite&gt;&lt;Author&gt;Gilat&lt;/Author&gt;&lt;Year&gt;1987&lt;/Year&gt;&lt;RecNum&gt;468&lt;/RecNum&gt;&lt;DisplayText&gt;[330]&lt;/DisplayText&gt;&lt;record&gt;&lt;rec-number&gt;468&lt;/rec-number&gt;&lt;foreign-keys&gt;&lt;key app="EN" db-id="xz2pwzz052fzekeewww5de0d5at5t9aprffv"&gt;468&lt;/key&gt;&lt;/foreign-keys&gt;&lt;ref-type name="Journal Article"&gt;17&lt;/ref-type&gt;&lt;contributors&gt;&lt;authors&gt;&lt;author&gt;Gilat, T.&lt;/author&gt;&lt;author&gt;Hacohen, D.&lt;/author&gt;&lt;author&gt;Lilos, P.&lt;/author&gt;&lt;author&gt;Langman, M. J.&lt;/author&gt;&lt;/authors&gt;&lt;/contributors&gt;&lt;auth-address&gt;Ichilov Hospital, Tel Aviv, Israel.&lt;/auth-address&gt;&lt;titles&gt;&lt;title&gt;Childhood factors in ulcerative colitis and Crohn&amp;apos;s disease. An international cooperative study&lt;/title&gt;&lt;secondary-title&gt;Scandinavian Journal of Gastroenterology&lt;/secondary-title&gt;&lt;/titles&gt;&lt;periodical&gt;&lt;full-title&gt;Scandinavian journal of gastroenterology&lt;/full-title&gt;&lt;/periodical&gt;&lt;pages&gt;1009-24&lt;/pages&gt;&lt;volume&gt;22&lt;/volume&gt;&lt;number&gt;8&lt;/number&gt;&lt;dates&gt;&lt;year&gt;1987&lt;/year&gt;&lt;/dates&gt;&lt;accession-num&gt;3685876&lt;/accession-num&gt;&lt;work-type&gt;Research Support, Non-U.S. Gov&amp;apos;t&lt;/work-type&gt;&lt;urls&gt;&lt;related-urls&gt;&lt;url&gt;http://ovidsp.ovid.com/ovidweb.cgi?T=JS&amp;amp;CSC=Y&amp;amp;NEWS=N&amp;amp;PAGE=fulltext&amp;amp;D=med2&amp;amp;AN=3685876&lt;/url&gt;&lt;url&gt;http://metalib.lib.ic.ac.uk:9003/sfx_local?sid=OVID&amp;amp;isbn=&amp;amp;issn=0036-5521&amp;amp;volume=22&amp;amp;issue=8&amp;amp;date=1987&amp;amp;title=Scandinavian+Journal+of+Gastroenterology&amp;amp;atitle=Childhood+factors+in+ulcerative+colitis+and+Crohn%27s+disease.+An+international+cooperative+study.&amp;amp;aulast=Gilat+T&amp;amp;spage=1009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0" w:tooltip="Gilat, 1987 #468" w:history="1">
              <w:r w:rsidR="003E31C6" w:rsidRPr="007F1F36">
                <w:rPr>
                  <w:rFonts w:ascii="Times New Roman" w:eastAsia="Times New Roman" w:hAnsi="Times New Roman" w:cs="Times New Roman"/>
                  <w:noProof/>
                </w:rPr>
                <w:t>330</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094D3B9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72F3776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1,497/ 499</w:t>
            </w:r>
          </w:p>
        </w:tc>
        <w:tc>
          <w:tcPr>
            <w:tcW w:w="1559" w:type="dxa"/>
            <w:gridSpan w:val="2"/>
            <w:vAlign w:val="center"/>
          </w:tcPr>
          <w:p w14:paraId="0139889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9 countries: USA, Canada, UK, Sweden, Denmark, Holland, France, Italy, Israel</w:t>
            </w:r>
          </w:p>
        </w:tc>
        <w:tc>
          <w:tcPr>
            <w:tcW w:w="3969" w:type="dxa"/>
            <w:vAlign w:val="center"/>
          </w:tcPr>
          <w:p w14:paraId="1738A87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The International IBD Study Group: Cases and matched controls from several health centres (normal risk of disease)</w:t>
            </w:r>
          </w:p>
        </w:tc>
        <w:tc>
          <w:tcPr>
            <w:tcW w:w="1276" w:type="dxa"/>
            <w:shd w:val="clear" w:color="auto" w:fill="auto"/>
            <w:noWrap/>
            <w:vAlign w:val="center"/>
          </w:tcPr>
          <w:p w14:paraId="73A2F6B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Q/I</w:t>
            </w:r>
          </w:p>
        </w:tc>
        <w:tc>
          <w:tcPr>
            <w:tcW w:w="1134" w:type="dxa"/>
            <w:vAlign w:val="center"/>
          </w:tcPr>
          <w:p w14:paraId="4DE036B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&lt;25</w:t>
            </w:r>
          </w:p>
        </w:tc>
        <w:tc>
          <w:tcPr>
            <w:tcW w:w="3544" w:type="dxa"/>
            <w:shd w:val="clear" w:color="auto" w:fill="auto"/>
            <w:vAlign w:val="center"/>
          </w:tcPr>
          <w:p w14:paraId="2D9F02F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(DD)</w:t>
            </w:r>
          </w:p>
        </w:tc>
      </w:tr>
      <w:tr w:rsidR="00175512" w:rsidRPr="00566E8E" w14:paraId="34B236E7" w14:textId="77777777" w:rsidTr="00E729D2">
        <w:trPr>
          <w:cantSplit/>
          <w:trHeight w:val="567"/>
        </w:trPr>
        <w:tc>
          <w:tcPr>
            <w:tcW w:w="2411" w:type="dxa"/>
            <w:shd w:val="clear" w:color="000000" w:fill="D9D9D9"/>
            <w:vAlign w:val="center"/>
          </w:tcPr>
          <w:p w14:paraId="6BC12424" w14:textId="0A463CFE"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Greco, 1988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&lt;EndNote&gt;&lt;Cite&gt;&lt;Author&gt;Greco&lt;/Author&gt;&lt;Year&gt;1988&lt;/Year&gt;&lt;RecNum&gt;485&lt;/RecNum&gt;&lt;DisplayText&gt;[331]&lt;/DisplayText&gt;&lt;record&gt;&lt;rec-number&gt;485&lt;/rec-number&gt;&lt;foreign-keys&gt;&lt;key app="EN" db-id="xz2pwzz052fzekeewww5de0d5at5t9aprffv"&gt;485&lt;/key&gt;&lt;/foreign-keys&gt;&lt;ref-type name="Journal Article"&gt;17&lt;/ref-type&gt;&lt;contributors&gt;&lt;authors&gt;&lt;author&gt;Greco, L.&lt;/author&gt;&lt;author&gt;Auricchio, S.&lt;/author&gt;&lt;author&gt;Mayer, M.&lt;/author&gt;&lt;author&gt;Grimaldi, M.&lt;/author&gt;&lt;/authors&gt;&lt;/contributors&gt;&lt;auth-address&gt;Department of Clinical Pediatrics, 2nd Faculty of Medicine, University of Naples, Italy.&lt;/auth-address&gt;&lt;titles&gt;&lt;title&gt;Case control study on nutritional risk factors in celiac disease&lt;/title&gt;&lt;secondary-title&gt;Journal of Pediatric Gastroenterology &amp;amp; Nutrition&lt;/secondary-title&gt;&lt;/titles&gt;&lt;pages&gt;395-9&lt;/pages&gt;&lt;volume&gt;7&lt;/volume&gt;&lt;number&gt;3&lt;/number&gt;&lt;dates&gt;&lt;year&gt;1988&lt;/year&gt;&lt;/dates&gt;&lt;accession-num&gt;3385552&lt;/accession-num&gt;&lt;work-type&gt;Research Support, Non-U.S. Gov&amp;apos;t&lt;/work-type&gt;&lt;urls&gt;&lt;related-urls&gt;&lt;url&gt;http://ovidsp.ovid.com/ovidweb.cgi?T=JS&amp;amp;CSC=Y&amp;amp;NEWS=N&amp;amp;PAGE=fulltext&amp;amp;D=med3&amp;amp;AN=3385552&lt;/url&gt;&lt;url&gt;http://metalib.lib.ic.ac.uk:9003/sfx_local?sid=OVID&amp;amp;isbn=&amp;amp;issn=0277-2116&amp;amp;volume=7&amp;amp;issue=3&amp;amp;date=1988&amp;amp;title=Journal+of+Pediatric+Gastroenterology+%26+Nutrition&amp;amp;atitle=Case+control+study+on+nutritional+risk+factors+in+celiac+disease.&amp;amp;aulast=Greco+L&amp;amp;spage=395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1" w:tooltip="Greco, 1988 #485" w:history="1">
              <w:r w:rsidR="003E31C6" w:rsidRPr="007F1F36">
                <w:rPr>
                  <w:rFonts w:ascii="Times New Roman" w:eastAsia="Times New Roman" w:hAnsi="Times New Roman" w:cs="Times New Roman"/>
                  <w:noProof/>
                </w:rPr>
                <w:t>331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6B945F4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36181DB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2,150/ 201</w:t>
            </w:r>
          </w:p>
        </w:tc>
        <w:tc>
          <w:tcPr>
            <w:tcW w:w="1559" w:type="dxa"/>
            <w:gridSpan w:val="2"/>
            <w:vAlign w:val="center"/>
          </w:tcPr>
          <w:p w14:paraId="5638666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Italy</w:t>
            </w:r>
          </w:p>
        </w:tc>
        <w:tc>
          <w:tcPr>
            <w:tcW w:w="3969" w:type="dxa"/>
            <w:vAlign w:val="center"/>
          </w:tcPr>
          <w:p w14:paraId="4CBE038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Hospital-based cases born in 1976-1983 with age and area  matched controls</w:t>
            </w:r>
          </w:p>
        </w:tc>
        <w:tc>
          <w:tcPr>
            <w:tcW w:w="1276" w:type="dxa"/>
            <w:shd w:val="clear" w:color="auto" w:fill="auto"/>
            <w:noWrap/>
            <w:vAlign w:val="center"/>
          </w:tcPr>
          <w:p w14:paraId="3099C75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R/Q</w:t>
            </w:r>
          </w:p>
        </w:tc>
        <w:tc>
          <w:tcPr>
            <w:tcW w:w="1134" w:type="dxa"/>
            <w:vAlign w:val="center"/>
          </w:tcPr>
          <w:p w14:paraId="1680BC5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w:t>
            </w:r>
          </w:p>
        </w:tc>
        <w:tc>
          <w:tcPr>
            <w:tcW w:w="3544" w:type="dxa"/>
            <w:vAlign w:val="center"/>
          </w:tcPr>
          <w:p w14:paraId="63C5C20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(ESPGHAN criteria)</w:t>
            </w:r>
          </w:p>
        </w:tc>
      </w:tr>
      <w:tr w:rsidR="00175512" w:rsidRPr="00566E8E" w14:paraId="00CE59A2" w14:textId="77777777" w:rsidTr="00E729D2">
        <w:trPr>
          <w:cantSplit/>
          <w:trHeight w:val="900"/>
        </w:trPr>
        <w:tc>
          <w:tcPr>
            <w:tcW w:w="2411" w:type="dxa"/>
            <w:shd w:val="clear" w:color="000000" w:fill="D9D9D9"/>
            <w:vAlign w:val="center"/>
            <w:hideMark/>
          </w:tcPr>
          <w:p w14:paraId="33F10F04" w14:textId="41CD19D1"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Gruber, 1996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&lt;EndNote&gt;&lt;Cite&gt;&lt;Author&gt;Gruber&lt;/Author&gt;&lt;Year&gt;1996&lt;/Year&gt;&lt;RecNum&gt;8005&lt;/RecNum&gt;&lt;DisplayText&gt;[332]&lt;/DisplayText&gt;&lt;record&gt;&lt;rec-number&gt;8005&lt;/rec-number&gt;&lt;foreign-keys&gt;&lt;key app="EN" db-id="xz2pwzz052fzekeewww5de0d5at5t9aprffv"&gt;8005&lt;/key&gt;&lt;/foreign-keys&gt;&lt;ref-type name="Journal Article"&gt;17&lt;/ref-type&gt;&lt;contributors&gt;&lt;authors&gt;&lt;author&gt;Gruber, M.&lt;/author&gt;&lt;author&gt;Marshall, J. R.&lt;/author&gt;&lt;author&gt;Zielezny, M.&lt;/author&gt;&lt;author&gt;Lance, P.&lt;/author&gt;&lt;/authors&gt;&lt;/contributors&gt;&lt;titles&gt;&lt;title&gt;A case-control study to examine the influence of maternal perinatal behaviors on the incidence of Crohn&amp;apos;s disease&lt;/title&gt;&lt;secondary-title&gt;Gastroenterology Nursing&lt;/secondary-title&gt;&lt;/titles&gt;&lt;pages&gt;53-9&lt;/pages&gt;&lt;volume&gt;19&lt;/volume&gt;&lt;number&gt;2&lt;/number&gt;&lt;dates&gt;&lt;year&gt;1996&lt;/year&gt;&lt;/dates&gt;&lt;accession-num&gt;8717673&lt;/accession-num&gt;&lt;work-type&gt;Research Support, Non-U.S. Gov&amp;apos;t&amp;#xD;Research Support, U.S. Gov&amp;apos;t, Non-P.H.S.&lt;/work-type&gt;&lt;urls&gt;&lt;related-urls&gt;&lt;url&gt;http://ovidsp.ovid.com/ovidweb.cgi?T=JS&amp;amp;CSC=Y&amp;amp;NEWS=N&amp;amp;PAGE=fulltext&amp;amp;D=med4&amp;amp;AN=8717673&lt;/url&gt;&lt;url&gt;http://metalib.lib.ic.ac.uk:9003/sfx_local?sid=OVID&amp;amp;isbn=&amp;amp;issn=1042-895X&amp;amp;volume=19&amp;amp;issue=2&amp;amp;date=1996&amp;amp;title=Gastroenterology+Nursing&amp;amp;atitle=A+case-control+study+to+examine+the+influence+of+maternal+perinatal+behaviors+on+the+incidence+of+Crohn%27s+disease.&amp;amp;aulast=Gruber+M&amp;amp;spage=53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2" w:tooltip="Gruber, 1996 #8005" w:history="1">
              <w:r w:rsidR="003E31C6" w:rsidRPr="007F1F36">
                <w:rPr>
                  <w:rFonts w:ascii="Times New Roman" w:eastAsia="Times New Roman" w:hAnsi="Times New Roman" w:cs="Times New Roman"/>
                  <w:noProof/>
                </w:rPr>
                <w:t>332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41D9D0C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5C2BA208"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144/54</w:t>
            </w:r>
          </w:p>
        </w:tc>
        <w:tc>
          <w:tcPr>
            <w:tcW w:w="1559" w:type="dxa"/>
            <w:gridSpan w:val="2"/>
            <w:vAlign w:val="center"/>
          </w:tcPr>
          <w:p w14:paraId="10F4062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USA</w:t>
            </w:r>
          </w:p>
        </w:tc>
        <w:tc>
          <w:tcPr>
            <w:tcW w:w="3969" w:type="dxa"/>
            <w:vAlign w:val="center"/>
          </w:tcPr>
          <w:p w14:paraId="7C9C68D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Children diagnosed with Crohn's disease with mothers who were volunteers from the Western New York Chapter of the Crohn's and Colitis Foundation of America, Inc. with age matched unrelated controls</w:t>
            </w:r>
          </w:p>
        </w:tc>
        <w:tc>
          <w:tcPr>
            <w:tcW w:w="1276" w:type="dxa"/>
            <w:shd w:val="clear" w:color="auto" w:fill="auto"/>
            <w:noWrap/>
            <w:vAlign w:val="center"/>
            <w:hideMark/>
          </w:tcPr>
          <w:p w14:paraId="17700C08"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Q</w:t>
            </w:r>
          </w:p>
        </w:tc>
        <w:tc>
          <w:tcPr>
            <w:tcW w:w="1134" w:type="dxa"/>
            <w:vAlign w:val="center"/>
          </w:tcPr>
          <w:p w14:paraId="408A3A4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&lt;22</w:t>
            </w:r>
          </w:p>
        </w:tc>
        <w:tc>
          <w:tcPr>
            <w:tcW w:w="3544" w:type="dxa"/>
            <w:shd w:val="clear" w:color="auto" w:fill="auto"/>
            <w:vAlign w:val="center"/>
            <w:hideMark/>
          </w:tcPr>
          <w:p w14:paraId="11EB093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(Unclear)</w:t>
            </w:r>
          </w:p>
        </w:tc>
      </w:tr>
      <w:tr w:rsidR="00175512" w:rsidRPr="00566E8E" w14:paraId="0C656CAF" w14:textId="77777777" w:rsidTr="00E729D2">
        <w:trPr>
          <w:cantSplit/>
          <w:trHeight w:val="900"/>
        </w:trPr>
        <w:tc>
          <w:tcPr>
            <w:tcW w:w="2411" w:type="dxa"/>
            <w:shd w:val="clear" w:color="000000" w:fill="D9D9D9"/>
            <w:vAlign w:val="center"/>
            <w:hideMark/>
          </w:tcPr>
          <w:p w14:paraId="0751419F" w14:textId="0F82C066"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Hansen, 2011</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&lt;EndNote&gt;&lt;Cite&gt;&lt;Author&gt;Hansen&lt;/Author&gt;&lt;Year&gt;2011&lt;/Year&gt;&lt;RecNum&gt;28371&lt;/RecNum&gt;&lt;DisplayText&gt;[333]&lt;/DisplayText&gt;&lt;record&gt;&lt;rec-number&gt;28371&lt;/rec-number&gt;&lt;foreign-keys&gt;&lt;key app="EN" db-id="xz2pwzz052fzekeewww5de0d5at5t9aprffv"&gt;28371&lt;/key&gt;&lt;/foreign-keys&gt;&lt;ref-type name="Journal Article"&gt;17&lt;/ref-type&gt;&lt;contributors&gt;&lt;authors&gt;&lt;author&gt;Hansen, T. S.&lt;/author&gt;&lt;author&gt;Jess, T.&lt;/author&gt;&lt;author&gt;Vind, I.&lt;/author&gt;&lt;author&gt;Elkjaer, M.&lt;/author&gt;&lt;author&gt;Nielsen, M. F.&lt;/author&gt;&lt;author&gt;Gamborg, M.&lt;/author&gt;&lt;author&gt;Munkholm, P.&lt;/author&gt;&lt;/authors&gt;&lt;/contributors&gt;&lt;auth-address&gt;Gastrointestinal Unit, Medical Section, Herlev University Hospital, Statens Serum Institut, Copenhagen, Denmark.&lt;/auth-address&gt;&lt;titles&gt;&lt;title&gt;Environmental factors in inflammatory bowel disease: a case-control study based on a Danish inception cohort&lt;/title&gt;&lt;secondary-title&gt;Journal of Crohn&amp;apos;s &amp;amp; colitis&lt;/secondary-title&gt;&lt;/titles&gt;&lt;periodical&gt;&lt;full-title&gt;Journal of Crohn&amp;apos;s &amp;amp; colitis&lt;/full-title&gt;&lt;/periodical&gt;&lt;pages&gt;577-84&lt;/pages&gt;&lt;volume&gt;5&lt;/volume&gt;&lt;number&gt;6&lt;/number&gt;&lt;dates&gt;&lt;year&gt;2011&lt;/year&gt;&lt;/dates&gt;&lt;accession-num&gt;22115378&lt;/accession-num&gt;&lt;urls&gt;&lt;related-urls&gt;&lt;url&gt;http://ovidsp.ovid.com/ovidweb.cgi?T=JS&amp;amp;CSC=Y&amp;amp;NEWS=N&amp;amp;PAGE=fulltext&amp;amp;D=medl&amp;amp;AN=22115378&lt;/url&gt;&lt;url&gt;http://imp-primo.hosted.exlibrisgroup.com/openurl/44IMP/44IMP_services_page?sid=OVID&amp;amp;isbn=&amp;amp;issn=1873-9946&amp;amp;volume=5&amp;amp;issue=6&amp;amp;date=2011&amp;amp;title=Journal+of+Crohn%27s+%26+colitis&amp;amp;atitle=Environmental+factors+in+inflammatory+bowel+disease%3A+a+case-control+study+based+on+a+Danish+inception+cohort.&amp;amp;aulast=Hansen+TS&amp;amp;spage=577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3" w:tooltip="Hansen, 2011 #28371" w:history="1">
              <w:r w:rsidR="003E31C6" w:rsidRPr="007F1F36">
                <w:rPr>
                  <w:rFonts w:ascii="Times New Roman" w:eastAsia="Times New Roman" w:hAnsi="Times New Roman" w:cs="Times New Roman"/>
                  <w:noProof/>
                </w:rPr>
                <w:t>333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534F12D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1B93335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 xml:space="preserve">534/ </w:t>
            </w:r>
          </w:p>
          <w:p w14:paraId="79254F3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267</w:t>
            </w:r>
          </w:p>
        </w:tc>
        <w:tc>
          <w:tcPr>
            <w:tcW w:w="1559" w:type="dxa"/>
            <w:gridSpan w:val="2"/>
            <w:vAlign w:val="center"/>
          </w:tcPr>
          <w:p w14:paraId="275DF808"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Denmark</w:t>
            </w:r>
          </w:p>
        </w:tc>
        <w:tc>
          <w:tcPr>
            <w:tcW w:w="3969" w:type="dxa"/>
            <w:vAlign w:val="center"/>
          </w:tcPr>
          <w:p w14:paraId="5B01242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All patients diagnosed with IBD in Copenhagen City and County (private and public sector) in 2003-4 with age, sex, ethnicity and area matched control with orthopaedic problems</w:t>
            </w:r>
          </w:p>
        </w:tc>
        <w:tc>
          <w:tcPr>
            <w:tcW w:w="1276" w:type="dxa"/>
            <w:shd w:val="clear" w:color="auto" w:fill="auto"/>
            <w:noWrap/>
            <w:vAlign w:val="center"/>
            <w:hideMark/>
          </w:tcPr>
          <w:p w14:paraId="55D48618"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4" w:type="dxa"/>
            <w:vAlign w:val="center"/>
          </w:tcPr>
          <w:p w14:paraId="55291AB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38</w:t>
            </w:r>
          </w:p>
        </w:tc>
        <w:tc>
          <w:tcPr>
            <w:tcW w:w="3544" w:type="dxa"/>
            <w:shd w:val="clear" w:color="auto" w:fill="auto"/>
            <w:vAlign w:val="center"/>
            <w:hideMark/>
          </w:tcPr>
          <w:p w14:paraId="24F2A9B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(Copenhagen Diagnostic Criteria)</w:t>
            </w:r>
          </w:p>
        </w:tc>
      </w:tr>
      <w:tr w:rsidR="00175512" w:rsidRPr="00566E8E" w14:paraId="1BB9EE46" w14:textId="77777777" w:rsidTr="00E729D2">
        <w:trPr>
          <w:cantSplit/>
          <w:trHeight w:val="900"/>
        </w:trPr>
        <w:tc>
          <w:tcPr>
            <w:tcW w:w="2411" w:type="dxa"/>
            <w:shd w:val="clear" w:color="000000" w:fill="D9D9D9"/>
            <w:vAlign w:val="center"/>
            <w:hideMark/>
          </w:tcPr>
          <w:p w14:paraId="2A072694" w14:textId="39283ADB"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Ivarsson, 2002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&lt;EndNote&gt;&lt;Cite&gt;&lt;Author&gt;Ivarsson&lt;/Author&gt;&lt;Year&gt;2002&lt;/Year&gt;&lt;RecNum&gt;3631&lt;/RecNum&gt;&lt;DisplayText&gt;[334]&lt;/DisplayText&gt;&lt;record&gt;&lt;rec-number&gt;3631&lt;/rec-number&gt;&lt;foreign-keys&gt;&lt;key app="EN" db-id="xz2pwzz052fzekeewww5de0d5at5t9aprffv"&gt;3631&lt;/key&gt;&lt;/foreign-keys&gt;&lt;ref-type name="Journal Article"&gt;17&lt;/ref-type&gt;&lt;contributors&gt;&lt;authors&gt;&lt;author&gt;Ivarsson, A.&lt;/author&gt;&lt;author&gt;Hernell, O.&lt;/author&gt;&lt;author&gt;Stenlund, H.&lt;/author&gt;&lt;author&gt;Persson, L. A.&lt;/author&gt;&lt;/authors&gt;&lt;/contributors&gt;&lt;auth-address&gt;(Ivarsson, Hernell) Department of Clinical Sciences, Pediatrics, Umea University, Umea, Sweden (Ivarsson, Stenlund, Persson) Department of Public Health and Clinical Medicine, Epidemiology, Umea University, Umea, Sweden (Persson) ICDDR,B, Centre for Health and Population Research, Dhaka, Bangladesh (Ivarsson) Department of Public Health and Clinical Medicine, Epidemiology, Umea University, SE-901 85 Umea, Sweden&lt;/auth-address&gt;&lt;titles&gt;&lt;title&gt;Breast-feeding protects against celiac disease&lt;/title&gt;&lt;secondary-title&gt;American Journal of Clinical Nutrition&lt;/secondary-title&gt;&lt;/titles&gt;&lt;periodical&gt;&lt;full-title&gt;American Journal of Clinical Nutrition&lt;/full-title&gt;&lt;/periodical&gt;&lt;pages&gt;914-921&lt;/pages&gt;&lt;volume&gt;75&lt;/volume&gt;&lt;number&gt;5&lt;/number&gt;&lt;dates&gt;&lt;year&gt;2002&lt;/year&gt;&lt;/dates&gt;&lt;accession-num&gt;2002153833&lt;/accession-num&gt;&lt;urls&gt;&lt;related-urls&gt;&lt;url&gt;http://ovidsp.ovid.com/ovidweb.cgi?T=JS&amp;amp;CSC=Y&amp;amp;NEWS=N&amp;amp;PAGE=fulltext&amp;amp;D=emed5&amp;amp;AN=2002153833&lt;/url&gt;&lt;url&gt;http://metalib.lib.ic.ac.uk:9003/sfx_local?sid=OVID&amp;amp;isbn=&amp;amp;issn=0002-9165&amp;amp;volume=75&amp;amp;issue=5&amp;amp;date=2002&amp;amp;title=American+Journal+of+Clinical+Nutrition&amp;amp;atitle=Breast-feeding+protects+against+celiac+disease&amp;amp;aulast=Ivarsson+A.&amp;amp;spage=914&lt;/url&gt;&lt;url&gt;http://ajcn.nutrition.org/content/75/5/914.full.pdf&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4" w:tooltip="Ivarsson, 2002 #3631" w:history="1">
              <w:r w:rsidR="003E31C6" w:rsidRPr="007F1F36">
                <w:rPr>
                  <w:rFonts w:ascii="Times New Roman" w:eastAsia="Times New Roman" w:hAnsi="Times New Roman" w:cs="Times New Roman"/>
                  <w:noProof/>
                </w:rPr>
                <w:t>334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6F5FCDA9"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4961BAB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1,272/ 392</w:t>
            </w:r>
          </w:p>
        </w:tc>
        <w:tc>
          <w:tcPr>
            <w:tcW w:w="1559" w:type="dxa"/>
            <w:gridSpan w:val="2"/>
            <w:vAlign w:val="center"/>
          </w:tcPr>
          <w:p w14:paraId="4543DA2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Sweden</w:t>
            </w:r>
          </w:p>
        </w:tc>
        <w:tc>
          <w:tcPr>
            <w:tcW w:w="3969" w:type="dxa"/>
            <w:vAlign w:val="center"/>
          </w:tcPr>
          <w:p w14:paraId="57154A2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selected from CD Register born in 1992-1996  and sex age and area matched controls from the national population register</w:t>
            </w:r>
          </w:p>
        </w:tc>
        <w:tc>
          <w:tcPr>
            <w:tcW w:w="1276" w:type="dxa"/>
            <w:shd w:val="clear" w:color="auto" w:fill="auto"/>
            <w:noWrap/>
            <w:vAlign w:val="center"/>
            <w:hideMark/>
          </w:tcPr>
          <w:p w14:paraId="66C9E22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Q</w:t>
            </w:r>
          </w:p>
        </w:tc>
        <w:tc>
          <w:tcPr>
            <w:tcW w:w="1134" w:type="dxa"/>
            <w:vAlign w:val="center"/>
          </w:tcPr>
          <w:p w14:paraId="69F4D56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2, 15</w:t>
            </w:r>
          </w:p>
        </w:tc>
        <w:tc>
          <w:tcPr>
            <w:tcW w:w="3544" w:type="dxa"/>
            <w:vAlign w:val="center"/>
          </w:tcPr>
          <w:p w14:paraId="70AC440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(ESPGHAN criteria)</w:t>
            </w:r>
          </w:p>
        </w:tc>
      </w:tr>
      <w:tr w:rsidR="00175512" w:rsidRPr="00566E8E" w14:paraId="260A5F64" w14:textId="77777777" w:rsidTr="00E729D2">
        <w:trPr>
          <w:cantSplit/>
          <w:trHeight w:val="900"/>
        </w:trPr>
        <w:tc>
          <w:tcPr>
            <w:tcW w:w="2411" w:type="dxa"/>
            <w:shd w:val="clear" w:color="000000" w:fill="D9D9D9"/>
            <w:vAlign w:val="center"/>
            <w:hideMark/>
          </w:tcPr>
          <w:p w14:paraId="46F6BC7C" w14:textId="2B313874"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Koletzko, 1991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&lt;EndNote&gt;&lt;Cite&gt;&lt;Author&gt;Koletzko&lt;/Author&gt;&lt;Year&gt;1991&lt;/Year&gt;&lt;RecNum&gt;753&lt;/RecNum&gt;&lt;DisplayText&gt;[335]&lt;/DisplayText&gt;&lt;record&gt;&lt;rec-number&gt;753&lt;/rec-number&gt;&lt;foreign-keys&gt;&lt;key app="EN" db-id="xz2pwzz052fzekeewww5de0d5at5t9aprffv"&gt;753&lt;/key&gt;&lt;/foreign-keys&gt;&lt;ref-type name="Journal Article"&gt;17&lt;/ref-type&gt;&lt;contributors&gt;&lt;authors&gt;&lt;author&gt;Koletzko, S.&lt;/author&gt;&lt;author&gt;Griffiths, A.&lt;/author&gt;&lt;author&gt;Corey, M.&lt;/author&gt;&lt;author&gt;Smith, C.&lt;/author&gt;&lt;author&gt;Sherman, P.&lt;/author&gt;&lt;/authors&gt;&lt;/contributors&gt;&lt;auth-address&gt;Department of Paediatrics, Hospital for Sick Children, University of Toronto, Canada.&lt;/auth-address&gt;&lt;titles&gt;&lt;title&gt;Infant feeding practices and ulcerative colitis in childhood&lt;/title&gt;&lt;secondary-title&gt;BMJ&lt;/secondary-title&gt;&lt;/titles&gt;&lt;periodical&gt;&lt;full-title&gt;BMJ&lt;/full-title&gt;&lt;abbr-1&gt;Bmj&lt;/abbr-1&gt;&lt;/periodical&gt;&lt;pages&gt;1580-1&lt;/pages&gt;&lt;volume&gt;302&lt;/volume&gt;&lt;number&gt;6792&lt;/number&gt;&lt;dates&gt;&lt;year&gt;1991&lt;/year&gt;&lt;/dates&gt;&lt;accession-num&gt;1855043&lt;/accession-num&gt;&lt;urls&gt;&lt;related-urls&gt;&lt;url&gt;http://ovidsp.ovid.com/ovidweb.cgi?T=JS&amp;amp;CSC=Y&amp;amp;NEWS=N&amp;amp;PAGE=fulltext&amp;amp;D=med3&amp;amp;AN=1855043&lt;/url&gt;&lt;url&gt;http://metalib.lib.ic.ac.uk:9003/sfx_local?sid=OVID&amp;amp;isbn=&amp;amp;issn=0959-8138&amp;amp;volume=302&amp;amp;issue=6792&amp;amp;date=1991&amp;amp;title=BMJ&amp;amp;atitle=Infant+feeding+practices+and+ulcerative+colitis+in+childhood.&amp;amp;aulast=Koletzko+S&amp;amp;spage=1580&lt;/url&gt;&lt;url&gt;http://www.ncbi.nlm.nih.gov/pmc/articles/PMC1670345/pdf/bmj00132-0036.pdf&lt;/url&gt;&lt;/related-urls&gt;&lt;/urls&gt;&lt;custom2&gt;PMC1670345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5" w:tooltip="Koletzko, 1991 #753" w:history="1">
              <w:r w:rsidR="003E31C6" w:rsidRPr="007F1F36">
                <w:rPr>
                  <w:rFonts w:ascii="Times New Roman" w:eastAsia="Times New Roman" w:hAnsi="Times New Roman" w:cs="Times New Roman"/>
                  <w:noProof/>
                </w:rPr>
                <w:t>335</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02A9BEB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4506018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231/93</w:t>
            </w:r>
          </w:p>
        </w:tc>
        <w:tc>
          <w:tcPr>
            <w:tcW w:w="1559" w:type="dxa"/>
            <w:gridSpan w:val="2"/>
            <w:vAlign w:val="center"/>
          </w:tcPr>
          <w:p w14:paraId="1275F889"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3969" w:type="dxa"/>
            <w:vAlign w:val="center"/>
          </w:tcPr>
          <w:p w14:paraId="52CC4B6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Source of cases unclear. Sibling controls</w:t>
            </w:r>
          </w:p>
        </w:tc>
        <w:tc>
          <w:tcPr>
            <w:tcW w:w="1276" w:type="dxa"/>
            <w:shd w:val="clear" w:color="auto" w:fill="auto"/>
            <w:noWrap/>
            <w:vAlign w:val="center"/>
            <w:hideMark/>
          </w:tcPr>
          <w:p w14:paraId="0274972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EBF, TBF, SFI, Q</w:t>
            </w:r>
          </w:p>
        </w:tc>
        <w:tc>
          <w:tcPr>
            <w:tcW w:w="1134" w:type="dxa"/>
            <w:vAlign w:val="center"/>
          </w:tcPr>
          <w:p w14:paraId="4DD6FDD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15</w:t>
            </w:r>
          </w:p>
        </w:tc>
        <w:tc>
          <w:tcPr>
            <w:tcW w:w="3544" w:type="dxa"/>
            <w:shd w:val="clear" w:color="auto" w:fill="auto"/>
            <w:vAlign w:val="center"/>
            <w:hideMark/>
          </w:tcPr>
          <w:p w14:paraId="4BD42E8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(DD including histology)</w:t>
            </w:r>
          </w:p>
        </w:tc>
      </w:tr>
      <w:tr w:rsidR="00175512" w:rsidRPr="00566E8E" w14:paraId="31D1C70E" w14:textId="77777777" w:rsidTr="00E729D2">
        <w:trPr>
          <w:cantSplit/>
          <w:trHeight w:val="900"/>
        </w:trPr>
        <w:tc>
          <w:tcPr>
            <w:tcW w:w="2411" w:type="dxa"/>
            <w:shd w:val="clear" w:color="000000" w:fill="D9D9D9"/>
            <w:vAlign w:val="center"/>
          </w:tcPr>
          <w:p w14:paraId="76FA5172" w14:textId="62CC121D"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lastRenderedPageBreak/>
              <w:t xml:space="preserve">Mason, 1995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&lt;EndNote&gt;&lt;Cite&gt;&lt;Author&gt;Mason&lt;/Author&gt;&lt;Year&gt;1995&lt;/Year&gt;&lt;RecNum&gt;942&lt;/RecNum&gt;&lt;DisplayText&gt;[336]&lt;/DisplayText&gt;&lt;record&gt;&lt;rec-number&gt;942&lt;/rec-number&gt;&lt;foreign-keys&gt;&lt;key app="EN" db-id="xz2pwzz052fzekeewww5de0d5at5t9aprffv"&gt;942&lt;/key&gt;&lt;/foreign-keys&gt;&lt;ref-type name="Journal Article"&gt;17&lt;/ref-type&gt;&lt;contributors&gt;&lt;authors&gt;&lt;author&gt;Mason, T.&lt;/author&gt;&lt;author&gt;Rabinovich, C. E.&lt;/author&gt;&lt;author&gt;Fredrickson, D. D.&lt;/author&gt;&lt;author&gt;Amoroso, K.&lt;/author&gt;&lt;author&gt;Reed, A. M.&lt;/author&gt;&lt;author&gt;Stein, L. D.&lt;/author&gt;&lt;author&gt;Kredich, D. W.&lt;/author&gt;&lt;/authors&gt;&lt;/contributors&gt;&lt;auth-address&gt;Department of Pediatrics, Duke University Medical Center, Durham, NC, USA.&lt;/auth-address&gt;&lt;titles&gt;&lt;title&gt;Breast feeding and the development of juvenile rheumatoid arthritis&lt;/title&gt;&lt;secondary-title&gt;Journal of Rheumatology&lt;/secondary-title&gt;&lt;/titles&gt;&lt;pages&gt;1166-70&lt;/pages&gt;&lt;volume&gt;22&lt;/volume&gt;&lt;number&gt;6&lt;/number&gt;&lt;dates&gt;&lt;year&gt;1995&lt;/year&gt;&lt;/dates&gt;&lt;accession-num&gt;7674248&lt;/accession-num&gt;&lt;work-type&gt;Comparative Study&amp;#xD;Research Support, U.S. Gov&amp;apos;t, P.H.S.&lt;/work-type&gt;&lt;urls&gt;&lt;related-urls&gt;&lt;url&gt;http://ovidsp.ovid.com/ovidweb.cgi?T=JS&amp;amp;CSC=Y&amp;amp;NEWS=N&amp;amp;PAGE=fulltext&amp;amp;D=med3&amp;amp;AN=7674248&lt;/url&gt;&lt;url&gt;http://metalib.lib.ic.ac.uk:9003/sfx_local?sid=OVID&amp;amp;isbn=&amp;amp;issn=0315-162X&amp;amp;volume=22&amp;amp;issue=6&amp;amp;date=1995&amp;amp;title=Journal+of+Rheumatology&amp;amp;atitle=Breast+feeding+and+the+development+of+juvenile+rheumatoid+arthritis.&amp;amp;aulast=Mason+T&amp;amp;spage=1166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6" w:tooltip="Mason, 1995 #942" w:history="1">
              <w:r w:rsidR="003E31C6" w:rsidRPr="007F1F36">
                <w:rPr>
                  <w:rFonts w:ascii="Times New Roman" w:eastAsia="Times New Roman" w:hAnsi="Times New Roman" w:cs="Times New Roman"/>
                  <w:noProof/>
                </w:rPr>
                <w:t>336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7C13859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13F9B3F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133/54</w:t>
            </w:r>
          </w:p>
        </w:tc>
        <w:tc>
          <w:tcPr>
            <w:tcW w:w="1559" w:type="dxa"/>
            <w:gridSpan w:val="2"/>
            <w:vAlign w:val="center"/>
          </w:tcPr>
          <w:p w14:paraId="6D7A2C8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USA</w:t>
            </w:r>
          </w:p>
        </w:tc>
        <w:tc>
          <w:tcPr>
            <w:tcW w:w="3969" w:type="dxa"/>
            <w:vAlign w:val="center"/>
          </w:tcPr>
          <w:p w14:paraId="030A0A9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Children seen at the outpatient paediatric rheumatology clinics with playmates matched for age and race as controls</w:t>
            </w:r>
          </w:p>
        </w:tc>
        <w:tc>
          <w:tcPr>
            <w:tcW w:w="1276" w:type="dxa"/>
            <w:shd w:val="clear" w:color="auto" w:fill="auto"/>
            <w:noWrap/>
            <w:vAlign w:val="center"/>
          </w:tcPr>
          <w:p w14:paraId="3343E4B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I</w:t>
            </w:r>
          </w:p>
        </w:tc>
        <w:tc>
          <w:tcPr>
            <w:tcW w:w="1134" w:type="dxa"/>
            <w:vAlign w:val="center"/>
          </w:tcPr>
          <w:p w14:paraId="4EA944D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6</w:t>
            </w:r>
          </w:p>
        </w:tc>
        <w:tc>
          <w:tcPr>
            <w:tcW w:w="3544" w:type="dxa"/>
            <w:shd w:val="clear" w:color="auto" w:fill="auto"/>
            <w:vAlign w:val="center"/>
          </w:tcPr>
          <w:p w14:paraId="4EC334E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JRA (DD)</w:t>
            </w:r>
          </w:p>
        </w:tc>
      </w:tr>
      <w:tr w:rsidR="00175512" w:rsidRPr="00566E8E" w14:paraId="5A291B30" w14:textId="77777777" w:rsidTr="00E729D2">
        <w:trPr>
          <w:cantSplit/>
          <w:trHeight w:val="900"/>
        </w:trPr>
        <w:tc>
          <w:tcPr>
            <w:tcW w:w="2411" w:type="dxa"/>
            <w:shd w:val="clear" w:color="000000" w:fill="D9D9D9"/>
            <w:vAlign w:val="center"/>
            <w:hideMark/>
          </w:tcPr>
          <w:p w14:paraId="57CE39F4" w14:textId="6B4B8EBE"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Pacilio,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&lt;EndNote&gt;&lt;Cite&gt;&lt;Author&gt;Pacilio&lt;/Author&gt;&lt;Year&gt;2010&lt;/Year&gt;&lt;RecNum&gt;3008&lt;/RecNum&gt;&lt;DisplayText&gt;[337]&lt;/DisplayText&gt;&lt;record&gt;&lt;rec-number&gt;3008&lt;/rec-number&gt;&lt;foreign-keys&gt;&lt;key app="EN" db-id="xz2pwzz052fzekeewww5de0d5at5t9aprffv"&gt;3008&lt;/key&gt;&lt;/foreign-keys&gt;&lt;ref-type name="Journal Article"&gt;17&lt;/ref-type&gt;&lt;contributors&gt;&lt;authors&gt;&lt;author&gt;Pacilio, A.&lt;/author&gt;&lt;author&gt;Piccolo, E.&lt;/author&gt;&lt;author&gt;Scala, M. G.&lt;/author&gt;&lt;author&gt;Auricchio, R.&lt;/author&gt;&lt;/authors&gt;&lt;/contributors&gt;&lt;auth-address&gt;(Pacilio, Piccolo, Scala, Auricchio) Universita Degli Studi di Napoli Federico II, Italy&lt;/auth-address&gt;&lt;titles&gt;&lt;title&gt;The natural history of celiac disease&lt;/title&gt;&lt;secondary-title&gt;Digestive and Liver Disease&lt;/secondary-title&gt;&lt;/titles&gt;&lt;pages&gt;S357&lt;/pages&gt;&lt;volume&gt;42&lt;/volume&gt;&lt;dates&gt;&lt;year&gt;2010&lt;/year&gt;&lt;pub-dates&gt;&lt;date&gt;October&lt;/date&gt;&lt;/pub-dates&gt;&lt;/dates&gt;&lt;accession-num&gt;70460046&lt;/accession-num&gt;&lt;urls&gt;&lt;related-urls&gt;&lt;url&gt;http://ovidsp.ovid.com/ovidweb.cgi?T=JS&amp;amp;CSC=Y&amp;amp;NEWS=N&amp;amp;PAGE=fulltext&amp;amp;D=emed9&amp;amp;AN=70460046&lt;/url&gt;&lt;url&gt;http://metalib.lib.ic.ac.uk:9003/sfx_local?sid=OVID&amp;amp;isbn=&amp;amp;issn=1590-8658&amp;amp;volume=42&amp;amp;issue=&amp;amp;date=2010&amp;amp;title=Digestive+and+Liver+Disease&amp;amp;atitle=The+natural+history+of+celiac+disease&amp;amp;aulast=Pacilio+A.&amp;amp;spage=S357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7" w:tooltip="Pacilio, 2010 #3008" w:history="1">
              <w:r w:rsidR="003E31C6" w:rsidRPr="007F1F36">
                <w:rPr>
                  <w:rFonts w:ascii="Times New Roman" w:eastAsia="Times New Roman" w:hAnsi="Times New Roman" w:cs="Times New Roman"/>
                  <w:noProof/>
                </w:rPr>
                <w:t>337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1D9225A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0ABA38C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278/139</w:t>
            </w:r>
          </w:p>
        </w:tc>
        <w:tc>
          <w:tcPr>
            <w:tcW w:w="1559" w:type="dxa"/>
            <w:gridSpan w:val="2"/>
            <w:vAlign w:val="center"/>
          </w:tcPr>
          <w:p w14:paraId="251FFE7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3969" w:type="dxa"/>
            <w:vAlign w:val="center"/>
          </w:tcPr>
          <w:p w14:paraId="5772A1A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 source of cases and controls. Cases aged 0.5-2 years old with age matched healthy controls</w:t>
            </w:r>
          </w:p>
        </w:tc>
        <w:tc>
          <w:tcPr>
            <w:tcW w:w="1276" w:type="dxa"/>
            <w:shd w:val="clear" w:color="auto" w:fill="auto"/>
            <w:noWrap/>
            <w:vAlign w:val="center"/>
            <w:hideMark/>
          </w:tcPr>
          <w:p w14:paraId="63AF7B5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Unclear</w:t>
            </w:r>
          </w:p>
        </w:tc>
        <w:tc>
          <w:tcPr>
            <w:tcW w:w="1134" w:type="dxa"/>
            <w:vAlign w:val="center"/>
          </w:tcPr>
          <w:p w14:paraId="5E1CDC3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w:t>
            </w:r>
          </w:p>
        </w:tc>
        <w:tc>
          <w:tcPr>
            <w:tcW w:w="3544" w:type="dxa"/>
            <w:vAlign w:val="center"/>
          </w:tcPr>
          <w:p w14:paraId="143897E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(Unclear)</w:t>
            </w:r>
          </w:p>
        </w:tc>
      </w:tr>
      <w:tr w:rsidR="00175512" w:rsidRPr="00566E8E" w14:paraId="28846913" w14:textId="77777777" w:rsidTr="00E729D2">
        <w:trPr>
          <w:cantSplit/>
          <w:trHeight w:val="900"/>
        </w:trPr>
        <w:tc>
          <w:tcPr>
            <w:tcW w:w="2411" w:type="dxa"/>
            <w:shd w:val="clear" w:color="000000" w:fill="D9D9D9"/>
            <w:vAlign w:val="center"/>
            <w:hideMark/>
          </w:tcPr>
          <w:p w14:paraId="7604F433" w14:textId="35220478"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Peters, 2001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&lt;EndNote&gt;&lt;Cite&gt;&lt;Author&gt;Peters&lt;/Author&gt;&lt;Year&gt;2001&lt;/Year&gt;&lt;RecNum&gt;1166&lt;/RecNum&gt;&lt;DisplayText&gt;[338]&lt;/DisplayText&gt;&lt;record&gt;&lt;rec-number&gt;1166&lt;/rec-number&gt;&lt;foreign-keys&gt;&lt;key app="EN" db-id="xz2pwzz052fzekeewww5de0d5at5t9aprffv"&gt;1166&lt;/key&gt;&lt;/foreign-keys&gt;&lt;ref-type name="Journal Article"&gt;17&lt;/ref-type&gt;&lt;contributors&gt;&lt;authors&gt;&lt;author&gt;Peters, U.&lt;/author&gt;&lt;author&gt;Schneeweiss, S.&lt;/author&gt;&lt;author&gt;Trautwein, E. A.&lt;/author&gt;&lt;author&gt;Erbersdobler, H. F.&lt;/author&gt;&lt;/authors&gt;&lt;/contributors&gt;&lt;auth-address&gt;Institute of Human Nutrition and Food Science, University of Kiel, Germany.&lt;/auth-address&gt;&lt;titles&gt;&lt;title&gt;A case-control study of the effect of infant feeding on celiac disease&lt;/title&gt;&lt;secondary-title&gt;Annals of Nutrition &amp;amp; Metabolism&lt;/secondary-title&gt;&lt;/titles&gt;&lt;periodical&gt;&lt;full-title&gt;Annals of nutrition &amp;amp; metabolism&lt;/full-title&gt;&lt;/periodical&gt;&lt;pages&gt;135-42&lt;/pages&gt;&lt;volume&gt;45&lt;/volume&gt;&lt;number&gt;4&lt;/number&gt;&lt;dates&gt;&lt;year&gt;2001&lt;/year&gt;&lt;/dates&gt;&lt;accession-num&gt;11463995&lt;/accession-num&gt;&lt;work-type&gt;Research Support, Non-U.S. Gov&amp;apos;t&lt;/work-type&gt;&lt;urls&gt;&lt;related-urls&gt;&lt;url&gt;http://ovidsp.ovid.com/ovidweb.cgi?T=JS&amp;amp;CSC=Y&amp;amp;NEWS=N&amp;amp;PAGE=fulltext&amp;amp;D=med4&amp;amp;AN=11463995&lt;/url&gt;&lt;url&gt;http://metalib.lib.ic.ac.uk:9003/sfx_local?sid=OVID&amp;amp;isbn=&amp;amp;issn=0250-6807&amp;amp;volume=45&amp;amp;issue=4&amp;amp;date=2001&amp;amp;title=Annals+of+Nutrition+%26+Metabolism&amp;amp;atitle=A+case-control+study+of+the+effect+of+infant+feeding+on+celiac+disease.&amp;amp;aulast=Peters+U&amp;amp;spage=135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8" w:tooltip="Peters, 2001 #1166" w:history="1">
              <w:r w:rsidR="003E31C6" w:rsidRPr="007F1F36">
                <w:rPr>
                  <w:rFonts w:ascii="Times New Roman" w:eastAsia="Times New Roman" w:hAnsi="Times New Roman" w:cs="Times New Roman"/>
                  <w:noProof/>
                </w:rPr>
                <w:t>338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37193AB8"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5DEE77C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270/133</w:t>
            </w:r>
          </w:p>
        </w:tc>
        <w:tc>
          <w:tcPr>
            <w:tcW w:w="1559" w:type="dxa"/>
            <w:gridSpan w:val="2"/>
            <w:vAlign w:val="center"/>
          </w:tcPr>
          <w:p w14:paraId="20765D2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Germany</w:t>
            </w:r>
          </w:p>
        </w:tc>
        <w:tc>
          <w:tcPr>
            <w:tcW w:w="3969" w:type="dxa"/>
            <w:vAlign w:val="center"/>
          </w:tcPr>
          <w:p w14:paraId="77E0295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All newly diagnosed patients aged &lt;10 years old were identified from paediatricians and a biannual meeting of the German Coeliac Disease Society in 1985–1995. Sex and aged matched control selected from population registry</w:t>
            </w:r>
          </w:p>
        </w:tc>
        <w:tc>
          <w:tcPr>
            <w:tcW w:w="1276" w:type="dxa"/>
            <w:shd w:val="clear" w:color="auto" w:fill="auto"/>
            <w:noWrap/>
            <w:vAlign w:val="center"/>
            <w:hideMark/>
          </w:tcPr>
          <w:p w14:paraId="6D9E9A5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4" w:type="dxa"/>
            <w:vAlign w:val="center"/>
          </w:tcPr>
          <w:p w14:paraId="7894BE9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 10</w:t>
            </w:r>
          </w:p>
        </w:tc>
        <w:tc>
          <w:tcPr>
            <w:tcW w:w="3544" w:type="dxa"/>
            <w:vAlign w:val="center"/>
          </w:tcPr>
          <w:p w14:paraId="7D61B5B2"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(ESPGHAN criteria)</w:t>
            </w:r>
          </w:p>
        </w:tc>
      </w:tr>
      <w:tr w:rsidR="00175512" w:rsidRPr="00566E8E" w14:paraId="3CA111C1" w14:textId="77777777" w:rsidTr="00E729D2">
        <w:trPr>
          <w:cantSplit/>
          <w:trHeight w:val="900"/>
        </w:trPr>
        <w:tc>
          <w:tcPr>
            <w:tcW w:w="2411" w:type="dxa"/>
            <w:shd w:val="clear" w:color="000000" w:fill="D9D9D9"/>
            <w:vAlign w:val="center"/>
          </w:tcPr>
          <w:p w14:paraId="7ABFB7AB" w14:textId="25C8C630"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Roberts 2009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&lt;EndNote&gt;&lt;Cite&gt;&lt;Author&gt;Roberts&lt;/Author&gt;&lt;Year&gt;2009&lt;/Year&gt;&lt;RecNum&gt;28403&lt;/RecNum&gt;&lt;DisplayText&gt;[339]&lt;/DisplayText&gt;&lt;record&gt;&lt;rec-number&gt;28403&lt;/rec-number&gt;&lt;foreign-keys&gt;&lt;key app="EN" db-id="pdz5ff5auvzrzxe5feuxsevkxdx5fvzaa0ra" timestamp="1428583062"&gt;28403&lt;/key&gt;&lt;/foreign-keys&gt;&lt;ref-type name="Journal Article"&gt;17&lt;/ref-type&gt;&lt;contributors&gt;&lt;authors&gt;&lt;author&gt;Roberts, S. E.&lt;/author&gt;&lt;author&gt;Williams, J. G.&lt;/author&gt;&lt;author&gt;Meddings, D.&lt;/author&gt;&lt;author&gt;Davidson, R.&lt;/author&gt;&lt;author&gt;Goldacre, M. J.&lt;/author&gt;&lt;/authors&gt;&lt;/contributors&gt;&lt;auth-address&gt;School of Medicine, Swansea University, Swansea, UK. stephen.e.roberts@swansea.ac.uk&lt;/auth-address&gt;&lt;titles&gt;&lt;title&gt;Perinatal risk factors and coeliac disease in children and young adults: a record linkage study&lt;/title&gt;&lt;secondary-title&gt;Aliment Pharmacol Ther&lt;/secondary-title&gt;&lt;alt-title&gt;Alimentary pharmacology &amp;amp; therapeutics&lt;/alt-title&gt;&lt;/titles&gt;&lt;alt-periodical&gt;&lt;full-title&gt;Alimentary Pharmacology &amp;amp; Therapeutics&lt;/full-title&gt;&lt;/alt-periodical&gt;&lt;pages&gt;222-31&lt;/pages&gt;&lt;volume&gt;29&lt;/volume&gt;&lt;number&gt;2&lt;/number&gt;&lt;keywords&gt;&lt;keyword&gt;Adolescent&lt;/keyword&gt;&lt;keyword&gt;Celiac Disease/epidemiology/*etiology&lt;/keyword&gt;&lt;keyword&gt;Child&lt;/keyword&gt;&lt;keyword&gt;Child, Preschool&lt;/keyword&gt;&lt;keyword&gt;Female&lt;/keyword&gt;&lt;keyword&gt;Humans&lt;/keyword&gt;&lt;keyword&gt;Medical Record Linkage/methods&lt;/keyword&gt;&lt;keyword&gt;Pregnancy&lt;/keyword&gt;&lt;keyword&gt;*Prenatal Exposure Delayed Effects&lt;/keyword&gt;&lt;keyword&gt;Regression Analysis&lt;/keyword&gt;&lt;keyword&gt;Risk Factors&lt;/keyword&gt;&lt;keyword&gt;Socioeconomic Factors&lt;/keyword&gt;&lt;keyword&gt;Young Adult&lt;/keyword&gt;&lt;/keywords&gt;&lt;dates&gt;&lt;year&gt;2009&lt;/year&gt;&lt;pub-dates&gt;&lt;date&gt;Jan&lt;/date&gt;&lt;/pub-dates&gt;&lt;/dates&gt;&lt;isbn&gt;1365-2036 (Electronic)&amp;#xD;0269-2813 (Linking)&lt;/isbn&gt;&lt;accession-num&gt;18945253&lt;/accession-num&gt;&lt;urls&gt;&lt;related-urls&gt;&lt;url&gt;http://www.ncbi.nlm.nih.gov/pubmed/18945253&lt;/url&gt;&lt;/related-urls&gt;&lt;/urls&gt;&lt;electronic-resource-num&gt;10.1111/j.1365-2036.2008.03871.x&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9" w:tooltip="Roberts, 2009 #28403" w:history="1">
              <w:r w:rsidR="003E31C6" w:rsidRPr="007F1F36">
                <w:rPr>
                  <w:rFonts w:ascii="Times New Roman" w:eastAsia="Times New Roman" w:hAnsi="Times New Roman" w:cs="Times New Roman"/>
                  <w:noProof/>
                </w:rPr>
                <w:t>339</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27F61D0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27C52E0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248,521/ 90</w:t>
            </w:r>
          </w:p>
        </w:tc>
        <w:tc>
          <w:tcPr>
            <w:tcW w:w="1559" w:type="dxa"/>
            <w:gridSpan w:val="2"/>
            <w:vAlign w:val="center"/>
          </w:tcPr>
          <w:p w14:paraId="52828B4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UK</w:t>
            </w:r>
          </w:p>
        </w:tc>
        <w:tc>
          <w:tcPr>
            <w:tcW w:w="3969" w:type="dxa"/>
            <w:vAlign w:val="center"/>
          </w:tcPr>
          <w:p w14:paraId="7525A4A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identified from hospital admission codes, controls the rest of the population with linked record data</w:t>
            </w:r>
          </w:p>
        </w:tc>
        <w:tc>
          <w:tcPr>
            <w:tcW w:w="1276" w:type="dxa"/>
            <w:shd w:val="clear" w:color="auto" w:fill="auto"/>
            <w:noWrap/>
            <w:vAlign w:val="center"/>
          </w:tcPr>
          <w:p w14:paraId="402AFC5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R</w:t>
            </w:r>
          </w:p>
        </w:tc>
        <w:tc>
          <w:tcPr>
            <w:tcW w:w="1134" w:type="dxa"/>
            <w:vAlign w:val="center"/>
          </w:tcPr>
          <w:p w14:paraId="4C1FE66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&lt;24</w:t>
            </w:r>
          </w:p>
        </w:tc>
        <w:tc>
          <w:tcPr>
            <w:tcW w:w="3544" w:type="dxa"/>
            <w:vAlign w:val="center"/>
          </w:tcPr>
          <w:p w14:paraId="7ED7ECB7"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CD (ICD codes 269.0 (ICD-8) or 579.0 (ICD-9) or K90.0 (ICD-10))</w:t>
            </w:r>
          </w:p>
        </w:tc>
      </w:tr>
      <w:tr w:rsidR="00175512" w:rsidRPr="00566E8E" w14:paraId="6E5E9672" w14:textId="77777777" w:rsidTr="00E729D2">
        <w:trPr>
          <w:cantSplit/>
          <w:trHeight w:val="900"/>
        </w:trPr>
        <w:tc>
          <w:tcPr>
            <w:tcW w:w="2411" w:type="dxa"/>
            <w:shd w:val="clear" w:color="000000" w:fill="D9D9D9"/>
            <w:vAlign w:val="center"/>
          </w:tcPr>
          <w:p w14:paraId="0A32FAE6" w14:textId="716AFCE2"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Rosenberg, 1996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&lt;EndNote&gt;&lt;Cite&gt;&lt;Author&gt;Rosenberg&lt;/Author&gt;&lt;Year&gt;1996&lt;/Year&gt;&lt;RecNum&gt;28384&lt;/RecNum&gt;&lt;DisplayText&gt;[340]&lt;/DisplayText&gt;&lt;record&gt;&lt;rec-number&gt;28384&lt;/rec-number&gt;&lt;foreign-keys&gt;&lt;key app="EN" db-id="xz2pwzz052fzekeewww5de0d5at5t9aprffv"&gt;28384&lt;/key&gt;&lt;/foreign-keys&gt;&lt;ref-type name="Journal Article"&gt;17&lt;/ref-type&gt;&lt;contributors&gt;&lt;authors&gt;&lt;author&gt;Rosenberg, A. M.&lt;/author&gt;&lt;/authors&gt;&lt;/contributors&gt;&lt;auth-address&gt;Department of Pediatrics, University of Saskatchewan, Saskatoon, Canada.&lt;/auth-address&gt;&lt;titles&gt;&lt;title&gt;Evaluation of associations between breast feeding and subsequent development of juvenile rheumatoid arthritis&lt;/title&gt;&lt;secondary-title&gt;Journal of Rheumatology&lt;/secondary-title&gt;&lt;/titles&gt;&lt;pages&gt;1080-2&lt;/pages&gt;&lt;volume&gt;23&lt;/volume&gt;&lt;number&gt;6&lt;/number&gt;&lt;dates&gt;&lt;year&gt;1996&lt;/year&gt;&lt;/dates&gt;&lt;accession-num&gt;8782143&lt;/accession-num&gt;&lt;work-type&gt;Research Support, Non-U.S. Gov&amp;apos;t&lt;/work-type&gt;&lt;urls&gt;&lt;related-urls&gt;&lt;url&gt;http://ovidsp.ovid.com/ovidweb.cgi?T=JS&amp;amp;CSC=Y&amp;amp;NEWS=N&amp;amp;PAGE=fulltext&amp;amp;D=med4&amp;amp;AN=8782143&lt;/url&gt;&lt;url&gt;http://imp-primo.hosted.exlibrisgroup.com/openurl/44IMP/44IMP_services_page?sid=OVID&amp;amp;isbn=&amp;amp;issn=0315-162X&amp;amp;volume=23&amp;amp;issue=6&amp;amp;date=1996&amp;amp;title=Journal+of+Rheumatology&amp;amp;atitle=Evaluation+of+associations+between+breast+feeding+and+subsequent+development+of+juvenile+rheumatoid+arthritis.&amp;amp;aulast=Rosenberg+AM&amp;amp;spage=1080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0" w:tooltip="Rosenberg, 1996 #28384" w:history="1">
              <w:r w:rsidR="003E31C6" w:rsidRPr="007F1F36">
                <w:rPr>
                  <w:rFonts w:ascii="Times New Roman" w:eastAsia="Times New Roman" w:hAnsi="Times New Roman" w:cs="Times New Roman"/>
                  <w:noProof/>
                </w:rPr>
                <w:t>340</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60CFFE9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tcPr>
          <w:p w14:paraId="26674ADD"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468/ 137</w:t>
            </w:r>
          </w:p>
        </w:tc>
        <w:tc>
          <w:tcPr>
            <w:tcW w:w="1559" w:type="dxa"/>
            <w:gridSpan w:val="2"/>
            <w:vAlign w:val="center"/>
          </w:tcPr>
          <w:p w14:paraId="63AFCFDB"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Canada</w:t>
            </w:r>
          </w:p>
        </w:tc>
        <w:tc>
          <w:tcPr>
            <w:tcW w:w="3969" w:type="dxa"/>
            <w:vAlign w:val="center"/>
          </w:tcPr>
          <w:p w14:paraId="6AC6010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from a health service and matched control from population</w:t>
            </w:r>
          </w:p>
        </w:tc>
        <w:tc>
          <w:tcPr>
            <w:tcW w:w="1276" w:type="dxa"/>
            <w:shd w:val="clear" w:color="auto" w:fill="auto"/>
            <w:noWrap/>
            <w:vAlign w:val="center"/>
          </w:tcPr>
          <w:p w14:paraId="4921C4F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SFI, Q</w:t>
            </w:r>
          </w:p>
        </w:tc>
        <w:tc>
          <w:tcPr>
            <w:tcW w:w="1134" w:type="dxa"/>
            <w:vAlign w:val="center"/>
          </w:tcPr>
          <w:p w14:paraId="2F8E927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&lt;18</w:t>
            </w:r>
          </w:p>
        </w:tc>
        <w:tc>
          <w:tcPr>
            <w:tcW w:w="3544" w:type="dxa"/>
            <w:vAlign w:val="center"/>
          </w:tcPr>
          <w:p w14:paraId="0B950146"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JRA (American College of Rheumatology criteria)</w:t>
            </w:r>
          </w:p>
        </w:tc>
      </w:tr>
      <w:tr w:rsidR="00175512" w:rsidRPr="00566E8E" w14:paraId="5D646D27" w14:textId="77777777" w:rsidTr="00E729D2">
        <w:trPr>
          <w:cantSplit/>
          <w:trHeight w:val="900"/>
        </w:trPr>
        <w:tc>
          <w:tcPr>
            <w:tcW w:w="2411" w:type="dxa"/>
            <w:shd w:val="clear" w:color="000000" w:fill="D9D9D9"/>
            <w:vAlign w:val="center"/>
            <w:hideMark/>
          </w:tcPr>
          <w:p w14:paraId="3DBE8036" w14:textId="1AD7AD86"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Sonntag, 2007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&lt;EndNote&gt;&lt;Cite&gt;&lt;Author&gt;Sonntag&lt;/Author&gt;&lt;Year&gt;2007&lt;/Year&gt;&lt;RecNum&gt;1416&lt;/RecNum&gt;&lt;DisplayText&gt;[341]&lt;/DisplayText&gt;&lt;record&gt;&lt;rec-number&gt;1416&lt;/rec-number&gt;&lt;foreign-keys&gt;&lt;key app="EN" db-id="xz2pwzz052fzekeewww5de0d5at5t9aprffv"&gt;1416&lt;/key&gt;&lt;/foreign-keys&gt;&lt;ref-type name="Journal Article"&gt;17&lt;/ref-type&gt;&lt;contributors&gt;&lt;authors&gt;&lt;author&gt;Sonntag, B.&lt;/author&gt;&lt;author&gt;Stolze, B.&lt;/author&gt;&lt;author&gt;Heinecke, A.&lt;/author&gt;&lt;author&gt;Luegering, A.&lt;/author&gt;&lt;author&gt;Heidemann, J.&lt;/author&gt;&lt;author&gt;Lebiedz, P.&lt;/author&gt;&lt;author&gt;Rijcken, E.&lt;/author&gt;&lt;author&gt;Kiesel, L.&lt;/author&gt;&lt;author&gt;Domschke, W.&lt;/author&gt;&lt;author&gt;Kucharzik, T.&lt;/author&gt;&lt;author&gt;Maaser, C.&lt;/author&gt;&lt;/authors&gt;&lt;/contributors&gt;&lt;auth-address&gt;Department of Obstetrics and Gynecology, University of Muenster, Muenster, Germany.&lt;/auth-address&gt;&lt;titles&gt;&lt;title&gt;Preterm birth but not mode of delivery is associated with an increased risk of developing inflammatory bowel disease later in life&lt;/title&gt;&lt;secondary-title&gt;Inflammatory Bowel Diseases&lt;/secondary-title&gt;&lt;/titles&gt;&lt;periodical&gt;&lt;full-title&gt;Inflammatory bowel diseases&lt;/full-title&gt;&lt;/periodical&gt;&lt;pages&gt;1385-90&lt;/pages&gt;&lt;volume&gt;13&lt;/volume&gt;&lt;number&gt;11&lt;/number&gt;&lt;dates&gt;&lt;year&gt;2007&lt;/year&gt;&lt;/dates&gt;&lt;accession-num&gt;17567873&lt;/accession-num&gt;&lt;urls&gt;&lt;related-urls&gt;&lt;url&gt;http://ovidsp.ovid.com/ovidweb.cgi?T=JS&amp;amp;CSC=Y&amp;amp;NEWS=N&amp;amp;PAGE=fulltext&amp;amp;D=med4&amp;amp;AN=17567873&lt;/url&gt;&lt;url&gt;http://metalib.lib.ic.ac.uk:9003/sfx_local?sid=OVID&amp;amp;isbn=&amp;amp;issn=1078-0998&amp;amp;volume=13&amp;amp;issue=11&amp;amp;date=2007&amp;amp;title=Inflammatory+Bowel+Diseases&amp;amp;atitle=Preterm+birth+but+not+mode+of+delivery+is+associated+with+an+increased+risk+of+developing+inflammatory+bowel+disease+later+in+life.&amp;amp;aulast=Sonntag+B&amp;amp;spage=1385&lt;/url&gt;&lt;url&gt;http://graphics.tx.ovid.com/ovftpdfs/FPDDNCOBKCIIBI00/fs047/ovft/live/gv024/00054725/00054725-200711000-00010.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1" w:tooltip="Sonntag, 2007 #1416" w:history="1">
              <w:r w:rsidR="003E31C6" w:rsidRPr="007F1F36">
                <w:rPr>
                  <w:rFonts w:ascii="Times New Roman" w:eastAsia="Times New Roman" w:hAnsi="Times New Roman" w:cs="Times New Roman"/>
                  <w:noProof/>
                </w:rPr>
                <w:t>341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50496791"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2B16F84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1,974/ 1,096</w:t>
            </w:r>
          </w:p>
        </w:tc>
        <w:tc>
          <w:tcPr>
            <w:tcW w:w="1559" w:type="dxa"/>
            <w:gridSpan w:val="2"/>
            <w:vAlign w:val="center"/>
          </w:tcPr>
          <w:p w14:paraId="2B3E692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Germany</w:t>
            </w:r>
          </w:p>
        </w:tc>
        <w:tc>
          <w:tcPr>
            <w:tcW w:w="3969" w:type="dxa"/>
            <w:vAlign w:val="center"/>
          </w:tcPr>
          <w:p w14:paraId="1455802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identified from different sources and controls from partners (normal risk of disease)</w:t>
            </w:r>
          </w:p>
        </w:tc>
        <w:tc>
          <w:tcPr>
            <w:tcW w:w="1276" w:type="dxa"/>
            <w:shd w:val="clear" w:color="auto" w:fill="auto"/>
            <w:noWrap/>
            <w:vAlign w:val="center"/>
            <w:hideMark/>
          </w:tcPr>
          <w:p w14:paraId="2F20F58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Q</w:t>
            </w:r>
          </w:p>
        </w:tc>
        <w:tc>
          <w:tcPr>
            <w:tcW w:w="1134" w:type="dxa"/>
            <w:vAlign w:val="center"/>
          </w:tcPr>
          <w:p w14:paraId="1E776AA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40</w:t>
            </w:r>
          </w:p>
        </w:tc>
        <w:tc>
          <w:tcPr>
            <w:tcW w:w="3544" w:type="dxa"/>
            <w:shd w:val="clear" w:color="auto" w:fill="auto"/>
            <w:vAlign w:val="center"/>
            <w:hideMark/>
          </w:tcPr>
          <w:p w14:paraId="66441848"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(DD including histology)</w:t>
            </w:r>
          </w:p>
        </w:tc>
      </w:tr>
      <w:tr w:rsidR="00175512" w:rsidRPr="00566E8E" w14:paraId="22BDF13D" w14:textId="77777777" w:rsidTr="00E729D2">
        <w:trPr>
          <w:cantSplit/>
          <w:trHeight w:val="900"/>
        </w:trPr>
        <w:tc>
          <w:tcPr>
            <w:tcW w:w="2411" w:type="dxa"/>
            <w:shd w:val="clear" w:color="000000" w:fill="D9D9D9"/>
            <w:vAlign w:val="center"/>
            <w:hideMark/>
          </w:tcPr>
          <w:p w14:paraId="70BC59B1" w14:textId="08F11BA3"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Thompson, 1999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&lt;EndNote&gt;&lt;Cite&gt;&lt;Author&gt;Thompson&lt;/Author&gt;&lt;Year&gt;2000&lt;/Year&gt;&lt;RecNum&gt;4687&lt;/RecNum&gt;&lt;DisplayText&gt;[342]&lt;/DisplayText&gt;&lt;record&gt;&lt;rec-number&gt;4687&lt;/rec-number&gt;&lt;foreign-keys&gt;&lt;key app="EN" db-id="xz2pwzz052fzekeewww5de0d5at5t9aprffv"&gt;4687&lt;/key&gt;&lt;/foreign-keys&gt;&lt;ref-type name="Journal Article"&gt;17&lt;/ref-type&gt;&lt;contributors&gt;&lt;authors&gt;&lt;author&gt;Thompson, N. P.&lt;/author&gt;&lt;author&gt;Montgomery, S. M.&lt;/author&gt;&lt;author&gt;Wadsworth, M. E. J.&lt;/author&gt;&lt;author&gt;Pounder, R. E.&lt;/author&gt;&lt;author&gt;Wakefield, A. J.&lt;/author&gt;&lt;/authors&gt;&lt;/contributors&gt;&lt;titles&gt;&lt;title&gt;Early determinants of inflammatory bowel disease: use of two national longitudinal birth cohorts&lt;/title&gt;&lt;secondary-title&gt;European Journal of Gastroenterology &amp;amp; Hepatology&lt;/secondary-title&gt;&lt;/titles&gt;&lt;periodical&gt;&lt;full-title&gt;European Journal of Gastroenterology &amp;amp; Hepatology&lt;/full-title&gt;&lt;/periodical&gt;&lt;pages&gt;25-30&lt;/pages&gt;&lt;volume&gt;12&lt;/volume&gt;&lt;number&gt;1&lt;/number&gt;&lt;dates&gt;&lt;year&gt;2000&lt;/year&gt;&lt;pub-dates&gt;&lt;date&gt;Jan&lt;/date&gt;&lt;/pub-dates&gt;&lt;/dates&gt;&lt;isbn&gt;0954-691X&lt;/isbn&gt;&lt;accession-num&gt;WOS:000084863100006&lt;/accession-num&gt;&lt;urls&gt;&lt;related-urls&gt;&lt;url&gt;&amp;lt;Go to ISI&amp;gt;://WOS:000084863100006&lt;/url&gt;&lt;/related-urls&gt;&lt;/urls&gt;&lt;electronic-resource-num&gt;10.1097/00042737-200012010-00006&lt;/electronic-resource-num&gt;&lt;/record&gt;&lt;/Cite&gt;&lt;/EndNote&gt;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2" w:tooltip="Thompson, 2000 #4687" w:history="1">
              <w:r w:rsidR="003E31C6" w:rsidRPr="007F1F36">
                <w:rPr>
                  <w:rFonts w:ascii="Times New Roman" w:eastAsia="Times New Roman" w:hAnsi="Times New Roman" w:cs="Times New Roman"/>
                  <w:noProof/>
                </w:rPr>
                <w:t>342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04C9C40E"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NCC</w:t>
            </w:r>
          </w:p>
        </w:tc>
        <w:tc>
          <w:tcPr>
            <w:tcW w:w="1134" w:type="dxa"/>
            <w:shd w:val="clear" w:color="auto" w:fill="auto"/>
            <w:noWrap/>
            <w:vAlign w:val="center"/>
            <w:hideMark/>
          </w:tcPr>
          <w:p w14:paraId="4B72FE2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243/27</w:t>
            </w:r>
          </w:p>
        </w:tc>
        <w:tc>
          <w:tcPr>
            <w:tcW w:w="1559" w:type="dxa"/>
            <w:gridSpan w:val="2"/>
            <w:vAlign w:val="center"/>
          </w:tcPr>
          <w:p w14:paraId="158D6A20"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UK</w:t>
            </w:r>
          </w:p>
        </w:tc>
        <w:tc>
          <w:tcPr>
            <w:tcW w:w="3969" w:type="dxa"/>
            <w:vAlign w:val="center"/>
          </w:tcPr>
          <w:p w14:paraId="6D2D116F"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and matched for gender and social class controls were selected from the 1946 National Survey of Health &amp; Development (NSHD) and the 1958 National Child Development Study (NCDS), two on-going, longitudinal birth cohort studies in UK.</w:t>
            </w:r>
          </w:p>
        </w:tc>
        <w:tc>
          <w:tcPr>
            <w:tcW w:w="1276" w:type="dxa"/>
            <w:shd w:val="clear" w:color="auto" w:fill="auto"/>
            <w:noWrap/>
            <w:vAlign w:val="center"/>
            <w:hideMark/>
          </w:tcPr>
          <w:p w14:paraId="7502B7E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R/I</w:t>
            </w:r>
          </w:p>
        </w:tc>
        <w:tc>
          <w:tcPr>
            <w:tcW w:w="1134" w:type="dxa"/>
            <w:vAlign w:val="center"/>
          </w:tcPr>
          <w:p w14:paraId="0456C87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33-43</w:t>
            </w:r>
          </w:p>
        </w:tc>
        <w:tc>
          <w:tcPr>
            <w:tcW w:w="3544" w:type="dxa"/>
            <w:shd w:val="clear" w:color="auto" w:fill="auto"/>
            <w:vAlign w:val="center"/>
            <w:hideMark/>
          </w:tcPr>
          <w:p w14:paraId="1054DD64"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(DD)</w:t>
            </w:r>
          </w:p>
        </w:tc>
      </w:tr>
      <w:tr w:rsidR="00175512" w:rsidRPr="00566E8E" w14:paraId="743D753E" w14:textId="77777777" w:rsidTr="00E729D2">
        <w:trPr>
          <w:cantSplit/>
          <w:trHeight w:val="900"/>
        </w:trPr>
        <w:tc>
          <w:tcPr>
            <w:tcW w:w="2411" w:type="dxa"/>
            <w:shd w:val="clear" w:color="000000" w:fill="D9D9D9"/>
            <w:vAlign w:val="center"/>
            <w:hideMark/>
          </w:tcPr>
          <w:p w14:paraId="6BDC7591" w14:textId="770893C6" w:rsidR="00175512" w:rsidRPr="00566E8E" w:rsidRDefault="00175512"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lastRenderedPageBreak/>
              <w:t xml:space="preserve">Wang, 2013 </w:t>
            </w:r>
            <w:r w:rsidRPr="007F1F36">
              <w:rPr>
                <w:rFonts w:ascii="Times New Roman" w:eastAsia="Times New Roman" w:hAnsi="Times New Roman" w:cs="Times New Roman"/>
              </w:rPr>
              <w:fldChar w:fldCharType="begin">
                <w:fldData xml:space="preserve">PEVuZE5vdGU+PENpdGU+PEF1dGhvcj5XYW5nPC9BdXRob3I+PFllYXI+MjAxMzwvWWVhcj48UmVj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PEVuZE5vdGU+PENpdGU+PEF1dGhvcj5XYW5nPC9BdXRob3I+PFllYXI+MjAxMzwvWWVhcj48UmVj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3" w:tooltip="Wang, 2013 #28388" w:history="1">
              <w:r w:rsidR="003E31C6" w:rsidRPr="007F1F36">
                <w:rPr>
                  <w:rFonts w:ascii="Times New Roman" w:eastAsia="Times New Roman" w:hAnsi="Times New Roman" w:cs="Times New Roman"/>
                  <w:noProof/>
                </w:rPr>
                <w:t>343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hideMark/>
          </w:tcPr>
          <w:p w14:paraId="039735A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134" w:type="dxa"/>
            <w:shd w:val="clear" w:color="auto" w:fill="auto"/>
            <w:noWrap/>
            <w:vAlign w:val="center"/>
            <w:hideMark/>
          </w:tcPr>
          <w:p w14:paraId="5AF2632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2,616/ 1,308</w:t>
            </w:r>
          </w:p>
        </w:tc>
        <w:tc>
          <w:tcPr>
            <w:tcW w:w="1559" w:type="dxa"/>
            <w:gridSpan w:val="2"/>
            <w:vAlign w:val="center"/>
          </w:tcPr>
          <w:p w14:paraId="1FD2589C"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China</w:t>
            </w:r>
          </w:p>
        </w:tc>
        <w:tc>
          <w:tcPr>
            <w:tcW w:w="3969" w:type="dxa"/>
            <w:vAlign w:val="center"/>
          </w:tcPr>
          <w:p w14:paraId="639E2E2A"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Cases from several health centres and matched controls from friends or neighbours (normal risk of disease)</w:t>
            </w:r>
          </w:p>
        </w:tc>
        <w:tc>
          <w:tcPr>
            <w:tcW w:w="1276" w:type="dxa"/>
            <w:shd w:val="clear" w:color="auto" w:fill="auto"/>
            <w:noWrap/>
            <w:vAlign w:val="center"/>
            <w:hideMark/>
          </w:tcPr>
          <w:p w14:paraId="465DE4C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TBF, I</w:t>
            </w:r>
          </w:p>
        </w:tc>
        <w:tc>
          <w:tcPr>
            <w:tcW w:w="1134" w:type="dxa"/>
            <w:vAlign w:val="center"/>
          </w:tcPr>
          <w:p w14:paraId="1B1DEF13"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&lt;70</w:t>
            </w:r>
          </w:p>
        </w:tc>
        <w:tc>
          <w:tcPr>
            <w:tcW w:w="3544" w:type="dxa"/>
            <w:shd w:val="clear" w:color="auto" w:fill="auto"/>
            <w:vAlign w:val="center"/>
            <w:hideMark/>
          </w:tcPr>
          <w:p w14:paraId="66696465" w14:textId="77777777" w:rsidR="00175512" w:rsidRPr="00566E8E" w:rsidRDefault="00175512"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IBD (Chinese diagnostic guideline including histology)</w:t>
            </w:r>
          </w:p>
        </w:tc>
      </w:tr>
    </w:tbl>
    <w:p w14:paraId="74C7C3B5" w14:textId="77777777" w:rsidR="009369A8" w:rsidRPr="00566E8E" w:rsidRDefault="009369A8" w:rsidP="00E729D2">
      <w:pPr>
        <w:spacing w:after="0" w:line="240" w:lineRule="auto"/>
        <w:rPr>
          <w:rFonts w:ascii="Times New Roman" w:eastAsia="Times New Roman" w:hAnsi="Times New Roman" w:cs="Times New Roman"/>
          <w:sz w:val="24"/>
          <w:szCs w:val="24"/>
        </w:rPr>
      </w:pPr>
    </w:p>
    <w:p w14:paraId="2EABDE15" w14:textId="77777777" w:rsidR="009369A8" w:rsidRPr="00566E8E" w:rsidRDefault="009369A8" w:rsidP="00E729D2">
      <w:pPr>
        <w:spacing w:after="0" w:line="240" w:lineRule="auto"/>
        <w:jc w:val="both"/>
        <w:rPr>
          <w:rFonts w:ascii="Times New Roman" w:eastAsia="Times New Roman" w:hAnsi="Times New Roman" w:cs="Times New Roman"/>
          <w:sz w:val="24"/>
          <w:szCs w:val="24"/>
        </w:rPr>
      </w:pPr>
      <w:r w:rsidRPr="00566E8E">
        <w:rPr>
          <w:rFonts w:ascii="Times New Roman" w:eastAsia="Times New Roman" w:hAnsi="Times New Roman" w:cs="Times New Roman"/>
          <w:sz w:val="24"/>
          <w:szCs w:val="24"/>
        </w:rPr>
        <w:t>CC: case control; CD: coeliac disease; CS: Cross-sectional; DD: doctor diagnosis; EBF: exclusive breastfeeding; IA: Islet autoantibodies; IBD: Inflammatory bowel disease; I: interview ; NCC: nested case control; PC: prospective cohort; Q: questionnaire; R: medical records; SFI: solid food introduction; TBF: total breastfeeding</w:t>
      </w:r>
    </w:p>
    <w:p w14:paraId="127391B1" w14:textId="77777777" w:rsidR="009369A8" w:rsidRPr="00566E8E" w:rsidRDefault="009369A8">
      <w:pPr>
        <w:rPr>
          <w:rFonts w:ascii="Times New Roman" w:hAnsi="Times New Roman" w:cs="Times New Roman"/>
          <w:sz w:val="24"/>
          <w:szCs w:val="24"/>
        </w:rPr>
      </w:pPr>
      <w:r w:rsidRPr="00566E8E">
        <w:rPr>
          <w:rFonts w:ascii="Times New Roman" w:hAnsi="Times New Roman" w:cs="Times New Roman"/>
          <w:sz w:val="24"/>
          <w:szCs w:val="24"/>
        </w:rPr>
        <w:br w:type="page"/>
      </w:r>
    </w:p>
    <w:p w14:paraId="76A8E068" w14:textId="77777777" w:rsidR="009369A8" w:rsidRPr="00566E8E" w:rsidRDefault="009369A8" w:rsidP="00E729D2">
      <w:pPr>
        <w:pStyle w:val="Heading1"/>
        <w:rPr>
          <w:lang w:eastAsia="zh-CN"/>
        </w:rPr>
      </w:pPr>
      <w:bookmarkStart w:id="4" w:name="_Toc503440846"/>
      <w:r w:rsidRPr="00566E8E">
        <w:rPr>
          <w:lang w:eastAsia="zh-CN"/>
        </w:rPr>
        <w:lastRenderedPageBreak/>
        <w:t xml:space="preserve">Table S4 </w:t>
      </w:r>
      <w:r w:rsidRPr="00566E8E">
        <w:rPr>
          <w:spacing w:val="-1"/>
          <w:lang w:eastAsia="zh-CN"/>
        </w:rPr>
        <w:t>C</w:t>
      </w:r>
      <w:r w:rsidRPr="00566E8E">
        <w:rPr>
          <w:lang w:eastAsia="zh-CN"/>
        </w:rPr>
        <w:t>ha</w:t>
      </w:r>
      <w:r w:rsidRPr="00566E8E">
        <w:rPr>
          <w:spacing w:val="-1"/>
          <w:lang w:eastAsia="zh-CN"/>
        </w:rPr>
        <w:t>r</w:t>
      </w:r>
      <w:r w:rsidRPr="00566E8E">
        <w:rPr>
          <w:lang w:eastAsia="zh-CN"/>
        </w:rPr>
        <w:t>a</w:t>
      </w:r>
      <w:r w:rsidRPr="00566E8E">
        <w:rPr>
          <w:spacing w:val="-1"/>
          <w:lang w:eastAsia="zh-CN"/>
        </w:rPr>
        <w:t>c</w:t>
      </w:r>
      <w:r w:rsidRPr="00566E8E">
        <w:rPr>
          <w:lang w:eastAsia="zh-CN"/>
        </w:rPr>
        <w:t>t</w:t>
      </w:r>
      <w:r w:rsidRPr="00566E8E">
        <w:rPr>
          <w:spacing w:val="-2"/>
          <w:lang w:eastAsia="zh-CN"/>
        </w:rPr>
        <w:t>e</w:t>
      </w:r>
      <w:r w:rsidRPr="00566E8E">
        <w:rPr>
          <w:spacing w:val="-1"/>
          <w:lang w:eastAsia="zh-CN"/>
        </w:rPr>
        <w:t>r</w:t>
      </w:r>
      <w:r w:rsidRPr="00566E8E">
        <w:rPr>
          <w:lang w:eastAsia="zh-CN"/>
        </w:rPr>
        <w:t>istics</w:t>
      </w:r>
      <w:r w:rsidRPr="00566E8E">
        <w:rPr>
          <w:spacing w:val="1"/>
          <w:lang w:eastAsia="zh-CN"/>
        </w:rPr>
        <w:t xml:space="preserve"> </w:t>
      </w:r>
      <w:r w:rsidRPr="00566E8E">
        <w:rPr>
          <w:lang w:eastAsia="zh-CN"/>
        </w:rPr>
        <w:t>of</w:t>
      </w:r>
      <w:r w:rsidRPr="00566E8E">
        <w:rPr>
          <w:spacing w:val="1"/>
          <w:lang w:eastAsia="zh-CN"/>
        </w:rPr>
        <w:t xml:space="preserve"> included intervention </w:t>
      </w:r>
      <w:r w:rsidRPr="00566E8E">
        <w:rPr>
          <w:lang w:eastAsia="zh-CN"/>
        </w:rPr>
        <w:t>trials of other maternal or infant dietary exposures and all</w:t>
      </w:r>
      <w:r w:rsidRPr="00566E8E">
        <w:rPr>
          <w:spacing w:val="-1"/>
          <w:lang w:eastAsia="zh-CN"/>
        </w:rPr>
        <w:t>er</w:t>
      </w:r>
      <w:r w:rsidRPr="00566E8E">
        <w:rPr>
          <w:lang w:eastAsia="zh-CN"/>
        </w:rPr>
        <w:t>gic out</w:t>
      </w:r>
      <w:r w:rsidRPr="00566E8E">
        <w:rPr>
          <w:spacing w:val="-2"/>
          <w:lang w:eastAsia="zh-CN"/>
        </w:rPr>
        <w:t>c</w:t>
      </w:r>
      <w:r w:rsidRPr="00566E8E">
        <w:rPr>
          <w:spacing w:val="2"/>
          <w:lang w:eastAsia="zh-CN"/>
        </w:rPr>
        <w:t>o</w:t>
      </w:r>
      <w:r w:rsidRPr="00566E8E">
        <w:rPr>
          <w:spacing w:val="-4"/>
          <w:lang w:eastAsia="zh-CN"/>
        </w:rPr>
        <w:t>m</w:t>
      </w:r>
      <w:r w:rsidRPr="00566E8E">
        <w:rPr>
          <w:spacing w:val="-1"/>
          <w:lang w:eastAsia="zh-CN"/>
        </w:rPr>
        <w:t>e</w:t>
      </w:r>
      <w:r w:rsidRPr="00566E8E">
        <w:rPr>
          <w:lang w:eastAsia="zh-CN"/>
        </w:rPr>
        <w:t>s</w:t>
      </w:r>
      <w:bookmarkEnd w:id="4"/>
    </w:p>
    <w:p w14:paraId="47B5DCF5" w14:textId="77777777" w:rsidR="009369A8" w:rsidRPr="00566E8E" w:rsidRDefault="009369A8" w:rsidP="00E729D2">
      <w:pPr>
        <w:spacing w:after="0" w:line="240" w:lineRule="auto"/>
        <w:jc w:val="both"/>
        <w:rPr>
          <w:rFonts w:ascii="Times New Roman" w:eastAsia="Times New Roman" w:hAnsi="Times New Roman" w:cs="Times New Roman"/>
          <w:lang w:eastAsia="zh-CN"/>
        </w:rPr>
      </w:pPr>
    </w:p>
    <w:tbl>
      <w:tblPr>
        <w:tblStyle w:val="LightShading1"/>
        <w:tblW w:w="16585" w:type="dxa"/>
        <w:tblInd w:w="-1168" w:type="dxa"/>
        <w:tblBorders>
          <w:insideH w:val="single" w:sz="4" w:space="0" w:color="auto"/>
        </w:tblBorders>
        <w:tblLayout w:type="fixed"/>
        <w:tblLook w:val="04A0" w:firstRow="1" w:lastRow="0" w:firstColumn="1" w:lastColumn="0" w:noHBand="0" w:noVBand="1"/>
      </w:tblPr>
      <w:tblGrid>
        <w:gridCol w:w="2269"/>
        <w:gridCol w:w="1134"/>
        <w:gridCol w:w="1417"/>
        <w:gridCol w:w="1418"/>
        <w:gridCol w:w="1701"/>
        <w:gridCol w:w="3260"/>
        <w:gridCol w:w="1276"/>
        <w:gridCol w:w="1134"/>
        <w:gridCol w:w="2976"/>
      </w:tblGrid>
      <w:tr w:rsidR="00AE5DAD" w:rsidRPr="00566E8E" w14:paraId="6E0115CF" w14:textId="77777777" w:rsidTr="00E729D2">
        <w:trPr>
          <w:cnfStyle w:val="100000000000" w:firstRow="1" w:lastRow="0" w:firstColumn="0" w:lastColumn="0" w:oddVBand="0" w:evenVBand="0" w:oddHBand="0" w:evenHBand="0" w:firstRowFirstColumn="0" w:firstRowLastColumn="0" w:lastRowFirstColumn="0" w:lastRowLastColumn="0"/>
          <w:cantSplit/>
          <w:trHeight w:val="1065"/>
          <w:tblHeader/>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vAlign w:val="center"/>
            <w:hideMark/>
          </w:tcPr>
          <w:p w14:paraId="26EA817E" w14:textId="77777777" w:rsidR="00AE5DAD" w:rsidRPr="00566E8E" w:rsidRDefault="00AE5DAD" w:rsidP="00E729D2">
            <w:pPr>
              <w:contextualSpacing/>
              <w:jc w:val="center"/>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Study</w:t>
            </w:r>
          </w:p>
        </w:tc>
        <w:tc>
          <w:tcPr>
            <w:tcW w:w="1134" w:type="dxa"/>
            <w:shd w:val="clear" w:color="auto" w:fill="D9D9D9" w:themeFill="background1" w:themeFillShade="D9"/>
            <w:vAlign w:val="center"/>
          </w:tcPr>
          <w:p w14:paraId="0D767420"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Design</w:t>
            </w:r>
          </w:p>
        </w:tc>
        <w:tc>
          <w:tcPr>
            <w:tcW w:w="1417" w:type="dxa"/>
            <w:shd w:val="clear" w:color="auto" w:fill="D9D9D9" w:themeFill="background1" w:themeFillShade="D9"/>
            <w:vAlign w:val="center"/>
            <w:hideMark/>
          </w:tcPr>
          <w:p w14:paraId="1451AFB1"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 Intervention/ Control</w:t>
            </w:r>
          </w:p>
        </w:tc>
        <w:tc>
          <w:tcPr>
            <w:tcW w:w="1418" w:type="dxa"/>
            <w:shd w:val="clear" w:color="auto" w:fill="D9D9D9" w:themeFill="background1" w:themeFillShade="D9"/>
            <w:vAlign w:val="center"/>
          </w:tcPr>
          <w:p w14:paraId="1CCDD865"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Country</w:t>
            </w:r>
          </w:p>
        </w:tc>
        <w:tc>
          <w:tcPr>
            <w:tcW w:w="1701" w:type="dxa"/>
            <w:shd w:val="clear" w:color="auto" w:fill="D9D9D9" w:themeFill="background1" w:themeFillShade="D9"/>
            <w:vAlign w:val="center"/>
            <w:hideMark/>
          </w:tcPr>
          <w:p w14:paraId="1FF34BEC"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Intervention</w:t>
            </w:r>
          </w:p>
        </w:tc>
        <w:tc>
          <w:tcPr>
            <w:tcW w:w="3260" w:type="dxa"/>
            <w:shd w:val="clear" w:color="auto" w:fill="D9D9D9" w:themeFill="background1" w:themeFillShade="D9"/>
            <w:vAlign w:val="center"/>
            <w:hideMark/>
          </w:tcPr>
          <w:p w14:paraId="53B45D2C"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Study Details</w:t>
            </w:r>
          </w:p>
        </w:tc>
        <w:tc>
          <w:tcPr>
            <w:tcW w:w="1276" w:type="dxa"/>
            <w:shd w:val="clear" w:color="auto" w:fill="D9D9D9" w:themeFill="background1" w:themeFillShade="D9"/>
            <w:vAlign w:val="center"/>
            <w:hideMark/>
          </w:tcPr>
          <w:p w14:paraId="496742EA"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Disease risk</w:t>
            </w:r>
          </w:p>
        </w:tc>
        <w:tc>
          <w:tcPr>
            <w:tcW w:w="1134" w:type="dxa"/>
            <w:shd w:val="clear" w:color="auto" w:fill="D9D9D9" w:themeFill="background1" w:themeFillShade="D9"/>
            <w:vAlign w:val="center"/>
            <w:hideMark/>
          </w:tcPr>
          <w:p w14:paraId="197EF45C"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Age at outcome (years)</w:t>
            </w:r>
          </w:p>
        </w:tc>
        <w:tc>
          <w:tcPr>
            <w:tcW w:w="2976" w:type="dxa"/>
            <w:shd w:val="clear" w:color="auto" w:fill="D9D9D9" w:themeFill="background1" w:themeFillShade="D9"/>
            <w:vAlign w:val="center"/>
            <w:hideMark/>
          </w:tcPr>
          <w:p w14:paraId="36712FBC"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Outcomes reported </w:t>
            </w:r>
          </w:p>
          <w:p w14:paraId="2F410F9F" w14:textId="77777777" w:rsidR="00AE5DAD" w:rsidRPr="00566E8E" w:rsidRDefault="00AE5DAD" w:rsidP="00E729D2">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(method of assessment)</w:t>
            </w:r>
          </w:p>
        </w:tc>
      </w:tr>
      <w:tr w:rsidR="00175512" w:rsidRPr="00566E8E" w14:paraId="47B2C099"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537CCB8D" w14:textId="457B2B87" w:rsidR="00175512" w:rsidRPr="007F1F36" w:rsidRDefault="00175512" w:rsidP="00CF2509">
            <w:pPr>
              <w:widowControl w:val="0"/>
              <w:ind w:left="189" w:right="195"/>
              <w:contextualSpacing/>
              <w:jc w:val="center"/>
              <w:rPr>
                <w:rFonts w:ascii="Times New Roman" w:eastAsia="Times New Roman" w:hAnsi="Times New Roman" w:cs="Times New Roman"/>
                <w:b w:val="0"/>
                <w:color w:val="auto"/>
                <w:spacing w:val="-3"/>
                <w:lang w:val="en-US"/>
              </w:rPr>
            </w:pPr>
            <w:r w:rsidRPr="007F1F36">
              <w:rPr>
                <w:rFonts w:ascii="Times New Roman" w:eastAsia="Times New Roman" w:hAnsi="Times New Roman" w:cs="Times New Roman"/>
                <w:b w:val="0"/>
                <w:color w:val="auto"/>
                <w:lang w:val="en-US"/>
              </w:rPr>
              <w:t>Fal</w:t>
            </w:r>
            <w:r w:rsidRPr="007F1F36">
              <w:rPr>
                <w:rFonts w:ascii="Times New Roman" w:eastAsia="Times New Roman" w:hAnsi="Times New Roman" w:cs="Times New Roman"/>
                <w:b w:val="0"/>
                <w:color w:val="auto"/>
                <w:spacing w:val="-2"/>
                <w:lang w:val="en-US"/>
              </w:rPr>
              <w:t>t</w:t>
            </w:r>
            <w:r w:rsidRPr="007F1F36">
              <w:rPr>
                <w:rFonts w:ascii="Times New Roman" w:eastAsia="Times New Roman" w:hAnsi="Times New Roman" w:cs="Times New Roman"/>
                <w:b w:val="0"/>
                <w:color w:val="auto"/>
                <w:lang w:val="en-US"/>
              </w:rPr>
              <w:t>h</w:t>
            </w:r>
            <w:r w:rsidRPr="007F1F36">
              <w:rPr>
                <w:rFonts w:ascii="Times New Roman" w:eastAsia="Times New Roman" w:hAnsi="Times New Roman" w:cs="Times New Roman"/>
                <w:b w:val="0"/>
                <w:color w:val="auto"/>
                <w:spacing w:val="-4"/>
                <w:lang w:val="en-US"/>
              </w:rPr>
              <w:t>-</w:t>
            </w:r>
            <w:r w:rsidRPr="007F1F36">
              <w:rPr>
                <w:rFonts w:ascii="Times New Roman" w:eastAsia="Times New Roman" w:hAnsi="Times New Roman" w:cs="Times New Roman"/>
                <w:b w:val="0"/>
                <w:color w:val="auto"/>
                <w:lang w:val="en-US"/>
              </w:rPr>
              <w:t>Ma</w:t>
            </w:r>
            <w:r w:rsidRPr="007F1F36">
              <w:rPr>
                <w:rFonts w:ascii="Times New Roman" w:eastAsia="Times New Roman" w:hAnsi="Times New Roman" w:cs="Times New Roman"/>
                <w:b w:val="0"/>
                <w:color w:val="auto"/>
                <w:spacing w:val="-3"/>
                <w:lang w:val="en-US"/>
              </w:rPr>
              <w:t>g</w:t>
            </w:r>
            <w:r w:rsidRPr="007F1F36">
              <w:rPr>
                <w:rFonts w:ascii="Times New Roman" w:eastAsia="Times New Roman" w:hAnsi="Times New Roman" w:cs="Times New Roman"/>
                <w:b w:val="0"/>
                <w:color w:val="auto"/>
                <w:lang w:val="en-US"/>
              </w:rPr>
              <w:t>nusson,</w:t>
            </w:r>
            <w:hyperlink w:anchor="_bookmark21" w:history="1">
              <w:r w:rsidRPr="007F1F36">
                <w:rPr>
                  <w:rFonts w:ascii="Times New Roman" w:eastAsia="Times New Roman" w:hAnsi="Times New Roman" w:cs="Times New Roman"/>
                  <w:b w:val="0"/>
                  <w:color w:val="auto"/>
                  <w:lang w:val="en-US"/>
                </w:rPr>
                <w:t xml:space="preserve"> 1987 </w:t>
              </w:r>
            </w:hyperlink>
            <w:r w:rsidRPr="007F1F36">
              <w:rPr>
                <w:rFonts w:ascii="Times New Roman" w:eastAsia="Times New Roman" w:hAnsi="Times New Roman" w:cs="Times New Roman"/>
                <w:spacing w:val="-3"/>
                <w:lang w:val="en-US"/>
              </w:rPr>
              <w:fldChar w:fldCharType="begin"/>
            </w:r>
            <w:r w:rsidRPr="007F1F36">
              <w:rPr>
                <w:rFonts w:ascii="Times New Roman" w:eastAsia="Times New Roman" w:hAnsi="Times New Roman" w:cs="Times New Roman"/>
                <w:color w:val="auto"/>
                <w:spacing w:val="-3"/>
                <w:lang w:val="en-US"/>
              </w:rPr>
              <w:instrText xml:space="preserve"> ADDIN EN.CITE &lt;EndNote&gt;&lt;Cite&gt;&lt;Author&gt;Falth-Magnusson&lt;/Author&gt;&lt;Year&gt;1987&lt;/Year&gt;&lt;RecNum&gt;397&lt;/RecNum&gt;&lt;DisplayText&gt;[344]&lt;/DisplayText&gt;&lt;record&gt;&lt;rec-number&gt;397&lt;/rec-number&gt;&lt;foreign-keys&gt;&lt;key app="EN" db-id="xz2pwzz052fzekeewww5de0d5at5t9aprffv"&gt;397&lt;/key&gt;&lt;/foreign-keys&gt;&lt;ref-type name="Journal Article"&gt;17&lt;/ref-type&gt;&lt;contributors&gt;&lt;authors&gt;&lt;author&gt;Falth-Magnusson, K.&lt;/author&gt;&lt;author&gt;Kjellman, N. I.&lt;/author&gt;&lt;/authors&gt;&lt;/contributors&gt;&lt;auth-address&gt;Department of Pediatrics, University Hospital, Linkoping, Sweden.&lt;/auth-address&gt;&lt;titles&gt;&lt;title&gt;Development of atopic disease in babies whose mothers were receiving exclusion diet during pregnancy--a randomized study&lt;/title&gt;&lt;secondary-title&gt;Journal of Allergy &amp;amp; Clinical Immunology&lt;/secondary-title&gt;&lt;/titles&gt;&lt;pages&gt;868-75&lt;/pages&gt;&lt;volume&gt;80&lt;/volume&gt;&lt;number&gt;6&lt;/number&gt;&lt;dates&gt;&lt;year&gt;1987&lt;/year&gt;&lt;/dates&gt;&lt;accession-num&gt;3693764&lt;/accession-num&gt;&lt;work-type&gt;Clinical Trial&amp;#xD;Randomized Controlled Trial&amp;#xD;Research Support, Non-U.S. Gov&amp;apos;t&lt;/work-type&gt;&lt;urls&gt;&lt;related-urls&gt;&lt;url&gt;http://ovidsp.ovid.com/ovidweb.cgi?T=JS&amp;amp;CSC=Y&amp;amp;NEWS=N&amp;amp;PAGE=fulltext&amp;amp;D=med2&amp;amp;AN=3693764&lt;/url&gt;&lt;url&gt;http://metalib.lib.ic.ac.uk:9003/sfx_local?sid=OVID&amp;amp;isbn=&amp;amp;issn=0091-6749&amp;amp;volume=80&amp;amp;issue=6&amp;amp;date=1987&amp;amp;title=Journal+of+Allergy+%26+Clinical+Immunology&amp;amp;atitle=Development+of+atopic+disease+in+babies+whose+mothers+were+receiving+exclusion+diet+during+pregnancy--a+randomized+study.&amp;amp;aulast=Falth-Magnusson+K&amp;amp;spage=868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spacing w:val="-3"/>
                <w:lang w:val="en-US"/>
              </w:rPr>
              <w:fldChar w:fldCharType="separate"/>
            </w:r>
            <w:r w:rsidRPr="007F1F36">
              <w:rPr>
                <w:rFonts w:ascii="Times New Roman" w:eastAsia="Times New Roman" w:hAnsi="Times New Roman" w:cs="Times New Roman"/>
                <w:b w:val="0"/>
                <w:noProof/>
                <w:color w:val="auto"/>
                <w:spacing w:val="-3"/>
                <w:lang w:val="en-US"/>
              </w:rPr>
              <w:t>[</w:t>
            </w:r>
            <w:hyperlink w:anchor="_ENREF_344" w:tooltip="Falth-Magnusson, 1987 #397" w:history="1">
              <w:r w:rsidR="003E31C6" w:rsidRPr="007F1F36">
                <w:rPr>
                  <w:rFonts w:ascii="Times New Roman" w:eastAsia="Times New Roman" w:hAnsi="Times New Roman" w:cs="Times New Roman"/>
                  <w:b w:val="0"/>
                  <w:noProof/>
                  <w:color w:val="auto"/>
                  <w:spacing w:val="-3"/>
                  <w:lang w:val="en-US"/>
                </w:rPr>
                <w:t>344</w:t>
              </w:r>
            </w:hyperlink>
            <w:r w:rsidRPr="007F1F36">
              <w:rPr>
                <w:rFonts w:ascii="Times New Roman" w:eastAsia="Times New Roman" w:hAnsi="Times New Roman" w:cs="Times New Roman"/>
                <w:b w:val="0"/>
                <w:noProof/>
                <w:color w:val="auto"/>
                <w:spacing w:val="-3"/>
                <w:lang w:val="en-US"/>
              </w:rPr>
              <w:t>]</w:t>
            </w:r>
            <w:r w:rsidRPr="007F1F36">
              <w:rPr>
                <w:rFonts w:ascii="Times New Roman" w:eastAsia="Times New Roman" w:hAnsi="Times New Roman" w:cs="Times New Roman"/>
                <w:spacing w:val="-3"/>
                <w:lang w:val="en-US"/>
              </w:rPr>
              <w:fldChar w:fldCharType="end"/>
            </w:r>
          </w:p>
          <w:p w14:paraId="7599B8C9" w14:textId="736FB954" w:rsidR="00175512" w:rsidRPr="007F1F36" w:rsidRDefault="00175512" w:rsidP="00CF2509">
            <w:pPr>
              <w:widowControl w:val="0"/>
              <w:ind w:left="189" w:right="195"/>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Fal</w:t>
            </w:r>
            <w:r w:rsidRPr="007F1F36">
              <w:rPr>
                <w:rFonts w:ascii="Times New Roman" w:eastAsia="Times New Roman" w:hAnsi="Times New Roman" w:cs="Times New Roman"/>
                <w:b w:val="0"/>
                <w:color w:val="auto"/>
                <w:spacing w:val="-2"/>
                <w:lang w:val="en-US"/>
              </w:rPr>
              <w:t>t</w:t>
            </w:r>
            <w:r w:rsidRPr="007F1F36">
              <w:rPr>
                <w:rFonts w:ascii="Times New Roman" w:eastAsia="Times New Roman" w:hAnsi="Times New Roman" w:cs="Times New Roman"/>
                <w:b w:val="0"/>
                <w:color w:val="auto"/>
                <w:lang w:val="en-US"/>
              </w:rPr>
              <w:t>h</w:t>
            </w:r>
            <w:r w:rsidRPr="007F1F36">
              <w:rPr>
                <w:rFonts w:ascii="Times New Roman" w:eastAsia="Times New Roman" w:hAnsi="Times New Roman" w:cs="Times New Roman"/>
                <w:b w:val="0"/>
                <w:color w:val="auto"/>
                <w:spacing w:val="-4"/>
                <w:lang w:val="en-US"/>
              </w:rPr>
              <w:t>-</w:t>
            </w:r>
            <w:r w:rsidRPr="007F1F36">
              <w:rPr>
                <w:rFonts w:ascii="Times New Roman" w:eastAsia="Times New Roman" w:hAnsi="Times New Roman" w:cs="Times New Roman"/>
                <w:b w:val="0"/>
                <w:color w:val="auto"/>
                <w:lang w:val="en-US"/>
              </w:rPr>
              <w:t>Ma</w:t>
            </w:r>
            <w:r w:rsidRPr="007F1F36">
              <w:rPr>
                <w:rFonts w:ascii="Times New Roman" w:eastAsia="Times New Roman" w:hAnsi="Times New Roman" w:cs="Times New Roman"/>
                <w:b w:val="0"/>
                <w:color w:val="auto"/>
                <w:spacing w:val="-3"/>
                <w:lang w:val="en-US"/>
              </w:rPr>
              <w:t>g</w:t>
            </w:r>
            <w:r w:rsidRPr="007F1F36">
              <w:rPr>
                <w:rFonts w:ascii="Times New Roman" w:eastAsia="Times New Roman" w:hAnsi="Times New Roman" w:cs="Times New Roman"/>
                <w:b w:val="0"/>
                <w:color w:val="auto"/>
                <w:lang w:val="en-US"/>
              </w:rPr>
              <w:t>nusson</w:t>
            </w:r>
            <w:hyperlink w:anchor="_bookmark22" w:history="1">
              <w:r w:rsidRPr="007F1F36">
                <w:rPr>
                  <w:rFonts w:ascii="Times New Roman" w:eastAsia="Times New Roman" w:hAnsi="Times New Roman" w:cs="Times New Roman"/>
                  <w:b w:val="0"/>
                  <w:color w:val="auto"/>
                  <w:lang w:val="en-US"/>
                </w:rPr>
                <w:t xml:space="preserve">, 1992 </w:t>
              </w:r>
            </w:hyperlink>
            <w:r w:rsidRPr="007F1F36">
              <w:rPr>
                <w:rFonts w:ascii="Times New Roman" w:eastAsia="Times New Roman" w:hAnsi="Times New Roman" w:cs="Times New Roman"/>
                <w:spacing w:val="-3"/>
                <w:lang w:val="en-US"/>
              </w:rPr>
              <w:fldChar w:fldCharType="begin"/>
            </w:r>
            <w:r w:rsidRPr="007F1F36">
              <w:rPr>
                <w:rFonts w:ascii="Times New Roman" w:eastAsia="Times New Roman" w:hAnsi="Times New Roman" w:cs="Times New Roman"/>
                <w:color w:val="auto"/>
                <w:spacing w:val="-3"/>
                <w:lang w:val="en-US"/>
              </w:rPr>
              <w:instrText xml:space="preserve"> ADDIN EN.CITE &lt;EndNote&gt;&lt;Cite&gt;&lt;Author&gt;Falth-Magnusson&lt;/Author&gt;&lt;Year&gt;1992&lt;/Year&gt;&lt;RecNum&gt;7618&lt;/RecNum&gt;&lt;DisplayText&gt;[345]&lt;/DisplayText&gt;&lt;record&gt;&lt;rec-number&gt;7618&lt;/rec-number&gt;&lt;foreign-keys&gt;&lt;key app="EN" db-id="xz2pwzz052fzekeewww5de0d5at5t9aprffv"&gt;7618&lt;/key&gt;&lt;/foreign-keys&gt;&lt;ref-type name="Journal Article"&gt;17&lt;/ref-type&gt;&lt;contributors&gt;&lt;authors&gt;&lt;author&gt;Falth-Magnusson, K.&lt;/author&gt;&lt;author&gt;Kjellman, N. I.&lt;/author&gt;&lt;/authors&gt;&lt;/contributors&gt;&lt;auth-address&gt;Department of Pediatrics, Faculty of Health Sciences, University of Linkoping, Sweden.&lt;/auth-address&gt;&lt;titles&gt;&lt;title&gt;Allergy prevention by maternal elimination diet during late pregnancy--a 5-year follow-up of a randomized study&lt;/title&gt;&lt;secondary-title&gt;Journal of Allergy &amp;amp; Clinical Immunology&lt;/secondary-title&gt;&lt;/titles&gt;&lt;pages&gt;709-13&lt;/pages&gt;&lt;volume&gt;89&lt;/volume&gt;&lt;number&gt;3&lt;/number&gt;&lt;dates&gt;&lt;year&gt;1992&lt;/year&gt;&lt;/dates&gt;&lt;accession-num&gt;1545092&lt;/accession-num&gt;&lt;work-type&gt;Clinical Trial&amp;#xD;Comparative Study&amp;#xD;Randomized Controlled Trial&amp;#xD;Research Support, Non-U.S. Gov&amp;apos;t&lt;/work-type&gt;&lt;urls&gt;&lt;related-urls&gt;&lt;url&gt;http://ovidsp.ovid.com/ovidweb.cgi?T=JS&amp;amp;CSC=Y&amp;amp;NEWS=N&amp;amp;PAGE=fulltext&amp;amp;D=med3&amp;amp;AN=1545092&lt;/url&gt;&lt;url&gt;http://metalib.lib.ic.ac.uk:9003/sfx_local?sid=OVID&amp;amp;isbn=&amp;amp;issn=0091-6749&amp;amp;volume=89&amp;amp;issue=3&amp;amp;date=1992&amp;amp;title=Journal+of+Allergy+%26+Clinical+Immunology&amp;amp;atitle=Allergy+prevention+by+maternal+elimination+diet+during+late+pregnancy--a+5-year+follow-up+of+a+randomized+study.&amp;amp;aulast=Falth-Magnusson+K&amp;amp;spage=709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spacing w:val="-3"/>
                <w:lang w:val="en-US"/>
              </w:rPr>
              <w:fldChar w:fldCharType="separate"/>
            </w:r>
            <w:r w:rsidRPr="007F1F36">
              <w:rPr>
                <w:rFonts w:ascii="Times New Roman" w:eastAsia="Times New Roman" w:hAnsi="Times New Roman" w:cs="Times New Roman"/>
                <w:b w:val="0"/>
                <w:noProof/>
                <w:color w:val="auto"/>
                <w:spacing w:val="-3"/>
                <w:lang w:val="en-US"/>
              </w:rPr>
              <w:t>[</w:t>
            </w:r>
            <w:hyperlink w:anchor="_ENREF_345" w:tooltip="Falth-Magnusson, 1992 #7618" w:history="1">
              <w:r w:rsidR="003E31C6" w:rsidRPr="007F1F36">
                <w:rPr>
                  <w:rFonts w:ascii="Times New Roman" w:eastAsia="Times New Roman" w:hAnsi="Times New Roman" w:cs="Times New Roman"/>
                  <w:b w:val="0"/>
                  <w:noProof/>
                  <w:color w:val="auto"/>
                  <w:spacing w:val="-3"/>
                  <w:lang w:val="en-US"/>
                </w:rPr>
                <w:t>345</w:t>
              </w:r>
            </w:hyperlink>
            <w:r w:rsidRPr="007F1F36">
              <w:rPr>
                <w:rFonts w:ascii="Times New Roman" w:eastAsia="Times New Roman" w:hAnsi="Times New Roman" w:cs="Times New Roman"/>
                <w:b w:val="0"/>
                <w:noProof/>
                <w:color w:val="auto"/>
                <w:spacing w:val="-3"/>
                <w:lang w:val="en-US"/>
              </w:rPr>
              <w:t>]</w:t>
            </w:r>
            <w:r w:rsidRPr="007F1F36">
              <w:rPr>
                <w:rFonts w:ascii="Times New Roman" w:eastAsia="Times New Roman" w:hAnsi="Times New Roman" w:cs="Times New Roman"/>
                <w:spacing w:val="-3"/>
                <w:lang w:val="en-US"/>
              </w:rPr>
              <w:fldChar w:fldCharType="end"/>
            </w:r>
          </w:p>
          <w:p w14:paraId="19B1D127" w14:textId="5598E2E0" w:rsidR="00175512" w:rsidRPr="00566E8E" w:rsidRDefault="00175512" w:rsidP="003E31C6">
            <w:pPr>
              <w:widowControl w:val="0"/>
              <w:ind w:right="7"/>
              <w:contextualSpacing/>
              <w:jc w:val="center"/>
              <w:rPr>
                <w:rFonts w:ascii="Times New Roman" w:eastAsia="Times New Roman" w:hAnsi="Times New Roman" w:cs="Times New Roman"/>
                <w:b w:val="0"/>
                <w:color w:val="auto"/>
                <w:lang w:val="en-US" w:eastAsia="en-GB"/>
              </w:rPr>
            </w:pPr>
            <w:r w:rsidRPr="007F1F36">
              <w:rPr>
                <w:rFonts w:ascii="Times New Roman" w:eastAsia="Times New Roman" w:hAnsi="Times New Roman" w:cs="Times New Roman"/>
                <w:b w:val="0"/>
                <w:color w:val="auto"/>
                <w:lang w:val="en-US"/>
              </w:rPr>
              <w:t>Lud</w:t>
            </w:r>
            <w:r w:rsidRPr="007F1F36">
              <w:rPr>
                <w:rFonts w:ascii="Times New Roman" w:eastAsia="Times New Roman" w:hAnsi="Times New Roman" w:cs="Times New Roman"/>
                <w:b w:val="0"/>
                <w:color w:val="auto"/>
                <w:spacing w:val="-3"/>
                <w:lang w:val="en-US"/>
              </w:rPr>
              <w:t>v</w:t>
            </w:r>
            <w:r w:rsidRPr="007F1F36">
              <w:rPr>
                <w:rFonts w:ascii="Times New Roman" w:eastAsia="Times New Roman" w:hAnsi="Times New Roman" w:cs="Times New Roman"/>
                <w:b w:val="0"/>
                <w:color w:val="auto"/>
                <w:lang w:val="en-US"/>
              </w:rPr>
              <w:t>i</w:t>
            </w:r>
            <w:r w:rsidRPr="007F1F36">
              <w:rPr>
                <w:rFonts w:ascii="Times New Roman" w:eastAsia="Times New Roman" w:hAnsi="Times New Roman" w:cs="Times New Roman"/>
                <w:b w:val="0"/>
                <w:color w:val="auto"/>
                <w:spacing w:val="-3"/>
                <w:lang w:val="en-US"/>
              </w:rPr>
              <w:t>g</w:t>
            </w:r>
            <w:r w:rsidRPr="007F1F36">
              <w:rPr>
                <w:rFonts w:ascii="Times New Roman" w:eastAsia="Times New Roman" w:hAnsi="Times New Roman" w:cs="Times New Roman"/>
                <w:b w:val="0"/>
                <w:color w:val="auto"/>
                <w:lang w:val="en-US"/>
              </w:rPr>
              <w:t>sson, 2003</w:t>
            </w:r>
            <w:r w:rsidRPr="007F1F36">
              <w:rPr>
                <w:rFonts w:ascii="Times New Roman" w:eastAsia="Times New Roman" w:hAnsi="Times New Roman" w:cs="Times New Roman"/>
                <w:b w:val="0"/>
                <w:color w:val="auto"/>
                <w:spacing w:val="-1"/>
                <w:lang w:val="en-US"/>
              </w:rPr>
              <w:t xml:space="preserve"> </w:t>
            </w:r>
            <w:r w:rsidRPr="007F1F36">
              <w:rPr>
                <w:rFonts w:ascii="Times New Roman" w:eastAsia="Times New Roman" w:hAnsi="Times New Roman" w:cs="Times New Roman"/>
                <w:spacing w:val="-1"/>
                <w:lang w:val="en-US"/>
              </w:rPr>
              <w:fldChar w:fldCharType="begin"/>
            </w:r>
            <w:r w:rsidRPr="007F1F36">
              <w:rPr>
                <w:rFonts w:ascii="Times New Roman" w:eastAsia="Times New Roman" w:hAnsi="Times New Roman" w:cs="Times New Roman"/>
                <w:color w:val="auto"/>
                <w:spacing w:val="-1"/>
                <w:lang w:val="en-US"/>
              </w:rPr>
              <w:instrText xml:space="preserve"> ADDIN EN.CITE &lt;EndNote&gt;&lt;Cite&gt;&lt;Author&gt;Ludvigsson&lt;/Author&gt;&lt;Year&gt;2003&lt;/Year&gt;&lt;RecNum&gt;891&lt;/RecNum&gt;&lt;DisplayText&gt;[346]&lt;/DisplayText&gt;&lt;record&gt;&lt;rec-number&gt;891&lt;/rec-number&gt;&lt;foreign-keys&gt;&lt;key app="EN" db-id="xz2pwzz052fzekeewww5de0d5at5t9aprffv"&gt;891&lt;/key&gt;&lt;/foreign-keys&gt;&lt;ref-type name="Journal Article"&gt;17&lt;/ref-type&gt;&lt;contributors&gt;&lt;authors&gt;&lt;author&gt;Ludvigsson, J.&lt;/author&gt;&lt;/authors&gt;&lt;/contributors&gt;&lt;auth-address&gt;Department of Molecular and Clinical Medicine, Division of Pediatrics, Faculty of Health Sciences, Linkoping University, Linkoping, Sweden. johnny.ludvigsson@lio.se&lt;/auth-address&gt;&lt;titles&gt;&lt;title&gt;Cow-milk-free diet during last trimester of pregnancy does not influence diabetes-related autoantibodies in nondiabetic children&lt;/title&gt;&lt;secondary-title&gt;Annals of the New York Academy of Sciences&lt;/secondary-title&gt;&lt;/titles&gt;&lt;pages&gt;275-8&lt;/pages&gt;&lt;volume&gt;1005&lt;/volume&gt;&lt;dates&gt;&lt;year&gt;2003&lt;/year&gt;&lt;/dates&gt;&lt;accession-num&gt;14679075&lt;/accession-num&gt;&lt;work-type&gt;Clinical Trial&amp;#xD;Randomized Controlled Trial&amp;#xD;Research Support, Non-U.S. Gov&amp;apos;t&lt;/work-type&gt;&lt;urls&gt;&lt;related-urls&gt;&lt;url&gt;http://ovidsp.ovid.com/ovidweb.cgi?T=JS&amp;amp;CSC=Y&amp;amp;NEWS=N&amp;amp;PAGE=fulltext&amp;amp;D=med4&amp;amp;AN=14679075&lt;/url&gt;&lt;url&gt;http://metalib.lib.ic.ac.uk:9003/sfx_local?sid=OVID&amp;amp;isbn=&amp;amp;issn=0077-8923&amp;amp;volume=1005&amp;amp;issue=1&amp;amp;date=2003&amp;amp;title=Annals+of+the+New+York+Academy+of+Sciences&amp;amp;atitle=Cow-milk-free+diet+during+last+trimester+of+pregnancy+does+not+influence+diabetes-related+autoantibodies+in+nondiabetic+children.&amp;amp;aulast=Ludvigsson+J&amp;amp;spage=275&lt;/url&gt;&lt;url&gt;http://onlinelibrary.wiley.com/store/10.1196/annals.1288.042/asset/annals.1288.042.pdf?v=1&amp;amp;t=hsx36dkp&amp;amp;s=408865d95c67b71d0732274b1754220a7fc7b6a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spacing w:val="-1"/>
                <w:lang w:val="en-US"/>
              </w:rPr>
              <w:fldChar w:fldCharType="separate"/>
            </w:r>
            <w:r w:rsidRPr="007F1F36">
              <w:rPr>
                <w:rFonts w:ascii="Times New Roman" w:eastAsia="Times New Roman" w:hAnsi="Times New Roman" w:cs="Times New Roman"/>
                <w:b w:val="0"/>
                <w:noProof/>
                <w:color w:val="auto"/>
                <w:spacing w:val="-1"/>
                <w:lang w:val="en-US"/>
              </w:rPr>
              <w:t>[</w:t>
            </w:r>
            <w:hyperlink w:anchor="_ENREF_346" w:tooltip="Ludvigsson, 2003 #891" w:history="1">
              <w:r w:rsidR="003E31C6" w:rsidRPr="007F1F36">
                <w:rPr>
                  <w:rFonts w:ascii="Times New Roman" w:eastAsia="Times New Roman" w:hAnsi="Times New Roman" w:cs="Times New Roman"/>
                  <w:b w:val="0"/>
                  <w:noProof/>
                  <w:color w:val="auto"/>
                  <w:spacing w:val="-1"/>
                  <w:lang w:val="en-US"/>
                </w:rPr>
                <w:t>346</w:t>
              </w:r>
            </w:hyperlink>
            <w:r w:rsidRPr="007F1F36">
              <w:rPr>
                <w:rFonts w:ascii="Times New Roman" w:eastAsia="Times New Roman" w:hAnsi="Times New Roman" w:cs="Times New Roman"/>
                <w:b w:val="0"/>
                <w:noProof/>
                <w:color w:val="auto"/>
                <w:spacing w:val="-1"/>
                <w:lang w:val="en-US"/>
              </w:rPr>
              <w:t>]</w:t>
            </w:r>
            <w:r w:rsidRPr="007F1F36">
              <w:rPr>
                <w:rFonts w:ascii="Times New Roman" w:eastAsia="Times New Roman" w:hAnsi="Times New Roman" w:cs="Times New Roman"/>
                <w:spacing w:val="-1"/>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55B1911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18173975"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108/104</w:t>
            </w:r>
          </w:p>
        </w:tc>
        <w:tc>
          <w:tcPr>
            <w:tcW w:w="1418" w:type="dxa"/>
            <w:tcBorders>
              <w:top w:val="single" w:sz="8" w:space="0" w:color="000000" w:themeColor="text1"/>
              <w:bottom w:val="single" w:sz="4" w:space="0" w:color="auto"/>
            </w:tcBorders>
            <w:shd w:val="clear" w:color="auto" w:fill="auto"/>
            <w:vAlign w:val="center"/>
          </w:tcPr>
          <w:p w14:paraId="4E03EFC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Sweden</w:t>
            </w:r>
          </w:p>
        </w:tc>
        <w:tc>
          <w:tcPr>
            <w:tcW w:w="1701" w:type="dxa"/>
            <w:tcBorders>
              <w:top w:val="single" w:sz="8" w:space="0" w:color="000000" w:themeColor="text1"/>
              <w:bottom w:val="single" w:sz="4" w:space="0" w:color="auto"/>
            </w:tcBorders>
            <w:shd w:val="clear" w:color="auto" w:fill="auto"/>
            <w:noWrap/>
            <w:vAlign w:val="center"/>
          </w:tcPr>
          <w:p w14:paraId="0812A0EE"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Allergenic food avoidance</w:t>
            </w:r>
            <w:r w:rsidRPr="00566E8E">
              <w:rPr>
                <w:rFonts w:ascii="Times New Roman" w:eastAsia="Times New Roman" w:hAnsi="Times New Roman" w:cs="Times New Roman"/>
                <w:color w:val="auto"/>
                <w:lang w:eastAsia="en-GB"/>
              </w:rPr>
              <w:t xml:space="preserve"> (maternal)</w:t>
            </w:r>
          </w:p>
        </w:tc>
        <w:tc>
          <w:tcPr>
            <w:tcW w:w="3260" w:type="dxa"/>
            <w:tcBorders>
              <w:top w:val="single" w:sz="8" w:space="0" w:color="000000" w:themeColor="text1"/>
              <w:bottom w:val="single" w:sz="4" w:space="0" w:color="auto"/>
            </w:tcBorders>
            <w:shd w:val="clear" w:color="auto" w:fill="auto"/>
            <w:vAlign w:val="center"/>
          </w:tcPr>
          <w:p w14:paraId="4DB472B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 Cow's milk and egg exclusion from 28 weeks gestation to delivery.</w:t>
            </w:r>
          </w:p>
        </w:tc>
        <w:tc>
          <w:tcPr>
            <w:tcW w:w="1276" w:type="dxa"/>
            <w:tcBorders>
              <w:top w:val="single" w:sz="8" w:space="0" w:color="000000" w:themeColor="text1"/>
              <w:bottom w:val="single" w:sz="4" w:space="0" w:color="auto"/>
            </w:tcBorders>
            <w:shd w:val="clear" w:color="auto" w:fill="auto"/>
            <w:noWrap/>
            <w:vAlign w:val="center"/>
          </w:tcPr>
          <w:p w14:paraId="1EA10543"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225392B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1.5, 5</w:t>
            </w:r>
          </w:p>
        </w:tc>
        <w:tc>
          <w:tcPr>
            <w:tcW w:w="2976" w:type="dxa"/>
            <w:tcBorders>
              <w:top w:val="single" w:sz="8" w:space="0" w:color="000000" w:themeColor="text1"/>
              <w:bottom w:val="single" w:sz="4" w:space="0" w:color="auto"/>
            </w:tcBorders>
            <w:shd w:val="clear" w:color="auto" w:fill="auto"/>
            <w:noWrap/>
            <w:vAlign w:val="center"/>
          </w:tcPr>
          <w:p w14:paraId="7B3032DF"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AR</w:t>
            </w:r>
          </w:p>
          <w:p w14:paraId="031C7E4A"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(physician assessment); Asthma</w:t>
            </w:r>
          </w:p>
          <w:p w14:paraId="7725984C"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(≥3 episodes of</w:t>
            </w:r>
          </w:p>
          <w:p w14:paraId="78509D62" w14:textId="5374D7F3"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wheeze); </w:t>
            </w: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(Hanifin and Lobitz); AS (SPT); FA (history); Total IgE; TIDM (serology)</w:t>
            </w:r>
          </w:p>
        </w:tc>
      </w:tr>
      <w:tr w:rsidR="00175512" w:rsidRPr="00566E8E" w14:paraId="4D8A9201"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2F937B22" w14:textId="6C670C1B" w:rsidR="00175512" w:rsidRPr="00566E8E" w:rsidRDefault="00175512" w:rsidP="003E31C6">
            <w:pPr>
              <w:widowControl w:val="0"/>
              <w:ind w:left="250" w:right="256"/>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J</w:t>
            </w:r>
            <w:r w:rsidRPr="007F1F36">
              <w:rPr>
                <w:rFonts w:ascii="Times New Roman" w:eastAsia="Times New Roman" w:hAnsi="Times New Roman" w:cs="Times New Roman"/>
                <w:b w:val="0"/>
                <w:color w:val="auto"/>
                <w:spacing w:val="1"/>
                <w:lang w:val="en-US"/>
              </w:rPr>
              <w:t>i</w:t>
            </w:r>
            <w:r w:rsidRPr="007F1F36">
              <w:rPr>
                <w:rFonts w:ascii="Times New Roman" w:eastAsia="Times New Roman" w:hAnsi="Times New Roman" w:cs="Times New Roman"/>
                <w:b w:val="0"/>
                <w:color w:val="auto"/>
                <w:spacing w:val="-2"/>
                <w:lang w:val="en-US"/>
              </w:rPr>
              <w:t>r</w:t>
            </w:r>
            <w:r w:rsidRPr="007F1F36">
              <w:rPr>
                <w:rFonts w:ascii="Times New Roman" w:eastAsia="Times New Roman" w:hAnsi="Times New Roman" w:cs="Times New Roman"/>
                <w:b w:val="0"/>
                <w:color w:val="auto"/>
                <w:lang w:val="en-US"/>
              </w:rPr>
              <w:t>ap</w:t>
            </w:r>
            <w:r w:rsidRPr="007F1F36">
              <w:rPr>
                <w:rFonts w:ascii="Times New Roman" w:eastAsia="Times New Roman" w:hAnsi="Times New Roman" w:cs="Times New Roman"/>
                <w:b w:val="0"/>
                <w:color w:val="auto"/>
                <w:spacing w:val="1"/>
                <w:lang w:val="en-US"/>
              </w:rPr>
              <w:t>i</w:t>
            </w:r>
            <w:r w:rsidRPr="007F1F36">
              <w:rPr>
                <w:rFonts w:ascii="Times New Roman" w:eastAsia="Times New Roman" w:hAnsi="Times New Roman" w:cs="Times New Roman"/>
                <w:b w:val="0"/>
                <w:color w:val="auto"/>
                <w:lang w:val="en-US"/>
              </w:rPr>
              <w:t>n</w:t>
            </w:r>
            <w:r w:rsidRPr="007F1F36">
              <w:rPr>
                <w:rFonts w:ascii="Times New Roman" w:eastAsia="Times New Roman" w:hAnsi="Times New Roman" w:cs="Times New Roman"/>
                <w:b w:val="0"/>
                <w:color w:val="auto"/>
                <w:spacing w:val="-3"/>
                <w:lang w:val="en-US"/>
              </w:rPr>
              <w:t>y</w:t>
            </w:r>
            <w:r w:rsidRPr="007F1F36">
              <w:rPr>
                <w:rFonts w:ascii="Times New Roman" w:eastAsia="Times New Roman" w:hAnsi="Times New Roman" w:cs="Times New Roman"/>
                <w:b w:val="0"/>
                <w:color w:val="auto"/>
                <w:lang w:val="en-US"/>
              </w:rPr>
              <w:t>o, 20</w:t>
            </w:r>
            <w:r w:rsidRPr="007F1F36">
              <w:rPr>
                <w:rFonts w:ascii="Times New Roman" w:eastAsia="Times New Roman" w:hAnsi="Times New Roman" w:cs="Times New Roman"/>
                <w:b w:val="0"/>
                <w:color w:val="auto"/>
                <w:spacing w:val="-3"/>
                <w:lang w:val="en-US"/>
              </w:rPr>
              <w:t>1</w:t>
            </w:r>
            <w:r w:rsidRPr="007F1F36">
              <w:rPr>
                <w:rFonts w:ascii="Times New Roman" w:eastAsia="Times New Roman" w:hAnsi="Times New Roman" w:cs="Times New Roman"/>
                <w:b w:val="0"/>
                <w:color w:val="auto"/>
                <w:lang w:val="en-US"/>
              </w:rPr>
              <w:t xml:space="preserve">3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&lt;EndNote&gt;&lt;Cite&gt;&lt;Author&gt;Jirapinyo&lt;/Author&gt;&lt;Year&gt;2013&lt;/Year&gt;&lt;RecNum&gt;2485&lt;/RecNum&gt;&lt;DisplayText&gt;[347]&lt;/DisplayText&gt;&lt;record&gt;&lt;rec-number&gt;2485&lt;/rec-number&gt;&lt;foreign-keys&gt;&lt;key app="EN" db-id="xz2pwzz052fzekeewww5de0d5at5t9aprffv"&gt;2485&lt;/key&gt;&lt;/foreign-keys&gt;&lt;ref-type name="Journal Article"&gt;17&lt;/ref-type&gt;&lt;contributors&gt;&lt;authors&gt;&lt;author&gt;Jirapinyo, P.&lt;/author&gt;&lt;author&gt;Densupsoontorn, N.&lt;/author&gt;&lt;author&gt;Kangwanpornsiri, C.&lt;/author&gt;&lt;author&gt;Limlikhit, T.&lt;/author&gt;&lt;/authors&gt;&lt;/contributors&gt;&lt;auth-address&gt;(Jirapinyo, Densupsoontorn, Kangwanpornsiri, Limlikhit) Division of Nutrition, Department of Pediatrics, Faculty of Medicine Siriraj Hospital, Mahidol University, Bangkok, Thailand&lt;/auth-address&gt;&lt;titles&gt;&lt;title&gt;Lower prevalence of a topic dermatitis in breast-fed infants whose allergic mothers restrict dairy products&lt;/title&gt;&lt;secondary-title&gt;Journal of the Medical Association of Thailand&lt;/secondary-title&gt;&lt;/titles&gt;&lt;pages&gt;192-195&lt;/pages&gt;&lt;volume&gt;96&lt;/volume&gt;&lt;number&gt;2&lt;/number&gt;&lt;dates&gt;&lt;year&gt;2013&lt;/year&gt;&lt;pub-dates&gt;&lt;date&gt;February&lt;/date&gt;&lt;/pub-dates&gt;&lt;/dates&gt;&lt;accession-num&gt;2013112150&lt;/accession-num&gt;&lt;urls&gt;&lt;related-urls&gt;&lt;url&gt;http://ovidsp.ovid.com/ovidweb.cgi?T=JS&amp;amp;CSC=Y&amp;amp;NEWS=N&amp;amp;PAGE=fulltext&amp;amp;D=emed11&amp;amp;AN=2013112150&lt;/url&gt;&lt;url&gt;http://metalib.lib.ic.ac.uk:9003/sfx_local?sid=OVID&amp;amp;isbn=&amp;amp;issn=0125-2208&amp;amp;volume=96&amp;amp;issue=2&amp;amp;date=2013&amp;amp;title=Journal+of+the+Medical+Association+of+Thailand&amp;amp;atitle=Lower+prevalence+of+a+topic+dermatitis+in+breast-fed+infants+whose+allergic+mothers+restrict+dairy+products&amp;amp;aulast=Jirapinyo+P.&amp;amp;spage=192&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47" w:tooltip="Jirapinyo, 2013 #2485" w:history="1">
              <w:r w:rsidR="003E31C6" w:rsidRPr="007F1F36">
                <w:rPr>
                  <w:rFonts w:ascii="Times New Roman" w:eastAsia="Times New Roman" w:hAnsi="Times New Roman" w:cs="Times New Roman"/>
                  <w:b w:val="0"/>
                  <w:noProof/>
                  <w:color w:val="auto"/>
                  <w:lang w:val="en-US"/>
                </w:rPr>
                <w:t>347</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47E7A11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1C1CC69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30/32</w:t>
            </w:r>
          </w:p>
        </w:tc>
        <w:tc>
          <w:tcPr>
            <w:tcW w:w="1418" w:type="dxa"/>
            <w:tcBorders>
              <w:top w:val="single" w:sz="8" w:space="0" w:color="000000" w:themeColor="text1"/>
              <w:bottom w:val="single" w:sz="4" w:space="0" w:color="auto"/>
            </w:tcBorders>
            <w:shd w:val="clear" w:color="auto" w:fill="auto"/>
            <w:vAlign w:val="center"/>
          </w:tcPr>
          <w:p w14:paraId="16FBDF7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Thailand</w:t>
            </w:r>
          </w:p>
        </w:tc>
        <w:tc>
          <w:tcPr>
            <w:tcW w:w="1701" w:type="dxa"/>
            <w:tcBorders>
              <w:top w:val="single" w:sz="8" w:space="0" w:color="000000" w:themeColor="text1"/>
              <w:bottom w:val="single" w:sz="4" w:space="0" w:color="auto"/>
            </w:tcBorders>
            <w:shd w:val="clear" w:color="auto" w:fill="auto"/>
            <w:noWrap/>
            <w:vAlign w:val="center"/>
          </w:tcPr>
          <w:p w14:paraId="57B8595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Allergenic food avoidance</w:t>
            </w:r>
            <w:r w:rsidRPr="00566E8E">
              <w:rPr>
                <w:rFonts w:ascii="Times New Roman" w:eastAsia="Times New Roman" w:hAnsi="Times New Roman" w:cs="Times New Roman"/>
                <w:color w:val="auto"/>
                <w:lang w:eastAsia="en-GB"/>
              </w:rPr>
              <w:t xml:space="preserve"> (maternal)</w:t>
            </w:r>
          </w:p>
        </w:tc>
        <w:tc>
          <w:tcPr>
            <w:tcW w:w="3260" w:type="dxa"/>
            <w:tcBorders>
              <w:top w:val="single" w:sz="8" w:space="0" w:color="000000" w:themeColor="text1"/>
              <w:bottom w:val="single" w:sz="4" w:space="0" w:color="auto"/>
            </w:tcBorders>
            <w:shd w:val="clear" w:color="auto" w:fill="auto"/>
            <w:vAlign w:val="center"/>
          </w:tcPr>
          <w:p w14:paraId="5648C75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Lactating women.</w:t>
            </w:r>
          </w:p>
          <w:p w14:paraId="4113E87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Cow's milk exclusion during lactation up to 4</w:t>
            </w:r>
          </w:p>
          <w:p w14:paraId="33C9D5E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months postpartum</w:t>
            </w:r>
          </w:p>
        </w:tc>
        <w:tc>
          <w:tcPr>
            <w:tcW w:w="1276" w:type="dxa"/>
            <w:tcBorders>
              <w:top w:val="single" w:sz="8" w:space="0" w:color="000000" w:themeColor="text1"/>
              <w:bottom w:val="single" w:sz="4" w:space="0" w:color="auto"/>
            </w:tcBorders>
            <w:shd w:val="clear" w:color="auto" w:fill="auto"/>
            <w:noWrap/>
            <w:vAlign w:val="center"/>
          </w:tcPr>
          <w:p w14:paraId="611ED880"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7764967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&lt;0.5</w:t>
            </w:r>
          </w:p>
        </w:tc>
        <w:tc>
          <w:tcPr>
            <w:tcW w:w="2976" w:type="dxa"/>
            <w:tcBorders>
              <w:top w:val="single" w:sz="8" w:space="0" w:color="000000" w:themeColor="text1"/>
              <w:bottom w:val="single" w:sz="4" w:space="0" w:color="auto"/>
            </w:tcBorders>
            <w:shd w:val="clear" w:color="auto" w:fill="auto"/>
            <w:noWrap/>
            <w:vAlign w:val="center"/>
          </w:tcPr>
          <w:p w14:paraId="68EC5520" w14:textId="01EAEC85"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(unclear)</w:t>
            </w:r>
          </w:p>
        </w:tc>
      </w:tr>
      <w:tr w:rsidR="00175512" w:rsidRPr="00566E8E" w14:paraId="7E3FF6F2"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581000FC" w14:textId="62F93E7D" w:rsidR="00175512" w:rsidRPr="00566E8E" w:rsidRDefault="00175512" w:rsidP="003E31C6">
            <w:pPr>
              <w:widowControl w:val="0"/>
              <w:ind w:left="189" w:right="195"/>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 xml:space="preserve">Lilja, 1989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&lt;EndNote&gt;&lt;Cite&gt;&lt;Author&gt;Lilja&lt;/Author&gt;&lt;Year&gt;1989&lt;/Year&gt;&lt;RecNum&gt;9184&lt;/RecNum&gt;&lt;DisplayText&gt;[348]&lt;/DisplayText&gt;&lt;record&gt;&lt;rec-number&gt;9184&lt;/rec-number&gt;&lt;foreign-keys&gt;&lt;key app="EN" db-id="xz2pwzz052fzekeewww5de0d5at5t9aprffv"&gt;9184&lt;/key&gt;&lt;/foreign-keys&gt;&lt;ref-type name="Journal Article"&gt;17&lt;/ref-type&gt;&lt;contributors&gt;&lt;authors&gt;&lt;author&gt;Lilja, G.&lt;/author&gt;&lt;author&gt;Dannaeus, A.&lt;/author&gt;&lt;author&gt;Foucard, T.&lt;/author&gt;&lt;author&gt;Graff-Lonnevig, V.&lt;/author&gt;&lt;author&gt;Johansson, S. G.&lt;/author&gt;&lt;author&gt;Oman, H.&lt;/author&gt;&lt;/authors&gt;&lt;/contributors&gt;&lt;auth-address&gt;Sachs&amp;apos; Children&amp;apos;s Hospital, Stockholm, Sweden.&lt;/auth-address&gt;&lt;titles&gt;&lt;title&gt;Effects of maternal diet during late pregnancy and lactation on the development of atopic diseases in infants up to 18 months of age--in-vivo results&lt;/title&gt;&lt;secondary-title&gt;Clinical &amp;amp; Experimental Allergy&lt;/secondary-title&gt;&lt;/titles&gt;&lt;pages&gt;473-9&lt;/pages&gt;&lt;volume&gt;19&lt;/volume&gt;&lt;number&gt;4&lt;/number&gt;&lt;dates&gt;&lt;year&gt;1989&lt;/year&gt;&lt;/dates&gt;&lt;accession-num&gt;2758362&lt;/accession-num&gt;&lt;work-type&gt;Clinical Trial&amp;#xD;Randomized Controlled Trial&amp;#xD;Research Support, Non-U.S. Gov&amp;apos;t&lt;/work-type&gt;&lt;urls&gt;&lt;related-urls&gt;&lt;url&gt;http://ovidsp.ovid.com/ovidweb.cgi?T=JS&amp;amp;CSC=Y&amp;amp;NEWS=N&amp;amp;PAGE=fulltext&amp;amp;D=med3&amp;amp;AN=2758362&lt;/url&gt;&lt;url&gt;http://metalib.lib.ic.ac.uk:9003/sfx_local?sid=OVID&amp;amp;isbn=&amp;amp;issn=0954-7894&amp;amp;volume=19&amp;amp;issue=4&amp;amp;date=1989&amp;amp;title=Clinical+%26+Experimental+Allergy&amp;amp;atitle=Effects+of+maternal+diet+during+late+pregnancy+and+lactation+on+the+development+of+atopic+diseases+in+infants+up+to+18+months+of+age--in-vivo+results.&amp;amp;aulast=Lilja+G&amp;amp;spage=473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48" w:tooltip="Lilja, 1989 #9184" w:history="1">
              <w:r w:rsidR="003E31C6" w:rsidRPr="007F1F36">
                <w:rPr>
                  <w:rFonts w:ascii="Times New Roman" w:eastAsia="Times New Roman" w:hAnsi="Times New Roman" w:cs="Times New Roman"/>
                  <w:b w:val="0"/>
                  <w:noProof/>
                  <w:color w:val="auto"/>
                  <w:lang w:val="en-US"/>
                </w:rPr>
                <w:t>348</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7902AE7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76EC132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84/87</w:t>
            </w:r>
          </w:p>
        </w:tc>
        <w:tc>
          <w:tcPr>
            <w:tcW w:w="1418" w:type="dxa"/>
            <w:tcBorders>
              <w:top w:val="single" w:sz="8" w:space="0" w:color="000000" w:themeColor="text1"/>
              <w:bottom w:val="single" w:sz="4" w:space="0" w:color="auto"/>
            </w:tcBorders>
            <w:shd w:val="clear" w:color="auto" w:fill="auto"/>
            <w:vAlign w:val="center"/>
          </w:tcPr>
          <w:p w14:paraId="59A785D3"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Sweden</w:t>
            </w:r>
          </w:p>
        </w:tc>
        <w:tc>
          <w:tcPr>
            <w:tcW w:w="1701" w:type="dxa"/>
            <w:tcBorders>
              <w:top w:val="single" w:sz="8" w:space="0" w:color="000000" w:themeColor="text1"/>
              <w:bottom w:val="single" w:sz="4" w:space="0" w:color="auto"/>
            </w:tcBorders>
            <w:shd w:val="clear" w:color="auto" w:fill="auto"/>
            <w:noWrap/>
            <w:vAlign w:val="center"/>
          </w:tcPr>
          <w:p w14:paraId="0AC5D49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Allergenic food avoidance</w:t>
            </w:r>
            <w:r w:rsidRPr="00566E8E">
              <w:rPr>
                <w:rFonts w:ascii="Times New Roman" w:eastAsia="Times New Roman" w:hAnsi="Times New Roman" w:cs="Times New Roman"/>
                <w:color w:val="auto"/>
                <w:lang w:eastAsia="en-GB"/>
              </w:rPr>
              <w:t xml:space="preserve"> (maternal)</w:t>
            </w:r>
          </w:p>
        </w:tc>
        <w:tc>
          <w:tcPr>
            <w:tcW w:w="3260" w:type="dxa"/>
            <w:tcBorders>
              <w:top w:val="single" w:sz="8" w:space="0" w:color="000000" w:themeColor="text1"/>
              <w:bottom w:val="single" w:sz="4" w:space="0" w:color="auto"/>
            </w:tcBorders>
            <w:shd w:val="clear" w:color="auto" w:fill="auto"/>
            <w:vAlign w:val="center"/>
          </w:tcPr>
          <w:p w14:paraId="6279254E"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w:t>
            </w:r>
          </w:p>
          <w:p w14:paraId="5C98FE9F"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Milk and egg</w:t>
            </w:r>
          </w:p>
          <w:p w14:paraId="746CF911"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exclusion during third trimester, versus 1 litre milk and 1 egg per day</w:t>
            </w:r>
          </w:p>
        </w:tc>
        <w:tc>
          <w:tcPr>
            <w:tcW w:w="1276" w:type="dxa"/>
            <w:tcBorders>
              <w:top w:val="single" w:sz="8" w:space="0" w:color="000000" w:themeColor="text1"/>
              <w:bottom w:val="single" w:sz="4" w:space="0" w:color="auto"/>
            </w:tcBorders>
            <w:shd w:val="clear" w:color="auto" w:fill="auto"/>
            <w:noWrap/>
            <w:vAlign w:val="center"/>
          </w:tcPr>
          <w:p w14:paraId="139C032E"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6332B4E1"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1.5</w:t>
            </w:r>
          </w:p>
        </w:tc>
        <w:tc>
          <w:tcPr>
            <w:tcW w:w="2976" w:type="dxa"/>
            <w:tcBorders>
              <w:top w:val="single" w:sz="8" w:space="0" w:color="000000" w:themeColor="text1"/>
              <w:bottom w:val="single" w:sz="4" w:space="0" w:color="auto"/>
            </w:tcBorders>
            <w:shd w:val="clear" w:color="auto" w:fill="auto"/>
            <w:noWrap/>
            <w:vAlign w:val="center"/>
          </w:tcPr>
          <w:p w14:paraId="2B520C4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Asthma (physician</w:t>
            </w:r>
          </w:p>
          <w:p w14:paraId="05ADF941" w14:textId="5100246C"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assessment); AS (SPT); Allergic rhinitis (physician assessment); </w:t>
            </w: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(physician assessment); FA (history)</w:t>
            </w:r>
          </w:p>
        </w:tc>
      </w:tr>
      <w:tr w:rsidR="00175512" w:rsidRPr="00566E8E" w14:paraId="5ABE660F"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76F194ED" w14:textId="0E6B067B" w:rsidR="00175512" w:rsidRPr="00566E8E" w:rsidRDefault="00175512" w:rsidP="003E31C6">
            <w:pPr>
              <w:widowControl w:val="0"/>
              <w:spacing w:beforeLines="40" w:before="96" w:afterLines="40" w:after="96"/>
              <w:ind w:left="288" w:right="293"/>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 xml:space="preserve">Hattevig, 1990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&lt;EndNote&gt;&lt;Cite&gt;&lt;Author&gt;Hattevig&lt;/Author&gt;&lt;Year&gt;1990&lt;/Year&gt;&lt;RecNum&gt;550&lt;/RecNum&gt;&lt;DisplayText&gt;[349]&lt;/DisplayText&gt;&lt;record&gt;&lt;rec-number&gt;550&lt;/rec-number&gt;&lt;foreign-keys&gt;&lt;key app="EN" db-id="xz2pwzz052fzekeewww5de0d5at5t9aprffv"&gt;550&lt;/key&gt;&lt;/foreign-keys&gt;&lt;ref-type name="Journal Article"&gt;17&lt;/ref-type&gt;&lt;contributors&gt;&lt;authors&gt;&lt;author&gt;Hattevig, G.&lt;/author&gt;&lt;author&gt;Kjellman, B.&lt;/author&gt;&lt;author&gt;Sigurs, N.&lt;/author&gt;&lt;author&gt;Grodzinsky, E.&lt;/author&gt;&lt;author&gt;Hed, J.&lt;/author&gt;&lt;author&gt;Bjorksten, B.&lt;/author&gt;&lt;/authors&gt;&lt;/contributors&gt;&lt;auth-address&gt;Department of Pediatrics, Central Hospital, Skovde, Sweden.&lt;/auth-address&gt;&lt;titles&gt;&lt;title&gt;The effect of maternal avoidance of eggs, cow&amp;apos;s milk, and fish during lactation on the development of IgE, IgG, and IgA antibodies in infants&lt;/title&gt;&lt;secondary-title&gt;Journal of Allergy &amp;amp; Clinical Immunology&lt;/secondary-title&gt;&lt;/titles&gt;&lt;pages&gt;108-15&lt;/pages&gt;&lt;volume&gt;85&lt;/volume&gt;&lt;number&gt;1 Pt 1&lt;/number&gt;&lt;dates&gt;&lt;year&gt;1990&lt;/year&gt;&lt;/dates&gt;&lt;accession-num&gt;2299096&lt;/accession-num&gt;&lt;work-type&gt;Clinical Trial&amp;#xD;Comparative Study&amp;#xD;Randomized Controlled Trial&amp;#xD;Research Support, Non-U.S. Gov&amp;apos;t&lt;/work-type&gt;&lt;urls&gt;&lt;related-urls&gt;&lt;url&gt;http://ovidsp.ovid.com/ovidweb.cgi?T=JS&amp;amp;CSC=Y&amp;amp;NEWS=N&amp;amp;PAGE=fulltext&amp;amp;D=med3&amp;amp;AN=2299096&lt;/url&gt;&lt;url&gt;http://metalib.lib.ic.ac.uk:9003/sfx_local?sid=OVID&amp;amp;isbn=&amp;amp;issn=0091-6749&amp;amp;volume=85&amp;amp;issue=1&amp;amp;date=1990&amp;amp;title=Journal+of+Allergy+%26+Clinical+Immunology&amp;amp;atitle=The+effect+of+maternal+avoidance+of+eggs%2C+cow%27s+milk%2C+and+fish+during+lactation+on+the+development+of+IgE%2C+IgG%2C+and+IgA+antibodies+in+infants.&amp;amp;aulast=Hattevig+G&amp;amp;spage=108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49" w:tooltip="Hattevig, 1990 #550" w:history="1">
              <w:r w:rsidR="003E31C6" w:rsidRPr="007F1F36">
                <w:rPr>
                  <w:rFonts w:ascii="Times New Roman" w:eastAsia="Times New Roman" w:hAnsi="Times New Roman" w:cs="Times New Roman"/>
                  <w:b w:val="0"/>
                  <w:noProof/>
                  <w:color w:val="auto"/>
                  <w:lang w:val="en-US"/>
                </w:rPr>
                <w:t>349</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b w:val="0"/>
                <w:color w:val="auto"/>
                <w:lang w:val="en-US"/>
              </w:rPr>
              <w:t xml:space="preserve">; Paronen, 2000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&lt;EndNote&gt;&lt;Cite&gt;&lt;Author&gt;Paronen&lt;/Author&gt;&lt;Year&gt;2000&lt;/Year&gt;&lt;RecNum&gt;1138&lt;/RecNum&gt;&lt;DisplayText&gt;[350]&lt;/DisplayText&gt;&lt;record&gt;&lt;rec-number&gt;1138&lt;/rec-number&gt;&lt;foreign-keys&gt;&lt;key app="EN" db-id="xz2pwzz052fzekeewww5de0d5at5t9aprffv"&gt;1138&lt;/key&gt;&lt;/foreign-keys&gt;&lt;ref-type name="Journal Article"&gt;17&lt;/ref-type&gt;&lt;contributors&gt;&lt;authors&gt;&lt;author&gt;Paronen, J.&lt;/author&gt;&lt;author&gt;Bjorksten, B.&lt;/author&gt;&lt;author&gt;Hattevig, G.&lt;/author&gt;&lt;author&gt;Akerblom, H. K.&lt;/author&gt;&lt;author&gt;Vaarala, O.&lt;/author&gt;&lt;/authors&gt;&lt;/contributors&gt;&lt;auth-address&gt;Hospital for Children and Adolescents, University of Helsinki, and the National Public Health Institute, Helsinki, Finland.&lt;/auth-address&gt;&lt;titles&gt;&lt;title&gt;Effect of maternal diet during lactation on development of bovine insulin-binding antibodies in children at risk for allergy&lt;/title&gt;&lt;secondary-title&gt;Journal of Allergy &amp;amp; Clinical Immunology&lt;/secondary-title&gt;&lt;/titles&gt;&lt;pages&gt;302-6&lt;/pages&gt;&lt;volume&gt;106&lt;/volume&gt;&lt;number&gt;2&lt;/number&gt;&lt;dates&gt;&lt;year&gt;2000&lt;/year&gt;&lt;/dates&gt;&lt;accession-num&gt;10932074&lt;/accession-num&gt;&lt;work-type&gt;Research Support, Non-U.S. Gov&amp;apos;t&lt;/work-type&gt;&lt;urls&gt;&lt;related-urls&gt;&lt;url&gt;http://ovidsp.ovid.com/ovidweb.cgi?T=JS&amp;amp;CSC=Y&amp;amp;NEWS=N&amp;amp;PAGE=fulltext&amp;amp;D=med4&amp;amp;AN=10932074&lt;/url&gt;&lt;url&gt;http://metalib.lib.ic.ac.uk:9003/sfx_local?sid=OVID&amp;amp;isbn=&amp;amp;issn=0091-6749&amp;amp;volume=106&amp;amp;issue=2&amp;amp;date=2000&amp;amp;title=Journal+of+Allergy+%26+Clinical+Immunology&amp;amp;atitle=Effect+of+maternal+diet+during+lactation+on+development+of+bovine+insulin-binding+antibodies+in+children+at+risk+for+allergy.&amp;amp;aulast=Paronen+J&amp;amp;spage=302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50" w:tooltip="Paronen, 2000 #1138" w:history="1">
              <w:r w:rsidR="003E31C6" w:rsidRPr="007F1F36">
                <w:rPr>
                  <w:rFonts w:ascii="Times New Roman" w:eastAsia="Times New Roman" w:hAnsi="Times New Roman" w:cs="Times New Roman"/>
                  <w:b w:val="0"/>
                  <w:noProof/>
                  <w:color w:val="auto"/>
                  <w:lang w:val="en-US"/>
                </w:rPr>
                <w:t>350</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b w:val="0"/>
                <w:color w:val="auto"/>
                <w:lang w:val="en-US"/>
              </w:rPr>
              <w:t xml:space="preserve">;  Hattevig, 1999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&lt;EndNote&gt;&lt;Cite&gt;&lt;Author&gt;Hattevig&lt;/Author&gt;&lt;Year&gt;1999&lt;/Year&gt;&lt;RecNum&gt;8149&lt;/RecNum&gt;&lt;DisplayText&gt;[351]&lt;/DisplayText&gt;&lt;record&gt;&lt;rec-number&gt;8149&lt;/rec-number&gt;&lt;foreign-keys&gt;&lt;key app="EN" db-id="xz2pwzz052fzekeewww5de0d5at5t9aprffv"&gt;8149&lt;/key&gt;&lt;/foreign-keys&gt;&lt;ref-type name="Journal Article"&gt;17&lt;/ref-type&gt;&lt;contributors&gt;&lt;authors&gt;&lt;author&gt;Hattevig, G.&lt;/author&gt;&lt;author&gt;Sigurs, N.&lt;/author&gt;&lt;author&gt;Kjellman, B.&lt;/author&gt;&lt;/authors&gt;&lt;/contributors&gt;&lt;auth-address&gt;Department of Paediatrics, Central Hospitals in Skovde, Sweden.&lt;/auth-address&gt;&lt;titles&gt;&lt;title&gt;Effects of maternal dietary avoidance during lactation on allergy in children at 10 years of age&lt;/title&gt;&lt;secondary-title&gt;Acta Paediatrica&lt;/secondary-title&gt;&lt;/titles&gt;&lt;periodical&gt;&lt;full-title&gt;Acta Paediatrica&lt;/full-title&gt;&lt;/periodical&gt;&lt;pages&gt;7-12&lt;/pages&gt;&lt;volume&gt;88&lt;/volume&gt;&lt;number&gt;1&lt;/number&gt;&lt;dates&gt;&lt;year&gt;1999&lt;/year&gt;&lt;/dates&gt;&lt;accession-num&gt;10090539&lt;/accession-num&gt;&lt;work-type&gt;Research Support, Non-U.S. Gov&amp;apos;t&lt;/work-type&gt;&lt;urls&gt;&lt;related-urls&gt;&lt;url&gt;http://ovidsp.ovid.com/ovidweb.cgi?T=JS&amp;amp;CSC=Y&amp;amp;NEWS=N&amp;amp;PAGE=fulltext&amp;amp;D=med4&amp;amp;AN=10090539&lt;/url&gt;&lt;url&gt;http://metalib.lib.ic.ac.uk:9003/sfx_local?sid=OVID&amp;amp;isbn=&amp;amp;issn=0803-5253&amp;amp;volume=88&amp;amp;issue=1&amp;amp;date=1999&amp;amp;title=Acta+Paediatrica&amp;amp;atitle=Effects+of+maternal+dietary+avoidance+during+lactation+on+allergy+in+children+at+10+years+of+age.&amp;amp;aulast=Hattevig+G&amp;amp;spage=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51" w:tooltip="Hattevig, 1999 #8149" w:history="1">
              <w:r w:rsidR="003E31C6" w:rsidRPr="007F1F36">
                <w:rPr>
                  <w:rFonts w:ascii="Times New Roman" w:eastAsia="Times New Roman" w:hAnsi="Times New Roman" w:cs="Times New Roman"/>
                  <w:b w:val="0"/>
                  <w:noProof/>
                  <w:color w:val="auto"/>
                  <w:lang w:val="en-US"/>
                </w:rPr>
                <w:t>351</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b w:val="0"/>
                <w:color w:val="auto"/>
                <w:lang w:val="en-US"/>
              </w:rPr>
              <w:t xml:space="preserve">;  Hattevig, 1989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&lt;EndNote&gt;&lt;Cite&gt;&lt;Author&gt;Hattevig&lt;/Author&gt;&lt;Year&gt;1989&lt;/Year&gt;&lt;RecNum&gt;28334&lt;/RecNum&gt;&lt;DisplayText&gt;[352]&lt;/DisplayText&gt;&lt;record&gt;&lt;rec-number&gt;28334&lt;/rec-number&gt;&lt;foreign-keys&gt;&lt;key app="EN" db-id="xz2pwzz052fzekeewww5de0d5at5t9aprffv"&gt;28334&lt;/key&gt;&lt;/foreign-keys&gt;&lt;ref-type name="Journal Article"&gt;17&lt;/ref-type&gt;&lt;contributors&gt;&lt;authors&gt;&lt;author&gt;Hattevig, G.&lt;/author&gt;&lt;author&gt;Kjellman, B.&lt;/author&gt;&lt;author&gt;Sigurs, N.&lt;/author&gt;&lt;author&gt;Bjorksten, B.&lt;/author&gt;&lt;author&gt;Kjellman, N. I.&lt;/author&gt;&lt;/authors&gt;&lt;/contributors&gt;&lt;auth-address&gt;Department of Pediatrics, Central Hospital, Skovde, Sweden.&lt;/auth-address&gt;&lt;titles&gt;&lt;title&gt;Effect of maternal avoidance of eggs, cow&amp;apos;s milk and fish during lactation upon allergic manifestations in infants&lt;/title&gt;&lt;secondary-title&gt;Clin Exp Allergy&lt;/secondary-title&gt;&lt;alt-title&gt;Clinical and experimental allergy : journal of the British Society for Allergy and Clinical Immunology&lt;/alt-title&gt;&lt;/titles&gt;&lt;alt-periodical&gt;&lt;full-title&gt;Clinical and experimental allergy : journal of the British Society for Allergy and Clinical Immunology&lt;/full-title&gt;&lt;/alt-periodical&gt;&lt;pages&gt;27-32&lt;/pages&gt;&lt;volume&gt;19&lt;/volume&gt;&lt;number&gt;1&lt;/number&gt;&lt;edition&gt;1989/01/01&lt;/edition&gt;&lt;keywords&gt;&lt;keyword&gt;Animals&lt;/keyword&gt;&lt;keyword&gt;Asthma/etiology&lt;/keyword&gt;&lt;keyword&gt;Breast Feeding&lt;/keyword&gt;&lt;keyword&gt;Dermatitis, Atopic/*etiology&lt;/keyword&gt;&lt;keyword&gt;Egg Proteins, Dietary/*administration &amp;amp; dosage&lt;/keyword&gt;&lt;keyword&gt;Female&lt;/keyword&gt;&lt;keyword&gt;*Fishes&lt;/keyword&gt;&lt;keyword&gt;Food Hypersensitivity/*etiology&lt;/keyword&gt;&lt;keyword&gt;Humans&lt;/keyword&gt;&lt;keyword&gt;Hypersensitivity/*etiology&lt;/keyword&gt;&lt;keyword&gt;Immunoglobulin E/analysis&lt;/keyword&gt;&lt;keyword&gt;Infant&lt;/keyword&gt;&lt;keyword&gt;Infant Food&lt;/keyword&gt;&lt;keyword&gt;Infant, Newborn&lt;/keyword&gt;&lt;keyword&gt;*Lactation&lt;/keyword&gt;&lt;keyword&gt;*Milk&lt;/keyword&gt;&lt;keyword&gt;Pregnancy&lt;/keyword&gt;&lt;/keywords&gt;&lt;dates&gt;&lt;year&gt;1989&lt;/year&gt;&lt;pub-dates&gt;&lt;date&gt;Jan&lt;/date&gt;&lt;/pub-dates&gt;&lt;/dates&gt;&lt;isbn&gt;0954-7894 (Print)&amp;#xD;0954-7894&lt;/isbn&gt;&lt;accession-num&gt;2702510&lt;/accession-num&gt;&lt;urls&gt;&lt;/urls&gt;&lt;remote-database-provider&gt;Nlm&lt;/remote-database-provider&gt;&lt;language&gt;eng&lt;/language&gt;&lt;/record&gt;&lt;/Cite&gt;&lt;/EndNote&gt;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52" w:tooltip="Hattevig, 1989 #28334" w:history="1">
              <w:r w:rsidR="003E31C6" w:rsidRPr="007F1F36">
                <w:rPr>
                  <w:rFonts w:ascii="Times New Roman" w:eastAsia="Times New Roman" w:hAnsi="Times New Roman" w:cs="Times New Roman"/>
                  <w:b w:val="0"/>
                  <w:noProof/>
                  <w:color w:val="auto"/>
                  <w:lang w:val="en-US"/>
                </w:rPr>
                <w:t>352</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b w:val="0"/>
                <w:color w:val="auto"/>
                <w:lang w:val="en-US"/>
              </w:rPr>
              <w:t xml:space="preserve">; Sigurs, 1992 </w:t>
            </w:r>
            <w:r w:rsidRPr="007F1F36">
              <w:rPr>
                <w:rFonts w:ascii="Times New Roman" w:eastAsia="Times New Roman" w:hAnsi="Times New Roman" w:cs="Times New Roman"/>
                <w:lang w:val="en-US"/>
              </w:rPr>
              <w:fldChar w:fldCharType="begin">
                <w:fldData xml:space="preserve">PEVuZE5vdGU+PENpdGU+PEF1dGhvcj5TaWd1cnM8L0F1dGhvcj48WWVhcj4xOTkyPC9ZZWFyPjxS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</w:fldData>
              </w:fldChar>
            </w:r>
            <w:r w:rsidRPr="007F1F36">
              <w:rPr>
                <w:rFonts w:ascii="Times New Roman" w:eastAsia="Times New Roman" w:hAnsi="Times New Roman" w:cs="Times New Roman"/>
                <w:color w:val="auto"/>
                <w:lang w:val="en-US"/>
              </w:rPr>
              <w:instrText xml:space="preserve"> ADDIN EN.CITE </w:instrText>
            </w:r>
            <w:r w:rsidRPr="007F1F36">
              <w:rPr>
                <w:rFonts w:ascii="Times New Roman" w:eastAsia="Times New Roman" w:hAnsi="Times New Roman" w:cs="Times New Roman"/>
                <w:lang w:val="en-US"/>
              </w:rPr>
              <w:fldChar w:fldCharType="begin">
                <w:fldData xml:space="preserve">PEVuZE5vdGU+PENpdGU+PEF1dGhvcj5TaWd1cnM8L0F1dGhvcj48WWVhcj4xOTkyPC9ZZWFyPjxS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</w:fldData>
              </w:fldChar>
            </w:r>
            <w:r w:rsidRPr="007F1F36">
              <w:rPr>
                <w:rFonts w:ascii="Times New Roman" w:eastAsia="Times New Roman" w:hAnsi="Times New Roman" w:cs="Times New Roman"/>
                <w:color w:val="auto"/>
                <w:lang w:val="en-US"/>
              </w:rPr>
              <w:instrText xml:space="preserve"> ADDIN EN.CITE.DATA </w:instrText>
            </w:r>
            <w:r w:rsidRPr="007F1F36">
              <w:rPr>
                <w:rFonts w:ascii="Times New Roman" w:eastAsia="Times New Roman" w:hAnsi="Times New Roman" w:cs="Times New Roman"/>
                <w:lang w:val="en-US"/>
              </w:rPr>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lang w:val="en-US"/>
              </w:rPr>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53" w:tooltip="Sigurs, 1992 #29788" w:history="1">
              <w:r w:rsidR="003E31C6" w:rsidRPr="007F1F36">
                <w:rPr>
                  <w:rFonts w:ascii="Times New Roman" w:eastAsia="Times New Roman" w:hAnsi="Times New Roman" w:cs="Times New Roman"/>
                  <w:b w:val="0"/>
                  <w:noProof/>
                  <w:color w:val="auto"/>
                  <w:lang w:val="en-US"/>
                </w:rPr>
                <w:t>353</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2CEB4168"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CCT</w:t>
            </w:r>
          </w:p>
        </w:tc>
        <w:tc>
          <w:tcPr>
            <w:tcW w:w="1417" w:type="dxa"/>
            <w:tcBorders>
              <w:top w:val="single" w:sz="8" w:space="0" w:color="000000" w:themeColor="text1"/>
              <w:bottom w:val="single" w:sz="4" w:space="0" w:color="auto"/>
            </w:tcBorders>
            <w:shd w:val="clear" w:color="auto" w:fill="auto"/>
            <w:noWrap/>
            <w:vAlign w:val="center"/>
          </w:tcPr>
          <w:p w14:paraId="58390F9E"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54/67</w:t>
            </w:r>
          </w:p>
        </w:tc>
        <w:tc>
          <w:tcPr>
            <w:tcW w:w="1418" w:type="dxa"/>
            <w:tcBorders>
              <w:top w:val="single" w:sz="8" w:space="0" w:color="000000" w:themeColor="text1"/>
              <w:bottom w:val="single" w:sz="4" w:space="0" w:color="auto"/>
            </w:tcBorders>
            <w:shd w:val="clear" w:color="auto" w:fill="auto"/>
            <w:vAlign w:val="center"/>
          </w:tcPr>
          <w:p w14:paraId="2018FC43"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Sweden</w:t>
            </w:r>
          </w:p>
        </w:tc>
        <w:tc>
          <w:tcPr>
            <w:tcW w:w="1701" w:type="dxa"/>
            <w:tcBorders>
              <w:top w:val="single" w:sz="8" w:space="0" w:color="000000" w:themeColor="text1"/>
              <w:bottom w:val="single" w:sz="4" w:space="0" w:color="auto"/>
            </w:tcBorders>
            <w:shd w:val="clear" w:color="auto" w:fill="auto"/>
            <w:noWrap/>
            <w:vAlign w:val="center"/>
          </w:tcPr>
          <w:p w14:paraId="7992645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Allergenic food avoidance</w:t>
            </w:r>
            <w:r w:rsidRPr="00566E8E">
              <w:rPr>
                <w:rFonts w:ascii="Times New Roman" w:eastAsia="Times New Roman" w:hAnsi="Times New Roman" w:cs="Times New Roman"/>
                <w:color w:val="auto"/>
                <w:lang w:eastAsia="en-GB"/>
              </w:rPr>
              <w:t xml:space="preserve"> (maternal)</w:t>
            </w:r>
          </w:p>
        </w:tc>
        <w:tc>
          <w:tcPr>
            <w:tcW w:w="3260" w:type="dxa"/>
            <w:tcBorders>
              <w:top w:val="single" w:sz="8" w:space="0" w:color="000000" w:themeColor="text1"/>
              <w:bottom w:val="single" w:sz="4" w:space="0" w:color="auto"/>
            </w:tcBorders>
            <w:shd w:val="clear" w:color="auto" w:fill="auto"/>
            <w:vAlign w:val="center"/>
          </w:tcPr>
          <w:p w14:paraId="00203AD2"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2"/>
                <w:lang w:eastAsia="zh-CN"/>
              </w:rPr>
            </w:pPr>
            <w:r w:rsidRPr="00566E8E">
              <w:rPr>
                <w:rFonts w:ascii="Times New Roman" w:eastAsia="Times New Roman" w:hAnsi="Times New Roman" w:cs="Times New Roman"/>
                <w:color w:val="auto"/>
                <w:spacing w:val="-2"/>
                <w:lang w:eastAsia="zh-CN"/>
              </w:rPr>
              <w:t>Lactating women. Cow's milk, egg and fish exclusion during first 3 months post- partum</w:t>
            </w:r>
          </w:p>
        </w:tc>
        <w:tc>
          <w:tcPr>
            <w:tcW w:w="1276" w:type="dxa"/>
            <w:tcBorders>
              <w:top w:val="single" w:sz="8" w:space="0" w:color="000000" w:themeColor="text1"/>
              <w:bottom w:val="single" w:sz="4" w:space="0" w:color="auto"/>
            </w:tcBorders>
            <w:shd w:val="clear" w:color="auto" w:fill="auto"/>
            <w:noWrap/>
            <w:vAlign w:val="center"/>
          </w:tcPr>
          <w:p w14:paraId="6F7D3C43"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p>
          <w:p w14:paraId="327DDC77"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High</w:t>
            </w:r>
          </w:p>
        </w:tc>
        <w:tc>
          <w:tcPr>
            <w:tcW w:w="1134" w:type="dxa"/>
            <w:tcBorders>
              <w:top w:val="single" w:sz="8" w:space="0" w:color="000000" w:themeColor="text1"/>
              <w:bottom w:val="single" w:sz="4" w:space="0" w:color="auto"/>
            </w:tcBorders>
            <w:shd w:val="clear" w:color="auto" w:fill="auto"/>
            <w:noWrap/>
            <w:vAlign w:val="center"/>
          </w:tcPr>
          <w:p w14:paraId="217F8857"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0.25,</w:t>
            </w:r>
          </w:p>
          <w:p w14:paraId="349E338B"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1.5, 4,</w:t>
            </w:r>
          </w:p>
          <w:p w14:paraId="342C2F58"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10</w:t>
            </w:r>
          </w:p>
        </w:tc>
        <w:tc>
          <w:tcPr>
            <w:tcW w:w="2976" w:type="dxa"/>
            <w:tcBorders>
              <w:top w:val="single" w:sz="8" w:space="0" w:color="000000" w:themeColor="text1"/>
              <w:bottom w:val="single" w:sz="4" w:space="0" w:color="auto"/>
            </w:tcBorders>
            <w:shd w:val="clear" w:color="auto" w:fill="auto"/>
            <w:noWrap/>
            <w:vAlign w:val="center"/>
          </w:tcPr>
          <w:p w14:paraId="1E210043" w14:textId="77777777" w:rsidR="00175512" w:rsidRPr="00566E8E" w:rsidRDefault="00175512" w:rsidP="00E729D2">
            <w:pPr>
              <w:widowControl w:val="0"/>
              <w:spacing w:beforeLines="40" w:before="96" w:afterLines="40" w:after="96"/>
              <w:ind w:left="137" w:right="14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1"/>
                <w:lang w:val="en-US"/>
              </w:rPr>
            </w:pPr>
            <w:r w:rsidRPr="00566E8E">
              <w:rPr>
                <w:rFonts w:ascii="Times New Roman" w:eastAsia="Times New Roman" w:hAnsi="Times New Roman" w:cs="Times New Roman"/>
                <w:color w:val="auto"/>
                <w:spacing w:val="-1"/>
                <w:lang w:val="en-US"/>
              </w:rPr>
              <w:t>AS (SPT);</w:t>
            </w:r>
          </w:p>
          <w:p w14:paraId="7313D424" w14:textId="569071D2" w:rsidR="00175512" w:rsidRPr="00566E8E" w:rsidRDefault="00175512" w:rsidP="00E729D2">
            <w:pPr>
              <w:widowControl w:val="0"/>
              <w:spacing w:beforeLines="40" w:before="96" w:afterLines="40" w:after="96"/>
              <w:ind w:left="137" w:right="14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1"/>
                <w:lang w:val="en-US"/>
              </w:rPr>
            </w:pPr>
            <w:r w:rsidRPr="00566E8E">
              <w:rPr>
                <w:rFonts w:ascii="Times New Roman" w:eastAsia="Times New Roman" w:hAnsi="Times New Roman" w:cs="Times New Roman"/>
                <w:color w:val="auto"/>
                <w:spacing w:val="-1"/>
                <w:lang w:val="en-US"/>
              </w:rPr>
              <w:t xml:space="preserve">TIDM (serology), </w:t>
            </w:r>
            <w:r>
              <w:rPr>
                <w:rFonts w:ascii="Times New Roman" w:eastAsia="Times New Roman" w:hAnsi="Times New Roman" w:cs="Times New Roman"/>
                <w:color w:val="auto"/>
                <w:spacing w:val="-1"/>
                <w:lang w:val="en-US"/>
              </w:rPr>
              <w:t>AD</w:t>
            </w:r>
            <w:r w:rsidRPr="00566E8E">
              <w:rPr>
                <w:rFonts w:ascii="Times New Roman" w:eastAsia="Times New Roman" w:hAnsi="Times New Roman" w:cs="Times New Roman"/>
                <w:color w:val="auto"/>
                <w:spacing w:val="-1"/>
                <w:lang w:val="en-US"/>
              </w:rPr>
              <w:t>, Asthma, Wheeze; AR; FA (history), Total IgE</w:t>
            </w:r>
          </w:p>
        </w:tc>
      </w:tr>
      <w:tr w:rsidR="00175512" w:rsidRPr="00566E8E" w14:paraId="23147A1E"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152FC615" w14:textId="394D9A41" w:rsidR="00175512" w:rsidRPr="007F1F36" w:rsidRDefault="00175512" w:rsidP="00CF2509">
            <w:pPr>
              <w:widowControl w:val="0"/>
              <w:spacing w:beforeLines="40" w:before="96" w:afterLines="40" w:after="96"/>
              <w:ind w:left="288" w:right="293"/>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lastRenderedPageBreak/>
              <w:t xml:space="preserve">Herrmann, 1996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&lt;EndNote&gt;&lt;Cite&gt;&lt;Author&gt;Herrmann&lt;/Author&gt;&lt;Year&gt;1996&lt;/Year&gt;&lt;RecNum&gt;566&lt;/RecNum&gt;&lt;DisplayText&gt;[354]&lt;/DisplayText&gt;&lt;record&gt;&lt;rec-number&gt;566&lt;/rec-number&gt;&lt;foreign-keys&gt;&lt;key app="EN" db-id="xz2pwzz052fzekeewww5de0d5at5t9aprffv"&gt;566&lt;/key&gt;&lt;/foreign-keys&gt;&lt;ref-type name="Journal Article"&gt;17&lt;/ref-type&gt;&lt;contributors&gt;&lt;authors&gt;&lt;author&gt;Herrmann, M. E.&lt;/author&gt;&lt;author&gt;Dannemann, A.&lt;/author&gt;&lt;author&gt;Gruters, A.&lt;/author&gt;&lt;author&gt;Radisch, B.&lt;/author&gt;&lt;author&gt;Dudenhausen, J. W.&lt;/author&gt;&lt;author&gt;Bergmann, R.&lt;/author&gt;&lt;author&gt;Coumbos, A.&lt;/author&gt;&lt;author&gt;Weitzel, H. K.&lt;/author&gt;&lt;author&gt;Wahn, U.&lt;/author&gt;&lt;/authors&gt;&lt;/contributors&gt;&lt;auth-address&gt;Virchow Klinikum, Medizinische Fakultat, Humboldt-Universitat zu Berlin, Germany.&lt;/auth-address&gt;&lt;titles&gt;&lt;title&gt;Prospective study of the atopy preventive effect of maternal avoidance of milk and eggs during pregnancy and lactation&lt;/title&gt;&lt;secondary-title&gt;European Journal of Pediatrics&lt;/secondary-title&gt;&lt;/titles&gt;&lt;periodical&gt;&lt;full-title&gt;European Journal of Pediatrics&lt;/full-title&gt;&lt;/periodical&gt;&lt;pages&gt;770-4&lt;/pages&gt;&lt;volume&gt;155&lt;/volume&gt;&lt;number&gt;9&lt;/number&gt;&lt;dates&gt;&lt;year&gt;1996&lt;/year&gt;&lt;/dates&gt;&lt;accession-num&gt;8874109&lt;/accession-num&gt;&lt;work-type&gt;Clinical Trial&amp;#xD;Controlled Clinical Trial&amp;#xD;Research Support, Non-U.S. Gov&amp;apos;t&lt;/work-type&gt;&lt;urls&gt;&lt;related-urls&gt;&lt;url&gt;http://ovidsp.ovid.com/ovidweb.cgi?T=JS&amp;amp;CSC=Y&amp;amp;NEWS=N&amp;amp;PAGE=fulltext&amp;amp;D=med4&amp;amp;AN=8874109&lt;/url&gt;&lt;url&gt;http://metalib.lib.ic.ac.uk:9003/sfx_local?sid=OVID&amp;amp;isbn=&amp;amp;issn=0340-6199&amp;amp;volume=155&amp;amp;issue=9&amp;amp;date=1996&amp;amp;title=European+Journal+of+Pediatrics&amp;amp;atitle=Prospective+study+of+the+atopy+preventive+effect+of+maternal+avoidance+of+milk+and+eggs+during+pregnancy+and+lactation.&amp;amp;aulast=Herrmann+ME&amp;amp;spage=770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54" w:tooltip="Herrmann, 1996 #566" w:history="1">
              <w:r w:rsidR="003E31C6" w:rsidRPr="007F1F36">
                <w:rPr>
                  <w:rFonts w:ascii="Times New Roman" w:eastAsia="Times New Roman" w:hAnsi="Times New Roman" w:cs="Times New Roman"/>
                  <w:b w:val="0"/>
                  <w:noProof/>
                  <w:color w:val="auto"/>
                  <w:lang w:val="en-US"/>
                </w:rPr>
                <w:t>354</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p>
          <w:p w14:paraId="17F3951C" w14:textId="77777777" w:rsidR="00175512" w:rsidRPr="00566E8E" w:rsidRDefault="00175512" w:rsidP="00E729D2">
            <w:pPr>
              <w:widowControl w:val="0"/>
              <w:spacing w:beforeLines="40" w:before="96" w:afterLines="40" w:after="96"/>
              <w:ind w:left="288" w:right="293"/>
              <w:contextualSpacing/>
              <w:jc w:val="center"/>
              <w:rPr>
                <w:rFonts w:ascii="Times New Roman" w:eastAsia="Times New Roman" w:hAnsi="Times New Roman" w:cs="Times New Roman"/>
                <w:b w:val="0"/>
                <w:color w:val="auto"/>
                <w:lang w:val="en-US"/>
              </w:rPr>
            </w:pPr>
          </w:p>
        </w:tc>
        <w:tc>
          <w:tcPr>
            <w:tcW w:w="1134" w:type="dxa"/>
            <w:tcBorders>
              <w:top w:val="single" w:sz="8" w:space="0" w:color="000000" w:themeColor="text1"/>
              <w:bottom w:val="single" w:sz="4" w:space="0" w:color="auto"/>
            </w:tcBorders>
            <w:shd w:val="clear" w:color="auto" w:fill="auto"/>
            <w:vAlign w:val="center"/>
          </w:tcPr>
          <w:p w14:paraId="76AC1149"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CCT</w:t>
            </w:r>
          </w:p>
        </w:tc>
        <w:tc>
          <w:tcPr>
            <w:tcW w:w="1417" w:type="dxa"/>
            <w:tcBorders>
              <w:top w:val="single" w:sz="8" w:space="0" w:color="000000" w:themeColor="text1"/>
              <w:bottom w:val="single" w:sz="4" w:space="0" w:color="auto"/>
            </w:tcBorders>
            <w:shd w:val="clear" w:color="auto" w:fill="auto"/>
            <w:noWrap/>
            <w:vAlign w:val="center"/>
          </w:tcPr>
          <w:p w14:paraId="42200D9D"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50/50</w:t>
            </w:r>
          </w:p>
        </w:tc>
        <w:tc>
          <w:tcPr>
            <w:tcW w:w="1418" w:type="dxa"/>
            <w:tcBorders>
              <w:top w:val="single" w:sz="8" w:space="0" w:color="000000" w:themeColor="text1"/>
              <w:bottom w:val="single" w:sz="4" w:space="0" w:color="auto"/>
            </w:tcBorders>
            <w:shd w:val="clear" w:color="auto" w:fill="auto"/>
            <w:vAlign w:val="center"/>
          </w:tcPr>
          <w:p w14:paraId="62B70FA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Germany</w:t>
            </w:r>
          </w:p>
        </w:tc>
        <w:tc>
          <w:tcPr>
            <w:tcW w:w="1701" w:type="dxa"/>
            <w:tcBorders>
              <w:top w:val="single" w:sz="8" w:space="0" w:color="000000" w:themeColor="text1"/>
              <w:bottom w:val="single" w:sz="4" w:space="0" w:color="auto"/>
            </w:tcBorders>
            <w:shd w:val="clear" w:color="auto" w:fill="auto"/>
            <w:noWrap/>
            <w:vAlign w:val="center"/>
          </w:tcPr>
          <w:p w14:paraId="23E189A3"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Allergenic food avoidance</w:t>
            </w:r>
            <w:r w:rsidRPr="00566E8E">
              <w:rPr>
                <w:rFonts w:ascii="Times New Roman" w:eastAsia="Times New Roman" w:hAnsi="Times New Roman" w:cs="Times New Roman"/>
                <w:color w:val="auto"/>
                <w:lang w:eastAsia="en-GB"/>
              </w:rPr>
              <w:t xml:space="preserve"> (maternal)</w:t>
            </w:r>
          </w:p>
        </w:tc>
        <w:tc>
          <w:tcPr>
            <w:tcW w:w="3260" w:type="dxa"/>
            <w:tcBorders>
              <w:top w:val="single" w:sz="8" w:space="0" w:color="000000" w:themeColor="text1"/>
              <w:bottom w:val="single" w:sz="4" w:space="0" w:color="auto"/>
            </w:tcBorders>
            <w:shd w:val="clear" w:color="auto" w:fill="auto"/>
            <w:vAlign w:val="center"/>
          </w:tcPr>
          <w:p w14:paraId="1E69FC9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pacing w:val="-2"/>
                <w:lang w:eastAsia="zh-CN"/>
              </w:rPr>
            </w:pPr>
            <w:r w:rsidRPr="00566E8E">
              <w:rPr>
                <w:rFonts w:ascii="Times New Roman" w:eastAsia="Times New Roman" w:hAnsi="Times New Roman" w:cs="Times New Roman"/>
                <w:color w:val="auto"/>
                <w:spacing w:val="-2"/>
                <w:lang w:eastAsia="zh-CN"/>
              </w:rPr>
              <w:t>Pregnant/lactating women. Cow's milk and egg exclusion from 28 weeks gestation through lactation, versus 1 litre cow's milk and 1 egg/day</w:t>
            </w:r>
          </w:p>
        </w:tc>
        <w:tc>
          <w:tcPr>
            <w:tcW w:w="1276" w:type="dxa"/>
            <w:tcBorders>
              <w:top w:val="single" w:sz="8" w:space="0" w:color="000000" w:themeColor="text1"/>
              <w:bottom w:val="single" w:sz="4" w:space="0" w:color="auto"/>
            </w:tcBorders>
            <w:shd w:val="clear" w:color="auto" w:fill="auto"/>
            <w:noWrap/>
            <w:vAlign w:val="center"/>
          </w:tcPr>
          <w:p w14:paraId="630D2166"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High</w:t>
            </w:r>
          </w:p>
        </w:tc>
        <w:tc>
          <w:tcPr>
            <w:tcW w:w="1134" w:type="dxa"/>
            <w:tcBorders>
              <w:top w:val="single" w:sz="8" w:space="0" w:color="000000" w:themeColor="text1"/>
              <w:bottom w:val="single" w:sz="4" w:space="0" w:color="auto"/>
            </w:tcBorders>
            <w:shd w:val="clear" w:color="auto" w:fill="auto"/>
            <w:noWrap/>
            <w:vAlign w:val="center"/>
          </w:tcPr>
          <w:p w14:paraId="09C72465"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w:t>
            </w:r>
          </w:p>
        </w:tc>
        <w:tc>
          <w:tcPr>
            <w:tcW w:w="2976" w:type="dxa"/>
            <w:tcBorders>
              <w:top w:val="single" w:sz="8" w:space="0" w:color="000000" w:themeColor="text1"/>
              <w:bottom w:val="single" w:sz="4" w:space="0" w:color="auto"/>
            </w:tcBorders>
            <w:shd w:val="clear" w:color="auto" w:fill="auto"/>
            <w:noWrap/>
            <w:vAlign w:val="center"/>
          </w:tcPr>
          <w:p w14:paraId="37CBDE1B" w14:textId="77E569E4" w:rsidR="00175512" w:rsidRPr="00566E8E" w:rsidRDefault="00175512" w:rsidP="00E729D2">
            <w:pPr>
              <w:widowControl w:val="0"/>
              <w:spacing w:beforeLines="40" w:before="96" w:afterLines="40" w:after="96"/>
              <w:ind w:left="137" w:right="14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pacing w:val="-1"/>
                <w:lang w:val="en-US"/>
              </w:rPr>
            </w:pPr>
            <w:r>
              <w:rPr>
                <w:rFonts w:ascii="Times New Roman" w:eastAsia="Times New Roman" w:hAnsi="Times New Roman" w:cs="Times New Roman"/>
                <w:color w:val="auto"/>
                <w:spacing w:val="-1"/>
                <w:lang w:val="en-US"/>
              </w:rPr>
              <w:t>AD</w:t>
            </w:r>
            <w:r w:rsidRPr="00566E8E">
              <w:rPr>
                <w:rFonts w:ascii="Times New Roman" w:eastAsia="Times New Roman" w:hAnsi="Times New Roman" w:cs="Times New Roman"/>
                <w:color w:val="auto"/>
                <w:spacing w:val="-1"/>
                <w:lang w:val="en-US"/>
              </w:rPr>
              <w:t xml:space="preserve"> (DD); AS (sIgE)</w:t>
            </w:r>
          </w:p>
        </w:tc>
      </w:tr>
      <w:tr w:rsidR="00175512" w:rsidRPr="00566E8E" w14:paraId="250FE042" w14:textId="77777777" w:rsidTr="00E729D2">
        <w:tblPrEx>
          <w:tblBorders>
            <w:insideH w:val="none" w:sz="0" w:space="0" w:color="auto"/>
          </w:tblBorders>
        </w:tblPrEx>
        <w:trPr>
          <w:cantSplit/>
          <w:trHeight w:val="340"/>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639D8F3D" w14:textId="3D098AA4" w:rsidR="00175512" w:rsidRPr="00566E8E" w:rsidRDefault="00175512" w:rsidP="003E31C6">
            <w:pPr>
              <w:widowControl w:val="0"/>
              <w:spacing w:beforeLines="40" w:before="96" w:afterLines="40" w:after="96"/>
              <w:ind w:left="288" w:right="293"/>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 xml:space="preserve">Kilburn, 1998 </w:t>
            </w:r>
            <w:r w:rsidRPr="007F1F36">
              <w:rPr>
                <w:rFonts w:ascii="Times New Roman" w:eastAsia="Times New Roman" w:hAnsi="Times New Roman" w:cs="Times New Roman"/>
                <w:lang w:val="en-US"/>
              </w:rPr>
              <w:fldChar w:fldCharType="begin"/>
            </w:r>
            <w:r w:rsidRPr="007F1F36">
              <w:rPr>
                <w:rFonts w:ascii="Times New Roman" w:eastAsia="Times New Roman" w:hAnsi="Times New Roman" w:cs="Times New Roman"/>
                <w:color w:val="auto"/>
                <w:lang w:val="en-US"/>
              </w:rPr>
              <w:instrText xml:space="preserve"> ADDIN EN.CITE &lt;EndNote&gt;&lt;Cite&gt;&lt;Author&gt;Kilburn&lt;/Author&gt;&lt;Year&gt;1998&lt;/Year&gt;&lt;RecNum&gt;4760&lt;/RecNum&gt;&lt;DisplayText&gt;[355]&lt;/DisplayText&gt;&lt;record&gt;&lt;rec-number&gt;4760&lt;/rec-number&gt;&lt;foreign-keys&gt;&lt;key app="EN" db-id="xz2pwzz052fzekeewww5de0d5at5t9aprffv"&gt;4760&lt;/key&gt;&lt;/foreign-keys&gt;&lt;ref-type name="Journal Article"&gt;17&lt;/ref-type&gt;&lt;contributors&gt;&lt;authors&gt;&lt;author&gt;Kilburn, S. A.&lt;/author&gt;&lt;author&gt;Pollard, C.&lt;/author&gt;&lt;author&gt;Bevin, S.&lt;/author&gt;&lt;author&gt;Hourihane, J. O.&lt;/author&gt;&lt;author&gt;Warner, J. O.&lt;/author&gt;&lt;author&gt;Dean, T.&lt;/author&gt;&lt;/authors&gt;&lt;/contributors&gt;&lt;titles&gt;&lt;title&gt;Allergens in mother&amp;apos;s milk: Tolerisation or sensitization&lt;/title&gt;&lt;secondary-title&gt;Nutrition Research&lt;/secondary-title&gt;&lt;/titles&gt;&lt;pages&gt;1351-1361&lt;/pages&gt;&lt;volume&gt;18&lt;/volume&gt;&lt;number&gt;8&lt;/number&gt;&lt;dates&gt;&lt;year&gt;1998&lt;/year&gt;&lt;pub-dates&gt;&lt;date&gt;Aug&lt;/date&gt;&lt;/pub-dates&gt;&lt;/dates&gt;&lt;isbn&gt;0271-5317&lt;/isbn&gt;&lt;accession-num&gt;WOS:000075398000004&lt;/accession-num&gt;&lt;urls&gt;&lt;related-urls&gt;&lt;url&gt;&amp;lt;Go to ISI&amp;gt;://WOS:000075398000004&lt;/url&gt;&lt;url&gt;http://ac.els-cdn.com/S0271531798001146/1-s2.0-S0271531798001146-main.pdf?_tid=ce3253f0-b2be-11e3-8550-00000aacb362&amp;amp;acdnat=1395602012_8a7fa0ddaab43c94ecf9bfe1b54f2396&lt;/url&gt;&lt;/related-urls&gt;&lt;/urls&gt;&lt;electronic-resource-num&gt;10.1016/s0271-5317(98)00114-6&lt;/electronic-resource-num&gt;&lt;/record&gt;&lt;/Cite&gt;&lt;/EndNote&gt;</w:instrText>
            </w:r>
            <w:r w:rsidRPr="007F1F36">
              <w:rPr>
                <w:rFonts w:ascii="Times New Roman" w:eastAsia="Times New Roman" w:hAnsi="Times New Roman" w:cs="Times New Roman"/>
                <w:lang w:val="en-US"/>
              </w:rPr>
              <w:fldChar w:fldCharType="separate"/>
            </w:r>
            <w:r w:rsidRPr="007F1F36">
              <w:rPr>
                <w:rFonts w:ascii="Times New Roman" w:eastAsia="Times New Roman" w:hAnsi="Times New Roman" w:cs="Times New Roman"/>
                <w:b w:val="0"/>
                <w:noProof/>
                <w:color w:val="auto"/>
                <w:lang w:val="en-US"/>
              </w:rPr>
              <w:t>[</w:t>
            </w:r>
            <w:hyperlink w:anchor="_ENREF_355" w:tooltip="Kilburn, 1998 #4760" w:history="1">
              <w:r w:rsidR="003E31C6" w:rsidRPr="007F1F36">
                <w:rPr>
                  <w:rFonts w:ascii="Times New Roman" w:eastAsia="Times New Roman" w:hAnsi="Times New Roman" w:cs="Times New Roman"/>
                  <w:b w:val="0"/>
                  <w:noProof/>
                  <w:color w:val="auto"/>
                  <w:lang w:val="en-US"/>
                </w:rPr>
                <w:t>355</w:t>
              </w:r>
            </w:hyperlink>
            <w:r w:rsidRPr="007F1F36">
              <w:rPr>
                <w:rFonts w:ascii="Times New Roman" w:eastAsia="Times New Roman" w:hAnsi="Times New Roman" w:cs="Times New Roman"/>
                <w:b w:val="0"/>
                <w:noProof/>
                <w:color w:val="auto"/>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2E8CF5CC"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CCT</w:t>
            </w:r>
          </w:p>
        </w:tc>
        <w:tc>
          <w:tcPr>
            <w:tcW w:w="1417" w:type="dxa"/>
            <w:tcBorders>
              <w:top w:val="single" w:sz="8" w:space="0" w:color="000000" w:themeColor="text1"/>
              <w:bottom w:val="single" w:sz="4" w:space="0" w:color="auto"/>
            </w:tcBorders>
            <w:shd w:val="clear" w:color="auto" w:fill="auto"/>
            <w:noWrap/>
            <w:vAlign w:val="center"/>
          </w:tcPr>
          <w:p w14:paraId="70BE5664"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15/96</w:t>
            </w:r>
          </w:p>
        </w:tc>
        <w:tc>
          <w:tcPr>
            <w:tcW w:w="1418" w:type="dxa"/>
            <w:tcBorders>
              <w:top w:val="single" w:sz="8" w:space="0" w:color="000000" w:themeColor="text1"/>
              <w:bottom w:val="single" w:sz="4" w:space="0" w:color="auto"/>
            </w:tcBorders>
            <w:shd w:val="clear" w:color="auto" w:fill="auto"/>
            <w:vAlign w:val="center"/>
          </w:tcPr>
          <w:p w14:paraId="51053EE0"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UK</w:t>
            </w:r>
          </w:p>
        </w:tc>
        <w:tc>
          <w:tcPr>
            <w:tcW w:w="1701" w:type="dxa"/>
            <w:tcBorders>
              <w:top w:val="single" w:sz="8" w:space="0" w:color="000000" w:themeColor="text1"/>
              <w:bottom w:val="single" w:sz="4" w:space="0" w:color="auto"/>
            </w:tcBorders>
            <w:shd w:val="clear" w:color="auto" w:fill="auto"/>
            <w:noWrap/>
            <w:vAlign w:val="center"/>
          </w:tcPr>
          <w:p w14:paraId="5149FDA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Allergenic food avoidance</w:t>
            </w:r>
            <w:r w:rsidRPr="00566E8E">
              <w:rPr>
                <w:rFonts w:ascii="Times New Roman" w:eastAsia="Times New Roman" w:hAnsi="Times New Roman" w:cs="Times New Roman"/>
                <w:color w:val="auto"/>
                <w:lang w:eastAsia="en-GB"/>
              </w:rPr>
              <w:t xml:space="preserve"> (maternal)</w:t>
            </w:r>
          </w:p>
        </w:tc>
        <w:tc>
          <w:tcPr>
            <w:tcW w:w="3260" w:type="dxa"/>
            <w:tcBorders>
              <w:top w:val="single" w:sz="8" w:space="0" w:color="000000" w:themeColor="text1"/>
              <w:bottom w:val="single" w:sz="4" w:space="0" w:color="auto"/>
            </w:tcBorders>
            <w:shd w:val="clear" w:color="auto" w:fill="auto"/>
            <w:vAlign w:val="center"/>
          </w:tcPr>
          <w:p w14:paraId="1E94C730"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2"/>
                <w:lang w:eastAsia="zh-CN"/>
              </w:rPr>
            </w:pPr>
            <w:r w:rsidRPr="00566E8E">
              <w:rPr>
                <w:rFonts w:ascii="Times New Roman" w:eastAsia="Times New Roman" w:hAnsi="Times New Roman" w:cs="Times New Roman"/>
                <w:color w:val="auto"/>
                <w:spacing w:val="-2"/>
                <w:lang w:eastAsia="zh-CN"/>
              </w:rPr>
              <w:t>Lactating women.</w:t>
            </w:r>
          </w:p>
          <w:p w14:paraId="4CAA35E8"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2"/>
                <w:lang w:eastAsia="zh-CN"/>
              </w:rPr>
            </w:pPr>
            <w:r w:rsidRPr="00566E8E">
              <w:rPr>
                <w:rFonts w:ascii="Times New Roman" w:eastAsia="Times New Roman" w:hAnsi="Times New Roman" w:cs="Times New Roman"/>
                <w:color w:val="auto"/>
                <w:spacing w:val="-2"/>
                <w:lang w:eastAsia="zh-CN"/>
              </w:rPr>
              <w:t>Milk, egg, fish and nuts exclusion throughout lactation</w:t>
            </w:r>
          </w:p>
        </w:tc>
        <w:tc>
          <w:tcPr>
            <w:tcW w:w="1276" w:type="dxa"/>
            <w:tcBorders>
              <w:top w:val="single" w:sz="8" w:space="0" w:color="000000" w:themeColor="text1"/>
              <w:bottom w:val="single" w:sz="4" w:space="0" w:color="auto"/>
            </w:tcBorders>
            <w:shd w:val="clear" w:color="auto" w:fill="auto"/>
            <w:noWrap/>
            <w:vAlign w:val="center"/>
          </w:tcPr>
          <w:p w14:paraId="38E2EB56"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High</w:t>
            </w:r>
          </w:p>
        </w:tc>
        <w:tc>
          <w:tcPr>
            <w:tcW w:w="1134" w:type="dxa"/>
            <w:tcBorders>
              <w:top w:val="single" w:sz="8" w:space="0" w:color="000000" w:themeColor="text1"/>
              <w:bottom w:val="single" w:sz="4" w:space="0" w:color="auto"/>
            </w:tcBorders>
            <w:shd w:val="clear" w:color="auto" w:fill="auto"/>
            <w:noWrap/>
            <w:vAlign w:val="center"/>
          </w:tcPr>
          <w:p w14:paraId="746B04DA"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1.5</w:t>
            </w:r>
          </w:p>
        </w:tc>
        <w:tc>
          <w:tcPr>
            <w:tcW w:w="2976" w:type="dxa"/>
            <w:tcBorders>
              <w:top w:val="single" w:sz="8" w:space="0" w:color="000000" w:themeColor="text1"/>
              <w:bottom w:val="single" w:sz="4" w:space="0" w:color="auto"/>
            </w:tcBorders>
            <w:shd w:val="clear" w:color="auto" w:fill="auto"/>
            <w:noWrap/>
            <w:vAlign w:val="center"/>
          </w:tcPr>
          <w:p w14:paraId="48A60B64" w14:textId="5259EA1F" w:rsidR="00175512" w:rsidRPr="00566E8E" w:rsidRDefault="00175512" w:rsidP="00E729D2">
            <w:pPr>
              <w:widowControl w:val="0"/>
              <w:spacing w:beforeLines="40" w:before="96" w:afterLines="40" w:after="96"/>
              <w:ind w:left="137" w:right="14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1"/>
                <w:lang w:val="en-US"/>
              </w:rPr>
            </w:pPr>
            <w:r>
              <w:rPr>
                <w:rFonts w:ascii="Times New Roman" w:eastAsia="Times New Roman" w:hAnsi="Times New Roman" w:cs="Times New Roman"/>
                <w:color w:val="auto"/>
                <w:spacing w:val="-1"/>
                <w:lang w:val="en-US"/>
              </w:rPr>
              <w:t>AD</w:t>
            </w:r>
            <w:r w:rsidRPr="00566E8E">
              <w:rPr>
                <w:rFonts w:ascii="Times New Roman" w:eastAsia="Times New Roman" w:hAnsi="Times New Roman" w:cs="Times New Roman"/>
                <w:color w:val="auto"/>
                <w:spacing w:val="-1"/>
                <w:lang w:val="en-US"/>
              </w:rPr>
              <w:t xml:space="preserve"> (Hanifin and Rajka), AS (SPT)</w:t>
            </w:r>
          </w:p>
        </w:tc>
      </w:tr>
      <w:tr w:rsidR="00172D1E" w:rsidRPr="00566E8E" w14:paraId="5AC0AC4E"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1443"/>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6D1B1126" w14:textId="737FF6F3" w:rsidR="00172D1E" w:rsidRPr="00566E8E" w:rsidRDefault="00172D1E" w:rsidP="003E31C6">
            <w:pPr>
              <w:contextualSpacing/>
              <w:jc w:val="center"/>
              <w:rPr>
                <w:rFonts w:ascii="Times New Roman" w:eastAsia="Times New Roman" w:hAnsi="Times New Roman" w:cs="Times New Roman"/>
                <w:b w:val="0"/>
                <w:lang w:eastAsia="en-GB"/>
              </w:rPr>
            </w:pPr>
            <w:r w:rsidRPr="00566E8E">
              <w:rPr>
                <w:rFonts w:ascii="Times New Roman" w:eastAsia="Times New Roman" w:hAnsi="Times New Roman" w:cs="Times New Roman"/>
                <w:b w:val="0"/>
                <w:lang w:eastAsia="en-GB"/>
              </w:rPr>
              <w:t xml:space="preserve">Metcalfe, 2016 </w:t>
            </w:r>
            <w:r w:rsidR="00223FC6">
              <w:rPr>
                <w:rFonts w:ascii="Times New Roman" w:eastAsia="Times New Roman" w:hAnsi="Times New Roman" w:cs="Times New Roman"/>
                <w:lang w:eastAsia="en-GB"/>
              </w:rPr>
              <w:fldChar w:fldCharType="begin">
                <w:fldData xml:space="preserve">PEVuZE5vdGU+PENpdGU+PEF1dGhvcj5NZXRjYWxmZTwvQXV0aG9yPjxZZWFyPjIwMTY8L1llYXI+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</w:fldData>
              </w:fldChar>
            </w:r>
            <w:r w:rsidR="00223FC6">
              <w:rPr>
                <w:rFonts w:ascii="Times New Roman" w:eastAsia="Times New Roman" w:hAnsi="Times New Roman" w:cs="Times New Roman"/>
                <w:b w:val="0"/>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PEVuZE5vdGU+PENpdGU+PEF1dGhvcj5NZXRjYWxmZTwvQXV0aG9yPjxZZWFyPjIwMTY8L1llYXI+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</w:fldData>
              </w:fldChar>
            </w:r>
            <w:r w:rsidR="00223FC6">
              <w:rPr>
                <w:rFonts w:ascii="Times New Roman" w:eastAsia="Times New Roman" w:hAnsi="Times New Roman" w:cs="Times New Roman"/>
                <w:b w:val="0"/>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b w:val="0"/>
                <w:noProof/>
                <w:lang w:eastAsia="en-GB"/>
              </w:rPr>
              <w:t>[</w:t>
            </w:r>
            <w:hyperlink w:anchor="_ENREF_356" w:tooltip="Metcalfe, 2016 #29849" w:history="1">
              <w:r w:rsidR="003E31C6">
                <w:rPr>
                  <w:rFonts w:ascii="Times New Roman" w:eastAsia="Times New Roman" w:hAnsi="Times New Roman" w:cs="Times New Roman"/>
                  <w:b w:val="0"/>
                  <w:noProof/>
                  <w:lang w:eastAsia="en-GB"/>
                </w:rPr>
                <w:t>356</w:t>
              </w:r>
            </w:hyperlink>
            <w:r w:rsidR="00223FC6">
              <w:rPr>
                <w:rFonts w:ascii="Times New Roman" w:eastAsia="Times New Roman" w:hAnsi="Times New Roman" w:cs="Times New Roman"/>
                <w:b w:val="0"/>
                <w:noProof/>
                <w:lang w:eastAsia="en-GB"/>
              </w:rPr>
              <w:t>]</w:t>
            </w:r>
            <w:r w:rsidR="00223FC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426DE274"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0C955B87"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40, 44, 36</w:t>
            </w:r>
          </w:p>
        </w:tc>
        <w:tc>
          <w:tcPr>
            <w:tcW w:w="1418" w:type="dxa"/>
            <w:tcBorders>
              <w:top w:val="single" w:sz="8" w:space="0" w:color="000000" w:themeColor="text1"/>
              <w:bottom w:val="single" w:sz="4" w:space="0" w:color="auto"/>
            </w:tcBorders>
            <w:shd w:val="clear" w:color="auto" w:fill="auto"/>
            <w:vAlign w:val="center"/>
          </w:tcPr>
          <w:p w14:paraId="58E50649"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Australia </w:t>
            </w:r>
          </w:p>
        </w:tc>
        <w:tc>
          <w:tcPr>
            <w:tcW w:w="1701" w:type="dxa"/>
            <w:tcBorders>
              <w:top w:val="single" w:sz="8" w:space="0" w:color="000000" w:themeColor="text1"/>
              <w:bottom w:val="single" w:sz="4" w:space="0" w:color="auto"/>
            </w:tcBorders>
            <w:shd w:val="clear" w:color="auto" w:fill="auto"/>
            <w:noWrap/>
            <w:vAlign w:val="center"/>
          </w:tcPr>
          <w:p w14:paraId="652EF9DB"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lang w:eastAsia="en-GB"/>
              </w:rPr>
            </w:pPr>
            <w:r w:rsidRPr="00566E8E">
              <w:rPr>
                <w:rFonts w:ascii="Times New Roman" w:eastAsia="Times New Roman" w:hAnsi="Times New Roman" w:cs="Times New Roman"/>
                <w:b/>
                <w:color w:val="auto"/>
                <w:lang w:eastAsia="en-GB"/>
              </w:rPr>
              <w:t>Allergenic food avoidance</w:t>
            </w:r>
            <w:r w:rsidRPr="00566E8E">
              <w:rPr>
                <w:rFonts w:ascii="Times New Roman" w:eastAsia="Times New Roman" w:hAnsi="Times New Roman" w:cs="Times New Roman"/>
                <w:color w:val="auto"/>
                <w:lang w:eastAsia="en-GB"/>
              </w:rPr>
              <w:t xml:space="preserve"> (maternal)</w:t>
            </w:r>
          </w:p>
        </w:tc>
        <w:tc>
          <w:tcPr>
            <w:tcW w:w="3260" w:type="dxa"/>
            <w:tcBorders>
              <w:top w:val="single" w:sz="8" w:space="0" w:color="000000" w:themeColor="text1"/>
              <w:bottom w:val="single" w:sz="4" w:space="0" w:color="auto"/>
            </w:tcBorders>
            <w:shd w:val="clear" w:color="auto" w:fill="auto"/>
            <w:vAlign w:val="center"/>
          </w:tcPr>
          <w:p w14:paraId="56343082"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First 6 weeks of lactation. Randomised to high-egg diet (&gt;4 eggs per week), low-egg diet (1-3 eggs per week) and egg-free diet</w:t>
            </w:r>
          </w:p>
        </w:tc>
        <w:tc>
          <w:tcPr>
            <w:tcW w:w="1276" w:type="dxa"/>
            <w:tcBorders>
              <w:top w:val="single" w:sz="8" w:space="0" w:color="000000" w:themeColor="text1"/>
              <w:bottom w:val="single" w:sz="4" w:space="0" w:color="auto"/>
            </w:tcBorders>
            <w:shd w:val="clear" w:color="auto" w:fill="auto"/>
            <w:noWrap/>
            <w:vAlign w:val="center"/>
          </w:tcPr>
          <w:p w14:paraId="2B35BEEC"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47EA3974"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0.33</w:t>
            </w:r>
          </w:p>
        </w:tc>
        <w:tc>
          <w:tcPr>
            <w:tcW w:w="2976" w:type="dxa"/>
            <w:tcBorders>
              <w:top w:val="single" w:sz="8" w:space="0" w:color="000000" w:themeColor="text1"/>
              <w:bottom w:val="single" w:sz="4" w:space="0" w:color="auto"/>
            </w:tcBorders>
            <w:shd w:val="clear" w:color="auto" w:fill="auto"/>
            <w:noWrap/>
            <w:vAlign w:val="center"/>
          </w:tcPr>
          <w:p w14:paraId="7FAAE92F" w14:textId="77777777" w:rsidR="00172D1E" w:rsidRPr="00566E8E" w:rsidRDefault="00172D1E"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AS (sIgE egg) </w:t>
            </w:r>
          </w:p>
        </w:tc>
      </w:tr>
      <w:tr w:rsidR="00175512" w:rsidRPr="00566E8E" w14:paraId="64F38039" w14:textId="77777777" w:rsidTr="00E729D2">
        <w:tblPrEx>
          <w:tblBorders>
            <w:insideH w:val="none" w:sz="0" w:space="0" w:color="auto"/>
          </w:tblBorders>
        </w:tblPrEx>
        <w:trPr>
          <w:cantSplit/>
          <w:trHeight w:val="2211"/>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71BC116A" w14:textId="020A7C30"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Becker, 2004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&lt;EndNote&gt;&lt;Cite&gt;&lt;Author&gt;Becker&lt;/Author&gt;&lt;Year&gt;2004&lt;/Year&gt;&lt;RecNum&gt;97&lt;/RecNum&gt;&lt;DisplayText&gt;[357]&lt;/DisplayText&gt;&lt;record&gt;&lt;rec-number&gt;97&lt;/rec-number&gt;&lt;foreign-keys&gt;&lt;key app="EN" db-id="xz2pwzz052fzekeewww5de0d5at5t9aprffv"&gt;97&lt;/key&gt;&lt;/foreign-keys&gt;&lt;ref-type name="Journal Article"&gt;17&lt;/ref-type&gt;&lt;contributors&gt;&lt;authors&gt;&lt;author&gt;Becker, A.&lt;/author&gt;&lt;author&gt;Watson, W.&lt;/author&gt;&lt;author&gt;Ferguson, A.&lt;/author&gt;&lt;author&gt;Dimich-Ward, H.&lt;/author&gt;&lt;author&gt;Chan-Yeung, M.&lt;/author&gt;&lt;/authors&gt;&lt;/contributors&gt;&lt;auth-address&gt;Section of Allergy and Clinical Immunology, Department of Pediatrics and Child Health, University of Manitoba, AE101-671 William Avenue, Winnipeg, Manitoba R3E 0Z2, Canada.&lt;/auth-address&gt;&lt;titles&gt;&lt;title&gt;The Canadian asthma primary prevention study: outcomes at 2 years of age&lt;/title&gt;&lt;secondary-title&gt;Journal of Allergy &amp;amp; Clinical Immunology&lt;/secondary-title&gt;&lt;/titles&gt;&lt;pages&gt;650-6&lt;/pages&gt;&lt;volume&gt;113&lt;/volume&gt;&lt;number&gt;4&lt;/number&gt;&lt;dates&gt;&lt;year&gt;2004&lt;/year&gt;&lt;/dates&gt;&lt;accession-num&gt;15100668&lt;/accession-num&gt;&lt;work-type&gt;Clinical Trial&amp;#xD;Randomized Controlled Trial&amp;#xD;Research Support, Non-U.S. Gov&amp;apos;t&lt;/work-type&gt;&lt;urls&gt;&lt;related-urls&gt;&lt;url&gt;http://ovidsp.ovid.com/ovidweb.cgi?T=JS&amp;amp;CSC=Y&amp;amp;NEWS=N&amp;amp;PAGE=fulltext&amp;amp;D=med4&amp;amp;AN=15100668&lt;/url&gt;&lt;url&gt;http://metalib.lib.ic.ac.uk:9003/sfx_local?sid=OVID&amp;amp;isbn=&amp;amp;issn=0091-6749&amp;amp;volume=113&amp;amp;issue=4&amp;amp;date=2004&amp;amp;title=Journal+of+Allergy+%26+Clinical+Immunology&amp;amp;atitle=The+Canadian+asthma+primary+prevention+study%3A+outcomes+at+2+years+of+age.&amp;amp;aulast=Becker+A&amp;amp;spage=650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57" w:tooltip="Becker, 2004 #97" w:history="1">
              <w:r w:rsidR="003E31C6" w:rsidRPr="00223FC6">
                <w:rPr>
                  <w:rFonts w:ascii="Times New Roman" w:eastAsia="Times New Roman" w:hAnsi="Times New Roman" w:cs="Times New Roman"/>
                  <w:noProof/>
                  <w:color w:val="auto"/>
                  <w:lang w:eastAsia="en-GB"/>
                </w:rPr>
                <w:t>357</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56F516D4" w14:textId="77777777" w:rsidR="00175512" w:rsidRPr="007F1F36" w:rsidRDefault="00175512" w:rsidP="00CF2509">
            <w:pPr>
              <w:widowControl w:val="0"/>
              <w:ind w:left="135" w:right="144"/>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Ch</w:t>
            </w:r>
            <w:r w:rsidRPr="007F1F36">
              <w:rPr>
                <w:rFonts w:ascii="Times New Roman" w:eastAsia="Times New Roman" w:hAnsi="Times New Roman" w:cs="Times New Roman"/>
                <w:b w:val="0"/>
                <w:color w:val="auto"/>
                <w:spacing w:val="-1"/>
                <w:lang w:val="en-US"/>
              </w:rPr>
              <w:t>a</w:t>
            </w:r>
            <w:r w:rsidRPr="007F1F36">
              <w:rPr>
                <w:rFonts w:ascii="Times New Roman" w:eastAsia="Times New Roman" w:hAnsi="Times New Roman" w:cs="Times New Roman"/>
                <w:b w:val="0"/>
                <w:color w:val="auto"/>
                <w:lang w:val="en-US"/>
              </w:rPr>
              <w:t>n-</w:t>
            </w:r>
          </w:p>
          <w:p w14:paraId="71ED5E05" w14:textId="6D661436" w:rsidR="00175512" w:rsidRPr="00566E8E" w:rsidRDefault="00175512" w:rsidP="003E31C6">
            <w:pPr>
              <w:widowControl w:val="0"/>
              <w:ind w:left="266" w:right="271" w:hanging="3"/>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val="en-US"/>
              </w:rPr>
              <w:t>Y</w:t>
            </w:r>
            <w:r w:rsidRPr="007F1F36">
              <w:rPr>
                <w:rFonts w:ascii="Times New Roman" w:eastAsia="Times New Roman" w:hAnsi="Times New Roman" w:cs="Times New Roman"/>
                <w:b w:val="0"/>
                <w:color w:val="auto"/>
                <w:spacing w:val="-2"/>
                <w:lang w:val="en-US"/>
              </w:rPr>
              <w:t>e</w:t>
            </w:r>
            <w:r w:rsidRPr="007F1F36">
              <w:rPr>
                <w:rFonts w:ascii="Times New Roman" w:eastAsia="Times New Roman" w:hAnsi="Times New Roman" w:cs="Times New Roman"/>
                <w:b w:val="0"/>
                <w:color w:val="auto"/>
                <w:lang w:val="en-US"/>
              </w:rPr>
              <w:t>u</w:t>
            </w:r>
            <w:r w:rsidRPr="007F1F36">
              <w:rPr>
                <w:rFonts w:ascii="Times New Roman" w:eastAsia="Times New Roman" w:hAnsi="Times New Roman" w:cs="Times New Roman"/>
                <w:b w:val="0"/>
                <w:color w:val="auto"/>
                <w:spacing w:val="2"/>
                <w:lang w:val="en-US"/>
              </w:rPr>
              <w:t>n</w:t>
            </w:r>
            <w:r w:rsidRPr="007F1F36">
              <w:rPr>
                <w:rFonts w:ascii="Times New Roman" w:eastAsia="Times New Roman" w:hAnsi="Times New Roman" w:cs="Times New Roman"/>
                <w:b w:val="0"/>
                <w:color w:val="auto"/>
                <w:spacing w:val="-3"/>
                <w:lang w:val="en-US"/>
              </w:rPr>
              <w:t>g</w:t>
            </w:r>
            <w:r w:rsidRPr="007F1F36">
              <w:rPr>
                <w:rFonts w:ascii="Times New Roman" w:eastAsia="Times New Roman" w:hAnsi="Times New Roman" w:cs="Times New Roman"/>
                <w:b w:val="0"/>
                <w:color w:val="auto"/>
                <w:lang w:val="en-US"/>
              </w:rPr>
              <w:t xml:space="preserve">, 2000 </w:t>
            </w:r>
            <w:r w:rsidRPr="007F1F36">
              <w:rPr>
                <w:rFonts w:ascii="Times New Roman" w:eastAsia="Times New Roman" w:hAnsi="Times New Roman" w:cs="Times New Roman"/>
                <w:lang w:val="en-US"/>
              </w:rPr>
              <w:fldChar w:fldCharType="begin"/>
            </w:r>
            <w:r w:rsidR="00223FC6">
              <w:rPr>
                <w:rFonts w:ascii="Times New Roman" w:eastAsia="Times New Roman" w:hAnsi="Times New Roman" w:cs="Times New Roman"/>
                <w:lang w:val="en-US"/>
              </w:rPr>
              <w:instrText xml:space="preserve"> ADDIN EN.CITE &lt;EndNote&gt;&lt;Cite&gt;&lt;Author&gt;Chan-Yeung&lt;/Author&gt;&lt;Year&gt;2000&lt;/Year&gt;&lt;RecNum&gt;240&lt;/RecNum&gt;&lt;DisplayText&gt;[358]&lt;/DisplayText&gt;&lt;record&gt;&lt;rec-number&gt;240&lt;/rec-number&gt;&lt;foreign-keys&gt;&lt;key app="EN" db-id="xz2pwzz052fzekeewww5de0d5at5t9aprffv"&gt;240&lt;/key&gt;&lt;/foreign-keys&gt;&lt;ref-type name="Journal Article"&gt;17&lt;/ref-type&gt;&lt;contributors&gt;&lt;authors&gt;&lt;author&gt;Chan-Yeung, M.&lt;/author&gt;&lt;author&gt;Manfreda, J.&lt;/author&gt;&lt;author&gt;Dimich-Ward, H.&lt;/author&gt;&lt;author&gt;Ferguson, A.&lt;/author&gt;&lt;author&gt;Watson, W.&lt;/author&gt;&lt;author&gt;Becker, A.&lt;/author&gt;&lt;/authors&gt;&lt;/contributors&gt;&lt;auth-address&gt;Department of Medicine, University of British Columbia, Vancouver.&lt;/auth-address&gt;&lt;titles&gt;&lt;title&gt;A randomized controlled study on the effectiveness of a multifaceted intervention program in the primary prevention of asthma in high-risk infants&lt;/title&gt;&lt;secondary-title&gt;Archives of Pediatrics &amp;amp; Adolescent Medicine&lt;/secondary-title&gt;&lt;/titles&gt;&lt;pages&gt;657-63&lt;/pages&gt;&lt;volume&gt;154&lt;/volume&gt;&lt;number&gt;7&lt;/number&gt;&lt;dates&gt;&lt;year&gt;2000&lt;/year&gt;&lt;/dates&gt;&lt;accession-num&gt;10891016&lt;/accession-num&gt;&lt;work-type&gt;Clinical Trial&amp;#xD;Randomized Controlled Trial&amp;#xD;Research Support, Non-U.S. Gov&amp;apos;t&lt;/work-type&gt;&lt;urls&gt;&lt;related-urls&gt;&lt;url&gt;http://ovidsp.ovid.com/ovidweb.cgi?T=JS&amp;amp;CSC=Y&amp;amp;NEWS=N&amp;amp;PAGE=fulltext&amp;amp;D=med4&amp;amp;AN=10891016&lt;/url&gt;&lt;url&gt;http://metalib.lib.ic.ac.uk:9003/sfx_local?sid=OVID&amp;amp;isbn=&amp;amp;issn=1072-4710&amp;amp;volume=154&amp;amp;issue=7&amp;amp;date=2000&amp;amp;title=Archives+of+Pediatrics+%26+Adolescent+Medicine&amp;amp;atitle=A+randomized+controlled+study+on+the+effectiveness+of+a+multifaceted+intervention+program+in+the+primary+prevention+of+asthma+in+high-risk+infants.&amp;amp;aulast=Chan-Yeung+M&amp;amp;spage=657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223FC6" w:rsidRPr="00223FC6">
              <w:rPr>
                <w:rFonts w:ascii="Times New Roman" w:eastAsia="Times New Roman" w:hAnsi="Times New Roman" w:cs="Times New Roman"/>
                <w:noProof/>
                <w:color w:val="auto"/>
                <w:lang w:val="en-US"/>
              </w:rPr>
              <w:t>[</w:t>
            </w:r>
            <w:hyperlink w:anchor="_ENREF_358" w:tooltip="Chan-Yeung, 2000 #240" w:history="1">
              <w:r w:rsidR="003E31C6" w:rsidRPr="00223FC6">
                <w:rPr>
                  <w:rFonts w:ascii="Times New Roman" w:eastAsia="Times New Roman" w:hAnsi="Times New Roman" w:cs="Times New Roman"/>
                  <w:noProof/>
                  <w:color w:val="auto"/>
                  <w:lang w:val="en-US"/>
                </w:rPr>
                <w:t>358</w:t>
              </w:r>
            </w:hyperlink>
            <w:r w:rsidR="00223FC6" w:rsidRPr="00223FC6">
              <w:rPr>
                <w:rFonts w:ascii="Times New Roman" w:eastAsia="Times New Roman" w:hAnsi="Times New Roman" w:cs="Times New Roman"/>
                <w:noProof/>
                <w:color w:val="auto"/>
                <w:lang w:val="en-US"/>
              </w:rPr>
              <w:t>]</w:t>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b w:val="0"/>
                <w:color w:val="auto"/>
                <w:lang w:val="en-US"/>
              </w:rPr>
              <w:t xml:space="preserve"> &amp;</w:t>
            </w:r>
            <w:r w:rsidRPr="007F1F36">
              <w:rPr>
                <w:rFonts w:ascii="Times New Roman" w:eastAsia="Times New Roman" w:hAnsi="Times New Roman" w:cs="Times New Roman"/>
                <w:b w:val="0"/>
                <w:color w:val="auto"/>
                <w:lang w:val="en-US" w:eastAsia="en-GB"/>
              </w:rPr>
              <w:t xml:space="preserve"> 2005 </w:t>
            </w:r>
            <w:r w:rsidRPr="007F1F36">
              <w:rPr>
                <w:rFonts w:ascii="Times New Roman" w:eastAsia="Times New Roman" w:hAnsi="Times New Roman" w:cs="Times New Roman"/>
                <w:lang w:val="en-US" w:eastAsia="en-GB"/>
              </w:rPr>
              <w:fldChar w:fldCharType="begin"/>
            </w:r>
            <w:r w:rsidR="00223FC6">
              <w:rPr>
                <w:rFonts w:ascii="Times New Roman" w:eastAsia="Times New Roman" w:hAnsi="Times New Roman" w:cs="Times New Roman"/>
                <w:lang w:val="en-US" w:eastAsia="en-GB"/>
              </w:rPr>
              <w:instrText xml:space="preserve"> ADDIN EN.CITE &lt;EndNote&gt;&lt;Cite&gt;&lt;Author&gt;Chan-Yeung&lt;/Author&gt;&lt;Year&gt;2005&lt;/Year&gt;&lt;RecNum&gt;239&lt;/RecNum&gt;&lt;DisplayText&gt;[359]&lt;/DisplayText&gt;&lt;record&gt;&lt;rec-number&gt;239&lt;/rec-number&gt;&lt;foreign-keys&gt;&lt;key app="EN" db-id="xz2pwzz052fzekeewww5de0d5at5t9aprffv"&gt;239&lt;/key&gt;&lt;/foreign-keys&gt;&lt;ref-type name="Journal Article"&gt;17&lt;/ref-type&gt;&lt;contributors&gt;&lt;authors&gt;&lt;author&gt;Chan-Yeung, M.&lt;/author&gt;&lt;author&gt;Ferguson, A.&lt;/author&gt;&lt;author&gt;Watson, W.&lt;/author&gt;&lt;author&gt;Dimich-Ward, H.&lt;/author&gt;&lt;author&gt;Rousseau, R.&lt;/author&gt;&lt;author&gt;Lilley, M.&lt;/author&gt;&lt;author&gt;Dybuncio, A.&lt;/author&gt;&lt;author&gt;Becker, A.&lt;/author&gt;&lt;/authors&gt;&lt;/contributors&gt;&lt;auth-address&gt;Occupational and Environmental Lung Disease Unit, Department of Medicine. myeung@interchange.ubc.ca&lt;/auth-address&gt;&lt;titles&gt;&lt;title&gt;The Canadian Childhood Asthma Primary Prevention Study: outcomes at 7 years of age&lt;/title&gt;&lt;secondary-title&gt;Journal of Allergy &amp;amp; Clinical Immunology&lt;/secondary-title&gt;&lt;/titles&gt;&lt;pages&gt;49-55&lt;/pages&gt;&lt;volume&gt;116&lt;/volume&gt;&lt;number&gt;1&lt;/number&gt;&lt;dates&gt;&lt;year&gt;2005&lt;/year&gt;&lt;/dates&gt;&lt;accession-num&gt;15990772&lt;/accession-num&gt;&lt;work-type&gt;Clinical Trial&amp;#xD;Randomized Controlled Trial&amp;#xD;Research Support, Non-U.S. Gov&amp;apos;t&lt;/work-type&gt;&lt;urls&gt;&lt;related-urls&gt;&lt;url&gt;http://ovidsp.ovid.com/ovidweb.cgi?T=JS&amp;amp;CSC=Y&amp;amp;NEWS=N&amp;amp;PAGE=fulltext&amp;amp;D=med4&amp;amp;AN=15990772&lt;/url&gt;&lt;url&gt;http://metalib.lib.ic.ac.uk:9003/sfx_local?sid=OVID&amp;amp;isbn=&amp;amp;issn=0091-6749&amp;amp;volume=116&amp;amp;issue=1&amp;amp;date=2005&amp;amp;title=Journal+of+Allergy+%26+Clinical+Immunology&amp;amp;atitle=The+Canadian+Childhood+Asthma+Primary+Prevention+Study%3A+outcomes+at+7+years+of+age.&amp;amp;aulast=Chan-Yeung+M&amp;amp;spage=49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eastAsia="en-GB"/>
              </w:rPr>
              <w:fldChar w:fldCharType="separate"/>
            </w:r>
            <w:r w:rsidR="00223FC6" w:rsidRPr="00223FC6">
              <w:rPr>
                <w:rFonts w:ascii="Times New Roman" w:eastAsia="Times New Roman" w:hAnsi="Times New Roman" w:cs="Times New Roman"/>
                <w:noProof/>
                <w:color w:val="auto"/>
                <w:lang w:val="en-US" w:eastAsia="en-GB"/>
              </w:rPr>
              <w:t>[</w:t>
            </w:r>
            <w:hyperlink w:anchor="_ENREF_359" w:tooltip="Chan-Yeung, 2005 #239" w:history="1">
              <w:r w:rsidR="003E31C6" w:rsidRPr="00223FC6">
                <w:rPr>
                  <w:rFonts w:ascii="Times New Roman" w:eastAsia="Times New Roman" w:hAnsi="Times New Roman" w:cs="Times New Roman"/>
                  <w:noProof/>
                  <w:color w:val="auto"/>
                  <w:lang w:val="en-US" w:eastAsia="en-GB"/>
                </w:rPr>
                <w:t>359</w:t>
              </w:r>
            </w:hyperlink>
            <w:r w:rsidR="00223FC6" w:rsidRPr="00223FC6">
              <w:rPr>
                <w:rFonts w:ascii="Times New Roman" w:eastAsia="Times New Roman" w:hAnsi="Times New Roman" w:cs="Times New Roman"/>
                <w:noProof/>
                <w:color w:val="auto"/>
                <w:lang w:val="en-US" w:eastAsia="en-GB"/>
              </w:rPr>
              <w:t>]</w:t>
            </w:r>
            <w:r w:rsidRPr="007F1F36">
              <w:rPr>
                <w:rFonts w:ascii="Times New Roman" w:eastAsia="Times New Roman" w:hAnsi="Times New Roman" w:cs="Times New Roman"/>
                <w:lang w:val="en-US" w:eastAsia="en-GB"/>
              </w:rPr>
              <w:fldChar w:fldCharType="end"/>
            </w:r>
            <w:r w:rsidRPr="007F1F36">
              <w:rPr>
                <w:rFonts w:ascii="Times New Roman" w:eastAsia="Times New Roman" w:hAnsi="Times New Roman" w:cs="Times New Roman"/>
                <w:b w:val="0"/>
                <w:color w:val="auto"/>
                <w:spacing w:val="1"/>
                <w:lang w:val="en-US"/>
              </w:rPr>
              <w:t>;W</w:t>
            </w:r>
            <w:r w:rsidRPr="007F1F36">
              <w:rPr>
                <w:rFonts w:ascii="Times New Roman" w:eastAsia="Times New Roman" w:hAnsi="Times New Roman" w:cs="Times New Roman"/>
                <w:b w:val="0"/>
                <w:color w:val="auto"/>
                <w:lang w:val="en-US"/>
              </w:rPr>
              <w:t>on</w:t>
            </w:r>
            <w:r w:rsidRPr="007F1F36">
              <w:rPr>
                <w:rFonts w:ascii="Times New Roman" w:eastAsia="Times New Roman" w:hAnsi="Times New Roman" w:cs="Times New Roman"/>
                <w:b w:val="0"/>
                <w:color w:val="auto"/>
                <w:spacing w:val="-3"/>
                <w:lang w:val="en-US"/>
              </w:rPr>
              <w:t>g</w:t>
            </w:r>
            <w:r w:rsidRPr="007F1F36">
              <w:rPr>
                <w:rFonts w:ascii="Times New Roman" w:eastAsia="Times New Roman" w:hAnsi="Times New Roman" w:cs="Times New Roman"/>
                <w:b w:val="0"/>
                <w:color w:val="auto"/>
                <w:lang w:val="en-US"/>
              </w:rPr>
              <w:t xml:space="preserve">, 2013 </w:t>
            </w:r>
            <w:r w:rsidRPr="007F1F36">
              <w:rPr>
                <w:rFonts w:ascii="Times New Roman" w:eastAsia="Times New Roman" w:hAnsi="Times New Roman" w:cs="Times New Roman"/>
                <w:lang w:val="en-US"/>
              </w:rPr>
              <w:fldChar w:fldCharType="begin">
                <w:fldData xml:space="preserve">PEVuZE5vdGU+PENpdGU+PEF1dGhvcj5Xb25nPC9BdXRob3I+PFllYXI+MjAxMzwvWWVhcj48UmVj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val="en-US"/>
              </w:rPr>
              <w:instrText xml:space="preserve"> ADDIN EN.CITE </w:instrText>
            </w:r>
            <w:r w:rsidR="00223FC6">
              <w:rPr>
                <w:rFonts w:ascii="Times New Roman" w:eastAsia="Times New Roman" w:hAnsi="Times New Roman" w:cs="Times New Roman"/>
                <w:lang w:val="en-US"/>
              </w:rPr>
              <w:fldChar w:fldCharType="begin">
                <w:fldData xml:space="preserve">PEVuZE5vdGU+PENpdGU+PEF1dGhvcj5Xb25nPC9BdXRob3I+PFllYXI+MjAxMzwvWWVhcj48UmVj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val="en-US"/>
              </w:rPr>
              <w:instrText xml:space="preserve"> ADDIN EN.CITE.DATA </w:instrText>
            </w:r>
            <w:r w:rsidR="00223FC6">
              <w:rPr>
                <w:rFonts w:ascii="Times New Roman" w:eastAsia="Times New Roman" w:hAnsi="Times New Roman" w:cs="Times New Roman"/>
                <w:lang w:val="en-US"/>
              </w:rPr>
            </w:r>
            <w:r w:rsidR="00223FC6">
              <w:rPr>
                <w:rFonts w:ascii="Times New Roman" w:eastAsia="Times New Roman" w:hAnsi="Times New Roman" w:cs="Times New Roman"/>
                <w:lang w:val="en-US"/>
              </w:rPr>
              <w:fldChar w:fldCharType="end"/>
            </w:r>
            <w:r w:rsidRPr="007F1F36">
              <w:rPr>
                <w:rFonts w:ascii="Times New Roman" w:eastAsia="Times New Roman" w:hAnsi="Times New Roman" w:cs="Times New Roman"/>
                <w:lang w:val="en-US"/>
              </w:rPr>
            </w:r>
            <w:r w:rsidRPr="007F1F36">
              <w:rPr>
                <w:rFonts w:ascii="Times New Roman" w:eastAsia="Times New Roman" w:hAnsi="Times New Roman" w:cs="Times New Roman"/>
                <w:lang w:val="en-US"/>
              </w:rPr>
              <w:fldChar w:fldCharType="separate"/>
            </w:r>
            <w:r w:rsidR="00223FC6" w:rsidRPr="00223FC6">
              <w:rPr>
                <w:rFonts w:ascii="Times New Roman" w:eastAsia="Times New Roman" w:hAnsi="Times New Roman" w:cs="Times New Roman"/>
                <w:noProof/>
                <w:color w:val="auto"/>
                <w:lang w:val="en-US"/>
              </w:rPr>
              <w:t>[</w:t>
            </w:r>
            <w:hyperlink w:anchor="_ENREF_360" w:tooltip="Wong, 2013 #3576" w:history="1">
              <w:r w:rsidR="003E31C6" w:rsidRPr="00223FC6">
                <w:rPr>
                  <w:rFonts w:ascii="Times New Roman" w:eastAsia="Times New Roman" w:hAnsi="Times New Roman" w:cs="Times New Roman"/>
                  <w:noProof/>
                  <w:color w:val="auto"/>
                  <w:lang w:val="en-US"/>
                </w:rPr>
                <w:t>360</w:t>
              </w:r>
            </w:hyperlink>
            <w:r w:rsidR="00223FC6" w:rsidRPr="00223FC6">
              <w:rPr>
                <w:rFonts w:ascii="Times New Roman" w:eastAsia="Times New Roman" w:hAnsi="Times New Roman" w:cs="Times New Roman"/>
                <w:noProof/>
                <w:color w:val="auto"/>
                <w:lang w:val="en-US"/>
              </w:rPr>
              <w:t>]</w:t>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b w:val="0"/>
                <w:color w:val="auto"/>
                <w:lang w:val="en-US"/>
              </w:rPr>
              <w:t xml:space="preserve"> Protudje</w:t>
            </w:r>
            <w:r w:rsidRPr="007F1F36">
              <w:rPr>
                <w:rFonts w:ascii="Times New Roman" w:eastAsia="Times New Roman" w:hAnsi="Times New Roman" w:cs="Times New Roman"/>
                <w:b w:val="0"/>
                <w:color w:val="auto"/>
                <w:spacing w:val="-2"/>
                <w:lang w:val="en-US"/>
              </w:rPr>
              <w:t>r</w:t>
            </w:r>
            <w:r w:rsidRPr="007F1F36">
              <w:rPr>
                <w:rFonts w:ascii="Times New Roman" w:eastAsia="Times New Roman" w:hAnsi="Times New Roman" w:cs="Times New Roman"/>
                <w:b w:val="0"/>
                <w:color w:val="auto"/>
                <w:lang w:val="en-US"/>
              </w:rPr>
              <w:t xml:space="preserve">, 2011 </w:t>
            </w:r>
            <w:r w:rsidRPr="007F1F36">
              <w:rPr>
                <w:rFonts w:ascii="Times New Roman" w:eastAsia="Times New Roman" w:hAnsi="Times New Roman" w:cs="Times New Roman"/>
                <w:lang w:val="en-US"/>
              </w:rPr>
              <w:fldChar w:fldCharType="begin"/>
            </w:r>
            <w:r w:rsidR="00223FC6">
              <w:rPr>
                <w:rFonts w:ascii="Times New Roman" w:eastAsia="Times New Roman" w:hAnsi="Times New Roman" w:cs="Times New Roman"/>
                <w:lang w:val="en-US"/>
              </w:rPr>
              <w:instrText xml:space="preserve"> ADDIN EN.CITE &lt;EndNote&gt;&lt;Cite&gt;&lt;Author&gt;Protudjer&lt;/Author&gt;&lt;Year&gt;2011&lt;/Year&gt;&lt;RecNum&gt;3094&lt;/RecNum&gt;&lt;DisplayText&gt;[361]&lt;/DisplayText&gt;&lt;record&gt;&lt;rec-number&gt;3094&lt;/rec-number&gt;&lt;foreign-keys&gt;&lt;key app="EN" db-id="xz2pwzz052fzekeewww5de0d5at5t9aprffv"&gt;3094&lt;/key&gt;&lt;/foreign-keys&gt;&lt;ref-type name="Journal Article"&gt;17&lt;/ref-type&gt;&lt;contributors&gt;&lt;authors&gt;&lt;author&gt;Protudjer, J. L. P.&lt;/author&gt;&lt;author&gt;Robertson, L.&lt;/author&gt;&lt;author&gt;Kozyrskyj, A.&lt;/author&gt;&lt;author&gt;Ramsey, C. D.&lt;/author&gt;&lt;author&gt;Chan-Yeung, M.&lt;/author&gt;&lt;author&gt;Becker, A. B.&lt;/author&gt;&lt;/authors&gt;&lt;/contributors&gt;&lt;auth-address&gt;(Protudjer, Robertson) University of Manitoba, Manitoba Institute of Child Health, Winnipeg, Canada (Kozyrskyj) University of Alberta, Edmonton, Canada (Ramsey, Becker) University of Manitoba, Winnipeg, Canada (Chan-Yeung) University of British Columbia, Vancouver, Canada&lt;/auth-address&gt;&lt;titles&gt;&lt;title&gt;Non-atopic asthma and atopic asthma are associated with reduced pulmonary function by age 7 years&lt;/title&gt;&lt;secondary-title&gt;American Journal of Respiratory and Critical Care Medicine&lt;/secondary-title&gt;&lt;/titles&gt;&lt;periodical&gt;&lt;full-title&gt;American Journal of Respiratory and Critical Care Medicine&lt;/full-title&gt;&lt;/periodical&gt;&lt;volume&gt;183 (1 MeetingAbstracts)&lt;/volume&gt;&lt;dates&gt;&lt;year&gt;2011&lt;/year&gt;&lt;pub-dates&gt;&lt;date&gt;01 May&lt;/date&gt;&lt;/pub-dates&gt;&lt;/dates&gt;&lt;accession-num&gt;70849759&lt;/accession-num&gt;&lt;urls&gt;&lt;related-urls&gt;&lt;url&gt;http://ovidsp.ovid.com/ovidweb.cgi?T=JS&amp;amp;CSC=Y&amp;amp;NEWS=N&amp;amp;PAGE=fulltext&amp;amp;D=emed10&amp;amp;AN=70849759&lt;/url&gt;&lt;url&gt;http://metalib.lib.ic.ac.uk:9003/sfx_local?sid=OVID&amp;amp;isbn=&amp;amp;issn=1073-449X&amp;amp;volume=183&amp;amp;issue=1+MeetingAbstracts&amp;amp;date=2011&amp;amp;title=American+Journal+of+Respiratory+and+Critical+Care+Medicine&amp;amp;atitle=Non-atopic+asthma+and+atopic+asthma+are+associated+with+reduced+pulmonary+function+by+age+7+years&amp;amp;aulast=Protudjer+J.L.P.&amp;amp;spage=&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223FC6" w:rsidRPr="00223FC6">
              <w:rPr>
                <w:rFonts w:ascii="Times New Roman" w:eastAsia="Times New Roman" w:hAnsi="Times New Roman" w:cs="Times New Roman"/>
                <w:noProof/>
                <w:color w:val="auto"/>
                <w:lang w:val="en-US"/>
              </w:rPr>
              <w:t>[</w:t>
            </w:r>
            <w:hyperlink w:anchor="_ENREF_361" w:tooltip="Protudjer, 2011 #3094" w:history="1">
              <w:r w:rsidR="003E31C6" w:rsidRPr="00223FC6">
                <w:rPr>
                  <w:rFonts w:ascii="Times New Roman" w:eastAsia="Times New Roman" w:hAnsi="Times New Roman" w:cs="Times New Roman"/>
                  <w:noProof/>
                  <w:color w:val="auto"/>
                  <w:lang w:val="en-US"/>
                </w:rPr>
                <w:t>361</w:t>
              </w:r>
            </w:hyperlink>
            <w:r w:rsidR="00223FC6" w:rsidRPr="00223FC6">
              <w:rPr>
                <w:rFonts w:ascii="Times New Roman" w:eastAsia="Times New Roman" w:hAnsi="Times New Roman" w:cs="Times New Roman"/>
                <w:noProof/>
                <w:color w:val="auto"/>
                <w:lang w:val="en-US"/>
              </w:rPr>
              <w:t>]</w:t>
            </w:r>
            <w:r w:rsidRPr="007F1F36">
              <w:rPr>
                <w:rFonts w:ascii="Times New Roman" w:eastAsia="Times New Roman" w:hAnsi="Times New Roman" w:cs="Times New Roman"/>
                <w:lang w:val="en-US"/>
              </w:rPr>
              <w:fldChar w:fldCharType="end"/>
            </w:r>
            <w:r w:rsidRPr="007F1F36">
              <w:rPr>
                <w:rFonts w:ascii="Times New Roman" w:eastAsia="Times New Roman" w:hAnsi="Times New Roman" w:cs="Times New Roman"/>
                <w:b w:val="0"/>
                <w:color w:val="auto"/>
                <w:lang w:val="en-US"/>
              </w:rPr>
              <w:t xml:space="preserve">; </w:t>
            </w:r>
            <w:r w:rsidRPr="007F1F36">
              <w:rPr>
                <w:rFonts w:ascii="Times New Roman" w:eastAsia="Times New Roman" w:hAnsi="Times New Roman" w:cs="Times New Roman"/>
                <w:b w:val="0"/>
                <w:color w:val="auto"/>
                <w:lang w:val="en-US" w:eastAsia="en-GB"/>
              </w:rPr>
              <w:t xml:space="preserve"> Carlsten, 2013 </w:t>
            </w:r>
            <w:r w:rsidRPr="007F1F36">
              <w:rPr>
                <w:rFonts w:ascii="Times New Roman" w:eastAsia="Times New Roman" w:hAnsi="Times New Roman" w:cs="Times New Roman"/>
                <w:lang w:val="en-US" w:eastAsia="en-GB"/>
              </w:rPr>
              <w:fldChar w:fldCharType="begin">
                <w:fldData xml:space="preserve">PEVuZE5vdGU+PENpdGU+PEF1dGhvcj5DYXJsc3RlbjwvQXV0aG9yPjxZZWFyPjIwMTM8L1llYXI+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</w:fldData>
              </w:fldChar>
            </w:r>
            <w:r w:rsidR="00223FC6">
              <w:rPr>
                <w:rFonts w:ascii="Times New Roman" w:eastAsia="Times New Roman" w:hAnsi="Times New Roman" w:cs="Times New Roman"/>
                <w:lang w:val="en-US" w:eastAsia="en-GB"/>
              </w:rPr>
              <w:instrText xml:space="preserve"> ADDIN EN.CITE </w:instrText>
            </w:r>
            <w:r w:rsidR="00223FC6">
              <w:rPr>
                <w:rFonts w:ascii="Times New Roman" w:eastAsia="Times New Roman" w:hAnsi="Times New Roman" w:cs="Times New Roman"/>
                <w:lang w:val="en-US" w:eastAsia="en-GB"/>
              </w:rPr>
              <w:fldChar w:fldCharType="begin">
                <w:fldData xml:space="preserve">PEVuZE5vdGU+PENpdGU+PEF1dGhvcj5DYXJsc3RlbjwvQXV0aG9yPjxZZWFyPjIwMTM8L1llYXI+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</w:fldData>
              </w:fldChar>
            </w:r>
            <w:r w:rsidR="00223FC6">
              <w:rPr>
                <w:rFonts w:ascii="Times New Roman" w:eastAsia="Times New Roman" w:hAnsi="Times New Roman" w:cs="Times New Roman"/>
                <w:lang w:val="en-US" w:eastAsia="en-GB"/>
              </w:rPr>
              <w:instrText xml:space="preserve"> ADDIN EN.CITE.DATA </w:instrText>
            </w:r>
            <w:r w:rsidR="00223FC6">
              <w:rPr>
                <w:rFonts w:ascii="Times New Roman" w:eastAsia="Times New Roman" w:hAnsi="Times New Roman" w:cs="Times New Roman"/>
                <w:lang w:val="en-US" w:eastAsia="en-GB"/>
              </w:rPr>
            </w:r>
            <w:r w:rsidR="00223FC6">
              <w:rPr>
                <w:rFonts w:ascii="Times New Roman" w:eastAsia="Times New Roman" w:hAnsi="Times New Roman" w:cs="Times New Roman"/>
                <w:lang w:val="en-US" w:eastAsia="en-GB"/>
              </w:rPr>
              <w:fldChar w:fldCharType="end"/>
            </w:r>
            <w:r w:rsidRPr="007F1F36">
              <w:rPr>
                <w:rFonts w:ascii="Times New Roman" w:eastAsia="Times New Roman" w:hAnsi="Times New Roman" w:cs="Times New Roman"/>
                <w:lang w:val="en-US" w:eastAsia="en-GB"/>
              </w:rPr>
            </w:r>
            <w:r w:rsidRPr="007F1F36">
              <w:rPr>
                <w:rFonts w:ascii="Times New Roman" w:eastAsia="Times New Roman" w:hAnsi="Times New Roman" w:cs="Times New Roman"/>
                <w:lang w:val="en-US" w:eastAsia="en-GB"/>
              </w:rPr>
              <w:fldChar w:fldCharType="separate"/>
            </w:r>
            <w:r w:rsidR="00223FC6" w:rsidRPr="00223FC6">
              <w:rPr>
                <w:rFonts w:ascii="Times New Roman" w:eastAsia="Times New Roman" w:hAnsi="Times New Roman" w:cs="Times New Roman"/>
                <w:noProof/>
                <w:color w:val="auto"/>
                <w:lang w:val="en-US" w:eastAsia="en-GB"/>
              </w:rPr>
              <w:t>[</w:t>
            </w:r>
            <w:hyperlink w:anchor="_ENREF_362" w:tooltip="Carlsten, 2013 #1966" w:history="1">
              <w:r w:rsidR="003E31C6" w:rsidRPr="00223FC6">
                <w:rPr>
                  <w:rFonts w:ascii="Times New Roman" w:eastAsia="Times New Roman" w:hAnsi="Times New Roman" w:cs="Times New Roman"/>
                  <w:noProof/>
                  <w:color w:val="auto"/>
                  <w:lang w:val="en-US" w:eastAsia="en-GB"/>
                </w:rPr>
                <w:t>362</w:t>
              </w:r>
            </w:hyperlink>
            <w:r w:rsidR="00223FC6" w:rsidRPr="00223FC6">
              <w:rPr>
                <w:rFonts w:ascii="Times New Roman" w:eastAsia="Times New Roman" w:hAnsi="Times New Roman" w:cs="Times New Roman"/>
                <w:noProof/>
                <w:color w:val="auto"/>
                <w:lang w:val="en-US" w:eastAsia="en-GB"/>
              </w:rPr>
              <w:t>]</w:t>
            </w:r>
            <w:r w:rsidRPr="007F1F36">
              <w:rPr>
                <w:rFonts w:ascii="Times New Roman" w:eastAsia="Times New Roman" w:hAnsi="Times New Roman" w:cs="Times New Roman"/>
                <w:lang w:val="en-US"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3A3CD396"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4A8DFF61"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281/268</w:t>
            </w:r>
          </w:p>
        </w:tc>
        <w:tc>
          <w:tcPr>
            <w:tcW w:w="1418" w:type="dxa"/>
            <w:tcBorders>
              <w:top w:val="single" w:sz="8" w:space="0" w:color="000000" w:themeColor="text1"/>
              <w:bottom w:val="single" w:sz="4" w:space="0" w:color="auto"/>
            </w:tcBorders>
            <w:shd w:val="clear" w:color="auto" w:fill="auto"/>
            <w:vAlign w:val="center"/>
          </w:tcPr>
          <w:p w14:paraId="448AF691"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Canada</w:t>
            </w:r>
          </w:p>
        </w:tc>
        <w:tc>
          <w:tcPr>
            <w:tcW w:w="1701" w:type="dxa"/>
            <w:tcBorders>
              <w:top w:val="single" w:sz="8" w:space="0" w:color="000000" w:themeColor="text1"/>
              <w:bottom w:val="single" w:sz="4" w:space="0" w:color="auto"/>
            </w:tcBorders>
            <w:shd w:val="clear" w:color="auto" w:fill="auto"/>
            <w:noWrap/>
            <w:vAlign w:val="center"/>
          </w:tcPr>
          <w:p w14:paraId="2221F9B6"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 including maternal allergenic food avoidance</w:t>
            </w:r>
          </w:p>
        </w:tc>
        <w:tc>
          <w:tcPr>
            <w:tcW w:w="3260" w:type="dxa"/>
            <w:tcBorders>
              <w:top w:val="single" w:sz="8" w:space="0" w:color="000000" w:themeColor="text1"/>
              <w:bottom w:val="single" w:sz="4" w:space="0" w:color="auto"/>
            </w:tcBorders>
            <w:shd w:val="clear" w:color="auto" w:fill="auto"/>
            <w:vAlign w:val="center"/>
          </w:tcPr>
          <w:p w14:paraId="0C757737"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CAPPS Study.</w:t>
            </w:r>
            <w:r w:rsidRPr="00566E8E">
              <w:rPr>
                <w:rFonts w:ascii="Times New Roman" w:eastAsia="Times New Roman" w:hAnsi="Times New Roman" w:cs="Times New Roman"/>
                <w:color w:val="auto"/>
                <w:lang w:eastAsia="en-GB"/>
              </w:rPr>
              <w:t xml:space="preserve"> Pregnant/lactating women. BF encouraged for 4 months, allergenic food exclusion during pregnancy/lactation, delayed solid (6 months) and allergenic (12 months) food, whey pHF if necessary, environmental control</w:t>
            </w:r>
          </w:p>
        </w:tc>
        <w:tc>
          <w:tcPr>
            <w:tcW w:w="1276" w:type="dxa"/>
            <w:tcBorders>
              <w:top w:val="single" w:sz="8" w:space="0" w:color="000000" w:themeColor="text1"/>
              <w:bottom w:val="single" w:sz="4" w:space="0" w:color="auto"/>
            </w:tcBorders>
            <w:shd w:val="clear" w:color="auto" w:fill="auto"/>
            <w:noWrap/>
            <w:vAlign w:val="center"/>
          </w:tcPr>
          <w:p w14:paraId="116B2005"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55B82BA5"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1, 7, 15</w:t>
            </w:r>
          </w:p>
        </w:tc>
        <w:tc>
          <w:tcPr>
            <w:tcW w:w="2976" w:type="dxa"/>
            <w:tcBorders>
              <w:top w:val="single" w:sz="8" w:space="0" w:color="000000" w:themeColor="text1"/>
              <w:bottom w:val="single" w:sz="4" w:space="0" w:color="auto"/>
            </w:tcBorders>
            <w:shd w:val="clear" w:color="auto" w:fill="auto"/>
            <w:noWrap/>
            <w:vAlign w:val="center"/>
          </w:tcPr>
          <w:p w14:paraId="156F2BE4" w14:textId="29A373FD"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Asthma; Recurrent wheeze (ISAAC and modified ECRHS); AS (SPT); AR (DD); </w:t>
            </w: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(DD); BHR (PC</w:t>
            </w:r>
            <w:r w:rsidRPr="00566E8E">
              <w:rPr>
                <w:rFonts w:ascii="Times New Roman" w:eastAsia="Times New Roman" w:hAnsi="Times New Roman" w:cs="Times New Roman"/>
                <w:color w:val="auto"/>
                <w:vertAlign w:val="subscript"/>
                <w:lang w:eastAsia="en-GB"/>
              </w:rPr>
              <w:t>20</w:t>
            </w:r>
            <w:r w:rsidRPr="00566E8E">
              <w:rPr>
                <w:rFonts w:ascii="Times New Roman" w:eastAsia="Times New Roman" w:hAnsi="Times New Roman" w:cs="Times New Roman"/>
                <w:color w:val="auto"/>
                <w:lang w:eastAsia="en-GB"/>
              </w:rPr>
              <w:t>); Lung function (FEV</w:t>
            </w:r>
            <w:r w:rsidRPr="00566E8E">
              <w:rPr>
                <w:rFonts w:ascii="Times New Roman" w:eastAsia="Times New Roman" w:hAnsi="Times New Roman" w:cs="Times New Roman"/>
                <w:color w:val="auto"/>
                <w:vertAlign w:val="subscript"/>
                <w:lang w:eastAsia="en-GB"/>
              </w:rPr>
              <w:t>1</w:t>
            </w:r>
            <w:r w:rsidRPr="00566E8E">
              <w:rPr>
                <w:rFonts w:ascii="Times New Roman" w:eastAsia="Times New Roman" w:hAnsi="Times New Roman" w:cs="Times New Roman"/>
                <w:color w:val="auto"/>
                <w:lang w:eastAsia="en-GB"/>
              </w:rPr>
              <w:t>)</w:t>
            </w:r>
          </w:p>
        </w:tc>
      </w:tr>
      <w:tr w:rsidR="00175512" w:rsidRPr="00566E8E" w14:paraId="7C736388"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31907D6B" w14:textId="68311058"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Hide, 1994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&lt;EndNote&gt;&lt;Cite&gt;&lt;Author&gt;Hide&lt;/Author&gt;&lt;Year&gt;1994&lt;/Year&gt;&lt;RecNum&gt;569&lt;/RecNum&gt;&lt;DisplayText&gt;[363]&lt;/DisplayText&gt;&lt;record&gt;&lt;rec-number&gt;569&lt;/rec-number&gt;&lt;foreign-keys&gt;&lt;key app="EN" db-id="xz2pwzz052fzekeewww5de0d5at5t9aprffv"&gt;569&lt;/key&gt;&lt;/foreign-keys&gt;&lt;ref-type name="Journal Article"&gt;17&lt;/ref-type&gt;&lt;contributors&gt;&lt;authors&gt;&lt;author&gt;Hide, D. W.&lt;/author&gt;&lt;/authors&gt;&lt;/contributors&gt;&lt;auth-address&gt;Clinical Allergy Research Unit, Saint Mary&amp;apos;s Hospital, Newport, Isle of Wight, England.&lt;/auth-address&gt;&lt;titles&gt;&lt;title&gt;The Isle of Wight study, an approach to allergy prevention&lt;/title&gt;&lt;secondary-title&gt;Pediatric Allergy &amp;amp; Immunology&lt;/secondary-title&gt;&lt;/titles&gt;&lt;pages&gt;61-4&lt;/pages&gt;&lt;volume&gt;5&lt;/volume&gt;&lt;number&gt;6 Suppl&lt;/number&gt;&lt;dates&gt;&lt;year&gt;1994&lt;/year&gt;&lt;/dates&gt;&lt;accession-num&gt;7728231&lt;/accession-num&gt;&lt;urls&gt;&lt;related-urls&gt;&lt;url&gt;http://ovidsp.ovid.com/ovidweb.cgi?T=JS&amp;amp;CSC=Y&amp;amp;NEWS=N&amp;amp;PAGE=fulltext&amp;amp;D=med3&amp;amp;AN=7728231&lt;/url&gt;&lt;url&gt;http://metalib.lib.ic.ac.uk:9003/sfx_local?sid=OVID&amp;amp;isbn=&amp;amp;issn=0905-6157&amp;amp;volume=5&amp;amp;issue=6&amp;amp;date=1994&amp;amp;title=Pediatric+Allergy+%26+Immunology&amp;amp;atitle=The+Isle+of+Wight+study%2C+an+approach+to+allergy+prevention.&amp;amp;aulast=Hide+DW&amp;amp;spage=61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63" w:tooltip="Hide, 1994 #569" w:history="1">
              <w:r w:rsidR="003E31C6" w:rsidRPr="00223FC6">
                <w:rPr>
                  <w:rFonts w:ascii="Times New Roman" w:eastAsia="Times New Roman" w:hAnsi="Times New Roman" w:cs="Times New Roman"/>
                  <w:noProof/>
                  <w:color w:val="auto"/>
                  <w:lang w:eastAsia="en-GB"/>
                </w:rPr>
                <w:t>363</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0F284857" w14:textId="1548B664"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Hide, 1996,</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&lt;EndNote&gt;&lt;Cite&gt;&lt;Author&gt;Hide&lt;/Author&gt;&lt;Year&gt;1996&lt;/Year&gt;&lt;RecNum&gt;572&lt;/RecNum&gt;&lt;DisplayText&gt;[364]&lt;/DisplayText&gt;&lt;record&gt;&lt;rec-number&gt;572&lt;/rec-number&gt;&lt;foreign-keys&gt;&lt;key app="EN" db-id="xz2pwzz052fzekeewww5de0d5at5t9aprffv"&gt;572&lt;/key&gt;&lt;/foreign-keys&gt;&lt;ref-type name="Journal Article"&gt;17&lt;/ref-type&gt;&lt;contributors&gt;&lt;authors&gt;&lt;author&gt;Hide, D. W.&lt;/author&gt;&lt;author&gt;Matthews, S.&lt;/author&gt;&lt;author&gt;Tariq, S.&lt;/author&gt;&lt;author&gt;Arshad, S. H.&lt;/author&gt;&lt;/authors&gt;&lt;/contributors&gt;&lt;auth-address&gt;Clinical Allergy Research Unit, St Mary&amp;apos;s Hospital NHS Trust, Newport, Isle of Wight, UK.&lt;/auth-address&gt;&lt;titles&gt;&lt;title&gt;Allergen avoidance in infancy and allergy at 4 years of age&lt;/title&gt;&lt;secondary-title&gt;Allergy&lt;/secondary-title&gt;&lt;/titles&gt;&lt;periodical&gt;&lt;full-title&gt;Allergy&lt;/full-title&gt;&lt;/periodical&gt;&lt;pages&gt;89-93&lt;/pages&gt;&lt;volume&gt;51&lt;/volume&gt;&lt;number&gt;2&lt;/number&gt;&lt;dates&gt;&lt;year&gt;1996&lt;/year&gt;&lt;/dates&gt;&lt;accession-num&gt;8738513&lt;/accession-num&gt;&lt;work-type&gt;Clinical Trial&amp;#xD;Randomized Controlled Trial&amp;#xD;Research Support, Non-U.S. Gov&amp;apos;t&lt;/work-type&gt;&lt;urls&gt;&lt;related-urls&gt;&lt;url&gt;http://ovidsp.ovid.com/ovidweb.cgi?T=JS&amp;amp;CSC=Y&amp;amp;NEWS=N&amp;amp;PAGE=fulltext&amp;amp;D=med4&amp;amp;AN=8738513&lt;/url&gt;&lt;url&gt;http://metalib.lib.ic.ac.uk:9003/sfx_local?sid=OVID&amp;amp;isbn=&amp;amp;issn=0105-4538&amp;amp;volume=51&amp;amp;issue=2&amp;amp;date=1996&amp;amp;title=Allergy&amp;amp;atitle=Allergen+avoidance+in+infancy+and+allergy+at+4+years+of+age.&amp;amp;aulast=Hide+DW&amp;amp;spage=89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64" w:tooltip="Hide, 1996 #572" w:history="1">
              <w:r w:rsidR="003E31C6" w:rsidRPr="00223FC6">
                <w:rPr>
                  <w:rFonts w:ascii="Times New Roman" w:eastAsia="Times New Roman" w:hAnsi="Times New Roman" w:cs="Times New Roman"/>
                  <w:noProof/>
                  <w:color w:val="auto"/>
                  <w:lang w:eastAsia="en-GB"/>
                </w:rPr>
                <w:t>364</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176BFC9D" w14:textId="6D7ADF4F"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Arshad, 1992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&lt;EndNote&gt;&lt;Cite&gt;&lt;Author&gt;Arshad&lt;/Author&gt;&lt;Year&gt;1992&lt;/Year&gt;&lt;RecNum&gt;6343&lt;/RecNum&gt;&lt;DisplayText&gt;[365]&lt;/DisplayText&gt;&lt;record&gt;&lt;rec-number&gt;6343&lt;/rec-number&gt;&lt;foreign-keys&gt;&lt;key app="EN" db-id="xz2pwzz052fzekeewww5de0d5at5t9aprffv"&gt;6343&lt;/key&gt;&lt;/foreign-keys&gt;&lt;ref-type name="Journal Article"&gt;17&lt;/ref-type&gt;&lt;contributors&gt;&lt;authors&gt;&lt;author&gt;Arshad, S. H.&lt;/author&gt;&lt;author&gt;Matthews, S.&lt;/author&gt;&lt;author&gt;Gant, C.&lt;/author&gt;&lt;author&gt;Hide, D. W.&lt;/author&gt;&lt;/authors&gt;&lt;/contributors&gt;&lt;auth-address&gt;Clinical Allergy Research Unit, St Mary&amp;apos;s Hospital, Newport, Isle of Wight, UK.&lt;/auth-address&gt;&lt;titles&gt;&lt;title&gt;Effect of allergen avoidance on development of allergic disorders in infancy&lt;/title&gt;&lt;secondary-title&gt;Lancet&lt;/secondary-title&gt;&lt;/titles&gt;&lt;periodical&gt;&lt;full-title&gt;Lancet&lt;/full-title&gt;&lt;/periodical&gt;&lt;pages&gt;1493-7&lt;/pages&gt;&lt;volume&gt;339&lt;/volume&gt;&lt;number&gt;8808&lt;/number&gt;&lt;dates&gt;&lt;year&gt;1992&lt;/year&gt;&lt;/dates&gt;&lt;accession-num&gt;1351183&lt;/accession-num&gt;&lt;work-type&gt;Clinical Trial&amp;#xD;Randomized Controlled Trial&amp;#xD;Research Support, Non-U.S. Gov&amp;apos;t&lt;/work-type&gt;&lt;urls&gt;&lt;related-urls&gt;&lt;url&gt;http://ovidsp.ovid.com/ovidweb.cgi?T=JS&amp;amp;CSC=Y&amp;amp;NEWS=N&amp;amp;PAGE=fulltext&amp;amp;D=med3&amp;amp;AN=1351183&lt;/url&gt;&lt;url&gt;http://metalib.lib.ic.ac.uk:9003/sfx_local?sid=OVID&amp;amp;isbn=&amp;amp;issn=0140-6736&amp;amp;volume=339&amp;amp;issue=8808&amp;amp;date=1992&amp;amp;title=Lancet&amp;amp;atitle=Effect+of+allergen+avoidance+on+development+of+allergic+disorders+in+infancy.&amp;amp;aulast=Arshad+SH&amp;amp;spage=1493&lt;/url&gt;&lt;url&gt;http://www.sciencedirect.com/science/article/pii/014067369291260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65" w:tooltip="Arshad, 1992 #6343" w:history="1">
              <w:r w:rsidR="003E31C6" w:rsidRPr="00223FC6">
                <w:rPr>
                  <w:rFonts w:ascii="Times New Roman" w:eastAsia="Times New Roman" w:hAnsi="Times New Roman" w:cs="Times New Roman"/>
                  <w:noProof/>
                  <w:color w:val="auto"/>
                  <w:lang w:eastAsia="en-GB"/>
                </w:rPr>
                <w:t>365</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24C6BFB2" w14:textId="1BA09BA5"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Arshad, 2003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&lt;EndNote&gt;&lt;Cite&gt;&lt;Author&gt;Arshad&lt;/Author&gt;&lt;Year&gt;2003&lt;/Year&gt;&lt;RecNum&gt;61&lt;/RecNum&gt;&lt;DisplayText&gt;[366]&lt;/DisplayText&gt;&lt;record&gt;&lt;rec-number&gt;61&lt;/rec-number&gt;&lt;foreign-keys&gt;&lt;key app="EN" db-id="xz2pwzz052fzekeewww5de0d5at5t9aprffv"&gt;61&lt;/key&gt;&lt;/foreign-keys&gt;&lt;ref-type name="Journal Article"&gt;17&lt;/ref-type&gt;&lt;contributors&gt;&lt;authors&gt;&lt;author&gt;Arshad, S. H.&lt;/author&gt;&lt;author&gt;Bateman, B.&lt;/author&gt;&lt;author&gt;Matthews, S. M.&lt;/author&gt;&lt;/authors&gt;&lt;/contributors&gt;&lt;auth-address&gt;The David Hide Asthma and Allergy Research Centre, St Mary&amp;apos;s Hospital, Isle of Wight, UK. sha@soton.ac.uk&lt;/auth-address&gt;&lt;titles&gt;&lt;title&gt;Primary prevention of asthma and atopy during childhood by allergen avoidance in infancy: a randomised controlled study&lt;/title&gt;&lt;secondary-title&gt;Thorax&lt;/secondary-title&gt;&lt;/titles&gt;&lt;pages&gt;489-93&lt;/pages&gt;&lt;volume&gt;58&lt;/volume&gt;&lt;number&gt;6&lt;/number&gt;&lt;dates&gt;&lt;year&gt;2003&lt;/year&gt;&lt;/dates&gt;&lt;accession-num&gt;12775858&lt;/accession-num&gt;&lt;work-type&gt;Clinical Trial&amp;#xD;Randomized Controlled Trial&amp;#xD;Research Support, Non-U.S. Gov&amp;apos;t&lt;/work-type&gt;&lt;urls&gt;&lt;related-urls&gt;&lt;url&gt;http://ovidsp.ovid.com/ovidweb.cgi?T=JS&amp;amp;CSC=Y&amp;amp;NEWS=N&amp;amp;PAGE=fulltext&amp;amp;D=med4&amp;amp;AN=12775858&lt;/url&gt;&lt;url&gt;http://metalib.lib.ic.ac.uk:9003/sfx_local?sid=OVID&amp;amp;isbn=&amp;amp;issn=0040-6376&amp;amp;volume=58&amp;amp;issue=6&amp;amp;date=2003&amp;amp;title=Thorax&amp;amp;atitle=Primary+prevention+of+asthma+and+atopy+during+childhood+by+allergen+avoidance+in+infancy%3A+a+randomised+controlled+study.&amp;amp;aulast=Arshad+SH&amp;amp;spage=489&lt;/url&gt;&lt;url&gt;http://www.ncbi.nlm.nih.gov/pmc/articles/PMC1746711/pdf/v058p00489.pdf&lt;/url&gt;&lt;/related-urls&gt;&lt;/urls&gt;&lt;custom2&gt;PMC1746711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66" w:tooltip="Arshad, 2003 #61" w:history="1">
              <w:r w:rsidR="003E31C6" w:rsidRPr="00223FC6">
                <w:rPr>
                  <w:rFonts w:ascii="Times New Roman" w:eastAsia="Times New Roman" w:hAnsi="Times New Roman" w:cs="Times New Roman"/>
                  <w:noProof/>
                  <w:color w:val="auto"/>
                  <w:lang w:eastAsia="en-GB"/>
                </w:rPr>
                <w:t>366</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77B4CD07" w14:textId="250C553A"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Arshad, 2007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&lt;EndNote&gt;&lt;Cite&gt;&lt;Author&gt;Arshad&lt;/Author&gt;&lt;Year&gt;2007&lt;/Year&gt;&lt;RecNum&gt;62&lt;/RecNum&gt;&lt;DisplayText&gt;[367]&lt;/DisplayText&gt;&lt;record&gt;&lt;rec-number&gt;62&lt;/rec-number&gt;&lt;foreign-keys&gt;&lt;key app="EN" db-id="xz2pwzz052fzekeewww5de0d5at5t9aprffv"&gt;62&lt;/key&gt;&lt;/foreign-keys&gt;&lt;ref-type name="Journal Article"&gt;17&lt;/ref-type&gt;&lt;contributors&gt;&lt;authors&gt;&lt;author&gt;Arshad, S. H.&lt;/author&gt;&lt;author&gt;Bateman, B.&lt;/author&gt;&lt;author&gt;Sadeghnejad, A.&lt;/author&gt;&lt;author&gt;Gant, C.&lt;/author&gt;&lt;author&gt;Matthews, S. M.&lt;/author&gt;&lt;/authors&gt;&lt;/contributors&gt;&lt;auth-address&gt;David Hide Asthma and Allergy Research Center, St Mary&amp;apos;s Hospital, Newport, Isle of Wight, UK. sha@soton.ac.uk &amp;lt;sha@soton.ac.uk&amp;gt;&lt;/auth-address&gt;&lt;titles&gt;&lt;title&gt;Prevention of allergic disease during childhood by allergen avoidance: the Isle of Wight prevention study&lt;/title&gt;&lt;secondary-title&gt;Journal of Allergy &amp;amp; Clinical Immunology&lt;/secondary-title&gt;&lt;/titles&gt;&lt;pages&gt;307-13&lt;/pages&gt;&lt;volume&gt;119&lt;/volume&gt;&lt;number&gt;2&lt;/number&gt;&lt;dates&gt;&lt;year&gt;2007&lt;/year&gt;&lt;/dates&gt;&lt;accession-num&gt;17291851&lt;/accession-num&gt;&lt;work-type&gt;Randomized Controlled Trial&amp;#xD;Research Support, Non-U.S. Gov&amp;apos;t&lt;/work-type&gt;&lt;urls&gt;&lt;related-urls&gt;&lt;url&gt;http://ovidsp.ovid.com/ovidweb.cgi?T=JS&amp;amp;CSC=Y&amp;amp;NEWS=N&amp;amp;PAGE=fulltext&amp;amp;D=med4&amp;amp;AN=17291851&lt;/url&gt;&lt;url&gt;http://metalib.lib.ic.ac.uk:9003/sfx_local?sid=OVID&amp;amp;isbn=&amp;amp;issn=0091-6749&amp;amp;volume=119&amp;amp;issue=2&amp;amp;date=2007&amp;amp;title=Journal+of+Allergy+%26+Clinical+Immunology&amp;amp;atitle=Prevention+of+allergic+disease+during+childhood+by+allergen+avoidance%3A+the+Isle+of+Wight+prevention+study.&amp;amp;aulast=Arshad+SH&amp;amp;spage=307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67" w:tooltip="Arshad, 2007 #62" w:history="1">
              <w:r w:rsidR="003E31C6" w:rsidRPr="00223FC6">
                <w:rPr>
                  <w:rFonts w:ascii="Times New Roman" w:eastAsia="Times New Roman" w:hAnsi="Times New Roman" w:cs="Times New Roman"/>
                  <w:noProof/>
                  <w:color w:val="auto"/>
                  <w:lang w:eastAsia="en-GB"/>
                </w:rPr>
                <w:t>367</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5F1EAAA0" w14:textId="78767958"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Scott, 2012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&lt;EndNote&gt;&lt;Cite&gt;&lt;Author&gt;Scott&lt;/Author&gt;&lt;Year&gt;2012&lt;/Year&gt;&lt;RecNum&gt;1337&lt;/RecNum&gt;&lt;DisplayText&gt;[368]&lt;/DisplayText&gt;&lt;record&gt;&lt;rec-number&gt;1337&lt;/rec-number&gt;&lt;foreign-keys&gt;&lt;key app="EN" db-id="xz2pwzz052fzekeewww5de0d5at5t9aprffv"&gt;1337&lt;/key&gt;&lt;/foreign-keys&gt;&lt;ref-type name="Journal Article"&gt;17&lt;/ref-type&gt;&lt;contributors&gt;&lt;authors&gt;&lt;author&gt;Scott, M.&lt;/author&gt;&lt;author&gt;Roberts, G.&lt;/author&gt;&lt;author&gt;Kurukulaaratchy, R. J.&lt;/author&gt;&lt;author&gt;Matthews, S.&lt;/author&gt;&lt;author&gt;Nove, A.&lt;/author&gt;&lt;author&gt;Arshad, S. H.&lt;/author&gt;&lt;/authors&gt;&lt;/contributors&gt;&lt;auth-address&gt;The David Hide Asthma and Allergy Research Centre, St Mary&amp;apos;s Hospital, Newport, Isle of Wight PO30 5TG, UK. sha@soton.ac.uk&lt;/auth-address&gt;&lt;titles&gt;&lt;title&gt;Multifaceted allergen avoidance during infancy reduces asthma during childhood with the effect persisting until age 18 years&lt;/title&gt;&lt;secondary-title&gt;Thorax&lt;/secondary-title&gt;&lt;/titles&gt;&lt;pages&gt;1046-51&lt;/pages&gt;&lt;volume&gt;67&lt;/volume&gt;&lt;number&gt;12&lt;/number&gt;&lt;dates&gt;&lt;year&gt;2012&lt;/year&gt;&lt;/dates&gt;&lt;accession-num&gt;22858926&lt;/accession-num&gt;&lt;work-type&gt;Randomized Controlled Trial&amp;#xD;Research Support, Non-U.S. Gov&amp;apos;t&lt;/work-type&gt;&lt;urls&gt;&lt;related-urls&gt;&lt;url&gt;http://ovidsp.ovid.com/ovidweb.cgi?T=JS&amp;amp;CSC=Y&amp;amp;NEWS=N&amp;amp;PAGE=fulltext&amp;amp;D=medl&amp;amp;AN=22858926&lt;/url&gt;&lt;url&gt;http://metalib.lib.ic.ac.uk:9003/sfx_local?sid=OVID&amp;amp;isbn=&amp;amp;issn=0040-6376&amp;amp;volume=67&amp;amp;issue=12&amp;amp;date=2012&amp;amp;title=Thorax&amp;amp;atitle=Multifaceted+allergen+avoidance+during+infancy+reduces+asthma+during+childhood+with+the+effect+persisting+until+age+18+years.&amp;amp;aulast=Scott+M&amp;amp;spage=1046&lt;/url&gt;&lt;url&gt;http://thorax.bmj.com/content/67/12/1046.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68" w:tooltip="Scott, 2012 #1337" w:history="1">
              <w:r w:rsidR="003E31C6" w:rsidRPr="00223FC6">
                <w:rPr>
                  <w:rFonts w:ascii="Times New Roman" w:eastAsia="Times New Roman" w:hAnsi="Times New Roman" w:cs="Times New Roman"/>
                  <w:noProof/>
                  <w:color w:val="auto"/>
                  <w:lang w:eastAsia="en-GB"/>
                </w:rPr>
                <w:t>368</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3684B296"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1BC40501"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71/68</w:t>
            </w:r>
          </w:p>
        </w:tc>
        <w:tc>
          <w:tcPr>
            <w:tcW w:w="1418" w:type="dxa"/>
            <w:tcBorders>
              <w:top w:val="single" w:sz="8" w:space="0" w:color="000000" w:themeColor="text1"/>
              <w:bottom w:val="single" w:sz="4" w:space="0" w:color="auto"/>
            </w:tcBorders>
            <w:shd w:val="clear" w:color="auto" w:fill="auto"/>
            <w:vAlign w:val="center"/>
          </w:tcPr>
          <w:p w14:paraId="4A00A90A"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UK</w:t>
            </w:r>
          </w:p>
        </w:tc>
        <w:tc>
          <w:tcPr>
            <w:tcW w:w="1701" w:type="dxa"/>
            <w:tcBorders>
              <w:top w:val="single" w:sz="8" w:space="0" w:color="000000" w:themeColor="text1"/>
              <w:bottom w:val="single" w:sz="4" w:space="0" w:color="auto"/>
            </w:tcBorders>
            <w:shd w:val="clear" w:color="auto" w:fill="auto"/>
            <w:noWrap/>
            <w:vAlign w:val="center"/>
          </w:tcPr>
          <w:p w14:paraId="1661CEE2"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 including maternal allergenic food avoidance</w:t>
            </w:r>
          </w:p>
        </w:tc>
        <w:tc>
          <w:tcPr>
            <w:tcW w:w="3260" w:type="dxa"/>
            <w:tcBorders>
              <w:top w:val="single" w:sz="8" w:space="0" w:color="000000" w:themeColor="text1"/>
              <w:bottom w:val="single" w:sz="4" w:space="0" w:color="auto"/>
            </w:tcBorders>
            <w:shd w:val="clear" w:color="auto" w:fill="auto"/>
            <w:vAlign w:val="center"/>
          </w:tcPr>
          <w:p w14:paraId="414A7D4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Isle of Wight Study.</w:t>
            </w:r>
            <w:r w:rsidRPr="00566E8E">
              <w:rPr>
                <w:rFonts w:ascii="Times New Roman" w:eastAsia="Times New Roman" w:hAnsi="Times New Roman" w:cs="Times New Roman"/>
                <w:color w:val="auto"/>
                <w:lang w:eastAsia="en-GB"/>
              </w:rPr>
              <w:t xml:space="preserve"> Lactating women. Allergenic food exclusion during lactation, delayed allergenic (9-11 months) food, soya hydrolysate if necessary, environmental control.</w:t>
            </w:r>
          </w:p>
        </w:tc>
        <w:tc>
          <w:tcPr>
            <w:tcW w:w="1276" w:type="dxa"/>
            <w:tcBorders>
              <w:top w:val="single" w:sz="8" w:space="0" w:color="000000" w:themeColor="text1"/>
              <w:bottom w:val="single" w:sz="4" w:space="0" w:color="auto"/>
            </w:tcBorders>
            <w:shd w:val="clear" w:color="auto" w:fill="auto"/>
            <w:noWrap/>
            <w:vAlign w:val="center"/>
          </w:tcPr>
          <w:p w14:paraId="61B604EE"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1EE8185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1, 2, 4, 8, 18</w:t>
            </w:r>
          </w:p>
        </w:tc>
        <w:tc>
          <w:tcPr>
            <w:tcW w:w="2976" w:type="dxa"/>
            <w:tcBorders>
              <w:top w:val="single" w:sz="8" w:space="0" w:color="000000" w:themeColor="text1"/>
              <w:bottom w:val="single" w:sz="4" w:space="0" w:color="auto"/>
            </w:tcBorders>
            <w:shd w:val="clear" w:color="auto" w:fill="auto"/>
            <w:noWrap/>
            <w:vAlign w:val="center"/>
          </w:tcPr>
          <w:p w14:paraId="48FBBC4B" w14:textId="2F196150"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Recurrent wheeze (≥3 episodes); BHR (PC</w:t>
            </w:r>
            <w:r w:rsidRPr="00566E8E">
              <w:rPr>
                <w:rFonts w:ascii="Times New Roman" w:eastAsia="Times New Roman" w:hAnsi="Times New Roman" w:cs="Times New Roman"/>
                <w:color w:val="auto"/>
                <w:vertAlign w:val="subscript"/>
                <w:lang w:eastAsia="en-GB"/>
              </w:rPr>
              <w:t>20</w:t>
            </w:r>
            <w:r w:rsidRPr="00566E8E">
              <w:rPr>
                <w:rFonts w:ascii="Times New Roman" w:eastAsia="Times New Roman" w:hAnsi="Times New Roman" w:cs="Times New Roman"/>
                <w:color w:val="auto"/>
                <w:lang w:eastAsia="en-GB"/>
              </w:rPr>
              <w:t xml:space="preserve">); </w:t>
            </w: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(Physician assessment); FA (OFC; Physician assessment); AS (SPT, total IgE); AR (physician assessment); Total IgE</w:t>
            </w:r>
          </w:p>
        </w:tc>
      </w:tr>
      <w:tr w:rsidR="00175512" w:rsidRPr="00566E8E" w14:paraId="229EFDB6"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71BE53E3" w14:textId="5E2B0E7E"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Lovegrove, 1994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&lt;EndNote&gt;&lt;Cite&gt;&lt;Author&gt;Lovegrove&lt;/Author&gt;&lt;Year&gt;1994&lt;/Year&gt;&lt;RecNum&gt;875&lt;/RecNum&gt;&lt;DisplayText&gt;[369]&lt;/DisplayText&gt;&lt;record&gt;&lt;rec-number&gt;875&lt;/rec-number&gt;&lt;foreign-keys&gt;&lt;key app="EN" db-id="xz2pwzz052fzekeewww5de0d5at5t9aprffv"&gt;875&lt;/key&gt;&lt;/foreign-keys&gt;&lt;ref-type name="Journal Article"&gt;17&lt;/ref-type&gt;&lt;contributors&gt;&lt;authors&gt;&lt;author&gt;Lovegrove, J. A.&lt;/author&gt;&lt;author&gt;Hampton, S. M.&lt;/author&gt;&lt;author&gt;Morgan, J. B.&lt;/author&gt;&lt;/authors&gt;&lt;/contributors&gt;&lt;auth-address&gt;Division of Biomedical Research, School of Biological Sciences, University of Surrey, Guildford.&lt;/auth-address&gt;&lt;titles&gt;&lt;title&gt;The immunological and long-term atopic outcome of infants born to women following a milk-free diet during late pregnancy and lactation: a pilot study&lt;/title&gt;&lt;secondary-title&gt;British Journal of Nutrition&lt;/secondary-title&gt;&lt;/titles&gt;&lt;periodical&gt;&lt;full-title&gt;British Journal of Nutrition&lt;/full-title&gt;&lt;/periodical&gt;&lt;pages&gt;223-38&lt;/pages&gt;&lt;volume&gt;71&lt;/volume&gt;&lt;number&gt;2&lt;/number&gt;&lt;dates&gt;&lt;year&gt;1994&lt;/year&gt;&lt;/dates&gt;&lt;accession-num&gt;8142334&lt;/accession-num&gt;&lt;work-type&gt;Clinical Trial&amp;#xD;Comparative Study&amp;#xD;Randomized Controlled Trial&lt;/work-type&gt;&lt;urls&gt;&lt;related-urls&gt;&lt;url&gt;http://ovidsp.ovid.com/ovidweb.cgi?T=JS&amp;amp;CSC=Y&amp;amp;NEWS=N&amp;amp;PAGE=fulltext&amp;amp;D=med3&amp;amp;AN=8142334&lt;/url&gt;&lt;url&gt;http://metalib.lib.ic.ac.uk:9003/sfx_local?sid=OVID&amp;amp;isbn=&amp;amp;issn=0007-1145&amp;amp;volume=71&amp;amp;issue=2&amp;amp;date=1994&amp;amp;title=British+Journal+of+Nutrition&amp;amp;atitle=The+immunological+and+long-term+atopic+outcome+of+infants+born+to+women+following+a+milk-free+diet+during+late+pregnancy+and+lactation%3A+a+pilot+study.&amp;amp;aulast=Lovegrove+JA&amp;amp;spage=223&lt;/url&gt;&lt;url&gt;http://journals.cambridge.org/download.php?file=%2FBJN%2FBJN71_02%2FS0007114594000280a.pdf&amp;amp;code=6d04ac4c233a699eb38b329bcd41b762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69" w:tooltip="Lovegrove, 1994 #875" w:history="1">
              <w:r w:rsidR="003E31C6" w:rsidRPr="00223FC6">
                <w:rPr>
                  <w:rFonts w:ascii="Times New Roman" w:eastAsia="Times New Roman" w:hAnsi="Times New Roman" w:cs="Times New Roman"/>
                  <w:noProof/>
                  <w:color w:val="auto"/>
                  <w:lang w:eastAsia="en-GB"/>
                </w:rPr>
                <w:t>369</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2DA5127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30C33C5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12/14</w:t>
            </w:r>
          </w:p>
        </w:tc>
        <w:tc>
          <w:tcPr>
            <w:tcW w:w="1418" w:type="dxa"/>
            <w:tcBorders>
              <w:top w:val="single" w:sz="8" w:space="0" w:color="000000" w:themeColor="text1"/>
              <w:bottom w:val="single" w:sz="4" w:space="0" w:color="auto"/>
            </w:tcBorders>
            <w:shd w:val="clear" w:color="auto" w:fill="auto"/>
            <w:vAlign w:val="center"/>
          </w:tcPr>
          <w:p w14:paraId="4CEDF9B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UK</w:t>
            </w:r>
          </w:p>
        </w:tc>
        <w:tc>
          <w:tcPr>
            <w:tcW w:w="1701" w:type="dxa"/>
            <w:tcBorders>
              <w:top w:val="single" w:sz="8" w:space="0" w:color="000000" w:themeColor="text1"/>
              <w:bottom w:val="single" w:sz="4" w:space="0" w:color="auto"/>
            </w:tcBorders>
            <w:shd w:val="clear" w:color="auto" w:fill="auto"/>
            <w:noWrap/>
            <w:vAlign w:val="center"/>
          </w:tcPr>
          <w:p w14:paraId="6092D3B3"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 including maternal allergenic food avoidance</w:t>
            </w:r>
          </w:p>
        </w:tc>
        <w:tc>
          <w:tcPr>
            <w:tcW w:w="3260" w:type="dxa"/>
            <w:tcBorders>
              <w:top w:val="single" w:sz="8" w:space="0" w:color="000000" w:themeColor="text1"/>
              <w:bottom w:val="single" w:sz="4" w:space="0" w:color="auto"/>
            </w:tcBorders>
            <w:shd w:val="clear" w:color="auto" w:fill="auto"/>
            <w:vAlign w:val="center"/>
          </w:tcPr>
          <w:p w14:paraId="7BD0668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CM exclusion during pregnancy and lactation with hydrolysed milk if necessary. BF encouraged for 6 months and EHF if needed</w:t>
            </w:r>
          </w:p>
        </w:tc>
        <w:tc>
          <w:tcPr>
            <w:tcW w:w="1276" w:type="dxa"/>
            <w:tcBorders>
              <w:top w:val="single" w:sz="8" w:space="0" w:color="000000" w:themeColor="text1"/>
              <w:bottom w:val="single" w:sz="4" w:space="0" w:color="auto"/>
            </w:tcBorders>
            <w:shd w:val="clear" w:color="auto" w:fill="auto"/>
            <w:noWrap/>
            <w:vAlign w:val="center"/>
          </w:tcPr>
          <w:p w14:paraId="04F9FD1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05704B0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tcBorders>
              <w:top w:val="single" w:sz="8" w:space="0" w:color="000000" w:themeColor="text1"/>
              <w:bottom w:val="single" w:sz="4" w:space="0" w:color="auto"/>
            </w:tcBorders>
            <w:shd w:val="clear" w:color="auto" w:fill="auto"/>
            <w:noWrap/>
            <w:vAlign w:val="center"/>
          </w:tcPr>
          <w:p w14:paraId="3FFB314C" w14:textId="36E2B4DA"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(DD)</w:t>
            </w:r>
          </w:p>
        </w:tc>
      </w:tr>
      <w:tr w:rsidR="00175512" w:rsidRPr="00566E8E" w14:paraId="6B44F229"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4878056F" w14:textId="345791BF" w:rsidR="00175512" w:rsidRPr="00566E8E" w:rsidRDefault="00175512" w:rsidP="003E31C6">
            <w:pPr>
              <w:spacing w:beforeLines="40" w:before="96" w:afterLines="40" w:after="96"/>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Shao,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&lt;EndNote&gt;&lt;Cite&gt;&lt;Author&gt;Shao&lt;/Author&gt;&lt;Year&gt;2006&lt;/Year&gt;&lt;RecNum&gt;1348&lt;/RecNum&gt;&lt;DisplayText&gt;[370]&lt;/DisplayText&gt;&lt;record&gt;&lt;rec-number&gt;1348&lt;/rec-number&gt;&lt;foreign-keys&gt;&lt;key app="EN" db-id="xz2pwzz052fzekeewww5de0d5at5t9aprffv"&gt;1348&lt;/key&gt;&lt;/foreign-keys&gt;&lt;ref-type name="Journal Article"&gt;17&lt;/ref-type&gt;&lt;contributors&gt;&lt;authors&gt;&lt;author&gt;Shao, J.&lt;/author&gt;&lt;author&gt;Sheng, J.&lt;/author&gt;&lt;author&gt;Dong, W.&lt;/author&gt;&lt;author&gt;Li, Y. Z.&lt;/author&gt;&lt;author&gt;Yu, S. C.&lt;/author&gt;&lt;/authors&gt;&lt;/contributors&gt;&lt;auth-address&gt;Department of Pediatrics, Ruijin Hospital Affiliated to Shanghai Jiaotong University School of Medicine, Shanghai 200025, China.&lt;/auth-address&gt;&lt;titles&gt;&lt;title&gt;[Effects of feeding intervention on development of eczema in atopy high-risk infants: an 18-month follow-up study]&lt;/title&gt;&lt;secondary-title&gt;Zhonghua Erke Zazhi&lt;/secondary-title&gt;&lt;/titles&gt;&lt;pages&gt;684-7&lt;/pages&gt;&lt;volume&gt;44&lt;/volume&gt;&lt;number&gt;9&lt;/number&gt;&lt;dates&gt;&lt;year&gt;2006&lt;/year&gt;&lt;/dates&gt;&lt;accession-num&gt;17217664&lt;/accession-num&gt;&lt;work-type&gt;Randomized Controlled Trial&lt;/work-type&gt;&lt;urls&gt;&lt;related-urls&gt;&lt;url&gt;http://ovidsp.ovid.com/ovidweb.cgi?T=JS&amp;amp;CSC=Y&amp;amp;NEWS=N&amp;amp;PAGE=fulltext&amp;amp;D=med4&amp;amp;AN=17217664&lt;/url&gt;&lt;url&gt;http://metalib.lib.ic.ac.uk:9003/sfx_local?sid=OVID&amp;amp;isbn=&amp;amp;issn=0578-1310&amp;amp;volume=44&amp;amp;issue=9&amp;amp;date=2006&amp;amp;title=Zhonghua+Erke+Zazhi&amp;amp;atitle=%5BEffects+of+feeding+intervention+on+development+of+eczema+in+atopy+high-risk+infants%3A+an+18-month+follow-up+study%5D.&amp;amp;aulast=Shao+J&amp;amp;spage=684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0" w:tooltip="Shao, 2006 #1348" w:history="1">
              <w:r w:rsidR="003E31C6" w:rsidRPr="00223FC6">
                <w:rPr>
                  <w:rFonts w:ascii="Times New Roman" w:eastAsia="Times New Roman" w:hAnsi="Times New Roman" w:cs="Times New Roman"/>
                  <w:noProof/>
                  <w:color w:val="auto"/>
                  <w:lang w:eastAsia="en-GB"/>
                </w:rPr>
                <w:t>370</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3F7556C1"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138E0561"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23/23</w:t>
            </w:r>
          </w:p>
        </w:tc>
        <w:tc>
          <w:tcPr>
            <w:tcW w:w="1418" w:type="dxa"/>
            <w:tcBorders>
              <w:top w:val="single" w:sz="8" w:space="0" w:color="000000" w:themeColor="text1"/>
              <w:bottom w:val="single" w:sz="4" w:space="0" w:color="auto"/>
            </w:tcBorders>
            <w:shd w:val="clear" w:color="auto" w:fill="auto"/>
            <w:vAlign w:val="center"/>
          </w:tcPr>
          <w:p w14:paraId="4A7116DB"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China</w:t>
            </w:r>
          </w:p>
        </w:tc>
        <w:tc>
          <w:tcPr>
            <w:tcW w:w="1701" w:type="dxa"/>
            <w:tcBorders>
              <w:top w:val="single" w:sz="8" w:space="0" w:color="000000" w:themeColor="text1"/>
              <w:bottom w:val="single" w:sz="4" w:space="0" w:color="auto"/>
            </w:tcBorders>
            <w:shd w:val="clear" w:color="auto" w:fill="auto"/>
            <w:noWrap/>
            <w:vAlign w:val="center"/>
          </w:tcPr>
          <w:p w14:paraId="6F86A75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 including maternal allergenic food avoidance</w:t>
            </w:r>
          </w:p>
        </w:tc>
        <w:tc>
          <w:tcPr>
            <w:tcW w:w="3260" w:type="dxa"/>
            <w:tcBorders>
              <w:top w:val="single" w:sz="8" w:space="0" w:color="000000" w:themeColor="text1"/>
              <w:bottom w:val="single" w:sz="4" w:space="0" w:color="auto"/>
            </w:tcBorders>
            <w:shd w:val="clear" w:color="auto" w:fill="auto"/>
            <w:vAlign w:val="center"/>
          </w:tcPr>
          <w:p w14:paraId="1BCFE339"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Lactating women. EBF encouraged for 4 months, allergenic food exclusion during lactation, delayed solid (4 months) and allergenic (6-12 months) food, pHF if necessary</w:t>
            </w:r>
          </w:p>
        </w:tc>
        <w:tc>
          <w:tcPr>
            <w:tcW w:w="1276" w:type="dxa"/>
            <w:tcBorders>
              <w:top w:val="single" w:sz="8" w:space="0" w:color="000000" w:themeColor="text1"/>
              <w:bottom w:val="single" w:sz="4" w:space="0" w:color="auto"/>
            </w:tcBorders>
            <w:shd w:val="clear" w:color="auto" w:fill="auto"/>
            <w:noWrap/>
            <w:vAlign w:val="center"/>
          </w:tcPr>
          <w:p w14:paraId="114CB0FD"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462EA4FD"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1.5</w:t>
            </w:r>
          </w:p>
        </w:tc>
        <w:tc>
          <w:tcPr>
            <w:tcW w:w="2976" w:type="dxa"/>
            <w:tcBorders>
              <w:top w:val="single" w:sz="8" w:space="0" w:color="000000" w:themeColor="text1"/>
              <w:bottom w:val="single" w:sz="4" w:space="0" w:color="auto"/>
            </w:tcBorders>
            <w:shd w:val="clear" w:color="auto" w:fill="auto"/>
            <w:noWrap/>
            <w:vAlign w:val="center"/>
          </w:tcPr>
          <w:p w14:paraId="067C57E7" w14:textId="7FF0C7A9"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(Wolkerstorfer score); AS (SPT)</w:t>
            </w:r>
          </w:p>
        </w:tc>
      </w:tr>
      <w:tr w:rsidR="00175512" w:rsidRPr="00566E8E" w14:paraId="141008B4"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07FE9CDC" w14:textId="10A0EA58" w:rsidR="00175512" w:rsidRPr="007F1F36" w:rsidRDefault="00175512" w:rsidP="00CF2509">
            <w:pPr>
              <w:spacing w:beforeLines="40" w:before="96" w:afterLines="40" w:after="96"/>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Zeiger, 1992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&lt;EndNote&gt;&lt;Cite&gt;&lt;Author&gt;Zeiger&lt;/Author&gt;&lt;Year&gt;1992&lt;/Year&gt;&lt;RecNum&gt;3608&lt;/RecNum&gt;&lt;DisplayText&gt;[371]&lt;/DisplayText&gt;&lt;record&gt;&lt;rec-number&gt;3608&lt;/rec-number&gt;&lt;foreign-keys&gt;&lt;key app="EN" db-id="xz2pwzz052fzekeewww5de0d5at5t9aprffv"&gt;3608&lt;/key&gt;&lt;/foreign-keys&gt;&lt;ref-type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1" w:tooltip="Zeiger, 1992 #3608" w:history="1">
              <w:r w:rsidR="003E31C6" w:rsidRPr="00223FC6">
                <w:rPr>
                  <w:rFonts w:ascii="Times New Roman" w:eastAsia="Times New Roman" w:hAnsi="Times New Roman" w:cs="Times New Roman"/>
                  <w:noProof/>
                  <w:color w:val="auto"/>
                  <w:lang w:eastAsia="en-GB"/>
                </w:rPr>
                <w:t>371</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750192D4" w14:textId="2EFC55CD" w:rsidR="00175512" w:rsidRPr="00566E8E" w:rsidRDefault="00175512" w:rsidP="003E31C6">
            <w:pPr>
              <w:spacing w:beforeLines="40" w:before="96" w:afterLines="40" w:after="96"/>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Zeiger, 1989,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&lt;EndNote&gt;&lt;Cite&gt;&lt;Author&gt;Zeiger&lt;/Author&gt;&lt;Year&gt;1989&lt;/Year&gt;&lt;RecNum&gt;5904&lt;/RecNum&gt;&lt;DisplayText&gt;[372]&lt;/DisplayText&gt;&lt;record&gt;&lt;rec-number&gt;5904&lt;/rec-number&gt;&lt;foreign-keys&gt;&lt;key app="EN" db-id="xz2pwzz052fzekeewww5de0d5at5t9aprffv"&gt;5904&lt;/key&gt;&lt;/foreign-keys&gt;&lt;ref-type name="Electronic Article"&gt;43&lt;/ref-type&gt;&lt;contributors&gt;&lt;authors&gt;&lt;author&gt;Zeiger, R. S.&lt;/author&gt;&lt;author&gt;Heller, S.&lt;/author&gt;&lt;author&gt;Mellon, M. H.&lt;/author&gt;&lt;author&gt;Forsythe, A. B.&lt;/author&gt;&lt;author&gt;O&amp;apos;Connor, R. D.&lt;/author&gt;&lt;author&gt;Hamburger, R. N.&lt;/author&gt;&lt;/authors&gt;&lt;/contributors&gt;&lt;titles&gt;&lt;title&gt;Effect of combined maternal and infant food-allergen avoidance on development of atopy in early infancy: a randomized study J Allergy Clin Immunol 1989 Nov;84(5 Pt 1):677&lt;/title&gt;&lt;secondary-title&gt;Journal of Allergy and Clinical Immunology&lt;/secondary-title&gt;&lt;/titles&gt;&lt;periodical&gt;&lt;full-title&gt;Journal of Allergy and Clinical Immunology&lt;/full-title&gt;&lt;/periodical&gt;&lt;pages&gt;72-89&lt;/pages&gt;&lt;volume&gt;84&lt;/volume&gt;&lt;number&gt;1&lt;/number&gt;&lt;keywords&gt;&lt;keyword&gt;Sr-compmed&lt;/keyword&gt;&lt;/keywords&gt;&lt;dates&gt;&lt;year&gt;1989&lt;/year&gt;&lt;/dates&gt;&lt;accession-num&gt;CN-00678438&lt;/accession-num&gt;&lt;work-type&gt;Clinical Trial; Randomized Controlled Trial; Research Support; Non-U.S. Gov&amp;apos;t&lt;/work-type&gt;&lt;urls&gt;&lt;related-urls&gt;&lt;url&gt;http://onlinelibrary.wiley.com/o/cochrane/clcentral/articles/438/CN-00678438/frame.html&lt;/url&gt;&lt;url&gt;http://ac.els-cdn.com/0091674989901814/1-s2.0-0091674989901814-main.pdf?_tid=eeeb9810-ae8e-11e3-b839-00000aacb35d&amp;amp;acdnat=1395141646_2e5789458ac8f08bfa4dde5ca1eaa46d&lt;/url&gt;&lt;/related-urls&gt;&lt;/urls&gt;&lt;custom3&gt;Pubmed 2754147&lt;/custom3&gt;&lt;/record&gt;&lt;/Cite&gt;&lt;/EndNote&gt;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2" w:tooltip="Zeiger, 1989 #5904" w:history="1">
              <w:r w:rsidR="003E31C6" w:rsidRPr="00223FC6">
                <w:rPr>
                  <w:rFonts w:ascii="Times New Roman" w:eastAsia="Times New Roman" w:hAnsi="Times New Roman" w:cs="Times New Roman"/>
                  <w:noProof/>
                  <w:color w:val="auto"/>
                  <w:lang w:eastAsia="en-GB"/>
                </w:rPr>
                <w:t>372</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b w:val="0"/>
                <w:color w:val="auto"/>
                <w:lang w:eastAsia="en-GB"/>
              </w:rPr>
              <w:t xml:space="preserve"> Zeiger 1994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&lt;EndNote&gt;&lt;Cite&gt;&lt;Author&gt;Zeiger&lt;/Author&gt;&lt;Year&gt;1994&lt;/Year&gt;&lt;RecNum&gt;1653&lt;/RecNum&gt;&lt;DisplayText&gt;[373]&lt;/DisplayText&gt;&lt;record&gt;&lt;rec-number&gt;1653&lt;/rec-number&gt;&lt;foreign-keys&gt;&lt;key app="EN" db-id="xz2pwzz052fzekeewww5de0d5at5t9aprffv"&gt;1653&lt;/key&gt;&lt;/foreign-keys&gt;&lt;ref-type name="Journal Article"&gt;17&lt;/ref-type&gt;&lt;contributors&gt;&lt;authors&gt;&lt;author&gt;Zeiger, R. S.&lt;/author&gt;&lt;/authors&gt;&lt;/contributors&gt;&lt;auth-address&gt;Department of Allergy-Immunology, Kaiser Permanente Medical Center, San Diego, California 92111, USA.&lt;/auth-address&gt;&lt;titles&gt;&lt;title&gt;Dietary manipulations in infants and their mothers and the natural course of atopic disease&lt;/title&gt;&lt;secondary-title&gt;Pediatric Allergy &amp;amp; Immunology&lt;/secondary-title&gt;&lt;/titles&gt;&lt;pages&gt;33-43&lt;/pages&gt;&lt;volume&gt;5&lt;/volume&gt;&lt;number&gt;6 Suppl&lt;/number&gt;&lt;dates&gt;&lt;year&gt;1994&lt;/year&gt;&lt;/dates&gt;&lt;accession-num&gt;7728227&lt;/accession-num&gt;&lt;work-type&gt;Comparative Study&amp;#xD;Review&lt;/work-type&gt;&lt;urls&gt;&lt;related-urls&gt;&lt;url&gt;http://ovidsp.ovid.com/ovidweb.cgi?T=JS&amp;amp;CSC=Y&amp;amp;NEWS=N&amp;amp;PAGE=fulltext&amp;amp;D=med3&amp;amp;AN=7728227&lt;/url&gt;&lt;url&gt;http://metalib.lib.ic.ac.uk:9003/sfx_local?sid=OVID&amp;amp;isbn=&amp;amp;issn=0905-6157&amp;amp;volume=5&amp;amp;issue=6&amp;amp;date=1994&amp;amp;title=Pediatric+Allergy+%26+Immunology&amp;amp;atitle=Dietary+manipulations+in+infants+and+their+mothers+and+the+natural+course+of+atopic+disease.&amp;amp;aulast=Zeiger+RS&amp;amp;spage=33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3" w:tooltip="Zeiger, 1994 #1653" w:history="1">
              <w:r w:rsidR="003E31C6" w:rsidRPr="00223FC6">
                <w:rPr>
                  <w:rFonts w:ascii="Times New Roman" w:eastAsia="Times New Roman" w:hAnsi="Times New Roman" w:cs="Times New Roman"/>
                  <w:noProof/>
                  <w:color w:val="auto"/>
                  <w:lang w:eastAsia="en-GB"/>
                </w:rPr>
                <w:t>373</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586AC10E"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127D219C"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103/185 [seen at 4 months]</w:t>
            </w:r>
          </w:p>
        </w:tc>
        <w:tc>
          <w:tcPr>
            <w:tcW w:w="1418" w:type="dxa"/>
            <w:tcBorders>
              <w:top w:val="single" w:sz="8" w:space="0" w:color="000000" w:themeColor="text1"/>
              <w:bottom w:val="single" w:sz="4" w:space="0" w:color="auto"/>
            </w:tcBorders>
            <w:shd w:val="clear" w:color="auto" w:fill="auto"/>
            <w:vAlign w:val="center"/>
          </w:tcPr>
          <w:p w14:paraId="657F2A3F"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USA</w:t>
            </w:r>
          </w:p>
        </w:tc>
        <w:tc>
          <w:tcPr>
            <w:tcW w:w="1701" w:type="dxa"/>
            <w:tcBorders>
              <w:top w:val="single" w:sz="8" w:space="0" w:color="000000" w:themeColor="text1"/>
              <w:bottom w:val="single" w:sz="4" w:space="0" w:color="auto"/>
            </w:tcBorders>
            <w:shd w:val="clear" w:color="auto" w:fill="auto"/>
            <w:noWrap/>
            <w:vAlign w:val="center"/>
          </w:tcPr>
          <w:p w14:paraId="5A84A527"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 including maternal allergenic food avoidance</w:t>
            </w:r>
          </w:p>
        </w:tc>
        <w:tc>
          <w:tcPr>
            <w:tcW w:w="3260" w:type="dxa"/>
            <w:tcBorders>
              <w:top w:val="single" w:sz="8" w:space="0" w:color="000000" w:themeColor="text1"/>
              <w:bottom w:val="single" w:sz="4" w:space="0" w:color="auto"/>
            </w:tcBorders>
            <w:shd w:val="clear" w:color="auto" w:fill="auto"/>
            <w:vAlign w:val="center"/>
          </w:tcPr>
          <w:p w14:paraId="2DC0A315"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Pregnant/lactating women. Allergenic food exclusion during pregnancy/lactation, delayed allergenic (1-3 years) food, casein eHF if necessary</w:t>
            </w:r>
          </w:p>
        </w:tc>
        <w:tc>
          <w:tcPr>
            <w:tcW w:w="1276" w:type="dxa"/>
            <w:tcBorders>
              <w:top w:val="single" w:sz="8" w:space="0" w:color="000000" w:themeColor="text1"/>
              <w:bottom w:val="single" w:sz="4" w:space="0" w:color="auto"/>
            </w:tcBorders>
            <w:shd w:val="clear" w:color="auto" w:fill="auto"/>
            <w:noWrap/>
            <w:vAlign w:val="center"/>
          </w:tcPr>
          <w:p w14:paraId="523D3545"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11316D57"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1, 4, 7</w:t>
            </w:r>
          </w:p>
        </w:tc>
        <w:tc>
          <w:tcPr>
            <w:tcW w:w="2976" w:type="dxa"/>
            <w:tcBorders>
              <w:top w:val="single" w:sz="8" w:space="0" w:color="000000" w:themeColor="text1"/>
              <w:bottom w:val="single" w:sz="4" w:space="0" w:color="auto"/>
            </w:tcBorders>
            <w:shd w:val="clear" w:color="auto" w:fill="auto"/>
            <w:noWrap/>
            <w:vAlign w:val="center"/>
          </w:tcPr>
          <w:p w14:paraId="303C4AD8" w14:textId="58FFDDD4"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(Hanifin and Rajka Criteria); AR (DD); FA - Any (DD), Wheeze ( ≥2 physician diagnosed episodes); AS (SPT)</w:t>
            </w:r>
          </w:p>
        </w:tc>
      </w:tr>
      <w:tr w:rsidR="00175512" w:rsidRPr="00566E8E" w14:paraId="66B6EC22"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462A98C3" w14:textId="4E92E3D2"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Halmerbauer, 2002, 2003 </w:t>
            </w:r>
            <w:r w:rsidRPr="007F1F36">
              <w:rPr>
                <w:rFonts w:ascii="Times New Roman" w:eastAsia="Times New Roman" w:hAnsi="Times New Roman" w:cs="Times New Roman"/>
                <w:lang w:eastAsia="en-GB"/>
              </w:rPr>
              <w:fldChar w:fldCharType="begin">
                <w:fldData xml:space="preserve">PEVuZE5vdGU+PENpdGU+PEF1dGhvcj5IYWxtZXJiYXVlcjwvQXV0aG9yPjxZZWFyPjIwMDM8L1ll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PEVuZE5vdGU+PENpdGU+PEF1dGhvcj5IYWxtZXJiYXVlcjwvQXV0aG9yPjxZZWFyPjIwMDM8L1ll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4" w:tooltip="Halmerbauer, 2003 #13621" w:history="1">
              <w:r w:rsidR="003E31C6" w:rsidRPr="00223FC6">
                <w:rPr>
                  <w:rFonts w:ascii="Times New Roman" w:eastAsia="Times New Roman" w:hAnsi="Times New Roman" w:cs="Times New Roman"/>
                  <w:noProof/>
                  <w:color w:val="auto"/>
                  <w:lang w:eastAsia="en-GB"/>
                </w:rPr>
                <w:t>374</w:t>
              </w:r>
            </w:hyperlink>
            <w:r w:rsidR="00223FC6" w:rsidRPr="00223FC6">
              <w:rPr>
                <w:rFonts w:ascii="Times New Roman" w:eastAsia="Times New Roman" w:hAnsi="Times New Roman" w:cs="Times New Roman"/>
                <w:noProof/>
                <w:color w:val="auto"/>
                <w:lang w:eastAsia="en-GB"/>
              </w:rPr>
              <w:t>,</w:t>
            </w:r>
            <w:hyperlink w:anchor="_ENREF_375" w:tooltip="Halmerbauer, 2002 #13622" w:history="1">
              <w:r w:rsidR="003E31C6" w:rsidRPr="00223FC6">
                <w:rPr>
                  <w:rFonts w:ascii="Times New Roman" w:eastAsia="Times New Roman" w:hAnsi="Times New Roman" w:cs="Times New Roman"/>
                  <w:noProof/>
                  <w:color w:val="auto"/>
                  <w:lang w:eastAsia="en-GB"/>
                </w:rPr>
                <w:t>375</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6B335398"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2B1AD77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349/347</w:t>
            </w:r>
          </w:p>
        </w:tc>
        <w:tc>
          <w:tcPr>
            <w:tcW w:w="1418" w:type="dxa"/>
            <w:tcBorders>
              <w:top w:val="single" w:sz="8" w:space="0" w:color="000000" w:themeColor="text1"/>
              <w:bottom w:val="single" w:sz="4" w:space="0" w:color="auto"/>
            </w:tcBorders>
            <w:shd w:val="clear" w:color="auto" w:fill="auto"/>
            <w:vAlign w:val="center"/>
          </w:tcPr>
          <w:p w14:paraId="3FC9DE8E"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UK, Germany, Austria</w:t>
            </w:r>
          </w:p>
        </w:tc>
        <w:tc>
          <w:tcPr>
            <w:tcW w:w="1701" w:type="dxa"/>
            <w:tcBorders>
              <w:top w:val="single" w:sz="8" w:space="0" w:color="000000" w:themeColor="text1"/>
              <w:bottom w:val="single" w:sz="4" w:space="0" w:color="auto"/>
            </w:tcBorders>
            <w:shd w:val="clear" w:color="auto" w:fill="auto"/>
            <w:noWrap/>
            <w:vAlign w:val="center"/>
          </w:tcPr>
          <w:p w14:paraId="3E6BC900"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Multifaceted</w:t>
            </w:r>
          </w:p>
        </w:tc>
        <w:tc>
          <w:tcPr>
            <w:tcW w:w="3260" w:type="dxa"/>
            <w:tcBorders>
              <w:top w:val="single" w:sz="8" w:space="0" w:color="000000" w:themeColor="text1"/>
              <w:bottom w:val="single" w:sz="4" w:space="0" w:color="auto"/>
            </w:tcBorders>
            <w:shd w:val="clear" w:color="auto" w:fill="auto"/>
            <w:vAlign w:val="center"/>
          </w:tcPr>
          <w:p w14:paraId="480ACF8E"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SPACE Study.</w:t>
            </w:r>
            <w:r w:rsidRPr="00566E8E">
              <w:rPr>
                <w:rFonts w:ascii="Times New Roman" w:eastAsia="Times New Roman" w:hAnsi="Times New Roman" w:cs="Times New Roman"/>
                <w:color w:val="auto"/>
                <w:lang w:eastAsia="en-GB"/>
              </w:rPr>
              <w:t xml:space="preserve"> EBF encouraged beyond 3 months, delayed solid (6 months) and allergenic (1-3 years) food, environmental control</w:t>
            </w:r>
          </w:p>
        </w:tc>
        <w:tc>
          <w:tcPr>
            <w:tcW w:w="1276" w:type="dxa"/>
            <w:tcBorders>
              <w:top w:val="single" w:sz="8" w:space="0" w:color="000000" w:themeColor="text1"/>
              <w:bottom w:val="single" w:sz="4" w:space="0" w:color="auto"/>
            </w:tcBorders>
            <w:shd w:val="clear" w:color="auto" w:fill="auto"/>
            <w:noWrap/>
            <w:vAlign w:val="center"/>
          </w:tcPr>
          <w:p w14:paraId="61C94A28"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p>
          <w:p w14:paraId="022EDCFE"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5AE0A46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tcBorders>
              <w:top w:val="single" w:sz="8" w:space="0" w:color="000000" w:themeColor="text1"/>
              <w:bottom w:val="single" w:sz="4" w:space="0" w:color="auto"/>
            </w:tcBorders>
            <w:shd w:val="clear" w:color="auto" w:fill="auto"/>
            <w:noWrap/>
            <w:vAlign w:val="center"/>
          </w:tcPr>
          <w:p w14:paraId="77111DF3" w14:textId="438B723D"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(DD); AS (SPT, sIgE); Wheeze (Parent reported wheeze ever), Asthma (≥3 episodes of wheeze); FA (DD)</w:t>
            </w:r>
          </w:p>
        </w:tc>
      </w:tr>
      <w:tr w:rsidR="00175512" w:rsidRPr="00566E8E" w14:paraId="470C62E7"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128DD41B" w14:textId="4F43EDB1" w:rsidR="00175512" w:rsidRPr="00566E8E" w:rsidRDefault="00175512" w:rsidP="003E31C6">
            <w:pPr>
              <w:spacing w:beforeLines="40" w:before="96" w:afterLines="40" w:after="96"/>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Matthew, 1977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&lt;EndNote&gt;&lt;Cite&gt;&lt;Author&gt;Matthew&lt;/Author&gt;&lt;Year&gt;1977&lt;/Year&gt;&lt;RecNum&gt;950&lt;/RecNum&gt;&lt;DisplayText&gt;[376]&lt;/DisplayText&gt;&lt;record&gt;&lt;rec-number&gt;950&lt;/rec-number&gt;&lt;foreign-keys&gt;&lt;key app="EN" db-id="xz2pwzz052fzekeewww5de0d5at5t9aprffv"&gt;950&lt;/key&gt;&lt;/foreign-keys&gt;&lt;ref-type name="Journal Article"&gt;17&lt;/ref-type&gt;&lt;contributors&gt;&lt;authors&gt;&lt;author&gt;Matthew, D. J.&lt;/author&gt;&lt;author&gt;Taylor, B.&lt;/author&gt;&lt;author&gt;Norman, A. P.&lt;/author&gt;&lt;author&gt;Turner, M. W.&lt;/author&gt;&lt;/authors&gt;&lt;/contributors&gt;&lt;titles&gt;&lt;title&gt;Prevention of eczema&lt;/title&gt;&lt;secondary-title&gt;Lancet&lt;/secondary-title&gt;&lt;/titles&gt;&lt;periodical&gt;&lt;full-title&gt;Lancet&lt;/full-title&gt;&lt;/periodical&gt;&lt;pages&gt;321-4&lt;/pages&gt;&lt;volume&gt;1&lt;/volume&gt;&lt;number&gt;8007&lt;/number&gt;&lt;dates&gt;&lt;year&gt;1977&lt;/year&gt;&lt;/dates&gt;&lt;accession-num&gt;64855&lt;/accession-num&gt;&lt;urls&gt;&lt;related-urls&gt;&lt;url&gt;http://ovidsp.ovid.com/ovidweb.cgi?T=JS&amp;amp;CSC=Y&amp;amp;NEWS=N&amp;amp;PAGE=fulltext&amp;amp;D=med1&amp;amp;AN=64855&lt;/url&gt;&lt;url&gt;http://metalib.lib.ic.ac.uk:9003/sfx_local?sid=OVID&amp;amp;isbn=&amp;amp;issn=0140-6736&amp;amp;volume=1&amp;amp;issue=8007&amp;amp;date=1977&amp;amp;title=Lancet&amp;amp;atitle=Prevention+of+eczema.&amp;amp;aulast=Matthew+DJ&amp;amp;spage=321&lt;/url&gt;&lt;/related-urls&gt;&lt;/urls&gt;&lt;custom2&gt;Source: PIP. 005885&amp;#xD;Source: POP. 00106291&lt;/custom2&gt;&lt;remote-database-name&gt;MEDLINE&lt;/remote-database-name&gt;&lt;remote-database-provider&gt;Ovid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6" w:tooltip="Matthew, 1977 #950" w:history="1">
              <w:r w:rsidR="003E31C6" w:rsidRPr="00223FC6">
                <w:rPr>
                  <w:rFonts w:ascii="Times New Roman" w:eastAsia="Times New Roman" w:hAnsi="Times New Roman" w:cs="Times New Roman"/>
                  <w:noProof/>
                  <w:color w:val="auto"/>
                  <w:lang w:eastAsia="en-GB"/>
                </w:rPr>
                <w:t>376</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660EDE08"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6368CB05"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27/35</w:t>
            </w:r>
          </w:p>
        </w:tc>
        <w:tc>
          <w:tcPr>
            <w:tcW w:w="1418" w:type="dxa"/>
            <w:tcBorders>
              <w:top w:val="single" w:sz="8" w:space="0" w:color="000000" w:themeColor="text1"/>
              <w:bottom w:val="single" w:sz="4" w:space="0" w:color="auto"/>
            </w:tcBorders>
            <w:shd w:val="clear" w:color="auto" w:fill="auto"/>
            <w:vAlign w:val="center"/>
          </w:tcPr>
          <w:p w14:paraId="46417128"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UK</w:t>
            </w:r>
          </w:p>
        </w:tc>
        <w:tc>
          <w:tcPr>
            <w:tcW w:w="1701" w:type="dxa"/>
            <w:tcBorders>
              <w:top w:val="single" w:sz="8" w:space="0" w:color="000000" w:themeColor="text1"/>
              <w:bottom w:val="single" w:sz="4" w:space="0" w:color="auto"/>
            </w:tcBorders>
            <w:shd w:val="clear" w:color="auto" w:fill="auto"/>
            <w:noWrap/>
            <w:vAlign w:val="center"/>
          </w:tcPr>
          <w:p w14:paraId="579EEC6A"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w:t>
            </w:r>
          </w:p>
        </w:tc>
        <w:tc>
          <w:tcPr>
            <w:tcW w:w="3260" w:type="dxa"/>
            <w:tcBorders>
              <w:top w:val="single" w:sz="8" w:space="0" w:color="000000" w:themeColor="text1"/>
              <w:bottom w:val="single" w:sz="4" w:space="0" w:color="auto"/>
            </w:tcBorders>
            <w:shd w:val="clear" w:color="auto" w:fill="auto"/>
            <w:vAlign w:val="center"/>
          </w:tcPr>
          <w:p w14:paraId="06E07308"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BF encouraged for 6 months, delayed solid food (3 months) and allergenic food (6 months), soy milk if necessary, environmental control</w:t>
            </w:r>
          </w:p>
        </w:tc>
        <w:tc>
          <w:tcPr>
            <w:tcW w:w="1276" w:type="dxa"/>
            <w:tcBorders>
              <w:top w:val="single" w:sz="8" w:space="0" w:color="000000" w:themeColor="text1"/>
              <w:bottom w:val="single" w:sz="4" w:space="0" w:color="auto"/>
            </w:tcBorders>
            <w:shd w:val="clear" w:color="auto" w:fill="auto"/>
            <w:noWrap/>
            <w:vAlign w:val="center"/>
          </w:tcPr>
          <w:p w14:paraId="6BA9A92F"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66CC6183"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tcBorders>
              <w:top w:val="single" w:sz="8" w:space="0" w:color="000000" w:themeColor="text1"/>
              <w:bottom w:val="single" w:sz="4" w:space="0" w:color="auto"/>
            </w:tcBorders>
            <w:shd w:val="clear" w:color="auto" w:fill="auto"/>
            <w:noWrap/>
            <w:vAlign w:val="center"/>
          </w:tcPr>
          <w:p w14:paraId="49C5DF17" w14:textId="413C0476"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(Physician assessment); AS (Total IgE)</w:t>
            </w:r>
          </w:p>
        </w:tc>
      </w:tr>
      <w:tr w:rsidR="00175512" w:rsidRPr="00566E8E" w14:paraId="162115BC"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7789AD58" w14:textId="70865666" w:rsidR="00175512" w:rsidRPr="007F1F36" w:rsidRDefault="00175512" w:rsidP="00CF2509">
            <w:pPr>
              <w:spacing w:beforeLines="40" w:before="96" w:afterLines="40" w:after="96"/>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Poysa, 1991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&lt;EndNote&gt;&lt;Cite&gt;&lt;Author&gt;Poysa&lt;/Author&gt;&lt;Year&gt;1991&lt;/Year&gt;&lt;RecNum&gt;1183&lt;/RecNum&gt;&lt;DisplayText&gt;[377]&lt;/DisplayText&gt;&lt;record&gt;&lt;rec-number&gt;1183&lt;/rec-number&gt;&lt;foreign-keys&gt;&lt;key app="EN" db-id="xz2pwzz052fzekeewww5de0d5at5t9aprffv"&gt;1183&lt;/key&gt;&lt;/foreign-keys&gt;&lt;ref-type name="Journal Article"&gt;17&lt;/ref-type&gt;&lt;contributors&gt;&lt;authors&gt;&lt;author&gt;Poysa, L.&lt;/author&gt;&lt;author&gt;Korppi, M.&lt;/author&gt;&lt;author&gt;Remes, K.&lt;/author&gt;&lt;author&gt;Juntunen-Backman, K.&lt;/author&gt;&lt;/authors&gt;&lt;/contributors&gt;&lt;auth-address&gt;Department of Paediatrics, Kuopio University Central Hospital, Finland.&lt;/auth-address&gt;&lt;titles&gt;&lt;title&gt;Atopy in childhood and diet in infancy. A nine-year follow-up study. I. Clinical manifestations&lt;/title&gt;&lt;secondary-title&gt;Allergy Proceedings&lt;/secondary-title&gt;&lt;/titles&gt;&lt;pages&gt;107-11&lt;/pages&gt;&lt;volume&gt;12&lt;/volume&gt;&lt;number&gt;2&lt;/number&gt;&lt;dates&gt;&lt;year&gt;1991&lt;/year&gt;&lt;/dates&gt;&lt;accession-num&gt;2060780&lt;/accession-num&gt;&lt;work-type&gt;Research Support, Non-U.S. Gov&amp;apos;t&lt;/work-type&gt;&lt;urls&gt;&lt;related-urls&gt;&lt;url&gt;http://ovidsp.ovid.com/ovidweb.cgi?T=JS&amp;amp;CSC=Y&amp;amp;NEWS=N&amp;amp;PAGE=fulltext&amp;amp;D=med3&amp;amp;AN=2060780&lt;/url&gt;&lt;url&gt;http://metalib.lib.ic.ac.uk:9003/sfx_local?sid=OVID&amp;amp;isbn=&amp;amp;issn=1046-9354&amp;amp;volume=12&amp;amp;issue=2&amp;amp;date=1991&amp;amp;title=Allergy+Proceedings&amp;amp;atitle=Atopy+in+childhood+and+diet+in+infancy.+A+nine-year+follow-up+study.+I.+Clinical+manifestations.&amp;amp;aulast=Poysa+L&amp;amp;spage=107&lt;/url&gt;&lt;url&gt;http://www.ingentaconnect.com/content/ocean/aap/1991/00000012/00000002/art00008?token=004b19e0c06a33e785a666f3a7b6c2a40516f386b74217d3f2a49264f65263a3d4f58762f46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7" w:tooltip="Poysa, 1991 #1183" w:history="1">
              <w:r w:rsidR="003E31C6" w:rsidRPr="00223FC6">
                <w:rPr>
                  <w:rFonts w:ascii="Times New Roman" w:eastAsia="Times New Roman" w:hAnsi="Times New Roman" w:cs="Times New Roman"/>
                  <w:noProof/>
                  <w:color w:val="auto"/>
                  <w:lang w:eastAsia="en-GB"/>
                </w:rPr>
                <w:t>377</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77CBEFB1" w14:textId="3ACE68D2" w:rsidR="00175512" w:rsidRPr="007F1F36" w:rsidRDefault="00175512" w:rsidP="00CF2509">
            <w:pPr>
              <w:spacing w:beforeLines="40" w:before="96" w:afterLines="40" w:after="96"/>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Poysa 1989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&lt;EndNote&gt;&lt;Cite&gt;&lt;Author&gt;Poysa&lt;/Author&gt;&lt;Year&gt;1989&lt;/Year&gt;&lt;RecNum&gt;1184&lt;/RecNum&gt;&lt;DisplayText&gt;[378]&lt;/DisplayText&gt;&lt;record&gt;&lt;rec-number&gt;1184&lt;/rec-number&gt;&lt;foreign-keys&gt;&lt;key app="EN" db-id="xz2pwzz052fzekeewww5de0d5at5t9aprffv"&gt;1184&lt;/key&gt;&lt;/foreign-keys&gt;&lt;ref-type name="Journal Article"&gt;17&lt;/ref-type&gt;&lt;contributors&gt;&lt;authors&gt;&lt;author&gt;Poysa, L.&lt;/author&gt;&lt;author&gt;Remes, K.&lt;/author&gt;&lt;author&gt;Korppi, M.&lt;/author&gt;&lt;author&gt;Juntunen-Backman, K.&lt;/author&gt;&lt;/authors&gt;&lt;/contributors&gt;&lt;auth-address&gt;Department of Paediatrics, Kuopio University Central Hospital, Finland.&lt;/auth-address&gt;&lt;titles&gt;&lt;title&gt;Atopy in children with and without a family history of atopy. I. Clinical manifestations, with special reference to diet in infancy&lt;/title&gt;&lt;secondary-title&gt;Acta Paediatrica Scandinavica&lt;/secondary-title&gt;&lt;/titles&gt;&lt;pages&gt;896-901&lt;/pages&gt;&lt;volume&gt;78&lt;/volume&gt;&lt;number&gt;6&lt;/number&gt;&lt;dates&gt;&lt;year&gt;1989&lt;/year&gt;&lt;/dates&gt;&lt;accession-num&gt;2603716&lt;/accession-num&gt;&lt;work-type&gt;Research Support, Non-U.S. Gov&amp;apos;t&lt;/work-type&gt;&lt;urls&gt;&lt;related-urls&gt;&lt;url&gt;http://ovidsp.ovid.com/ovidweb.cgi?T=JS&amp;amp;CSC=Y&amp;amp;NEWS=N&amp;amp;PAGE=fulltext&amp;amp;D=med3&amp;amp;AN=2603716&lt;/url&gt;&lt;url&gt;http://metalib.lib.ic.ac.uk:9003/sfx_local?sid=OVID&amp;amp;isbn=&amp;amp;issn=0001-656X&amp;amp;volume=78&amp;amp;issue=6&amp;amp;date=1989&amp;amp;title=Acta+Paediatrica+Scandinavica&amp;amp;atitle=Atopy+in+children+with+and+without+a+family+history+of+atopy.+I.+Clinical+manifestations%2C+with+special+reference+to+diet+in+infancy.&amp;amp;aulast=Poysa+L&amp;amp;spage=896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8" w:tooltip="Poysa, 1989 #1184" w:history="1">
              <w:r w:rsidR="003E31C6" w:rsidRPr="00223FC6">
                <w:rPr>
                  <w:rFonts w:ascii="Times New Roman" w:eastAsia="Times New Roman" w:hAnsi="Times New Roman" w:cs="Times New Roman"/>
                  <w:noProof/>
                  <w:color w:val="auto"/>
                  <w:lang w:eastAsia="en-GB"/>
                </w:rPr>
                <w:t>378</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p w14:paraId="58E63CE7" w14:textId="2C2A53E8" w:rsidR="00175512" w:rsidRPr="00566E8E" w:rsidRDefault="00175512" w:rsidP="003E31C6">
            <w:pPr>
              <w:spacing w:beforeLines="40" w:before="96" w:afterLines="40" w:after="96"/>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Kuikka 1985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&lt;EndNote&gt;&lt;Cite&gt;&lt;Author&gt;Kuikka&lt;/Author&gt;&lt;Year&gt;1995&lt;/Year&gt;&lt;RecNum&gt;8917&lt;/RecNum&gt;&lt;DisplayText&gt;[379]&lt;/DisplayText&gt;&lt;record&gt;&lt;rec-number&gt;8917&lt;/rec-number&gt;&lt;foreign-keys&gt;&lt;key app="EN" db-id="xz2pwzz052fzekeewww5de0d5at5t9aprffv"&gt;8917&lt;/key&gt;&lt;/foreign-keys&gt;&lt;ref-type name="Journal Article"&gt;17&lt;/ref-type&gt;&lt;contributors&gt;&lt;authors&gt;&lt;author&gt;Kuikka, L.&lt;/author&gt;&lt;author&gt;Korppi, M.&lt;/author&gt;&lt;author&gt;Remes, K.&lt;/author&gt;&lt;/authors&gt;&lt;/contributors&gt;&lt;auth-address&gt;Department of Pediatrics, Kuopio University Central Hospital, Finland.&lt;/auth-address&gt;&lt;titles&gt;&lt;title&gt;Atopy and skin reactivity at school age in children followed up from birth, with special reference to atopy prevention in infancy and atopic findings at preschool age&lt;/title&gt;&lt;secondary-title&gt;Allergy Proceedings&lt;/secondary-title&gt;&lt;/titles&gt;&lt;pages&gt;313-7&lt;/pages&gt;&lt;volume&gt;16&lt;/volume&gt;&lt;number&gt;6&lt;/number&gt;&lt;dates&gt;&lt;year&gt;1995&lt;/year&gt;&lt;/dates&gt;&lt;accession-num&gt;8747317&lt;/accession-num&gt;&lt;work-type&gt;Comparative Study&lt;/work-type&gt;&lt;urls&gt;&lt;related-urls&gt;&lt;url&gt;http://ovidsp.ovid.com/ovidweb.cgi?T=JS&amp;amp;CSC=Y&amp;amp;NEWS=N&amp;amp;PAGE=fulltext&amp;amp;D=med3&amp;amp;AN=8747317&lt;/url&gt;&lt;url&gt;http://metalib.lib.ic.ac.uk:9003/sfx_local?sid=OVID&amp;amp;isbn=&amp;amp;issn=1046-9354&amp;amp;volume=16&amp;amp;issue=6&amp;amp;date=1995&amp;amp;title=Allergy+Proceedings&amp;amp;atitle=Atopy+and+skin+reactivity+at+school+age+in+children+followed+up+from+birth%2C+with+special+reference+to+atopy+prevention+in+infancy+and+atopic+findings+at+preschool+age.&amp;amp;aulast=Kuikka+L&amp;amp;spage=313&lt;/url&gt;&lt;url&gt;http://www.ingentaconnect.com/content/ocean/aap/1995/00000016/00000006/art00007?token=004f1726608ffa2437a63736a6f7c47634c3e663b70502a4a6f644a467b4d616d3f4e4b3461b3c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sidRPr="00223FC6">
              <w:rPr>
                <w:rFonts w:ascii="Times New Roman" w:eastAsia="Times New Roman" w:hAnsi="Times New Roman" w:cs="Times New Roman"/>
                <w:noProof/>
                <w:color w:val="auto"/>
                <w:lang w:eastAsia="en-GB"/>
              </w:rPr>
              <w:t>[</w:t>
            </w:r>
            <w:hyperlink w:anchor="_ENREF_379" w:tooltip="Kuikka, 1995 #8917" w:history="1">
              <w:r w:rsidR="003E31C6" w:rsidRPr="00223FC6">
                <w:rPr>
                  <w:rFonts w:ascii="Times New Roman" w:eastAsia="Times New Roman" w:hAnsi="Times New Roman" w:cs="Times New Roman"/>
                  <w:noProof/>
                  <w:color w:val="auto"/>
                  <w:lang w:eastAsia="en-GB"/>
                </w:rPr>
                <w:t>379</w:t>
              </w:r>
            </w:hyperlink>
            <w:r w:rsidR="00223FC6" w:rsidRPr="00223FC6">
              <w:rPr>
                <w:rFonts w:ascii="Times New Roman" w:eastAsia="Times New Roman" w:hAnsi="Times New Roman" w:cs="Times New Roman"/>
                <w:noProof/>
                <w:color w:val="auto"/>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13BB5691"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14F4BAB1"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Unclear - outcome reported in 35/33</w:t>
            </w:r>
          </w:p>
        </w:tc>
        <w:tc>
          <w:tcPr>
            <w:tcW w:w="1418" w:type="dxa"/>
            <w:tcBorders>
              <w:top w:val="single" w:sz="8" w:space="0" w:color="000000" w:themeColor="text1"/>
              <w:bottom w:val="single" w:sz="4" w:space="0" w:color="auto"/>
            </w:tcBorders>
            <w:shd w:val="clear" w:color="auto" w:fill="auto"/>
            <w:vAlign w:val="center"/>
          </w:tcPr>
          <w:p w14:paraId="0BAACCC1"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Finland</w:t>
            </w:r>
          </w:p>
        </w:tc>
        <w:tc>
          <w:tcPr>
            <w:tcW w:w="1701" w:type="dxa"/>
            <w:tcBorders>
              <w:top w:val="single" w:sz="8" w:space="0" w:color="000000" w:themeColor="text1"/>
              <w:bottom w:val="single" w:sz="4" w:space="0" w:color="auto"/>
            </w:tcBorders>
            <w:shd w:val="clear" w:color="auto" w:fill="auto"/>
            <w:noWrap/>
            <w:vAlign w:val="center"/>
          </w:tcPr>
          <w:p w14:paraId="327DC149"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p>
          <w:p w14:paraId="1D6CD7B3"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w:t>
            </w:r>
          </w:p>
        </w:tc>
        <w:tc>
          <w:tcPr>
            <w:tcW w:w="3260" w:type="dxa"/>
            <w:tcBorders>
              <w:top w:val="single" w:sz="8" w:space="0" w:color="000000" w:themeColor="text1"/>
              <w:bottom w:val="single" w:sz="4" w:space="0" w:color="auto"/>
            </w:tcBorders>
            <w:shd w:val="clear" w:color="auto" w:fill="auto"/>
            <w:vAlign w:val="center"/>
          </w:tcPr>
          <w:p w14:paraId="739BC11F"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EBF encouraged for 3 months, solid food and cow's milk formula after 3 months plus environmental control</w:t>
            </w:r>
          </w:p>
        </w:tc>
        <w:tc>
          <w:tcPr>
            <w:tcW w:w="1276" w:type="dxa"/>
            <w:tcBorders>
              <w:top w:val="single" w:sz="8" w:space="0" w:color="000000" w:themeColor="text1"/>
              <w:bottom w:val="single" w:sz="4" w:space="0" w:color="auto"/>
            </w:tcBorders>
            <w:shd w:val="clear" w:color="auto" w:fill="auto"/>
            <w:noWrap/>
            <w:vAlign w:val="center"/>
          </w:tcPr>
          <w:p w14:paraId="394CACF6"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tcPr>
          <w:p w14:paraId="4D942605" w14:textId="77777777"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5, 10</w:t>
            </w:r>
          </w:p>
        </w:tc>
        <w:tc>
          <w:tcPr>
            <w:tcW w:w="2976" w:type="dxa"/>
            <w:tcBorders>
              <w:top w:val="single" w:sz="8" w:space="0" w:color="000000" w:themeColor="text1"/>
              <w:bottom w:val="single" w:sz="4" w:space="0" w:color="auto"/>
            </w:tcBorders>
            <w:shd w:val="clear" w:color="auto" w:fill="auto"/>
            <w:noWrap/>
            <w:vAlign w:val="center"/>
          </w:tcPr>
          <w:p w14:paraId="478360B0" w14:textId="02A4A4DC" w:rsidR="00175512" w:rsidRPr="00566E8E" w:rsidRDefault="00175512" w:rsidP="00E729D2">
            <w:pPr>
              <w:spacing w:beforeLines="40" w:before="96" w:afterLines="40" w:after="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Asthma (≥3 episodes of wheeze); AR (Physician assessment); AS (SPT, total IgE); FA (oral food challenge); </w:t>
            </w:r>
            <w:r>
              <w:rPr>
                <w:rFonts w:ascii="Times New Roman" w:eastAsia="Times New Roman" w:hAnsi="Times New Roman" w:cs="Times New Roman"/>
                <w:color w:val="auto"/>
                <w:lang w:eastAsia="en-GB"/>
              </w:rPr>
              <w:t>AD</w:t>
            </w:r>
            <w:r w:rsidRPr="00566E8E">
              <w:rPr>
                <w:rFonts w:ascii="Times New Roman" w:eastAsia="Times New Roman" w:hAnsi="Times New Roman" w:cs="Times New Roman"/>
                <w:color w:val="auto"/>
                <w:lang w:eastAsia="en-GB"/>
              </w:rPr>
              <w:t xml:space="preserve"> (Hanifin and Rajka)</w:t>
            </w:r>
          </w:p>
        </w:tc>
      </w:tr>
      <w:tr w:rsidR="00175512" w:rsidRPr="00566E8E" w14:paraId="53B457DD"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40868E48" w14:textId="77777777" w:rsidR="00175512" w:rsidRPr="007F1F36" w:rsidRDefault="00175512" w:rsidP="00CF2509">
            <w:pPr>
              <w:widowControl w:val="0"/>
              <w:spacing w:beforeLines="40" w:before="96" w:afterLines="40" w:after="96"/>
              <w:ind w:left="288" w:right="293"/>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S</w:t>
            </w:r>
            <w:r w:rsidRPr="007F1F36">
              <w:rPr>
                <w:rFonts w:ascii="Times New Roman" w:eastAsia="Times New Roman" w:hAnsi="Times New Roman" w:cs="Times New Roman"/>
                <w:b w:val="0"/>
                <w:color w:val="auto"/>
                <w:spacing w:val="-1"/>
                <w:lang w:val="en-US"/>
              </w:rPr>
              <w:t>c</w:t>
            </w:r>
            <w:r w:rsidRPr="007F1F36">
              <w:rPr>
                <w:rFonts w:ascii="Times New Roman" w:eastAsia="Times New Roman" w:hAnsi="Times New Roman" w:cs="Times New Roman"/>
                <w:b w:val="0"/>
                <w:color w:val="auto"/>
                <w:lang w:val="en-US"/>
              </w:rPr>
              <w:t>honb</w:t>
            </w:r>
            <w:r w:rsidRPr="007F1F36">
              <w:rPr>
                <w:rFonts w:ascii="Times New Roman" w:eastAsia="Times New Roman" w:hAnsi="Times New Roman" w:cs="Times New Roman"/>
                <w:b w:val="0"/>
                <w:color w:val="auto"/>
                <w:spacing w:val="-1"/>
                <w:lang w:val="en-US"/>
              </w:rPr>
              <w:t>e</w:t>
            </w:r>
            <w:r w:rsidRPr="007F1F36">
              <w:rPr>
                <w:rFonts w:ascii="Times New Roman" w:eastAsia="Times New Roman" w:hAnsi="Times New Roman" w:cs="Times New Roman"/>
                <w:b w:val="0"/>
                <w:color w:val="auto"/>
                <w:spacing w:val="1"/>
                <w:lang w:val="en-US"/>
              </w:rPr>
              <w:t>r</w:t>
            </w:r>
            <w:r w:rsidRPr="007F1F36">
              <w:rPr>
                <w:rFonts w:ascii="Times New Roman" w:eastAsia="Times New Roman" w:hAnsi="Times New Roman" w:cs="Times New Roman"/>
                <w:b w:val="0"/>
                <w:color w:val="auto"/>
                <w:spacing w:val="-3"/>
                <w:lang w:val="en-US"/>
              </w:rPr>
              <w:t>g</w:t>
            </w:r>
            <w:r w:rsidRPr="007F1F36">
              <w:rPr>
                <w:rFonts w:ascii="Times New Roman" w:eastAsia="Times New Roman" w:hAnsi="Times New Roman" w:cs="Times New Roman"/>
                <w:b w:val="0"/>
                <w:color w:val="auto"/>
                <w:spacing w:val="-1"/>
                <w:lang w:val="en-US"/>
              </w:rPr>
              <w:t>e</w:t>
            </w:r>
            <w:r w:rsidRPr="007F1F36">
              <w:rPr>
                <w:rFonts w:ascii="Times New Roman" w:eastAsia="Times New Roman" w:hAnsi="Times New Roman" w:cs="Times New Roman"/>
                <w:b w:val="0"/>
                <w:color w:val="auto"/>
                <w:lang w:val="en-US"/>
              </w:rPr>
              <w:t>r,</w:t>
            </w:r>
          </w:p>
          <w:p w14:paraId="01785F07" w14:textId="6D1F87F0" w:rsidR="00175512" w:rsidRPr="00566E8E" w:rsidRDefault="00175512" w:rsidP="003E31C6">
            <w:pPr>
              <w:widowControl w:val="0"/>
              <w:spacing w:beforeLines="40" w:before="96" w:afterLines="40" w:after="96"/>
              <w:ind w:left="275" w:right="283"/>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 xml:space="preserve">2005 </w:t>
            </w:r>
            <w:r w:rsidRPr="007F1F36">
              <w:rPr>
                <w:rFonts w:ascii="Times New Roman" w:eastAsia="Times New Roman" w:hAnsi="Times New Roman" w:cs="Times New Roman"/>
                <w:lang w:val="en-US"/>
              </w:rPr>
              <w:fldChar w:fldCharType="begin"/>
            </w:r>
            <w:r>
              <w:rPr>
                <w:rFonts w:ascii="Times New Roman" w:eastAsia="Times New Roman" w:hAnsi="Times New Roman" w:cs="Times New Roman"/>
                <w:lang w:val="en-US"/>
              </w:rPr>
              <w:instrText xml:space="preserve"> ADDIN EN.CITE &lt;EndNote&gt;&lt;Cite&gt;&lt;Author&gt;Schonberger&lt;/Author&gt;&lt;Year&gt;2005&lt;/Year&gt;&lt;RecNum&gt;10764&lt;/RecNum&gt;&lt;DisplayText&gt;[137]&lt;/DisplayText&gt;&lt;record&gt;&lt;rec-number&gt;10764&lt;/rec-number&gt;&lt;foreign-keys&gt;&lt;key app="EN" db-id="xz2pwzz052fzekeewww5de0d5at5t9aprffv"&gt;10764&lt;/key&gt;&lt;/foreign-keys&gt;&lt;ref-type name="Journal Article"&gt;17&lt;/ref-type&gt;&lt;contributors&gt;&lt;authors&gt;&lt;author&gt;Schonberger, H. J.&lt;/author&gt;&lt;author&gt;Dompeling, E.&lt;/author&gt;&lt;author&gt;Knottnerus, J. A.&lt;/author&gt;&lt;author&gt;Maas, T.&lt;/author&gt;&lt;author&gt;Muris, J. W.&lt;/author&gt;&lt;author&gt;van Weel, C.&lt;/author&gt;&lt;author&gt;van Schayck, C. P.&lt;/author&gt;&lt;/authors&gt;&lt;/contributors&gt;&lt;auth-address&gt;Dept of General Practice, Research Institute CAPHRI, University Maastricht, Maastricht, The Netherlands. Huub.Schonberger@hag.unimaas.nl&lt;/auth-address&gt;&lt;titles&gt;&lt;title&gt;The PREVASC study: the clinical effect of a multifaceted educational intervention to prevent childhood asthma&lt;/title&gt;&lt;secondary-title&gt;European Respiratory Journal&lt;/secondary-title&gt;&lt;/titles&gt;&lt;periodical&gt;&lt;full-title&gt;European respiratory journal&lt;/full-title&gt;&lt;/periodical&gt;&lt;pages&gt;660-70&lt;/pages&gt;&lt;volume&gt;25&lt;/volume&gt;&lt;number&gt;4&lt;/number&gt;&lt;dates&gt;&lt;year&gt;2005&lt;/year&gt;&lt;/dates&gt;&lt;accession-num&gt;15802340&lt;/accession-num&gt;&lt;work-type&gt;Randomized Controlled Trial&amp;#xD;Research Support, Non-U.S. Gov&amp;apos;t&lt;/work-type&gt;&lt;urls&gt;&lt;related-urls&gt;&lt;url&gt;http://ovidsp.ovid.com/ovidweb.cgi?T=JS&amp;amp;CSC=Y&amp;amp;NEWS=N&amp;amp;PAGE=fulltext&amp;amp;D=medc&amp;amp;AN=15802340&lt;/url&gt;&lt;url&gt;http://metalib.lib.ic.ac.uk:9003/sfx_local?sid=OVID&amp;amp;isbn=&amp;amp;issn=0903-1936&amp;amp;volume=25&amp;amp;issue=4&amp;amp;date=2005&amp;amp;title=European+Respiratory+Journal&amp;amp;atitle=The+PREVASC+study%3A+the+clinical+effect+of+a+multifaceted+educational+intervention+to+prevent+childhood+asthma.&amp;amp;aulast=Schonberger+HJ&amp;amp;spage=660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Pr="007F5B96">
              <w:rPr>
                <w:rFonts w:ascii="Times New Roman" w:eastAsia="Times New Roman" w:hAnsi="Times New Roman" w:cs="Times New Roman"/>
                <w:noProof/>
                <w:color w:val="auto"/>
                <w:lang w:val="en-US"/>
              </w:rPr>
              <w:t>[</w:t>
            </w:r>
            <w:hyperlink w:anchor="_ENREF_137" w:tooltip="Schonberger, 2005 #10764" w:history="1">
              <w:r w:rsidR="003E31C6" w:rsidRPr="007F5B96">
                <w:rPr>
                  <w:rFonts w:ascii="Times New Roman" w:eastAsia="Times New Roman" w:hAnsi="Times New Roman" w:cs="Times New Roman"/>
                  <w:noProof/>
                  <w:color w:val="auto"/>
                  <w:lang w:val="en-US"/>
                </w:rPr>
                <w:t>137</w:t>
              </w:r>
            </w:hyperlink>
            <w:r w:rsidRPr="007F5B96">
              <w:rPr>
                <w:rFonts w:ascii="Times New Roman" w:eastAsia="Times New Roman" w:hAnsi="Times New Roman" w:cs="Times New Roman"/>
                <w:noProof/>
                <w:color w:val="auto"/>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01E2498B"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zh-CN"/>
              </w:rPr>
              <w:t>RCT</w:t>
            </w:r>
          </w:p>
        </w:tc>
        <w:tc>
          <w:tcPr>
            <w:tcW w:w="1417" w:type="dxa"/>
            <w:tcBorders>
              <w:top w:val="single" w:sz="8" w:space="0" w:color="000000" w:themeColor="text1"/>
              <w:bottom w:val="single" w:sz="4" w:space="0" w:color="auto"/>
            </w:tcBorders>
            <w:shd w:val="clear" w:color="auto" w:fill="auto"/>
            <w:noWrap/>
            <w:vAlign w:val="center"/>
          </w:tcPr>
          <w:p w14:paraId="612BFD3D"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222/221</w:t>
            </w:r>
          </w:p>
        </w:tc>
        <w:tc>
          <w:tcPr>
            <w:tcW w:w="1418" w:type="dxa"/>
            <w:tcBorders>
              <w:top w:val="single" w:sz="8" w:space="0" w:color="000000" w:themeColor="text1"/>
              <w:bottom w:val="single" w:sz="4" w:space="0" w:color="auto"/>
            </w:tcBorders>
            <w:shd w:val="clear" w:color="auto" w:fill="auto"/>
            <w:vAlign w:val="center"/>
          </w:tcPr>
          <w:p w14:paraId="6F9EE4C9"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The Netherlands</w:t>
            </w:r>
          </w:p>
        </w:tc>
        <w:tc>
          <w:tcPr>
            <w:tcW w:w="1701" w:type="dxa"/>
            <w:tcBorders>
              <w:top w:val="single" w:sz="8" w:space="0" w:color="000000" w:themeColor="text1"/>
              <w:bottom w:val="single" w:sz="4" w:space="0" w:color="auto"/>
            </w:tcBorders>
            <w:shd w:val="clear" w:color="auto" w:fill="auto"/>
            <w:noWrap/>
            <w:vAlign w:val="center"/>
          </w:tcPr>
          <w:p w14:paraId="3DBBD986"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en-GB"/>
              </w:rPr>
              <w:t>Multifaceted</w:t>
            </w:r>
          </w:p>
        </w:tc>
        <w:tc>
          <w:tcPr>
            <w:tcW w:w="3260" w:type="dxa"/>
            <w:tcBorders>
              <w:top w:val="single" w:sz="8" w:space="0" w:color="000000" w:themeColor="text1"/>
              <w:bottom w:val="single" w:sz="4" w:space="0" w:color="auto"/>
            </w:tcBorders>
            <w:shd w:val="clear" w:color="auto" w:fill="auto"/>
            <w:vAlign w:val="center"/>
          </w:tcPr>
          <w:p w14:paraId="6A94AFBC"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bCs/>
                <w:color w:val="auto"/>
                <w:spacing w:val="-3"/>
                <w:lang w:val="en-US"/>
              </w:rPr>
              <w:t>P</w:t>
            </w:r>
            <w:r w:rsidRPr="00566E8E">
              <w:rPr>
                <w:rFonts w:ascii="Times New Roman" w:eastAsia="Times New Roman" w:hAnsi="Times New Roman" w:cs="Times New Roman"/>
                <w:b/>
                <w:bCs/>
                <w:color w:val="auto"/>
                <w:lang w:val="en-US"/>
              </w:rPr>
              <w:t>REV</w:t>
            </w:r>
            <w:r w:rsidRPr="00566E8E">
              <w:rPr>
                <w:rFonts w:ascii="Times New Roman" w:eastAsia="Times New Roman" w:hAnsi="Times New Roman" w:cs="Times New Roman"/>
                <w:b/>
                <w:bCs/>
                <w:color w:val="auto"/>
                <w:spacing w:val="-1"/>
                <w:lang w:val="en-US"/>
              </w:rPr>
              <w:t>A</w:t>
            </w:r>
            <w:r w:rsidRPr="00566E8E">
              <w:rPr>
                <w:rFonts w:ascii="Times New Roman" w:eastAsia="Times New Roman" w:hAnsi="Times New Roman" w:cs="Times New Roman"/>
                <w:b/>
                <w:bCs/>
                <w:color w:val="auto"/>
                <w:lang w:val="en-US"/>
              </w:rPr>
              <w:t>SC stu</w:t>
            </w:r>
            <w:r w:rsidRPr="00566E8E">
              <w:rPr>
                <w:rFonts w:ascii="Times New Roman" w:eastAsia="Times New Roman" w:hAnsi="Times New Roman" w:cs="Times New Roman"/>
                <w:b/>
                <w:bCs/>
                <w:color w:val="auto"/>
                <w:spacing w:val="1"/>
                <w:lang w:val="en-US"/>
              </w:rPr>
              <w:t>d</w:t>
            </w:r>
            <w:r w:rsidRPr="00566E8E">
              <w:rPr>
                <w:rFonts w:ascii="Times New Roman" w:eastAsia="Times New Roman" w:hAnsi="Times New Roman" w:cs="Times New Roman"/>
                <w:b/>
                <w:bCs/>
                <w:color w:val="auto"/>
                <w:lang w:val="en-US"/>
              </w:rPr>
              <w:t>y.</w:t>
            </w:r>
            <w:r w:rsidRPr="00566E8E">
              <w:rPr>
                <w:rFonts w:ascii="Times New Roman" w:eastAsia="Times New Roman" w:hAnsi="Times New Roman" w:cs="Times New Roman"/>
                <w:color w:val="auto"/>
                <w:spacing w:val="-2"/>
                <w:lang w:eastAsia="zh-CN"/>
              </w:rPr>
              <w:t xml:space="preserve"> B</w:t>
            </w:r>
            <w:r w:rsidRPr="00566E8E">
              <w:rPr>
                <w:rFonts w:ascii="Times New Roman" w:eastAsia="Times New Roman" w:hAnsi="Times New Roman" w:cs="Times New Roman"/>
                <w:color w:val="auto"/>
                <w:lang w:eastAsia="zh-CN"/>
              </w:rPr>
              <w:t xml:space="preserve">F </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lang w:eastAsia="zh-CN"/>
              </w:rPr>
              <w:t>n</w:t>
            </w:r>
            <w:r w:rsidRPr="00566E8E">
              <w:rPr>
                <w:rFonts w:ascii="Times New Roman" w:eastAsia="Times New Roman" w:hAnsi="Times New Roman" w:cs="Times New Roman"/>
                <w:color w:val="auto"/>
                <w:spacing w:val="-1"/>
                <w:lang w:eastAsia="zh-CN"/>
              </w:rPr>
              <w:t>c</w:t>
            </w:r>
            <w:r w:rsidRPr="00566E8E">
              <w:rPr>
                <w:rFonts w:ascii="Times New Roman" w:eastAsia="Times New Roman" w:hAnsi="Times New Roman" w:cs="Times New Roman"/>
                <w:color w:val="auto"/>
                <w:lang w:eastAsia="zh-CN"/>
              </w:rPr>
              <w:t>ou</w:t>
            </w:r>
            <w:r w:rsidRPr="00566E8E">
              <w:rPr>
                <w:rFonts w:ascii="Times New Roman" w:eastAsia="Times New Roman" w:hAnsi="Times New Roman" w:cs="Times New Roman"/>
                <w:color w:val="auto"/>
                <w:spacing w:val="1"/>
                <w:lang w:eastAsia="zh-CN"/>
              </w:rPr>
              <w:t>ra</w:t>
            </w:r>
            <w:r w:rsidRPr="00566E8E">
              <w:rPr>
                <w:rFonts w:ascii="Times New Roman" w:eastAsia="Times New Roman" w:hAnsi="Times New Roman" w:cs="Times New Roman"/>
                <w:color w:val="auto"/>
                <w:spacing w:val="-3"/>
                <w:lang w:eastAsia="zh-CN"/>
              </w:rPr>
              <w:t>g</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lang w:eastAsia="zh-CN"/>
              </w:rPr>
              <w:t>d to ≥6 m</w:t>
            </w:r>
            <w:r w:rsidRPr="00566E8E">
              <w:rPr>
                <w:rFonts w:ascii="Times New Roman" w:eastAsia="Times New Roman" w:hAnsi="Times New Roman" w:cs="Times New Roman"/>
                <w:color w:val="auto"/>
                <w:spacing w:val="2"/>
                <w:lang w:eastAsia="zh-CN"/>
              </w:rPr>
              <w:t>o</w:t>
            </w:r>
            <w:r w:rsidRPr="00566E8E">
              <w:rPr>
                <w:rFonts w:ascii="Times New Roman" w:eastAsia="Times New Roman" w:hAnsi="Times New Roman" w:cs="Times New Roman"/>
                <w:color w:val="auto"/>
                <w:lang w:eastAsia="zh-CN"/>
              </w:rPr>
              <w:t>nths, d</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lang w:eastAsia="zh-CN"/>
              </w:rPr>
              <w:t>l</w:t>
            </w:r>
            <w:r w:rsidRPr="00566E8E">
              <w:rPr>
                <w:rFonts w:ascii="Times New Roman" w:eastAsia="Times New Roman" w:hAnsi="Times New Roman" w:cs="Times New Roman"/>
                <w:color w:val="auto"/>
                <w:spacing w:val="1"/>
                <w:lang w:eastAsia="zh-CN"/>
              </w:rPr>
              <w:t>a</w:t>
            </w:r>
            <w:r w:rsidRPr="00566E8E">
              <w:rPr>
                <w:rFonts w:ascii="Times New Roman" w:eastAsia="Times New Roman" w:hAnsi="Times New Roman" w:cs="Times New Roman"/>
                <w:color w:val="auto"/>
                <w:spacing w:val="-5"/>
                <w:lang w:eastAsia="zh-CN"/>
              </w:rPr>
              <w:t>y</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lang w:eastAsia="zh-CN"/>
              </w:rPr>
              <w:t xml:space="preserve">d solid </w:t>
            </w:r>
            <w:r w:rsidRPr="00566E8E">
              <w:rPr>
                <w:rFonts w:ascii="Times New Roman" w:eastAsia="Times New Roman" w:hAnsi="Times New Roman" w:cs="Times New Roman"/>
                <w:color w:val="auto"/>
                <w:spacing w:val="-1"/>
                <w:lang w:eastAsia="zh-CN"/>
              </w:rPr>
              <w:t>a</w:t>
            </w:r>
            <w:r w:rsidRPr="00566E8E">
              <w:rPr>
                <w:rFonts w:ascii="Times New Roman" w:eastAsia="Times New Roman" w:hAnsi="Times New Roman" w:cs="Times New Roman"/>
                <w:color w:val="auto"/>
                <w:lang w:eastAsia="zh-CN"/>
              </w:rPr>
              <w:t xml:space="preserve">nd </w:t>
            </w:r>
            <w:r w:rsidRPr="00566E8E">
              <w:rPr>
                <w:rFonts w:ascii="Times New Roman" w:eastAsia="Times New Roman" w:hAnsi="Times New Roman" w:cs="Times New Roman"/>
                <w:color w:val="auto"/>
                <w:spacing w:val="-1"/>
                <w:lang w:eastAsia="zh-CN"/>
              </w:rPr>
              <w:t>a</w:t>
            </w:r>
            <w:r w:rsidRPr="00566E8E">
              <w:rPr>
                <w:rFonts w:ascii="Times New Roman" w:eastAsia="Times New Roman" w:hAnsi="Times New Roman" w:cs="Times New Roman"/>
                <w:color w:val="auto"/>
                <w:lang w:eastAsia="zh-CN"/>
              </w:rPr>
              <w:t>ll</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spacing w:val="1"/>
                <w:lang w:eastAsia="zh-CN"/>
              </w:rPr>
              <w:t>r</w:t>
            </w:r>
            <w:r w:rsidRPr="00566E8E">
              <w:rPr>
                <w:rFonts w:ascii="Times New Roman" w:eastAsia="Times New Roman" w:hAnsi="Times New Roman" w:cs="Times New Roman"/>
                <w:color w:val="auto"/>
                <w:spacing w:val="-3"/>
                <w:lang w:eastAsia="zh-CN"/>
              </w:rPr>
              <w:t>g</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lang w:eastAsia="zh-CN"/>
              </w:rPr>
              <w:t>n</w:t>
            </w:r>
            <w:r w:rsidRPr="00566E8E">
              <w:rPr>
                <w:rFonts w:ascii="Times New Roman" w:eastAsia="Times New Roman" w:hAnsi="Times New Roman" w:cs="Times New Roman"/>
                <w:color w:val="auto"/>
                <w:spacing w:val="2"/>
                <w:lang w:eastAsia="zh-CN"/>
              </w:rPr>
              <w:t>i</w:t>
            </w:r>
            <w:r w:rsidRPr="00566E8E">
              <w:rPr>
                <w:rFonts w:ascii="Times New Roman" w:eastAsia="Times New Roman" w:hAnsi="Times New Roman" w:cs="Times New Roman"/>
                <w:color w:val="auto"/>
                <w:lang w:eastAsia="zh-CN"/>
              </w:rPr>
              <w:t>c</w:t>
            </w:r>
            <w:r w:rsidRPr="00566E8E">
              <w:rPr>
                <w:rFonts w:ascii="Times New Roman" w:eastAsia="Times New Roman" w:hAnsi="Times New Roman" w:cs="Times New Roman"/>
                <w:color w:val="auto"/>
                <w:spacing w:val="-1"/>
                <w:lang w:eastAsia="zh-CN"/>
              </w:rPr>
              <w:t xml:space="preserve"> </w:t>
            </w:r>
            <w:r w:rsidRPr="00566E8E">
              <w:rPr>
                <w:rFonts w:ascii="Times New Roman" w:eastAsia="Times New Roman" w:hAnsi="Times New Roman" w:cs="Times New Roman"/>
                <w:color w:val="auto"/>
                <w:lang w:eastAsia="zh-CN"/>
              </w:rPr>
              <w:t xml:space="preserve">(6 months) </w:t>
            </w:r>
            <w:r w:rsidRPr="00566E8E">
              <w:rPr>
                <w:rFonts w:ascii="Times New Roman" w:eastAsia="Times New Roman" w:hAnsi="Times New Roman" w:cs="Times New Roman"/>
                <w:color w:val="auto"/>
                <w:spacing w:val="-2"/>
                <w:lang w:eastAsia="zh-CN"/>
              </w:rPr>
              <w:t>f</w:t>
            </w:r>
            <w:r w:rsidRPr="00566E8E">
              <w:rPr>
                <w:rFonts w:ascii="Times New Roman" w:eastAsia="Times New Roman" w:hAnsi="Times New Roman" w:cs="Times New Roman"/>
                <w:color w:val="auto"/>
                <w:lang w:eastAsia="zh-CN"/>
              </w:rPr>
              <w:t xml:space="preserve">ood, </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spacing w:val="1"/>
                <w:lang w:eastAsia="zh-CN"/>
              </w:rPr>
              <w:t>H</w:t>
            </w:r>
            <w:r w:rsidRPr="00566E8E">
              <w:rPr>
                <w:rFonts w:ascii="Times New Roman" w:eastAsia="Times New Roman" w:hAnsi="Times New Roman" w:cs="Times New Roman"/>
                <w:color w:val="auto"/>
                <w:lang w:eastAsia="zh-CN"/>
              </w:rPr>
              <w:t>F</w:t>
            </w:r>
            <w:r w:rsidRPr="00566E8E">
              <w:rPr>
                <w:rFonts w:ascii="Times New Roman" w:eastAsia="Times New Roman" w:hAnsi="Times New Roman" w:cs="Times New Roman"/>
                <w:color w:val="auto"/>
                <w:spacing w:val="-2"/>
                <w:lang w:eastAsia="zh-CN"/>
              </w:rPr>
              <w:t xml:space="preserve"> </w:t>
            </w:r>
            <w:r w:rsidRPr="00566E8E">
              <w:rPr>
                <w:rFonts w:ascii="Times New Roman" w:eastAsia="Times New Roman" w:hAnsi="Times New Roman" w:cs="Times New Roman"/>
                <w:color w:val="auto"/>
                <w:lang w:eastAsia="zh-CN"/>
              </w:rPr>
              <w:t>if fo</w:t>
            </w:r>
            <w:r w:rsidRPr="00566E8E">
              <w:rPr>
                <w:rFonts w:ascii="Times New Roman" w:eastAsia="Times New Roman" w:hAnsi="Times New Roman" w:cs="Times New Roman"/>
                <w:color w:val="auto"/>
                <w:spacing w:val="-2"/>
                <w:lang w:eastAsia="zh-CN"/>
              </w:rPr>
              <w:t>r</w:t>
            </w:r>
            <w:r w:rsidRPr="00566E8E">
              <w:rPr>
                <w:rFonts w:ascii="Times New Roman" w:eastAsia="Times New Roman" w:hAnsi="Times New Roman" w:cs="Times New Roman"/>
                <w:color w:val="auto"/>
                <w:lang w:eastAsia="zh-CN"/>
              </w:rPr>
              <w:t>mula</w:t>
            </w:r>
            <w:r w:rsidRPr="00566E8E">
              <w:rPr>
                <w:rFonts w:ascii="Times New Roman" w:eastAsia="Times New Roman" w:hAnsi="Times New Roman" w:cs="Times New Roman"/>
                <w:color w:val="auto"/>
                <w:spacing w:val="-1"/>
                <w:lang w:eastAsia="zh-CN"/>
              </w:rPr>
              <w:t xml:space="preserve"> </w:t>
            </w:r>
            <w:r w:rsidRPr="00566E8E">
              <w:rPr>
                <w:rFonts w:ascii="Times New Roman" w:eastAsia="Times New Roman" w:hAnsi="Times New Roman" w:cs="Times New Roman"/>
                <w:color w:val="auto"/>
                <w:lang w:eastAsia="zh-CN"/>
              </w:rPr>
              <w:t>introdu</w:t>
            </w:r>
            <w:r w:rsidRPr="00566E8E">
              <w:rPr>
                <w:rFonts w:ascii="Times New Roman" w:eastAsia="Times New Roman" w:hAnsi="Times New Roman" w:cs="Times New Roman"/>
                <w:color w:val="auto"/>
                <w:spacing w:val="-2"/>
                <w:lang w:eastAsia="zh-CN"/>
              </w:rPr>
              <w:t>c</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lang w:eastAsia="zh-CN"/>
              </w:rPr>
              <w:t>d,</w:t>
            </w:r>
            <w:r w:rsidRPr="00566E8E">
              <w:rPr>
                <w:rFonts w:ascii="Times New Roman" w:eastAsia="Times New Roman" w:hAnsi="Times New Roman" w:cs="Times New Roman"/>
                <w:color w:val="auto"/>
                <w:spacing w:val="2"/>
                <w:lang w:eastAsia="zh-CN"/>
              </w:rPr>
              <w:t xml:space="preserve"> </w:t>
            </w:r>
            <w:r w:rsidRPr="00566E8E">
              <w:rPr>
                <w:rFonts w:ascii="Times New Roman" w:eastAsia="Times New Roman" w:hAnsi="Times New Roman" w:cs="Times New Roman"/>
                <w:color w:val="auto"/>
                <w:spacing w:val="-1"/>
                <w:lang w:eastAsia="zh-CN"/>
              </w:rPr>
              <w:t>e</w:t>
            </w:r>
            <w:r w:rsidRPr="00566E8E">
              <w:rPr>
                <w:rFonts w:ascii="Times New Roman" w:eastAsia="Times New Roman" w:hAnsi="Times New Roman" w:cs="Times New Roman"/>
                <w:color w:val="auto"/>
                <w:lang w:eastAsia="zh-CN"/>
              </w:rPr>
              <w:t>nvironme</w:t>
            </w:r>
            <w:r w:rsidRPr="00566E8E">
              <w:rPr>
                <w:rFonts w:ascii="Times New Roman" w:eastAsia="Times New Roman" w:hAnsi="Times New Roman" w:cs="Times New Roman"/>
                <w:color w:val="auto"/>
                <w:spacing w:val="-1"/>
                <w:lang w:eastAsia="zh-CN"/>
              </w:rPr>
              <w:t>n</w:t>
            </w:r>
            <w:r w:rsidRPr="00566E8E">
              <w:rPr>
                <w:rFonts w:ascii="Times New Roman" w:eastAsia="Times New Roman" w:hAnsi="Times New Roman" w:cs="Times New Roman"/>
                <w:color w:val="auto"/>
                <w:lang w:eastAsia="zh-CN"/>
              </w:rPr>
              <w:t xml:space="preserve">tal </w:t>
            </w:r>
            <w:r w:rsidRPr="00566E8E">
              <w:rPr>
                <w:rFonts w:ascii="Times New Roman" w:eastAsia="Times New Roman" w:hAnsi="Times New Roman" w:cs="Times New Roman"/>
                <w:color w:val="auto"/>
                <w:spacing w:val="-1"/>
                <w:lang w:eastAsia="zh-CN"/>
              </w:rPr>
              <w:t>c</w:t>
            </w:r>
            <w:r w:rsidRPr="00566E8E">
              <w:rPr>
                <w:rFonts w:ascii="Times New Roman" w:eastAsia="Times New Roman" w:hAnsi="Times New Roman" w:cs="Times New Roman"/>
                <w:color w:val="auto"/>
                <w:lang w:eastAsia="zh-CN"/>
              </w:rPr>
              <w:t>ontrol</w:t>
            </w:r>
          </w:p>
        </w:tc>
        <w:tc>
          <w:tcPr>
            <w:tcW w:w="1276" w:type="dxa"/>
            <w:tcBorders>
              <w:top w:val="single" w:sz="8" w:space="0" w:color="000000" w:themeColor="text1"/>
              <w:bottom w:val="single" w:sz="4" w:space="0" w:color="auto"/>
            </w:tcBorders>
            <w:shd w:val="clear" w:color="auto" w:fill="auto"/>
            <w:noWrap/>
            <w:vAlign w:val="center"/>
          </w:tcPr>
          <w:p w14:paraId="6526B921"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zh-CN"/>
              </w:rPr>
              <w:t>Hi</w:t>
            </w:r>
            <w:r w:rsidRPr="00566E8E">
              <w:rPr>
                <w:rFonts w:ascii="Times New Roman" w:eastAsia="Times New Roman" w:hAnsi="Times New Roman" w:cs="Times New Roman"/>
                <w:color w:val="auto"/>
                <w:spacing w:val="-3"/>
                <w:lang w:eastAsia="zh-CN"/>
              </w:rPr>
              <w:t>g</w:t>
            </w:r>
            <w:r w:rsidRPr="00566E8E">
              <w:rPr>
                <w:rFonts w:ascii="Times New Roman" w:eastAsia="Times New Roman" w:hAnsi="Times New Roman" w:cs="Times New Roman"/>
                <w:color w:val="auto"/>
                <w:lang w:eastAsia="zh-CN"/>
              </w:rPr>
              <w:t>h</w:t>
            </w:r>
          </w:p>
        </w:tc>
        <w:tc>
          <w:tcPr>
            <w:tcW w:w="1134" w:type="dxa"/>
            <w:tcBorders>
              <w:top w:val="single" w:sz="8" w:space="0" w:color="000000" w:themeColor="text1"/>
              <w:bottom w:val="single" w:sz="4" w:space="0" w:color="auto"/>
            </w:tcBorders>
            <w:shd w:val="clear" w:color="auto" w:fill="auto"/>
            <w:noWrap/>
            <w:vAlign w:val="center"/>
          </w:tcPr>
          <w:p w14:paraId="19990E2B" w14:textId="77777777" w:rsidR="00175512" w:rsidRPr="00566E8E" w:rsidRDefault="00175512" w:rsidP="00E729D2">
            <w:pPr>
              <w:spacing w:beforeLines="40" w:before="96" w:afterLines="40" w:after="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zh-CN"/>
              </w:rPr>
              <w:t>2</w:t>
            </w:r>
          </w:p>
        </w:tc>
        <w:tc>
          <w:tcPr>
            <w:tcW w:w="2976" w:type="dxa"/>
            <w:tcBorders>
              <w:top w:val="single" w:sz="8" w:space="0" w:color="000000" w:themeColor="text1"/>
              <w:bottom w:val="single" w:sz="4" w:space="0" w:color="auto"/>
            </w:tcBorders>
            <w:shd w:val="clear" w:color="auto" w:fill="auto"/>
            <w:noWrap/>
            <w:vAlign w:val="center"/>
          </w:tcPr>
          <w:p w14:paraId="1FC13FAB" w14:textId="3C0119AA" w:rsidR="00175512" w:rsidRPr="00566E8E" w:rsidRDefault="00175512" w:rsidP="00E729D2">
            <w:pPr>
              <w:widowControl w:val="0"/>
              <w:spacing w:beforeLines="40" w:before="96" w:afterLines="40" w:after="96"/>
              <w:ind w:left="137" w:right="14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eastAsia="en-GB"/>
              </w:rPr>
            </w:pPr>
            <w:r>
              <w:rPr>
                <w:rFonts w:ascii="Times New Roman" w:eastAsia="Times New Roman" w:hAnsi="Times New Roman" w:cs="Times New Roman"/>
                <w:color w:val="auto"/>
                <w:spacing w:val="-1"/>
                <w:lang w:val="en-US"/>
              </w:rPr>
              <w:t>AD</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CHP</w:t>
            </w:r>
            <w:r w:rsidRPr="00566E8E">
              <w:rPr>
                <w:rFonts w:ascii="Times New Roman" w:eastAsia="Times New Roman" w:hAnsi="Times New Roman" w:cs="Times New Roman"/>
                <w:color w:val="auto"/>
                <w:spacing w:val="1"/>
                <w:lang w:val="en-US"/>
              </w:rPr>
              <w:t>P</w:t>
            </w:r>
            <w:r w:rsidRPr="00566E8E">
              <w:rPr>
                <w:rFonts w:ascii="Times New Roman" w:eastAsia="Times New Roman" w:hAnsi="Times New Roman" w:cs="Times New Roman"/>
                <w:color w:val="auto"/>
                <w:lang w:val="en-US"/>
              </w:rPr>
              <w:t>C);  Wh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Dut</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h Guid</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line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sthma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in Child</w:t>
            </w:r>
            <w:r w:rsidRPr="00566E8E">
              <w:rPr>
                <w:rFonts w:ascii="Times New Roman" w:eastAsia="Times New Roman" w:hAnsi="Times New Roman" w:cs="Times New Roman"/>
                <w:color w:val="auto"/>
                <w:spacing w:val="-1"/>
                <w:lang w:val="en-US"/>
              </w:rPr>
              <w:t>re</w:t>
            </w: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nd</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SA</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C); AS (</w:t>
            </w:r>
            <w:r w:rsidRPr="00566E8E">
              <w:rPr>
                <w:rFonts w:ascii="Times New Roman" w:eastAsia="Times New Roman" w:hAnsi="Times New Roman" w:cs="Times New Roman"/>
                <w:color w:val="auto"/>
                <w:spacing w:val="1"/>
                <w:lang w:val="en-US"/>
              </w:rPr>
              <w:t>s</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E)</w:t>
            </w:r>
          </w:p>
        </w:tc>
      </w:tr>
      <w:tr w:rsidR="00172D1E" w:rsidRPr="00566E8E" w14:paraId="7748F635"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5DF5FFB4" w14:textId="71B3192A" w:rsidR="00172D1E" w:rsidRPr="00566E8E" w:rsidRDefault="00172D1E" w:rsidP="00A42043">
            <w:pPr>
              <w:widowControl w:val="0"/>
              <w:spacing w:after="0" w:line="240" w:lineRule="auto"/>
              <w:ind w:left="357" w:right="324" w:hanging="34"/>
              <w:contextualSpacing/>
              <w:jc w:val="center"/>
              <w:rPr>
                <w:rFonts w:ascii="Times New Roman" w:eastAsia="Times New Roman" w:hAnsi="Times New Roman" w:cs="Times New Roman"/>
                <w:b w:val="0"/>
                <w:noProof/>
                <w:lang w:val="en-US"/>
              </w:rPr>
            </w:pPr>
            <w:r w:rsidRPr="00566E8E">
              <w:rPr>
                <w:rFonts w:ascii="Times New Roman" w:eastAsia="Times New Roman" w:hAnsi="Times New Roman" w:cs="Times New Roman"/>
                <w:b w:val="0"/>
                <w:spacing w:val="-1"/>
                <w:lang w:val="en-US"/>
              </w:rPr>
              <w:t>B</w:t>
            </w:r>
            <w:r w:rsidRPr="00566E8E">
              <w:rPr>
                <w:rFonts w:ascii="Times New Roman" w:eastAsia="Times New Roman" w:hAnsi="Times New Roman" w:cs="Times New Roman"/>
                <w:b w:val="0"/>
                <w:lang w:val="en-US"/>
              </w:rPr>
              <w:t>o</w:t>
            </w:r>
            <w:r w:rsidRPr="00566E8E">
              <w:rPr>
                <w:rFonts w:ascii="Times New Roman" w:eastAsia="Times New Roman" w:hAnsi="Times New Roman" w:cs="Times New Roman"/>
                <w:b w:val="0"/>
                <w:spacing w:val="-3"/>
                <w:lang w:val="en-US"/>
              </w:rPr>
              <w:t>y</w:t>
            </w:r>
            <w:r w:rsidRPr="00566E8E">
              <w:rPr>
                <w:rFonts w:ascii="Times New Roman" w:eastAsia="Times New Roman" w:hAnsi="Times New Roman" w:cs="Times New Roman"/>
                <w:b w:val="0"/>
                <w:lang w:val="en-US"/>
              </w:rPr>
              <w:t xml:space="preserve">le 2015 </w:t>
            </w:r>
            <w:r w:rsidR="00E85BD8" w:rsidRPr="00EB05D4">
              <w:fldChar w:fldCharType="begin"/>
            </w:r>
            <w:r w:rsidR="00223FC6">
              <w:instrText xml:space="preserve"> ADDIN EN.CITE &lt;EndNote&gt;&lt;Cite&gt;&lt;Author&gt;Boyle&lt;/Author&gt;&lt;Year&gt;2015&lt;/Year&gt;&lt;RecNum&gt;28531&lt;/RecNum&gt;&lt;DisplayText&gt;[380]&lt;/DisplayText&gt;&lt;record&gt;&lt;rec-number&gt;28531&lt;/rec-number&gt;&lt;foreign-keys&gt;&lt;key app="EN" db-id="xz2pwzz052fzekeewww5de0d5at5t9aprffv"&gt;28531&lt;/key&gt;&lt;/foreign-keys&gt;&lt;ref-type name="Journal Article"&gt;17&lt;/ref-type&gt;&lt;contributors&gt;&lt;authors&gt;&lt;author&gt;Boyle, R. J.&lt;/author&gt;&lt;author&gt;Brown, N.&lt;/author&gt;&lt;author&gt;Chiang, W. C.&lt;/author&gt;&lt;author&gt;Chien, C. M.&lt;/author&gt;&lt;author&gt;Gold, M.&lt;/author&gt;&lt;author&gt;Hourihane, J.&lt;/author&gt;&lt;author&gt;Peake, J.&lt;/author&gt;&lt;author&gt;Quinn, P.&lt;/author&gt;&lt;author&gt;Rao, R.&lt;/author&gt;&lt;author&gt;Smith, P.&lt;/author&gt;&lt;author&gt;Tang, M.&lt;/author&gt;&lt;author&gt;Ziegler, J.&lt;/author&gt;&lt;author&gt;Warner, J. O.&lt;/author&gt;&lt;/authors&gt;&lt;/contributors&gt;&lt;titles&gt;&lt;title&gt;Partially hydrolysed prebiotic supplemented whey formula for the prevention of allergic manifestations in high risk infants: a multicentre double blind randomised controlled trial&lt;/title&gt;&lt;secondary-title&gt;Clin Trans Allergy&lt;/secondary-title&gt;&lt;/titles&gt;&lt;pages&gt;P30&lt;/pages&gt;&lt;volume&gt;5&lt;/volume&gt;&lt;number&gt;Suppl 3&lt;/number&gt;&lt;dates&gt;&lt;year&gt;2015&lt;/year&gt;&lt;/dates&gt;&lt;urls&gt;&lt;related-urls&gt;&lt;url&gt;http://www.ctajournal.com/content/5/S3/P30&lt;/url&gt;&lt;/related-urls&gt;&lt;/urls&gt;&lt;/record&gt;&lt;/Cite&gt;&lt;/EndNote&gt;</w:instrText>
            </w:r>
            <w:r w:rsidR="00E85BD8" w:rsidRPr="00EB05D4">
              <w:fldChar w:fldCharType="separate"/>
            </w:r>
            <w:r w:rsidR="00223FC6">
              <w:rPr>
                <w:noProof/>
              </w:rPr>
              <w:t>[</w:t>
            </w:r>
            <w:hyperlink w:anchor="_ENREF_380" w:tooltip="Boyle, 2015 #28531" w:history="1">
              <w:r w:rsidR="003E31C6">
                <w:rPr>
                  <w:noProof/>
                </w:rPr>
                <w:t>380</w:t>
              </w:r>
            </w:hyperlink>
            <w:r w:rsidR="00223FC6">
              <w:rPr>
                <w:noProof/>
              </w:rPr>
              <w:t>]</w:t>
            </w:r>
            <w:r w:rsidR="00E85BD8" w:rsidRPr="00EB05D4">
              <w:fldChar w:fldCharType="end"/>
            </w:r>
            <w:r w:rsidR="00175512" w:rsidRPr="007F1F36">
              <w:rPr>
                <w:rFonts w:ascii="Times New Roman" w:eastAsia="Times New Roman" w:hAnsi="Times New Roman" w:cs="Times New Roman"/>
                <w:b w:val="0"/>
                <w:color w:val="auto"/>
                <w:lang w:val="en-US"/>
              </w:rPr>
              <w:t xml:space="preserve"> </w:t>
            </w:r>
            <w:r w:rsidR="00175512" w:rsidRPr="007F1F36">
              <w:rPr>
                <w:rFonts w:ascii="Times New Roman" w:eastAsia="Times New Roman" w:hAnsi="Times New Roman" w:cs="Times New Roman"/>
                <w:lang w:val="en-US"/>
              </w:rPr>
              <w:fldChar w:fldCharType="begin"/>
            </w:r>
            <w:r w:rsidR="00223FC6">
              <w:rPr>
                <w:rFonts w:ascii="Times New Roman" w:eastAsia="Times New Roman" w:hAnsi="Times New Roman" w:cs="Times New Roman"/>
                <w:lang w:val="en-US"/>
              </w:rPr>
              <w:instrText xml:space="preserve"> ADDIN EN.CITE &lt;EndNote&gt;&lt;Cite&gt;&lt;Author&gt;Boyle RJ&lt;/Author&gt;&lt;Year&gt;2015&lt;/Year&gt;&lt;RecNum&gt;34475&lt;/RecNum&gt;&lt;DisplayText&gt;[381]&lt;/DisplayText&gt;&lt;record&gt;&lt;rec-number&gt;34475&lt;/rec-number&gt;&lt;foreign-keys&gt;&lt;key app="EN" db-id="99r9x0een5ttdoesraupzzatw02de2rfdxwf" timestamp="1466524708"&gt;34475&lt;/key&gt;&lt;/foreign-keys&gt;&lt;ref-type name="Journal Article"&gt;17&lt;/ref-type&gt;&lt;contributors&gt;&lt;authors&gt;&lt;author&gt;Boyle RJ, Brown N, Chiang WC, Chien CM, Gold M, Hourihane J&lt;/author&gt;&lt;/authors&gt;&lt;/contributors&gt;&lt;titles&gt;&lt;title&gt;Partially hydrolysed prebiotic supplemented whey formula for the prevention of allergic manifestations in high risk infants: a multicentre double blind randomised controlled trial&lt;/title&gt;&lt;secondary-title&gt;Clinical Translational Allergy &lt;/secondary-title&gt;&lt;/titles&gt;&lt;periodical&gt;&lt;full-title&gt;Clinical Translational Allergy&lt;/full-title&gt;&lt;/periodical&gt;&lt;pages&gt;30&lt;/pages&gt;&lt;volume&gt;15&lt;/volume&gt;&lt;number&gt;Suppl 3&lt;/number&gt;&lt;dates&gt;&lt;year&gt;2015&lt;/year&gt;&lt;/dates&gt;&lt;urls&gt;&lt;/urls&gt;&lt;/record&gt;&lt;/Cite&gt;&lt;/EndNote&gt;</w:instrText>
            </w:r>
            <w:r w:rsidR="00175512" w:rsidRPr="007F1F36">
              <w:rPr>
                <w:rFonts w:ascii="Times New Roman" w:eastAsia="Times New Roman" w:hAnsi="Times New Roman" w:cs="Times New Roman"/>
                <w:lang w:val="en-US"/>
              </w:rPr>
              <w:fldChar w:fldCharType="separate"/>
            </w:r>
            <w:r w:rsidR="00223FC6" w:rsidRPr="00223FC6">
              <w:rPr>
                <w:rFonts w:ascii="Times New Roman" w:eastAsia="Times New Roman" w:hAnsi="Times New Roman" w:cs="Times New Roman"/>
                <w:noProof/>
                <w:color w:val="auto"/>
                <w:lang w:val="en-US"/>
              </w:rPr>
              <w:t>[</w:t>
            </w:r>
            <w:hyperlink w:anchor="_ENREF_381" w:tooltip="Boyle RJ, 2015 #34475" w:history="1">
              <w:r w:rsidR="003E31C6" w:rsidRPr="00223FC6">
                <w:rPr>
                  <w:rFonts w:ascii="Times New Roman" w:eastAsia="Times New Roman" w:hAnsi="Times New Roman" w:cs="Times New Roman"/>
                  <w:noProof/>
                  <w:color w:val="auto"/>
                  <w:lang w:val="en-US"/>
                </w:rPr>
                <w:t>381</w:t>
              </w:r>
            </w:hyperlink>
            <w:r w:rsidR="00223FC6" w:rsidRPr="00223FC6">
              <w:rPr>
                <w:rFonts w:ascii="Times New Roman" w:eastAsia="Times New Roman" w:hAnsi="Times New Roman" w:cs="Times New Roman"/>
                <w:noProof/>
                <w:color w:val="auto"/>
                <w:lang w:val="en-US"/>
              </w:rPr>
              <w:t>]</w:t>
            </w:r>
            <w:r w:rsidR="00175512" w:rsidRPr="007F1F36">
              <w:rPr>
                <w:rFonts w:ascii="Times New Roman" w:eastAsia="Times New Roman" w:hAnsi="Times New Roman" w:cs="Times New Roman"/>
                <w:lang w:val="en-US"/>
              </w:rPr>
              <w:fldChar w:fldCharType="end"/>
            </w:r>
          </w:p>
          <w:p w14:paraId="15E90776" w14:textId="7287CDB0" w:rsidR="00172D1E" w:rsidRPr="00566E8E" w:rsidRDefault="00172D1E" w:rsidP="003E31C6">
            <w:pPr>
              <w:widowControl w:val="0"/>
              <w:contextualSpacing/>
              <w:jc w:val="center"/>
              <w:rPr>
                <w:rFonts w:ascii="Times New Roman" w:eastAsia="Times New Roman" w:hAnsi="Times New Roman" w:cs="Times New Roman"/>
                <w:b w:val="0"/>
                <w:noProof/>
                <w:color w:val="auto"/>
                <w:lang w:val="en-US"/>
              </w:rPr>
            </w:pPr>
            <w:r w:rsidRPr="00566E8E">
              <w:rPr>
                <w:rFonts w:ascii="Times New Roman" w:eastAsia="Times New Roman" w:hAnsi="Times New Roman" w:cs="Times New Roman"/>
                <w:b w:val="0"/>
                <w:noProof/>
                <w:lang w:val="en-US"/>
              </w:rPr>
              <w:t xml:space="preserve">Boyle 2016 </w:t>
            </w:r>
            <w:r w:rsidR="003E31C6">
              <w:rPr>
                <w:rFonts w:ascii="Times New Roman" w:eastAsia="Times New Roman" w:hAnsi="Times New Roman" w:cs="Times New Roman"/>
                <w:noProof/>
                <w:lang w:val="en-US"/>
              </w:rPr>
              <w:fldChar w:fldCharType="begin">
                <w:fldData xml:space="preserve">PEVuZE5vdGU+PENpdGU+PEF1dGhvcj5Cb3lsZTwvQXV0aG9yPjxZZWFyPjIwMTY8L1llYXI+PFJl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</w:fldData>
              </w:fldChar>
            </w:r>
            <w:r w:rsidR="003E31C6">
              <w:rPr>
                <w:rFonts w:ascii="Times New Roman" w:eastAsia="Times New Roman" w:hAnsi="Times New Roman" w:cs="Times New Roman"/>
                <w:b w:val="0"/>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PEVuZE5vdGU+PENpdGU+PEF1dGhvcj5Cb3lsZTwvQXV0aG9yPjxZZWFyPjIwMTY8L1llYXI+PFJl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</w:fldData>
              </w:fldChar>
            </w:r>
            <w:r w:rsidR="003E31C6">
              <w:rPr>
                <w:rFonts w:ascii="Times New Roman" w:eastAsia="Times New Roman" w:hAnsi="Times New Roman" w:cs="Times New Roman"/>
                <w:b w:val="0"/>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b w:val="0"/>
                <w:noProof/>
                <w:lang w:val="en-US"/>
              </w:rPr>
              <w:t>[</w:t>
            </w:r>
            <w:hyperlink w:anchor="_ENREF_382" w:tooltip="Boyle, 2016 #2533" w:history="1">
              <w:r w:rsidR="003E31C6">
                <w:rPr>
                  <w:rFonts w:ascii="Times New Roman" w:eastAsia="Times New Roman" w:hAnsi="Times New Roman" w:cs="Times New Roman"/>
                  <w:b w:val="0"/>
                  <w:noProof/>
                  <w:lang w:val="en-US"/>
                </w:rPr>
                <w:t>382</w:t>
              </w:r>
            </w:hyperlink>
            <w:r w:rsidR="003E31C6">
              <w:rPr>
                <w:rFonts w:ascii="Times New Roman" w:eastAsia="Times New Roman" w:hAnsi="Times New Roman" w:cs="Times New Roman"/>
                <w:b w:val="0"/>
                <w:noProof/>
                <w:lang w:val="en-US"/>
              </w:rPr>
              <w:t>]</w:t>
            </w:r>
            <w:r w:rsidR="003E31C6">
              <w:rPr>
                <w:rFonts w:ascii="Times New Roman" w:eastAsia="Times New Roman" w:hAnsi="Times New Roman" w:cs="Times New Roman"/>
                <w:noProof/>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27CFEE9E"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auto"/>
                <w:lang w:val="en-US"/>
              </w:rPr>
            </w:pPr>
          </w:p>
          <w:p w14:paraId="6F01F871"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RCT</w:t>
            </w:r>
          </w:p>
        </w:tc>
        <w:tc>
          <w:tcPr>
            <w:tcW w:w="1417" w:type="dxa"/>
            <w:tcBorders>
              <w:top w:val="single" w:sz="8" w:space="0" w:color="000000" w:themeColor="text1"/>
              <w:bottom w:val="single" w:sz="4" w:space="0" w:color="auto"/>
            </w:tcBorders>
            <w:shd w:val="clear" w:color="auto" w:fill="auto"/>
            <w:noWrap/>
            <w:vAlign w:val="center"/>
          </w:tcPr>
          <w:p w14:paraId="39A4E71C"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auto"/>
                <w:lang w:val="en-US"/>
              </w:rPr>
            </w:pPr>
          </w:p>
          <w:p w14:paraId="0642F1EB"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432/4</w:t>
            </w:r>
            <w:r w:rsidRPr="00566E8E">
              <w:rPr>
                <w:rFonts w:ascii="Times New Roman" w:eastAsia="Times New Roman" w:hAnsi="Times New Roman" w:cs="Times New Roman"/>
                <w:color w:val="auto"/>
                <w:spacing w:val="-3"/>
                <w:lang w:val="en-US"/>
              </w:rPr>
              <w:t>3</w:t>
            </w:r>
            <w:r w:rsidRPr="00566E8E">
              <w:rPr>
                <w:rFonts w:ascii="Times New Roman" w:eastAsia="Times New Roman" w:hAnsi="Times New Roman" w:cs="Times New Roman"/>
                <w:color w:val="auto"/>
                <w:lang w:val="en-US"/>
              </w:rPr>
              <w:t>1</w:t>
            </w:r>
          </w:p>
        </w:tc>
        <w:tc>
          <w:tcPr>
            <w:tcW w:w="1418" w:type="dxa"/>
            <w:tcBorders>
              <w:top w:val="single" w:sz="8" w:space="0" w:color="000000" w:themeColor="text1"/>
              <w:bottom w:val="single" w:sz="4" w:space="0" w:color="auto"/>
            </w:tcBorders>
            <w:shd w:val="clear" w:color="auto" w:fill="auto"/>
            <w:vAlign w:val="center"/>
          </w:tcPr>
          <w:p w14:paraId="5147888E"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us</w:t>
            </w:r>
            <w:r w:rsidRPr="00566E8E">
              <w:rPr>
                <w:rFonts w:ascii="Times New Roman" w:eastAsia="Times New Roman" w:hAnsi="Times New Roman" w:cs="Times New Roman"/>
                <w:color w:val="auto"/>
                <w:spacing w:val="1"/>
                <w:lang w:val="en-US"/>
              </w:rPr>
              <w:t>t</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a</w:t>
            </w:r>
            <w:r w:rsidRPr="00566E8E">
              <w:rPr>
                <w:rFonts w:ascii="Times New Roman" w:eastAsia="Times New Roman" w:hAnsi="Times New Roman" w:cs="Times New Roman"/>
                <w:color w:val="auto"/>
                <w:spacing w:val="-2"/>
                <w:lang w:val="en-US"/>
              </w:rPr>
              <w:t>l</w:t>
            </w:r>
            <w:r w:rsidRPr="00566E8E">
              <w:rPr>
                <w:rFonts w:ascii="Times New Roman" w:eastAsia="Times New Roman" w:hAnsi="Times New Roman" w:cs="Times New Roman"/>
                <w:color w:val="auto"/>
                <w:lang w:val="en-US"/>
              </w:rPr>
              <w:t>ia, Sin</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apo</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lang w:val="en-US"/>
              </w:rPr>
              <w:t>e, En</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 xml:space="preserve">land and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re</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lang w:val="en-US"/>
              </w:rPr>
              <w:t>and</w:t>
            </w:r>
          </w:p>
        </w:tc>
        <w:tc>
          <w:tcPr>
            <w:tcW w:w="1701" w:type="dxa"/>
            <w:tcBorders>
              <w:top w:val="single" w:sz="8" w:space="0" w:color="000000" w:themeColor="text1"/>
              <w:bottom w:val="single" w:sz="4" w:space="0" w:color="auto"/>
            </w:tcBorders>
            <w:shd w:val="clear" w:color="auto" w:fill="auto"/>
            <w:noWrap/>
            <w:vAlign w:val="center"/>
          </w:tcPr>
          <w:p w14:paraId="404E94AA"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bCs/>
                <w:color w:val="auto"/>
                <w:spacing w:val="1"/>
                <w:lang w:val="en-US"/>
              </w:rPr>
              <w:t>P</w:t>
            </w:r>
            <w:r w:rsidRPr="00566E8E">
              <w:rPr>
                <w:rFonts w:ascii="Times New Roman" w:eastAsia="Times New Roman" w:hAnsi="Times New Roman" w:cs="Times New Roman"/>
                <w:b/>
                <w:bCs/>
                <w:color w:val="auto"/>
                <w:spacing w:val="-2"/>
                <w:lang w:val="en-US"/>
              </w:rPr>
              <w:t>r</w:t>
            </w:r>
            <w:r w:rsidRPr="00566E8E">
              <w:rPr>
                <w:rFonts w:ascii="Times New Roman" w:eastAsia="Times New Roman" w:hAnsi="Times New Roman" w:cs="Times New Roman"/>
                <w:b/>
                <w:bCs/>
                <w:color w:val="auto"/>
                <w:lang w:val="en-US"/>
              </w:rPr>
              <w:t>ebi</w:t>
            </w:r>
            <w:r w:rsidRPr="00566E8E">
              <w:rPr>
                <w:rFonts w:ascii="Times New Roman" w:eastAsia="Times New Roman" w:hAnsi="Times New Roman" w:cs="Times New Roman"/>
                <w:b/>
                <w:bCs/>
                <w:color w:val="auto"/>
                <w:spacing w:val="-3"/>
                <w:lang w:val="en-US"/>
              </w:rPr>
              <w:t>o</w:t>
            </w:r>
            <w:r w:rsidRPr="00566E8E">
              <w:rPr>
                <w:rFonts w:ascii="Times New Roman" w:eastAsia="Times New Roman" w:hAnsi="Times New Roman" w:cs="Times New Roman"/>
                <w:b/>
                <w:bCs/>
                <w:color w:val="auto"/>
                <w:lang w:val="en-US"/>
              </w:rPr>
              <w:t>t</w:t>
            </w:r>
            <w:r w:rsidRPr="00566E8E">
              <w:rPr>
                <w:rFonts w:ascii="Times New Roman" w:eastAsia="Times New Roman" w:hAnsi="Times New Roman" w:cs="Times New Roman"/>
                <w:b/>
                <w:bCs/>
                <w:color w:val="auto"/>
                <w:spacing w:val="-2"/>
                <w:lang w:val="en-US"/>
              </w:rPr>
              <w:t>i</w:t>
            </w:r>
            <w:r w:rsidRPr="00566E8E">
              <w:rPr>
                <w:rFonts w:ascii="Times New Roman" w:eastAsia="Times New Roman" w:hAnsi="Times New Roman" w:cs="Times New Roman"/>
                <w:b/>
                <w:bCs/>
                <w:color w:val="auto"/>
                <w:lang w:val="en-US"/>
              </w:rPr>
              <w:t>c</w:t>
            </w:r>
          </w:p>
          <w:p w14:paraId="21AA18DF"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Imm</w:t>
            </w:r>
            <w:r w:rsidRPr="00566E8E">
              <w:rPr>
                <w:rFonts w:ascii="Times New Roman" w:eastAsia="Times New Roman" w:hAnsi="Times New Roman" w:cs="Times New Roman"/>
                <w:color w:val="auto"/>
                <w:lang w:val="en-US"/>
              </w:rPr>
              <w:t>unofor</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is</w:t>
            </w:r>
          </w:p>
          <w:p w14:paraId="1588F80F"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GO</w:t>
            </w:r>
            <w:r w:rsidRPr="00566E8E">
              <w:rPr>
                <w:rFonts w:ascii="Times New Roman" w:eastAsia="Times New Roman" w:hAnsi="Times New Roman" w:cs="Times New Roman"/>
                <w:color w:val="auto"/>
                <w:lang w:val="en-US"/>
              </w:rPr>
              <w:t>S/F</w:t>
            </w:r>
            <w:r w:rsidRPr="00566E8E">
              <w:rPr>
                <w:rFonts w:ascii="Times New Roman" w:eastAsia="Times New Roman" w:hAnsi="Times New Roman" w:cs="Times New Roman"/>
                <w:color w:val="auto"/>
                <w:spacing w:val="-1"/>
                <w:lang w:val="en-US"/>
              </w:rPr>
              <w:t>O</w:t>
            </w:r>
            <w:r w:rsidRPr="00566E8E">
              <w:rPr>
                <w:rFonts w:ascii="Times New Roman" w:eastAsia="Times New Roman" w:hAnsi="Times New Roman" w:cs="Times New Roman"/>
                <w:color w:val="auto"/>
                <w:lang w:val="en-US"/>
              </w:rPr>
              <w:t xml:space="preserve">S + </w:t>
            </w:r>
            <w:r w:rsidRPr="00566E8E">
              <w:rPr>
                <w:rFonts w:ascii="Times New Roman" w:eastAsia="Times New Roman" w:hAnsi="Times New Roman" w:cs="Times New Roman"/>
                <w:color w:val="auto"/>
                <w:spacing w:val="-2"/>
                <w:lang w:val="en-US"/>
              </w:rPr>
              <w:t>AO</w:t>
            </w:r>
            <w:r w:rsidRPr="00566E8E">
              <w:rPr>
                <w:rFonts w:ascii="Times New Roman" w:eastAsia="Times New Roman" w:hAnsi="Times New Roman" w:cs="Times New Roman"/>
                <w:color w:val="auto"/>
                <w:lang w:val="en-US"/>
              </w:rPr>
              <w:t>S</w:t>
            </w:r>
          </w:p>
        </w:tc>
        <w:tc>
          <w:tcPr>
            <w:tcW w:w="3260" w:type="dxa"/>
            <w:tcBorders>
              <w:top w:val="single" w:sz="8" w:space="0" w:color="000000" w:themeColor="text1"/>
              <w:bottom w:val="single" w:sz="4" w:space="0" w:color="auto"/>
            </w:tcBorders>
            <w:shd w:val="clear" w:color="auto" w:fill="auto"/>
            <w:vAlign w:val="center"/>
          </w:tcPr>
          <w:p w14:paraId="42A11125"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color w:val="auto"/>
                <w:spacing w:val="1"/>
                <w:lang w:val="en-US"/>
              </w:rPr>
              <w:t>PATCH Study</w:t>
            </w:r>
            <w:r w:rsidRPr="00566E8E">
              <w:rPr>
                <w:rFonts w:ascii="Times New Roman" w:eastAsia="Times New Roman" w:hAnsi="Times New Roman" w:cs="Times New Roman"/>
                <w:color w:val="auto"/>
                <w:spacing w:val="1"/>
                <w:lang w:val="en-US"/>
              </w:rPr>
              <w:t>. T</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rm</w:t>
            </w:r>
            <w:r w:rsidRPr="00566E8E">
              <w:rPr>
                <w:rFonts w:ascii="Times New Roman" w:eastAsia="Times New Roman" w:hAnsi="Times New Roman" w:cs="Times New Roman"/>
                <w:color w:val="auto"/>
                <w:spacing w:val="-4"/>
                <w:lang w:val="en-US"/>
              </w:rPr>
              <w:t xml:space="preserve"> </w:t>
            </w:r>
            <w:r w:rsidRPr="00566E8E">
              <w:rPr>
                <w:rFonts w:ascii="Times New Roman" w:eastAsia="Times New Roman" w:hAnsi="Times New Roman" w:cs="Times New Roman"/>
                <w:color w:val="auto"/>
                <w:lang w:val="en-US"/>
              </w:rPr>
              <w:t>infa</w:t>
            </w: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lang w:val="en-US"/>
              </w:rPr>
              <w:t>ts w</w:t>
            </w:r>
            <w:r w:rsidRPr="00566E8E">
              <w:rPr>
                <w:rFonts w:ascii="Times New Roman" w:eastAsia="Times New Roman" w:hAnsi="Times New Roman" w:cs="Times New Roman"/>
                <w:color w:val="auto"/>
                <w:spacing w:val="-2"/>
                <w:lang w:val="en-US"/>
              </w:rPr>
              <w:t>i</w:t>
            </w:r>
            <w:r w:rsidRPr="00566E8E">
              <w:rPr>
                <w:rFonts w:ascii="Times New Roman" w:eastAsia="Times New Roman" w:hAnsi="Times New Roman" w:cs="Times New Roman"/>
                <w:color w:val="auto"/>
                <w:lang w:val="en-US"/>
              </w:rPr>
              <w:t>th</w:t>
            </w:r>
          </w:p>
          <w:p w14:paraId="381B8D09"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≥one</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pa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ent</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4"/>
                <w:lang w:val="en-US"/>
              </w:rPr>
              <w:t>w</w:t>
            </w:r>
            <w:r w:rsidRPr="00566E8E">
              <w:rPr>
                <w:rFonts w:ascii="Times New Roman" w:eastAsia="Times New Roman" w:hAnsi="Times New Roman" w:cs="Times New Roman"/>
                <w:color w:val="auto"/>
                <w:lang w:val="en-US"/>
              </w:rPr>
              <w:t>ith a</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spacing w:val="-2"/>
                <w:lang w:val="en-US"/>
              </w:rPr>
              <w:t>l</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ic</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3"/>
                <w:lang w:val="en-US"/>
              </w:rPr>
              <w:t>d</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lang w:val="en-US"/>
              </w:rPr>
              <w:t>ea</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lang w:val="en-US"/>
              </w:rPr>
              <w:t>e, and for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ula in</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rodu</w:t>
            </w:r>
            <w:r w:rsidRPr="00566E8E">
              <w:rPr>
                <w:rFonts w:ascii="Times New Roman" w:eastAsia="Times New Roman" w:hAnsi="Times New Roman" w:cs="Times New Roman"/>
                <w:color w:val="auto"/>
                <w:spacing w:val="-2"/>
                <w:lang w:val="en-US"/>
              </w:rPr>
              <w:t>ct</w:t>
            </w:r>
            <w:r w:rsidRPr="00566E8E">
              <w:rPr>
                <w:rFonts w:ascii="Times New Roman" w:eastAsia="Times New Roman" w:hAnsi="Times New Roman" w:cs="Times New Roman"/>
                <w:color w:val="auto"/>
                <w:lang w:val="en-US"/>
              </w:rPr>
              <w:t>ion &lt;</w:t>
            </w:r>
            <w:r w:rsidRPr="00566E8E">
              <w:rPr>
                <w:rFonts w:ascii="Times New Roman" w:eastAsia="Times New Roman" w:hAnsi="Times New Roman" w:cs="Times New Roman"/>
                <w:color w:val="auto"/>
                <w:spacing w:val="-3"/>
                <w:lang w:val="en-US"/>
              </w:rPr>
              <w:t>1</w:t>
            </w:r>
            <w:r w:rsidRPr="00566E8E">
              <w:rPr>
                <w:rFonts w:ascii="Times New Roman" w:eastAsia="Times New Roman" w:hAnsi="Times New Roman" w:cs="Times New Roman"/>
                <w:color w:val="auto"/>
                <w:lang w:val="en-US"/>
              </w:rPr>
              <w:t xml:space="preserve">8 </w:t>
            </w:r>
            <w:r w:rsidRPr="00566E8E">
              <w:rPr>
                <w:rFonts w:ascii="Times New Roman" w:eastAsia="Times New Roman" w:hAnsi="Times New Roman" w:cs="Times New Roman"/>
                <w:color w:val="auto"/>
                <w:spacing w:val="-2"/>
                <w:lang w:val="en-US"/>
              </w:rPr>
              <w:t>w</w:t>
            </w:r>
            <w:r w:rsidRPr="00566E8E">
              <w:rPr>
                <w:rFonts w:ascii="Times New Roman" w:eastAsia="Times New Roman" w:hAnsi="Times New Roman" w:cs="Times New Roman"/>
                <w:color w:val="auto"/>
                <w:lang w:val="en-US"/>
              </w:rPr>
              <w:t>ee</w:t>
            </w:r>
            <w:r w:rsidRPr="00566E8E">
              <w:rPr>
                <w:rFonts w:ascii="Times New Roman" w:eastAsia="Times New Roman" w:hAnsi="Times New Roman" w:cs="Times New Roman"/>
                <w:color w:val="auto"/>
                <w:spacing w:val="-3"/>
                <w:lang w:val="en-US"/>
              </w:rPr>
              <w:t>k</w:t>
            </w:r>
            <w:r w:rsidRPr="00566E8E">
              <w:rPr>
                <w:rFonts w:ascii="Times New Roman" w:eastAsia="Times New Roman" w:hAnsi="Times New Roman" w:cs="Times New Roman"/>
                <w:color w:val="auto"/>
                <w:lang w:val="en-US"/>
              </w:rPr>
              <w:t>s. Intervention u</w:t>
            </w:r>
            <w:r w:rsidRPr="00566E8E">
              <w:rPr>
                <w:rFonts w:ascii="Times New Roman" w:eastAsia="Times New Roman" w:hAnsi="Times New Roman" w:cs="Times New Roman"/>
                <w:color w:val="auto"/>
                <w:spacing w:val="-3"/>
                <w:lang w:val="en-US"/>
              </w:rPr>
              <w:t>n</w:t>
            </w:r>
            <w:r w:rsidRPr="00566E8E">
              <w:rPr>
                <w:rFonts w:ascii="Times New Roman" w:eastAsia="Times New Roman" w:hAnsi="Times New Roman" w:cs="Times New Roman"/>
                <w:color w:val="auto"/>
                <w:lang w:val="en-US"/>
              </w:rPr>
              <w:t>t</w:t>
            </w:r>
            <w:r w:rsidRPr="00566E8E">
              <w:rPr>
                <w:rFonts w:ascii="Times New Roman" w:eastAsia="Times New Roman" w:hAnsi="Times New Roman" w:cs="Times New Roman"/>
                <w:color w:val="auto"/>
                <w:spacing w:val="-2"/>
                <w:lang w:val="en-US"/>
              </w:rPr>
              <w:t>i</w:t>
            </w:r>
            <w:r w:rsidRPr="00566E8E">
              <w:rPr>
                <w:rFonts w:ascii="Times New Roman" w:eastAsia="Times New Roman" w:hAnsi="Times New Roman" w:cs="Times New Roman"/>
                <w:color w:val="auto"/>
                <w:lang w:val="en-US"/>
              </w:rPr>
              <w:t xml:space="preserve">l 6 </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onths. C</w:t>
            </w:r>
            <w:r w:rsidRPr="00566E8E">
              <w:rPr>
                <w:rFonts w:ascii="Times New Roman" w:eastAsia="Times New Roman" w:hAnsi="Times New Roman" w:cs="Times New Roman"/>
                <w:color w:val="auto"/>
                <w:spacing w:val="-1"/>
                <w:lang w:val="en-US"/>
              </w:rPr>
              <w:t>o</w:t>
            </w:r>
            <w:r w:rsidRPr="00566E8E">
              <w:rPr>
                <w:rFonts w:ascii="Times New Roman" w:eastAsia="Times New Roman" w:hAnsi="Times New Roman" w:cs="Times New Roman"/>
                <w:color w:val="auto"/>
                <w:lang w:val="en-US"/>
              </w:rPr>
              <w:t>- in</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3"/>
                <w:lang w:val="en-US"/>
              </w:rPr>
              <w:t>v</w:t>
            </w:r>
            <w:r w:rsidRPr="00566E8E">
              <w:rPr>
                <w:rFonts w:ascii="Times New Roman" w:eastAsia="Times New Roman" w:hAnsi="Times New Roman" w:cs="Times New Roman"/>
                <w:color w:val="auto"/>
                <w:lang w:val="en-US"/>
              </w:rPr>
              <w:t>en</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 xml:space="preserve">ion </w:t>
            </w:r>
            <w:r w:rsidRPr="00566E8E">
              <w:rPr>
                <w:rFonts w:ascii="Times New Roman" w:eastAsia="Times New Roman" w:hAnsi="Times New Roman" w:cs="Times New Roman"/>
                <w:color w:val="auto"/>
                <w:spacing w:val="-2"/>
                <w:lang w:val="en-US"/>
              </w:rPr>
              <w:t>wi</w:t>
            </w:r>
            <w:r w:rsidRPr="00566E8E">
              <w:rPr>
                <w:rFonts w:ascii="Times New Roman" w:eastAsia="Times New Roman" w:hAnsi="Times New Roman" w:cs="Times New Roman"/>
                <w:color w:val="auto"/>
                <w:lang w:val="en-US"/>
              </w:rPr>
              <w:t>th pa</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lly</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3"/>
                <w:lang w:val="en-US"/>
              </w:rPr>
              <w:t>y</w:t>
            </w:r>
            <w:r w:rsidRPr="00566E8E">
              <w:rPr>
                <w:rFonts w:ascii="Times New Roman" w:eastAsia="Times New Roman" w:hAnsi="Times New Roman" w:cs="Times New Roman"/>
                <w:color w:val="auto"/>
                <w:lang w:val="en-US"/>
              </w:rPr>
              <w:t>drol</w:t>
            </w:r>
            <w:r w:rsidRPr="00566E8E">
              <w:rPr>
                <w:rFonts w:ascii="Times New Roman" w:eastAsia="Times New Roman" w:hAnsi="Times New Roman" w:cs="Times New Roman"/>
                <w:color w:val="auto"/>
                <w:spacing w:val="-3"/>
                <w:lang w:val="en-US"/>
              </w:rPr>
              <w:t>y</w:t>
            </w:r>
            <w:r w:rsidRPr="00566E8E">
              <w:rPr>
                <w:rFonts w:ascii="Times New Roman" w:eastAsia="Times New Roman" w:hAnsi="Times New Roman" w:cs="Times New Roman"/>
                <w:color w:val="auto"/>
                <w:lang w:val="en-US"/>
              </w:rPr>
              <w:t>sed for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ula</w:t>
            </w:r>
          </w:p>
        </w:tc>
        <w:tc>
          <w:tcPr>
            <w:tcW w:w="1276" w:type="dxa"/>
            <w:tcBorders>
              <w:top w:val="single" w:sz="8" w:space="0" w:color="000000" w:themeColor="text1"/>
              <w:bottom w:val="single" w:sz="4" w:space="0" w:color="auto"/>
            </w:tcBorders>
            <w:shd w:val="clear" w:color="auto" w:fill="auto"/>
            <w:noWrap/>
            <w:vAlign w:val="center"/>
          </w:tcPr>
          <w:p w14:paraId="13FE6EE2"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h</w:t>
            </w:r>
          </w:p>
        </w:tc>
        <w:tc>
          <w:tcPr>
            <w:tcW w:w="1134" w:type="dxa"/>
            <w:tcBorders>
              <w:top w:val="single" w:sz="8" w:space="0" w:color="000000" w:themeColor="text1"/>
              <w:bottom w:val="single" w:sz="4" w:space="0" w:color="auto"/>
            </w:tcBorders>
            <w:shd w:val="clear" w:color="auto" w:fill="auto"/>
            <w:noWrap/>
            <w:vAlign w:val="center"/>
          </w:tcPr>
          <w:p w14:paraId="22F09B10"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w:t>
            </w:r>
          </w:p>
        </w:tc>
        <w:tc>
          <w:tcPr>
            <w:tcW w:w="2976" w:type="dxa"/>
            <w:tcBorders>
              <w:top w:val="single" w:sz="8" w:space="0" w:color="000000" w:themeColor="text1"/>
              <w:bottom w:val="single" w:sz="4" w:space="0" w:color="auto"/>
            </w:tcBorders>
            <w:shd w:val="clear" w:color="auto" w:fill="auto"/>
            <w:noWrap/>
            <w:vAlign w:val="center"/>
          </w:tcPr>
          <w:p w14:paraId="037968D1" w14:textId="3A7FBB9F" w:rsidR="00172D1E" w:rsidRPr="00566E8E" w:rsidRDefault="00C60E4F"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00172D1E" w:rsidRPr="00566E8E">
              <w:rPr>
                <w:rFonts w:ascii="Times New Roman" w:eastAsia="Times New Roman" w:hAnsi="Times New Roman" w:cs="Times New Roman"/>
                <w:color w:val="auto"/>
                <w:lang w:val="en-US"/>
              </w:rPr>
              <w:t xml:space="preserve"> </w:t>
            </w:r>
            <w:r w:rsidR="00172D1E" w:rsidRPr="00566E8E">
              <w:rPr>
                <w:rFonts w:ascii="Times New Roman" w:eastAsia="Times New Roman" w:hAnsi="Times New Roman" w:cs="Times New Roman"/>
                <w:color w:val="auto"/>
                <w:spacing w:val="1"/>
                <w:lang w:val="en-US"/>
              </w:rPr>
              <w:t>(</w:t>
            </w:r>
            <w:r w:rsidR="00172D1E" w:rsidRPr="00566E8E">
              <w:rPr>
                <w:rFonts w:ascii="Times New Roman" w:eastAsia="Times New Roman" w:hAnsi="Times New Roman" w:cs="Times New Roman"/>
                <w:color w:val="auto"/>
                <w:spacing w:val="-2"/>
                <w:lang w:val="en-US"/>
              </w:rPr>
              <w:t>H</w:t>
            </w:r>
            <w:r w:rsidR="00172D1E" w:rsidRPr="00566E8E">
              <w:rPr>
                <w:rFonts w:ascii="Times New Roman" w:eastAsia="Times New Roman" w:hAnsi="Times New Roman" w:cs="Times New Roman"/>
                <w:color w:val="auto"/>
                <w:lang w:val="en-US"/>
              </w:rPr>
              <w:t>an</w:t>
            </w:r>
            <w:r w:rsidR="00172D1E" w:rsidRPr="00566E8E">
              <w:rPr>
                <w:rFonts w:ascii="Times New Roman" w:eastAsia="Times New Roman" w:hAnsi="Times New Roman" w:cs="Times New Roman"/>
                <w:color w:val="auto"/>
                <w:spacing w:val="1"/>
                <w:lang w:val="en-US"/>
              </w:rPr>
              <w:t>i</w:t>
            </w:r>
            <w:r w:rsidR="00172D1E" w:rsidRPr="00566E8E">
              <w:rPr>
                <w:rFonts w:ascii="Times New Roman" w:eastAsia="Times New Roman" w:hAnsi="Times New Roman" w:cs="Times New Roman"/>
                <w:color w:val="auto"/>
                <w:lang w:val="en-US"/>
              </w:rPr>
              <w:t>fin</w:t>
            </w:r>
            <w:r w:rsidR="00172D1E" w:rsidRPr="00566E8E">
              <w:rPr>
                <w:rFonts w:ascii="Times New Roman" w:eastAsia="Times New Roman" w:hAnsi="Times New Roman" w:cs="Times New Roman"/>
                <w:color w:val="auto"/>
                <w:spacing w:val="-3"/>
                <w:lang w:val="en-US"/>
              </w:rPr>
              <w:t xml:space="preserve"> </w:t>
            </w:r>
            <w:r w:rsidR="00172D1E" w:rsidRPr="00566E8E">
              <w:rPr>
                <w:rFonts w:ascii="Times New Roman" w:eastAsia="Times New Roman" w:hAnsi="Times New Roman" w:cs="Times New Roman"/>
                <w:color w:val="auto"/>
                <w:lang w:val="en-US"/>
              </w:rPr>
              <w:t>and R</w:t>
            </w:r>
            <w:r w:rsidR="00172D1E" w:rsidRPr="00566E8E">
              <w:rPr>
                <w:rFonts w:ascii="Times New Roman" w:eastAsia="Times New Roman" w:hAnsi="Times New Roman" w:cs="Times New Roman"/>
                <w:color w:val="auto"/>
                <w:spacing w:val="-3"/>
                <w:lang w:val="en-US"/>
              </w:rPr>
              <w:t>a</w:t>
            </w:r>
            <w:r w:rsidR="00172D1E" w:rsidRPr="00566E8E">
              <w:rPr>
                <w:rFonts w:ascii="Times New Roman" w:eastAsia="Times New Roman" w:hAnsi="Times New Roman" w:cs="Times New Roman"/>
                <w:color w:val="auto"/>
                <w:spacing w:val="3"/>
                <w:lang w:val="en-US"/>
              </w:rPr>
              <w:t>j</w:t>
            </w:r>
            <w:r w:rsidR="00172D1E" w:rsidRPr="00566E8E">
              <w:rPr>
                <w:rFonts w:ascii="Times New Roman" w:eastAsia="Times New Roman" w:hAnsi="Times New Roman" w:cs="Times New Roman"/>
                <w:color w:val="auto"/>
                <w:spacing w:val="-3"/>
                <w:lang w:val="en-US"/>
              </w:rPr>
              <w:t>k</w:t>
            </w:r>
            <w:r w:rsidR="00172D1E" w:rsidRPr="00566E8E">
              <w:rPr>
                <w:rFonts w:ascii="Times New Roman" w:eastAsia="Times New Roman" w:hAnsi="Times New Roman" w:cs="Times New Roman"/>
                <w:color w:val="auto"/>
                <w:spacing w:val="-2"/>
                <w:lang w:val="en-US"/>
              </w:rPr>
              <w:t>a</w:t>
            </w:r>
            <w:r w:rsidR="00172D1E" w:rsidRPr="00566E8E">
              <w:rPr>
                <w:rFonts w:ascii="Times New Roman" w:eastAsia="Times New Roman" w:hAnsi="Times New Roman" w:cs="Times New Roman"/>
                <w:color w:val="auto"/>
                <w:lang w:val="en-US"/>
              </w:rPr>
              <w:t xml:space="preserve">) </w:t>
            </w:r>
          </w:p>
          <w:p w14:paraId="63B6CFA6"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AS (total IgE, sIgE milk, sIgE egg)</w:t>
            </w:r>
          </w:p>
        </w:tc>
      </w:tr>
      <w:tr w:rsidR="00172D1E" w:rsidRPr="00566E8E" w14:paraId="37B67D7F"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31DA58DD" w14:textId="6C1B601A" w:rsidR="00172D1E" w:rsidRPr="00566E8E" w:rsidRDefault="00172D1E" w:rsidP="00A42043">
            <w:pPr>
              <w:widowControl w:val="0"/>
              <w:spacing w:after="0" w:line="240" w:lineRule="auto"/>
              <w:ind w:left="331"/>
              <w:contextualSpacing/>
              <w:jc w:val="center"/>
              <w:rPr>
                <w:rFonts w:ascii="Times New Roman" w:eastAsia="Times New Roman" w:hAnsi="Times New Roman" w:cs="Times New Roman"/>
                <w:b w:val="0"/>
                <w:noProof/>
                <w:lang w:val="en-US"/>
              </w:rPr>
            </w:pPr>
            <w:r w:rsidRPr="00566E8E">
              <w:rPr>
                <w:rFonts w:ascii="Times New Roman" w:eastAsia="Times New Roman" w:hAnsi="Times New Roman" w:cs="Times New Roman"/>
                <w:b w:val="0"/>
                <w:spacing w:val="-2"/>
                <w:lang w:val="en-US"/>
              </w:rPr>
              <w:t>G</w:t>
            </w:r>
            <w:r w:rsidRPr="00566E8E">
              <w:rPr>
                <w:rFonts w:ascii="Times New Roman" w:eastAsia="Times New Roman" w:hAnsi="Times New Roman" w:cs="Times New Roman"/>
                <w:b w:val="0"/>
                <w:lang w:val="en-US"/>
              </w:rPr>
              <w:t>ruber</w:t>
            </w:r>
            <w:r w:rsidRPr="00566E8E">
              <w:rPr>
                <w:rFonts w:ascii="Times New Roman" w:eastAsia="Times New Roman" w:hAnsi="Times New Roman" w:cs="Times New Roman"/>
                <w:b w:val="0"/>
                <w:spacing w:val="-2"/>
                <w:lang w:val="en-US"/>
              </w:rPr>
              <w:t xml:space="preserve"> </w:t>
            </w:r>
            <w:r w:rsidRPr="00566E8E">
              <w:rPr>
                <w:rFonts w:ascii="Times New Roman" w:eastAsia="Times New Roman" w:hAnsi="Times New Roman" w:cs="Times New Roman"/>
                <w:b w:val="0"/>
                <w:lang w:val="en-US"/>
              </w:rPr>
              <w:t xml:space="preserve">2010 </w:t>
            </w:r>
            <w:r w:rsidR="00175512" w:rsidRPr="007F1F36">
              <w:rPr>
                <w:rFonts w:ascii="Times New Roman" w:eastAsia="Times New Roman" w:hAnsi="Times New Roman" w:cs="Times New Roman"/>
                <w:b w:val="0"/>
                <w:color w:val="auto"/>
                <w:lang w:val="en-US"/>
              </w:rPr>
              <w:t xml:space="preserve"> </w:t>
            </w:r>
            <w:r w:rsidR="00175512" w:rsidRPr="007F1F36">
              <w:rPr>
                <w:rFonts w:ascii="Times New Roman" w:eastAsia="Times New Roman" w:hAnsi="Times New Roman" w:cs="Times New Roman"/>
                <w:lang w:val="en-US"/>
              </w:rPr>
              <w:fldChar w:fldCharType="begin">
                <w:fldData xml:space="preserve">PEVuZE5vdGU+PENpdGU+PEF1dGhvcj5HcnViZXI8L0F1dGhvcj48WWVhcj4yMDEwPC9ZZWFyPjxS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PEVuZE5vdGU+PENpdGU+PEF1dGhvcj5HcnViZXI8L0F1dGhvcj48WWVhcj4yMDEwPC9ZZWFyPjxS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175512" w:rsidRPr="007F1F36">
              <w:rPr>
                <w:rFonts w:ascii="Times New Roman" w:eastAsia="Times New Roman" w:hAnsi="Times New Roman" w:cs="Times New Roman"/>
                <w:lang w:val="en-US"/>
              </w:rPr>
            </w:r>
            <w:r w:rsidR="00175512"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83" w:tooltip="Gruber, 2010 #2315" w:history="1">
              <w:r w:rsidR="003E31C6">
                <w:rPr>
                  <w:rFonts w:ascii="Times New Roman" w:eastAsia="Times New Roman" w:hAnsi="Times New Roman" w:cs="Times New Roman"/>
                  <w:noProof/>
                  <w:lang w:val="en-US"/>
                </w:rPr>
                <w:t>383</w:t>
              </w:r>
            </w:hyperlink>
            <w:r w:rsidR="003E31C6">
              <w:rPr>
                <w:rFonts w:ascii="Times New Roman" w:eastAsia="Times New Roman" w:hAnsi="Times New Roman" w:cs="Times New Roman"/>
                <w:noProof/>
                <w:lang w:val="en-US"/>
              </w:rPr>
              <w:t>]</w:t>
            </w:r>
            <w:r w:rsidR="00175512" w:rsidRPr="007F1F36">
              <w:rPr>
                <w:rFonts w:ascii="Times New Roman" w:eastAsia="Times New Roman" w:hAnsi="Times New Roman" w:cs="Times New Roman"/>
                <w:lang w:val="en-US"/>
              </w:rPr>
              <w:fldChar w:fldCharType="end"/>
            </w:r>
          </w:p>
          <w:p w14:paraId="1C0E1CC6" w14:textId="6B74C5DE" w:rsidR="00172D1E" w:rsidRPr="00566E8E" w:rsidRDefault="00172D1E" w:rsidP="003E31C6">
            <w:pPr>
              <w:widowControl w:val="0"/>
              <w:contextualSpacing/>
              <w:jc w:val="center"/>
              <w:rPr>
                <w:rFonts w:ascii="Times New Roman" w:eastAsia="Calibri" w:hAnsi="Times New Roman" w:cs="Times New Roman"/>
                <w:b w:val="0"/>
                <w:color w:val="auto"/>
                <w:lang w:val="en-US"/>
              </w:rPr>
            </w:pPr>
            <w:r w:rsidRPr="00566E8E">
              <w:rPr>
                <w:rFonts w:ascii="Times New Roman" w:eastAsia="Times New Roman" w:hAnsi="Times New Roman" w:cs="Times New Roman"/>
                <w:b w:val="0"/>
                <w:noProof/>
                <w:lang w:val="en-US"/>
              </w:rPr>
              <w:t xml:space="preserve">Gruber 2015 </w:t>
            </w:r>
            <w:r w:rsidR="00223FC6">
              <w:rPr>
                <w:rFonts w:ascii="Times New Roman" w:eastAsia="Times New Roman" w:hAnsi="Times New Roman" w:cs="Times New Roman"/>
                <w:noProof/>
                <w:lang w:val="en-US"/>
              </w:rPr>
              <w:fldChar w:fldCharType="begin">
                <w:fldData xml:space="preserve">PEVuZE5vdGU+PENpdGU+PEF1dGhvcj5HcnViZXI8L0F1dGhvcj48WWVhcj4yMDE1PC9ZZWFyPjxS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</w:fldData>
              </w:fldChar>
            </w:r>
            <w:r w:rsidR="003E31C6">
              <w:rPr>
                <w:rFonts w:ascii="Times New Roman" w:eastAsia="Times New Roman" w:hAnsi="Times New Roman" w:cs="Times New Roman"/>
                <w:b w:val="0"/>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PEVuZE5vdGU+PENpdGU+PEF1dGhvcj5HcnViZXI8L0F1dGhvcj48WWVhcj4yMDE1PC9ZZWFyPjxS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</w:fldData>
              </w:fldChar>
            </w:r>
            <w:r w:rsidR="003E31C6">
              <w:rPr>
                <w:rFonts w:ascii="Times New Roman" w:eastAsia="Times New Roman" w:hAnsi="Times New Roman" w:cs="Times New Roman"/>
                <w:b w:val="0"/>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223FC6">
              <w:rPr>
                <w:rFonts w:ascii="Times New Roman" w:eastAsia="Times New Roman" w:hAnsi="Times New Roman" w:cs="Times New Roman"/>
                <w:noProof/>
                <w:lang w:val="en-US"/>
              </w:rPr>
            </w:r>
            <w:r w:rsidR="00223F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b w:val="0"/>
                <w:noProof/>
                <w:lang w:val="en-US"/>
              </w:rPr>
              <w:t>[</w:t>
            </w:r>
            <w:hyperlink w:anchor="_ENREF_384" w:tooltip="Gruber, 2015 #30388" w:history="1">
              <w:r w:rsidR="003E31C6">
                <w:rPr>
                  <w:rFonts w:ascii="Times New Roman" w:eastAsia="Times New Roman" w:hAnsi="Times New Roman" w:cs="Times New Roman"/>
                  <w:b w:val="0"/>
                  <w:noProof/>
                  <w:lang w:val="en-US"/>
                </w:rPr>
                <w:t>384</w:t>
              </w:r>
            </w:hyperlink>
            <w:r w:rsidR="003E31C6">
              <w:rPr>
                <w:rFonts w:ascii="Times New Roman" w:eastAsia="Times New Roman" w:hAnsi="Times New Roman" w:cs="Times New Roman"/>
                <w:b w:val="0"/>
                <w:noProof/>
                <w:lang w:val="en-US"/>
              </w:rPr>
              <w:t>]</w:t>
            </w:r>
            <w:r w:rsidR="00223FC6">
              <w:rPr>
                <w:rFonts w:ascii="Times New Roman" w:eastAsia="Times New Roman" w:hAnsi="Times New Roman" w:cs="Times New Roman"/>
                <w:noProof/>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64728DBA"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1"/>
                <w:lang w:val="en-US"/>
              </w:rPr>
            </w:pPr>
            <w:r w:rsidRPr="00566E8E">
              <w:rPr>
                <w:rFonts w:ascii="Times New Roman" w:eastAsia="Times New Roman" w:hAnsi="Times New Roman" w:cs="Times New Roman"/>
                <w:color w:val="auto"/>
                <w:spacing w:val="-1"/>
                <w:lang w:val="en-US"/>
              </w:rPr>
              <w:t>RCT</w:t>
            </w:r>
          </w:p>
        </w:tc>
        <w:tc>
          <w:tcPr>
            <w:tcW w:w="1417" w:type="dxa"/>
            <w:tcBorders>
              <w:top w:val="single" w:sz="8" w:space="0" w:color="000000" w:themeColor="text1"/>
              <w:bottom w:val="single" w:sz="4" w:space="0" w:color="auto"/>
            </w:tcBorders>
            <w:shd w:val="clear" w:color="auto" w:fill="auto"/>
            <w:noWrap/>
            <w:vAlign w:val="center"/>
          </w:tcPr>
          <w:p w14:paraId="19B40272"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414/</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4</w:t>
            </w:r>
            <w:r w:rsidRPr="00566E8E">
              <w:rPr>
                <w:rFonts w:ascii="Times New Roman" w:eastAsia="Times New Roman" w:hAnsi="Times New Roman" w:cs="Times New Roman"/>
                <w:color w:val="auto"/>
                <w:spacing w:val="-3"/>
                <w:lang w:val="en-US"/>
              </w:rPr>
              <w:t>1</w:t>
            </w:r>
            <w:r w:rsidRPr="00566E8E">
              <w:rPr>
                <w:rFonts w:ascii="Times New Roman" w:eastAsia="Times New Roman" w:hAnsi="Times New Roman" w:cs="Times New Roman"/>
                <w:color w:val="auto"/>
                <w:lang w:val="en-US"/>
              </w:rPr>
              <w:t>6</w:t>
            </w:r>
          </w:p>
        </w:tc>
        <w:tc>
          <w:tcPr>
            <w:tcW w:w="1418" w:type="dxa"/>
            <w:tcBorders>
              <w:top w:val="single" w:sz="8" w:space="0" w:color="000000" w:themeColor="text1"/>
              <w:bottom w:val="single" w:sz="4" w:space="0" w:color="auto"/>
            </w:tcBorders>
            <w:shd w:val="clear" w:color="auto" w:fill="auto"/>
            <w:vAlign w:val="center"/>
          </w:tcPr>
          <w:p w14:paraId="29CE9C24"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t</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rl</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nds,</w:t>
            </w:r>
          </w:p>
          <w:p w14:paraId="7648EAEA"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us</w:t>
            </w:r>
            <w:r w:rsidRPr="00566E8E">
              <w:rPr>
                <w:rFonts w:ascii="Times New Roman" w:eastAsia="Times New Roman" w:hAnsi="Times New Roman" w:cs="Times New Roman"/>
                <w:color w:val="auto"/>
                <w:spacing w:val="1"/>
                <w:lang w:val="en-US"/>
              </w:rPr>
              <w:t>t</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ia, S</w:t>
            </w:r>
            <w:r w:rsidRPr="00566E8E">
              <w:rPr>
                <w:rFonts w:ascii="Times New Roman" w:eastAsia="Times New Roman" w:hAnsi="Times New Roman" w:cs="Times New Roman"/>
                <w:color w:val="auto"/>
                <w:spacing w:val="-2"/>
                <w:lang w:val="en-US"/>
              </w:rPr>
              <w:t>w</w:t>
            </w:r>
            <w:r w:rsidRPr="00566E8E">
              <w:rPr>
                <w:rFonts w:ascii="Times New Roman" w:eastAsia="Times New Roman" w:hAnsi="Times New Roman" w:cs="Times New Roman"/>
                <w:color w:val="auto"/>
                <w:lang w:val="en-US"/>
              </w:rPr>
              <w:t>it</w:t>
            </w:r>
            <w:r w:rsidRPr="00566E8E">
              <w:rPr>
                <w:rFonts w:ascii="Times New Roman" w:eastAsia="Times New Roman" w:hAnsi="Times New Roman" w:cs="Times New Roman"/>
                <w:color w:val="auto"/>
                <w:spacing w:val="-2"/>
                <w:lang w:val="en-US"/>
              </w:rPr>
              <w:t>z</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2"/>
                <w:lang w:val="en-US"/>
              </w:rPr>
              <w:t>l</w:t>
            </w:r>
            <w:r w:rsidRPr="00566E8E">
              <w:rPr>
                <w:rFonts w:ascii="Times New Roman" w:eastAsia="Times New Roman" w:hAnsi="Times New Roman" w:cs="Times New Roman"/>
                <w:color w:val="auto"/>
                <w:lang w:val="en-US"/>
              </w:rPr>
              <w:t xml:space="preserve">and,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ta</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lang w:val="en-US"/>
              </w:rPr>
              <w:t xml:space="preserve">y, </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any</w:t>
            </w:r>
          </w:p>
        </w:tc>
        <w:tc>
          <w:tcPr>
            <w:tcW w:w="1701" w:type="dxa"/>
            <w:tcBorders>
              <w:top w:val="single" w:sz="8" w:space="0" w:color="000000" w:themeColor="text1"/>
              <w:bottom w:val="single" w:sz="4" w:space="0" w:color="auto"/>
            </w:tcBorders>
            <w:shd w:val="clear" w:color="auto" w:fill="auto"/>
            <w:noWrap/>
            <w:vAlign w:val="center"/>
          </w:tcPr>
          <w:p w14:paraId="66690B0A"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bCs/>
                <w:color w:val="auto"/>
                <w:spacing w:val="1"/>
                <w:lang w:val="en-US"/>
              </w:rPr>
              <w:t>P</w:t>
            </w:r>
            <w:r w:rsidRPr="00566E8E">
              <w:rPr>
                <w:rFonts w:ascii="Times New Roman" w:eastAsia="Times New Roman" w:hAnsi="Times New Roman" w:cs="Times New Roman"/>
                <w:b/>
                <w:bCs/>
                <w:color w:val="auto"/>
                <w:spacing w:val="-2"/>
                <w:lang w:val="en-US"/>
              </w:rPr>
              <w:t>r</w:t>
            </w:r>
            <w:r w:rsidRPr="00566E8E">
              <w:rPr>
                <w:rFonts w:ascii="Times New Roman" w:eastAsia="Times New Roman" w:hAnsi="Times New Roman" w:cs="Times New Roman"/>
                <w:b/>
                <w:bCs/>
                <w:color w:val="auto"/>
                <w:lang w:val="en-US"/>
              </w:rPr>
              <w:t>ebi</w:t>
            </w:r>
            <w:r w:rsidRPr="00566E8E">
              <w:rPr>
                <w:rFonts w:ascii="Times New Roman" w:eastAsia="Times New Roman" w:hAnsi="Times New Roman" w:cs="Times New Roman"/>
                <w:b/>
                <w:bCs/>
                <w:color w:val="auto"/>
                <w:spacing w:val="-3"/>
                <w:lang w:val="en-US"/>
              </w:rPr>
              <w:t>o</w:t>
            </w:r>
            <w:r w:rsidRPr="00566E8E">
              <w:rPr>
                <w:rFonts w:ascii="Times New Roman" w:eastAsia="Times New Roman" w:hAnsi="Times New Roman" w:cs="Times New Roman"/>
                <w:b/>
                <w:bCs/>
                <w:color w:val="auto"/>
                <w:lang w:val="en-US"/>
              </w:rPr>
              <w:t>t</w:t>
            </w:r>
            <w:r w:rsidRPr="00566E8E">
              <w:rPr>
                <w:rFonts w:ascii="Times New Roman" w:eastAsia="Times New Roman" w:hAnsi="Times New Roman" w:cs="Times New Roman"/>
                <w:b/>
                <w:bCs/>
                <w:color w:val="auto"/>
                <w:spacing w:val="-2"/>
                <w:lang w:val="en-US"/>
              </w:rPr>
              <w:t>i</w:t>
            </w:r>
            <w:r w:rsidRPr="00566E8E">
              <w:rPr>
                <w:rFonts w:ascii="Times New Roman" w:eastAsia="Times New Roman" w:hAnsi="Times New Roman" w:cs="Times New Roman"/>
                <w:b/>
                <w:bCs/>
                <w:color w:val="auto"/>
                <w:lang w:val="en-US"/>
              </w:rPr>
              <w:t xml:space="preserve">c </w:t>
            </w:r>
            <w:r w:rsidRPr="00566E8E">
              <w:rPr>
                <w:rFonts w:ascii="Times New Roman" w:eastAsia="Times New Roman" w:hAnsi="Times New Roman" w:cs="Times New Roman"/>
                <w:color w:val="auto"/>
                <w:spacing w:val="-2"/>
                <w:lang w:val="en-US"/>
              </w:rPr>
              <w:t>Imm</w:t>
            </w:r>
            <w:r w:rsidRPr="00566E8E">
              <w:rPr>
                <w:rFonts w:ascii="Times New Roman" w:eastAsia="Times New Roman" w:hAnsi="Times New Roman" w:cs="Times New Roman"/>
                <w:color w:val="auto"/>
                <w:lang w:val="en-US"/>
              </w:rPr>
              <w:t>unofor</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 xml:space="preserve">is </w:t>
            </w:r>
            <w:r w:rsidRPr="00566E8E">
              <w:rPr>
                <w:rFonts w:ascii="Times New Roman" w:eastAsia="Times New Roman" w:hAnsi="Times New Roman" w:cs="Times New Roman"/>
                <w:color w:val="auto"/>
                <w:spacing w:val="-2"/>
                <w:lang w:val="en-US"/>
              </w:rPr>
              <w:t>GO</w:t>
            </w:r>
            <w:r w:rsidRPr="00566E8E">
              <w:rPr>
                <w:rFonts w:ascii="Times New Roman" w:eastAsia="Times New Roman" w:hAnsi="Times New Roman" w:cs="Times New Roman"/>
                <w:color w:val="auto"/>
                <w:lang w:val="en-US"/>
              </w:rPr>
              <w:t>S/F</w:t>
            </w:r>
            <w:r w:rsidRPr="00566E8E">
              <w:rPr>
                <w:rFonts w:ascii="Times New Roman" w:eastAsia="Times New Roman" w:hAnsi="Times New Roman" w:cs="Times New Roman"/>
                <w:color w:val="auto"/>
                <w:spacing w:val="-1"/>
                <w:lang w:val="en-US"/>
              </w:rPr>
              <w:t>O</w:t>
            </w:r>
            <w:r w:rsidRPr="00566E8E">
              <w:rPr>
                <w:rFonts w:ascii="Times New Roman" w:eastAsia="Times New Roman" w:hAnsi="Times New Roman" w:cs="Times New Roman"/>
                <w:color w:val="auto"/>
                <w:lang w:val="en-US"/>
              </w:rPr>
              <w:t xml:space="preserve">S + </w:t>
            </w:r>
            <w:r w:rsidRPr="00566E8E">
              <w:rPr>
                <w:rFonts w:ascii="Times New Roman" w:eastAsia="Times New Roman" w:hAnsi="Times New Roman" w:cs="Times New Roman"/>
                <w:color w:val="auto"/>
                <w:spacing w:val="-2"/>
                <w:lang w:val="en-US"/>
              </w:rPr>
              <w:t>AO</w:t>
            </w:r>
            <w:r w:rsidRPr="00566E8E">
              <w:rPr>
                <w:rFonts w:ascii="Times New Roman" w:eastAsia="Times New Roman" w:hAnsi="Times New Roman" w:cs="Times New Roman"/>
                <w:color w:val="auto"/>
                <w:lang w:val="en-US"/>
              </w:rPr>
              <w:t>S</w:t>
            </w:r>
          </w:p>
        </w:tc>
        <w:tc>
          <w:tcPr>
            <w:tcW w:w="3260" w:type="dxa"/>
            <w:tcBorders>
              <w:top w:val="single" w:sz="8" w:space="0" w:color="000000" w:themeColor="text1"/>
              <w:bottom w:val="single" w:sz="4" w:space="0" w:color="auto"/>
            </w:tcBorders>
            <w:shd w:val="clear" w:color="auto" w:fill="auto"/>
            <w:vAlign w:val="center"/>
          </w:tcPr>
          <w:p w14:paraId="66D97E89"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color w:val="auto"/>
                <w:lang w:val="en-US"/>
              </w:rPr>
              <w:t xml:space="preserve">MIPS-1 Study. </w:t>
            </w:r>
            <w:r w:rsidRPr="00566E8E">
              <w:rPr>
                <w:rFonts w:ascii="Times New Roman" w:eastAsia="Times New Roman" w:hAnsi="Times New Roman" w:cs="Times New Roman"/>
                <w:color w:val="auto"/>
                <w:lang w:val="en-US"/>
              </w:rPr>
              <w:t>Full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for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ula</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fee</w:t>
            </w:r>
            <w:r w:rsidRPr="00566E8E">
              <w:rPr>
                <w:rFonts w:ascii="Times New Roman" w:eastAsia="Times New Roman" w:hAnsi="Times New Roman" w:cs="Times New Roman"/>
                <w:color w:val="auto"/>
                <w:spacing w:val="-3"/>
                <w:lang w:val="en-US"/>
              </w:rPr>
              <w:t>d</w:t>
            </w:r>
            <w:r w:rsidRPr="00566E8E">
              <w:rPr>
                <w:rFonts w:ascii="Times New Roman" w:eastAsia="Times New Roman" w:hAnsi="Times New Roman" w:cs="Times New Roman"/>
                <w:color w:val="auto"/>
                <w:lang w:val="en-US"/>
              </w:rPr>
              <w:t>s</w:t>
            </w:r>
          </w:p>
          <w:p w14:paraId="40D829EE"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 xml:space="preserve">&lt;8 </w:t>
            </w: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ee</w:t>
            </w:r>
            <w:r w:rsidRPr="00566E8E">
              <w:rPr>
                <w:rFonts w:ascii="Times New Roman" w:eastAsia="Times New Roman" w:hAnsi="Times New Roman" w:cs="Times New Roman"/>
                <w:color w:val="auto"/>
                <w:spacing w:val="-3"/>
                <w:lang w:val="en-US"/>
              </w:rPr>
              <w:t>k</w:t>
            </w:r>
            <w:r w:rsidRPr="00566E8E">
              <w:rPr>
                <w:rFonts w:ascii="Times New Roman" w:eastAsia="Times New Roman" w:hAnsi="Times New Roman" w:cs="Times New Roman"/>
                <w:color w:val="auto"/>
                <w:lang w:val="en-US"/>
              </w:rPr>
              <w:t>s</w:t>
            </w:r>
          </w:p>
        </w:tc>
        <w:tc>
          <w:tcPr>
            <w:tcW w:w="1276" w:type="dxa"/>
            <w:tcBorders>
              <w:top w:val="single" w:sz="8" w:space="0" w:color="000000" w:themeColor="text1"/>
              <w:bottom w:val="single" w:sz="4" w:space="0" w:color="auto"/>
            </w:tcBorders>
            <w:shd w:val="clear" w:color="auto" w:fill="auto"/>
            <w:noWrap/>
            <w:vAlign w:val="center"/>
          </w:tcPr>
          <w:p w14:paraId="3FCD7956"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Low</w:t>
            </w:r>
          </w:p>
        </w:tc>
        <w:tc>
          <w:tcPr>
            <w:tcW w:w="1134" w:type="dxa"/>
            <w:tcBorders>
              <w:top w:val="single" w:sz="8" w:space="0" w:color="000000" w:themeColor="text1"/>
              <w:bottom w:val="single" w:sz="4" w:space="0" w:color="auto"/>
            </w:tcBorders>
            <w:shd w:val="clear" w:color="auto" w:fill="auto"/>
            <w:noWrap/>
            <w:vAlign w:val="center"/>
          </w:tcPr>
          <w:p w14:paraId="48B4A4F8"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1, 5</w:t>
            </w:r>
          </w:p>
        </w:tc>
        <w:tc>
          <w:tcPr>
            <w:tcW w:w="2976" w:type="dxa"/>
            <w:tcBorders>
              <w:top w:val="single" w:sz="8" w:space="0" w:color="000000" w:themeColor="text1"/>
              <w:bottom w:val="single" w:sz="4" w:space="0" w:color="auto"/>
            </w:tcBorders>
            <w:shd w:val="clear" w:color="auto" w:fill="auto"/>
            <w:noWrap/>
            <w:vAlign w:val="center"/>
          </w:tcPr>
          <w:p w14:paraId="552997EF" w14:textId="6F01EBA3"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AS</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 xml:space="preserve">to </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M or e</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tot</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00C60E4F">
              <w:rPr>
                <w:rFonts w:ascii="Times New Roman" w:eastAsia="Times New Roman" w:hAnsi="Times New Roman" w:cs="Times New Roman"/>
                <w:color w:val="auto"/>
                <w:spacing w:val="1"/>
                <w:lang w:val="en-US"/>
              </w:rPr>
              <w:t>AD</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U</w:t>
            </w:r>
            <w:r w:rsidRPr="00566E8E">
              <w:rPr>
                <w:rFonts w:ascii="Times New Roman" w:eastAsia="Times New Roman" w:hAnsi="Times New Roman" w:cs="Times New Roman"/>
                <w:color w:val="auto"/>
                <w:lang w:val="en-US"/>
              </w:rPr>
              <w:t xml:space="preserve">KWPC), </w:t>
            </w:r>
            <w:r w:rsidR="00C60E4F">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lang w:val="en-US"/>
              </w:rPr>
              <w:t xml:space="preserve"> (DD); Wheeze (DD); AR (DD); FA (DD)</w:t>
            </w:r>
          </w:p>
        </w:tc>
      </w:tr>
      <w:tr w:rsidR="00172D1E" w:rsidRPr="00566E8E" w14:paraId="5A37F850"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33E32158" w14:textId="5D09F098" w:rsidR="00172D1E" w:rsidRPr="00175512" w:rsidRDefault="00175512" w:rsidP="003E31C6">
            <w:pPr>
              <w:widowControl w:val="0"/>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spacing w:val="-2"/>
                <w:lang w:val="en-US"/>
              </w:rPr>
              <w:lastRenderedPageBreak/>
              <w:t>I</w:t>
            </w:r>
            <w:r w:rsidRPr="007F1F36">
              <w:rPr>
                <w:rFonts w:ascii="Times New Roman" w:eastAsia="Times New Roman" w:hAnsi="Times New Roman" w:cs="Times New Roman"/>
                <w:b w:val="0"/>
                <w:color w:val="auto"/>
                <w:spacing w:val="-3"/>
                <w:lang w:val="en-US"/>
              </w:rPr>
              <w:t>v</w:t>
            </w:r>
            <w:r w:rsidRPr="007F1F36">
              <w:rPr>
                <w:rFonts w:ascii="Times New Roman" w:eastAsia="Times New Roman" w:hAnsi="Times New Roman" w:cs="Times New Roman"/>
                <w:b w:val="0"/>
                <w:color w:val="auto"/>
                <w:spacing w:val="2"/>
                <w:lang w:val="en-US"/>
              </w:rPr>
              <w:t>a</w:t>
            </w:r>
            <w:r w:rsidRPr="007F1F36">
              <w:rPr>
                <w:rFonts w:ascii="Times New Roman" w:eastAsia="Times New Roman" w:hAnsi="Times New Roman" w:cs="Times New Roman"/>
                <w:b w:val="0"/>
                <w:color w:val="auto"/>
                <w:spacing w:val="-3"/>
                <w:lang w:val="en-US"/>
              </w:rPr>
              <w:t>k</w:t>
            </w:r>
            <w:r w:rsidRPr="007F1F36">
              <w:rPr>
                <w:rFonts w:ascii="Times New Roman" w:eastAsia="Times New Roman" w:hAnsi="Times New Roman" w:cs="Times New Roman"/>
                <w:b w:val="0"/>
                <w:color w:val="auto"/>
                <w:lang w:val="en-US"/>
              </w:rPr>
              <w:t>hnen</w:t>
            </w:r>
            <w:r w:rsidRPr="007F1F36">
              <w:rPr>
                <w:rFonts w:ascii="Times New Roman" w:eastAsia="Times New Roman" w:hAnsi="Times New Roman" w:cs="Times New Roman"/>
                <w:b w:val="0"/>
                <w:color w:val="auto"/>
                <w:spacing w:val="-2"/>
                <w:lang w:val="en-US"/>
              </w:rPr>
              <w:t>k</w:t>
            </w:r>
            <w:r w:rsidRPr="007F1F36">
              <w:rPr>
                <w:rFonts w:ascii="Times New Roman" w:eastAsia="Times New Roman" w:hAnsi="Times New Roman" w:cs="Times New Roman"/>
                <w:b w:val="0"/>
                <w:color w:val="auto"/>
                <w:lang w:val="en-US"/>
              </w:rPr>
              <w:t xml:space="preserve">o 2013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&lt;EndNote&gt;&lt;Cite&gt;&lt;Author&gt;Ivakhnenko&lt;/Author&gt;&lt;Year&gt;2013&lt;/Year&gt;&lt;RecNum&gt;32094&lt;/RecNum&gt;&lt;DisplayText&gt;[385]&lt;/DisplayText&gt;&lt;record&gt;&lt;rec-number&gt;32094&lt;/rec-number&gt;&lt;foreign-keys&gt;&lt;key app="EN" db-id="xz2pwzz052fzekeewww5de0d5at5t9aprffv"&gt;32094&lt;/key&gt;&lt;/foreign-keys&gt;&lt;ref-type name="Electronic Article"&gt;43&lt;/ref-type&gt;&lt;contributors&gt;&lt;authors&gt;&lt;author&gt;Ivakhnenko, O.&lt;/author&gt;&lt;author&gt;Niankovskyy, S.&lt;/author&gt;&lt;/authors&gt;&lt;/contributors&gt;&lt;titles&gt;&lt;title&gt;[Clinical effectiveness of probiotics in complex treatment of infants with cow&amp;apos;s milk allergy]&lt;/title&gt;&lt;secondary-title&gt;Georgian medical news&lt;/secondary-title&gt;&lt;/titles&gt;&lt;periodical&gt;&lt;full-title&gt;Georgian medical news&lt;/full-title&gt;&lt;/periodical&gt;&lt;pages&gt;39-45&lt;/pages&gt;&lt;number&gt;216&lt;/number&gt;&lt;keywords&gt;&lt;keyword&gt;Bifidobacterium&lt;/keyword&gt;&lt;keyword&gt;Dermatitis, Atopic [drug therapy] [immunology]&lt;/keyword&gt;&lt;keyword&gt;Diet Therapy [methods]&lt;/keyword&gt;&lt;keyword&gt;Immunoglobulin E [analysis]&lt;/keyword&gt;&lt;keyword&gt;Milk [adverse effects]&lt;/keyword&gt;&lt;keyword&gt;Milk Hypersensitivity [diet therapy] [drug therapy]&lt;/keyword&gt;&lt;keyword&gt;Probiotics [therapeutic use]&lt;/keyword&gt;&lt;keyword&gt;Prospective Studies&lt;/keyword&gt;&lt;keyword&gt;Streptococcus thermophilus&lt;/keyword&gt;&lt;keyword&gt;Time Factors&lt;/keyword&gt;&lt;keyword&gt;Treatment Outcome&lt;/keyword&gt;&lt;keyword&gt;Animals[checkword]&lt;/keyword&gt;&lt;keyword&gt;Humans[checkword]&lt;/keyword&gt;&lt;keyword&gt;Infant[checkword]&lt;/keyword&gt;&lt;/keywords&gt;&lt;dates&gt;&lt;year&gt;2013&lt;/year&gt;&lt;/dates&gt;&lt;accession-num&gt;CN-01123797&lt;/accession-num&gt;&lt;work-type&gt;English Abstract; Randomized Controlled Trial&lt;/work-type&gt;&lt;urls&gt;&lt;related-urls&gt;&lt;url&gt;http://onlinelibrary.wiley.com/o/cochrane/clcentral/articles/797/CN-01123797/frame.html&lt;/url&gt;&lt;/related-urls&gt;&lt;/urls&gt;&lt;custom3&gt;Pubmed 23567307&lt;/custom3&gt;&lt;/record&gt;&lt;/Cite&gt;&lt;/EndNote&gt;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85" w:tooltip="Ivakhnenko, 2013 #32094" w:history="1">
              <w:r w:rsidR="003E31C6">
                <w:rPr>
                  <w:rFonts w:ascii="Times New Roman" w:eastAsia="Times New Roman" w:hAnsi="Times New Roman" w:cs="Times New Roman"/>
                  <w:noProof/>
                  <w:lang w:val="en-US"/>
                </w:rPr>
                <w:t>385</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2B82EE75"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RCT</w:t>
            </w:r>
          </w:p>
        </w:tc>
        <w:tc>
          <w:tcPr>
            <w:tcW w:w="1417" w:type="dxa"/>
            <w:tcBorders>
              <w:top w:val="single" w:sz="8" w:space="0" w:color="000000" w:themeColor="text1"/>
              <w:bottom w:val="single" w:sz="4" w:space="0" w:color="auto"/>
            </w:tcBorders>
            <w:shd w:val="clear" w:color="auto" w:fill="auto"/>
            <w:noWrap/>
            <w:vAlign w:val="center"/>
          </w:tcPr>
          <w:p w14:paraId="5902CEE7"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80/</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80</w:t>
            </w:r>
          </w:p>
        </w:tc>
        <w:tc>
          <w:tcPr>
            <w:tcW w:w="1418" w:type="dxa"/>
            <w:tcBorders>
              <w:top w:val="single" w:sz="8" w:space="0" w:color="000000" w:themeColor="text1"/>
              <w:bottom w:val="single" w:sz="4" w:space="0" w:color="auto"/>
            </w:tcBorders>
            <w:shd w:val="clear" w:color="auto" w:fill="auto"/>
            <w:vAlign w:val="center"/>
          </w:tcPr>
          <w:p w14:paraId="5BC849EF"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U</w:t>
            </w:r>
            <w:r w:rsidRPr="00566E8E">
              <w:rPr>
                <w:rFonts w:ascii="Times New Roman" w:eastAsia="Times New Roman" w:hAnsi="Times New Roman" w:cs="Times New Roman"/>
                <w:color w:val="auto"/>
                <w:spacing w:val="-3"/>
                <w:lang w:val="en-US"/>
              </w:rPr>
              <w:t>k</w:t>
            </w:r>
            <w:r w:rsidRPr="00566E8E">
              <w:rPr>
                <w:rFonts w:ascii="Times New Roman" w:eastAsia="Times New Roman" w:hAnsi="Times New Roman" w:cs="Times New Roman"/>
                <w:color w:val="auto"/>
                <w:lang w:val="en-US"/>
              </w:rPr>
              <w:t>ra</w:t>
            </w:r>
            <w:r w:rsidRPr="00566E8E">
              <w:rPr>
                <w:rFonts w:ascii="Times New Roman" w:eastAsia="Times New Roman" w:hAnsi="Times New Roman" w:cs="Times New Roman"/>
                <w:color w:val="auto"/>
                <w:spacing w:val="1"/>
                <w:lang w:val="en-US"/>
              </w:rPr>
              <w:t>i</w:t>
            </w:r>
            <w:r w:rsidRPr="00566E8E">
              <w:rPr>
                <w:rFonts w:ascii="Times New Roman" w:eastAsia="Times New Roman" w:hAnsi="Times New Roman" w:cs="Times New Roman"/>
                <w:color w:val="auto"/>
                <w:lang w:val="en-US"/>
              </w:rPr>
              <w:t>ne</w:t>
            </w:r>
          </w:p>
        </w:tc>
        <w:tc>
          <w:tcPr>
            <w:tcW w:w="1701" w:type="dxa"/>
            <w:tcBorders>
              <w:top w:val="single" w:sz="8" w:space="0" w:color="000000" w:themeColor="text1"/>
              <w:bottom w:val="single" w:sz="4" w:space="0" w:color="auto"/>
            </w:tcBorders>
            <w:shd w:val="clear" w:color="auto" w:fill="auto"/>
            <w:noWrap/>
            <w:vAlign w:val="center"/>
          </w:tcPr>
          <w:p w14:paraId="2DC943BF"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bCs/>
                <w:color w:val="auto"/>
                <w:spacing w:val="1"/>
                <w:lang w:val="en-US"/>
              </w:rPr>
              <w:t>P</w:t>
            </w:r>
            <w:r w:rsidRPr="00566E8E">
              <w:rPr>
                <w:rFonts w:ascii="Times New Roman" w:eastAsia="Times New Roman" w:hAnsi="Times New Roman" w:cs="Times New Roman"/>
                <w:b/>
                <w:bCs/>
                <w:color w:val="auto"/>
                <w:spacing w:val="-2"/>
                <w:lang w:val="en-US"/>
              </w:rPr>
              <w:t>r</w:t>
            </w:r>
            <w:r w:rsidRPr="00566E8E">
              <w:rPr>
                <w:rFonts w:ascii="Times New Roman" w:eastAsia="Times New Roman" w:hAnsi="Times New Roman" w:cs="Times New Roman"/>
                <w:b/>
                <w:bCs/>
                <w:color w:val="auto"/>
                <w:lang w:val="en-US"/>
              </w:rPr>
              <w:t>ebi</w:t>
            </w:r>
            <w:r w:rsidRPr="00566E8E">
              <w:rPr>
                <w:rFonts w:ascii="Times New Roman" w:eastAsia="Times New Roman" w:hAnsi="Times New Roman" w:cs="Times New Roman"/>
                <w:b/>
                <w:bCs/>
                <w:color w:val="auto"/>
                <w:spacing w:val="-3"/>
                <w:lang w:val="en-US"/>
              </w:rPr>
              <w:t>o</w:t>
            </w:r>
            <w:r w:rsidRPr="00566E8E">
              <w:rPr>
                <w:rFonts w:ascii="Times New Roman" w:eastAsia="Times New Roman" w:hAnsi="Times New Roman" w:cs="Times New Roman"/>
                <w:b/>
                <w:bCs/>
                <w:color w:val="auto"/>
                <w:lang w:val="en-US"/>
              </w:rPr>
              <w:t>t</w:t>
            </w:r>
            <w:r w:rsidRPr="00566E8E">
              <w:rPr>
                <w:rFonts w:ascii="Times New Roman" w:eastAsia="Times New Roman" w:hAnsi="Times New Roman" w:cs="Times New Roman"/>
                <w:b/>
                <w:bCs/>
                <w:color w:val="auto"/>
                <w:spacing w:val="-2"/>
                <w:lang w:val="en-US"/>
              </w:rPr>
              <w:t>i</w:t>
            </w:r>
            <w:r w:rsidRPr="00566E8E">
              <w:rPr>
                <w:rFonts w:ascii="Times New Roman" w:eastAsia="Times New Roman" w:hAnsi="Times New Roman" w:cs="Times New Roman"/>
                <w:b/>
                <w:bCs/>
                <w:color w:val="auto"/>
                <w:lang w:val="en-US"/>
              </w:rPr>
              <w:t xml:space="preserve">c </w:t>
            </w:r>
            <w:r w:rsidRPr="00566E8E">
              <w:rPr>
                <w:rFonts w:ascii="Times New Roman" w:eastAsia="Times New Roman" w:hAnsi="Times New Roman" w:cs="Times New Roman"/>
                <w:color w:val="auto"/>
                <w:spacing w:val="-2"/>
                <w:lang w:val="en-US"/>
              </w:rPr>
              <w:t>GO</w:t>
            </w:r>
            <w:r w:rsidRPr="00566E8E">
              <w:rPr>
                <w:rFonts w:ascii="Times New Roman" w:eastAsia="Times New Roman" w:hAnsi="Times New Roman" w:cs="Times New Roman"/>
                <w:color w:val="auto"/>
                <w:lang w:val="en-US"/>
              </w:rPr>
              <w:t>S/F</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S</w:t>
            </w:r>
          </w:p>
        </w:tc>
        <w:tc>
          <w:tcPr>
            <w:tcW w:w="3260" w:type="dxa"/>
            <w:tcBorders>
              <w:top w:val="single" w:sz="8" w:space="0" w:color="000000" w:themeColor="text1"/>
              <w:bottom w:val="single" w:sz="4" w:space="0" w:color="auto"/>
            </w:tcBorders>
            <w:shd w:val="clear" w:color="auto" w:fill="auto"/>
            <w:vAlign w:val="center"/>
          </w:tcPr>
          <w:p w14:paraId="1D38BBC6"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Ful</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f</w:t>
            </w:r>
            <w:r w:rsidRPr="00566E8E">
              <w:rPr>
                <w:rFonts w:ascii="Times New Roman" w:eastAsia="Times New Roman" w:hAnsi="Times New Roman" w:cs="Times New Roman"/>
                <w:color w:val="auto"/>
                <w:spacing w:val="-3"/>
                <w:lang w:val="en-US"/>
              </w:rPr>
              <w:t>o</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 xml:space="preserve">ula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ed</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 no br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a</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lang w:val="en-US"/>
              </w:rPr>
              <w:t>tf</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ed</w:t>
            </w:r>
            <w:r w:rsidRPr="00566E8E">
              <w:rPr>
                <w:rFonts w:ascii="Times New Roman" w:eastAsia="Times New Roman" w:hAnsi="Times New Roman" w:cs="Times New Roman"/>
                <w:color w:val="auto"/>
                <w:spacing w:val="1"/>
                <w:lang w:val="en-US"/>
              </w:rPr>
              <w:t>i</w:t>
            </w:r>
            <w:r w:rsidRPr="00566E8E">
              <w:rPr>
                <w:rFonts w:ascii="Times New Roman" w:eastAsia="Times New Roman" w:hAnsi="Times New Roman" w:cs="Times New Roman"/>
                <w:color w:val="auto"/>
                <w:lang w:val="en-US"/>
              </w:rPr>
              <w:t>ng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t a</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lang w:val="en-US"/>
              </w:rPr>
              <w:t>l. Intervention until 2 months.</w:t>
            </w:r>
          </w:p>
        </w:tc>
        <w:tc>
          <w:tcPr>
            <w:tcW w:w="1276" w:type="dxa"/>
            <w:tcBorders>
              <w:top w:val="single" w:sz="8" w:space="0" w:color="000000" w:themeColor="text1"/>
              <w:bottom w:val="single" w:sz="4" w:space="0" w:color="auto"/>
            </w:tcBorders>
            <w:shd w:val="clear" w:color="auto" w:fill="auto"/>
            <w:noWrap/>
            <w:vAlign w:val="center"/>
          </w:tcPr>
          <w:p w14:paraId="2488560D"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al</w:t>
            </w:r>
          </w:p>
        </w:tc>
        <w:tc>
          <w:tcPr>
            <w:tcW w:w="1134" w:type="dxa"/>
            <w:tcBorders>
              <w:top w:val="single" w:sz="8" w:space="0" w:color="000000" w:themeColor="text1"/>
              <w:bottom w:val="single" w:sz="4" w:space="0" w:color="auto"/>
            </w:tcBorders>
            <w:shd w:val="clear" w:color="auto" w:fill="auto"/>
            <w:noWrap/>
            <w:vAlign w:val="center"/>
          </w:tcPr>
          <w:p w14:paraId="1D59F044"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1.5</w:t>
            </w:r>
          </w:p>
        </w:tc>
        <w:tc>
          <w:tcPr>
            <w:tcW w:w="2976" w:type="dxa"/>
            <w:tcBorders>
              <w:top w:val="single" w:sz="8" w:space="0" w:color="000000" w:themeColor="text1"/>
              <w:bottom w:val="single" w:sz="4" w:space="0" w:color="auto"/>
            </w:tcBorders>
            <w:shd w:val="clear" w:color="auto" w:fill="auto"/>
            <w:noWrap/>
            <w:vAlign w:val="center"/>
          </w:tcPr>
          <w:p w14:paraId="1E631561" w14:textId="6D710A06" w:rsidR="00172D1E" w:rsidRPr="00566E8E" w:rsidRDefault="00C60E4F"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00172D1E" w:rsidRPr="00566E8E">
              <w:rPr>
                <w:rFonts w:ascii="Times New Roman" w:eastAsia="Times New Roman" w:hAnsi="Times New Roman" w:cs="Times New Roman"/>
                <w:color w:val="auto"/>
                <w:lang w:val="en-US"/>
              </w:rPr>
              <w:t xml:space="preserve"> </w:t>
            </w:r>
            <w:r w:rsidR="00172D1E" w:rsidRPr="00566E8E">
              <w:rPr>
                <w:rFonts w:ascii="Times New Roman" w:eastAsia="Times New Roman" w:hAnsi="Times New Roman" w:cs="Times New Roman"/>
                <w:color w:val="auto"/>
                <w:spacing w:val="1"/>
                <w:lang w:val="en-US"/>
              </w:rPr>
              <w:t>(</w:t>
            </w:r>
            <w:r w:rsidR="00172D1E" w:rsidRPr="00566E8E">
              <w:rPr>
                <w:rFonts w:ascii="Times New Roman" w:eastAsia="Times New Roman" w:hAnsi="Times New Roman" w:cs="Times New Roman"/>
                <w:color w:val="auto"/>
                <w:spacing w:val="-2"/>
                <w:lang w:val="en-US"/>
              </w:rPr>
              <w:t>H</w:t>
            </w:r>
            <w:r w:rsidR="00172D1E" w:rsidRPr="00566E8E">
              <w:rPr>
                <w:rFonts w:ascii="Times New Roman" w:eastAsia="Times New Roman" w:hAnsi="Times New Roman" w:cs="Times New Roman"/>
                <w:color w:val="auto"/>
                <w:lang w:val="en-US"/>
              </w:rPr>
              <w:t>a</w:t>
            </w:r>
            <w:r w:rsidR="00172D1E" w:rsidRPr="00566E8E">
              <w:rPr>
                <w:rFonts w:ascii="Times New Roman" w:eastAsia="Times New Roman" w:hAnsi="Times New Roman" w:cs="Times New Roman"/>
                <w:color w:val="auto"/>
                <w:spacing w:val="1"/>
                <w:lang w:val="en-US"/>
              </w:rPr>
              <w:t>r</w:t>
            </w:r>
            <w:r w:rsidR="00172D1E" w:rsidRPr="00566E8E">
              <w:rPr>
                <w:rFonts w:ascii="Times New Roman" w:eastAsia="Times New Roman" w:hAnsi="Times New Roman" w:cs="Times New Roman"/>
                <w:color w:val="auto"/>
                <w:lang w:val="en-US"/>
              </w:rPr>
              <w:t>ri</w:t>
            </w:r>
            <w:r w:rsidR="00172D1E" w:rsidRPr="00566E8E">
              <w:rPr>
                <w:rFonts w:ascii="Times New Roman" w:eastAsia="Times New Roman" w:hAnsi="Times New Roman" w:cs="Times New Roman"/>
                <w:color w:val="auto"/>
                <w:spacing w:val="-3"/>
                <w:lang w:val="en-US"/>
              </w:rPr>
              <w:t>g</w:t>
            </w:r>
            <w:r w:rsidR="00172D1E" w:rsidRPr="00566E8E">
              <w:rPr>
                <w:rFonts w:ascii="Times New Roman" w:eastAsia="Times New Roman" w:hAnsi="Times New Roman" w:cs="Times New Roman"/>
                <w:color w:val="auto"/>
                <w:lang w:val="en-US"/>
              </w:rPr>
              <w:t>an and</w:t>
            </w:r>
            <w:r w:rsidR="00172D1E" w:rsidRPr="00566E8E">
              <w:rPr>
                <w:rFonts w:ascii="Times New Roman" w:eastAsia="Times New Roman" w:hAnsi="Times New Roman" w:cs="Times New Roman"/>
                <w:color w:val="auto"/>
                <w:spacing w:val="-3"/>
                <w:lang w:val="en-US"/>
              </w:rPr>
              <w:t xml:space="preserve"> </w:t>
            </w:r>
            <w:r w:rsidR="00172D1E" w:rsidRPr="00566E8E">
              <w:rPr>
                <w:rFonts w:ascii="Times New Roman" w:eastAsia="Times New Roman" w:hAnsi="Times New Roman" w:cs="Times New Roman"/>
                <w:color w:val="auto"/>
                <w:spacing w:val="-1"/>
                <w:lang w:val="en-US"/>
              </w:rPr>
              <w:t>R</w:t>
            </w:r>
            <w:r w:rsidR="00172D1E" w:rsidRPr="00566E8E">
              <w:rPr>
                <w:rFonts w:ascii="Times New Roman" w:eastAsia="Times New Roman" w:hAnsi="Times New Roman" w:cs="Times New Roman"/>
                <w:color w:val="auto"/>
                <w:lang w:val="en-US"/>
              </w:rPr>
              <w:t>ab</w:t>
            </w:r>
            <w:r w:rsidR="00172D1E" w:rsidRPr="00566E8E">
              <w:rPr>
                <w:rFonts w:ascii="Times New Roman" w:eastAsia="Times New Roman" w:hAnsi="Times New Roman" w:cs="Times New Roman"/>
                <w:color w:val="auto"/>
                <w:spacing w:val="-2"/>
                <w:lang w:val="en-US"/>
              </w:rPr>
              <w:t>i</w:t>
            </w:r>
            <w:r w:rsidR="00172D1E" w:rsidRPr="00566E8E">
              <w:rPr>
                <w:rFonts w:ascii="Times New Roman" w:eastAsia="Times New Roman" w:hAnsi="Times New Roman" w:cs="Times New Roman"/>
                <w:color w:val="auto"/>
                <w:lang w:val="en-US"/>
              </w:rPr>
              <w:t>no</w:t>
            </w:r>
            <w:r w:rsidR="00172D1E" w:rsidRPr="00566E8E">
              <w:rPr>
                <w:rFonts w:ascii="Times New Roman" w:eastAsia="Times New Roman" w:hAnsi="Times New Roman" w:cs="Times New Roman"/>
                <w:color w:val="auto"/>
                <w:spacing w:val="-2"/>
                <w:lang w:val="en-US"/>
              </w:rPr>
              <w:t>w</w:t>
            </w:r>
            <w:r w:rsidR="00172D1E" w:rsidRPr="00566E8E">
              <w:rPr>
                <w:rFonts w:ascii="Times New Roman" w:eastAsia="Times New Roman" w:hAnsi="Times New Roman" w:cs="Times New Roman"/>
                <w:color w:val="auto"/>
                <w:lang w:val="en-US"/>
              </w:rPr>
              <w:t>it</w:t>
            </w:r>
            <w:r w:rsidR="00172D1E" w:rsidRPr="00566E8E">
              <w:rPr>
                <w:rFonts w:ascii="Times New Roman" w:eastAsia="Times New Roman" w:hAnsi="Times New Roman" w:cs="Times New Roman"/>
                <w:color w:val="auto"/>
                <w:spacing w:val="-2"/>
                <w:lang w:val="en-US"/>
              </w:rPr>
              <w:t>z</w:t>
            </w:r>
            <w:r w:rsidR="00172D1E" w:rsidRPr="00566E8E">
              <w:rPr>
                <w:rFonts w:ascii="Times New Roman" w:eastAsia="Times New Roman" w:hAnsi="Times New Roman" w:cs="Times New Roman"/>
                <w:color w:val="auto"/>
                <w:lang w:val="en-US"/>
              </w:rPr>
              <w:t>); FA</w:t>
            </w:r>
            <w:r w:rsidR="00172D1E" w:rsidRPr="00566E8E">
              <w:rPr>
                <w:rFonts w:ascii="Times New Roman" w:eastAsia="Times New Roman" w:hAnsi="Times New Roman" w:cs="Times New Roman"/>
                <w:color w:val="auto"/>
                <w:spacing w:val="-3"/>
                <w:lang w:val="en-US"/>
              </w:rPr>
              <w:t xml:space="preserve"> </w:t>
            </w:r>
            <w:r w:rsidR="00172D1E" w:rsidRPr="00566E8E">
              <w:rPr>
                <w:rFonts w:ascii="Times New Roman" w:eastAsia="Times New Roman" w:hAnsi="Times New Roman" w:cs="Times New Roman"/>
                <w:color w:val="auto"/>
                <w:lang w:val="en-US"/>
              </w:rPr>
              <w:t>(unc</w:t>
            </w:r>
            <w:r w:rsidR="00172D1E" w:rsidRPr="00566E8E">
              <w:rPr>
                <w:rFonts w:ascii="Times New Roman" w:eastAsia="Times New Roman" w:hAnsi="Times New Roman" w:cs="Times New Roman"/>
                <w:color w:val="auto"/>
                <w:spacing w:val="1"/>
                <w:lang w:val="en-US"/>
              </w:rPr>
              <w:t>l</w:t>
            </w:r>
            <w:r w:rsidR="00172D1E" w:rsidRPr="00566E8E">
              <w:rPr>
                <w:rFonts w:ascii="Times New Roman" w:eastAsia="Times New Roman" w:hAnsi="Times New Roman" w:cs="Times New Roman"/>
                <w:color w:val="auto"/>
                <w:lang w:val="en-US"/>
              </w:rPr>
              <w:t>e</w:t>
            </w:r>
            <w:r w:rsidR="00172D1E" w:rsidRPr="00566E8E">
              <w:rPr>
                <w:rFonts w:ascii="Times New Roman" w:eastAsia="Times New Roman" w:hAnsi="Times New Roman" w:cs="Times New Roman"/>
                <w:color w:val="auto"/>
                <w:spacing w:val="-2"/>
                <w:lang w:val="en-US"/>
              </w:rPr>
              <w:t>a</w:t>
            </w:r>
            <w:r w:rsidR="00172D1E" w:rsidRPr="00566E8E">
              <w:rPr>
                <w:rFonts w:ascii="Times New Roman" w:eastAsia="Times New Roman" w:hAnsi="Times New Roman" w:cs="Times New Roman"/>
                <w:color w:val="auto"/>
                <w:lang w:val="en-US"/>
              </w:rPr>
              <w:t>r)</w:t>
            </w:r>
          </w:p>
        </w:tc>
      </w:tr>
      <w:tr w:rsidR="00881BCD" w:rsidRPr="00566E8E" w14:paraId="50AD1CEA"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0C0D740B" w14:textId="6D7A7F93" w:rsidR="00881BCD" w:rsidRPr="00881BCD" w:rsidRDefault="00881BCD" w:rsidP="003E31C6">
            <w:pPr>
              <w:widowControl w:val="0"/>
              <w:contextualSpacing/>
              <w:jc w:val="center"/>
              <w:rPr>
                <w:rFonts w:ascii="Times New Roman" w:eastAsia="Times New Roman" w:hAnsi="Times New Roman" w:cs="Times New Roman"/>
                <w:lang w:val="en-US"/>
              </w:rPr>
            </w:pPr>
            <w:r w:rsidRPr="00881BCD">
              <w:rPr>
                <w:rFonts w:ascii="Times New Roman" w:hAnsi="Times New Roman" w:cs="Times New Roman"/>
                <w:b w:val="0"/>
                <w:color w:val="000000"/>
              </w:rPr>
              <w:t xml:space="preserve">Moro 2006 </w:t>
            </w:r>
            <w:r w:rsidRPr="00881BCD">
              <w:rPr>
                <w:rFonts w:ascii="Times New Roman" w:hAnsi="Times New Roman" w:cs="Times New Roman"/>
                <w:color w:val="000000"/>
              </w:rPr>
              <w:fldChar w:fldCharType="begin"/>
            </w:r>
            <w:r w:rsidR="003E31C6">
              <w:rPr>
                <w:rFonts w:ascii="Times New Roman" w:hAnsi="Times New Roman" w:cs="Times New Roman"/>
                <w:color w:val="000000"/>
              </w:rPr>
              <w:instrText xml:space="preserve"> ADDIN EN.CITE &lt;EndNote&gt;&lt;Cite&gt;&lt;Author&gt;Moro&lt;/Author&gt;&lt;Year&gt;2006&lt;/Year&gt;&lt;RecNum&gt;1023&lt;/RecNum&gt;&lt;DisplayText&gt;[386]&lt;/DisplayText&gt;&lt;record&gt;&lt;rec-number&gt;1023&lt;/rec-number&gt;&lt;foreign-keys&gt;&lt;key app="EN" db-id="xz2pwzz052fzekeewww5de0d5at5t9aprffv"&gt;1023&lt;/key&gt;&lt;/foreign-keys&gt;&lt;ref-type name="Journal Article"&gt;17&lt;/ref-type&gt;&lt;contributors&gt;&lt;authors&gt;&lt;author&gt;Moro, G.&lt;/author&gt;&lt;author&gt;Arslanoglu, S.&lt;/author&gt;&lt;author&gt;Stahl, B.&lt;/author&gt;&lt;author&gt;Jelinek, J.&lt;/author&gt;&lt;author&gt;Wahn, U.&lt;/author&gt;&lt;author&gt;Boehm, G.&lt;/author&gt;&lt;/authors&gt;&lt;/contributors&gt;&lt;auth-address&gt;Center for Infant Nutrition, Macedonio Melloni Maternity Hospital, Milan, Italy.&lt;/auth-address&gt;&lt;titles&gt;&lt;title&gt;A mixture of prebiotic oligosaccharides reduces the incidence of atopic dermatitis during the first six months of age&lt;/title&gt;&lt;secondary-title&gt;Archives of Disease in Childhood&lt;/secondary-title&gt;&lt;/titles&gt;&lt;periodical&gt;&lt;full-title&gt;Archives of Disease in Childhood&lt;/full-title&gt;&lt;/periodical&gt;&lt;pages&gt;814-9&lt;/pages&gt;&lt;volume&gt;91&lt;/volume&gt;&lt;number&gt;10&lt;/number&gt;&lt;dates&gt;&lt;year&gt;2006&lt;/year&gt;&lt;/dates&gt;&lt;accession-num&gt;16873437&lt;/accession-num&gt;&lt;work-type&gt;Randomized Controlled Trial&amp;#xD;Research Support, Non-U.S. Gov&amp;apos;t&lt;/work-type&gt;&lt;urls&gt;&lt;related-urls&gt;&lt;url&gt;http://ovidsp.ovid.com/ovidweb.cgi?T=JS&amp;amp;CSC=Y&amp;amp;NEWS=N&amp;amp;PAGE=fulltext&amp;amp;D=medc&amp;amp;AN=16873437&lt;/url&gt;&lt;url&gt;http://metalib.lib.ic.ac.uk:9003/sfx_local?sid=OVID&amp;amp;isbn=&amp;amp;issn=0003-9888&amp;amp;volume=91&amp;amp;issue=10&amp;amp;date=2006&amp;amp;title=Archives+of+Disease+in+Childhood&amp;amp;atitle=A+mixture+of+prebiotic+oligosaccharides+reduces+the+incidence+of+atopic+dermatitis+during+the+first+six+months+of+age.&amp;amp;aulast=Moro+G&amp;amp;spage=814&lt;/url&gt;&lt;url&gt;http://www.ncbi.nlm.nih.gov/pmc/articles/PMC2066015/pdf/814.pdf&lt;/url&gt;&lt;/related-urls&gt;&lt;/urls&gt;&lt;custom2&gt;PMC2066015&lt;/custom2&gt;&lt;remote-database-name&gt;MEDLINE&lt;/remote-database-name&gt;&lt;remote-database-provider&gt;Ovid Technologies&lt;/remote-database-provider&gt;&lt;/record&gt;&lt;/Cite&gt;&lt;/EndNote&gt;</w:instrText>
            </w:r>
            <w:r w:rsidRPr="00881BCD">
              <w:rPr>
                <w:rFonts w:ascii="Times New Roman" w:hAnsi="Times New Roman" w:cs="Times New Roman"/>
                <w:color w:val="000000"/>
              </w:rPr>
              <w:fldChar w:fldCharType="separate"/>
            </w:r>
            <w:r w:rsidR="003E31C6">
              <w:rPr>
                <w:rFonts w:ascii="Times New Roman" w:hAnsi="Times New Roman" w:cs="Times New Roman"/>
                <w:noProof/>
                <w:color w:val="000000"/>
              </w:rPr>
              <w:t>[</w:t>
            </w:r>
            <w:hyperlink w:anchor="_ENREF_386" w:tooltip="Moro, 2006 #1023" w:history="1">
              <w:r w:rsidR="003E31C6">
                <w:rPr>
                  <w:rFonts w:ascii="Times New Roman" w:hAnsi="Times New Roman" w:cs="Times New Roman"/>
                  <w:noProof/>
                  <w:color w:val="000000"/>
                </w:rPr>
                <w:t>386</w:t>
              </w:r>
            </w:hyperlink>
            <w:r w:rsidR="003E31C6">
              <w:rPr>
                <w:rFonts w:ascii="Times New Roman" w:hAnsi="Times New Roman" w:cs="Times New Roman"/>
                <w:noProof/>
                <w:color w:val="000000"/>
              </w:rPr>
              <w:t>]</w:t>
            </w:r>
            <w:r w:rsidRPr="00881BCD">
              <w:rPr>
                <w:rFonts w:ascii="Times New Roman" w:hAnsi="Times New Roman" w:cs="Times New Roman"/>
                <w:color w:val="000000"/>
              </w:rPr>
              <w:fldChar w:fldCharType="end"/>
            </w:r>
            <w:r w:rsidRPr="00881BCD">
              <w:rPr>
                <w:rFonts w:ascii="Times New Roman" w:hAnsi="Times New Roman" w:cs="Times New Roman"/>
                <w:b w:val="0"/>
                <w:color w:val="000000"/>
              </w:rPr>
              <w:t xml:space="preserve">, </w:t>
            </w:r>
            <w:r w:rsidRPr="00881BCD">
              <w:rPr>
                <w:rFonts w:ascii="Times New Roman" w:eastAsia="Times New Roman" w:hAnsi="Times New Roman" w:cs="Times New Roman"/>
                <w:b w:val="0"/>
                <w:color w:val="000000"/>
                <w:lang w:eastAsia="zh-CN"/>
              </w:rPr>
              <w:t xml:space="preserve">van Hoffen 2009 </w:t>
            </w:r>
            <w:r w:rsidRPr="00881BCD">
              <w:rPr>
                <w:rFonts w:ascii="Times New Roman" w:eastAsia="Times New Roman" w:hAnsi="Times New Roman" w:cs="Times New Roman"/>
                <w:color w:val="000000"/>
                <w:lang w:eastAsia="zh-CN"/>
              </w:rPr>
              <w:fldChar w:fldCharType="begin">
                <w:fldData xml:space="preserve">PEVuZE5vdGU+PENpdGU+PEF1dGhvcj52YW4gSG9mZmVuPC9BdXRob3I+PFllYXI+MjAwOTwvWWVh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</w:fldData>
              </w:fldChar>
            </w:r>
            <w:r w:rsidR="003E31C6">
              <w:rPr>
                <w:rFonts w:ascii="Times New Roman" w:eastAsia="Times New Roman" w:hAnsi="Times New Roman" w:cs="Times New Roman"/>
                <w:color w:val="000000"/>
                <w:lang w:eastAsia="zh-CN"/>
              </w:rPr>
              <w:instrText xml:space="preserve"> ADDIN EN.CITE </w:instrText>
            </w:r>
            <w:r w:rsidR="003E31C6">
              <w:rPr>
                <w:rFonts w:ascii="Times New Roman" w:eastAsia="Times New Roman" w:hAnsi="Times New Roman" w:cs="Times New Roman"/>
                <w:color w:val="000000"/>
                <w:lang w:eastAsia="zh-CN"/>
              </w:rPr>
              <w:fldChar w:fldCharType="begin">
                <w:fldData xml:space="preserve">PEVuZE5vdGU+PENpdGU+PEF1dGhvcj52YW4gSG9mZmVuPC9BdXRob3I+PFllYXI+MjAwOTwvWWVh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</w:fldData>
              </w:fldChar>
            </w:r>
            <w:r w:rsidR="003E31C6">
              <w:rPr>
                <w:rFonts w:ascii="Times New Roman" w:eastAsia="Times New Roman" w:hAnsi="Times New Roman" w:cs="Times New Roman"/>
                <w:color w:val="000000"/>
                <w:lang w:eastAsia="zh-CN"/>
              </w:rPr>
              <w:instrText xml:space="preserve"> ADDIN EN.CITE.DATA </w:instrText>
            </w:r>
            <w:r w:rsidR="003E31C6">
              <w:rPr>
                <w:rFonts w:ascii="Times New Roman" w:eastAsia="Times New Roman" w:hAnsi="Times New Roman" w:cs="Times New Roman"/>
                <w:color w:val="000000"/>
                <w:lang w:eastAsia="zh-CN"/>
              </w:rPr>
            </w:r>
            <w:r w:rsidR="003E31C6">
              <w:rPr>
                <w:rFonts w:ascii="Times New Roman" w:eastAsia="Times New Roman" w:hAnsi="Times New Roman" w:cs="Times New Roman"/>
                <w:color w:val="000000"/>
                <w:lang w:eastAsia="zh-CN"/>
              </w:rPr>
              <w:fldChar w:fldCharType="end"/>
            </w:r>
            <w:r w:rsidRPr="00881BCD">
              <w:rPr>
                <w:rFonts w:ascii="Times New Roman" w:eastAsia="Times New Roman" w:hAnsi="Times New Roman" w:cs="Times New Roman"/>
                <w:color w:val="000000"/>
                <w:lang w:eastAsia="zh-CN"/>
              </w:rPr>
            </w:r>
            <w:r w:rsidRPr="00881BCD">
              <w:rPr>
                <w:rFonts w:ascii="Times New Roman" w:eastAsia="Times New Roman" w:hAnsi="Times New Roman" w:cs="Times New Roman"/>
                <w:color w:val="000000"/>
                <w:lang w:eastAsia="zh-CN"/>
              </w:rPr>
              <w:fldChar w:fldCharType="separate"/>
            </w:r>
            <w:r w:rsidR="003E31C6">
              <w:rPr>
                <w:rFonts w:ascii="Times New Roman" w:eastAsia="Times New Roman" w:hAnsi="Times New Roman" w:cs="Times New Roman"/>
                <w:noProof/>
                <w:color w:val="000000"/>
                <w:lang w:eastAsia="zh-CN"/>
              </w:rPr>
              <w:t>[</w:t>
            </w:r>
            <w:hyperlink w:anchor="_ENREF_387" w:tooltip="van Hoffen, 2009 #1532" w:history="1">
              <w:r w:rsidR="003E31C6">
                <w:rPr>
                  <w:rFonts w:ascii="Times New Roman" w:eastAsia="Times New Roman" w:hAnsi="Times New Roman" w:cs="Times New Roman"/>
                  <w:noProof/>
                  <w:color w:val="000000"/>
                  <w:lang w:eastAsia="zh-CN"/>
                </w:rPr>
                <w:t>387</w:t>
              </w:r>
            </w:hyperlink>
            <w:r w:rsidR="003E31C6">
              <w:rPr>
                <w:rFonts w:ascii="Times New Roman" w:eastAsia="Times New Roman" w:hAnsi="Times New Roman" w:cs="Times New Roman"/>
                <w:noProof/>
                <w:color w:val="000000"/>
                <w:lang w:eastAsia="zh-CN"/>
              </w:rPr>
              <w:t>]</w:t>
            </w:r>
            <w:r w:rsidRPr="00881BCD">
              <w:rPr>
                <w:rFonts w:ascii="Times New Roman" w:eastAsia="Times New Roman" w:hAnsi="Times New Roman" w:cs="Times New Roman"/>
                <w:color w:val="000000"/>
                <w:lang w:eastAsia="zh-CN"/>
              </w:rPr>
              <w:fldChar w:fldCharType="end"/>
            </w:r>
            <w:r>
              <w:rPr>
                <w:rFonts w:ascii="Times New Roman" w:hAnsi="Times New Roman" w:cs="Times New Roman"/>
                <w:b w:val="0"/>
                <w:color w:val="000000"/>
              </w:rPr>
              <w:t xml:space="preserve">, </w:t>
            </w:r>
            <w:r w:rsidRPr="00881BCD">
              <w:rPr>
                <w:rFonts w:ascii="Times New Roman" w:hAnsi="Times New Roman" w:cs="Times New Roman"/>
                <w:b w:val="0"/>
                <w:color w:val="000000"/>
              </w:rPr>
              <w:t xml:space="preserve">Arslanoglu 2008 </w:t>
            </w:r>
            <w:r w:rsidRPr="00881BCD">
              <w:rPr>
                <w:rFonts w:ascii="Times New Roman" w:hAnsi="Times New Roman" w:cs="Times New Roman"/>
                <w:color w:val="000000"/>
              </w:rPr>
              <w:fldChar w:fldCharType="begin"/>
            </w:r>
            <w:r w:rsidR="003E31C6">
              <w:rPr>
                <w:rFonts w:ascii="Times New Roman" w:hAnsi="Times New Roman" w:cs="Times New Roman"/>
                <w:color w:val="000000"/>
              </w:rPr>
              <w:instrText xml:space="preserve"> ADDIN EN.CITE &lt;EndNote&gt;&lt;Cite&gt;&lt;Author&gt;Arslanoglu&lt;/Author&gt;&lt;Year&gt;2008&lt;/Year&gt;&lt;RecNum&gt;67&lt;/RecNum&gt;&lt;DisplayText&gt;[388]&lt;/DisplayText&gt;&lt;record&gt;&lt;rec-number&gt;67&lt;/rec-number&gt;&lt;foreign-keys&gt;&lt;key app="EN" db-id="xz2pwzz052fzekeewww5de0d5at5t9aprffv"&gt;67&lt;/key&gt;&lt;/foreign-keys&gt;&lt;ref-type name="Journal Article"&gt;17&lt;/ref-type&gt;&lt;contributors&gt;&lt;authors&gt;&lt;author&gt;Arslanoglu, S.&lt;/author&gt;&lt;author&gt;Moro, G. E.&lt;/author&gt;&lt;author&gt;Schmitt, J.&lt;/author&gt;&lt;author&gt;Tandoi, L.&lt;/author&gt;&lt;author&gt;Rizzardi, S.&lt;/author&gt;&lt;author&gt;Boehm, G.&lt;/author&gt;&lt;/authors&gt;&lt;/contributors&gt;&lt;auth-address&gt;Center for Infant Nutrition, Macedonio Melloni Hospital, University of Milan, Milan 20129, Italy. asertac@tiscali.it&lt;/auth-address&gt;&lt;titles&gt;&lt;title&gt;Early dietary intervention with a mixture of prebiotic oligosaccharides reduces the incidence of allergic manifestations and infections during the first two years of life&lt;/title&gt;&lt;secondary-title&gt;Journal of Nutrition&lt;/secondary-title&gt;&lt;/titles&gt;&lt;pages&gt;1091-5&lt;/pages&gt;&lt;volume&gt;138&lt;/volume&gt;&lt;number&gt;6&lt;/number&gt;&lt;dates&gt;&lt;year&gt;2008&lt;/year&gt;&lt;/dates&gt;&lt;accession-num&gt;18492839&lt;/accession-num&gt;&lt;work-type&gt;Randomized Controlled Trial&amp;#xD;Research Support, Non-U.S. Gov&amp;apos;t&lt;/work-type&gt;&lt;urls&gt;&lt;related-urls&gt;&lt;url&gt;http://ovidsp.ovid.com/ovidweb.cgi?T=JS&amp;amp;CSC=Y&amp;amp;NEWS=N&amp;amp;PAGE=fulltext&amp;amp;D=med4&amp;amp;AN=18492839&lt;/url&gt;&lt;url&gt;http://metalib.lib.ic.ac.uk:9003/sfx_local?sid=OVID&amp;amp;isbn=&amp;amp;issn=0022-3166&amp;amp;volume=138&amp;amp;issue=6&amp;amp;date=2008&amp;amp;title=Journal+of+Nutrition&amp;amp;atitle=Early+dietary+intervention+with+a+mixture+of+prebiotic+oligosaccharides+reduces+the+incidence+of+allergic+manifestations+and+infections+during+the+first+two+years+of+life.&amp;amp;aulast=Arslanoglu+S&amp;amp;spage=1091&lt;/url&gt;&lt;url&gt;http://jn.nutrition.org/content/138/6/1091.full.pdf&lt;/url&gt;&lt;/related-urls&gt;&lt;/urls&gt;&lt;remote-database-name&gt;MEDLINE&lt;/remote-database-name&gt;&lt;remote-database-provider&gt;Ovid Technologies&lt;/remote-database-provider&gt;&lt;/record&gt;&lt;/Cite&gt;&lt;/EndNote&gt;</w:instrText>
            </w:r>
            <w:r w:rsidRPr="00881BCD">
              <w:rPr>
                <w:rFonts w:ascii="Times New Roman" w:hAnsi="Times New Roman" w:cs="Times New Roman"/>
                <w:color w:val="000000"/>
              </w:rPr>
              <w:fldChar w:fldCharType="separate"/>
            </w:r>
            <w:r w:rsidR="003E31C6">
              <w:rPr>
                <w:rFonts w:ascii="Times New Roman" w:hAnsi="Times New Roman" w:cs="Times New Roman"/>
                <w:noProof/>
                <w:color w:val="000000"/>
              </w:rPr>
              <w:t>[</w:t>
            </w:r>
            <w:hyperlink w:anchor="_ENREF_388" w:tooltip="Arslanoglu, 2008 #67" w:history="1">
              <w:r w:rsidR="003E31C6">
                <w:rPr>
                  <w:rFonts w:ascii="Times New Roman" w:hAnsi="Times New Roman" w:cs="Times New Roman"/>
                  <w:noProof/>
                  <w:color w:val="000000"/>
                </w:rPr>
                <w:t>388</w:t>
              </w:r>
            </w:hyperlink>
            <w:r w:rsidR="003E31C6">
              <w:rPr>
                <w:rFonts w:ascii="Times New Roman" w:hAnsi="Times New Roman" w:cs="Times New Roman"/>
                <w:noProof/>
                <w:color w:val="000000"/>
              </w:rPr>
              <w:t>]</w:t>
            </w:r>
            <w:r w:rsidRPr="00881BCD">
              <w:rPr>
                <w:rFonts w:ascii="Times New Roman" w:hAnsi="Times New Roman" w:cs="Times New Roman"/>
                <w:color w:val="000000"/>
              </w:rPr>
              <w:fldChar w:fldCharType="end"/>
            </w:r>
            <w:r w:rsidRPr="00881BCD">
              <w:rPr>
                <w:rFonts w:ascii="Times New Roman" w:hAnsi="Times New Roman" w:cs="Times New Roman"/>
                <w:b w:val="0"/>
                <w:color w:val="000000"/>
              </w:rPr>
              <w:t xml:space="preserve"> Arslanoglu 2012 </w:t>
            </w:r>
            <w:r w:rsidRPr="00881BCD">
              <w:rPr>
                <w:rFonts w:ascii="Times New Roman" w:hAnsi="Times New Roman" w:cs="Times New Roman"/>
                <w:color w:val="000000"/>
              </w:rPr>
              <w:fldChar w:fldCharType="begin"/>
            </w:r>
            <w:r w:rsidR="003E31C6">
              <w:rPr>
                <w:rFonts w:ascii="Times New Roman" w:hAnsi="Times New Roman" w:cs="Times New Roman"/>
                <w:color w:val="000000"/>
              </w:rPr>
              <w:instrText xml:space="preserve"> ADDIN EN.CITE &lt;EndNote&gt;&lt;Cite&gt;&lt;Author&gt;Arslanoglu&lt;/Author&gt;&lt;Year&gt;2012&lt;/Year&gt;&lt;RecNum&gt;66&lt;/RecNum&gt;&lt;DisplayText&gt;[389]&lt;/DisplayText&gt;&lt;record&gt;&lt;rec-number&gt;66&lt;/rec-number&gt;&lt;foreign-keys&gt;&lt;key app="EN" db-id="xz2pwzz052fzekeewww5de0d5at5t9aprffv"&gt;66&lt;/key&gt;&lt;/foreign-keys&gt;&lt;ref-type name="Journal Article"&gt;17&lt;/ref-type&gt;&lt;contributors&gt;&lt;authors&gt;&lt;author&gt;Arslanoglu, S.&lt;/author&gt;&lt;author&gt;Moro, G. E.&lt;/author&gt;&lt;author&gt;Boehm, G.&lt;/author&gt;&lt;author&gt;Wienz, F.&lt;/author&gt;&lt;author&gt;Stahl, B.&lt;/author&gt;&lt;author&gt;Bertino, E.&lt;/author&gt;&lt;/authors&gt;&lt;/contributors&gt;&lt;auth-address&gt;Italian Association of Human Milk Banks, 20126- Milan, Italy. asertac@tiscali.it&lt;/auth-address&gt;&lt;titles&gt;&lt;title&gt;Early neutral prebiotic oligosaccharide supplementation reduces the incidence of some allergic manifestations in the first 5 years of life&lt;/title&gt;&lt;secondary-title&gt;Journal of Biological Regulators &amp;amp; Homeostatic Agents&lt;/secondary-title&gt;&lt;/titles&gt;&lt;pages&gt;49-59&lt;/pages&gt;&lt;volume&gt;26&lt;/volume&gt;&lt;number&gt;3 Suppl&lt;/number&gt;&lt;dates&gt;&lt;year&gt;2012&lt;/year&gt;&lt;/dates&gt;&lt;accession-num&gt;23158515&lt;/accession-num&gt;&lt;work-type&gt;Randomized Controlled Trial&amp;#xD;Research Support, Non-U.S. Gov&amp;apos;t&lt;/work-type&gt;&lt;urls&gt;&lt;related-urls&gt;&lt;url&gt;http://ovidsp.ovid.com/ovidweb.cgi?T=JS&amp;amp;CSC=Y&amp;amp;NEWS=N&amp;amp;PAGE=fulltext&amp;amp;D=medl&amp;amp;AN=23158515&lt;/url&gt;&lt;url&gt;http://metalib.lib.ic.ac.uk:9003/sfx_local?sid=OVID&amp;amp;isbn=&amp;amp;issn=0393-974X&amp;amp;volume=26&amp;amp;issue=3&amp;amp;date=2012&amp;amp;title=Journal+of+Biological+Regulators+%26+Homeostatic+Agents&amp;amp;atitle=Early+neutral+prebiotic+oligosaccharide+supplementation+reduces+the+incidence+of+some+allergic+manifestations+in+the+first+5+years+of+life.&amp;amp;aulast=Arslanoglu+S&amp;amp;spage=49&lt;/url&gt;&lt;/related-urls&gt;&lt;/urls&gt;&lt;remote-database-name&gt;MEDLINE&lt;/remote-database-name&gt;&lt;remote-database-provider&gt;Ovid Technologies&lt;/remote-database-provider&gt;&lt;/record&gt;&lt;/Cite&gt;&lt;/EndNote&gt;</w:instrText>
            </w:r>
            <w:r w:rsidRPr="00881BCD">
              <w:rPr>
                <w:rFonts w:ascii="Times New Roman" w:hAnsi="Times New Roman" w:cs="Times New Roman"/>
                <w:color w:val="000000"/>
              </w:rPr>
              <w:fldChar w:fldCharType="separate"/>
            </w:r>
            <w:r w:rsidR="003E31C6">
              <w:rPr>
                <w:rFonts w:ascii="Times New Roman" w:hAnsi="Times New Roman" w:cs="Times New Roman"/>
                <w:noProof/>
                <w:color w:val="000000"/>
              </w:rPr>
              <w:t>[</w:t>
            </w:r>
            <w:hyperlink w:anchor="_ENREF_389" w:tooltip="Arslanoglu, 2012 #66" w:history="1">
              <w:r w:rsidR="003E31C6">
                <w:rPr>
                  <w:rFonts w:ascii="Times New Roman" w:hAnsi="Times New Roman" w:cs="Times New Roman"/>
                  <w:noProof/>
                  <w:color w:val="000000"/>
                </w:rPr>
                <w:t>389</w:t>
              </w:r>
            </w:hyperlink>
            <w:r w:rsidR="003E31C6">
              <w:rPr>
                <w:rFonts w:ascii="Times New Roman" w:hAnsi="Times New Roman" w:cs="Times New Roman"/>
                <w:noProof/>
                <w:color w:val="000000"/>
              </w:rPr>
              <w:t>]</w:t>
            </w:r>
            <w:r w:rsidRPr="00881BCD">
              <w:rPr>
                <w:rFonts w:ascii="Times New Roman" w:hAnsi="Times New Roman" w:cs="Times New Roman"/>
                <w:color w:val="000000"/>
              </w:rPr>
              <w:fldChar w:fldCharType="end"/>
            </w:r>
          </w:p>
        </w:tc>
        <w:tc>
          <w:tcPr>
            <w:tcW w:w="1134" w:type="dxa"/>
            <w:tcBorders>
              <w:top w:val="single" w:sz="8" w:space="0" w:color="000000" w:themeColor="text1"/>
              <w:bottom w:val="single" w:sz="4" w:space="0" w:color="auto"/>
            </w:tcBorders>
            <w:shd w:val="clear" w:color="auto" w:fill="auto"/>
            <w:vAlign w:val="center"/>
          </w:tcPr>
          <w:p w14:paraId="7B299273" w14:textId="0BA931EB" w:rsidR="00881BCD" w:rsidRPr="00566E8E" w:rsidRDefault="00881BCD"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pacing w:val="-1"/>
                <w:lang w:val="en-US"/>
              </w:rPr>
            </w:pPr>
            <w:r>
              <w:rPr>
                <w:rFonts w:ascii="Times New Roman" w:eastAsia="Times New Roman" w:hAnsi="Times New Roman" w:cs="Times New Roman"/>
                <w:spacing w:val="-1"/>
                <w:lang w:val="en-US"/>
              </w:rPr>
              <w:t>RCT</w:t>
            </w:r>
          </w:p>
        </w:tc>
        <w:tc>
          <w:tcPr>
            <w:tcW w:w="1417" w:type="dxa"/>
            <w:tcBorders>
              <w:top w:val="single" w:sz="8" w:space="0" w:color="000000" w:themeColor="text1"/>
              <w:bottom w:val="single" w:sz="4" w:space="0" w:color="auto"/>
            </w:tcBorders>
            <w:shd w:val="clear" w:color="auto" w:fill="auto"/>
            <w:noWrap/>
            <w:vAlign w:val="center"/>
          </w:tcPr>
          <w:p w14:paraId="04E4386C" w14:textId="43CA393A" w:rsidR="00881BCD" w:rsidRPr="00566E8E" w:rsidRDefault="00881BCD"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881BCD">
              <w:rPr>
                <w:rFonts w:ascii="Times New Roman" w:eastAsia="Times New Roman" w:hAnsi="Times New Roman" w:cs="Times New Roman"/>
                <w:lang w:val="en-US"/>
              </w:rPr>
              <w:t>129/ 130</w:t>
            </w:r>
          </w:p>
        </w:tc>
        <w:tc>
          <w:tcPr>
            <w:tcW w:w="1418" w:type="dxa"/>
            <w:tcBorders>
              <w:top w:val="single" w:sz="8" w:space="0" w:color="000000" w:themeColor="text1"/>
              <w:bottom w:val="single" w:sz="4" w:space="0" w:color="auto"/>
            </w:tcBorders>
            <w:shd w:val="clear" w:color="auto" w:fill="auto"/>
            <w:vAlign w:val="center"/>
          </w:tcPr>
          <w:p w14:paraId="42553743" w14:textId="40023C17" w:rsidR="00881BCD" w:rsidRPr="00566E8E" w:rsidRDefault="00881BCD"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Pr>
                <w:rFonts w:ascii="Times New Roman" w:eastAsia="Times New Roman" w:hAnsi="Times New Roman" w:cs="Times New Roman"/>
                <w:lang w:val="en-US"/>
              </w:rPr>
              <w:t>Italy</w:t>
            </w:r>
          </w:p>
        </w:tc>
        <w:tc>
          <w:tcPr>
            <w:tcW w:w="1701" w:type="dxa"/>
            <w:tcBorders>
              <w:top w:val="single" w:sz="8" w:space="0" w:color="000000" w:themeColor="text1"/>
              <w:bottom w:val="single" w:sz="4" w:space="0" w:color="auto"/>
            </w:tcBorders>
            <w:shd w:val="clear" w:color="auto" w:fill="auto"/>
            <w:noWrap/>
            <w:vAlign w:val="center"/>
          </w:tcPr>
          <w:p w14:paraId="5A35EFBD" w14:textId="48FD88CF" w:rsidR="00881BCD" w:rsidRPr="00566E8E" w:rsidRDefault="00881BCD"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spacing w:val="1"/>
                <w:lang w:val="en-US"/>
              </w:rPr>
            </w:pPr>
            <w:r w:rsidRPr="00566E8E">
              <w:rPr>
                <w:rFonts w:ascii="Times New Roman" w:eastAsia="Times New Roman" w:hAnsi="Times New Roman" w:cs="Times New Roman"/>
                <w:b/>
                <w:bCs/>
                <w:color w:val="auto"/>
                <w:spacing w:val="1"/>
                <w:lang w:val="en-US"/>
              </w:rPr>
              <w:t>P</w:t>
            </w:r>
            <w:r w:rsidRPr="00566E8E">
              <w:rPr>
                <w:rFonts w:ascii="Times New Roman" w:eastAsia="Times New Roman" w:hAnsi="Times New Roman" w:cs="Times New Roman"/>
                <w:b/>
                <w:bCs/>
                <w:color w:val="auto"/>
                <w:spacing w:val="-2"/>
                <w:lang w:val="en-US"/>
              </w:rPr>
              <w:t>r</w:t>
            </w:r>
            <w:r w:rsidRPr="00566E8E">
              <w:rPr>
                <w:rFonts w:ascii="Times New Roman" w:eastAsia="Times New Roman" w:hAnsi="Times New Roman" w:cs="Times New Roman"/>
                <w:b/>
                <w:bCs/>
                <w:color w:val="auto"/>
                <w:lang w:val="en-US"/>
              </w:rPr>
              <w:t>ebi</w:t>
            </w:r>
            <w:r w:rsidRPr="00566E8E">
              <w:rPr>
                <w:rFonts w:ascii="Times New Roman" w:eastAsia="Times New Roman" w:hAnsi="Times New Roman" w:cs="Times New Roman"/>
                <w:b/>
                <w:bCs/>
                <w:color w:val="auto"/>
                <w:spacing w:val="-3"/>
                <w:lang w:val="en-US"/>
              </w:rPr>
              <w:t>o</w:t>
            </w:r>
            <w:r w:rsidRPr="00566E8E">
              <w:rPr>
                <w:rFonts w:ascii="Times New Roman" w:eastAsia="Times New Roman" w:hAnsi="Times New Roman" w:cs="Times New Roman"/>
                <w:b/>
                <w:bCs/>
                <w:color w:val="auto"/>
                <w:lang w:val="en-US"/>
              </w:rPr>
              <w:t>t</w:t>
            </w:r>
            <w:r w:rsidRPr="00566E8E">
              <w:rPr>
                <w:rFonts w:ascii="Times New Roman" w:eastAsia="Times New Roman" w:hAnsi="Times New Roman" w:cs="Times New Roman"/>
                <w:b/>
                <w:bCs/>
                <w:color w:val="auto"/>
                <w:spacing w:val="-2"/>
                <w:lang w:val="en-US"/>
              </w:rPr>
              <w:t>i</w:t>
            </w:r>
            <w:r w:rsidRPr="00566E8E">
              <w:rPr>
                <w:rFonts w:ascii="Times New Roman" w:eastAsia="Times New Roman" w:hAnsi="Times New Roman" w:cs="Times New Roman"/>
                <w:b/>
                <w:bCs/>
                <w:color w:val="auto"/>
                <w:lang w:val="en-US"/>
              </w:rPr>
              <w:t xml:space="preserve">c </w:t>
            </w:r>
            <w:r w:rsidRPr="00566E8E">
              <w:rPr>
                <w:rFonts w:ascii="Times New Roman" w:eastAsia="Times New Roman" w:hAnsi="Times New Roman" w:cs="Times New Roman"/>
                <w:color w:val="auto"/>
                <w:spacing w:val="-2"/>
                <w:lang w:val="en-US"/>
              </w:rPr>
              <w:t>Imm</w:t>
            </w:r>
            <w:r w:rsidRPr="00566E8E">
              <w:rPr>
                <w:rFonts w:ascii="Times New Roman" w:eastAsia="Times New Roman" w:hAnsi="Times New Roman" w:cs="Times New Roman"/>
                <w:color w:val="auto"/>
                <w:lang w:val="en-US"/>
              </w:rPr>
              <w:t>unofor</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is</w:t>
            </w:r>
          </w:p>
        </w:tc>
        <w:tc>
          <w:tcPr>
            <w:tcW w:w="3260" w:type="dxa"/>
            <w:tcBorders>
              <w:top w:val="single" w:sz="8" w:space="0" w:color="000000" w:themeColor="text1"/>
              <w:bottom w:val="single" w:sz="4" w:space="0" w:color="auto"/>
            </w:tcBorders>
            <w:shd w:val="clear" w:color="auto" w:fill="auto"/>
            <w:vAlign w:val="center"/>
          </w:tcPr>
          <w:p w14:paraId="1D38DF71" w14:textId="0C6BD7D9" w:rsidR="00881BCD" w:rsidRPr="00566E8E" w:rsidRDefault="00881BCD" w:rsidP="00881BCD">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F</w:t>
            </w:r>
            <w:r>
              <w:rPr>
                <w:rFonts w:ascii="Times New Roman" w:eastAsia="Times New Roman" w:hAnsi="Times New Roman" w:cs="Times New Roman"/>
                <w:color w:val="auto"/>
                <w:lang w:val="en-US"/>
              </w:rPr>
              <w:t>ormula commenced &lt;2 weeks, and f</w:t>
            </w:r>
            <w:r w:rsidRPr="00566E8E">
              <w:rPr>
                <w:rFonts w:ascii="Times New Roman" w:eastAsia="Times New Roman" w:hAnsi="Times New Roman" w:cs="Times New Roman"/>
                <w:color w:val="auto"/>
                <w:lang w:val="en-US"/>
              </w:rPr>
              <w:t>ull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for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ula</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fee</w:t>
            </w:r>
            <w:r w:rsidRPr="00566E8E">
              <w:rPr>
                <w:rFonts w:ascii="Times New Roman" w:eastAsia="Times New Roman" w:hAnsi="Times New Roman" w:cs="Times New Roman"/>
                <w:color w:val="auto"/>
                <w:spacing w:val="-3"/>
                <w:lang w:val="en-US"/>
              </w:rPr>
              <w:t>d</w:t>
            </w:r>
            <w:r w:rsidRPr="00566E8E">
              <w:rPr>
                <w:rFonts w:ascii="Times New Roman" w:eastAsia="Times New Roman" w:hAnsi="Times New Roman" w:cs="Times New Roman"/>
                <w:color w:val="auto"/>
                <w:lang w:val="en-US"/>
              </w:rPr>
              <w:t>s</w:t>
            </w:r>
          </w:p>
          <w:p w14:paraId="623AFCCD" w14:textId="7256F116" w:rsidR="00881BCD" w:rsidRPr="00566E8E" w:rsidRDefault="00881BCD" w:rsidP="00881BCD">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pacing w:val="-4"/>
                <w:lang w:val="en-US"/>
              </w:rPr>
            </w:pPr>
            <w:r w:rsidRPr="00566E8E">
              <w:rPr>
                <w:rFonts w:ascii="Times New Roman" w:eastAsia="Times New Roman" w:hAnsi="Times New Roman" w:cs="Times New Roman"/>
                <w:color w:val="auto"/>
                <w:lang w:val="en-US"/>
              </w:rPr>
              <w:t>&lt;</w:t>
            </w:r>
            <w:r>
              <w:rPr>
                <w:rFonts w:ascii="Times New Roman" w:eastAsia="Times New Roman" w:hAnsi="Times New Roman" w:cs="Times New Roman"/>
                <w:color w:val="auto"/>
                <w:lang w:val="en-US"/>
              </w:rPr>
              <w:t>6</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ee</w:t>
            </w:r>
            <w:r w:rsidRPr="00566E8E">
              <w:rPr>
                <w:rFonts w:ascii="Times New Roman" w:eastAsia="Times New Roman" w:hAnsi="Times New Roman" w:cs="Times New Roman"/>
                <w:color w:val="auto"/>
                <w:spacing w:val="-3"/>
                <w:lang w:val="en-US"/>
              </w:rPr>
              <w:t>k</w:t>
            </w:r>
            <w:r w:rsidRPr="00566E8E">
              <w:rPr>
                <w:rFonts w:ascii="Times New Roman" w:eastAsia="Times New Roman" w:hAnsi="Times New Roman" w:cs="Times New Roman"/>
                <w:color w:val="auto"/>
                <w:lang w:val="en-US"/>
              </w:rPr>
              <w:t>s</w:t>
            </w:r>
          </w:p>
        </w:tc>
        <w:tc>
          <w:tcPr>
            <w:tcW w:w="1276" w:type="dxa"/>
            <w:tcBorders>
              <w:top w:val="single" w:sz="8" w:space="0" w:color="000000" w:themeColor="text1"/>
              <w:bottom w:val="single" w:sz="4" w:space="0" w:color="auto"/>
            </w:tcBorders>
            <w:shd w:val="clear" w:color="auto" w:fill="auto"/>
            <w:noWrap/>
            <w:vAlign w:val="center"/>
          </w:tcPr>
          <w:p w14:paraId="0C0127D5" w14:textId="7916543F" w:rsidR="00881BCD" w:rsidRPr="00566E8E" w:rsidRDefault="00881BCD"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Pr>
                <w:rFonts w:ascii="Times New Roman" w:eastAsia="Times New Roman" w:hAnsi="Times New Roman" w:cs="Times New Roman"/>
                <w:lang w:val="en-US"/>
              </w:rPr>
              <w:t>High</w:t>
            </w:r>
          </w:p>
        </w:tc>
        <w:tc>
          <w:tcPr>
            <w:tcW w:w="1134" w:type="dxa"/>
            <w:tcBorders>
              <w:top w:val="single" w:sz="8" w:space="0" w:color="000000" w:themeColor="text1"/>
              <w:bottom w:val="single" w:sz="4" w:space="0" w:color="auto"/>
            </w:tcBorders>
            <w:shd w:val="clear" w:color="auto" w:fill="auto"/>
            <w:noWrap/>
            <w:vAlign w:val="center"/>
          </w:tcPr>
          <w:p w14:paraId="2361C450" w14:textId="209C6360" w:rsidR="00881BCD" w:rsidRPr="00566E8E" w:rsidRDefault="00881BCD"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881BCD">
              <w:rPr>
                <w:rFonts w:ascii="Times New Roman" w:eastAsia="Times New Roman" w:hAnsi="Times New Roman" w:cs="Times New Roman"/>
                <w:lang w:val="en-US"/>
              </w:rPr>
              <w:t>0.5, 2, 5</w:t>
            </w:r>
          </w:p>
        </w:tc>
        <w:tc>
          <w:tcPr>
            <w:tcW w:w="2976" w:type="dxa"/>
            <w:tcBorders>
              <w:top w:val="single" w:sz="8" w:space="0" w:color="000000" w:themeColor="text1"/>
              <w:bottom w:val="single" w:sz="4" w:space="0" w:color="auto"/>
            </w:tcBorders>
            <w:shd w:val="clear" w:color="auto" w:fill="auto"/>
            <w:noWrap/>
            <w:vAlign w:val="center"/>
          </w:tcPr>
          <w:p w14:paraId="78B4F1CC" w14:textId="574F4AB2" w:rsidR="00881BCD" w:rsidRPr="00566E8E" w:rsidRDefault="00881BCD" w:rsidP="00881BCD">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881BCD">
              <w:rPr>
                <w:rFonts w:ascii="Times New Roman" w:eastAsia="Times New Roman" w:hAnsi="Times New Roman" w:cs="Times New Roman"/>
                <w:lang w:val="en-US"/>
              </w:rPr>
              <w:t xml:space="preserve">Allergic sensitisation (sIgE to CM; total IgE), </w:t>
            </w:r>
            <w:r w:rsidR="00C60E4F">
              <w:rPr>
                <w:rFonts w:ascii="Times New Roman" w:eastAsia="Times New Roman" w:hAnsi="Times New Roman" w:cs="Times New Roman"/>
                <w:lang w:val="en-US"/>
              </w:rPr>
              <w:t>AD</w:t>
            </w:r>
            <w:r w:rsidRPr="00881BCD">
              <w:rPr>
                <w:rFonts w:ascii="Times New Roman" w:eastAsia="Times New Roman" w:hAnsi="Times New Roman" w:cs="Times New Roman"/>
                <w:lang w:val="en-US"/>
              </w:rPr>
              <w:t xml:space="preserve"> (Harrigan and Rabinowitz), Wheeze (≥3 episodes), Allergic rhinoconjunctivitis (</w:t>
            </w:r>
            <w:r>
              <w:rPr>
                <w:rFonts w:ascii="Times New Roman" w:eastAsia="Times New Roman" w:hAnsi="Times New Roman" w:cs="Times New Roman"/>
                <w:lang w:val="en-US"/>
              </w:rPr>
              <w:t>physician assessment</w:t>
            </w:r>
            <w:r w:rsidRPr="00881BCD">
              <w:rPr>
                <w:rFonts w:ascii="Times New Roman" w:eastAsia="Times New Roman" w:hAnsi="Times New Roman" w:cs="Times New Roman"/>
                <w:lang w:val="en-US"/>
              </w:rPr>
              <w:t>)</w:t>
            </w:r>
          </w:p>
        </w:tc>
      </w:tr>
      <w:tr w:rsidR="00175512" w:rsidRPr="00566E8E" w14:paraId="36DE5D14"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303DF93E" w14:textId="7B5347EC" w:rsidR="00175512" w:rsidRPr="00566E8E" w:rsidRDefault="00175512" w:rsidP="003E31C6">
            <w:pPr>
              <w:widowControl w:val="0"/>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Sie</w:t>
            </w:r>
            <w:r w:rsidRPr="007F1F36">
              <w:rPr>
                <w:rFonts w:ascii="Times New Roman" w:eastAsia="Times New Roman" w:hAnsi="Times New Roman" w:cs="Times New Roman"/>
                <w:b w:val="0"/>
                <w:color w:val="auto"/>
                <w:spacing w:val="-2"/>
                <w:lang w:val="en-US"/>
              </w:rPr>
              <w:t>r</w:t>
            </w:r>
            <w:r w:rsidRPr="007F1F36">
              <w:rPr>
                <w:rFonts w:ascii="Times New Roman" w:eastAsia="Times New Roman" w:hAnsi="Times New Roman" w:cs="Times New Roman"/>
                <w:b w:val="0"/>
                <w:color w:val="auto"/>
                <w:lang w:val="en-US"/>
              </w:rPr>
              <w:t xml:space="preserve">ra, </w:t>
            </w:r>
            <w:r w:rsidRPr="007F1F36">
              <w:rPr>
                <w:rFonts w:ascii="Times New Roman" w:eastAsia="Times New Roman" w:hAnsi="Times New Roman" w:cs="Times New Roman"/>
                <w:b w:val="0"/>
                <w:color w:val="auto"/>
                <w:spacing w:val="-2"/>
                <w:lang w:val="en-US"/>
              </w:rPr>
              <w:t>2</w:t>
            </w:r>
            <w:r w:rsidRPr="007F1F36">
              <w:rPr>
                <w:rFonts w:ascii="Times New Roman" w:eastAsia="Times New Roman" w:hAnsi="Times New Roman" w:cs="Times New Roman"/>
                <w:b w:val="0"/>
                <w:color w:val="auto"/>
                <w:lang w:val="en-US"/>
              </w:rPr>
              <w:t xml:space="preserve">015 </w:t>
            </w:r>
            <w:r w:rsidRPr="007F1F36">
              <w:rPr>
                <w:rFonts w:ascii="Times New Roman" w:eastAsia="Times New Roman" w:hAnsi="Times New Roman" w:cs="Times New Roman"/>
                <w:lang w:val="en-US"/>
              </w:rPr>
              <w:fldChar w:fldCharType="begin">
                <w:fldData xml:space="preserve">PEVuZE5vdGU+PENpdGU+PEF1dGhvcj5TaWVycmE8L0F1dGhvcj48WWVhcj4yMDE1PC9ZZWFyPjxS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PEVuZE5vdGU+PENpdGU+PEF1dGhvcj5TaWVycmE8L0F1dGhvcj48WWVhcj4yMDE1PC9ZZWFyPjxS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7F1F36">
              <w:rPr>
                <w:rFonts w:ascii="Times New Roman" w:eastAsia="Times New Roman" w:hAnsi="Times New Roman" w:cs="Times New Roman"/>
                <w:lang w:val="en-US"/>
              </w:rPr>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90" w:tooltip="Sierra, 2015 #29239" w:history="1">
              <w:r w:rsidR="003E31C6">
                <w:rPr>
                  <w:rFonts w:ascii="Times New Roman" w:eastAsia="Times New Roman" w:hAnsi="Times New Roman" w:cs="Times New Roman"/>
                  <w:noProof/>
                  <w:lang w:val="en-US"/>
                </w:rPr>
                <w:t>390</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548F93BE"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RCT</w:t>
            </w:r>
          </w:p>
        </w:tc>
        <w:tc>
          <w:tcPr>
            <w:tcW w:w="1417" w:type="dxa"/>
            <w:tcBorders>
              <w:top w:val="single" w:sz="8" w:space="0" w:color="000000" w:themeColor="text1"/>
              <w:bottom w:val="single" w:sz="4" w:space="0" w:color="auto"/>
            </w:tcBorders>
            <w:shd w:val="clear" w:color="auto" w:fill="auto"/>
            <w:noWrap/>
            <w:vAlign w:val="center"/>
          </w:tcPr>
          <w:p w14:paraId="2323C029"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188/</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1</w:t>
            </w:r>
            <w:r w:rsidRPr="00566E8E">
              <w:rPr>
                <w:rFonts w:ascii="Times New Roman" w:eastAsia="Times New Roman" w:hAnsi="Times New Roman" w:cs="Times New Roman"/>
                <w:color w:val="auto"/>
                <w:spacing w:val="-3"/>
                <w:lang w:val="en-US"/>
              </w:rPr>
              <w:t>7</w:t>
            </w:r>
            <w:r w:rsidRPr="00566E8E">
              <w:rPr>
                <w:rFonts w:ascii="Times New Roman" w:eastAsia="Times New Roman" w:hAnsi="Times New Roman" w:cs="Times New Roman"/>
                <w:color w:val="auto"/>
                <w:lang w:val="en-US"/>
              </w:rPr>
              <w:t>7</w:t>
            </w:r>
          </w:p>
        </w:tc>
        <w:tc>
          <w:tcPr>
            <w:tcW w:w="1418" w:type="dxa"/>
            <w:tcBorders>
              <w:top w:val="single" w:sz="8" w:space="0" w:color="000000" w:themeColor="text1"/>
              <w:bottom w:val="single" w:sz="4" w:space="0" w:color="auto"/>
            </w:tcBorders>
            <w:shd w:val="clear" w:color="auto" w:fill="auto"/>
            <w:vAlign w:val="center"/>
          </w:tcPr>
          <w:p w14:paraId="2D8F9A18"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Spain</w:t>
            </w:r>
          </w:p>
        </w:tc>
        <w:tc>
          <w:tcPr>
            <w:tcW w:w="1701" w:type="dxa"/>
            <w:tcBorders>
              <w:top w:val="single" w:sz="8" w:space="0" w:color="000000" w:themeColor="text1"/>
              <w:bottom w:val="single" w:sz="4" w:space="0" w:color="auto"/>
            </w:tcBorders>
            <w:shd w:val="clear" w:color="auto" w:fill="auto"/>
            <w:noWrap/>
            <w:vAlign w:val="center"/>
          </w:tcPr>
          <w:p w14:paraId="79176335"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bCs/>
                <w:color w:val="auto"/>
                <w:spacing w:val="1"/>
                <w:lang w:val="en-US"/>
              </w:rPr>
              <w:t>P</w:t>
            </w:r>
            <w:r w:rsidRPr="00566E8E">
              <w:rPr>
                <w:rFonts w:ascii="Times New Roman" w:eastAsia="Times New Roman" w:hAnsi="Times New Roman" w:cs="Times New Roman"/>
                <w:b/>
                <w:bCs/>
                <w:color w:val="auto"/>
                <w:spacing w:val="-2"/>
                <w:lang w:val="en-US"/>
              </w:rPr>
              <w:t>r</w:t>
            </w:r>
            <w:r w:rsidRPr="00566E8E">
              <w:rPr>
                <w:rFonts w:ascii="Times New Roman" w:eastAsia="Times New Roman" w:hAnsi="Times New Roman" w:cs="Times New Roman"/>
                <w:b/>
                <w:bCs/>
                <w:color w:val="auto"/>
                <w:lang w:val="en-US"/>
              </w:rPr>
              <w:t>ebi</w:t>
            </w:r>
            <w:r w:rsidRPr="00566E8E">
              <w:rPr>
                <w:rFonts w:ascii="Times New Roman" w:eastAsia="Times New Roman" w:hAnsi="Times New Roman" w:cs="Times New Roman"/>
                <w:b/>
                <w:bCs/>
                <w:color w:val="auto"/>
                <w:spacing w:val="-3"/>
                <w:lang w:val="en-US"/>
              </w:rPr>
              <w:t>o</w:t>
            </w:r>
            <w:r w:rsidRPr="00566E8E">
              <w:rPr>
                <w:rFonts w:ascii="Times New Roman" w:eastAsia="Times New Roman" w:hAnsi="Times New Roman" w:cs="Times New Roman"/>
                <w:b/>
                <w:bCs/>
                <w:color w:val="auto"/>
                <w:lang w:val="en-US"/>
              </w:rPr>
              <w:t>t</w:t>
            </w:r>
            <w:r w:rsidRPr="00566E8E">
              <w:rPr>
                <w:rFonts w:ascii="Times New Roman" w:eastAsia="Times New Roman" w:hAnsi="Times New Roman" w:cs="Times New Roman"/>
                <w:b/>
                <w:bCs/>
                <w:color w:val="auto"/>
                <w:spacing w:val="-2"/>
                <w:lang w:val="en-US"/>
              </w:rPr>
              <w:t>i</w:t>
            </w:r>
            <w:r w:rsidRPr="00566E8E">
              <w:rPr>
                <w:rFonts w:ascii="Times New Roman" w:eastAsia="Times New Roman" w:hAnsi="Times New Roman" w:cs="Times New Roman"/>
                <w:b/>
                <w:bCs/>
                <w:color w:val="auto"/>
                <w:lang w:val="en-US"/>
              </w:rPr>
              <w:t xml:space="preserve">c </w:t>
            </w: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lang w:val="en-US"/>
              </w:rPr>
              <w:t>utra</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ense. G</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S</w:t>
            </w:r>
          </w:p>
        </w:tc>
        <w:tc>
          <w:tcPr>
            <w:tcW w:w="3260" w:type="dxa"/>
            <w:tcBorders>
              <w:top w:val="single" w:sz="8" w:space="0" w:color="000000" w:themeColor="text1"/>
              <w:bottom w:val="single" w:sz="4" w:space="0" w:color="auto"/>
            </w:tcBorders>
            <w:shd w:val="clear" w:color="auto" w:fill="auto"/>
            <w:vAlign w:val="center"/>
          </w:tcPr>
          <w:p w14:paraId="1145D5F4"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nfan</w:t>
            </w:r>
            <w:r w:rsidRPr="00566E8E">
              <w:rPr>
                <w:rFonts w:ascii="Times New Roman" w:eastAsia="Times New Roman" w:hAnsi="Times New Roman" w:cs="Times New Roman"/>
                <w:color w:val="auto"/>
                <w:spacing w:val="1"/>
                <w:lang w:val="en-US"/>
              </w:rPr>
              <w:t>t</w:t>
            </w:r>
            <w:r w:rsidRPr="00566E8E">
              <w:rPr>
                <w:rFonts w:ascii="Times New Roman" w:eastAsia="Times New Roman" w:hAnsi="Times New Roman" w:cs="Times New Roman"/>
                <w:color w:val="auto"/>
                <w:lang w:val="en-US"/>
              </w:rPr>
              <w:t>s a</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 xml:space="preserve">ed &lt;2 </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onths, ex</w:t>
            </w:r>
            <w:r w:rsidRPr="00566E8E">
              <w:rPr>
                <w:rFonts w:ascii="Times New Roman" w:eastAsia="Times New Roman" w:hAnsi="Times New Roman" w:cs="Times New Roman"/>
                <w:color w:val="auto"/>
                <w:spacing w:val="-2"/>
                <w:lang w:val="en-US"/>
              </w:rPr>
              <w:t>c</w:t>
            </w:r>
            <w:r w:rsidRPr="00566E8E">
              <w:rPr>
                <w:rFonts w:ascii="Times New Roman" w:eastAsia="Times New Roman" w:hAnsi="Times New Roman" w:cs="Times New Roman"/>
                <w:color w:val="auto"/>
                <w:lang w:val="en-US"/>
              </w:rPr>
              <w:t>lu</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v</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lang w:val="en-US"/>
              </w:rPr>
              <w:t>y for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 xml:space="preserve">ula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 xml:space="preserve">ed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or</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≥15 da</w:t>
            </w:r>
            <w:r w:rsidRPr="00566E8E">
              <w:rPr>
                <w:rFonts w:ascii="Times New Roman" w:eastAsia="Times New Roman" w:hAnsi="Times New Roman" w:cs="Times New Roman"/>
                <w:color w:val="auto"/>
                <w:spacing w:val="-2"/>
                <w:lang w:val="en-US"/>
              </w:rPr>
              <w:t>y</w:t>
            </w:r>
            <w:r w:rsidRPr="00566E8E">
              <w:rPr>
                <w:rFonts w:ascii="Times New Roman" w:eastAsia="Times New Roman" w:hAnsi="Times New Roman" w:cs="Times New Roman"/>
                <w:color w:val="auto"/>
                <w:lang w:val="en-US"/>
              </w:rPr>
              <w:t>s. Intervention until 1 year.</w:t>
            </w:r>
          </w:p>
        </w:tc>
        <w:tc>
          <w:tcPr>
            <w:tcW w:w="1276" w:type="dxa"/>
            <w:tcBorders>
              <w:top w:val="single" w:sz="8" w:space="0" w:color="000000" w:themeColor="text1"/>
              <w:bottom w:val="single" w:sz="4" w:space="0" w:color="auto"/>
            </w:tcBorders>
            <w:shd w:val="clear" w:color="auto" w:fill="auto"/>
            <w:noWrap/>
            <w:vAlign w:val="center"/>
          </w:tcPr>
          <w:p w14:paraId="3F2DA21F"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al</w:t>
            </w:r>
          </w:p>
        </w:tc>
        <w:tc>
          <w:tcPr>
            <w:tcW w:w="1134" w:type="dxa"/>
            <w:tcBorders>
              <w:top w:val="single" w:sz="8" w:space="0" w:color="000000" w:themeColor="text1"/>
              <w:bottom w:val="single" w:sz="4" w:space="0" w:color="auto"/>
            </w:tcBorders>
            <w:shd w:val="clear" w:color="auto" w:fill="auto"/>
            <w:noWrap/>
            <w:vAlign w:val="center"/>
          </w:tcPr>
          <w:p w14:paraId="54B146BE"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w:t>
            </w:r>
          </w:p>
        </w:tc>
        <w:tc>
          <w:tcPr>
            <w:tcW w:w="2976" w:type="dxa"/>
            <w:tcBorders>
              <w:top w:val="single" w:sz="8" w:space="0" w:color="000000" w:themeColor="text1"/>
              <w:bottom w:val="single" w:sz="4" w:space="0" w:color="auto"/>
            </w:tcBorders>
            <w:shd w:val="clear" w:color="auto" w:fill="auto"/>
            <w:noWrap/>
            <w:vAlign w:val="center"/>
          </w:tcPr>
          <w:p w14:paraId="2FF3CBCE" w14:textId="243D0349"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ph</w:t>
            </w:r>
            <w:r w:rsidRPr="00566E8E">
              <w:rPr>
                <w:rFonts w:ascii="Times New Roman" w:eastAsia="Times New Roman" w:hAnsi="Times New Roman" w:cs="Times New Roman"/>
                <w:color w:val="auto"/>
                <w:spacing w:val="-3"/>
                <w:lang w:val="en-US"/>
              </w:rPr>
              <w:t>y</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1"/>
                <w:lang w:val="en-US"/>
              </w:rPr>
              <w:t>i</w:t>
            </w:r>
            <w:r w:rsidRPr="00566E8E">
              <w:rPr>
                <w:rFonts w:ascii="Times New Roman" w:eastAsia="Times New Roman" w:hAnsi="Times New Roman" w:cs="Times New Roman"/>
                <w:color w:val="auto"/>
                <w:lang w:val="en-US"/>
              </w:rPr>
              <w:t>c</w:t>
            </w:r>
            <w:r w:rsidRPr="00566E8E">
              <w:rPr>
                <w:rFonts w:ascii="Times New Roman" w:eastAsia="Times New Roman" w:hAnsi="Times New Roman" w:cs="Times New Roman"/>
                <w:color w:val="auto"/>
                <w:spacing w:val="1"/>
                <w:lang w:val="en-US"/>
              </w:rPr>
              <w:t>i</w:t>
            </w:r>
            <w:r w:rsidRPr="00566E8E">
              <w:rPr>
                <w:rFonts w:ascii="Times New Roman" w:eastAsia="Times New Roman" w:hAnsi="Times New Roman" w:cs="Times New Roman"/>
                <w:color w:val="auto"/>
                <w:lang w:val="en-US"/>
              </w:rPr>
              <w:t>an</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as</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lang w:val="en-US"/>
              </w:rPr>
              <w:t>ess</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en</w:t>
            </w:r>
            <w:r w:rsidRPr="00566E8E">
              <w:rPr>
                <w:rFonts w:ascii="Times New Roman" w:eastAsia="Times New Roman" w:hAnsi="Times New Roman" w:cs="Times New Roman"/>
                <w:color w:val="auto"/>
                <w:spacing w:val="1"/>
                <w:lang w:val="en-US"/>
              </w:rPr>
              <w:t>t</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 Whee</w:t>
            </w:r>
            <w:r w:rsidRPr="00566E8E">
              <w:rPr>
                <w:rFonts w:ascii="Times New Roman" w:eastAsia="Times New Roman" w:hAnsi="Times New Roman" w:cs="Times New Roman"/>
                <w:color w:val="auto"/>
                <w:spacing w:val="-2"/>
                <w:lang w:val="en-US"/>
              </w:rPr>
              <w:t>z</w:t>
            </w:r>
            <w:r w:rsidRPr="00566E8E">
              <w:rPr>
                <w:rFonts w:ascii="Times New Roman" w:eastAsia="Times New Roman" w:hAnsi="Times New Roman" w:cs="Times New Roman"/>
                <w:color w:val="auto"/>
                <w:lang w:val="en-US"/>
              </w:rPr>
              <w:t xml:space="preserve">e </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ph</w:t>
            </w:r>
            <w:r w:rsidRPr="00566E8E">
              <w:rPr>
                <w:rFonts w:ascii="Times New Roman" w:eastAsia="Times New Roman" w:hAnsi="Times New Roman" w:cs="Times New Roman"/>
                <w:color w:val="auto"/>
                <w:spacing w:val="-3"/>
                <w:lang w:val="en-US"/>
              </w:rPr>
              <w:t>y</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1"/>
                <w:lang w:val="en-US"/>
              </w:rPr>
              <w:t>i</w:t>
            </w:r>
            <w:r w:rsidRPr="00566E8E">
              <w:rPr>
                <w:rFonts w:ascii="Times New Roman" w:eastAsia="Times New Roman" w:hAnsi="Times New Roman" w:cs="Times New Roman"/>
                <w:color w:val="auto"/>
                <w:spacing w:val="-2"/>
                <w:lang w:val="en-US"/>
              </w:rPr>
              <w:t>c</w:t>
            </w:r>
            <w:r w:rsidRPr="00566E8E">
              <w:rPr>
                <w:rFonts w:ascii="Times New Roman" w:eastAsia="Times New Roman" w:hAnsi="Times New Roman" w:cs="Times New Roman"/>
                <w:color w:val="auto"/>
                <w:lang w:val="en-US"/>
              </w:rPr>
              <w:t xml:space="preserve">ian </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ss</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ss</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en</w:t>
            </w:r>
            <w:r w:rsidRPr="00566E8E">
              <w:rPr>
                <w:rFonts w:ascii="Times New Roman" w:eastAsia="Times New Roman" w:hAnsi="Times New Roman" w:cs="Times New Roman"/>
                <w:color w:val="auto"/>
                <w:spacing w:val="1"/>
                <w:lang w:val="en-US"/>
              </w:rPr>
              <w:t>t</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AS</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4"/>
                <w:lang w:val="en-US"/>
              </w:rPr>
              <w:t>P</w:t>
            </w:r>
            <w:r w:rsidRPr="00566E8E">
              <w:rPr>
                <w:rFonts w:ascii="Times New Roman" w:eastAsia="Times New Roman" w:hAnsi="Times New Roman" w:cs="Times New Roman"/>
                <w:color w:val="auto"/>
                <w:lang w:val="en-US"/>
              </w:rPr>
              <w:t>T</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 FA</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(unc</w:t>
            </w:r>
            <w:r w:rsidRPr="00566E8E">
              <w:rPr>
                <w:rFonts w:ascii="Times New Roman" w:eastAsia="Times New Roman" w:hAnsi="Times New Roman" w:cs="Times New Roman"/>
                <w:color w:val="auto"/>
                <w:spacing w:val="-2"/>
                <w:lang w:val="en-US"/>
              </w:rPr>
              <w:t>l</w:t>
            </w:r>
            <w:r w:rsidRPr="00566E8E">
              <w:rPr>
                <w:rFonts w:ascii="Times New Roman" w:eastAsia="Times New Roman" w:hAnsi="Times New Roman" w:cs="Times New Roman"/>
                <w:color w:val="auto"/>
                <w:lang w:val="en-US"/>
              </w:rPr>
              <w:t>ea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w:t>
            </w:r>
          </w:p>
        </w:tc>
      </w:tr>
      <w:tr w:rsidR="00175512" w:rsidRPr="00566E8E" w14:paraId="6612A2B9"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0BA5876F" w14:textId="1FDB860C" w:rsidR="00175512" w:rsidRPr="00566E8E" w:rsidRDefault="00175512" w:rsidP="003E31C6">
            <w:pPr>
              <w:widowControl w:val="0"/>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spacing w:val="-3"/>
                <w:lang w:val="en-US"/>
              </w:rPr>
              <w:t>Z</w:t>
            </w:r>
            <w:r w:rsidRPr="007F1F36">
              <w:rPr>
                <w:rFonts w:ascii="Times New Roman" w:eastAsia="Times New Roman" w:hAnsi="Times New Roman" w:cs="Times New Roman"/>
                <w:b w:val="0"/>
                <w:color w:val="auto"/>
                <w:lang w:val="en-US"/>
              </w:rPr>
              <w:t>ie</w:t>
            </w:r>
            <w:r w:rsidRPr="007F1F36">
              <w:rPr>
                <w:rFonts w:ascii="Times New Roman" w:eastAsia="Times New Roman" w:hAnsi="Times New Roman" w:cs="Times New Roman"/>
                <w:b w:val="0"/>
                <w:color w:val="auto"/>
                <w:spacing w:val="-2"/>
                <w:lang w:val="en-US"/>
              </w:rPr>
              <w:t>g</w:t>
            </w:r>
            <w:r w:rsidRPr="007F1F36">
              <w:rPr>
                <w:rFonts w:ascii="Times New Roman" w:eastAsia="Times New Roman" w:hAnsi="Times New Roman" w:cs="Times New Roman"/>
                <w:b w:val="0"/>
                <w:color w:val="auto"/>
                <w:lang w:val="en-US"/>
              </w:rPr>
              <w:t>ler</w:t>
            </w:r>
            <w:r w:rsidRPr="007F1F36">
              <w:rPr>
                <w:rFonts w:ascii="Times New Roman" w:eastAsia="Times New Roman" w:hAnsi="Times New Roman" w:cs="Times New Roman"/>
                <w:b w:val="0"/>
                <w:color w:val="auto"/>
                <w:spacing w:val="1"/>
                <w:lang w:val="en-US"/>
              </w:rPr>
              <w:t xml:space="preserve"> </w:t>
            </w:r>
            <w:r w:rsidRPr="007F1F36">
              <w:rPr>
                <w:rFonts w:ascii="Times New Roman" w:eastAsia="Times New Roman" w:hAnsi="Times New Roman" w:cs="Times New Roman"/>
                <w:b w:val="0"/>
                <w:color w:val="auto"/>
                <w:lang w:val="en-US"/>
              </w:rPr>
              <w:t>2007</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&lt;EndNote&gt;&lt;Cite&gt;&lt;Author&gt;Ziegler&lt;/Author&gt;&lt;Year&gt;2007&lt;/Year&gt;&lt;RecNum&gt;1664&lt;/RecNum&gt;&lt;DisplayText&gt;[391]&lt;/DisplayText&gt;&lt;record&gt;&lt;rec-number&gt;1664&lt;/rec-number&gt;&lt;foreign-keys&gt;&lt;key app="EN" db-id="xz2pwzz052fzekeewww5de0d5at5t9aprffv"&gt;1664&lt;/key&gt;&lt;/foreign-keys&gt;&lt;ref-type name="Journal Article"&gt;17&lt;/ref-type&gt;&lt;contributors&gt;&lt;authors&gt;&lt;author&gt;Ziegler, E.&lt;/author&gt;&lt;author&gt;Vanderhoof, J. A.&lt;/author&gt;&lt;author&gt;Petschow, B.&lt;/author&gt;&lt;author&gt;Mitmesser, S. H.&lt;/author&gt;&lt;author&gt;Stolz, S. I.&lt;/author&gt;&lt;author&gt;Harris, C. L.&lt;/author&gt;&lt;author&gt;Berseth, C. L.&lt;/author&gt;&lt;/authors&gt;&lt;/contributors&gt;&lt;auth-address&gt;Department of Pediatrics, University of Iowa Hospital and Clinic, Iowa City, IA, USA.&lt;/auth-address&gt;&lt;titles&gt;&lt;title&gt;Term infants fed formula supplemented with selected blends of prebiotics grow normally and have soft stools similar to those reported for breast-fed infants&lt;/title&gt;&lt;secondary-title&gt;Journal of Pediatric Gastroenterology &amp;amp; Nutrition&lt;/secondary-title&gt;&lt;/titles&gt;&lt;pages&gt;359-64&lt;/pages&gt;&lt;volume&gt;44&lt;/volume&gt;&lt;number&gt;3&lt;/number&gt;&lt;dates&gt;&lt;year&gt;2007&lt;/year&gt;&lt;/dates&gt;&lt;accession-num&gt;17325558&lt;/accession-num&gt;&lt;work-type&gt;Randomized Controlled Trial&amp;#xD;Research Support, Non-U.S. Gov&amp;apos;t&lt;/work-type&gt;&lt;urls&gt;&lt;related-urls&gt;&lt;url&gt;http://ovidsp.ovid.com/ovidweb.cgi?T=JS&amp;amp;CSC=Y&amp;amp;NEWS=N&amp;amp;PAGE=fulltext&amp;amp;D=med4&amp;amp;AN=17325558&lt;/url&gt;&lt;url&gt;http://metalib.lib.ic.ac.uk:9003/sfx_local?sid=OVID&amp;amp;isbn=&amp;amp;issn=0277-2116&amp;amp;volume=44&amp;amp;issue=3&amp;amp;date=2007&amp;amp;title=Journal+of+Pediatric+Gastroenterology+%26+Nutrition&amp;amp;atitle=Term+infants+fed+formula+supplemented+with+selected+blends+of+prebiotics+grow+normally+and+have+soft+stools+similar+to+those+reported+for+breast-fed+infants.&amp;amp;aulast=Ziegler+E&amp;amp;spage=359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91" w:tooltip="Ziegler, 2007 #1664" w:history="1">
              <w:r w:rsidR="003E31C6">
                <w:rPr>
                  <w:rFonts w:ascii="Times New Roman" w:eastAsia="Times New Roman" w:hAnsi="Times New Roman" w:cs="Times New Roman"/>
                  <w:noProof/>
                  <w:lang w:val="en-US"/>
                </w:rPr>
                <w:t>391</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68496585"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RCT</w:t>
            </w:r>
          </w:p>
        </w:tc>
        <w:tc>
          <w:tcPr>
            <w:tcW w:w="1417" w:type="dxa"/>
            <w:tcBorders>
              <w:top w:val="single" w:sz="8" w:space="0" w:color="000000" w:themeColor="text1"/>
              <w:bottom w:val="single" w:sz="4" w:space="0" w:color="auto"/>
            </w:tcBorders>
            <w:shd w:val="clear" w:color="auto" w:fill="auto"/>
            <w:noWrap/>
            <w:vAlign w:val="center"/>
          </w:tcPr>
          <w:p w14:paraId="62C881FF"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150/</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76</w:t>
            </w:r>
          </w:p>
        </w:tc>
        <w:tc>
          <w:tcPr>
            <w:tcW w:w="1418" w:type="dxa"/>
            <w:tcBorders>
              <w:top w:val="single" w:sz="8" w:space="0" w:color="000000" w:themeColor="text1"/>
              <w:bottom w:val="single" w:sz="4" w:space="0" w:color="auto"/>
            </w:tcBorders>
            <w:shd w:val="clear" w:color="auto" w:fill="auto"/>
            <w:vAlign w:val="center"/>
          </w:tcPr>
          <w:p w14:paraId="412FF5F1"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U</w:t>
            </w:r>
            <w:r w:rsidRPr="00566E8E">
              <w:rPr>
                <w:rFonts w:ascii="Times New Roman" w:eastAsia="Times New Roman" w:hAnsi="Times New Roman" w:cs="Times New Roman"/>
                <w:color w:val="auto"/>
                <w:lang w:val="en-US"/>
              </w:rPr>
              <w:t>SA</w:t>
            </w:r>
          </w:p>
        </w:tc>
        <w:tc>
          <w:tcPr>
            <w:tcW w:w="1701" w:type="dxa"/>
            <w:tcBorders>
              <w:top w:val="single" w:sz="8" w:space="0" w:color="000000" w:themeColor="text1"/>
              <w:bottom w:val="single" w:sz="4" w:space="0" w:color="auto"/>
            </w:tcBorders>
            <w:shd w:val="clear" w:color="auto" w:fill="auto"/>
            <w:noWrap/>
            <w:vAlign w:val="center"/>
          </w:tcPr>
          <w:p w14:paraId="67FB0460"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bCs/>
                <w:color w:val="auto"/>
                <w:spacing w:val="1"/>
                <w:lang w:val="en-US"/>
              </w:rPr>
              <w:t>P</w:t>
            </w:r>
            <w:r w:rsidRPr="00566E8E">
              <w:rPr>
                <w:rFonts w:ascii="Times New Roman" w:eastAsia="Times New Roman" w:hAnsi="Times New Roman" w:cs="Times New Roman"/>
                <w:b/>
                <w:bCs/>
                <w:color w:val="auto"/>
                <w:spacing w:val="-2"/>
                <w:lang w:val="en-US"/>
              </w:rPr>
              <w:t>r</w:t>
            </w:r>
            <w:r w:rsidRPr="00566E8E">
              <w:rPr>
                <w:rFonts w:ascii="Times New Roman" w:eastAsia="Times New Roman" w:hAnsi="Times New Roman" w:cs="Times New Roman"/>
                <w:b/>
                <w:bCs/>
                <w:color w:val="auto"/>
                <w:lang w:val="en-US"/>
              </w:rPr>
              <w:t>ebi</w:t>
            </w:r>
            <w:r w:rsidRPr="00566E8E">
              <w:rPr>
                <w:rFonts w:ascii="Times New Roman" w:eastAsia="Times New Roman" w:hAnsi="Times New Roman" w:cs="Times New Roman"/>
                <w:b/>
                <w:bCs/>
                <w:color w:val="auto"/>
                <w:spacing w:val="-3"/>
                <w:lang w:val="en-US"/>
              </w:rPr>
              <w:t>o</w:t>
            </w:r>
            <w:r w:rsidRPr="00566E8E">
              <w:rPr>
                <w:rFonts w:ascii="Times New Roman" w:eastAsia="Times New Roman" w:hAnsi="Times New Roman" w:cs="Times New Roman"/>
                <w:b/>
                <w:bCs/>
                <w:color w:val="auto"/>
                <w:lang w:val="en-US"/>
              </w:rPr>
              <w:t>t</w:t>
            </w:r>
            <w:r w:rsidRPr="00566E8E">
              <w:rPr>
                <w:rFonts w:ascii="Times New Roman" w:eastAsia="Times New Roman" w:hAnsi="Times New Roman" w:cs="Times New Roman"/>
                <w:b/>
                <w:bCs/>
                <w:color w:val="auto"/>
                <w:spacing w:val="-2"/>
                <w:lang w:val="en-US"/>
              </w:rPr>
              <w:t>i</w:t>
            </w:r>
            <w:r w:rsidRPr="00566E8E">
              <w:rPr>
                <w:rFonts w:ascii="Times New Roman" w:eastAsia="Times New Roman" w:hAnsi="Times New Roman" w:cs="Times New Roman"/>
                <w:b/>
                <w:bCs/>
                <w:color w:val="auto"/>
                <w:lang w:val="en-US"/>
              </w:rPr>
              <w:t xml:space="preserve">c </w:t>
            </w:r>
            <w:r w:rsidRPr="00566E8E">
              <w:rPr>
                <w:rFonts w:ascii="Times New Roman" w:eastAsia="Times New Roman" w:hAnsi="Times New Roman" w:cs="Times New Roman"/>
                <w:color w:val="auto"/>
                <w:spacing w:val="-2"/>
                <w:lang w:val="en-US"/>
              </w:rPr>
              <w:t>GO</w:t>
            </w:r>
            <w:r w:rsidRPr="00566E8E">
              <w:rPr>
                <w:rFonts w:ascii="Times New Roman" w:eastAsia="Times New Roman" w:hAnsi="Times New Roman" w:cs="Times New Roman"/>
                <w:color w:val="auto"/>
                <w:lang w:val="en-US"/>
              </w:rPr>
              <w:t>S/Po</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spacing w:val="-3"/>
                <w:lang w:val="en-US"/>
              </w:rPr>
              <w:t>y</w:t>
            </w:r>
            <w:r w:rsidRPr="00566E8E">
              <w:rPr>
                <w:rFonts w:ascii="Times New Roman" w:eastAsia="Times New Roman" w:hAnsi="Times New Roman" w:cs="Times New Roman"/>
                <w:color w:val="auto"/>
                <w:lang w:val="en-US"/>
              </w:rPr>
              <w:t>dex</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rose</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 la</w:t>
            </w:r>
            <w:r w:rsidRPr="00566E8E">
              <w:rPr>
                <w:rFonts w:ascii="Times New Roman" w:eastAsia="Times New Roman" w:hAnsi="Times New Roman" w:cs="Times New Roman"/>
                <w:color w:val="auto"/>
                <w:spacing w:val="-2"/>
                <w:lang w:val="en-US"/>
              </w:rPr>
              <w:t>c</w:t>
            </w:r>
            <w:r w:rsidRPr="00566E8E">
              <w:rPr>
                <w:rFonts w:ascii="Times New Roman" w:eastAsia="Times New Roman" w:hAnsi="Times New Roman" w:cs="Times New Roman"/>
                <w:color w:val="auto"/>
                <w:lang w:val="en-US"/>
              </w:rPr>
              <w:t>tu</w:t>
            </w:r>
            <w:r w:rsidRPr="00566E8E">
              <w:rPr>
                <w:rFonts w:ascii="Times New Roman" w:eastAsia="Times New Roman" w:hAnsi="Times New Roman" w:cs="Times New Roman"/>
                <w:color w:val="auto"/>
                <w:spacing w:val="-2"/>
                <w:lang w:val="en-US"/>
              </w:rPr>
              <w:t>l</w:t>
            </w:r>
            <w:r w:rsidRPr="00566E8E">
              <w:rPr>
                <w:rFonts w:ascii="Times New Roman" w:eastAsia="Times New Roman" w:hAnsi="Times New Roman" w:cs="Times New Roman"/>
                <w:color w:val="auto"/>
                <w:lang w:val="en-US"/>
              </w:rPr>
              <w:t>ose</w:t>
            </w:r>
          </w:p>
        </w:tc>
        <w:tc>
          <w:tcPr>
            <w:tcW w:w="3260" w:type="dxa"/>
            <w:tcBorders>
              <w:top w:val="single" w:sz="8" w:space="0" w:color="000000" w:themeColor="text1"/>
              <w:bottom w:val="single" w:sz="4" w:space="0" w:color="auto"/>
            </w:tcBorders>
            <w:shd w:val="clear" w:color="auto" w:fill="auto"/>
            <w:vAlign w:val="center"/>
          </w:tcPr>
          <w:p w14:paraId="23E3D14F"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Full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for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ula</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fee</w:t>
            </w:r>
            <w:r w:rsidRPr="00566E8E">
              <w:rPr>
                <w:rFonts w:ascii="Times New Roman" w:eastAsia="Times New Roman" w:hAnsi="Times New Roman" w:cs="Times New Roman"/>
                <w:color w:val="auto"/>
                <w:spacing w:val="-3"/>
                <w:lang w:val="en-US"/>
              </w:rPr>
              <w:t>d</w:t>
            </w:r>
            <w:r w:rsidRPr="00566E8E">
              <w:rPr>
                <w:rFonts w:ascii="Times New Roman" w:eastAsia="Times New Roman" w:hAnsi="Times New Roman" w:cs="Times New Roman"/>
                <w:color w:val="auto"/>
                <w:lang w:val="en-US"/>
              </w:rPr>
              <w:t>s</w:t>
            </w:r>
          </w:p>
          <w:p w14:paraId="75E195E5"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 xml:space="preserve">&lt;2 </w:t>
            </w: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ee</w:t>
            </w:r>
            <w:r w:rsidRPr="00566E8E">
              <w:rPr>
                <w:rFonts w:ascii="Times New Roman" w:eastAsia="Times New Roman" w:hAnsi="Times New Roman" w:cs="Times New Roman"/>
                <w:color w:val="auto"/>
                <w:spacing w:val="-3"/>
                <w:lang w:val="en-US"/>
              </w:rPr>
              <w:t>k</w:t>
            </w:r>
            <w:r w:rsidRPr="00566E8E">
              <w:rPr>
                <w:rFonts w:ascii="Times New Roman" w:eastAsia="Times New Roman" w:hAnsi="Times New Roman" w:cs="Times New Roman"/>
                <w:color w:val="auto"/>
                <w:lang w:val="en-US"/>
              </w:rPr>
              <w:t>s</w:t>
            </w:r>
          </w:p>
        </w:tc>
        <w:tc>
          <w:tcPr>
            <w:tcW w:w="1276" w:type="dxa"/>
            <w:tcBorders>
              <w:top w:val="single" w:sz="8" w:space="0" w:color="000000" w:themeColor="text1"/>
              <w:bottom w:val="single" w:sz="4" w:space="0" w:color="auto"/>
            </w:tcBorders>
            <w:shd w:val="clear" w:color="auto" w:fill="auto"/>
            <w:noWrap/>
            <w:vAlign w:val="center"/>
          </w:tcPr>
          <w:p w14:paraId="6A4055FE"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al</w:t>
            </w:r>
          </w:p>
        </w:tc>
        <w:tc>
          <w:tcPr>
            <w:tcW w:w="1134" w:type="dxa"/>
            <w:tcBorders>
              <w:top w:val="single" w:sz="8" w:space="0" w:color="000000" w:themeColor="text1"/>
              <w:bottom w:val="single" w:sz="4" w:space="0" w:color="auto"/>
            </w:tcBorders>
            <w:shd w:val="clear" w:color="auto" w:fill="auto"/>
            <w:noWrap/>
            <w:vAlign w:val="center"/>
          </w:tcPr>
          <w:p w14:paraId="412FEF61"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0.3</w:t>
            </w:r>
          </w:p>
        </w:tc>
        <w:tc>
          <w:tcPr>
            <w:tcW w:w="2976" w:type="dxa"/>
            <w:tcBorders>
              <w:top w:val="single" w:sz="8" w:space="0" w:color="000000" w:themeColor="text1"/>
              <w:bottom w:val="single" w:sz="4" w:space="0" w:color="auto"/>
            </w:tcBorders>
            <w:shd w:val="clear" w:color="auto" w:fill="auto"/>
            <w:noWrap/>
            <w:vAlign w:val="center"/>
          </w:tcPr>
          <w:p w14:paraId="66FF2A9C" w14:textId="34CB4FC3"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lang w:val="en-US"/>
              </w:rPr>
              <w:t xml:space="preserve"> (unc</w:t>
            </w:r>
            <w:r w:rsidRPr="00566E8E">
              <w:rPr>
                <w:rFonts w:ascii="Times New Roman" w:eastAsia="Times New Roman" w:hAnsi="Times New Roman" w:cs="Times New Roman"/>
                <w:color w:val="auto"/>
                <w:spacing w:val="1"/>
                <w:lang w:val="en-US"/>
              </w:rPr>
              <w:t>l</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r)</w:t>
            </w:r>
          </w:p>
        </w:tc>
      </w:tr>
      <w:tr w:rsidR="00172D1E" w:rsidRPr="00566E8E" w14:paraId="2B738BC7"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tcPr>
          <w:p w14:paraId="73F97D4D" w14:textId="69F15A44" w:rsidR="00172D1E" w:rsidRPr="00566E8E" w:rsidRDefault="00172D1E" w:rsidP="003E31C6">
            <w:pPr>
              <w:contextualSpacing/>
              <w:jc w:val="center"/>
              <w:rPr>
                <w:rFonts w:ascii="Times New Roman" w:eastAsia="Times New Roman" w:hAnsi="Times New Roman" w:cs="Times New Roman"/>
                <w:b w:val="0"/>
                <w:lang w:eastAsia="en-GB"/>
              </w:rPr>
            </w:pPr>
            <w:r w:rsidRPr="00566E8E">
              <w:rPr>
                <w:rFonts w:ascii="Times New Roman" w:eastAsia="Times New Roman" w:hAnsi="Times New Roman" w:cs="Times New Roman"/>
                <w:b w:val="0"/>
                <w:spacing w:val="1"/>
                <w:lang w:val="en-US"/>
              </w:rPr>
              <w:t xml:space="preserve">Chien, 2016 </w:t>
            </w:r>
            <w:r w:rsidR="00223FC6">
              <w:rPr>
                <w:rFonts w:ascii="Times New Roman" w:eastAsia="Times New Roman" w:hAnsi="Times New Roman" w:cs="Times New Roman"/>
                <w:spacing w:val="1"/>
                <w:lang w:val="en-US"/>
              </w:rPr>
              <w:fldChar w:fldCharType="begin">
                <w:fldData xml:space="preserve">PEVuZE5vdGU+PENpdGU+PEF1dGhvcj5DaGllbjwvQXV0aG9yPjxZZWFyPjIwMTY8L1llYXI+PFJl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</w:fldData>
              </w:fldChar>
            </w:r>
            <w:r w:rsidR="003E31C6">
              <w:rPr>
                <w:rFonts w:ascii="Times New Roman" w:eastAsia="Times New Roman" w:hAnsi="Times New Roman" w:cs="Times New Roman"/>
                <w:b w:val="0"/>
                <w:spacing w:val="1"/>
                <w:lang w:val="en-US"/>
              </w:rPr>
              <w:instrText xml:space="preserve"> ADDIN EN.CITE </w:instrText>
            </w:r>
            <w:r w:rsidR="003E31C6">
              <w:rPr>
                <w:rFonts w:ascii="Times New Roman" w:eastAsia="Times New Roman" w:hAnsi="Times New Roman" w:cs="Times New Roman"/>
                <w:spacing w:val="1"/>
                <w:lang w:val="en-US"/>
              </w:rPr>
              <w:fldChar w:fldCharType="begin">
                <w:fldData xml:space="preserve">PEVuZE5vdGU+PENpdGU+PEF1dGhvcj5DaGllbjwvQXV0aG9yPjxZZWFyPjIwMTY8L1llYXI+PFJl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</w:fldData>
              </w:fldChar>
            </w:r>
            <w:r w:rsidR="003E31C6">
              <w:rPr>
                <w:rFonts w:ascii="Times New Roman" w:eastAsia="Times New Roman" w:hAnsi="Times New Roman" w:cs="Times New Roman"/>
                <w:b w:val="0"/>
                <w:spacing w:val="1"/>
                <w:lang w:val="en-US"/>
              </w:rPr>
              <w:instrText xml:space="preserve"> ADDIN EN.CITE.DATA </w:instrText>
            </w:r>
            <w:r w:rsidR="003E31C6">
              <w:rPr>
                <w:rFonts w:ascii="Times New Roman" w:eastAsia="Times New Roman" w:hAnsi="Times New Roman" w:cs="Times New Roman"/>
                <w:spacing w:val="1"/>
                <w:lang w:val="en-US"/>
              </w:rPr>
            </w:r>
            <w:r w:rsidR="003E31C6">
              <w:rPr>
                <w:rFonts w:ascii="Times New Roman" w:eastAsia="Times New Roman" w:hAnsi="Times New Roman" w:cs="Times New Roman"/>
                <w:spacing w:val="1"/>
                <w:lang w:val="en-US"/>
              </w:rPr>
              <w:fldChar w:fldCharType="end"/>
            </w:r>
            <w:r w:rsidR="00223FC6">
              <w:rPr>
                <w:rFonts w:ascii="Times New Roman" w:eastAsia="Times New Roman" w:hAnsi="Times New Roman" w:cs="Times New Roman"/>
                <w:spacing w:val="1"/>
                <w:lang w:val="en-US"/>
              </w:rPr>
            </w:r>
            <w:r w:rsidR="00223FC6">
              <w:rPr>
                <w:rFonts w:ascii="Times New Roman" w:eastAsia="Times New Roman" w:hAnsi="Times New Roman" w:cs="Times New Roman"/>
                <w:spacing w:val="1"/>
                <w:lang w:val="en-US"/>
              </w:rPr>
              <w:fldChar w:fldCharType="separate"/>
            </w:r>
            <w:r w:rsidR="003E31C6">
              <w:rPr>
                <w:rFonts w:ascii="Times New Roman" w:eastAsia="Times New Roman" w:hAnsi="Times New Roman" w:cs="Times New Roman"/>
                <w:b w:val="0"/>
                <w:noProof/>
                <w:spacing w:val="1"/>
                <w:lang w:val="en-US"/>
              </w:rPr>
              <w:t>[</w:t>
            </w:r>
            <w:hyperlink w:anchor="_ENREF_392" w:tooltip="Chien, 2016 #137" w:history="1">
              <w:r w:rsidR="003E31C6">
                <w:rPr>
                  <w:rFonts w:ascii="Times New Roman" w:eastAsia="Times New Roman" w:hAnsi="Times New Roman" w:cs="Times New Roman"/>
                  <w:b w:val="0"/>
                  <w:noProof/>
                  <w:spacing w:val="1"/>
                  <w:lang w:val="en-US"/>
                </w:rPr>
                <w:t>392</w:t>
              </w:r>
            </w:hyperlink>
            <w:r w:rsidR="003E31C6">
              <w:rPr>
                <w:rFonts w:ascii="Times New Roman" w:eastAsia="Times New Roman" w:hAnsi="Times New Roman" w:cs="Times New Roman"/>
                <w:b w:val="0"/>
                <w:noProof/>
                <w:spacing w:val="1"/>
                <w:lang w:val="en-US"/>
              </w:rPr>
              <w:t>]</w:t>
            </w:r>
            <w:r w:rsidR="00223FC6">
              <w:rPr>
                <w:rFonts w:ascii="Times New Roman" w:eastAsia="Times New Roman" w:hAnsi="Times New Roman" w:cs="Times New Roman"/>
                <w:spacing w:val="1"/>
                <w:lang w:val="en-US"/>
              </w:rPr>
              <w:fldChar w:fldCharType="end"/>
            </w:r>
          </w:p>
        </w:tc>
        <w:tc>
          <w:tcPr>
            <w:tcW w:w="1134" w:type="dxa"/>
            <w:tcBorders>
              <w:top w:val="single" w:sz="8" w:space="0" w:color="000000" w:themeColor="text1"/>
              <w:bottom w:val="single" w:sz="4" w:space="0" w:color="auto"/>
            </w:tcBorders>
            <w:shd w:val="clear" w:color="auto" w:fill="auto"/>
            <w:vAlign w:val="center"/>
          </w:tcPr>
          <w:p w14:paraId="4548FAF8"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tcBorders>
              <w:top w:val="single" w:sz="8" w:space="0" w:color="000000" w:themeColor="text1"/>
              <w:bottom w:val="single" w:sz="4" w:space="0" w:color="auto"/>
            </w:tcBorders>
            <w:shd w:val="clear" w:color="auto" w:fill="auto"/>
            <w:noWrap/>
            <w:vAlign w:val="center"/>
          </w:tcPr>
          <w:p w14:paraId="1BD0C9A6"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Unclear – outcome reported in 45 (synbiotic), 39 (prebiotic), 45 (control) </w:t>
            </w:r>
          </w:p>
        </w:tc>
        <w:tc>
          <w:tcPr>
            <w:tcW w:w="1418" w:type="dxa"/>
            <w:tcBorders>
              <w:top w:val="single" w:sz="8" w:space="0" w:color="000000" w:themeColor="text1"/>
              <w:bottom w:val="single" w:sz="4" w:space="0" w:color="auto"/>
            </w:tcBorders>
            <w:shd w:val="clear" w:color="auto" w:fill="auto"/>
            <w:vAlign w:val="center"/>
          </w:tcPr>
          <w:p w14:paraId="33D498B5"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Singapore</w:t>
            </w:r>
          </w:p>
        </w:tc>
        <w:tc>
          <w:tcPr>
            <w:tcW w:w="1701" w:type="dxa"/>
            <w:tcBorders>
              <w:top w:val="single" w:sz="8" w:space="0" w:color="000000" w:themeColor="text1"/>
              <w:bottom w:val="single" w:sz="4" w:space="0" w:color="auto"/>
            </w:tcBorders>
            <w:shd w:val="clear" w:color="auto" w:fill="auto"/>
            <w:noWrap/>
            <w:vAlign w:val="center"/>
          </w:tcPr>
          <w:p w14:paraId="7DF32274"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s-ES" w:eastAsia="en-GB"/>
              </w:rPr>
            </w:pPr>
            <w:r w:rsidRPr="00566E8E">
              <w:rPr>
                <w:rFonts w:ascii="Times New Roman" w:eastAsia="Times New Roman" w:hAnsi="Times New Roman" w:cs="Times New Roman"/>
                <w:b/>
                <w:lang w:val="es-ES" w:eastAsia="en-GB"/>
              </w:rPr>
              <w:t xml:space="preserve">Prebiotic &amp; Synbiotic </w:t>
            </w:r>
          </w:p>
          <w:p w14:paraId="737DC003"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s-ES" w:eastAsia="en-GB"/>
              </w:rPr>
            </w:pPr>
            <w:r w:rsidRPr="00566E8E">
              <w:rPr>
                <w:rFonts w:ascii="Times New Roman" w:eastAsia="Times New Roman" w:hAnsi="Times New Roman" w:cs="Times New Roman"/>
                <w:lang w:val="es-ES" w:eastAsia="en-GB"/>
              </w:rPr>
              <w:t xml:space="preserve">B. breve </w:t>
            </w:r>
          </w:p>
          <w:p w14:paraId="3A3C274E"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s-ES" w:eastAsia="en-GB"/>
              </w:rPr>
            </w:pPr>
            <w:r w:rsidRPr="00566E8E">
              <w:rPr>
                <w:rFonts w:ascii="Times New Roman" w:eastAsia="Times New Roman" w:hAnsi="Times New Roman" w:cs="Times New Roman"/>
                <w:lang w:val="es-ES" w:eastAsia="en-GB"/>
              </w:rPr>
              <w:t>scGOS/lcGOS</w:t>
            </w:r>
          </w:p>
        </w:tc>
        <w:tc>
          <w:tcPr>
            <w:tcW w:w="3260" w:type="dxa"/>
            <w:tcBorders>
              <w:top w:val="single" w:sz="8" w:space="0" w:color="000000" w:themeColor="text1"/>
              <w:bottom w:val="single" w:sz="4" w:space="0" w:color="auto"/>
            </w:tcBorders>
            <w:shd w:val="clear" w:color="auto" w:fill="auto"/>
            <w:vAlign w:val="center"/>
          </w:tcPr>
          <w:p w14:paraId="30BCAAB0"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Mixed fed infants born by elective Caesarean. Infant formula supplemented with scGOS/lcFOS (0.8g/100ml) and B. breve M-16V (7.5x108CFU/100ml), or formula with scGOS/lcFOS (0.8g/100ml), or control formula from birth until 4 months. </w:t>
            </w:r>
          </w:p>
        </w:tc>
        <w:tc>
          <w:tcPr>
            <w:tcW w:w="1276" w:type="dxa"/>
            <w:tcBorders>
              <w:top w:val="single" w:sz="8" w:space="0" w:color="000000" w:themeColor="text1"/>
              <w:bottom w:val="single" w:sz="4" w:space="0" w:color="auto"/>
            </w:tcBorders>
            <w:shd w:val="clear" w:color="auto" w:fill="auto"/>
            <w:noWrap/>
            <w:vAlign w:val="center"/>
          </w:tcPr>
          <w:p w14:paraId="50ECE320"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Unclear </w:t>
            </w:r>
          </w:p>
        </w:tc>
        <w:tc>
          <w:tcPr>
            <w:tcW w:w="1134" w:type="dxa"/>
            <w:tcBorders>
              <w:top w:val="single" w:sz="8" w:space="0" w:color="000000" w:themeColor="text1"/>
              <w:bottom w:val="single" w:sz="4" w:space="0" w:color="auto"/>
            </w:tcBorders>
            <w:shd w:val="clear" w:color="auto" w:fill="auto"/>
            <w:noWrap/>
            <w:vAlign w:val="center"/>
          </w:tcPr>
          <w:p w14:paraId="2AD21D84"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0.4 </w:t>
            </w:r>
          </w:p>
        </w:tc>
        <w:tc>
          <w:tcPr>
            <w:tcW w:w="2976" w:type="dxa"/>
            <w:tcBorders>
              <w:top w:val="single" w:sz="8" w:space="0" w:color="000000" w:themeColor="text1"/>
              <w:bottom w:val="single" w:sz="4" w:space="0" w:color="auto"/>
            </w:tcBorders>
            <w:shd w:val="clear" w:color="auto" w:fill="auto"/>
            <w:noWrap/>
            <w:vAlign w:val="center"/>
          </w:tcPr>
          <w:p w14:paraId="59C31117" w14:textId="34072D4B" w:rsidR="00172D1E" w:rsidRPr="00566E8E" w:rsidRDefault="00C60E4F"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en-GB"/>
              </w:rPr>
            </w:pPr>
            <w:r>
              <w:rPr>
                <w:rFonts w:ascii="Times New Roman" w:eastAsia="Times New Roman" w:hAnsi="Times New Roman" w:cs="Times New Roman"/>
                <w:lang w:eastAsia="en-GB"/>
              </w:rPr>
              <w:t>AD</w:t>
            </w:r>
            <w:r w:rsidR="00172D1E" w:rsidRPr="00566E8E">
              <w:rPr>
                <w:rFonts w:ascii="Times New Roman" w:eastAsia="Times New Roman" w:hAnsi="Times New Roman" w:cs="Times New Roman"/>
                <w:lang w:eastAsia="en-GB"/>
              </w:rPr>
              <w:t xml:space="preserve"> (unclear) </w:t>
            </w:r>
          </w:p>
        </w:tc>
      </w:tr>
      <w:tr w:rsidR="00175512" w:rsidRPr="00566E8E" w14:paraId="49057413"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8" w:space="0" w:color="000000" w:themeColor="text1"/>
              <w:bottom w:val="single" w:sz="4" w:space="0" w:color="auto"/>
            </w:tcBorders>
            <w:shd w:val="clear" w:color="auto" w:fill="D9D9D9" w:themeFill="background1" w:themeFillShade="D9"/>
            <w:noWrap/>
            <w:vAlign w:val="center"/>
            <w:hideMark/>
          </w:tcPr>
          <w:p w14:paraId="0AC624C4" w14:textId="06D4A5F8"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Kukkonen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&lt;EndNote&gt;&lt;Cite&gt;&lt;Author&gt;Kukkonen&lt;/Author&gt;&lt;Year&gt;2007&lt;/Year&gt;&lt;RecNum&gt;8932&lt;/RecNum&gt;&lt;DisplayText&gt;[393]&lt;/DisplayText&gt;&lt;record&gt;&lt;rec-number&gt;8932&lt;/rec-number&gt;&lt;foreign-keys&gt;&lt;key app="EN" db-id="xz2pwzz052fzekeewww5de0d5at5t9aprffv"&gt;8932&lt;/key&gt;&lt;/foreign-keys&gt;&lt;ref-type name="Journal Article"&gt;17&lt;/ref-type&gt;&lt;contributors&gt;&lt;authors&gt;&lt;author&gt;Kukkonen, K.&lt;/author&gt;&lt;author&gt;Savilahti, E.&lt;/author&gt;&lt;author&gt;Haahtela, T.&lt;/author&gt;&lt;author&gt;Juntunen-Backman, K.&lt;/author&gt;&lt;author&gt;Korpela, R.&lt;/author&gt;&lt;author&gt;Poussa, T.&lt;/author&gt;&lt;author&gt;Tuure, T.&lt;/author&gt;&lt;author&gt;Kuitunen, M.&lt;/author&gt;&lt;/authors&gt;&lt;/contributors&gt;&lt;auth-address&gt;Skin and Allergy Hospital, University of Helsinki, Finland. kaarina.kukkonen@hus.fi&lt;/auth-address&gt;&lt;titles&gt;&lt;title&gt;Probiotics and prebiotic galacto-oligosaccharides in the prevention of allergic diseases: a randomized, double-blind, placebo-controlled trial&lt;/title&gt;&lt;secondary-title&gt;Journal of Allergy &amp;amp; Clinical Immunology&lt;/secondary-title&gt;&lt;/titles&gt;&lt;pages&gt;192-8&lt;/pages&gt;&lt;volume&gt;119&lt;/volume&gt;&lt;number&gt;1&lt;/number&gt;&lt;dates&gt;&lt;year&gt;2007&lt;/year&gt;&lt;/dates&gt;&lt;accession-num&gt;17208601&lt;/accession-num&gt;&lt;work-type&gt;Comparative Study&amp;#xD;Randomized Controlled Trial&amp;#xD;Research Support, Non-U.S. Gov&amp;apos;t&lt;/work-type&gt;&lt;urls&gt;&lt;related-urls&gt;&lt;url&gt;http://ovidsp.ovid.com/ovidweb.cgi?T=JS&amp;amp;CSC=Y&amp;amp;NEWS=N&amp;amp;PAGE=fulltext&amp;amp;D=med4&amp;amp;AN=17208601&lt;/url&gt;&lt;url&gt;http://metalib.lib.ic.ac.uk:9003/sfx_local?sid=OVID&amp;amp;isbn=&amp;amp;issn=0091-6749&amp;amp;volume=119&amp;amp;issue=1&amp;amp;date=2007&amp;amp;title=Journal+of+Allergy+%26+Clinical+Immunology&amp;amp;atitle=Probiotics+and+prebiotic+galacto-oligosaccharides+in+the+prevention+of+allergic+diseases%3A+a+randomized%2C+double-blind%2C+placebo-controlled+trial.&amp;amp;aulast=Kukkonen+K&amp;amp;spage=192&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393" w:tooltip="Kukkonen, 2007 #8932" w:history="1">
              <w:r w:rsidR="003E31C6">
                <w:rPr>
                  <w:rFonts w:ascii="Times New Roman" w:hAnsi="Times New Roman" w:cs="Times New Roman"/>
                  <w:noProof/>
                </w:rPr>
                <w:t>393</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eastAsia="Times New Roman" w:hAnsi="Times New Roman" w:cs="Times New Roman"/>
                <w:b w:val="0"/>
                <w:color w:val="auto"/>
                <w:lang w:eastAsia="en-GB"/>
              </w:rPr>
              <w:t xml:space="preserve"> Kuitunen 2009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&lt;EndNote&gt;&lt;Cite&gt;&lt;Author&gt;Kuitunen&lt;/Author&gt;&lt;Year&gt;2009&lt;/Year&gt;&lt;RecNum&gt;8922&lt;/RecNum&gt;&lt;DisplayText&gt;[394]&lt;/DisplayText&gt;&lt;record&gt;&lt;rec-number&gt;8922&lt;/rec-number&gt;&lt;foreign-keys&gt;&lt;key app="EN" db-id="xz2pwzz052fzekeewww5de0d5at5t9aprffv"&gt;8922&lt;/key&gt;&lt;/foreign-keys&gt;&lt;ref-type name="Journal Article"&gt;17&lt;/ref-type&gt;&lt;contributors&gt;&lt;authors&gt;&lt;author&gt;Kuitunen, M.&lt;/author&gt;&lt;author&gt;Kukkonen, K.&lt;/author&gt;&lt;author&gt;Juntunen-Backman, K.&lt;/author&gt;&lt;author&gt;Korpela, R.&lt;/author&gt;&lt;author&gt;Poussa, T.&lt;/author&gt;&lt;author&gt;Tuure, T.&lt;/author&gt;&lt;author&gt;Haahtela, T.&lt;/author&gt;&lt;author&gt;Savilahti, E.&lt;/author&gt;&lt;/authors&gt;&lt;/contributors&gt;&lt;auth-address&gt;Skin and Allergy Hospital, Helsinki University Central Hospital, Helsinki, Finland.&lt;/auth-address&gt;&lt;titles&gt;&lt;title&gt;Probiotics prevent IgE-associated allergy until age 5 years in cesarean-delivered children but not in the total cohort&lt;/title&gt;&lt;secondary-title&gt;Journal of Allergy &amp;amp; Clinical Immunology&lt;/secondary-title&gt;&lt;/titles&gt;&lt;pages&gt;335-41&lt;/pages&gt;&lt;volume&gt;123&lt;/volume&gt;&lt;number&gt;2&lt;/number&gt;&lt;dates&gt;&lt;year&gt;2009&lt;/year&gt;&lt;/dates&gt;&lt;accession-num&gt;19135235&lt;/accession-num&gt;&lt;work-type&gt;Randomized Controlled Trial&amp;#xD;Research Support, Non-U.S. Gov&amp;apos;t&lt;/work-type&gt;&lt;urls&gt;&lt;related-urls&gt;&lt;url&gt;http://ovidsp.ovid.com/ovidweb.cgi?T=JS&amp;amp;CSC=Y&amp;amp;NEWS=N&amp;amp;PAGE=fulltext&amp;amp;D=medl&amp;amp;AN=19135235&lt;/url&gt;&lt;url&gt;http://metalib.lib.ic.ac.uk:9003/sfx_local?sid=OVID&amp;amp;isbn=&amp;amp;issn=0091-6749&amp;amp;volume=123&amp;amp;issue=2&amp;amp;date=2009&amp;amp;title=Journal+of+Allergy+%26+Clinical+Immunology&amp;amp;atitle=Probiotics+prevent+IgE-associated+allergy+until+age+5+years+in+cesarean-delivered+children+but+not+in+the+total+cohort.&amp;amp;aulast=Kuitunen+M&amp;amp;spage=335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4" w:tooltip="Kuitunen, 2009 #8922" w:history="1">
              <w:r w:rsidR="003E31C6">
                <w:rPr>
                  <w:rFonts w:ascii="Times New Roman" w:eastAsia="Times New Roman" w:hAnsi="Times New Roman" w:cs="Times New Roman"/>
                  <w:noProof/>
                  <w:lang w:eastAsia="en-GB"/>
                </w:rPr>
                <w:t>394</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b w:val="0"/>
                <w:color w:val="auto"/>
                <w:lang w:eastAsia="en-GB"/>
              </w:rPr>
              <w:t xml:space="preserve"> Kukkonen 2011</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&lt;EndNote&gt;&lt;Cite&gt;&lt;Author&gt;Kukkonen&lt;/Author&gt;&lt;Year&gt;2011&lt;/Year&gt;&lt;RecNum&gt;8928&lt;/RecNum&gt;&lt;DisplayText&gt;[395]&lt;/DisplayText&gt;&lt;record&gt;&lt;rec-number&gt;8928&lt;/rec-number&gt;&lt;foreign-keys&gt;&lt;key app="EN" db-id="xz2pwzz052fzekeewww5de0d5at5t9aprffv"&gt;8928&lt;/key&gt;&lt;/foreign-keys&gt;&lt;ref-type name="Journal Article"&gt;17&lt;/ref-type&gt;&lt;contributors&gt;&lt;authors&gt;&lt;author&gt;Kukkonen, A. K.&lt;/author&gt;&lt;author&gt;Kuitunen, M.&lt;/author&gt;&lt;author&gt;Savilahti, E.&lt;/author&gt;&lt;author&gt;Pelkonen, A.&lt;/author&gt;&lt;author&gt;Malmberg, P.&lt;/author&gt;&lt;author&gt;Makela, M.&lt;/author&gt;&lt;/authors&gt;&lt;/contributors&gt;&lt;auth-address&gt;The Skin and Allergy Hospital, University of Helsinki, Helsinki, Finland. kaarina.kukkonen@hus.fi&lt;/auth-address&gt;&lt;titles&gt;&lt;title&gt;Airway inflammation in probiotic-treated children at 5 years&lt;/title&gt;&lt;secondary-title&gt;Pediatric Allergy &amp;amp; Immunology&lt;/secondary-title&gt;&lt;/titles&gt;&lt;pages&gt;249-51&lt;/pages&gt;&lt;volume&gt;22&lt;/volume&gt;&lt;number&gt;2&lt;/number&gt;&lt;dates&gt;&lt;year&gt;2011&lt;/year&gt;&lt;/dates&gt;&lt;accession-num&gt;21332798&lt;/accession-num&gt;&lt;work-type&gt;Randomized Controlled Trial&lt;/work-type&gt;&lt;urls&gt;&lt;related-urls&gt;&lt;url&gt;http://ovidsp.ovid.com/ovidweb.cgi?T=JS&amp;amp;CSC=Y&amp;amp;NEWS=N&amp;amp;PAGE=fulltext&amp;amp;D=medl&amp;amp;AN=21332798&lt;/url&gt;&lt;url&gt;http://metalib.lib.ic.ac.uk:9003/sfx_local?sid=OVID&amp;amp;isbn=&amp;amp;issn=0905-6157&amp;amp;volume=22&amp;amp;issue=2&amp;amp;date=2011&amp;amp;title=Pediatric+Allergy+%26+Immunology&amp;amp;atitle=Airway+inflammation+in+probiotic-treated+children+at+5+years.&amp;amp;aulast=Kukkonen+AK&amp;amp;spage=249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5" w:tooltip="Kukkonen, 2011 #8928" w:history="1">
              <w:r w:rsidR="003E31C6">
                <w:rPr>
                  <w:rFonts w:ascii="Times New Roman" w:eastAsia="Times New Roman" w:hAnsi="Times New Roman" w:cs="Times New Roman"/>
                  <w:noProof/>
                  <w:lang w:eastAsia="en-GB"/>
                </w:rPr>
                <w:t>395</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tcBorders>
              <w:top w:val="single" w:sz="8" w:space="0" w:color="000000" w:themeColor="text1"/>
              <w:bottom w:val="single" w:sz="4" w:space="0" w:color="auto"/>
            </w:tcBorders>
            <w:shd w:val="clear" w:color="auto" w:fill="auto"/>
            <w:vAlign w:val="center"/>
          </w:tcPr>
          <w:p w14:paraId="6E7D340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8" w:space="0" w:color="000000" w:themeColor="text1"/>
              <w:bottom w:val="single" w:sz="4" w:space="0" w:color="auto"/>
            </w:tcBorders>
            <w:shd w:val="clear" w:color="auto" w:fill="auto"/>
            <w:noWrap/>
            <w:vAlign w:val="center"/>
            <w:hideMark/>
          </w:tcPr>
          <w:p w14:paraId="54415BD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610/ 613</w:t>
            </w:r>
          </w:p>
        </w:tc>
        <w:tc>
          <w:tcPr>
            <w:tcW w:w="1418" w:type="dxa"/>
            <w:tcBorders>
              <w:top w:val="single" w:sz="8" w:space="0" w:color="000000" w:themeColor="text1"/>
              <w:bottom w:val="single" w:sz="4" w:space="0" w:color="auto"/>
            </w:tcBorders>
            <w:shd w:val="clear" w:color="auto" w:fill="auto"/>
            <w:vAlign w:val="center"/>
          </w:tcPr>
          <w:p w14:paraId="6A6E020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Finland</w:t>
            </w:r>
          </w:p>
        </w:tc>
        <w:tc>
          <w:tcPr>
            <w:tcW w:w="1701" w:type="dxa"/>
            <w:tcBorders>
              <w:top w:val="single" w:sz="8" w:space="0" w:color="000000" w:themeColor="text1"/>
              <w:bottom w:val="single" w:sz="4" w:space="0" w:color="auto"/>
            </w:tcBorders>
            <w:shd w:val="clear" w:color="auto" w:fill="auto"/>
            <w:noWrap/>
            <w:vAlign w:val="center"/>
            <w:hideMark/>
          </w:tcPr>
          <w:p w14:paraId="1950B11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val="es-ES" w:eastAsia="en-GB"/>
              </w:rPr>
            </w:pPr>
            <w:r w:rsidRPr="00566E8E">
              <w:rPr>
                <w:rFonts w:ascii="Times New Roman" w:eastAsia="Times New Roman" w:hAnsi="Times New Roman" w:cs="Times New Roman"/>
                <w:b/>
                <w:color w:val="auto"/>
                <w:lang w:val="es-ES" w:eastAsia="en-GB"/>
              </w:rPr>
              <w:t>Synbiotic</w:t>
            </w:r>
          </w:p>
          <w:p w14:paraId="47A6A46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s-ES" w:eastAsia="en-GB"/>
              </w:rPr>
            </w:pPr>
            <w:r w:rsidRPr="00566E8E">
              <w:rPr>
                <w:rFonts w:ascii="Times New Roman" w:eastAsia="Times New Roman" w:hAnsi="Times New Roman" w:cs="Times New Roman"/>
                <w:color w:val="auto"/>
                <w:lang w:val="es-ES" w:eastAsia="en-GB"/>
              </w:rPr>
              <w:t>L. rhamnosus, B. breve, P. freudenreichii; GOS</w:t>
            </w:r>
          </w:p>
        </w:tc>
        <w:tc>
          <w:tcPr>
            <w:tcW w:w="3260" w:type="dxa"/>
            <w:tcBorders>
              <w:top w:val="single" w:sz="8" w:space="0" w:color="000000" w:themeColor="text1"/>
              <w:bottom w:val="single" w:sz="4" w:space="0" w:color="auto"/>
            </w:tcBorders>
            <w:shd w:val="clear" w:color="auto" w:fill="auto"/>
            <w:vAlign w:val="center"/>
            <w:hideMark/>
          </w:tcPr>
          <w:p w14:paraId="5EFF116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Pregnant women (2-4 weeks before delivery) and infants up to 6 months. </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lang w:val="en-US"/>
              </w:rPr>
              <w:t>ep</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lang w:val="en-US"/>
              </w:rPr>
              <w:t>en</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a</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v</w:t>
            </w:r>
            <w:r w:rsidRPr="00566E8E">
              <w:rPr>
                <w:rFonts w:ascii="Times New Roman" w:eastAsia="Times New Roman" w:hAnsi="Times New Roman" w:cs="Times New Roman"/>
                <w:color w:val="auto"/>
                <w:lang w:val="en-US"/>
              </w:rPr>
              <w:t>e popul</w:t>
            </w:r>
            <w:r w:rsidRPr="00566E8E">
              <w:rPr>
                <w:rFonts w:ascii="Times New Roman" w:eastAsia="Times New Roman" w:hAnsi="Times New Roman" w:cs="Times New Roman"/>
                <w:color w:val="auto"/>
                <w:spacing w:val="-2"/>
                <w:lang w:val="en-US"/>
              </w:rPr>
              <w:t>at</w:t>
            </w:r>
            <w:r w:rsidRPr="00566E8E">
              <w:rPr>
                <w:rFonts w:ascii="Times New Roman" w:eastAsia="Times New Roman" w:hAnsi="Times New Roman" w:cs="Times New Roman"/>
                <w:color w:val="auto"/>
                <w:lang w:val="en-US"/>
              </w:rPr>
              <w:t>ion</w:t>
            </w:r>
          </w:p>
        </w:tc>
        <w:tc>
          <w:tcPr>
            <w:tcW w:w="1276" w:type="dxa"/>
            <w:tcBorders>
              <w:top w:val="single" w:sz="8" w:space="0" w:color="000000" w:themeColor="text1"/>
              <w:bottom w:val="single" w:sz="4" w:space="0" w:color="auto"/>
            </w:tcBorders>
            <w:shd w:val="clear" w:color="auto" w:fill="auto"/>
            <w:noWrap/>
            <w:vAlign w:val="center"/>
            <w:hideMark/>
          </w:tcPr>
          <w:p w14:paraId="7A4CCAB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8" w:space="0" w:color="000000" w:themeColor="text1"/>
              <w:bottom w:val="single" w:sz="4" w:space="0" w:color="auto"/>
            </w:tcBorders>
            <w:shd w:val="clear" w:color="auto" w:fill="auto"/>
            <w:noWrap/>
            <w:vAlign w:val="center"/>
            <w:hideMark/>
          </w:tcPr>
          <w:p w14:paraId="6F0A47F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2, 5</w:t>
            </w:r>
          </w:p>
        </w:tc>
        <w:tc>
          <w:tcPr>
            <w:tcW w:w="2976" w:type="dxa"/>
            <w:tcBorders>
              <w:top w:val="single" w:sz="8" w:space="0" w:color="000000" w:themeColor="text1"/>
              <w:bottom w:val="single" w:sz="4" w:space="0" w:color="auto"/>
            </w:tcBorders>
            <w:shd w:val="clear" w:color="auto" w:fill="auto"/>
            <w:noWrap/>
            <w:vAlign w:val="center"/>
            <w:hideMark/>
          </w:tcPr>
          <w:p w14:paraId="7878B004"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(UK Working party criteria), Wheeze (≥2 episodes + interval symptoms), ARC (symptoms + sensitisation), Allergic sensitisation (Total IgE and SPT/sIgE to common allergens)</w:t>
            </w:r>
          </w:p>
        </w:tc>
      </w:tr>
      <w:tr w:rsidR="00175512" w:rsidRPr="00566E8E" w14:paraId="235E59DD"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4" w:space="0" w:color="auto"/>
              <w:bottom w:val="single" w:sz="4" w:space="0" w:color="auto"/>
            </w:tcBorders>
            <w:shd w:val="clear" w:color="auto" w:fill="D9D9D9" w:themeFill="background1" w:themeFillShade="D9"/>
            <w:vAlign w:val="center"/>
            <w:hideMark/>
          </w:tcPr>
          <w:p w14:paraId="7142E905" w14:textId="35E5A9AC"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Roze 2012 </w:t>
            </w:r>
            <w:r w:rsidRPr="007F1F36">
              <w:rPr>
                <w:rFonts w:ascii="Times New Roman" w:eastAsia="Times New Roman" w:hAnsi="Times New Roman" w:cs="Times New Roman"/>
                <w:lang w:eastAsia="en-GB"/>
              </w:rPr>
              <w:fldChar w:fldCharType="begin">
                <w:fldData xml:space="preserve">PEVuZE5vdGU+PENpdGU+PEF1dGhvcj5Sb3plPC9BdXRob3I+PFllYXI+MjAxMjwvWWVhcj48UmVj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PEVuZE5vdGU+PENpdGU+PEF1dGhvcj5Sb3plPC9BdXRob3I+PFllYXI+MjAxMjwvWWVhcj48UmVj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6" w:tooltip="Roze, 2012 #3160" w:history="1">
              <w:r w:rsidR="003E31C6">
                <w:rPr>
                  <w:rFonts w:ascii="Times New Roman" w:eastAsia="Times New Roman" w:hAnsi="Times New Roman" w:cs="Times New Roman"/>
                  <w:noProof/>
                  <w:lang w:eastAsia="en-GB"/>
                </w:rPr>
                <w:t>396</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tcBorders>
              <w:top w:val="single" w:sz="4" w:space="0" w:color="auto"/>
              <w:bottom w:val="single" w:sz="4" w:space="0" w:color="auto"/>
            </w:tcBorders>
            <w:shd w:val="clear" w:color="auto" w:fill="auto"/>
            <w:vAlign w:val="center"/>
          </w:tcPr>
          <w:p w14:paraId="2EF2692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4" w:space="0" w:color="auto"/>
              <w:bottom w:val="single" w:sz="4" w:space="0" w:color="auto"/>
            </w:tcBorders>
            <w:shd w:val="clear" w:color="auto" w:fill="auto"/>
            <w:vAlign w:val="center"/>
            <w:hideMark/>
          </w:tcPr>
          <w:p w14:paraId="24B85B8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48/ 49</w:t>
            </w:r>
          </w:p>
        </w:tc>
        <w:tc>
          <w:tcPr>
            <w:tcW w:w="1418" w:type="dxa"/>
            <w:tcBorders>
              <w:top w:val="single" w:sz="4" w:space="0" w:color="auto"/>
              <w:bottom w:val="single" w:sz="4" w:space="0" w:color="auto"/>
            </w:tcBorders>
            <w:shd w:val="clear" w:color="auto" w:fill="auto"/>
            <w:vAlign w:val="center"/>
          </w:tcPr>
          <w:p w14:paraId="4F9C0E8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France</w:t>
            </w:r>
          </w:p>
        </w:tc>
        <w:tc>
          <w:tcPr>
            <w:tcW w:w="1701" w:type="dxa"/>
            <w:tcBorders>
              <w:top w:val="single" w:sz="4" w:space="0" w:color="auto"/>
              <w:bottom w:val="single" w:sz="4" w:space="0" w:color="auto"/>
            </w:tcBorders>
            <w:shd w:val="clear" w:color="auto" w:fill="auto"/>
            <w:vAlign w:val="center"/>
            <w:hideMark/>
          </w:tcPr>
          <w:p w14:paraId="30E62BA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Synbiotic</w:t>
            </w:r>
          </w:p>
          <w:p w14:paraId="0924B07C"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 GOS/FOS</w:t>
            </w:r>
          </w:p>
        </w:tc>
        <w:tc>
          <w:tcPr>
            <w:tcW w:w="3260" w:type="dxa"/>
            <w:tcBorders>
              <w:top w:val="single" w:sz="4" w:space="0" w:color="auto"/>
              <w:bottom w:val="single" w:sz="4" w:space="0" w:color="auto"/>
            </w:tcBorders>
            <w:shd w:val="clear" w:color="auto" w:fill="auto"/>
            <w:vAlign w:val="center"/>
            <w:hideMark/>
          </w:tcPr>
          <w:p w14:paraId="5F933539"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Infants (first 6 months). </w:t>
            </w:r>
            <w:r w:rsidRPr="00566E8E">
              <w:rPr>
                <w:rFonts w:ascii="Times New Roman" w:eastAsia="Times New Roman" w:hAnsi="Times New Roman" w:cs="Times New Roman"/>
                <w:color w:val="auto"/>
                <w:lang w:val="en-US"/>
              </w:rPr>
              <w:t>Full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for</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ula</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fee</w:t>
            </w:r>
            <w:r w:rsidRPr="00566E8E">
              <w:rPr>
                <w:rFonts w:ascii="Times New Roman" w:eastAsia="Times New Roman" w:hAnsi="Times New Roman" w:cs="Times New Roman"/>
                <w:color w:val="auto"/>
                <w:spacing w:val="-3"/>
                <w:lang w:val="en-US"/>
              </w:rPr>
              <w:t>d</w:t>
            </w:r>
            <w:r w:rsidRPr="00566E8E">
              <w:rPr>
                <w:rFonts w:ascii="Times New Roman" w:eastAsia="Times New Roman" w:hAnsi="Times New Roman" w:cs="Times New Roman"/>
                <w:color w:val="auto"/>
                <w:lang w:val="en-US"/>
              </w:rPr>
              <w:t>s unt</w:t>
            </w:r>
            <w:r w:rsidRPr="00566E8E">
              <w:rPr>
                <w:rFonts w:ascii="Times New Roman" w:eastAsia="Times New Roman" w:hAnsi="Times New Roman" w:cs="Times New Roman"/>
                <w:color w:val="auto"/>
                <w:spacing w:val="-2"/>
                <w:lang w:val="en-US"/>
              </w:rPr>
              <w:t>i</w:t>
            </w:r>
            <w:r w:rsidRPr="00566E8E">
              <w:rPr>
                <w:rFonts w:ascii="Times New Roman" w:eastAsia="Times New Roman" w:hAnsi="Times New Roman" w:cs="Times New Roman"/>
                <w:color w:val="auto"/>
                <w:lang w:val="en-US"/>
              </w:rPr>
              <w:t>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ando</w:t>
            </w:r>
            <w:r w:rsidRPr="00566E8E">
              <w:rPr>
                <w:rFonts w:ascii="Times New Roman" w:eastAsia="Times New Roman" w:hAnsi="Times New Roman" w:cs="Times New Roman"/>
                <w:color w:val="auto"/>
                <w:spacing w:val="-4"/>
                <w:lang w:val="en-US"/>
              </w:rPr>
              <w:t>m</w:t>
            </w:r>
            <w:r w:rsidRPr="00566E8E">
              <w:rPr>
                <w:rFonts w:ascii="Times New Roman" w:eastAsia="Times New Roman" w:hAnsi="Times New Roman" w:cs="Times New Roman"/>
                <w:color w:val="auto"/>
                <w:lang w:val="en-US"/>
              </w:rPr>
              <w:t xml:space="preserve">ised (up </w:t>
            </w:r>
            <w:r w:rsidRPr="00566E8E">
              <w:rPr>
                <w:rFonts w:ascii="Times New Roman" w:eastAsia="Times New Roman" w:hAnsi="Times New Roman" w:cs="Times New Roman"/>
                <w:color w:val="auto"/>
                <w:spacing w:val="-2"/>
                <w:lang w:val="en-US"/>
              </w:rPr>
              <w:t>t</w:t>
            </w:r>
            <w:r w:rsidRPr="00566E8E">
              <w:rPr>
                <w:rFonts w:ascii="Times New Roman" w:eastAsia="Times New Roman" w:hAnsi="Times New Roman" w:cs="Times New Roman"/>
                <w:color w:val="auto"/>
                <w:lang w:val="en-US"/>
              </w:rPr>
              <w:t>o day</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3)</w:t>
            </w:r>
          </w:p>
        </w:tc>
        <w:tc>
          <w:tcPr>
            <w:tcW w:w="1276" w:type="dxa"/>
            <w:tcBorders>
              <w:top w:val="single" w:sz="4" w:space="0" w:color="auto"/>
              <w:bottom w:val="single" w:sz="4" w:space="0" w:color="auto"/>
            </w:tcBorders>
            <w:shd w:val="clear" w:color="auto" w:fill="auto"/>
            <w:vAlign w:val="center"/>
            <w:hideMark/>
          </w:tcPr>
          <w:p w14:paraId="2D6DC40B"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Normal</w:t>
            </w:r>
          </w:p>
        </w:tc>
        <w:tc>
          <w:tcPr>
            <w:tcW w:w="1134" w:type="dxa"/>
            <w:tcBorders>
              <w:top w:val="single" w:sz="4" w:space="0" w:color="auto"/>
              <w:bottom w:val="single" w:sz="4" w:space="0" w:color="auto"/>
            </w:tcBorders>
            <w:shd w:val="clear" w:color="auto" w:fill="auto"/>
            <w:vAlign w:val="center"/>
            <w:hideMark/>
          </w:tcPr>
          <w:p w14:paraId="6706A8E5"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0.5</w:t>
            </w:r>
          </w:p>
        </w:tc>
        <w:tc>
          <w:tcPr>
            <w:tcW w:w="2976" w:type="dxa"/>
            <w:tcBorders>
              <w:top w:val="single" w:sz="4" w:space="0" w:color="auto"/>
              <w:bottom w:val="single" w:sz="4" w:space="0" w:color="auto"/>
            </w:tcBorders>
            <w:shd w:val="clear" w:color="auto" w:fill="auto"/>
            <w:vAlign w:val="center"/>
            <w:hideMark/>
          </w:tcPr>
          <w:p w14:paraId="058A3D4D"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(UK Working party criteria)</w:t>
            </w:r>
          </w:p>
        </w:tc>
      </w:tr>
      <w:tr w:rsidR="00175512" w:rsidRPr="00566E8E" w14:paraId="3D9CD901"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tcBorders>
              <w:top w:val="single" w:sz="4" w:space="0" w:color="auto"/>
            </w:tcBorders>
            <w:shd w:val="clear" w:color="auto" w:fill="D9D9D9" w:themeFill="background1" w:themeFillShade="D9"/>
            <w:noWrap/>
            <w:vAlign w:val="center"/>
            <w:hideMark/>
          </w:tcPr>
          <w:p w14:paraId="75AA312C" w14:textId="11424C0C"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Van der Aa 2010  </w:t>
            </w:r>
            <w:r w:rsidRPr="007F1F36">
              <w:rPr>
                <w:rFonts w:ascii="Times New Roman" w:eastAsia="Times New Roman" w:hAnsi="Times New Roman" w:cs="Times New Roman"/>
                <w:lang w:eastAsia="en-GB"/>
              </w:rPr>
              <w:fldChar w:fldCharType="begin">
                <w:fldData xml:space="preserve">PEVuZE5vdGU+PENpdGU+PEF1dGhvcj5WYW4gRGVyIEFhPC9BdXRob3I+PFllYXI+MjAxMDwvWWVh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==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PEVuZE5vdGU+PENpdGU+PEF1dGhvcj5WYW4gRGVyIEFhPC9BdXRob3I+PFllYXI+MjAxMDwvWWVh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==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7" w:tooltip="Van Der Aa, 2010 #3440" w:history="1">
              <w:r w:rsidR="003E31C6">
                <w:rPr>
                  <w:rFonts w:ascii="Times New Roman" w:eastAsia="Times New Roman" w:hAnsi="Times New Roman" w:cs="Times New Roman"/>
                  <w:noProof/>
                  <w:lang w:eastAsia="en-GB"/>
                </w:rPr>
                <w:t>397</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tcBorders>
              <w:top w:val="single" w:sz="4" w:space="0" w:color="auto"/>
            </w:tcBorders>
            <w:shd w:val="clear" w:color="auto" w:fill="auto"/>
            <w:vAlign w:val="center"/>
          </w:tcPr>
          <w:p w14:paraId="1D2D668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tcBorders>
              <w:top w:val="single" w:sz="4" w:space="0" w:color="auto"/>
            </w:tcBorders>
            <w:shd w:val="clear" w:color="auto" w:fill="auto"/>
            <w:noWrap/>
            <w:vAlign w:val="center"/>
            <w:hideMark/>
          </w:tcPr>
          <w:p w14:paraId="71C371D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46/ 44</w:t>
            </w:r>
          </w:p>
        </w:tc>
        <w:tc>
          <w:tcPr>
            <w:tcW w:w="1418" w:type="dxa"/>
            <w:tcBorders>
              <w:top w:val="single" w:sz="4" w:space="0" w:color="auto"/>
            </w:tcBorders>
            <w:shd w:val="clear" w:color="auto" w:fill="auto"/>
            <w:vAlign w:val="center"/>
          </w:tcPr>
          <w:p w14:paraId="71F3C17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Netherlands</w:t>
            </w:r>
          </w:p>
        </w:tc>
        <w:tc>
          <w:tcPr>
            <w:tcW w:w="1701" w:type="dxa"/>
            <w:tcBorders>
              <w:top w:val="single" w:sz="4" w:space="0" w:color="auto"/>
            </w:tcBorders>
            <w:shd w:val="clear" w:color="auto" w:fill="auto"/>
            <w:noWrap/>
            <w:vAlign w:val="center"/>
            <w:hideMark/>
          </w:tcPr>
          <w:p w14:paraId="2F51C314"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val="es-ES" w:eastAsia="en-GB"/>
              </w:rPr>
            </w:pPr>
            <w:r w:rsidRPr="00566E8E">
              <w:rPr>
                <w:rFonts w:ascii="Times New Roman" w:eastAsia="Times New Roman" w:hAnsi="Times New Roman" w:cs="Times New Roman"/>
                <w:b/>
                <w:color w:val="auto"/>
                <w:lang w:val="es-ES" w:eastAsia="en-GB"/>
              </w:rPr>
              <w:t>Synbiotic</w:t>
            </w:r>
          </w:p>
          <w:p w14:paraId="6EB5AFC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s-ES" w:eastAsia="en-GB"/>
              </w:rPr>
            </w:pPr>
            <w:r w:rsidRPr="00566E8E">
              <w:rPr>
                <w:rFonts w:ascii="Times New Roman" w:eastAsia="Times New Roman" w:hAnsi="Times New Roman" w:cs="Times New Roman"/>
                <w:color w:val="auto"/>
                <w:lang w:val="es-ES" w:eastAsia="en-GB"/>
              </w:rPr>
              <w:t>B. breve; GOS/FOS</w:t>
            </w:r>
          </w:p>
        </w:tc>
        <w:tc>
          <w:tcPr>
            <w:tcW w:w="3260" w:type="dxa"/>
            <w:tcBorders>
              <w:top w:val="single" w:sz="4" w:space="0" w:color="auto"/>
            </w:tcBorders>
            <w:shd w:val="clear" w:color="auto" w:fill="auto"/>
            <w:noWrap/>
            <w:vAlign w:val="center"/>
            <w:hideMark/>
          </w:tcPr>
          <w:p w14:paraId="4B264DF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Whey-based formula combined with Synbiotic, for 3 months.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nfan</w:t>
            </w:r>
            <w:r w:rsidRPr="00566E8E">
              <w:rPr>
                <w:rFonts w:ascii="Times New Roman" w:eastAsia="Times New Roman" w:hAnsi="Times New Roman" w:cs="Times New Roman"/>
                <w:color w:val="auto"/>
                <w:spacing w:val="1"/>
                <w:lang w:val="en-US"/>
              </w:rPr>
              <w:t>t</w:t>
            </w:r>
            <w:r w:rsidRPr="00566E8E">
              <w:rPr>
                <w:rFonts w:ascii="Times New Roman" w:eastAsia="Times New Roman" w:hAnsi="Times New Roman" w:cs="Times New Roman"/>
                <w:color w:val="auto"/>
                <w:lang w:val="en-US"/>
              </w:rPr>
              <w:t xml:space="preserve">s who </w:t>
            </w:r>
            <w:r w:rsidRPr="00566E8E">
              <w:rPr>
                <w:rFonts w:ascii="Times New Roman" w:eastAsia="Times New Roman" w:hAnsi="Times New Roman" w:cs="Times New Roman"/>
                <w:color w:val="auto"/>
                <w:spacing w:val="-3"/>
                <w:lang w:val="en-US"/>
              </w:rPr>
              <w:t>a</w:t>
            </w:r>
            <w:r w:rsidRPr="00566E8E">
              <w:rPr>
                <w:rFonts w:ascii="Times New Roman" w:eastAsia="Times New Roman" w:hAnsi="Times New Roman" w:cs="Times New Roman"/>
                <w:color w:val="auto"/>
                <w:lang w:val="en-US"/>
              </w:rPr>
              <w:t>lr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ady had A</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w</w:t>
            </w:r>
            <w:r w:rsidRPr="00566E8E">
              <w:rPr>
                <w:rFonts w:ascii="Times New Roman" w:eastAsia="Times New Roman" w:hAnsi="Times New Roman" w:cs="Times New Roman"/>
                <w:color w:val="auto"/>
                <w:lang w:val="en-US"/>
              </w:rPr>
              <w:t>ith S</w:t>
            </w:r>
            <w:r w:rsidRPr="00566E8E">
              <w:rPr>
                <w:rFonts w:ascii="Times New Roman" w:eastAsia="Times New Roman" w:hAnsi="Times New Roman" w:cs="Times New Roman"/>
                <w:color w:val="auto"/>
                <w:spacing w:val="-2"/>
                <w:lang w:val="en-US"/>
              </w:rPr>
              <w:t>CO</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&gt;15</w:t>
            </w:r>
          </w:p>
        </w:tc>
        <w:tc>
          <w:tcPr>
            <w:tcW w:w="1276" w:type="dxa"/>
            <w:tcBorders>
              <w:top w:val="single" w:sz="4" w:space="0" w:color="auto"/>
            </w:tcBorders>
            <w:shd w:val="clear" w:color="auto" w:fill="auto"/>
            <w:noWrap/>
            <w:vAlign w:val="center"/>
            <w:hideMark/>
          </w:tcPr>
          <w:p w14:paraId="178B19A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tcBorders>
              <w:top w:val="single" w:sz="4" w:space="0" w:color="auto"/>
            </w:tcBorders>
            <w:shd w:val="clear" w:color="auto" w:fill="auto"/>
            <w:noWrap/>
            <w:vAlign w:val="center"/>
            <w:hideMark/>
          </w:tcPr>
          <w:p w14:paraId="4E64430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tcBorders>
              <w:top w:val="single" w:sz="4" w:space="0" w:color="auto"/>
            </w:tcBorders>
            <w:shd w:val="clear" w:color="auto" w:fill="auto"/>
            <w:noWrap/>
            <w:vAlign w:val="center"/>
            <w:hideMark/>
          </w:tcPr>
          <w:p w14:paraId="776D680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Wheeze (≥3 episodes),</w:t>
            </w:r>
          </w:p>
          <w:p w14:paraId="3B3D66C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(Total IgE)</w:t>
            </w:r>
          </w:p>
        </w:tc>
      </w:tr>
      <w:tr w:rsidR="00175512" w:rsidRPr="00566E8E" w14:paraId="0A94856B"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5785EC6C" w14:textId="776E7ECE"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Abrahamsson 2007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&lt;EndNote&gt;&lt;Cite&gt;&lt;Author&gt;Abrahamsson&lt;/Author&gt;&lt;Year&gt;2007&lt;/Year&gt;&lt;RecNum&gt;6127&lt;/RecNum&gt;&lt;DisplayText&gt;[398]&lt;/DisplayText&gt;&lt;record&gt;&lt;rec-number&gt;6127&lt;/rec-number&gt;&lt;foreign-keys&gt;&lt;key app="EN" db-id="xz2pwzz052fzekeewww5de0d5at5t9aprffv"&gt;6127&lt;/key&gt;&lt;/foreign-keys&gt;&lt;ref-type name="Journal Article"&gt;17&lt;/ref-type&gt;&lt;contributors&gt;&lt;authors&gt;&lt;author&gt;Abrahamsson, T. R.&lt;/author&gt;&lt;author&gt;Jakobsson, T.&lt;/author&gt;&lt;author&gt;Bottcher, M. F.&lt;/author&gt;&lt;author&gt;Fredrikson, M.&lt;/author&gt;&lt;author&gt;Jenmalm, M. C.&lt;/author&gt;&lt;author&gt;Bjorksten, B.&lt;/author&gt;&lt;author&gt;Oldaeus, G.&lt;/author&gt;&lt;/authors&gt;&lt;/contributors&gt;&lt;auth-address&gt;Department of Molecular and Clinical Medicine, Division of Pediatrics, Linkoping University, Sweden. Thomas.Abrahamsson@lio.se&lt;/auth-address&gt;&lt;titles&gt;&lt;title&gt;Probiotics in prevention of IgE-associated eczema: a double-blind, randomized, placebo-controlled trial&lt;/title&gt;&lt;secondary-title&gt;Journal of Allergy &amp;amp; Clinical Immunology&lt;/secondary-title&gt;&lt;/titles&gt;&lt;pages&gt;1174-80&lt;/pages&gt;&lt;volume&gt;119&lt;/volume&gt;&lt;number&gt;5&lt;/number&gt;&lt;dates&gt;&lt;year&gt;2007&lt;/year&gt;&lt;/dates&gt;&lt;accession-num&gt;17349686&lt;/accession-num&gt;&lt;work-type&gt;Clinical Trial&amp;#xD;Multicenter Study&amp;#xD;Randomized Controlled Trial&amp;#xD;Research Support, Non-U.S. Gov&amp;apos;t&lt;/work-type&gt;&lt;urls&gt;&lt;related-urls&gt;&lt;url&gt;http://ovidsp.ovid.com/ovidweb.cgi?T=JS&amp;amp;CSC=Y&amp;amp;NEWS=N&amp;amp;PAGE=fulltext&amp;amp;D=med4&amp;amp;AN=17349686&lt;/url&gt;&lt;url&gt;http://metalib.lib.ic.ac.uk:9003/sfx_local?sid=OVID&amp;amp;isbn=&amp;amp;issn=0091-6749&amp;amp;volume=119&amp;amp;issue=5&amp;amp;date=2007&amp;amp;title=Journal+of+Allergy+%26+Clinical+Immunology&amp;amp;atitle=Probiotics+in+prevention+of+IgE-associated+eczema%3A+a+double-blind%2C+randomized%2C+placebo-controlled+trial.&amp;amp;aulast=Abrahamsson+TR&amp;amp;spage=1174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8" w:tooltip="Abrahamsson, 2007 #6127" w:history="1">
              <w:r w:rsidR="003E31C6">
                <w:rPr>
                  <w:rFonts w:ascii="Times New Roman" w:eastAsia="Times New Roman" w:hAnsi="Times New Roman" w:cs="Times New Roman"/>
                  <w:noProof/>
                  <w:lang w:eastAsia="en-GB"/>
                </w:rPr>
                <w:t>398</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6DFE3685" w14:textId="19B58FD4"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Abrahamsson 2013 </w:t>
            </w:r>
            <w:r w:rsidRPr="007F1F36">
              <w:rPr>
                <w:rFonts w:ascii="Times New Roman" w:eastAsia="Times New Roman" w:hAnsi="Times New Roman" w:cs="Times New Roman"/>
                <w:lang w:eastAsia="en-GB"/>
              </w:rPr>
              <w:fldChar w:fldCharType="begin">
                <w:fldData xml:space="preserve">PEVuZE5vdGU+PENpdGU+PEF1dGhvcj5BYnJhaGFtc3NvbjwvQXV0aG9yPjxZZWFyPjIwMTM8L1ll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PEVuZE5vdGU+PENpdGU+PEF1dGhvcj5BYnJhaGFtc3NvbjwvQXV0aG9yPjxZZWFyPjIwMTM8L1ll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9" w:tooltip="Abrahamsson, 2013 #28412" w:history="1">
              <w:r w:rsidR="003E31C6">
                <w:rPr>
                  <w:rFonts w:ascii="Times New Roman" w:eastAsia="Times New Roman" w:hAnsi="Times New Roman" w:cs="Times New Roman"/>
                  <w:noProof/>
                  <w:lang w:eastAsia="en-GB"/>
                </w:rPr>
                <w:t>399</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4C7E81CE"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2C468E7C"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117/ 115</w:t>
            </w:r>
          </w:p>
        </w:tc>
        <w:tc>
          <w:tcPr>
            <w:tcW w:w="1418" w:type="dxa"/>
            <w:shd w:val="clear" w:color="auto" w:fill="auto"/>
            <w:vAlign w:val="center"/>
          </w:tcPr>
          <w:p w14:paraId="29D4EBF0"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Sweden</w:t>
            </w:r>
          </w:p>
        </w:tc>
        <w:tc>
          <w:tcPr>
            <w:tcW w:w="1701" w:type="dxa"/>
            <w:shd w:val="clear" w:color="auto" w:fill="auto"/>
            <w:noWrap/>
            <w:vAlign w:val="center"/>
            <w:hideMark/>
          </w:tcPr>
          <w:p w14:paraId="686C1533"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15763C8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L.reuteri</w:t>
            </w:r>
          </w:p>
        </w:tc>
        <w:tc>
          <w:tcPr>
            <w:tcW w:w="3260" w:type="dxa"/>
            <w:shd w:val="clear" w:color="auto" w:fill="auto"/>
            <w:noWrap/>
            <w:vAlign w:val="center"/>
            <w:hideMark/>
          </w:tcPr>
          <w:p w14:paraId="73FC588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 (week 36) and infants (for 12 months)</w:t>
            </w:r>
          </w:p>
        </w:tc>
        <w:tc>
          <w:tcPr>
            <w:tcW w:w="1276" w:type="dxa"/>
            <w:shd w:val="clear" w:color="auto" w:fill="auto"/>
            <w:noWrap/>
            <w:vAlign w:val="center"/>
            <w:hideMark/>
          </w:tcPr>
          <w:p w14:paraId="32DC7B2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4F6D277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2, 7</w:t>
            </w:r>
          </w:p>
        </w:tc>
        <w:tc>
          <w:tcPr>
            <w:tcW w:w="2976" w:type="dxa"/>
            <w:shd w:val="clear" w:color="auto" w:fill="auto"/>
            <w:noWrap/>
            <w:vAlign w:val="center"/>
            <w:hideMark/>
          </w:tcPr>
          <w:p w14:paraId="298FBEB9"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(Seymour), Wheeze (single, or ≥2 episodes), ARC (watery discharge ≥2 times with same allergen), Allergic sensitisation (SPT common allergens)</w:t>
            </w:r>
          </w:p>
        </w:tc>
      </w:tr>
      <w:tr w:rsidR="00175512" w:rsidRPr="00566E8E" w14:paraId="4A20916A"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0B593185" w14:textId="1E4D7E92"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Allen 2012 </w:t>
            </w:r>
            <w:r w:rsidRPr="007F1F36">
              <w:rPr>
                <w:rFonts w:ascii="Times New Roman" w:eastAsia="Times New Roman" w:hAnsi="Times New Roman" w:cs="Times New Roman"/>
                <w:lang w:eastAsia="en-GB"/>
              </w:rPr>
              <w:fldChar w:fldCharType="begin">
                <w:fldData xml:space="preserve">PEVuZE5vdGU+PENpdGU+PEF1dGhvcj5BbGxlbjwvQXV0aG9yPjxZZWFyPjIwMTI8L1llYXI+PFJl
Y051bT4xMjEwNzwvUmVjTnVtPjxEaXNwbGF5VGV4dD5bNDAwXTwvRGlzcGxheVRleHQ+PHJlY29y
ZD48cmVjLW51bWJlcj4xMjEwNzwvcmVjLW51bWJlcj48Zm9yZWlnbi1rZXlzPjxrZXkgYXBwPSJF
TiIgZGItaWQ9Inh6MnB3enowNTJmemVrZWV3d3c1ZGUwZDVhdDV0OWFwcmZmdiI+MTIxMDc8L2tl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dGhvcj48YXV0aG9yPkdhcmFpb3ZhLCBJLjwvYXV0aG9yPjxhdXRob3I+Sm9uZXMsIFIuIEguPC9h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PEVuZE5vdGU+PENpdGU+PEF1dGhvcj5BbGxlbjwvQXV0aG9yPjxZZWFyPjIwMTI8L1llYXI+PFJl
Y051bT4xMjEwNzwvUmVjTnVtPjxEaXNwbGF5VGV4dD5bNDAwXTwvRGlzcGxheVRleHQ+PHJlY29y
ZD48cmVjLW51bWJlcj4xMjEwNzwvcmVjLW51bWJlcj48Zm9yZWlnbi1rZXlzPjxrZXkgYXBwPSJF
TiIgZGItaWQ9Inh6MnB3enowNTJmemVrZWV3d3c1ZGUwZDVhdDV0OWFwcmZmdiI+MTIxMDc8L2tl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dGhvcj48YXV0aG9yPkdhcmFpb3ZhLCBJLjwvYXV0aG9yPjxhdXRob3I+Sm9uZXMsIFIuIEguPC9h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0" w:tooltip="Allen, 2012 #12107" w:history="1">
              <w:r w:rsidR="003E31C6">
                <w:rPr>
                  <w:rFonts w:ascii="Times New Roman" w:eastAsia="Times New Roman" w:hAnsi="Times New Roman" w:cs="Times New Roman"/>
                  <w:noProof/>
                  <w:lang w:eastAsia="en-GB"/>
                </w:rPr>
                <w:t>400</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696233F1" w14:textId="2B3BB9FC"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Allen 2014 </w:t>
            </w:r>
            <w:r w:rsidRPr="007F1F36">
              <w:rPr>
                <w:rFonts w:ascii="Times New Roman" w:eastAsia="Times New Roman" w:hAnsi="Times New Roman" w:cs="Times New Roman"/>
                <w:lang w:eastAsia="en-GB"/>
              </w:rPr>
              <w:fldChar w:fldCharType="begin">
                <w:fldData xml:space="preserve">PEVuZE5vdGU+PENpdGU+PEF1dGhvcj5BbGxlbjwvQXV0aG9yPjxZZWFyPjIwMTQ8L1llYXI+PFJl
Y051bT4yODQzOTwvUmVjTnVtPjxEaXNwbGF5VGV4dD5bNDAxXTwvRGlzcGxheVRleHQ+PHJlY29y
ZD48cmVjLW51bWJlcj4yODQzOTwvcmVjLW51bWJlcj48Zm9yZWlnbi1rZXlzPjxrZXkgYXBwPSJF
TiIgZGItaWQ9Inh6MnB3enowNTJmemVrZWV3d3c1ZGUwZDVhdDV0OWFwcmZmdiI+Mjg0Mzk8L2tl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dGhvcj48YXV0aG9yPkdhcmFpb3ZhLCBJLjwvYXV0aG9yPjxhdXRob3I+UGx1bW1lciwgUy4gRi48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PEVuZE5vdGU+PENpdGU+PEF1dGhvcj5BbGxlbjwvQXV0aG9yPjxZZWFyPjIwMTQ8L1llYXI+PFJl
Y051bT4yODQzOTwvUmVjTnVtPjxEaXNwbGF5VGV4dD5bNDAxXTwvRGlzcGxheVRleHQ+PHJlY29y
ZD48cmVjLW51bWJlcj4yODQzOTwvcmVjLW51bWJlcj48Zm9yZWlnbi1rZXlzPjxrZXkgYXBwPSJF
TiIgZGItaWQ9Inh6MnB3enowNTJmemVrZWV3d3c1ZGUwZDVhdDV0OWFwcmZmdiI+Mjg0Mzk8L2tl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dGhvcj48YXV0aG9yPkdhcmFpb3ZhLCBJLjwvYXV0aG9yPjxhdXRob3I+UGx1bW1lciwgUy4gRi48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1" w:tooltip="Allen, 2014 #28439" w:history="1">
              <w:r w:rsidR="003E31C6">
                <w:rPr>
                  <w:rFonts w:ascii="Times New Roman" w:eastAsia="Times New Roman" w:hAnsi="Times New Roman" w:cs="Times New Roman"/>
                  <w:noProof/>
                  <w:lang w:eastAsia="en-GB"/>
                </w:rPr>
                <w:t>401</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776F83C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0C1F8AB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220/ 234</w:t>
            </w:r>
          </w:p>
        </w:tc>
        <w:tc>
          <w:tcPr>
            <w:tcW w:w="1418" w:type="dxa"/>
            <w:shd w:val="clear" w:color="auto" w:fill="auto"/>
            <w:vAlign w:val="center"/>
          </w:tcPr>
          <w:p w14:paraId="311865A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UK</w:t>
            </w:r>
          </w:p>
        </w:tc>
        <w:tc>
          <w:tcPr>
            <w:tcW w:w="1701" w:type="dxa"/>
            <w:shd w:val="clear" w:color="auto" w:fill="auto"/>
            <w:noWrap/>
            <w:vAlign w:val="center"/>
            <w:hideMark/>
          </w:tcPr>
          <w:p w14:paraId="100121E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val="es-ES" w:eastAsia="en-GB"/>
              </w:rPr>
            </w:pPr>
            <w:r w:rsidRPr="00566E8E">
              <w:rPr>
                <w:rFonts w:ascii="Times New Roman" w:eastAsia="Times New Roman" w:hAnsi="Times New Roman" w:cs="Times New Roman"/>
                <w:b/>
                <w:color w:val="auto"/>
                <w:lang w:val="es-ES" w:eastAsia="en-GB"/>
              </w:rPr>
              <w:t>Probiotic</w:t>
            </w:r>
          </w:p>
          <w:p w14:paraId="167E20B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s-ES" w:eastAsia="en-GB"/>
              </w:rPr>
            </w:pPr>
            <w:r w:rsidRPr="00566E8E">
              <w:rPr>
                <w:rFonts w:ascii="Times New Roman" w:eastAsia="Times New Roman" w:hAnsi="Times New Roman" w:cs="Times New Roman"/>
                <w:color w:val="auto"/>
                <w:lang w:val="es-ES" w:eastAsia="en-GB"/>
              </w:rPr>
              <w:t>L. salivarius, L. paracasei, B. animalis, B. bifidum</w:t>
            </w:r>
          </w:p>
        </w:tc>
        <w:tc>
          <w:tcPr>
            <w:tcW w:w="3260" w:type="dxa"/>
            <w:shd w:val="clear" w:color="auto" w:fill="auto"/>
            <w:noWrap/>
            <w:vAlign w:val="center"/>
            <w:hideMark/>
          </w:tcPr>
          <w:p w14:paraId="7FB8D940"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 (week 36) and infants (for 6 months)</w:t>
            </w:r>
          </w:p>
        </w:tc>
        <w:tc>
          <w:tcPr>
            <w:tcW w:w="1276" w:type="dxa"/>
            <w:shd w:val="clear" w:color="auto" w:fill="auto"/>
            <w:noWrap/>
            <w:vAlign w:val="center"/>
            <w:hideMark/>
          </w:tcPr>
          <w:p w14:paraId="717359D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714B8FF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w:t>
            </w:r>
          </w:p>
        </w:tc>
        <w:tc>
          <w:tcPr>
            <w:tcW w:w="2976" w:type="dxa"/>
            <w:shd w:val="clear" w:color="auto" w:fill="auto"/>
            <w:noWrap/>
            <w:vAlign w:val="center"/>
            <w:hideMark/>
          </w:tcPr>
          <w:p w14:paraId="7ADEA30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(DD), Allergic sensitisation (SPT common allergens, CM, Egg), Wheeze (unclear), ARC (unclear), Food Allergy (parent report)</w:t>
            </w:r>
          </w:p>
        </w:tc>
      </w:tr>
      <w:tr w:rsidR="00172D1E" w:rsidRPr="00566E8E" w14:paraId="1A3334DE"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5E777BED" w14:textId="5F114597" w:rsidR="00172D1E"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Boyle 2011 </w:t>
            </w:r>
            <w:r w:rsidRPr="007F1F36">
              <w:rPr>
                <w:rFonts w:ascii="Times New Roman" w:eastAsia="Times New Roman" w:hAnsi="Times New Roman" w:cs="Times New Roman"/>
                <w:lang w:eastAsia="en-GB"/>
              </w:rPr>
              <w:fldChar w:fldCharType="begin">
                <w:fldData xml:space="preserve">PEVuZE5vdGU+PENpdGU+PEF1dGhvcj5Cb3lsZTwvQXV0aG9yPjxZZWFyPjIwMTE8L1llYXI+PFJl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PEVuZE5vdGU+PENpdGU+PEF1dGhvcj5Cb3lsZTwvQXV0aG9yPjxZZWFyPjIwMTE8L1llYXI+PFJl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2" w:tooltip="Boyle, 2011 #157" w:history="1">
              <w:r w:rsidR="003E31C6">
                <w:rPr>
                  <w:rFonts w:ascii="Times New Roman" w:eastAsia="Times New Roman" w:hAnsi="Times New Roman" w:cs="Times New Roman"/>
                  <w:noProof/>
                  <w:lang w:eastAsia="en-GB"/>
                </w:rPr>
                <w:t>402</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28DA2CEF"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54FA8DA3"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125/ 125</w:t>
            </w:r>
          </w:p>
        </w:tc>
        <w:tc>
          <w:tcPr>
            <w:tcW w:w="1418" w:type="dxa"/>
            <w:shd w:val="clear" w:color="auto" w:fill="auto"/>
            <w:vAlign w:val="center"/>
          </w:tcPr>
          <w:p w14:paraId="2B1884A0"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Australia</w:t>
            </w:r>
          </w:p>
        </w:tc>
        <w:tc>
          <w:tcPr>
            <w:tcW w:w="1701" w:type="dxa"/>
            <w:shd w:val="clear" w:color="auto" w:fill="auto"/>
            <w:noWrap/>
            <w:vAlign w:val="center"/>
            <w:hideMark/>
          </w:tcPr>
          <w:p w14:paraId="66A4C2DE"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59D4A932"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w:t>
            </w:r>
          </w:p>
        </w:tc>
        <w:tc>
          <w:tcPr>
            <w:tcW w:w="3260" w:type="dxa"/>
            <w:shd w:val="clear" w:color="auto" w:fill="auto"/>
            <w:noWrap/>
            <w:vAlign w:val="center"/>
            <w:hideMark/>
          </w:tcPr>
          <w:p w14:paraId="4E6BC83E"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 (week 36)</w:t>
            </w:r>
          </w:p>
        </w:tc>
        <w:tc>
          <w:tcPr>
            <w:tcW w:w="1276" w:type="dxa"/>
            <w:shd w:val="clear" w:color="auto" w:fill="auto"/>
            <w:noWrap/>
            <w:vAlign w:val="center"/>
            <w:hideMark/>
          </w:tcPr>
          <w:p w14:paraId="17EDCDA4"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18F6BB43"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shd w:val="clear" w:color="auto" w:fill="auto"/>
            <w:noWrap/>
            <w:vAlign w:val="center"/>
            <w:hideMark/>
          </w:tcPr>
          <w:p w14:paraId="4C7AB309"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(UK Working party criteria), Wheeze (wheeze + loose API), Allergic sensitisation (SPT common allergens)</w:t>
            </w:r>
          </w:p>
        </w:tc>
      </w:tr>
      <w:tr w:rsidR="00172D1E" w:rsidRPr="00566E8E" w14:paraId="23922B1D"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397FDEE6" w14:textId="6CD5BFC3" w:rsidR="00172D1E" w:rsidRPr="00566E8E" w:rsidRDefault="00172D1E" w:rsidP="003E31C6">
            <w:pPr>
              <w:contextualSpacing/>
              <w:jc w:val="center"/>
              <w:rPr>
                <w:rFonts w:ascii="Times New Roman" w:eastAsia="Times New Roman" w:hAnsi="Times New Roman" w:cs="Times New Roman"/>
                <w:b w:val="0"/>
                <w:lang w:eastAsia="en-GB"/>
              </w:rPr>
            </w:pPr>
            <w:r w:rsidRPr="00566E8E">
              <w:rPr>
                <w:rFonts w:ascii="Times New Roman" w:eastAsia="Times New Roman" w:hAnsi="Times New Roman" w:cs="Times New Roman"/>
                <w:b w:val="0"/>
                <w:lang w:val="en-US" w:eastAsia="en-GB"/>
              </w:rPr>
              <w:t xml:space="preserve">Cabana, 2015 </w:t>
            </w:r>
            <w:r w:rsidR="00223FC6">
              <w:rPr>
                <w:rFonts w:ascii="Times New Roman" w:eastAsia="Times New Roman" w:hAnsi="Times New Roman" w:cs="Times New Roman"/>
                <w:lang w:val="en-US" w:eastAsia="en-GB"/>
              </w:rPr>
              <w:fldChar w:fldCharType="begin">
                <w:fldData xml:space="preserve">PEVuZE5vdGU+PENpdGU+PEF1dGhvcj5DYWJhbmE8L0F1dGhvcj48WWVhcj4yMDE1PC9ZZWFyPjxS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</w:fldData>
              </w:fldChar>
            </w:r>
            <w:r w:rsidR="003E31C6">
              <w:rPr>
                <w:rFonts w:ascii="Times New Roman" w:eastAsia="Times New Roman" w:hAnsi="Times New Roman" w:cs="Times New Roman"/>
                <w:b w:val="0"/>
                <w:lang w:val="en-US" w:eastAsia="en-GB"/>
              </w:rPr>
              <w:instrText xml:space="preserve"> ADDIN EN.CITE </w:instrText>
            </w:r>
            <w:r w:rsidR="003E31C6">
              <w:rPr>
                <w:rFonts w:ascii="Times New Roman" w:eastAsia="Times New Roman" w:hAnsi="Times New Roman" w:cs="Times New Roman"/>
                <w:lang w:val="en-US" w:eastAsia="en-GB"/>
              </w:rPr>
              <w:fldChar w:fldCharType="begin">
                <w:fldData xml:space="preserve">PEVuZE5vdGU+PENpdGU+PEF1dGhvcj5DYWJhbmE8L0F1dGhvcj48WWVhcj4yMDE1PC9ZZWFyPjxS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</w:fldData>
              </w:fldChar>
            </w:r>
            <w:r w:rsidR="003E31C6">
              <w:rPr>
                <w:rFonts w:ascii="Times New Roman" w:eastAsia="Times New Roman" w:hAnsi="Times New Roman" w:cs="Times New Roman"/>
                <w:b w:val="0"/>
                <w:lang w:val="en-US" w:eastAsia="en-GB"/>
              </w:rPr>
              <w:instrText xml:space="preserve"> ADDIN EN.CITE.DATA </w:instrText>
            </w:r>
            <w:r w:rsidR="003E31C6">
              <w:rPr>
                <w:rFonts w:ascii="Times New Roman" w:eastAsia="Times New Roman" w:hAnsi="Times New Roman" w:cs="Times New Roman"/>
                <w:lang w:val="en-US" w:eastAsia="en-GB"/>
              </w:rPr>
            </w:r>
            <w:r w:rsidR="003E31C6">
              <w:rPr>
                <w:rFonts w:ascii="Times New Roman" w:eastAsia="Times New Roman" w:hAnsi="Times New Roman" w:cs="Times New Roman"/>
                <w:lang w:val="en-US" w:eastAsia="en-GB"/>
              </w:rPr>
              <w:fldChar w:fldCharType="end"/>
            </w:r>
            <w:r w:rsidR="00223FC6">
              <w:rPr>
                <w:rFonts w:ascii="Times New Roman" w:eastAsia="Times New Roman" w:hAnsi="Times New Roman" w:cs="Times New Roman"/>
                <w:lang w:val="en-US" w:eastAsia="en-GB"/>
              </w:rPr>
            </w:r>
            <w:r w:rsidR="00223FC6">
              <w:rPr>
                <w:rFonts w:ascii="Times New Roman" w:eastAsia="Times New Roman" w:hAnsi="Times New Roman" w:cs="Times New Roman"/>
                <w:lang w:val="en-US" w:eastAsia="en-GB"/>
              </w:rPr>
              <w:fldChar w:fldCharType="separate"/>
            </w:r>
            <w:r w:rsidR="003E31C6">
              <w:rPr>
                <w:rFonts w:ascii="Times New Roman" w:eastAsia="Times New Roman" w:hAnsi="Times New Roman" w:cs="Times New Roman"/>
                <w:b w:val="0"/>
                <w:noProof/>
                <w:lang w:val="en-US" w:eastAsia="en-GB"/>
              </w:rPr>
              <w:t>[</w:t>
            </w:r>
            <w:hyperlink w:anchor="_ENREF_403" w:tooltip="Cabana, 2015 #30519" w:history="1">
              <w:r w:rsidR="003E31C6">
                <w:rPr>
                  <w:rFonts w:ascii="Times New Roman" w:eastAsia="Times New Roman" w:hAnsi="Times New Roman" w:cs="Times New Roman"/>
                  <w:b w:val="0"/>
                  <w:noProof/>
                  <w:lang w:val="en-US" w:eastAsia="en-GB"/>
                </w:rPr>
                <w:t>403</w:t>
              </w:r>
            </w:hyperlink>
            <w:r w:rsidR="003E31C6">
              <w:rPr>
                <w:rFonts w:ascii="Times New Roman" w:eastAsia="Times New Roman" w:hAnsi="Times New Roman" w:cs="Times New Roman"/>
                <w:b w:val="0"/>
                <w:noProof/>
                <w:lang w:val="en-US" w:eastAsia="en-GB"/>
              </w:rPr>
              <w:t>]</w:t>
            </w:r>
            <w:r w:rsidR="00223FC6">
              <w:rPr>
                <w:rFonts w:ascii="Times New Roman" w:eastAsia="Times New Roman" w:hAnsi="Times New Roman" w:cs="Times New Roman"/>
                <w:lang w:val="en-US" w:eastAsia="en-GB"/>
              </w:rPr>
              <w:fldChar w:fldCharType="end"/>
            </w:r>
          </w:p>
        </w:tc>
        <w:tc>
          <w:tcPr>
            <w:tcW w:w="1134" w:type="dxa"/>
            <w:shd w:val="clear" w:color="auto" w:fill="auto"/>
            <w:vAlign w:val="center"/>
          </w:tcPr>
          <w:p w14:paraId="7996E482"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noWrap/>
            <w:vAlign w:val="center"/>
          </w:tcPr>
          <w:p w14:paraId="2CC94FF4"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93/ 92</w:t>
            </w:r>
          </w:p>
        </w:tc>
        <w:tc>
          <w:tcPr>
            <w:tcW w:w="1418" w:type="dxa"/>
            <w:shd w:val="clear" w:color="auto" w:fill="auto"/>
            <w:vAlign w:val="center"/>
          </w:tcPr>
          <w:p w14:paraId="420D1FE1"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USA</w:t>
            </w:r>
          </w:p>
        </w:tc>
        <w:tc>
          <w:tcPr>
            <w:tcW w:w="1701" w:type="dxa"/>
            <w:shd w:val="clear" w:color="auto" w:fill="auto"/>
            <w:noWrap/>
            <w:vAlign w:val="center"/>
          </w:tcPr>
          <w:p w14:paraId="0C8CC538"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Probiotic</w:t>
            </w:r>
          </w:p>
          <w:p w14:paraId="0F76BDF4"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Lactobacillus GG</w:t>
            </w:r>
          </w:p>
        </w:tc>
        <w:tc>
          <w:tcPr>
            <w:tcW w:w="3260" w:type="dxa"/>
            <w:shd w:val="clear" w:color="auto" w:fill="auto"/>
            <w:noWrap/>
            <w:vAlign w:val="center"/>
          </w:tcPr>
          <w:p w14:paraId="5961ED7D"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color w:val="auto"/>
                <w:lang w:eastAsia="en-GB"/>
              </w:rPr>
              <w:t>Birth to 6 months to infants daily</w:t>
            </w:r>
          </w:p>
        </w:tc>
        <w:tc>
          <w:tcPr>
            <w:tcW w:w="1276" w:type="dxa"/>
            <w:shd w:val="clear" w:color="auto" w:fill="auto"/>
            <w:noWrap/>
            <w:vAlign w:val="center"/>
          </w:tcPr>
          <w:p w14:paraId="1CE0C8ED"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134" w:type="dxa"/>
            <w:shd w:val="clear" w:color="auto" w:fill="auto"/>
            <w:noWrap/>
            <w:vAlign w:val="center"/>
          </w:tcPr>
          <w:p w14:paraId="7688F0E1"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w:t>
            </w:r>
          </w:p>
        </w:tc>
        <w:tc>
          <w:tcPr>
            <w:tcW w:w="2976" w:type="dxa"/>
            <w:shd w:val="clear" w:color="auto" w:fill="auto"/>
            <w:noWrap/>
            <w:vAlign w:val="center"/>
          </w:tcPr>
          <w:p w14:paraId="7E8DDE32" w14:textId="3BD4332B"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(unclear); </w:t>
            </w:r>
            <w:r w:rsidR="00C60E4F">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xml:space="preserve"> (unclear)</w:t>
            </w:r>
          </w:p>
        </w:tc>
      </w:tr>
      <w:tr w:rsidR="00172D1E" w:rsidRPr="00566E8E" w14:paraId="6A5B5A49"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398CB042" w14:textId="029ECC74" w:rsidR="00172D1E"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De Leon 2007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&lt;EndNote&gt;&lt;Cite&gt;&lt;Author&gt;De Leon&lt;/Author&gt;&lt;Year&gt;2007&lt;/Year&gt;&lt;RecNum&gt;18219&lt;/RecNum&gt;&lt;DisplayText&gt;[404]&lt;/DisplayText&gt;&lt;record&gt;&lt;rec-number&gt;18219&lt;/rec-number&gt;&lt;foreign-keys&gt;&lt;key app="EN" db-id="xz2pwzz052fzekeewww5de0d5at5t9aprffv"&gt;18219&lt;/key&gt;&lt;/foreign-keys&gt;&lt;ref-type name="Journal Article"&gt;17&lt;/ref-type&gt;&lt;contributors&gt;&lt;authors&gt;&lt;author&gt;De Leon, J.&lt;/author&gt;&lt;author&gt;Sumpaico, M. W.&lt;/author&gt;&lt;author&gt;Recto, M. T.&lt;/author&gt;&lt;author&gt;Tan, R. A.&lt;/author&gt;&lt;/authors&gt;&lt;/contributors&gt;&lt;titles&gt;&lt;title&gt;A preliminary study on the role of probiotics (lactobacillus acidophilus/bifidobacterium) in the prevention of atopic dermatitis in high-risk infants (0-2 weeks old): A randomized placebo-controlled trial&lt;/title&gt;&lt;secondary-title&gt;Annals of Allergy Asthma &amp;amp; Immunology&lt;/secondary-title&gt;&lt;/titles&gt;&lt;periodical&gt;&lt;full-title&gt;Annals of Allergy Asthma &amp;amp; Immunology&lt;/full-title&gt;&lt;/periodical&gt;&lt;pages&gt;A84-A84&lt;/pages&gt;&lt;volume&gt;98&lt;/volume&gt;&lt;number&gt;1&lt;/number&gt;&lt;dates&gt;&lt;year&gt;2007&lt;/year&gt;&lt;pub-dates&gt;&lt;date&gt;Jan&lt;/date&gt;&lt;/pub-dates&gt;&lt;/dates&gt;&lt;isbn&gt;1081-1206&lt;/isbn&gt;&lt;accession-num&gt;WOS:000243409300279&lt;/accession-num&gt;&lt;urls&gt;&lt;related-urls&gt;&lt;url&gt;&amp;lt;Go to ISI&amp;gt;://WOS:000243409300279&lt;/url&gt;&lt;/related-urls&gt;&lt;/urls&gt;&lt;/record&gt;&lt;/Cite&gt;&lt;/EndNote&gt;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4" w:tooltip="De Leon, 2007 #18219" w:history="1">
              <w:r w:rsidR="003E31C6">
                <w:rPr>
                  <w:rFonts w:ascii="Times New Roman" w:eastAsia="Times New Roman" w:hAnsi="Times New Roman" w:cs="Times New Roman"/>
                  <w:noProof/>
                  <w:lang w:eastAsia="en-GB"/>
                </w:rPr>
                <w:t>404</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b w:val="0"/>
                <w:color w:val="auto"/>
                <w:lang w:eastAsia="en-GB"/>
              </w:rPr>
              <w:t xml:space="preserve"> Simon 2007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&lt;EndNote&gt;&lt;Cite&gt;&lt;Author&gt;Simon&lt;/Author&gt;&lt;Year&gt;2007&lt;/Year&gt;&lt;RecNum&gt;18220&lt;/RecNum&gt;&lt;DisplayText&gt;[405]&lt;/DisplayText&gt;&lt;record&gt;&lt;rec-number&gt;18220&lt;/rec-number&gt;&lt;foreign-keys&gt;&lt;key app="EN" db-id="xz2pwzz052fzekeewww5de0d5at5t9aprffv"&gt;18220&lt;/key&gt;&lt;/foreign-keys&gt;&lt;ref-type name="Journal Article"&gt;17&lt;/ref-type&gt;&lt;contributors&gt;&lt;authors&gt;&lt;author&gt;Simon, A. L.&lt;/author&gt;&lt;author&gt;Sumpaico, M. W.&lt;/author&gt;&lt;author&gt;Recto, M. T.&lt;/author&gt;&lt;author&gt;Castor, M. R.&lt;/author&gt;&lt;author&gt;Tan, R. A.&lt;/author&gt;&lt;/authors&gt;&lt;/contributors&gt;&lt;titles&gt;&lt;title&gt;The effects of probiotics on total ige levels of infants at risk for the development of atopic disease: A randomized triple blind placebo controlled clinical trial&lt;/title&gt;&lt;secondary-title&gt;Annals of Allergy Asthma &amp;amp; Immunology&lt;/secondary-title&gt;&lt;/titles&gt;&lt;periodical&gt;&lt;full-title&gt;Annals of Allergy Asthma &amp;amp; Immunology&lt;/full-title&gt;&lt;/periodical&gt;&lt;pages&gt;A94-A95&lt;/pages&gt;&lt;volume&gt;98&lt;/volume&gt;&lt;number&gt;1&lt;/number&gt;&lt;dates&gt;&lt;year&gt;2007&lt;/year&gt;&lt;pub-dates&gt;&lt;date&gt;Jan&lt;/date&gt;&lt;/pub-dates&gt;&lt;/dates&gt;&lt;isbn&gt;1081-1206&lt;/isbn&gt;&lt;accession-num&gt;WOS:000243409300319&lt;/accession-num&gt;&lt;urls&gt;&lt;related-urls&gt;&lt;url&gt;&amp;lt;Go to ISI&amp;gt;://WOS:000243409300319&lt;/url&gt;&lt;/related-urls&gt;&lt;/urls&gt;&lt;/record&gt;&lt;/Cite&gt;&lt;/EndNote&gt;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5" w:tooltip="Simon, 2007 #18220" w:history="1">
              <w:r w:rsidR="003E31C6">
                <w:rPr>
                  <w:rFonts w:ascii="Times New Roman" w:eastAsia="Times New Roman" w:hAnsi="Times New Roman" w:cs="Times New Roman"/>
                  <w:noProof/>
                  <w:lang w:eastAsia="en-GB"/>
                </w:rPr>
                <w:t>405</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65529AB5"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tcPr>
          <w:p w14:paraId="2D05FD94"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Total = 33</w:t>
            </w:r>
          </w:p>
        </w:tc>
        <w:tc>
          <w:tcPr>
            <w:tcW w:w="1418" w:type="dxa"/>
            <w:shd w:val="clear" w:color="auto" w:fill="auto"/>
            <w:vAlign w:val="center"/>
          </w:tcPr>
          <w:p w14:paraId="59DDD8DA"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Philippines</w:t>
            </w:r>
          </w:p>
        </w:tc>
        <w:tc>
          <w:tcPr>
            <w:tcW w:w="1701" w:type="dxa"/>
            <w:shd w:val="clear" w:color="auto" w:fill="auto"/>
            <w:noWrap/>
            <w:vAlign w:val="center"/>
          </w:tcPr>
          <w:p w14:paraId="2ED504FA"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color w:val="auto"/>
                <w:lang w:eastAsia="en-GB"/>
              </w:rPr>
              <w:t>Probiotic</w:t>
            </w:r>
            <w:r w:rsidRPr="00566E8E">
              <w:rPr>
                <w:rFonts w:ascii="Times New Roman" w:eastAsia="Times New Roman" w:hAnsi="Times New Roman" w:cs="Times New Roman"/>
                <w:color w:val="auto"/>
                <w:lang w:eastAsia="en-GB"/>
              </w:rPr>
              <w:t xml:space="preserve"> Lactobacillus Bifidobacterium</w:t>
            </w:r>
          </w:p>
        </w:tc>
        <w:tc>
          <w:tcPr>
            <w:tcW w:w="3260" w:type="dxa"/>
            <w:shd w:val="clear" w:color="auto" w:fill="auto"/>
            <w:noWrap/>
            <w:vAlign w:val="center"/>
          </w:tcPr>
          <w:p w14:paraId="3D2CC63C"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Birth to 4 months to infants, or to their breastfeeding mothers</w:t>
            </w:r>
          </w:p>
        </w:tc>
        <w:tc>
          <w:tcPr>
            <w:tcW w:w="1276" w:type="dxa"/>
            <w:shd w:val="clear" w:color="auto" w:fill="auto"/>
            <w:noWrap/>
            <w:vAlign w:val="center"/>
          </w:tcPr>
          <w:p w14:paraId="79BDB659"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tcPr>
          <w:p w14:paraId="7E096A44"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0.5</w:t>
            </w:r>
          </w:p>
          <w:p w14:paraId="4A3EAF4F"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p>
        </w:tc>
        <w:tc>
          <w:tcPr>
            <w:tcW w:w="2976" w:type="dxa"/>
            <w:shd w:val="clear" w:color="auto" w:fill="auto"/>
            <w:noWrap/>
            <w:vAlign w:val="center"/>
          </w:tcPr>
          <w:p w14:paraId="61D8463C"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(unclear)</w:t>
            </w:r>
          </w:p>
          <w:p w14:paraId="410B5226"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(Total IgE)</w:t>
            </w:r>
          </w:p>
        </w:tc>
      </w:tr>
      <w:tr w:rsidR="00172D1E" w:rsidRPr="00566E8E" w14:paraId="0F4EB42D"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4A2BD087" w14:textId="33C18AF2" w:rsidR="00172D1E" w:rsidRPr="00566E8E" w:rsidRDefault="00172D1E" w:rsidP="00A42043">
            <w:pPr>
              <w:widowControl w:val="0"/>
              <w:spacing w:after="0" w:line="240" w:lineRule="auto"/>
              <w:ind w:left="307"/>
              <w:contextualSpacing/>
              <w:jc w:val="center"/>
              <w:rPr>
                <w:rFonts w:ascii="Times New Roman" w:eastAsia="Times New Roman" w:hAnsi="Times New Roman" w:cs="Times New Roman"/>
                <w:b w:val="0"/>
                <w:noProof/>
                <w:lang w:val="en-US" w:eastAsia="en-GB"/>
              </w:rPr>
            </w:pPr>
            <w:r w:rsidRPr="00566E8E">
              <w:rPr>
                <w:rFonts w:ascii="Times New Roman" w:eastAsia="Times New Roman" w:hAnsi="Times New Roman" w:cs="Times New Roman"/>
                <w:b w:val="0"/>
                <w:lang w:val="en-US" w:eastAsia="en-GB"/>
              </w:rPr>
              <w:t xml:space="preserve">Dotterud 2010 </w:t>
            </w:r>
            <w:r w:rsidR="00175512" w:rsidRPr="007F1F36">
              <w:rPr>
                <w:rFonts w:ascii="Times New Roman" w:eastAsia="Times New Roman" w:hAnsi="Times New Roman" w:cs="Times New Roman"/>
                <w:b w:val="0"/>
                <w:color w:val="auto"/>
                <w:lang w:eastAsia="en-GB"/>
              </w:rPr>
              <w:t xml:space="preserve"> </w:t>
            </w:r>
            <w:r w:rsidR="00175512"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&lt;EndNote&gt;&lt;Cite&gt;&lt;Author&gt;Dotterud&lt;/Author&gt;&lt;Year&gt;2010&lt;/Year&gt;&lt;RecNum&gt;331&lt;/RecNum&gt;&lt;DisplayText&gt;[406]&lt;/DisplayText&gt;&lt;record&gt;&lt;rec-number&gt;331&lt;/rec-number&gt;&lt;foreign-keys&gt;&lt;key app="EN" db-id="xz2pwzz052fzekeewww5de0d5at5t9aprffv"&gt;331&lt;/key&gt;&lt;/foreign-keys&gt;&lt;ref-type name="Journal Article"&gt;17&lt;/ref-type&gt;&lt;contributors&gt;&lt;authors&gt;&lt;author&gt;Dotterud, C. K.&lt;/author&gt;&lt;author&gt;Storro, O.&lt;/author&gt;&lt;author&gt;Johnsen, R.&lt;/author&gt;&lt;author&gt;Oien, T.&lt;/author&gt;&lt;/authors&gt;&lt;/contributors&gt;&lt;auth-address&gt;Department of Public Health and General Practice, Norwegian University of Science and Technology, N-7489 Trondheim, Norway. dotterud@stud.ntnu.no&lt;/auth-address&gt;&lt;titles&gt;&lt;title&gt;Probiotics in pregnant women to prevent allergic disease: a randomized, double-blind trial&lt;/title&gt;&lt;secondary-title&gt;British Journal of Dermatology&lt;/secondary-title&gt;&lt;/titles&gt;&lt;pages&gt;616-23&lt;/pages&gt;&lt;volume&gt;163&lt;/volume&gt;&lt;number&gt;3&lt;/number&gt;&lt;dates&gt;&lt;year&gt;2010&lt;/year&gt;&lt;/dates&gt;&lt;accession-num&gt;20545688&lt;/accession-num&gt;&lt;work-type&gt;Randomized Controlled Trial&amp;#xD;Research Support, Non-U.S. Gov&amp;apos;t&lt;/work-type&gt;&lt;urls&gt;&lt;related-urls&gt;&lt;url&gt;http://ovidsp.ovid.com/ovidweb.cgi?T=JS&amp;amp;CSC=Y&amp;amp;NEWS=N&amp;amp;PAGE=fulltext&amp;amp;D=medl&amp;amp;AN=20545688&lt;/url&gt;&lt;url&gt;http://metalib.lib.ic.ac.uk:9003/sfx_local?sid=OVID&amp;amp;isbn=&amp;amp;issn=0007-0963&amp;amp;volume=163&amp;amp;issue=3&amp;amp;date=2010&amp;amp;title=British+Journal+of+Dermatology&amp;amp;atitle=Probiotics+in+pregnant+women+to+prevent+allergic+disease%3A+a+randomized%2C+double-blind+trial.&amp;amp;aulast=Dotterud+CK&amp;amp;spage=616&lt;/url&gt;&lt;url&gt;http://onlinelibrary.wiley.com/store/10.1111/j.1365-2133.2010.09889.x/asset/j.1365-2133.2010.09889.x.pdf?v=1&amp;amp;t=hsx78k04&amp;amp;s=d384ed26c2fe063f12b43a786d3cc5712c95440d&lt;/url&gt;&lt;/related-urls&gt;&lt;/urls&gt;&lt;remote-database-name&gt;MEDLINE&lt;/remote-database-name&gt;&lt;remote-database-provider&gt;Ovid Technologies&lt;/remote-database-provider&gt;&lt;/record&gt;&lt;/Cite&gt;&lt;/EndNote&gt;</w:instrText>
            </w:r>
            <w:r w:rsidR="00175512"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6" w:tooltip="Dotterud, 2010 #331" w:history="1">
              <w:r w:rsidR="003E31C6">
                <w:rPr>
                  <w:rFonts w:ascii="Times New Roman" w:eastAsia="Times New Roman" w:hAnsi="Times New Roman" w:cs="Times New Roman"/>
                  <w:noProof/>
                  <w:lang w:eastAsia="en-GB"/>
                </w:rPr>
                <w:t>406</w:t>
              </w:r>
            </w:hyperlink>
            <w:r w:rsidR="003E31C6">
              <w:rPr>
                <w:rFonts w:ascii="Times New Roman" w:eastAsia="Times New Roman" w:hAnsi="Times New Roman" w:cs="Times New Roman"/>
                <w:noProof/>
                <w:lang w:eastAsia="en-GB"/>
              </w:rPr>
              <w:t>]</w:t>
            </w:r>
            <w:r w:rsidR="00175512" w:rsidRPr="007F1F36">
              <w:rPr>
                <w:rFonts w:ascii="Times New Roman" w:eastAsia="Times New Roman" w:hAnsi="Times New Roman" w:cs="Times New Roman"/>
                <w:lang w:eastAsia="en-GB"/>
              </w:rPr>
              <w:fldChar w:fldCharType="end"/>
            </w:r>
          </w:p>
          <w:p w14:paraId="19EE41A6" w14:textId="45030CF1" w:rsidR="00172D1E" w:rsidRPr="00566E8E" w:rsidRDefault="00172D1E" w:rsidP="003E31C6">
            <w:pPr>
              <w:contextualSpacing/>
              <w:jc w:val="center"/>
              <w:rPr>
                <w:rFonts w:ascii="Times New Roman" w:eastAsia="Times New Roman" w:hAnsi="Times New Roman" w:cs="Times New Roman"/>
                <w:b w:val="0"/>
                <w:color w:val="auto"/>
                <w:lang w:eastAsia="en-GB"/>
              </w:rPr>
            </w:pPr>
            <w:r w:rsidRPr="00566E8E">
              <w:rPr>
                <w:rFonts w:ascii="Times New Roman" w:eastAsia="Times New Roman" w:hAnsi="Times New Roman" w:cs="Times New Roman"/>
                <w:b w:val="0"/>
                <w:lang w:val="en-US" w:eastAsia="en-GB"/>
              </w:rPr>
              <w:t xml:space="preserve">Simpson, 2015 </w:t>
            </w:r>
            <w:r w:rsidR="00223FC6">
              <w:rPr>
                <w:rFonts w:ascii="Times New Roman" w:eastAsia="Times New Roman" w:hAnsi="Times New Roman" w:cs="Times New Roman"/>
                <w:lang w:val="en-US" w:eastAsia="en-GB"/>
              </w:rPr>
              <w:fldChar w:fldCharType="begin">
                <w:fldData xml:space="preserve">PEVuZE5vdGU+PENpdGU+PEF1dGhvcj5TaW1wc29uPC9BdXRob3I+PFllYXI+MjAxNTwvWWVhcj48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</w:fldData>
              </w:fldChar>
            </w:r>
            <w:r w:rsidR="003E31C6">
              <w:rPr>
                <w:rFonts w:ascii="Times New Roman" w:eastAsia="Times New Roman" w:hAnsi="Times New Roman" w:cs="Times New Roman"/>
                <w:b w:val="0"/>
                <w:lang w:val="en-US" w:eastAsia="en-GB"/>
              </w:rPr>
              <w:instrText xml:space="preserve"> ADDIN EN.CITE </w:instrText>
            </w:r>
            <w:r w:rsidR="003E31C6">
              <w:rPr>
                <w:rFonts w:ascii="Times New Roman" w:eastAsia="Times New Roman" w:hAnsi="Times New Roman" w:cs="Times New Roman"/>
                <w:lang w:val="en-US" w:eastAsia="en-GB"/>
              </w:rPr>
              <w:fldChar w:fldCharType="begin">
                <w:fldData xml:space="preserve">PEVuZE5vdGU+PENpdGU+PEF1dGhvcj5TaW1wc29uPC9BdXRob3I+PFllYXI+MjAxNTwvWWVhcj48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</w:fldData>
              </w:fldChar>
            </w:r>
            <w:r w:rsidR="003E31C6">
              <w:rPr>
                <w:rFonts w:ascii="Times New Roman" w:eastAsia="Times New Roman" w:hAnsi="Times New Roman" w:cs="Times New Roman"/>
                <w:b w:val="0"/>
                <w:lang w:val="en-US" w:eastAsia="en-GB"/>
              </w:rPr>
              <w:instrText xml:space="preserve"> ADDIN EN.CITE.DATA </w:instrText>
            </w:r>
            <w:r w:rsidR="003E31C6">
              <w:rPr>
                <w:rFonts w:ascii="Times New Roman" w:eastAsia="Times New Roman" w:hAnsi="Times New Roman" w:cs="Times New Roman"/>
                <w:lang w:val="en-US" w:eastAsia="en-GB"/>
              </w:rPr>
            </w:r>
            <w:r w:rsidR="003E31C6">
              <w:rPr>
                <w:rFonts w:ascii="Times New Roman" w:eastAsia="Times New Roman" w:hAnsi="Times New Roman" w:cs="Times New Roman"/>
                <w:lang w:val="en-US" w:eastAsia="en-GB"/>
              </w:rPr>
              <w:fldChar w:fldCharType="end"/>
            </w:r>
            <w:r w:rsidR="00223FC6">
              <w:rPr>
                <w:rFonts w:ascii="Times New Roman" w:eastAsia="Times New Roman" w:hAnsi="Times New Roman" w:cs="Times New Roman"/>
                <w:lang w:val="en-US" w:eastAsia="en-GB"/>
              </w:rPr>
            </w:r>
            <w:r w:rsidR="00223FC6">
              <w:rPr>
                <w:rFonts w:ascii="Times New Roman" w:eastAsia="Times New Roman" w:hAnsi="Times New Roman" w:cs="Times New Roman"/>
                <w:lang w:val="en-US" w:eastAsia="en-GB"/>
              </w:rPr>
              <w:fldChar w:fldCharType="separate"/>
            </w:r>
            <w:r w:rsidR="003E31C6">
              <w:rPr>
                <w:rFonts w:ascii="Times New Roman" w:eastAsia="Times New Roman" w:hAnsi="Times New Roman" w:cs="Times New Roman"/>
                <w:b w:val="0"/>
                <w:noProof/>
                <w:lang w:val="en-US" w:eastAsia="en-GB"/>
              </w:rPr>
              <w:t>[</w:t>
            </w:r>
            <w:hyperlink w:anchor="_ENREF_407" w:tooltip="Simpson, 2015 #30012" w:history="1">
              <w:r w:rsidR="003E31C6">
                <w:rPr>
                  <w:rFonts w:ascii="Times New Roman" w:eastAsia="Times New Roman" w:hAnsi="Times New Roman" w:cs="Times New Roman"/>
                  <w:b w:val="0"/>
                  <w:noProof/>
                  <w:lang w:val="en-US" w:eastAsia="en-GB"/>
                </w:rPr>
                <w:t>407</w:t>
              </w:r>
            </w:hyperlink>
            <w:r w:rsidR="003E31C6">
              <w:rPr>
                <w:rFonts w:ascii="Times New Roman" w:eastAsia="Times New Roman" w:hAnsi="Times New Roman" w:cs="Times New Roman"/>
                <w:b w:val="0"/>
                <w:noProof/>
                <w:lang w:val="en-US" w:eastAsia="en-GB"/>
              </w:rPr>
              <w:t>]</w:t>
            </w:r>
            <w:r w:rsidR="00223FC6">
              <w:rPr>
                <w:rFonts w:ascii="Times New Roman" w:eastAsia="Times New Roman" w:hAnsi="Times New Roman" w:cs="Times New Roman"/>
                <w:lang w:val="en-US" w:eastAsia="en-GB"/>
              </w:rPr>
              <w:fldChar w:fldCharType="end"/>
            </w:r>
          </w:p>
        </w:tc>
        <w:tc>
          <w:tcPr>
            <w:tcW w:w="1134" w:type="dxa"/>
            <w:shd w:val="clear" w:color="auto" w:fill="auto"/>
            <w:vAlign w:val="center"/>
          </w:tcPr>
          <w:p w14:paraId="64593C64"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4E6EC648"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211/ 204</w:t>
            </w:r>
          </w:p>
        </w:tc>
        <w:tc>
          <w:tcPr>
            <w:tcW w:w="1418" w:type="dxa"/>
            <w:shd w:val="clear" w:color="auto" w:fill="auto"/>
            <w:vAlign w:val="center"/>
          </w:tcPr>
          <w:p w14:paraId="0AB99EF6"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Norway</w:t>
            </w:r>
          </w:p>
        </w:tc>
        <w:tc>
          <w:tcPr>
            <w:tcW w:w="1701" w:type="dxa"/>
            <w:shd w:val="clear" w:color="auto" w:fill="auto"/>
            <w:noWrap/>
            <w:vAlign w:val="center"/>
            <w:hideMark/>
          </w:tcPr>
          <w:p w14:paraId="0E13FEF0"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3028002D"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 B. animalis, L. acidophilus</w:t>
            </w:r>
          </w:p>
        </w:tc>
        <w:tc>
          <w:tcPr>
            <w:tcW w:w="3260" w:type="dxa"/>
            <w:shd w:val="clear" w:color="auto" w:fill="auto"/>
            <w:noWrap/>
            <w:vAlign w:val="center"/>
            <w:hideMark/>
          </w:tcPr>
          <w:p w14:paraId="099B80AA"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Mothers only (36 weeks gestation to 3 months after birth)</w:t>
            </w:r>
          </w:p>
        </w:tc>
        <w:tc>
          <w:tcPr>
            <w:tcW w:w="1276" w:type="dxa"/>
            <w:shd w:val="clear" w:color="auto" w:fill="auto"/>
            <w:noWrap/>
            <w:vAlign w:val="center"/>
            <w:hideMark/>
          </w:tcPr>
          <w:p w14:paraId="2DA3A3B8"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Normal</w:t>
            </w:r>
          </w:p>
        </w:tc>
        <w:tc>
          <w:tcPr>
            <w:tcW w:w="1134" w:type="dxa"/>
            <w:shd w:val="clear" w:color="auto" w:fill="auto"/>
            <w:noWrap/>
            <w:vAlign w:val="center"/>
            <w:hideMark/>
          </w:tcPr>
          <w:p w14:paraId="79CC98E4"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2, 6</w:t>
            </w:r>
          </w:p>
        </w:tc>
        <w:tc>
          <w:tcPr>
            <w:tcW w:w="2976" w:type="dxa"/>
            <w:shd w:val="clear" w:color="auto" w:fill="auto"/>
            <w:noWrap/>
            <w:vAlign w:val="center"/>
            <w:hideMark/>
          </w:tcPr>
          <w:p w14:paraId="391254DF"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(UKWPC), Wheeze (≥3 episodes + ICS, parent report), ARC (DD, parent report), Allergic sensitisation (SPT common allergens, sIgE)</w:t>
            </w:r>
          </w:p>
        </w:tc>
      </w:tr>
      <w:tr w:rsidR="00175512" w:rsidRPr="00566E8E" w14:paraId="06F17D0A"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5962C88F" w14:textId="3737FFEF"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Enomoto 2014 </w:t>
            </w:r>
            <w:r w:rsidRPr="007F1F36">
              <w:rPr>
                <w:rFonts w:ascii="Times New Roman" w:eastAsia="Times New Roman" w:hAnsi="Times New Roman" w:cs="Times New Roman"/>
                <w:lang w:eastAsia="en-GB"/>
              </w:rPr>
              <w:fldChar w:fldCharType="begin">
                <w:fldData xml:space="preserve">PEVuZE5vdGU+PENpdGU+PEF1dGhvcj5Fbm9tb3RvPC9BdXRob3I+PFllYXI+MjAxNDwvWWVhcj48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PEVuZE5vdGU+PENpdGU+PEF1dGhvcj5Fbm9tb3RvPC9BdXRob3I+PFllYXI+MjAxNDwvWWVhcj48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8" w:tooltip="Enomoto, 2014 #28673" w:history="1">
              <w:r w:rsidR="003E31C6">
                <w:rPr>
                  <w:rFonts w:ascii="Times New Roman" w:eastAsia="Times New Roman" w:hAnsi="Times New Roman" w:cs="Times New Roman"/>
                  <w:noProof/>
                  <w:lang w:eastAsia="en-GB"/>
                </w:rPr>
                <w:t>408</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3DB5083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CCT</w:t>
            </w:r>
          </w:p>
        </w:tc>
        <w:tc>
          <w:tcPr>
            <w:tcW w:w="1417" w:type="dxa"/>
            <w:shd w:val="clear" w:color="auto" w:fill="auto"/>
            <w:noWrap/>
            <w:vAlign w:val="center"/>
          </w:tcPr>
          <w:p w14:paraId="6508FFE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130/36</w:t>
            </w:r>
          </w:p>
        </w:tc>
        <w:tc>
          <w:tcPr>
            <w:tcW w:w="1418" w:type="dxa"/>
            <w:shd w:val="clear" w:color="auto" w:fill="auto"/>
            <w:vAlign w:val="center"/>
          </w:tcPr>
          <w:p w14:paraId="254DCCD5"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Japan</w:t>
            </w:r>
          </w:p>
        </w:tc>
        <w:tc>
          <w:tcPr>
            <w:tcW w:w="1701" w:type="dxa"/>
            <w:shd w:val="clear" w:color="auto" w:fill="auto"/>
            <w:noWrap/>
            <w:vAlign w:val="center"/>
          </w:tcPr>
          <w:p w14:paraId="34B7DCA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0C989AE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B. longum, B. breve</w:t>
            </w:r>
          </w:p>
        </w:tc>
        <w:tc>
          <w:tcPr>
            <w:tcW w:w="3260" w:type="dxa"/>
            <w:shd w:val="clear" w:color="auto" w:fill="auto"/>
            <w:noWrap/>
            <w:vAlign w:val="center"/>
          </w:tcPr>
          <w:p w14:paraId="557B7E83"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 (week 36) and infants (for 6 months)</w:t>
            </w:r>
          </w:p>
        </w:tc>
        <w:tc>
          <w:tcPr>
            <w:tcW w:w="1276" w:type="dxa"/>
            <w:shd w:val="clear" w:color="auto" w:fill="auto"/>
            <w:noWrap/>
            <w:vAlign w:val="center"/>
          </w:tcPr>
          <w:p w14:paraId="7DB1455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Normal</w:t>
            </w:r>
          </w:p>
        </w:tc>
        <w:tc>
          <w:tcPr>
            <w:tcW w:w="1134" w:type="dxa"/>
            <w:shd w:val="clear" w:color="auto" w:fill="auto"/>
            <w:noWrap/>
            <w:vAlign w:val="center"/>
          </w:tcPr>
          <w:p w14:paraId="14BD63E9"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1.5</w:t>
            </w:r>
          </w:p>
        </w:tc>
        <w:tc>
          <w:tcPr>
            <w:tcW w:w="2976" w:type="dxa"/>
            <w:shd w:val="clear" w:color="auto" w:fill="auto"/>
            <w:noWrap/>
            <w:vAlign w:val="center"/>
          </w:tcPr>
          <w:p w14:paraId="40AEA4B5"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(Hanifin and Rajka), Wheeze (physician assessment), ARC (physician assessment)</w:t>
            </w:r>
          </w:p>
        </w:tc>
      </w:tr>
      <w:tr w:rsidR="00175512" w:rsidRPr="00566E8E" w14:paraId="20CE4320"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79568E78" w14:textId="5ABE9301"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Huurre 2008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&lt;EndNote&gt;&lt;Cite&gt;&lt;Author&gt;Huurre&lt;/Author&gt;&lt;Year&gt;2008&lt;/Year&gt;&lt;RecNum&gt;619&lt;/RecNum&gt;&lt;DisplayText&gt;[409]&lt;/DisplayText&gt;&lt;record&gt;&lt;rec-number&gt;619&lt;/rec-number&gt;&lt;foreign-keys&gt;&lt;key app="EN" db-id="xz2pwzz052fzekeewww5de0d5at5t9aprffv"&gt;619&lt;/key&gt;&lt;/foreign-keys&gt;&lt;ref-type name="Journal Article"&gt;17&lt;/ref-type&gt;&lt;contributors&gt;&lt;authors&gt;&lt;author&gt;Huurre, A.&lt;/author&gt;&lt;author&gt;Laitinen, K.&lt;/author&gt;&lt;author&gt;Rautava, S.&lt;/author&gt;&lt;author&gt;Korkeamaki, M.&lt;/author&gt;&lt;author&gt;Isolauri, E.&lt;/author&gt;&lt;/authors&gt;&lt;/contributors&gt;&lt;auth-address&gt;Department of Pediatrics, Turku University Central Hospital and University of Turku, Turku, Finland. anu.huurre@utu.fi&lt;/auth-address&gt;&lt;titles&gt;&lt;title&gt;Impact of maternal atopy and probiotic supplementation during pregnancy on infant sensitization: a double-blind placebo-controlled study&lt;/title&gt;&lt;secondary-title&gt;Clinical &amp;amp; Experimental Allergy&lt;/secondary-title&gt;&lt;/titles&gt;&lt;pages&gt;1342-8&lt;/pages&gt;&lt;volume&gt;38&lt;/volume&gt;&lt;number&gt;8&lt;/number&gt;&lt;dates&gt;&lt;year&gt;2008&lt;/year&gt;&lt;/dates&gt;&lt;accession-num&gt;18477013&lt;/accession-num&gt;&lt;work-type&gt;Randomized Controlled Trial&amp;#xD;Research Support, Non-U.S. Gov&amp;apos;t&lt;/work-type&gt;&lt;urls&gt;&lt;related-urls&gt;&lt;url&gt;http://ovidsp.ovid.com/ovidweb.cgi?T=JS&amp;amp;CSC=Y&amp;amp;NEWS=N&amp;amp;PAGE=fulltext&amp;amp;D=med4&amp;amp;AN=18477013&lt;/url&gt;&lt;url&gt;http://metalib.lib.ic.ac.uk:9003/sfx_local?sid=OVID&amp;amp;isbn=&amp;amp;issn=0954-7894&amp;amp;volume=38&amp;amp;issue=8&amp;amp;date=2008&amp;amp;title=Clinical+%26+Experimental+Allergy&amp;amp;atitle=Impact+of+maternal+atopy+and+probiotic+supplementation+during+pregnancy+on+infant+sensitization%3A+a+double-blind+placebo-controlled+study.&amp;amp;aulast=Huurre+A&amp;amp;spage=1342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9" w:tooltip="Huurre, 2008 #619" w:history="1">
              <w:r w:rsidR="003E31C6">
                <w:rPr>
                  <w:rFonts w:ascii="Times New Roman" w:eastAsia="Times New Roman" w:hAnsi="Times New Roman" w:cs="Times New Roman"/>
                  <w:noProof/>
                  <w:lang w:eastAsia="en-GB"/>
                </w:rPr>
                <w:t>409</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08A4876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2AEA82C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72/ 68</w:t>
            </w:r>
          </w:p>
        </w:tc>
        <w:tc>
          <w:tcPr>
            <w:tcW w:w="1418" w:type="dxa"/>
            <w:shd w:val="clear" w:color="auto" w:fill="auto"/>
            <w:vAlign w:val="center"/>
          </w:tcPr>
          <w:p w14:paraId="01A7233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Finland</w:t>
            </w:r>
          </w:p>
        </w:tc>
        <w:tc>
          <w:tcPr>
            <w:tcW w:w="1701" w:type="dxa"/>
            <w:shd w:val="clear" w:color="auto" w:fill="auto"/>
            <w:noWrap/>
            <w:vAlign w:val="center"/>
            <w:hideMark/>
          </w:tcPr>
          <w:p w14:paraId="03FFE86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0B8379F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 B. animalis</w:t>
            </w:r>
          </w:p>
        </w:tc>
        <w:tc>
          <w:tcPr>
            <w:tcW w:w="3260" w:type="dxa"/>
            <w:shd w:val="clear" w:color="auto" w:fill="auto"/>
            <w:noWrap/>
            <w:vAlign w:val="center"/>
            <w:hideMark/>
          </w:tcPr>
          <w:p w14:paraId="4DEA765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Infants (for 6 months)</w:t>
            </w:r>
          </w:p>
        </w:tc>
        <w:tc>
          <w:tcPr>
            <w:tcW w:w="1276" w:type="dxa"/>
            <w:shd w:val="clear" w:color="auto" w:fill="auto"/>
            <w:noWrap/>
            <w:vAlign w:val="center"/>
            <w:hideMark/>
          </w:tcPr>
          <w:p w14:paraId="36CBBDD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413F7870"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shd w:val="clear" w:color="auto" w:fill="auto"/>
            <w:noWrap/>
            <w:vAlign w:val="center"/>
            <w:hideMark/>
          </w:tcPr>
          <w:p w14:paraId="3AFC408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(Hanifin and Rajka),</w:t>
            </w:r>
          </w:p>
          <w:p w14:paraId="7A44145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(SPT common allergens)</w:t>
            </w:r>
          </w:p>
        </w:tc>
      </w:tr>
      <w:tr w:rsidR="00175512" w:rsidRPr="00566E8E" w14:paraId="048F8E88"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7B1F2A9F" w14:textId="35EB8877"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Kalliomaki 2001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&lt;EndNote&gt;&lt;Cite&gt;&lt;Author&gt;Kalliomaki&lt;/Author&gt;&lt;Year&gt;2001&lt;/Year&gt;&lt;RecNum&gt;8611&lt;/RecNum&gt;&lt;DisplayText&gt;[410]&lt;/DisplayText&gt;&lt;record&gt;&lt;rec-number&gt;8611&lt;/rec-number&gt;&lt;foreign-keys&gt;&lt;key app="EN" db-id="xz2pwzz052fzekeewww5de0d5at5t9aprffv"&gt;8611&lt;/key&gt;&lt;/foreign-keys&gt;&lt;ref-type name="Journal Article"&gt;17&lt;/ref-type&gt;&lt;contributors&gt;&lt;authors&gt;&lt;author&gt;Kalliomaki, M.&lt;/author&gt;&lt;author&gt;Salminen, S.&lt;/author&gt;&lt;author&gt;Arvilommi, H.&lt;/author&gt;&lt;author&gt;Kero, P.&lt;/author&gt;&lt;author&gt;Koskinen, P.&lt;/author&gt;&lt;author&gt;Isolauri, E.&lt;/author&gt;&lt;/authors&gt;&lt;/contributors&gt;&lt;auth-address&gt;Department of Paediatrics, University of Turku and Turku University Hospital, Finland. markal@utu.fi&lt;/auth-address&gt;&lt;titles&gt;&lt;title&gt;Probiotics in primary prevention of atopic disease: a randomised placebo-controlled trial&lt;/title&gt;&lt;secondary-title&gt;Lancet&lt;/secondary-title&gt;&lt;/titles&gt;&lt;periodical&gt;&lt;full-title&gt;Lancet&lt;/full-title&gt;&lt;/periodical&gt;&lt;pages&gt;1076-9&lt;/pages&gt;&lt;volume&gt;357&lt;/volume&gt;&lt;number&gt;9262&lt;/number&gt;&lt;dates&gt;&lt;year&gt;2001&lt;/year&gt;&lt;/dates&gt;&lt;accession-num&gt;11297958&lt;/accession-num&gt;&lt;work-type&gt;Clinical Trial&amp;#xD;Randomized Controlled Trial&amp;#xD;Research Support, Non-U.S. Gov&amp;apos;t&lt;/work-type&gt;&lt;urls&gt;&lt;related-urls&gt;&lt;url&gt;http://ovidsp.ovid.com/ovidweb.cgi?T=JS&amp;amp;CSC=Y&amp;amp;NEWS=N&amp;amp;PAGE=fulltext&amp;amp;D=med4&amp;amp;AN=11297958&lt;/url&gt;&lt;url&gt;http://metalib.lib.ic.ac.uk:9003/sfx_local?sid=OVID&amp;amp;isbn=&amp;amp;issn=0140-6736&amp;amp;volume=357&amp;amp;issue=9262&amp;amp;date=2001&amp;amp;title=Lancet&amp;amp;atitle=Probiotics+in+primary+prevention+of+atopic+disease%3A+a+randomised+placebo-controlled+trial.&amp;amp;aulast=Kalliomaki+M&amp;amp;spage=1076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0" w:tooltip="Kalliomaki, 2001 #8611" w:history="1">
              <w:r w:rsidR="003E31C6">
                <w:rPr>
                  <w:rFonts w:ascii="Times New Roman" w:eastAsia="Times New Roman" w:hAnsi="Times New Roman" w:cs="Times New Roman"/>
                  <w:noProof/>
                  <w:lang w:eastAsia="en-GB"/>
                </w:rPr>
                <w:t>410</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b w:val="0"/>
                <w:color w:val="auto"/>
                <w:lang w:eastAsia="en-GB"/>
              </w:rPr>
              <w:t xml:space="preserve"> Kalliomaki 2003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&lt;EndNote&gt;&lt;Cite&gt;&lt;Author&gt;Kalliomaki&lt;/Author&gt;&lt;Year&gt;2003&lt;/Year&gt;&lt;RecNum&gt;8612&lt;/RecNum&gt;&lt;DisplayText&gt;[411]&lt;/DisplayText&gt;&lt;record&gt;&lt;rec-number&gt;8612&lt;/rec-number&gt;&lt;foreign-keys&gt;&lt;key app="EN" db-id="xz2pwzz052fzekeewww5de0d5at5t9aprffv"&gt;8612&lt;/key&gt;&lt;/foreign-keys&gt;&lt;ref-type name="Journal Article"&gt;17&lt;/ref-type&gt;&lt;contributors&gt;&lt;authors&gt;&lt;author&gt;Kalliomaki, M.&lt;/author&gt;&lt;author&gt;Salminen, S.&lt;/author&gt;&lt;author&gt;Poussa, T.&lt;/author&gt;&lt;author&gt;Arvilommi, H.&lt;/author&gt;&lt;author&gt;Isolauri, E.&lt;/author&gt;&lt;/authors&gt;&lt;/contributors&gt;&lt;auth-address&gt;Department of Paediatrics, University of Turku, Finland. markal@utu.fi &amp;lt;markal@utu.fi&amp;gt;&lt;/auth-address&gt;&lt;titles&gt;&lt;title&gt;Probiotics and prevention of atopic disease: 4-year follow-up of a randomised placebo-controlled trial&lt;/title&gt;&lt;secondary-title&gt;Lancet&lt;/secondary-title&gt;&lt;/titles&gt;&lt;periodical&gt;&lt;full-title&gt;Lancet&lt;/full-title&gt;&lt;/periodical&gt;&lt;pages&gt;1869-71&lt;/pages&gt;&lt;volume&gt;361&lt;/volume&gt;&lt;number&gt;9372&lt;/number&gt;&lt;dates&gt;&lt;year&gt;2003&lt;/year&gt;&lt;/dates&gt;&lt;accession-num&gt;12788576&lt;/accession-num&gt;&lt;work-type&gt;Clinical Trial&amp;#xD;Randomized Controlled Trial&amp;#xD;Research Support, Non-U.S. Gov&amp;apos;t&lt;/work-type&gt;&lt;urls&gt;&lt;related-urls&gt;&lt;url&gt;http://ovidsp.ovid.com/ovidweb.cgi?T=JS&amp;amp;CSC=Y&amp;amp;NEWS=N&amp;amp;PAGE=fulltext&amp;amp;D=med4&amp;amp;AN=12788576&lt;/url&gt;&lt;url&gt;http://metalib.lib.ic.ac.uk:9003/sfx_local?sid=OVID&amp;amp;isbn=&amp;amp;issn=0140-6736&amp;amp;volume=361&amp;amp;issue=9372&amp;amp;date=2003&amp;amp;title=Lancet&amp;amp;atitle=Probiotics+and+prevention+of+atopic+disease%3A+4-year+follow-up+of+a+randomised+placebo-controlled+trial.&amp;amp;aulast=Kalliomaki+M&amp;amp;spage=1869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1" w:tooltip="Kalliomaki, 2003 #8612" w:history="1">
              <w:r w:rsidR="003E31C6">
                <w:rPr>
                  <w:rFonts w:ascii="Times New Roman" w:eastAsia="Times New Roman" w:hAnsi="Times New Roman" w:cs="Times New Roman"/>
                  <w:noProof/>
                  <w:lang w:eastAsia="en-GB"/>
                </w:rPr>
                <w:t>411</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b w:val="0"/>
                <w:color w:val="auto"/>
                <w:lang w:eastAsia="en-GB"/>
              </w:rPr>
              <w:t xml:space="preserve"> Kalliomaki 2007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&lt;EndNote&gt;&lt;Cite&gt;&lt;Author&gt;Kalliomaki&lt;/Author&gt;&lt;Year&gt;2007&lt;/Year&gt;&lt;RecNum&gt;8613&lt;/RecNum&gt;&lt;DisplayText&gt;[412]&lt;/DisplayText&gt;&lt;record&gt;&lt;rec-number&gt;8613&lt;/rec-number&gt;&lt;foreign-keys&gt;&lt;key app="EN" db-id="xz2pwzz052fzekeewww5de0d5at5t9aprffv"&gt;8613&lt;/key&gt;&lt;/foreign-keys&gt;&lt;ref-type name="Journal Article"&gt;17&lt;/ref-type&gt;&lt;contributors&gt;&lt;authors&gt;&lt;author&gt;Kalliomaki, M.&lt;/author&gt;&lt;author&gt;Salminen, S.&lt;/author&gt;&lt;author&gt;Poussa, T.&lt;/author&gt;&lt;author&gt;Isolauri, E.&lt;/author&gt;&lt;/authors&gt;&lt;/contributors&gt;&lt;titles&gt;&lt;title&gt;Probiotics during the first 7 years of life: a cumulative risk reduction of eczema in a randomized, placebo-controlled trial&lt;/title&gt;&lt;secondary-title&gt;Journal of Allergy &amp;amp; Clinical Immunology&lt;/secondary-title&gt;&lt;/titles&gt;&lt;pages&gt;1019-21&lt;/pages&gt;&lt;volume&gt;119&lt;/volume&gt;&lt;number&gt;4&lt;/number&gt;&lt;dates&gt;&lt;year&gt;2007&lt;/year&gt;&lt;/dates&gt;&lt;accession-num&gt;17289135&lt;/accession-num&gt;&lt;work-type&gt;Letter&amp;#xD;Randomized Controlled Trial&amp;#xD;Research Support, Non-U.S. Gov&amp;apos;t&lt;/work-type&gt;&lt;urls&gt;&lt;related-urls&gt;&lt;url&gt;http://ovidsp.ovid.com/ovidweb.cgi?T=JS&amp;amp;CSC=Y&amp;amp;NEWS=N&amp;amp;PAGE=fulltext&amp;amp;D=med4&amp;amp;AN=17289135&lt;/url&gt;&lt;url&gt;http://metalib.lib.ic.ac.uk:9003/sfx_local?sid=OVID&amp;amp;isbn=&amp;amp;issn=0091-6749&amp;amp;volume=119&amp;amp;issue=4&amp;amp;date=2007&amp;amp;title=Journal+of+Allergy+%26+Clinical+Immunology&amp;amp;atitle=Probiotics+during+the+first+7+years+of+life%3A+a+cumulative+risk+reduction+of+eczema+in+a+randomized%2C+placebo-controlled+trial.&amp;amp;aulast=Kalliomaki+M&amp;amp;spage=1019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2" w:tooltip="Kalliomaki, 2007 #8613" w:history="1">
              <w:r w:rsidR="003E31C6">
                <w:rPr>
                  <w:rFonts w:ascii="Times New Roman" w:eastAsia="Times New Roman" w:hAnsi="Times New Roman" w:cs="Times New Roman"/>
                  <w:noProof/>
                  <w:lang w:eastAsia="en-GB"/>
                </w:rPr>
                <w:t>412</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1272954E" w14:textId="228E8B6F"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Rautava 2002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&lt;EndNote&gt;&lt;Cite&gt;&lt;Author&gt;Rautava&lt;/Author&gt;&lt;Year&gt;2002&lt;/Year&gt;&lt;RecNum&gt;5796&lt;/RecNum&gt;&lt;DisplayText&gt;[413]&lt;/DisplayText&gt;&lt;record&gt;&lt;rec-number&gt;5796&lt;/rec-number&gt;&lt;foreign-keys&gt;&lt;key app="EN" db-id="xz2pwzz052fzekeewww5de0d5at5t9aprffv"&gt;5796&lt;/key&gt;&lt;/foreign-keys&gt;&lt;ref-type name="Electronic Article"&gt;43&lt;/ref-type&gt;&lt;contributors&gt;&lt;authors&gt;&lt;author&gt;Rautava, S.&lt;/author&gt;&lt;author&gt;Kalliomäki, M.&lt;/author&gt;&lt;author&gt;Isolauri, E.&lt;/author&gt;&lt;/authors&gt;&lt;/contributors&gt;&lt;titles&gt;&lt;title&gt;Probiotics during pregnancy and breast-feeding might confer immunomodulatory protection against atopic disease in the infant&lt;/title&gt;&lt;secondary-title&gt;The Journal of allergy and clinical immunology&lt;/secondary-title&gt;&lt;/titles&gt;&lt;periodical&gt;&lt;full-title&gt;The Journal of allergy and clinical immunology&lt;/full-title&gt;&lt;/periodical&gt;&lt;pages&gt;119-21&lt;/pages&gt;&lt;volume&gt;109&lt;/volume&gt;&lt;number&gt;1&lt;/number&gt;&lt;keywords&gt;&lt;keyword&gt;Breast Feeding&lt;/keyword&gt;&lt;keyword&gt;Double-Blind Method&lt;/keyword&gt;&lt;keyword&gt;Follow-Up Studies&lt;/keyword&gt;&lt;keyword&gt;Hypersensitivity [immunology] [prevention &amp;amp; control]&lt;/keyword&gt;&lt;keyword&gt;Infant, Newborn&lt;/keyword&gt;&lt;keyword&gt;Milk, Human [chemistry]&lt;/keyword&gt;&lt;keyword&gt;Probiotics [pharmacology]&lt;/keyword&gt;&lt;keyword&gt;Protective Agents [pharmacology]&lt;/keyword&gt;&lt;keyword&gt;Transforming Growth Factor beta [analysis]&lt;/keyword&gt;&lt;keyword&gt;Female[checkword]&lt;/keyword&gt;&lt;keyword&gt;Humans[checkword]&lt;/keyword&gt;&lt;keyword&gt;Infant[checkword]&lt;/keyword&gt;&lt;keyword&gt;Pregnancy[checkword]&lt;/keyword&gt;&lt;keyword&gt;Sr-child: sr-compmed: sr-preg: sr-neonatal&lt;/keyword&gt;&lt;/keywords&gt;&lt;dates&gt;&lt;year&gt;2002&lt;/year&gt;&lt;/dates&gt;&lt;accession-num&gt;CN-00377174&lt;/accession-num&gt;&lt;work-type&gt;Clinical Trial; Randomized Controlled Trial; Research Support, Non-U.S. Gov&amp;apos;t&lt;/work-type&gt;&lt;urls&gt;&lt;related-urls&gt;&lt;url&gt;http://onlinelibrary.wiley.com/o/cochrane/clcentral/articles/174/CN-00377174/frame.html&lt;/url&gt;&lt;url&gt;http://ac.els-cdn.com/S0091674902251945/1-s2.0-S0091674902251945-main.pdf?_tid=59bab422-ae9f-11e3-807d-00000aacb35d&amp;amp;acdnat=1395148698_7296ee208e68e2f49afe70de62143737&lt;/url&gt;&lt;/related-urls&gt;&lt;/urls&gt;&lt;custom3&gt;Pubmed 11799376&lt;/custom3&gt;&lt;/record&gt;&lt;/Cite&gt;&lt;/EndNote&gt;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3" w:tooltip="Rautava, 2002 #5796" w:history="1">
              <w:r w:rsidR="003E31C6">
                <w:rPr>
                  <w:rFonts w:ascii="Times New Roman" w:eastAsia="Times New Roman" w:hAnsi="Times New Roman" w:cs="Times New Roman"/>
                  <w:noProof/>
                  <w:lang w:eastAsia="en-GB"/>
                </w:rPr>
                <w:t>413</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50D69A6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53EDCBFD"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77/ 82</w:t>
            </w:r>
          </w:p>
        </w:tc>
        <w:tc>
          <w:tcPr>
            <w:tcW w:w="1418" w:type="dxa"/>
            <w:shd w:val="clear" w:color="auto" w:fill="auto"/>
            <w:vAlign w:val="center"/>
          </w:tcPr>
          <w:p w14:paraId="64B784B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Finland</w:t>
            </w:r>
          </w:p>
        </w:tc>
        <w:tc>
          <w:tcPr>
            <w:tcW w:w="1701" w:type="dxa"/>
            <w:shd w:val="clear" w:color="auto" w:fill="auto"/>
            <w:noWrap/>
            <w:vAlign w:val="center"/>
            <w:hideMark/>
          </w:tcPr>
          <w:p w14:paraId="6F6A8E0F"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65D8B6C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w:t>
            </w:r>
          </w:p>
        </w:tc>
        <w:tc>
          <w:tcPr>
            <w:tcW w:w="3260" w:type="dxa"/>
            <w:shd w:val="clear" w:color="auto" w:fill="auto"/>
            <w:noWrap/>
            <w:vAlign w:val="center"/>
            <w:hideMark/>
          </w:tcPr>
          <w:p w14:paraId="45E8EEB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Mothers and infants; from 2–4 weeks before expected delivery and 6 months of age</w:t>
            </w:r>
          </w:p>
        </w:tc>
        <w:tc>
          <w:tcPr>
            <w:tcW w:w="1276" w:type="dxa"/>
            <w:shd w:val="clear" w:color="auto" w:fill="auto"/>
            <w:noWrap/>
            <w:vAlign w:val="center"/>
            <w:hideMark/>
          </w:tcPr>
          <w:p w14:paraId="141A0CEA"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466E363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w:t>
            </w:r>
          </w:p>
        </w:tc>
        <w:tc>
          <w:tcPr>
            <w:tcW w:w="2976" w:type="dxa"/>
            <w:shd w:val="clear" w:color="auto" w:fill="auto"/>
            <w:vAlign w:val="center"/>
            <w:hideMark/>
          </w:tcPr>
          <w:p w14:paraId="0D22A13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(relapsing itchy lesions with typical location), Wheeze (symptoms + ICS), ARC (symptoms with allergen exposure), Food Allergy (CMA by DBPCFC), Allergic sensitisation (Total IgE and SPT/sIgE to common allergens)</w:t>
            </w:r>
          </w:p>
        </w:tc>
      </w:tr>
      <w:tr w:rsidR="00175512" w:rsidRPr="00566E8E" w14:paraId="0A102BAB" w14:textId="77777777" w:rsidTr="00E729D2">
        <w:trPr>
          <w:cantSplit/>
          <w:trHeight w:val="1877"/>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5F02B0F0" w14:textId="291298EE" w:rsidR="00175512" w:rsidRPr="00566E8E" w:rsidRDefault="00175512" w:rsidP="003E31C6">
            <w:pPr>
              <w:contextualSpacing/>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Kim 2010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&lt;EndNote&gt;&lt;Cite&gt;&lt;Author&gt;Kim&lt;/Author&gt;&lt;Year&gt;2010&lt;/Year&gt;&lt;RecNum&gt;725&lt;/RecNum&gt;&lt;DisplayText&gt;[414]&lt;/DisplayText&gt;&lt;record&gt;&lt;rec-number&gt;725&lt;/rec-number&gt;&lt;foreign-keys&gt;&lt;key app="EN" db-id="xz2pwzz052fzekeewww5de0d5at5t9aprffv"&gt;725&lt;/key&gt;&lt;/foreign-keys&gt;&lt;ref-type name="Journal Article"&gt;17&lt;/ref-type&gt;&lt;contributors&gt;&lt;authors&gt;&lt;author&gt;Kim, J. Y.&lt;/author&gt;&lt;author&gt;Kwon, J. H.&lt;/author&gt;&lt;author&gt;Ahn, S. H.&lt;/author&gt;&lt;author&gt;Lee, S. I.&lt;/author&gt;&lt;author&gt;Han, Y. S.&lt;/author&gt;&lt;author&gt;Choi, Y. O.&lt;/author&gt;&lt;author&gt;Lee, S. Y.&lt;/author&gt;&lt;author&gt;Ahn, K. M.&lt;/author&gt;&lt;author&gt;Ji, G. E.&lt;/author&gt;&lt;/authors&gt;&lt;/contributors&gt;&lt;auth-address&gt;Department of Food and Nutrition, College of Human Ecology, Seoul National University, San 56-1, Shinlimdong, Kwanakku, Seoul, Korea.&lt;/auth-address&gt;&lt;titles&gt;&lt;title&gt;Effect of probiotic mix (Bifidobacterium bifidum, Bifidobacterium lactis, Lactobacillus acidophilus) in the primary prevention of eczema: a double-blind, randomized, placebo-controlled trial&lt;/title&gt;&lt;secondary-title&gt;Pediatric Allergy &amp;amp; Immunology&lt;/secondary-title&gt;&lt;/titles&gt;&lt;pages&gt;e386-93&lt;/pages&gt;&lt;volume&gt;21&lt;/volume&gt;&lt;number&gt;2 Pt 2&lt;/number&gt;&lt;dates&gt;&lt;year&gt;2010&lt;/year&gt;&lt;/dates&gt;&lt;accession-num&gt;19840300&lt;/accession-num&gt;&lt;work-type&gt;Randomized Controlled Trial&amp;#xD;Research Support, Non-U.S. Gov&amp;apos;t&lt;/work-type&gt;&lt;urls&gt;&lt;related-urls&gt;&lt;url&gt;http://ovidsp.ovid.com/ovidweb.cgi?T=JS&amp;amp;CSC=Y&amp;amp;NEWS=N&amp;amp;PAGE=fulltext&amp;amp;D=medl&amp;amp;AN=19840300&lt;/url&gt;&lt;url&gt;http://metalib.lib.ic.ac.uk:9003/sfx_local?sid=OVID&amp;amp;isbn=&amp;amp;issn=0905-6157&amp;amp;volume=21&amp;amp;issue=2&amp;amp;date=2010&amp;amp;title=Pediatric+Allergy+%26+Immunology&amp;amp;atitle=Effect+of+probiotic+mix+%28Bifidobacterium+bifidum%2C+Bifidobacterium+lactis%2C+Lactobacillus+acidophilus%29+in+the+primary+prevention+of+eczema%3A+a+double-blind%2C+randomized%2C+placebo-controlled+trial.&amp;amp;aulast=Kim+JY&amp;amp;spage=e386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4" w:tooltip="Kim, 2010 #725" w:history="1">
              <w:r w:rsidR="003E31C6">
                <w:rPr>
                  <w:rFonts w:ascii="Times New Roman" w:eastAsia="Times New Roman" w:hAnsi="Times New Roman" w:cs="Times New Roman"/>
                  <w:noProof/>
                  <w:lang w:eastAsia="en-GB"/>
                </w:rPr>
                <w:t>414</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054AE2A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p w14:paraId="24E6A12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p w14:paraId="3EC0FF4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tc>
        <w:tc>
          <w:tcPr>
            <w:tcW w:w="1417" w:type="dxa"/>
            <w:shd w:val="clear" w:color="auto" w:fill="auto"/>
            <w:noWrap/>
            <w:vAlign w:val="center"/>
            <w:hideMark/>
          </w:tcPr>
          <w:p w14:paraId="0D0E23C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57/ 55</w:t>
            </w:r>
          </w:p>
          <w:p w14:paraId="727F7317" w14:textId="77777777" w:rsidR="00175512" w:rsidRPr="00566E8E" w:rsidRDefault="00175512" w:rsidP="00E729D2">
            <w:p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tc>
        <w:tc>
          <w:tcPr>
            <w:tcW w:w="1418" w:type="dxa"/>
            <w:shd w:val="clear" w:color="auto" w:fill="auto"/>
            <w:vAlign w:val="center"/>
          </w:tcPr>
          <w:p w14:paraId="1E6F257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Korea</w:t>
            </w:r>
          </w:p>
          <w:p w14:paraId="28FD975B" w14:textId="77777777" w:rsidR="00175512" w:rsidRPr="00566E8E" w:rsidRDefault="00175512" w:rsidP="00E729D2">
            <w:p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tc>
        <w:tc>
          <w:tcPr>
            <w:tcW w:w="1701" w:type="dxa"/>
            <w:shd w:val="clear" w:color="auto" w:fill="auto"/>
            <w:noWrap/>
            <w:vAlign w:val="center"/>
            <w:hideMark/>
          </w:tcPr>
          <w:p w14:paraId="23A45654"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729086F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B. bifidum, B. animalis, L. acidophilus</w:t>
            </w:r>
          </w:p>
          <w:p w14:paraId="2D95AEC2" w14:textId="77777777" w:rsidR="00175512" w:rsidRPr="00566E8E" w:rsidRDefault="00175512" w:rsidP="00E729D2">
            <w:p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p w14:paraId="625E0ED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p w14:paraId="4D6BF0B9"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tc>
        <w:tc>
          <w:tcPr>
            <w:tcW w:w="3260" w:type="dxa"/>
            <w:shd w:val="clear" w:color="auto" w:fill="auto"/>
            <w:vAlign w:val="center"/>
            <w:hideMark/>
          </w:tcPr>
          <w:p w14:paraId="40FEBFE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 and infants from 4 to 6 months</w:t>
            </w:r>
          </w:p>
          <w:p w14:paraId="0814BA7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tc>
        <w:tc>
          <w:tcPr>
            <w:tcW w:w="1276" w:type="dxa"/>
            <w:shd w:val="clear" w:color="auto" w:fill="auto"/>
            <w:noWrap/>
            <w:vAlign w:val="center"/>
            <w:hideMark/>
          </w:tcPr>
          <w:p w14:paraId="1E422DE4"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p w14:paraId="6BE74251" w14:textId="77777777" w:rsidR="00175512" w:rsidRPr="00566E8E" w:rsidRDefault="00175512" w:rsidP="00E729D2">
            <w:p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tc>
        <w:tc>
          <w:tcPr>
            <w:tcW w:w="1134" w:type="dxa"/>
            <w:shd w:val="clear" w:color="auto" w:fill="auto"/>
            <w:noWrap/>
            <w:vAlign w:val="center"/>
            <w:hideMark/>
          </w:tcPr>
          <w:p w14:paraId="21E80A00"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p w14:paraId="5DD45D1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p>
        </w:tc>
        <w:tc>
          <w:tcPr>
            <w:tcW w:w="2976" w:type="dxa"/>
            <w:shd w:val="clear" w:color="auto" w:fill="auto"/>
            <w:vAlign w:val="center"/>
            <w:hideMark/>
          </w:tcPr>
          <w:p w14:paraId="37052DC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(Hanifin and Rajka),</w:t>
            </w:r>
          </w:p>
          <w:p w14:paraId="5CBAEC8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(Total IgE and sIgE to common allergens)</w:t>
            </w:r>
          </w:p>
        </w:tc>
      </w:tr>
      <w:tr w:rsidR="00175512" w:rsidRPr="00566E8E" w14:paraId="6DC3A4A6"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2967FCF0" w14:textId="62D8E84E"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Kopp 2008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&lt;EndNote&gt;&lt;Cite&gt;&lt;Author&gt;Kopp&lt;/Author&gt;&lt;Year&gt;2008&lt;/Year&gt;&lt;RecNum&gt;8843&lt;/RecNum&gt;&lt;DisplayText&gt;[415]&lt;/DisplayText&gt;&lt;record&gt;&lt;rec-number&gt;8843&lt;/rec-number&gt;&lt;foreign-keys&gt;&lt;key app="EN" db-id="xz2pwzz052fzekeewww5de0d5at5t9aprffv"&gt;8843&lt;/key&gt;&lt;/foreign-keys&gt;&lt;ref-type name="Journal Article"&gt;17&lt;/ref-type&gt;&lt;contributors&gt;&lt;authors&gt;&lt;author&gt;Kopp, M. V.&lt;/author&gt;&lt;author&gt;Hennemuth, I.&lt;/author&gt;&lt;author&gt;Heinzmann, A.&lt;/author&gt;&lt;author&gt;Urbanek, R.&lt;/author&gt;&lt;/authors&gt;&lt;/contributors&gt;&lt;auth-address&gt;University Children&amp;apos;s Hospital, Mathildenstrasse 1, D-79106 Freiburg, Germany. Matthias.kopp@uniklinik-freiburg.de&lt;/auth-address&gt;&lt;titles&gt;&lt;title&gt;Randomized, double-blind, placebo-controlled trial of probiotics for primary prevention: no clinical effects of Lactobacillus GG supplementation&lt;/title&gt;&lt;secondary-title&gt;Pediatrics&lt;/secondary-title&gt;&lt;/titles&gt;&lt;periodical&gt;&lt;full-title&gt;Pediatrics&lt;/full-title&gt;&lt;/periodical&gt;&lt;pages&gt;e850-6&lt;/pages&gt;&lt;volume&gt;121&lt;/volume&gt;&lt;number&gt;4&lt;/number&gt;&lt;dates&gt;&lt;year&gt;2008&lt;/year&gt;&lt;/dates&gt;&lt;accession-num&gt;18332075&lt;/accession-num&gt;&lt;work-type&gt;Randomized Controlled Trial&amp;#xD;Research Support, Non-U.S. Gov&amp;apos;t&lt;/work-type&gt;&lt;urls&gt;&lt;related-urls&gt;&lt;url&gt;http://ovidsp.ovid.com/ovidweb.cgi?T=JS&amp;amp;CSC=Y&amp;amp;NEWS=N&amp;amp;PAGE=fulltext&amp;amp;D=med4&amp;amp;AN=18332075&lt;/url&gt;&lt;url&gt;http://metalib.lib.ic.ac.uk:9003/sfx_local?sid=OVID&amp;amp;isbn=&amp;amp;issn=0031-4005&amp;amp;volume=121&amp;amp;issue=4&amp;amp;date=2008&amp;amp;title=Pediatrics&amp;amp;atitle=Randomized%2C+double-blind%2C+placebo-controlled+trial+of+probiotics+for+primary+prevention%3A+no+clinical+effects+of+Lactobacillus+GG+supplementation.&amp;amp;aulast=Kopp+MV&amp;amp;spage=e850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5" w:tooltip="Kopp, 2008 #8843" w:history="1">
              <w:r w:rsidR="003E31C6">
                <w:rPr>
                  <w:rFonts w:ascii="Times New Roman" w:eastAsia="Times New Roman" w:hAnsi="Times New Roman" w:cs="Times New Roman"/>
                  <w:noProof/>
                  <w:lang w:eastAsia="en-GB"/>
                </w:rPr>
                <w:t>415</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155F5769"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05A910EB"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54/ 51</w:t>
            </w:r>
          </w:p>
        </w:tc>
        <w:tc>
          <w:tcPr>
            <w:tcW w:w="1418" w:type="dxa"/>
            <w:shd w:val="clear" w:color="auto" w:fill="auto"/>
            <w:vAlign w:val="center"/>
          </w:tcPr>
          <w:p w14:paraId="41FABC9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Germany</w:t>
            </w:r>
          </w:p>
        </w:tc>
        <w:tc>
          <w:tcPr>
            <w:tcW w:w="1701" w:type="dxa"/>
            <w:shd w:val="clear" w:color="auto" w:fill="auto"/>
            <w:noWrap/>
            <w:vAlign w:val="center"/>
            <w:hideMark/>
          </w:tcPr>
          <w:p w14:paraId="4B21058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4CDDF9BD"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w:t>
            </w:r>
          </w:p>
        </w:tc>
        <w:tc>
          <w:tcPr>
            <w:tcW w:w="3260" w:type="dxa"/>
            <w:shd w:val="clear" w:color="auto" w:fill="auto"/>
            <w:noWrap/>
            <w:vAlign w:val="center"/>
            <w:hideMark/>
          </w:tcPr>
          <w:p w14:paraId="7AC29E80"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Mothers (2-4 weeks before birth until 3 months post birth) and infants (months 4-6)</w:t>
            </w:r>
          </w:p>
        </w:tc>
        <w:tc>
          <w:tcPr>
            <w:tcW w:w="1276" w:type="dxa"/>
            <w:shd w:val="clear" w:color="auto" w:fill="auto"/>
            <w:noWrap/>
            <w:vAlign w:val="center"/>
            <w:hideMark/>
          </w:tcPr>
          <w:p w14:paraId="17478259"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2D604EE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w:t>
            </w:r>
          </w:p>
        </w:tc>
        <w:tc>
          <w:tcPr>
            <w:tcW w:w="2976" w:type="dxa"/>
            <w:shd w:val="clear" w:color="auto" w:fill="auto"/>
            <w:noWrap/>
            <w:vAlign w:val="center"/>
            <w:hideMark/>
          </w:tcPr>
          <w:p w14:paraId="62BF9ABB"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(UK Working party criteria), Wheeze (≥5 episodes),</w:t>
            </w:r>
          </w:p>
          <w:p w14:paraId="6B9FD53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(Total IgE and sIgE to common allergens)</w:t>
            </w:r>
          </w:p>
        </w:tc>
      </w:tr>
      <w:tr w:rsidR="00175512" w:rsidRPr="00566E8E" w14:paraId="35FA5605"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0590764F" w14:textId="7E553FCA"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Lau 2012 </w:t>
            </w:r>
            <w:r w:rsidRPr="007F1F36">
              <w:rPr>
                <w:rFonts w:ascii="Times New Roman" w:eastAsia="Times New Roman" w:hAnsi="Times New Roman" w:cs="Times New Roman"/>
                <w:lang w:eastAsia="en-GB"/>
              </w:rPr>
              <w:fldChar w:fldCharType="begin">
                <w:fldData xml:space="preserve">PEVuZE5vdGU+PENpdGU+PEF1dGhvcj5MYXU8L0F1dGhvcj48WWVhcj4yMDEyPC9ZZWFyPjxSZWNO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PEVuZE5vdGU+PENpdGU+PEF1dGhvcj5MYXU8L0F1dGhvcj48WWVhcj4yMDEyPC9ZZWFyPjxSZWNO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6" w:tooltip="Lau, 2012 #9073" w:history="1">
              <w:r w:rsidR="003E31C6">
                <w:rPr>
                  <w:rFonts w:ascii="Times New Roman" w:eastAsia="Times New Roman" w:hAnsi="Times New Roman" w:cs="Times New Roman"/>
                  <w:noProof/>
                  <w:lang w:eastAsia="en-GB"/>
                </w:rPr>
                <w:t>416</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12176DD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tcPr>
          <w:p w14:paraId="27DECE3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303/ 303</w:t>
            </w:r>
          </w:p>
        </w:tc>
        <w:tc>
          <w:tcPr>
            <w:tcW w:w="1418" w:type="dxa"/>
            <w:shd w:val="clear" w:color="auto" w:fill="auto"/>
            <w:vAlign w:val="center"/>
          </w:tcPr>
          <w:p w14:paraId="299900E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Germany</w:t>
            </w:r>
          </w:p>
        </w:tc>
        <w:tc>
          <w:tcPr>
            <w:tcW w:w="1701" w:type="dxa"/>
            <w:shd w:val="clear" w:color="auto" w:fill="auto"/>
            <w:noWrap/>
            <w:vAlign w:val="center"/>
          </w:tcPr>
          <w:p w14:paraId="6DC43BE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1C3A667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E. coli, E. faecalis</w:t>
            </w:r>
          </w:p>
        </w:tc>
        <w:tc>
          <w:tcPr>
            <w:tcW w:w="3260" w:type="dxa"/>
            <w:shd w:val="clear" w:color="auto" w:fill="auto"/>
            <w:vAlign w:val="center"/>
          </w:tcPr>
          <w:p w14:paraId="077A4FA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 from 5 weeks up to 7 months age</w:t>
            </w:r>
          </w:p>
        </w:tc>
        <w:tc>
          <w:tcPr>
            <w:tcW w:w="1276" w:type="dxa"/>
            <w:shd w:val="clear" w:color="auto" w:fill="auto"/>
            <w:noWrap/>
            <w:vAlign w:val="center"/>
          </w:tcPr>
          <w:p w14:paraId="7A4DB03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tcPr>
          <w:p w14:paraId="116F5C2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w:t>
            </w:r>
          </w:p>
        </w:tc>
        <w:tc>
          <w:tcPr>
            <w:tcW w:w="2976" w:type="dxa"/>
            <w:shd w:val="clear" w:color="auto" w:fill="auto"/>
            <w:noWrap/>
            <w:vAlign w:val="center"/>
          </w:tcPr>
          <w:p w14:paraId="782EC9A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(Hanifin and Rajka), Allergic sensitisation (Total IgE and sIgE)</w:t>
            </w:r>
          </w:p>
        </w:tc>
      </w:tr>
      <w:tr w:rsidR="00175512" w:rsidRPr="00566E8E" w14:paraId="4CA15808"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5FC2D58E" w14:textId="5BDF9C70"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Lodinová-Žádníková 2010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&lt;EndNote&gt;&lt;Cite&gt;&lt;Author&gt;Lodinová-Zádníková&lt;/Author&gt;&lt;Year&gt;2010&lt;/Year&gt;&lt;RecNum&gt;20341&lt;/RecNum&gt;&lt;DisplayText&gt;[417]&lt;/DisplayText&gt;&lt;record&gt;&lt;rec-number&gt;20341&lt;/rec-number&gt;&lt;foreign-keys&gt;&lt;key app="EN" db-id="xz2pwzz052fzekeewww5de0d5at5t9aprffv"&gt;20341&lt;/key&gt;&lt;/foreign-keys&gt;&lt;ref-type name="Electronic Article"&gt;43&lt;/ref-type&gt;&lt;contributors&gt;&lt;authors&gt;&lt;author&gt;Lodinová-Zádníková, R.&lt;/author&gt;&lt;author&gt;Prokesová, L.&lt;/author&gt;&lt;author&gt;Kocourková, I.&lt;/author&gt;&lt;author&gt;Hrdý, J.&lt;/author&gt;&lt;author&gt;Zizka, J.&lt;/author&gt;&lt;/authors&gt;&lt;/contributors&gt;&lt;titles&gt;&lt;title&gt;Prevention of allergy in infants of allergic mothers by probiotic Escherichia coli&lt;/title&gt;&lt;secondary-title&gt;International archives of allergy and immunology&lt;/secondary-title&gt;&lt;/titles&gt;&lt;periodical&gt;&lt;full-title&gt;International Archives of Allergy and Immunology&lt;/full-title&gt;&lt;/periodical&gt;&lt;pages&gt;201-6&lt;/pages&gt;&lt;volume&gt;153&lt;/volume&gt;&lt;number&gt;2&lt;/number&gt;&lt;keywords&gt;&lt;keyword&gt;Cytokines [blood]&lt;/keyword&gt;&lt;keyword&gt;Escherichia coli&lt;/keyword&gt;&lt;keyword&gt;Hypersensitivity [prevention &amp;amp; control]&lt;/keyword&gt;&lt;keyword&gt;Immunoglobulin E [blood]&lt;/keyword&gt;&lt;keyword&gt;Infant, Newborn&lt;/keyword&gt;&lt;keyword&gt;Intestines [microbiology]&lt;/keyword&gt;&lt;keyword&gt;Probiotics [therapeutic use]&lt;/keyword&gt;&lt;keyword&gt;Adult[checkword]&lt;/keyword&gt;&lt;keyword&gt;Humans[checkword]&lt;/keyword&gt;&lt;keyword&gt;Sr-neonatal&lt;/keyword&gt;&lt;/keywords&gt;&lt;dates&gt;&lt;year&gt;2010&lt;/year&gt;&lt;/dates&gt;&lt;accession-num&gt;CN-00762180&lt;/accession-num&gt;&lt;work-type&gt;Randomized Controlled Trial; Research Support, Non-U.S. Gov&amp;apos;t&lt;/work-type&gt;&lt;urls&gt;&lt;related-urls&gt;&lt;url&gt;http://onlinelibrary.wiley.com/o/cochrane/clcentral/articles/180/CN-00762180/frame.html&lt;/url&gt;&lt;url&gt;http://www.karger.com/Article/Pdf/312638&lt;/url&gt;&lt;/related-urls&gt;&lt;/urls&gt;&lt;custom3&gt;Pubmed 20413988&lt;/custom3&gt;&lt;electronic-resource-num&gt;10.1159/000312638&lt;/electronic-resource-num&gt;&lt;/record&gt;&lt;/Cite&gt;&lt;/EndNote&gt;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7" w:tooltip="Lodinová-Zádníková, 2010 #20341" w:history="1">
              <w:r w:rsidR="003E31C6">
                <w:rPr>
                  <w:rFonts w:ascii="Times New Roman" w:eastAsia="Times New Roman" w:hAnsi="Times New Roman" w:cs="Times New Roman"/>
                  <w:noProof/>
                  <w:lang w:eastAsia="en-GB"/>
                </w:rPr>
                <w:t>417</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50879D53"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7DAB52D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56/ 57</w:t>
            </w:r>
          </w:p>
        </w:tc>
        <w:tc>
          <w:tcPr>
            <w:tcW w:w="1418" w:type="dxa"/>
            <w:shd w:val="clear" w:color="auto" w:fill="auto"/>
            <w:vAlign w:val="center"/>
          </w:tcPr>
          <w:p w14:paraId="3095EC35"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Czech Republic</w:t>
            </w:r>
          </w:p>
        </w:tc>
        <w:tc>
          <w:tcPr>
            <w:tcW w:w="1701" w:type="dxa"/>
            <w:shd w:val="clear" w:color="auto" w:fill="auto"/>
            <w:noWrap/>
            <w:vAlign w:val="center"/>
            <w:hideMark/>
          </w:tcPr>
          <w:p w14:paraId="0293688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6C1DAA2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E. coli</w:t>
            </w:r>
          </w:p>
        </w:tc>
        <w:tc>
          <w:tcPr>
            <w:tcW w:w="3260" w:type="dxa"/>
            <w:shd w:val="clear" w:color="auto" w:fill="auto"/>
            <w:vAlign w:val="center"/>
            <w:hideMark/>
          </w:tcPr>
          <w:p w14:paraId="4915935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Infants - birth to age 4 weeks</w:t>
            </w:r>
          </w:p>
        </w:tc>
        <w:tc>
          <w:tcPr>
            <w:tcW w:w="1276" w:type="dxa"/>
            <w:shd w:val="clear" w:color="auto" w:fill="auto"/>
            <w:noWrap/>
            <w:vAlign w:val="center"/>
            <w:hideMark/>
          </w:tcPr>
          <w:p w14:paraId="5BC1E35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383B7B0A"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shd w:val="clear" w:color="auto" w:fill="auto"/>
            <w:noWrap/>
            <w:vAlign w:val="center"/>
            <w:hideMark/>
          </w:tcPr>
          <w:p w14:paraId="5CEC00D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(unclear), Food allergy (unclear), Wheeze (unclear)</w:t>
            </w:r>
          </w:p>
          <w:p w14:paraId="64E8A8D1"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(Total IgE and sIgE to common allergens)</w:t>
            </w:r>
          </w:p>
        </w:tc>
      </w:tr>
      <w:tr w:rsidR="00172D1E" w:rsidRPr="00566E8E" w14:paraId="027FBA33"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6854C4F2" w14:textId="12D92FB1" w:rsidR="00172D1E" w:rsidRPr="00566E8E" w:rsidRDefault="00172D1E" w:rsidP="00A42043">
            <w:pPr>
              <w:contextualSpacing/>
              <w:jc w:val="center"/>
              <w:rPr>
                <w:rFonts w:ascii="Times New Roman" w:eastAsia="Times New Roman" w:hAnsi="Times New Roman" w:cs="Times New Roman"/>
                <w:b w:val="0"/>
                <w:lang w:val="en-US"/>
              </w:rPr>
            </w:pPr>
            <w:r w:rsidRPr="00566E8E">
              <w:rPr>
                <w:rFonts w:ascii="Times New Roman" w:eastAsia="Times New Roman" w:hAnsi="Times New Roman" w:cs="Times New Roman"/>
                <w:b w:val="0"/>
                <w:lang w:val="en-US"/>
              </w:rPr>
              <w:t xml:space="preserve">Lundelin, 2016 </w:t>
            </w:r>
            <w:r w:rsidR="00223FC6">
              <w:rPr>
                <w:rFonts w:ascii="Times New Roman" w:eastAsia="Times New Roman" w:hAnsi="Times New Roman" w:cs="Times New Roman"/>
                <w:lang w:val="en-US"/>
              </w:rPr>
              <w:fldChar w:fldCharType="begin">
                <w:fldData xml:space="preserve">PEVuZE5vdGU+PENpdGU+PEF1dGhvcj5MdW5kZWxpbjwvQXV0aG9yPjxZZWFyPjIwMTY8L1llYXI+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=
</w:fldData>
              </w:fldChar>
            </w:r>
            <w:r w:rsidR="003E31C6">
              <w:rPr>
                <w:rFonts w:ascii="Times New Roman" w:eastAsia="Times New Roman" w:hAnsi="Times New Roman" w:cs="Times New Roman"/>
                <w:b w:val="0"/>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PEVuZE5vdGU+PENpdGU+PEF1dGhvcj5MdW5kZWxpbjwvQXV0aG9yPjxZZWFyPjIwMTY8L1llYXI+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=
</w:fldData>
              </w:fldChar>
            </w:r>
            <w:r w:rsidR="003E31C6">
              <w:rPr>
                <w:rFonts w:ascii="Times New Roman" w:eastAsia="Times New Roman" w:hAnsi="Times New Roman" w:cs="Times New Roman"/>
                <w:b w:val="0"/>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223FC6">
              <w:rPr>
                <w:rFonts w:ascii="Times New Roman" w:eastAsia="Times New Roman" w:hAnsi="Times New Roman" w:cs="Times New Roman"/>
                <w:lang w:val="en-US"/>
              </w:rPr>
            </w:r>
            <w:r w:rsidR="00223FC6">
              <w:rPr>
                <w:rFonts w:ascii="Times New Roman" w:eastAsia="Times New Roman" w:hAnsi="Times New Roman" w:cs="Times New Roman"/>
                <w:lang w:val="en-US"/>
              </w:rPr>
              <w:fldChar w:fldCharType="separate"/>
            </w:r>
            <w:r w:rsidR="003E31C6">
              <w:rPr>
                <w:rFonts w:ascii="Times New Roman" w:eastAsia="Times New Roman" w:hAnsi="Times New Roman" w:cs="Times New Roman"/>
                <w:b w:val="0"/>
                <w:noProof/>
                <w:lang w:val="en-US"/>
              </w:rPr>
              <w:t>[</w:t>
            </w:r>
            <w:hyperlink w:anchor="_ENREF_418" w:tooltip="Lundelin, 2016 #455" w:history="1">
              <w:r w:rsidR="003E31C6">
                <w:rPr>
                  <w:rFonts w:ascii="Times New Roman" w:eastAsia="Times New Roman" w:hAnsi="Times New Roman" w:cs="Times New Roman"/>
                  <w:b w:val="0"/>
                  <w:noProof/>
                  <w:lang w:val="en-US"/>
                </w:rPr>
                <w:t>418</w:t>
              </w:r>
            </w:hyperlink>
            <w:r w:rsidR="003E31C6">
              <w:rPr>
                <w:rFonts w:ascii="Times New Roman" w:eastAsia="Times New Roman" w:hAnsi="Times New Roman" w:cs="Times New Roman"/>
                <w:b w:val="0"/>
                <w:noProof/>
                <w:lang w:val="en-US"/>
              </w:rPr>
              <w:t>]</w:t>
            </w:r>
            <w:r w:rsidR="00223FC6">
              <w:rPr>
                <w:rFonts w:ascii="Times New Roman" w:eastAsia="Times New Roman" w:hAnsi="Times New Roman" w:cs="Times New Roman"/>
                <w:lang w:val="en-US"/>
              </w:rPr>
              <w:fldChar w:fldCharType="end"/>
            </w:r>
          </w:p>
          <w:p w14:paraId="73FA18D8" w14:textId="7E9298CA" w:rsidR="00172D1E" w:rsidRPr="00566E8E" w:rsidRDefault="00172D1E" w:rsidP="003E31C6">
            <w:pPr>
              <w:contextualSpacing/>
              <w:jc w:val="center"/>
              <w:rPr>
                <w:rFonts w:ascii="Times New Roman" w:eastAsia="Times New Roman" w:hAnsi="Times New Roman" w:cs="Times New Roman"/>
                <w:b w:val="0"/>
                <w:lang w:eastAsia="en-GB"/>
              </w:rPr>
            </w:pPr>
            <w:r w:rsidRPr="00566E8E">
              <w:rPr>
                <w:rFonts w:ascii="Times New Roman" w:eastAsia="Times New Roman" w:hAnsi="Times New Roman" w:cs="Times New Roman"/>
                <w:b w:val="0"/>
                <w:lang w:val="en-US"/>
              </w:rPr>
              <w:t xml:space="preserve">Luoto, 2014 </w:t>
            </w:r>
            <w:r w:rsidR="00223FC6">
              <w:rPr>
                <w:rFonts w:ascii="Times New Roman" w:eastAsia="Times New Roman" w:hAnsi="Times New Roman" w:cs="Times New Roman"/>
                <w:lang w:val="en-US"/>
              </w:rPr>
              <w:fldChar w:fldCharType="begin">
                <w:fldData xml:space="preserve">PEVuZE5vdGU+PENpdGU+PEF1dGhvcj5MdW90bzwvQXV0aG9yPjxZZWFyPjIwMTc8L1llYXI+PFJl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</w:fldData>
              </w:fldChar>
            </w:r>
            <w:r w:rsidR="003E31C6">
              <w:rPr>
                <w:rFonts w:ascii="Times New Roman" w:eastAsia="Times New Roman" w:hAnsi="Times New Roman" w:cs="Times New Roman"/>
                <w:b w:val="0"/>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PEVuZE5vdGU+PENpdGU+PEF1dGhvcj5MdW90bzwvQXV0aG9yPjxZZWFyPjIwMTc8L1llYXI+PFJl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</w:fldData>
              </w:fldChar>
            </w:r>
            <w:r w:rsidR="003E31C6">
              <w:rPr>
                <w:rFonts w:ascii="Times New Roman" w:eastAsia="Times New Roman" w:hAnsi="Times New Roman" w:cs="Times New Roman"/>
                <w:b w:val="0"/>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223FC6">
              <w:rPr>
                <w:rFonts w:ascii="Times New Roman" w:eastAsia="Times New Roman" w:hAnsi="Times New Roman" w:cs="Times New Roman"/>
                <w:lang w:val="en-US"/>
              </w:rPr>
            </w:r>
            <w:r w:rsidR="00223FC6">
              <w:rPr>
                <w:rFonts w:ascii="Times New Roman" w:eastAsia="Times New Roman" w:hAnsi="Times New Roman" w:cs="Times New Roman"/>
                <w:lang w:val="en-US"/>
              </w:rPr>
              <w:fldChar w:fldCharType="separate"/>
            </w:r>
            <w:r w:rsidR="003E31C6">
              <w:rPr>
                <w:rFonts w:ascii="Times New Roman" w:eastAsia="Times New Roman" w:hAnsi="Times New Roman" w:cs="Times New Roman"/>
                <w:b w:val="0"/>
                <w:noProof/>
                <w:lang w:val="en-US"/>
              </w:rPr>
              <w:t>[</w:t>
            </w:r>
            <w:hyperlink w:anchor="_ENREF_419" w:tooltip="Luoto, 2017 #2643" w:history="1">
              <w:r w:rsidR="003E31C6">
                <w:rPr>
                  <w:rFonts w:ascii="Times New Roman" w:eastAsia="Times New Roman" w:hAnsi="Times New Roman" w:cs="Times New Roman"/>
                  <w:b w:val="0"/>
                  <w:noProof/>
                  <w:lang w:val="en-US"/>
                </w:rPr>
                <w:t>419</w:t>
              </w:r>
            </w:hyperlink>
            <w:r w:rsidR="003E31C6">
              <w:rPr>
                <w:rFonts w:ascii="Times New Roman" w:eastAsia="Times New Roman" w:hAnsi="Times New Roman" w:cs="Times New Roman"/>
                <w:b w:val="0"/>
                <w:noProof/>
                <w:lang w:val="en-US"/>
              </w:rPr>
              <w:t>]</w:t>
            </w:r>
            <w:r w:rsidR="00223FC6">
              <w:rPr>
                <w:rFonts w:ascii="Times New Roman" w:eastAsia="Times New Roman" w:hAnsi="Times New Roman" w:cs="Times New Roman"/>
                <w:lang w:val="en-US"/>
              </w:rPr>
              <w:fldChar w:fldCharType="end"/>
            </w:r>
          </w:p>
        </w:tc>
        <w:tc>
          <w:tcPr>
            <w:tcW w:w="1134" w:type="dxa"/>
            <w:shd w:val="clear" w:color="auto" w:fill="auto"/>
            <w:vAlign w:val="center"/>
          </w:tcPr>
          <w:p w14:paraId="5C980091"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val="en-US"/>
              </w:rPr>
              <w:t xml:space="preserve">RCT </w:t>
            </w:r>
          </w:p>
        </w:tc>
        <w:tc>
          <w:tcPr>
            <w:tcW w:w="1417" w:type="dxa"/>
            <w:shd w:val="clear" w:color="auto" w:fill="auto"/>
            <w:noWrap/>
            <w:vAlign w:val="center"/>
          </w:tcPr>
          <w:p w14:paraId="4E5A9C4F"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val="en-US"/>
              </w:rPr>
              <w:t xml:space="preserve">31, 31, 32 </w:t>
            </w:r>
          </w:p>
        </w:tc>
        <w:tc>
          <w:tcPr>
            <w:tcW w:w="1418" w:type="dxa"/>
            <w:shd w:val="clear" w:color="auto" w:fill="auto"/>
            <w:vAlign w:val="center"/>
          </w:tcPr>
          <w:p w14:paraId="052B502E"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val="en-US"/>
              </w:rPr>
              <w:t>Finland</w:t>
            </w:r>
          </w:p>
        </w:tc>
        <w:tc>
          <w:tcPr>
            <w:tcW w:w="1701" w:type="dxa"/>
            <w:shd w:val="clear" w:color="auto" w:fill="auto"/>
            <w:noWrap/>
            <w:vAlign w:val="center"/>
          </w:tcPr>
          <w:p w14:paraId="69AFA124"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b/>
                <w:lang w:eastAsia="en-GB"/>
              </w:rPr>
              <w:t>Probiotic</w:t>
            </w:r>
            <w:r w:rsidRPr="00566E8E">
              <w:rPr>
                <w:rFonts w:ascii="Times New Roman" w:eastAsia="Times New Roman" w:hAnsi="Times New Roman" w:cs="Times New Roman"/>
                <w:lang w:eastAsia="en-GB"/>
              </w:rPr>
              <w:t xml:space="preserve"> </w:t>
            </w:r>
          </w:p>
          <w:p w14:paraId="11C5D745"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L. rhamnosus GG, B. lactis, L. paracasei ST11, B.longum BL999 </w:t>
            </w:r>
          </w:p>
        </w:tc>
        <w:tc>
          <w:tcPr>
            <w:tcW w:w="3260" w:type="dxa"/>
            <w:shd w:val="clear" w:color="auto" w:fill="auto"/>
            <w:vAlign w:val="center"/>
          </w:tcPr>
          <w:p w14:paraId="6DE028D6"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Perinatal administration of probiotic to preterm infants (32-36 weeks gestation) </w:t>
            </w:r>
          </w:p>
        </w:tc>
        <w:tc>
          <w:tcPr>
            <w:tcW w:w="1276" w:type="dxa"/>
            <w:shd w:val="clear" w:color="auto" w:fill="auto"/>
            <w:noWrap/>
            <w:vAlign w:val="center"/>
          </w:tcPr>
          <w:p w14:paraId="4B8B917A"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Normal</w:t>
            </w:r>
          </w:p>
        </w:tc>
        <w:tc>
          <w:tcPr>
            <w:tcW w:w="1134" w:type="dxa"/>
            <w:shd w:val="clear" w:color="auto" w:fill="auto"/>
            <w:noWrap/>
            <w:vAlign w:val="center"/>
          </w:tcPr>
          <w:p w14:paraId="4458D95A"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w:t>
            </w:r>
          </w:p>
        </w:tc>
        <w:tc>
          <w:tcPr>
            <w:tcW w:w="2976" w:type="dxa"/>
            <w:shd w:val="clear" w:color="auto" w:fill="auto"/>
            <w:noWrap/>
            <w:vAlign w:val="center"/>
          </w:tcPr>
          <w:p w14:paraId="1F9717FB"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Wheeze (ISAAC); ARC ISAAC); AD (ISAAC); FA (unclear)  </w:t>
            </w:r>
          </w:p>
        </w:tc>
      </w:tr>
      <w:tr w:rsidR="00172D1E" w:rsidRPr="00566E8E" w14:paraId="2F6E3C5E" w14:textId="77777777" w:rsidTr="00E729D2">
        <w:tblPrEx>
          <w:tblBorders>
            <w:insideH w:val="none" w:sz="0" w:space="0" w:color="auto"/>
          </w:tblBorders>
        </w:tblPrEx>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vAlign w:val="center"/>
            <w:hideMark/>
          </w:tcPr>
          <w:p w14:paraId="7916EAF9" w14:textId="0FFF6189" w:rsidR="00172D1E" w:rsidRPr="00566E8E" w:rsidRDefault="00172D1E" w:rsidP="003E31C6">
            <w:pPr>
              <w:contextualSpacing/>
              <w:jc w:val="center"/>
              <w:rPr>
                <w:rFonts w:ascii="Times New Roman" w:eastAsia="Times New Roman" w:hAnsi="Times New Roman" w:cs="Times New Roman"/>
                <w:b w:val="0"/>
                <w:color w:val="auto"/>
                <w:lang w:eastAsia="en-GB"/>
              </w:rPr>
            </w:pPr>
            <w:r w:rsidRPr="00566E8E">
              <w:rPr>
                <w:rFonts w:ascii="Times New Roman" w:eastAsia="Times New Roman" w:hAnsi="Times New Roman" w:cs="Times New Roman"/>
                <w:b w:val="0"/>
                <w:lang w:val="en-US" w:eastAsia="en-GB"/>
              </w:rPr>
              <w:t xml:space="preserve">Morisset 2008 </w:t>
            </w:r>
            <w:r w:rsidR="00175512" w:rsidRPr="007F1F36">
              <w:rPr>
                <w:rFonts w:ascii="Times New Roman" w:eastAsia="Times New Roman" w:hAnsi="Times New Roman" w:cs="Times New Roman"/>
                <w:b w:val="0"/>
                <w:color w:val="auto"/>
                <w:lang w:eastAsia="en-GB"/>
              </w:rPr>
              <w:t xml:space="preserve"> </w:t>
            </w:r>
            <w:r w:rsidR="00175512"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&lt;EndNote&gt;&lt;Cite&gt;&lt;Author&gt;Morisset&lt;/Author&gt;&lt;Year&gt;2008&lt;/Year&gt;&lt;RecNum&gt;6062&lt;/RecNum&gt;&lt;DisplayText&gt;[420]&lt;/DisplayText&gt;&lt;record&gt;&lt;rec-number&gt;6062&lt;/rec-number&gt;&lt;foreign-keys&gt;&lt;key app="EN" db-id="xz2pwzz052fzekeewww5de0d5at5t9aprffv"&gt;6062&lt;/key&gt;&lt;/foreign-keys&gt;&lt;ref-type name="Electronic Article"&gt;43&lt;/ref-type&gt;&lt;contributors&gt;&lt;authors&gt;&lt;author&gt;Morisset, M.&lt;/author&gt;&lt;author&gt;Soulaines, P.&lt;/author&gt;&lt;author&gt;Aubert-Jacquin, C.&lt;/author&gt;&lt;author&gt;Codreanu, F.&lt;/author&gt;&lt;author&gt;Maamri, N.&lt;/author&gt;&lt;author&gt;Hatahet, R.&lt;/author&gt;&lt;/authors&gt;&lt;/contributors&gt;&lt;titles&gt;&lt;title&gt;Double blind test of a fermented infantile formula in cow&amp;apos;s milk allergy prevention [Abstract]&lt;/title&gt;&lt;secondary-title&gt;Journal of Allergy and Clinical Immunology&lt;/secondary-title&gt;&lt;/titles&gt;&lt;periodical&gt;&lt;full-title&gt;Journal of Allergy and Clinical Immunology&lt;/full-title&gt;&lt;/periodical&gt;&lt;pages&gt;S244 [941]&lt;/pages&gt;&lt;volume&gt;21&lt;/volume&gt;&lt;number&gt;2 Suppl 1&lt;/number&gt;&lt;keywords&gt;&lt;keyword&gt;Hs-airways: hs-handsrch&lt;/keyword&gt;&lt;/keywords&gt;&lt;dates&gt;&lt;year&gt;2008&lt;/year&gt;&lt;/dates&gt;&lt;accession-num&gt;CN-00679516&lt;/accession-num&gt;&lt;urls&gt;&lt;related-urls&gt;&lt;url&gt;http://onlinelibrary.wiley.com/o/cochrane/clcentral/articles/516/CN-00679516/frame.html&lt;/url&gt;&lt;/related-urls&gt;&lt;/urls&gt;&lt;/record&gt;&lt;/Cite&gt;&lt;/EndNote&gt;</w:instrText>
            </w:r>
            <w:r w:rsidR="00175512"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0" w:tooltip="Morisset, 2008 #6062" w:history="1">
              <w:r w:rsidR="003E31C6">
                <w:rPr>
                  <w:rFonts w:ascii="Times New Roman" w:eastAsia="Times New Roman" w:hAnsi="Times New Roman" w:cs="Times New Roman"/>
                  <w:noProof/>
                  <w:lang w:eastAsia="en-GB"/>
                </w:rPr>
                <w:t>420</w:t>
              </w:r>
            </w:hyperlink>
            <w:r w:rsidR="003E31C6">
              <w:rPr>
                <w:rFonts w:ascii="Times New Roman" w:eastAsia="Times New Roman" w:hAnsi="Times New Roman" w:cs="Times New Roman"/>
                <w:noProof/>
                <w:lang w:eastAsia="en-GB"/>
              </w:rPr>
              <w:t>]</w:t>
            </w:r>
            <w:r w:rsidR="00175512"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7F41585A"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vAlign w:val="center"/>
            <w:hideMark/>
          </w:tcPr>
          <w:p w14:paraId="08E77C3F"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59/ 56</w:t>
            </w:r>
          </w:p>
        </w:tc>
        <w:tc>
          <w:tcPr>
            <w:tcW w:w="1418" w:type="dxa"/>
            <w:shd w:val="clear" w:color="auto" w:fill="auto"/>
            <w:vAlign w:val="center"/>
          </w:tcPr>
          <w:p w14:paraId="339620A1"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France</w:t>
            </w:r>
          </w:p>
        </w:tc>
        <w:tc>
          <w:tcPr>
            <w:tcW w:w="1701" w:type="dxa"/>
            <w:shd w:val="clear" w:color="auto" w:fill="auto"/>
            <w:vAlign w:val="center"/>
            <w:hideMark/>
          </w:tcPr>
          <w:p w14:paraId="216E8C9E"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291551DB"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Fermented formula without live bacteria</w:t>
            </w:r>
          </w:p>
        </w:tc>
        <w:tc>
          <w:tcPr>
            <w:tcW w:w="3260" w:type="dxa"/>
            <w:shd w:val="clear" w:color="auto" w:fill="auto"/>
            <w:vAlign w:val="center"/>
            <w:hideMark/>
          </w:tcPr>
          <w:p w14:paraId="31F20AD6"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 – from birth or weaning, to age 1 year</w:t>
            </w:r>
          </w:p>
        </w:tc>
        <w:tc>
          <w:tcPr>
            <w:tcW w:w="1276" w:type="dxa"/>
            <w:shd w:val="clear" w:color="auto" w:fill="auto"/>
            <w:vAlign w:val="center"/>
            <w:hideMark/>
          </w:tcPr>
          <w:p w14:paraId="2D968A23"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vAlign w:val="center"/>
            <w:hideMark/>
          </w:tcPr>
          <w:p w14:paraId="033E24C1"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shd w:val="clear" w:color="auto" w:fill="auto"/>
            <w:vAlign w:val="center"/>
            <w:hideMark/>
          </w:tcPr>
          <w:p w14:paraId="0214B0E5"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Food allergy (CMA by physician assessment)</w:t>
            </w:r>
          </w:p>
          <w:p w14:paraId="6ED2FE2F"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(sIgE to cow’s milk)</w:t>
            </w:r>
          </w:p>
        </w:tc>
      </w:tr>
      <w:tr w:rsidR="00172D1E" w:rsidRPr="00566E8E" w14:paraId="55C28F00"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04CFF24F" w14:textId="62A78E26" w:rsidR="00172D1E" w:rsidRPr="00566E8E" w:rsidRDefault="00172D1E" w:rsidP="00A42043">
            <w:pPr>
              <w:widowControl w:val="0"/>
              <w:spacing w:after="0" w:line="240" w:lineRule="auto"/>
              <w:ind w:left="362"/>
              <w:contextualSpacing/>
              <w:jc w:val="center"/>
              <w:rPr>
                <w:rFonts w:ascii="Times New Roman" w:eastAsia="Times New Roman" w:hAnsi="Times New Roman" w:cs="Times New Roman"/>
                <w:b w:val="0"/>
                <w:noProof/>
                <w:lang w:val="en-US" w:eastAsia="en-GB"/>
              </w:rPr>
            </w:pPr>
            <w:r w:rsidRPr="00566E8E">
              <w:rPr>
                <w:rFonts w:ascii="Times New Roman" w:eastAsia="Times New Roman" w:hAnsi="Times New Roman" w:cs="Times New Roman"/>
                <w:b w:val="0"/>
                <w:lang w:val="en-US" w:eastAsia="en-GB"/>
              </w:rPr>
              <w:t xml:space="preserve">Niers 2009 </w:t>
            </w:r>
            <w:r w:rsidR="00175512"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&lt;EndNote&gt;&lt;Cite&gt;&lt;Author&gt;Niers&lt;/Author&gt;&lt;Year&gt;2009&lt;/Year&gt;&lt;RecNum&gt;9875&lt;/RecNum&gt;&lt;DisplayText&gt;[421]&lt;/DisplayText&gt;&lt;record&gt;&lt;rec-number&gt;9875&lt;/rec-number&gt;&lt;foreign-keys&gt;&lt;key app="EN" db-id="xz2pwzz052fzekeewww5de0d5at5t9aprffv"&gt;9875&lt;/key&gt;&lt;/foreign-keys&gt;&lt;ref-type name="Journal Article"&gt;17&lt;/ref-type&gt;&lt;contributors&gt;&lt;authors&gt;&lt;author&gt;Niers, L.&lt;/author&gt;&lt;author&gt;Martin, R.&lt;/author&gt;&lt;author&gt;Rijkers, G.&lt;/author&gt;&lt;author&gt;Sengers, F.&lt;/author&gt;&lt;author&gt;Timmerman, H.&lt;/author&gt;&lt;author&gt;van Uden, N.&lt;/author&gt;&lt;author&gt;Smidt, H.&lt;/author&gt;&lt;author&gt;Kimpen, J.&lt;/author&gt;&lt;author&gt;Hoekstra, M.&lt;/author&gt;&lt;/authors&gt;&lt;/contributors&gt;&lt;auth-address&gt;Department of Pediatrics, Wilhelmina Children&amp;apos;s&amp;apos; Hospital, University Medical Center, Utrecht, the Netherlands.&lt;/auth-address&gt;&lt;titles&gt;&lt;title&gt;The effects of selected probiotic strains on the development of eczema (the PandA study)&lt;/title&gt;&lt;secondary-title&gt;Allergy&lt;/secondary-title&gt;&lt;/titles&gt;&lt;periodical&gt;&lt;full-title&gt;Allergy&lt;/full-title&gt;&lt;/periodical&gt;&lt;pages&gt;1349-58&lt;/pages&gt;&lt;volume&gt;64&lt;/volume&gt;&lt;number&gt;9&lt;/number&gt;&lt;dates&gt;&lt;year&gt;2009&lt;/year&gt;&lt;/dates&gt;&lt;accession-num&gt;19392993&lt;/accession-num&gt;&lt;work-type&gt;Randomized Controlled Trial&amp;#xD;Research Support, Non-U.S. Gov&amp;apos;t&lt;/work-type&gt;&lt;urls&gt;&lt;related-urls&gt;&lt;url&gt;http://ovidsp.ovid.com/ovidweb.cgi?T=JS&amp;amp;CSC=Y&amp;amp;NEWS=N&amp;amp;PAGE=fulltext&amp;amp;D=medl&amp;amp;AN=19392993&lt;/url&gt;&lt;url&gt;http://metalib.lib.ic.ac.uk:9003/sfx_local?sid=OVID&amp;amp;isbn=&amp;amp;issn=0105-4538&amp;amp;volume=64&amp;amp;issue=9&amp;amp;date=2009&amp;amp;title=Allergy&amp;amp;atitle=The+effects+of+selected+probiotic+strains+on+the+development+of+eczema+%28the+PandA+study%29.&amp;amp;aulast=Niers+L&amp;amp;spage=1349&lt;/url&gt;&lt;/related-urls&gt;&lt;/urls&gt;&lt;remote-database-name&gt;MEDLINE&lt;/remote-database-name&gt;&lt;remote-database-provider&gt;Ovid Technologies&lt;/remote-database-provider&gt;&lt;/record&gt;&lt;/Cite&gt;&lt;/EndNote&gt;</w:instrText>
            </w:r>
            <w:r w:rsidR="00175512"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1" w:tooltip="Niers, 2009 #9875" w:history="1">
              <w:r w:rsidR="003E31C6">
                <w:rPr>
                  <w:rFonts w:ascii="Times New Roman" w:eastAsia="Times New Roman" w:hAnsi="Times New Roman" w:cs="Times New Roman"/>
                  <w:noProof/>
                  <w:lang w:eastAsia="en-GB"/>
                </w:rPr>
                <w:t>421</w:t>
              </w:r>
            </w:hyperlink>
            <w:r w:rsidR="003E31C6">
              <w:rPr>
                <w:rFonts w:ascii="Times New Roman" w:eastAsia="Times New Roman" w:hAnsi="Times New Roman" w:cs="Times New Roman"/>
                <w:noProof/>
                <w:lang w:eastAsia="en-GB"/>
              </w:rPr>
              <w:t>]</w:t>
            </w:r>
            <w:r w:rsidR="00175512" w:rsidRPr="007F1F36">
              <w:rPr>
                <w:rFonts w:ascii="Times New Roman" w:eastAsia="Times New Roman" w:hAnsi="Times New Roman" w:cs="Times New Roman"/>
                <w:lang w:eastAsia="en-GB"/>
              </w:rPr>
              <w:fldChar w:fldCharType="end"/>
            </w:r>
          </w:p>
          <w:p w14:paraId="0BD8BC55" w14:textId="5E7E1CED" w:rsidR="00172D1E" w:rsidRPr="00566E8E" w:rsidRDefault="00172D1E" w:rsidP="003E31C6">
            <w:pPr>
              <w:contextualSpacing/>
              <w:jc w:val="center"/>
              <w:rPr>
                <w:rFonts w:ascii="Times New Roman" w:eastAsia="Times New Roman" w:hAnsi="Times New Roman" w:cs="Times New Roman"/>
                <w:b w:val="0"/>
                <w:noProof/>
                <w:color w:val="auto"/>
                <w:lang w:eastAsia="en-GB"/>
              </w:rPr>
            </w:pPr>
            <w:r w:rsidRPr="00566E8E">
              <w:rPr>
                <w:rFonts w:ascii="Times New Roman" w:eastAsia="Times New Roman" w:hAnsi="Times New Roman" w:cs="Times New Roman"/>
                <w:b w:val="0"/>
                <w:lang w:val="en-US" w:eastAsia="en-GB"/>
              </w:rPr>
              <w:t xml:space="preserve">Gorissen, 2014 </w:t>
            </w:r>
            <w:r w:rsidR="00223FC6">
              <w:rPr>
                <w:rFonts w:ascii="Times New Roman" w:eastAsia="Times New Roman" w:hAnsi="Times New Roman" w:cs="Times New Roman"/>
                <w:lang w:val="en-US" w:eastAsia="en-GB"/>
              </w:rPr>
              <w:fldChar w:fldCharType="begin"/>
            </w:r>
            <w:r w:rsidR="003E31C6">
              <w:rPr>
                <w:rFonts w:ascii="Times New Roman" w:eastAsia="Times New Roman" w:hAnsi="Times New Roman" w:cs="Times New Roman"/>
                <w:b w:val="0"/>
                <w:lang w:val="en-US" w:eastAsia="en-GB"/>
              </w:rPr>
              <w:instrText xml:space="preserve"> ADDIN EN.CITE &lt;EndNote&gt;&lt;Cite&gt;&lt;Author&gt;Gorissen&lt;/Author&gt;&lt;Year&gt;2014&lt;/Year&gt;&lt;RecNum&gt;32887&lt;/RecNum&gt;&lt;DisplayText&gt;[422]&lt;/DisplayText&gt;&lt;record&gt;&lt;rec-number&gt;32887&lt;/rec-number&gt;&lt;foreign-keys&gt;&lt;key app="EN" db-id="xz2pwzz052fzekeewww5de0d5at5t9aprffv"&gt;32887&lt;/key&gt;&lt;/foreign-keys&gt;&lt;ref-type name="Journal Article"&gt;17&lt;/ref-type&gt;&lt;contributors&gt;&lt;authors&gt;&lt;author&gt;Gorissen, D. M.&lt;/author&gt;&lt;author&gt;Rutten, N. B.&lt;/author&gt;&lt;author&gt;Oostermeijer, C. M.&lt;/author&gt;&lt;author&gt;Niers, L. E.&lt;/author&gt;&lt;author&gt;Hoekstra, M. O.&lt;/author&gt;&lt;author&gt;Rijkers, G. T.&lt;/author&gt;&lt;author&gt;van der Ent, C. K.&lt;/author&gt;&lt;/authors&gt;&lt;/contributors&gt;&lt;auth-address&gt;Department of Pediatric Pulmonology and Allergology, Wilhelmina Children&amp;apos;s Hospital, University Medical Centre, Utrecht, The Netherlands.&lt;/auth-address&gt;&lt;titles&gt;&lt;title&gt;Preventive effects of selected probiotic strains on the development of asthma and allergic rhinitis in childhood. The Panda study&lt;/title&gt;&lt;secondary-title&gt;Clin Exp Allergy&lt;/secondary-title&gt;&lt;alt-title&gt;Clinical and experimental allergy : journal of the British Society for Allergy and Clinical Immunology&lt;/alt-title&gt;&lt;/titles&gt;&lt;alt-periodical&gt;&lt;full-title&gt;Clinical and experimental allergy : journal of the British Society for Allergy and Clinical Immunology&lt;/full-title&gt;&lt;/alt-periodical&gt;&lt;pages&gt;1431-3&lt;/pages&gt;&lt;volume&gt;44&lt;/volume&gt;&lt;number&gt;11&lt;/number&gt;&lt;keywords&gt;&lt;keyword&gt;Asthma/*etiology/*prevention &amp;amp; control&lt;/keyword&gt;&lt;keyword&gt;Child&lt;/keyword&gt;&lt;keyword&gt;Child, Preschool&lt;/keyword&gt;&lt;keyword&gt;Humans&lt;/keyword&gt;&lt;keyword&gt;Infant&lt;/keyword&gt;&lt;keyword&gt;Infant, Newborn&lt;/keyword&gt;&lt;keyword&gt;Probiotics/*administration &amp;amp; dosage&lt;/keyword&gt;&lt;keyword&gt;Rhinitis, Allergic/*etiology/*prevention &amp;amp; control&lt;/keyword&gt;&lt;/keywords&gt;&lt;dates&gt;&lt;year&gt;2014&lt;/year&gt;&lt;pub-dates&gt;&lt;date&gt;Nov&lt;/date&gt;&lt;/pub-dates&gt;&lt;/dates&gt;&lt;isbn&gt;1365-2222 (Electronic)&amp;#xD;0954-7894 (Linking)&lt;/isbn&gt;&lt;accession-num&gt;25227163&lt;/accession-num&gt;&lt;urls&gt;&lt;related-urls&gt;&lt;url&gt;http://www.ncbi.nlm.nih.gov/pubmed/25227163&lt;/url&gt;&lt;/related-urls&gt;&lt;/urls&gt;&lt;electronic-resource-num&gt;10.1111/cea.12413&lt;/electronic-resource-num&gt;&lt;/record&gt;&lt;/Cite&gt;&lt;/EndNote&gt;</w:instrText>
            </w:r>
            <w:r w:rsidR="00223FC6">
              <w:rPr>
                <w:rFonts w:ascii="Times New Roman" w:eastAsia="Times New Roman" w:hAnsi="Times New Roman" w:cs="Times New Roman"/>
                <w:lang w:val="en-US" w:eastAsia="en-GB"/>
              </w:rPr>
              <w:fldChar w:fldCharType="separate"/>
            </w:r>
            <w:r w:rsidR="003E31C6">
              <w:rPr>
                <w:rFonts w:ascii="Times New Roman" w:eastAsia="Times New Roman" w:hAnsi="Times New Roman" w:cs="Times New Roman"/>
                <w:b w:val="0"/>
                <w:noProof/>
                <w:lang w:val="en-US" w:eastAsia="en-GB"/>
              </w:rPr>
              <w:t>[</w:t>
            </w:r>
            <w:hyperlink w:anchor="_ENREF_422" w:tooltip="Gorissen, 2014 #32887" w:history="1">
              <w:r w:rsidR="003E31C6">
                <w:rPr>
                  <w:rFonts w:ascii="Times New Roman" w:eastAsia="Times New Roman" w:hAnsi="Times New Roman" w:cs="Times New Roman"/>
                  <w:b w:val="0"/>
                  <w:noProof/>
                  <w:lang w:val="en-US" w:eastAsia="en-GB"/>
                </w:rPr>
                <w:t>422</w:t>
              </w:r>
            </w:hyperlink>
            <w:r w:rsidR="003E31C6">
              <w:rPr>
                <w:rFonts w:ascii="Times New Roman" w:eastAsia="Times New Roman" w:hAnsi="Times New Roman" w:cs="Times New Roman"/>
                <w:b w:val="0"/>
                <w:noProof/>
                <w:lang w:val="en-US" w:eastAsia="en-GB"/>
              </w:rPr>
              <w:t>]</w:t>
            </w:r>
            <w:r w:rsidR="00223FC6">
              <w:rPr>
                <w:rFonts w:ascii="Times New Roman" w:eastAsia="Times New Roman" w:hAnsi="Times New Roman" w:cs="Times New Roman"/>
                <w:lang w:val="en-US" w:eastAsia="en-GB"/>
              </w:rPr>
              <w:fldChar w:fldCharType="end"/>
            </w:r>
          </w:p>
        </w:tc>
        <w:tc>
          <w:tcPr>
            <w:tcW w:w="1134" w:type="dxa"/>
            <w:shd w:val="clear" w:color="auto" w:fill="auto"/>
            <w:vAlign w:val="center"/>
          </w:tcPr>
          <w:p w14:paraId="14BDC69F"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4F798F03"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78/ 78</w:t>
            </w:r>
          </w:p>
        </w:tc>
        <w:tc>
          <w:tcPr>
            <w:tcW w:w="1418" w:type="dxa"/>
            <w:shd w:val="clear" w:color="auto" w:fill="auto"/>
            <w:vAlign w:val="center"/>
          </w:tcPr>
          <w:p w14:paraId="05704A59"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Netherlands</w:t>
            </w:r>
          </w:p>
        </w:tc>
        <w:tc>
          <w:tcPr>
            <w:tcW w:w="1701" w:type="dxa"/>
            <w:shd w:val="clear" w:color="auto" w:fill="auto"/>
            <w:noWrap/>
            <w:vAlign w:val="center"/>
            <w:hideMark/>
          </w:tcPr>
          <w:p w14:paraId="3FE0ED28"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32F6F38B"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B. bifidum, B. animalis, Lc. lactis</w:t>
            </w:r>
          </w:p>
        </w:tc>
        <w:tc>
          <w:tcPr>
            <w:tcW w:w="3260" w:type="dxa"/>
            <w:shd w:val="clear" w:color="auto" w:fill="auto"/>
            <w:vAlign w:val="center"/>
            <w:hideMark/>
          </w:tcPr>
          <w:p w14:paraId="46E9F76F"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b/>
                <w:lang w:eastAsia="en-GB"/>
              </w:rPr>
              <w:t xml:space="preserve">PANDA study. </w:t>
            </w:r>
            <w:r w:rsidRPr="00566E8E">
              <w:rPr>
                <w:rFonts w:ascii="Times New Roman" w:eastAsia="Times New Roman" w:hAnsi="Times New Roman" w:cs="Times New Roman"/>
                <w:color w:val="auto"/>
                <w:lang w:eastAsia="en-GB"/>
              </w:rPr>
              <w:t>Pregnant women during the last 6 weeks of pregnancy and their infants until age 1 year</w:t>
            </w:r>
          </w:p>
        </w:tc>
        <w:tc>
          <w:tcPr>
            <w:tcW w:w="1276" w:type="dxa"/>
            <w:shd w:val="clear" w:color="auto" w:fill="auto"/>
            <w:noWrap/>
            <w:vAlign w:val="center"/>
            <w:hideMark/>
          </w:tcPr>
          <w:p w14:paraId="18C6324C"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06844057"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2, 6</w:t>
            </w:r>
          </w:p>
        </w:tc>
        <w:tc>
          <w:tcPr>
            <w:tcW w:w="2976" w:type="dxa"/>
            <w:shd w:val="clear" w:color="auto" w:fill="auto"/>
            <w:noWrap/>
            <w:vAlign w:val="center"/>
            <w:hideMark/>
          </w:tcPr>
          <w:p w14:paraId="1AA4FBF6"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 xml:space="preserve">AD (modified ECRHS, </w:t>
            </w:r>
            <w:r w:rsidRPr="00566E8E">
              <w:rPr>
                <w:rFonts w:ascii="Times New Roman" w:eastAsia="Times New Roman" w:hAnsi="Times New Roman" w:cs="Times New Roman"/>
                <w:color w:val="auto"/>
                <w:spacing w:val="-2"/>
                <w:lang w:val="en-US"/>
              </w:rPr>
              <w:t>U</w:t>
            </w:r>
            <w:r w:rsidRPr="00566E8E">
              <w:rPr>
                <w:rFonts w:ascii="Times New Roman" w:eastAsia="Times New Roman" w:hAnsi="Times New Roman" w:cs="Times New Roman"/>
                <w:color w:val="auto"/>
                <w:lang w:val="en-US"/>
              </w:rPr>
              <w:t>KWPC</w:t>
            </w:r>
            <w:r w:rsidRPr="00566E8E">
              <w:rPr>
                <w:rFonts w:ascii="Times New Roman" w:eastAsia="Times New Roman" w:hAnsi="Times New Roman" w:cs="Times New Roman"/>
                <w:color w:val="auto"/>
                <w:lang w:eastAsia="en-GB"/>
              </w:rPr>
              <w:t>), Wheeze (physician assessment),</w:t>
            </w:r>
          </w:p>
          <w:p w14:paraId="4662C23E"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AS (Total IgE and SPT/sIgE to common allergens), Food allergy (physician assessment); ARC (ISAAC); Lung function (FEV1)</w:t>
            </w:r>
          </w:p>
        </w:tc>
      </w:tr>
      <w:tr w:rsidR="00175512" w:rsidRPr="00566E8E" w14:paraId="7CFFBFF4"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23F4E1F9" w14:textId="519AC790"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Ou 2012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&lt;EndNote&gt;&lt;Cite&gt;&lt;Author&gt;Ou&lt;/Author&gt;&lt;Year&gt;2012&lt;/Year&gt;&lt;RecNum&gt;10054&lt;/RecNum&gt;&lt;DisplayText&gt;[423]&lt;/DisplayText&gt;&lt;record&gt;&lt;rec-number&gt;10054&lt;/rec-number&gt;&lt;foreign-keys&gt;&lt;key app="EN" db-id="xz2pwzz052fzekeewww5de0d5at5t9aprffv"&gt;10054&lt;/key&gt;&lt;/foreign-keys&gt;&lt;ref-type name="Journal Article"&gt;17&lt;/ref-type&gt;&lt;contributors&gt;&lt;authors&gt;&lt;author&gt;Ou, C. Y.&lt;/author&gt;&lt;author&gt;Kuo, H. C.&lt;/author&gt;&lt;author&gt;Wang, L.&lt;/author&gt;&lt;author&gt;Hsu, T. Y.&lt;/author&gt;&lt;author&gt;Chuang, H.&lt;/author&gt;&lt;author&gt;Liu, C. A.&lt;/author&gt;&lt;author&gt;Chang, J. C.&lt;/author&gt;&lt;author&gt;Yu, H. R.&lt;/author&gt;&lt;author&gt;Yang, K. D.&lt;/author&gt;&lt;/authors&gt;&lt;/contributors&gt;&lt;auth-address&gt;Department of Obstetrics, Kaohsiung Chang Gung Memorial Hospital and Chang Gung University College of Medicine, Kaohsiung, Taiwan.&lt;/auth-address&gt;&lt;titles&gt;&lt;title&gt;Prenatal and postnatal probiotics reduces maternal but not childhood allergic diseases: a randomized, double-blind, placebo-controlled trial&lt;/title&gt;&lt;secondary-title&gt;Clinical &amp;amp; Experimental Allergy&lt;/secondary-title&gt;&lt;/titles&gt;&lt;pages&gt;1386-96&lt;/pages&gt;&lt;volume&gt;42&lt;/volume&gt;&lt;number&gt;9&lt;/number&gt;&lt;dates&gt;&lt;year&gt;2012&lt;/year&gt;&lt;/dates&gt;&lt;accession-num&gt;22925325&lt;/accession-num&gt;&lt;work-type&gt;Randomized Controlled Trial&lt;/work-type&gt;&lt;urls&gt;&lt;related-urls&gt;&lt;url&gt;http://ovidsp.ovid.com/ovidweb.cgi?T=JS&amp;amp;CSC=Y&amp;amp;NEWS=N&amp;amp;PAGE=fulltext&amp;amp;D=medl&amp;amp;AN=22925325&lt;/url&gt;&lt;url&gt;http://metalib.lib.ic.ac.uk:9003/sfx_local?sid=OVID&amp;amp;isbn=&amp;amp;issn=0954-7894&amp;amp;volume=42&amp;amp;issue=9&amp;amp;date=2012&amp;amp;title=Clinical+%26+Experimental+Allergy&amp;amp;atitle=Prenatal+and+postnatal+probiotics+reduces+maternal+but+not+childhood+allergic+diseases%3A+a+randomized%2C+double-blind%2C+placebo-controlled+trial.&amp;amp;aulast=Ou+CY&amp;amp;spage=1386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3" w:tooltip="Ou, 2012 #10054" w:history="1">
              <w:r w:rsidR="003E31C6">
                <w:rPr>
                  <w:rFonts w:ascii="Times New Roman" w:eastAsia="Times New Roman" w:hAnsi="Times New Roman" w:cs="Times New Roman"/>
                  <w:noProof/>
                  <w:lang w:eastAsia="en-GB"/>
                </w:rPr>
                <w:t>423</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048DC150"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4D3DC1D9"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95/ 96</w:t>
            </w:r>
          </w:p>
        </w:tc>
        <w:tc>
          <w:tcPr>
            <w:tcW w:w="1418" w:type="dxa"/>
            <w:shd w:val="clear" w:color="auto" w:fill="auto"/>
            <w:vAlign w:val="center"/>
          </w:tcPr>
          <w:p w14:paraId="55428CFA"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Taiwan</w:t>
            </w:r>
          </w:p>
        </w:tc>
        <w:tc>
          <w:tcPr>
            <w:tcW w:w="1701" w:type="dxa"/>
            <w:shd w:val="clear" w:color="auto" w:fill="auto"/>
            <w:noWrap/>
            <w:vAlign w:val="center"/>
            <w:hideMark/>
          </w:tcPr>
          <w:p w14:paraId="7527494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7F332FA9"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w:t>
            </w:r>
          </w:p>
        </w:tc>
        <w:tc>
          <w:tcPr>
            <w:tcW w:w="3260" w:type="dxa"/>
            <w:shd w:val="clear" w:color="auto" w:fill="auto"/>
            <w:noWrap/>
            <w:vAlign w:val="center"/>
            <w:hideMark/>
          </w:tcPr>
          <w:p w14:paraId="69B864CC"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Pregnant women (third trimester) and then breastfeeding mothers, or directly to infants, until age 6 months</w:t>
            </w:r>
          </w:p>
        </w:tc>
        <w:tc>
          <w:tcPr>
            <w:tcW w:w="1276" w:type="dxa"/>
            <w:shd w:val="clear" w:color="auto" w:fill="auto"/>
            <w:noWrap/>
            <w:vAlign w:val="center"/>
            <w:hideMark/>
          </w:tcPr>
          <w:p w14:paraId="61FFD06E"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2DEC0280"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3</w:t>
            </w:r>
          </w:p>
        </w:tc>
        <w:tc>
          <w:tcPr>
            <w:tcW w:w="2976" w:type="dxa"/>
            <w:shd w:val="clear" w:color="auto" w:fill="auto"/>
            <w:noWrap/>
            <w:vAlign w:val="center"/>
            <w:hideMark/>
          </w:tcPr>
          <w:p w14:paraId="5228A99D"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(ISAAC), Wheeze (ISAAC), ARC (ISAAC), Allergic sensitisation  (sIgE to common allergens)</w:t>
            </w:r>
          </w:p>
        </w:tc>
      </w:tr>
      <w:tr w:rsidR="00175512" w:rsidRPr="00566E8E" w14:paraId="55E9BAB7" w14:textId="77777777" w:rsidTr="00E729D2">
        <w:tblPrEx>
          <w:tblBorders>
            <w:insideH w:val="none" w:sz="0" w:space="0" w:color="auto"/>
          </w:tblBorders>
        </w:tblPrEx>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7A73DE43" w14:textId="11C25F0F"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Taylor 2007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&lt;EndNote&gt;&lt;Cite&gt;&lt;Author&gt;Taylor&lt;/Author&gt;&lt;Year&gt;2007&lt;/Year&gt;&lt;RecNum&gt;11232&lt;/RecNum&gt;&lt;DisplayText&gt;[424]&lt;/DisplayText&gt;&lt;record&gt;&lt;rec-number&gt;11232&lt;/rec-number&gt;&lt;foreign-keys&gt;&lt;key app="EN" db-id="xz2pwzz052fzekeewww5de0d5at5t9aprffv"&gt;11232&lt;/key&gt;&lt;/foreign-keys&gt;&lt;ref-type name="Journal Article"&gt;17&lt;/ref-type&gt;&lt;contributors&gt;&lt;authors&gt;&lt;author&gt;Taylor, A. L.&lt;/author&gt;&lt;author&gt;Dunstan, J. A.&lt;/author&gt;&lt;author&gt;Prescott, S. L.&lt;/author&gt;&lt;/authors&gt;&lt;/contributors&gt;&lt;auth-address&gt;School of Paediatrics and Child Health, University of Western Australia, Perth, Australia.&lt;/auth-address&gt;&lt;titles&gt;&lt;title&gt;Probiotic supplementation for the first 6 months of life fails to reduce the risk of atopic dermatitis and increases the risk of allergen sensitization in high-risk children: a randomized controlled trial&lt;/title&gt;&lt;secondary-title&gt;Journal of Allergy &amp;amp; Clinical Immunology&lt;/secondary-title&gt;&lt;/titles&gt;&lt;pages&gt;184-91&lt;/pages&gt;&lt;volume&gt;119&lt;/volume&gt;&lt;number&gt;1&lt;/number&gt;&lt;dates&gt;&lt;year&gt;2007&lt;/year&gt;&lt;/dates&gt;&lt;accession-num&gt;17208600&lt;/accession-num&gt;&lt;work-type&gt;Randomized Controlled Trial&amp;#xD;Research Support, Non-U.S. Gov&amp;apos;t&lt;/work-type&gt;&lt;urls&gt;&lt;related-urls&gt;&lt;url&gt;http://ovidsp.ovid.com/ovidweb.cgi?T=JS&amp;amp;CSC=Y&amp;amp;NEWS=N&amp;amp;PAGE=fulltext&amp;amp;D=med4&amp;amp;AN=17208600&lt;/url&gt;&lt;url&gt;http://metalib.lib.ic.ac.uk:9003/sfx_local?sid=OVID&amp;amp;isbn=&amp;amp;issn=0091-6749&amp;amp;volume=119&amp;amp;issue=1&amp;amp;date=2007&amp;amp;title=Journal+of+Allergy+%26+Clinical+Immunology&amp;amp;atitle=Probiotic+supplementation+for+the+first+6+months+of+life+fails+to+reduce+the+risk+of+atopic+dermatitis+and+increases+the+risk+of+allergen+sensitization+in+high-risk+children%3A+a+randomized+controlled+trial.&amp;amp;aulast=Taylor+AL&amp;amp;spage=184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4" w:tooltip="Taylor, 2007 #11232" w:history="1">
              <w:r w:rsidR="003E31C6">
                <w:rPr>
                  <w:rFonts w:ascii="Times New Roman" w:eastAsia="Times New Roman" w:hAnsi="Times New Roman" w:cs="Times New Roman"/>
                  <w:noProof/>
                  <w:lang w:eastAsia="en-GB"/>
                </w:rPr>
                <w:t>424</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b w:val="0"/>
                <w:color w:val="auto"/>
                <w:lang w:eastAsia="en-GB"/>
              </w:rPr>
              <w:t xml:space="preserve">, Prescott 2008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&lt;EndNote&gt;&lt;Cite&gt;&lt;Author&gt;Taylor&lt;/Author&gt;&lt;Year&gt;2008&lt;/Year&gt;&lt;RecNum&gt;3376&lt;/RecNum&gt;&lt;DisplayText&gt;[425]&lt;/DisplayText&gt;&lt;record&gt;&lt;rec-number&gt;3376&lt;/rec-number&gt;&lt;foreign-keys&gt;&lt;key app="EN" db-id="xz2pwzz052fzekeewww5de0d5at5t9aprffv"&gt;3376&lt;/key&gt;&lt;/foreign-keys&gt;&lt;ref-type name="Journal Article"&gt;17&lt;/ref-type&gt;&lt;contributors&gt;&lt;authors&gt;&lt;author&gt;Taylor, S. N.&lt;/author&gt;&lt;author&gt;Wagner, C. L.&lt;/author&gt;&lt;author&gt;Hollis, B. W.&lt;/author&gt;&lt;/authors&gt;&lt;/contributors&gt;&lt;auth-address&gt;(Taylor, Wagner, Hollis) MUSC, Darby Children&amp;apos;s Research Institute, 165 Ashley Avenue, Charleston, SC 29425, United States&lt;/auth-address&gt;&lt;titles&gt;&lt;title&gt;Vitamin D supplementation during lactation to support infant and mother&lt;/title&gt;&lt;secondary-title&gt;Journal of the American College of Nutrition&lt;/secondary-title&gt;&lt;/titles&gt;&lt;pages&gt;690-701&lt;/pages&gt;&lt;volume&gt;27&lt;/volume&gt;&lt;number&gt;6&lt;/number&gt;&lt;dates&gt;&lt;year&gt;2008&lt;/year&gt;&lt;pub-dates&gt;&lt;date&gt;December&lt;/date&gt;&lt;/pub-dates&gt;&lt;/dates&gt;&lt;accession-num&gt;2010245220&lt;/accession-num&gt;&lt;urls&gt;&lt;related-urls&gt;&lt;url&gt;http://ovidsp.ovid.com/ovidweb.cgi?T=JS&amp;amp;CSC=Y&amp;amp;NEWS=N&amp;amp;PAGE=fulltext&amp;amp;D=emed8&amp;amp;AN=2010245220&lt;/url&gt;&lt;url&gt;http://metalib.lib.ic.ac.uk:9003/sfx_local?sid=OVID&amp;amp;isbn=&amp;amp;issn=0731-5724&amp;amp;volume=27&amp;amp;issue=6&amp;amp;date=2008&amp;amp;title=Journal+of+the+American+College+of+Nutrition&amp;amp;atitle=Vitamin+D+supplementation+during+lactation+to+support+infant+and+mother&amp;amp;aulast=Taylor+S.N.&amp;amp;spage=690&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5" w:tooltip="Taylor, 2008 #3376" w:history="1">
              <w:r w:rsidR="003E31C6">
                <w:rPr>
                  <w:rFonts w:ascii="Times New Roman" w:eastAsia="Times New Roman" w:hAnsi="Times New Roman" w:cs="Times New Roman"/>
                  <w:noProof/>
                  <w:lang w:eastAsia="en-GB"/>
                </w:rPr>
                <w:t>425</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b w:val="0"/>
                <w:color w:val="auto"/>
                <w:lang w:eastAsia="en-GB"/>
              </w:rPr>
              <w:t xml:space="preserve"> Jensen 2012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&lt;EndNote&gt;&lt;Cite&gt;&lt;Author&gt;Jensen&lt;/Author&gt;&lt;Year&gt;2012&lt;/Year&gt;&lt;RecNum&gt;8520&lt;/RecNum&gt;&lt;DisplayText&gt;[426]&lt;/DisplayText&gt;&lt;record&gt;&lt;rec-number&gt;8520&lt;/rec-number&gt;&lt;foreign-keys&gt;&lt;key app="EN" db-id="xz2pwzz052fzekeewww5de0d5at5t9aprffv"&gt;8520&lt;/key&gt;&lt;/foreign-keys&gt;&lt;ref-type name="Journal Article"&gt;17&lt;/ref-type&gt;&lt;contributors&gt;&lt;authors&gt;&lt;author&gt;Jensen, M. P.&lt;/author&gt;&lt;author&gt;Meldrum, S.&lt;/author&gt;&lt;author&gt;Taylor, A. L.&lt;/author&gt;&lt;author&gt;Dunstan, J. A.&lt;/author&gt;&lt;author&gt;Prescott, S. L.&lt;/author&gt;&lt;/authors&gt;&lt;/contributors&gt;&lt;titles&gt;&lt;title&gt;Early probiotic supplementation for allergy prevention: long-term outcomes&lt;/title&gt;&lt;secondary-title&gt;Journal of Allergy &amp;amp; Clinical Immunology&lt;/secondary-title&gt;&lt;/titles&gt;&lt;pages&gt;1209-1211.e5&lt;/pages&gt;&lt;volume&gt;130&lt;/volume&gt;&lt;number&gt;5&lt;/number&gt;&lt;dates&gt;&lt;year&gt;2012&lt;/year&gt;&lt;/dates&gt;&lt;accession-num&gt;22958946&lt;/accession-num&gt;&lt;work-type&gt;Letter&amp;#xD;Randomized Controlled Trial&amp;#xD;Research Support, Non-U.S. Gov&amp;apos;t&lt;/work-type&gt;&lt;urls&gt;&lt;related-urls&gt;&lt;url&gt;http://ovidsp.ovid.com/ovidweb.cgi?T=JS&amp;amp;CSC=Y&amp;amp;NEWS=N&amp;amp;PAGE=fulltext&amp;amp;D=medl&amp;amp;AN=22958946&lt;/url&gt;&lt;url&gt;http://metalib.lib.ic.ac.uk:9003/sfx_local?sid=OVID&amp;amp;isbn=&amp;amp;issn=0091-6749&amp;amp;volume=130&amp;amp;issue=5&amp;amp;date=2012&amp;amp;title=Journal+of+Allergy+%26+Clinical+Immunology&amp;amp;atitle=Early+probiotic+supplementation+for+allergy+prevention%3A+long-term+outcomes.&amp;amp;aulast=Jensen+MP&amp;amp;spage=1209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6" w:tooltip="Jensen, 2012 #8520" w:history="1">
              <w:r w:rsidR="003E31C6">
                <w:rPr>
                  <w:rFonts w:ascii="Times New Roman" w:eastAsia="Times New Roman" w:hAnsi="Times New Roman" w:cs="Times New Roman"/>
                  <w:noProof/>
                  <w:lang w:eastAsia="en-GB"/>
                </w:rPr>
                <w:t>426</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4A229C7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2CD938E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115/ 111</w:t>
            </w:r>
          </w:p>
        </w:tc>
        <w:tc>
          <w:tcPr>
            <w:tcW w:w="1418" w:type="dxa"/>
            <w:shd w:val="clear" w:color="auto" w:fill="auto"/>
            <w:vAlign w:val="center"/>
          </w:tcPr>
          <w:p w14:paraId="2468CE2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Australia</w:t>
            </w:r>
          </w:p>
        </w:tc>
        <w:tc>
          <w:tcPr>
            <w:tcW w:w="1701" w:type="dxa"/>
            <w:shd w:val="clear" w:color="auto" w:fill="auto"/>
            <w:noWrap/>
            <w:vAlign w:val="center"/>
            <w:hideMark/>
          </w:tcPr>
          <w:p w14:paraId="63BAB9D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0D79367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acidophilus</w:t>
            </w:r>
          </w:p>
        </w:tc>
        <w:tc>
          <w:tcPr>
            <w:tcW w:w="3260" w:type="dxa"/>
            <w:shd w:val="clear" w:color="auto" w:fill="auto"/>
            <w:vAlign w:val="center"/>
            <w:hideMark/>
          </w:tcPr>
          <w:p w14:paraId="7E2C462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Infants until 6 months</w:t>
            </w:r>
          </w:p>
        </w:tc>
        <w:tc>
          <w:tcPr>
            <w:tcW w:w="1276" w:type="dxa"/>
            <w:shd w:val="clear" w:color="auto" w:fill="auto"/>
            <w:noWrap/>
            <w:vAlign w:val="center"/>
            <w:hideMark/>
          </w:tcPr>
          <w:p w14:paraId="038B4F5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126F46B9"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1, 2.5, 5</w:t>
            </w:r>
          </w:p>
        </w:tc>
        <w:tc>
          <w:tcPr>
            <w:tcW w:w="2976" w:type="dxa"/>
            <w:shd w:val="clear" w:color="auto" w:fill="auto"/>
            <w:noWrap/>
            <w:vAlign w:val="center"/>
            <w:hideMark/>
          </w:tcPr>
          <w:p w14:paraId="51F8EEB0"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(DD), Food allergy (any food - physician assessment), Wheeze (DD), ARC (symptoms + sensitisation), Allergic sensitisation (SPT common allergens)</w:t>
            </w:r>
          </w:p>
        </w:tc>
      </w:tr>
      <w:tr w:rsidR="00175512" w:rsidRPr="00566E8E" w14:paraId="294CC006"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02ACE416" w14:textId="45171CA0"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Rautava 2006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&lt;EndNote&gt;&lt;Cite&gt;&lt;Author&gt;Rautava&lt;/Author&gt;&lt;Year&gt;2006&lt;/Year&gt;&lt;RecNum&gt;4293&lt;/RecNum&gt;&lt;DisplayText&gt;[427]&lt;/DisplayText&gt;&lt;record&gt;&lt;rec-number&gt;4293&lt;/rec-number&gt;&lt;foreign-keys&gt;&lt;key app="EN" db-id="xz2pwzz052fzekeewww5de0d5at5t9aprffv"&gt;4293&lt;/key&gt;&lt;/foreign-keys&gt;&lt;ref-type name="Journal Article"&gt;17&lt;/ref-type&gt;&lt;contributors&gt;&lt;authors&gt;&lt;author&gt;Rautava, S.&lt;/author&gt;&lt;author&gt;Arvilommi, H.&lt;/author&gt;&lt;author&gt;Isolauri, E.&lt;/author&gt;&lt;/authors&gt;&lt;/contributors&gt;&lt;titles&gt;&lt;title&gt;Specific probiotics in enhancing maturation of IgA responses in formula-fed infants&lt;/title&gt;&lt;secondary-title&gt;Pediatric Research&lt;/secondary-title&gt;&lt;/titles&gt;&lt;periodical&gt;&lt;full-title&gt;Pediatric Research&lt;/full-title&gt;&lt;/periodical&gt;&lt;pages&gt;221-224&lt;/pages&gt;&lt;volume&gt;60&lt;/volume&gt;&lt;number&gt;2&lt;/number&gt;&lt;dates&gt;&lt;year&gt;2006&lt;/year&gt;&lt;pub-dates&gt;&lt;date&gt;Aug&lt;/date&gt;&lt;/pub-dates&gt;&lt;/dates&gt;&lt;isbn&gt;0031-3998&lt;/isbn&gt;&lt;accession-num&gt;WOS:000239195300021&lt;/accession-num&gt;&lt;urls&gt;&lt;related-urls&gt;&lt;url&gt;&amp;lt;Go to ISI&amp;gt;://WOS:000239195300021&lt;/url&gt;&lt;/related-urls&gt;&lt;/urls&gt;&lt;electronic-resource-num&gt;10.1203/01.pdr.0000228317.72933.db&lt;/electronic-resource-num&gt;&lt;/record&gt;&lt;/Cite&gt;&lt;/EndNote&gt;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7" w:tooltip="Rautava, 2006 #4293" w:history="1">
              <w:r w:rsidR="003E31C6">
                <w:rPr>
                  <w:rFonts w:ascii="Times New Roman" w:eastAsia="Times New Roman" w:hAnsi="Times New Roman" w:cs="Times New Roman"/>
                  <w:noProof/>
                  <w:lang w:eastAsia="en-GB"/>
                </w:rPr>
                <w:t>427</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3DB6DF2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2B9BE01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38/ 43</w:t>
            </w:r>
          </w:p>
        </w:tc>
        <w:tc>
          <w:tcPr>
            <w:tcW w:w="1418" w:type="dxa"/>
            <w:shd w:val="clear" w:color="auto" w:fill="auto"/>
            <w:vAlign w:val="center"/>
          </w:tcPr>
          <w:p w14:paraId="15F0CC0B"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Finland</w:t>
            </w:r>
          </w:p>
        </w:tc>
        <w:tc>
          <w:tcPr>
            <w:tcW w:w="1701" w:type="dxa"/>
            <w:shd w:val="clear" w:color="auto" w:fill="auto"/>
            <w:noWrap/>
            <w:vAlign w:val="center"/>
            <w:hideMark/>
          </w:tcPr>
          <w:p w14:paraId="51D074DF"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452075AA"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B. animalis, L. rhamnosus</w:t>
            </w:r>
          </w:p>
        </w:tc>
        <w:tc>
          <w:tcPr>
            <w:tcW w:w="3260" w:type="dxa"/>
            <w:shd w:val="clear" w:color="auto" w:fill="auto"/>
            <w:vAlign w:val="center"/>
            <w:hideMark/>
          </w:tcPr>
          <w:p w14:paraId="094ECEC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 formula; infants until age 1 year</w:t>
            </w:r>
          </w:p>
        </w:tc>
        <w:tc>
          <w:tcPr>
            <w:tcW w:w="1276" w:type="dxa"/>
            <w:shd w:val="clear" w:color="auto" w:fill="auto"/>
            <w:noWrap/>
            <w:vAlign w:val="center"/>
            <w:hideMark/>
          </w:tcPr>
          <w:p w14:paraId="2F5E8D5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Normal</w:t>
            </w:r>
          </w:p>
        </w:tc>
        <w:tc>
          <w:tcPr>
            <w:tcW w:w="1134" w:type="dxa"/>
            <w:shd w:val="clear" w:color="auto" w:fill="auto"/>
            <w:noWrap/>
            <w:vAlign w:val="center"/>
            <w:hideMark/>
          </w:tcPr>
          <w:p w14:paraId="59612A88"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shd w:val="clear" w:color="auto" w:fill="auto"/>
            <w:vAlign w:val="center"/>
            <w:hideMark/>
          </w:tcPr>
          <w:p w14:paraId="7FA97AC5"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(Hanifin and Rajka), Food allergy (CMA by DBPCFC)</w:t>
            </w:r>
          </w:p>
          <w:p w14:paraId="23D7CFD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(SPT food allergens)</w:t>
            </w:r>
          </w:p>
        </w:tc>
      </w:tr>
      <w:tr w:rsidR="00175512" w:rsidRPr="00566E8E" w14:paraId="1A125792"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006F6F04" w14:textId="26F4AA7A"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Rautava 2012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&lt;EndNote&gt;&lt;Cite&gt;&lt;Author&gt;Rautava&lt;/Author&gt;&lt;Year&gt;2012&lt;/Year&gt;&lt;RecNum&gt;1212&lt;/RecNum&gt;&lt;DisplayText&gt;[428]&lt;/DisplayText&gt;&lt;record&gt;&lt;rec-number&gt;1212&lt;/rec-number&gt;&lt;foreign-keys&gt;&lt;key app="EN" db-id="xz2pwzz052fzekeewww5de0d5at5t9aprffv"&gt;1212&lt;/key&gt;&lt;/foreign-keys&gt;&lt;ref-type name="Journal Article"&gt;17&lt;/ref-type&gt;&lt;contributors&gt;&lt;authors&gt;&lt;author&gt;Rautava, S.&lt;/author&gt;&lt;author&gt;Kainonen, E.&lt;/author&gt;&lt;author&gt;Salminen, S.&lt;/author&gt;&lt;author&gt;Isolauri, E.&lt;/author&gt;&lt;/authors&gt;&lt;/contributors&gt;&lt;auth-address&gt;Department of Paediatrics, Turku University Central Hospital, Turku, Finland. samrau@utu.fi&lt;/auth-address&gt;&lt;titles&gt;&lt;title&gt;Maternal probiotic supplementation during pregnancy and breast-feeding reduces the risk of eczema in the infant&lt;/title&gt;&lt;secondary-title&gt;Journal of Allergy &amp;amp; Clinical Immunology&lt;/secondary-title&gt;&lt;/titles&gt;&lt;pages&gt;1355-60&lt;/pages&gt;&lt;volume&gt;130&lt;/volume&gt;&lt;number&gt;6&lt;/number&gt;&lt;dates&gt;&lt;year&gt;2012&lt;/year&gt;&lt;/dates&gt;&lt;accession-num&gt;23083673&lt;/accession-num&gt;&lt;work-type&gt;Randomized Controlled Trial&amp;#xD;Research Support, Non-U.S. Gov&amp;apos;t&lt;/work-type&gt;&lt;urls&gt;&lt;related-urls&gt;&lt;url&gt;http://ovidsp.ovid.com/ovidweb.cgi?T=JS&amp;amp;CSC=Y&amp;amp;NEWS=N&amp;amp;PAGE=fulltext&amp;amp;D=medl&amp;amp;AN=23083673&lt;/url&gt;&lt;url&gt;http://metalib.lib.ic.ac.uk:9003/sfx_local?sid=OVID&amp;amp;isbn=&amp;amp;issn=0091-6749&amp;amp;volume=130&amp;amp;issue=6&amp;amp;date=2012&amp;amp;title=Journal+of+Allergy+%26+Clinical+Immunology&amp;amp;atitle=Maternal+probiotic+supplementation+during+pregnancy+and+breast-feeding+reduces+the+risk+of+eczema+in+the+infant.&amp;amp;aulast=Rautava+S&amp;amp;spage=1355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8" w:tooltip="Rautava, 2012 #1212" w:history="1">
              <w:r w:rsidR="003E31C6">
                <w:rPr>
                  <w:rFonts w:ascii="Times New Roman" w:eastAsia="Times New Roman" w:hAnsi="Times New Roman" w:cs="Times New Roman"/>
                  <w:noProof/>
                  <w:lang w:eastAsia="en-GB"/>
                </w:rPr>
                <w:t>428</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4E028ED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532EDC9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82/ 78</w:t>
            </w:r>
          </w:p>
        </w:tc>
        <w:tc>
          <w:tcPr>
            <w:tcW w:w="1418" w:type="dxa"/>
            <w:shd w:val="clear" w:color="auto" w:fill="auto"/>
            <w:vAlign w:val="center"/>
          </w:tcPr>
          <w:p w14:paraId="47D2912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Finland</w:t>
            </w:r>
          </w:p>
        </w:tc>
        <w:tc>
          <w:tcPr>
            <w:tcW w:w="1701" w:type="dxa"/>
            <w:shd w:val="clear" w:color="auto" w:fill="auto"/>
            <w:noWrap/>
            <w:vAlign w:val="center"/>
            <w:hideMark/>
          </w:tcPr>
          <w:p w14:paraId="7416A93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24671B2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B. longum,  L. rhamnosus</w:t>
            </w:r>
          </w:p>
        </w:tc>
        <w:tc>
          <w:tcPr>
            <w:tcW w:w="3260" w:type="dxa"/>
            <w:shd w:val="clear" w:color="auto" w:fill="auto"/>
            <w:vAlign w:val="center"/>
            <w:hideMark/>
          </w:tcPr>
          <w:p w14:paraId="228924B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Infants fed daily until age 1 year</w:t>
            </w:r>
          </w:p>
        </w:tc>
        <w:tc>
          <w:tcPr>
            <w:tcW w:w="1276" w:type="dxa"/>
            <w:shd w:val="clear" w:color="auto" w:fill="auto"/>
            <w:noWrap/>
            <w:vAlign w:val="center"/>
            <w:hideMark/>
          </w:tcPr>
          <w:p w14:paraId="02519AB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0FA9B82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w:t>
            </w:r>
          </w:p>
        </w:tc>
        <w:tc>
          <w:tcPr>
            <w:tcW w:w="2976" w:type="dxa"/>
            <w:shd w:val="clear" w:color="auto" w:fill="auto"/>
            <w:noWrap/>
            <w:vAlign w:val="center"/>
            <w:hideMark/>
          </w:tcPr>
          <w:p w14:paraId="7D0A56D4"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(Hanifin and Rajka),</w:t>
            </w:r>
          </w:p>
          <w:p w14:paraId="10B20FB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(SPT common allergens)</w:t>
            </w:r>
          </w:p>
        </w:tc>
      </w:tr>
      <w:tr w:rsidR="00172D1E" w:rsidRPr="00566E8E" w14:paraId="0F33EC7A"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vAlign w:val="center"/>
            <w:hideMark/>
          </w:tcPr>
          <w:p w14:paraId="6316A607" w14:textId="45823D45" w:rsidR="00175512" w:rsidRPr="007F1F36" w:rsidRDefault="00175512" w:rsidP="00175512">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Scalabrin 2009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&lt;EndNote&gt;&lt;Cite&gt;&lt;Author&gt;Scalabrin&lt;/Author&gt;&lt;Year&gt;2009&lt;/Year&gt;&lt;RecNum&gt;1316&lt;/RecNum&gt;&lt;DisplayText&gt;[429]&lt;/DisplayText&gt;&lt;record&gt;&lt;rec-number&gt;1316&lt;/rec-number&gt;&lt;foreign-keys&gt;&lt;key app="EN" db-id="xz2pwzz052fzekeewww5de0d5at5t9aprffv"&gt;1316&lt;/key&gt;&lt;/foreign-keys&gt;&lt;ref-type name="Journal Article"&gt;17&lt;/ref-type&gt;&lt;contributors&gt;&lt;authors&gt;&lt;author&gt;Scalabrin, D. M.&lt;/author&gt;&lt;author&gt;Johnston, W. H.&lt;/author&gt;&lt;author&gt;Hoffman, D. R.&lt;/author&gt;&lt;author&gt;P&amp;apos;Pool, V. L.&lt;/author&gt;&lt;author&gt;Harris, C. L.&lt;/author&gt;&lt;author&gt;Mitmesser, S. H.&lt;/author&gt;&lt;/authors&gt;&lt;/contributors&gt;&lt;auth-address&gt;Department of Medical Affairs, Mead Johnson Nutrition, Evansville, Indiana 47721, USA.&lt;/auth-address&gt;&lt;titles&gt;&lt;title&gt;Growth and tolerance of healthy term infants receiving hydrolyzed infant formulas supplemented with Lactobacillus rhamnosus GG: randomized, double-blind, controlled trial&lt;/title&gt;&lt;secondary-title&gt;Clinical Pediatrics&lt;/secondary-title&gt;&lt;/titles&gt;&lt;periodical&gt;&lt;full-title&gt;Clinical Pediatrics&lt;/full-title&gt;&lt;/periodical&gt;&lt;pages&gt;734-44&lt;/pages&gt;&lt;volume&gt;48&lt;/volume&gt;&lt;number&gt;7&lt;/number&gt;&lt;dates&gt;&lt;year&gt;2009&lt;/year&gt;&lt;/dates&gt;&lt;accession-num&gt;19264721&lt;/accession-num&gt;&lt;work-type&gt;Multicenter Study&amp;#xD;Randomized Controlled Trial&amp;#xD;Research Support, Non-U.S. Gov&amp;apos;t&lt;/work-type&gt;&lt;urls&gt;&lt;related-urls&gt;&lt;url&gt;http://ovidsp.ovid.com/ovidweb.cgi?T=JS&amp;amp;CSC=Y&amp;amp;NEWS=N&amp;amp;PAGE=fulltext&amp;amp;D=medl&amp;amp;AN=19264721&lt;/url&gt;&lt;url&gt;http://metalib.lib.ic.ac.uk:9003/sfx_local?sid=OVID&amp;amp;isbn=&amp;amp;issn=0009-9228&amp;amp;volume=48&amp;amp;issue=7&amp;amp;date=2009&amp;amp;title=Clinical+Pediatrics&amp;amp;atitle=Growth+and+tolerance+of+healthy+term+infants+receiving+hydrolyzed+infant+formulas+supplemented+with+Lactobacillus+rhamnosus+GG%3A+randomized%2C+double-blind%2C+controlled+trial.&amp;amp;aulast=Scalabrin+DM&amp;amp;spage=734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9" w:tooltip="Scalabrin, 2009 #1316" w:history="1">
              <w:r w:rsidR="003E31C6">
                <w:rPr>
                  <w:rFonts w:ascii="Times New Roman" w:eastAsia="Times New Roman" w:hAnsi="Times New Roman" w:cs="Times New Roman"/>
                  <w:noProof/>
                  <w:lang w:eastAsia="en-GB"/>
                </w:rPr>
                <w:t>429</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5E9CA588" w14:textId="153E771C" w:rsidR="00175512" w:rsidRDefault="00175512" w:rsidP="00175512">
            <w:pPr>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b w:val="0"/>
                <w:color w:val="auto"/>
                <w:lang w:eastAsia="en-GB"/>
              </w:rPr>
              <w:t xml:space="preserve">Scalabrin 2014 </w:t>
            </w:r>
            <w:r w:rsidRPr="007F1F36">
              <w:rPr>
                <w:rFonts w:ascii="Times New Roman" w:eastAsia="Times New Roman" w:hAnsi="Times New Roman" w:cs="Times New Roman"/>
                <w:lang w:eastAsia="en-GB"/>
              </w:rPr>
              <w:fldChar w:fldCharType="begin">
                <w:fldData xml:space="preserve">PEVuZE5vdGU+PENpdGU+PEF1dGhvcj5TY2FsYWJyaW48L0F1dGhvcj48WWVhcj4yMDE0PC9ZZWFy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PEVuZE5vdGU+PENpdGU+PEF1dGhvcj5TY2FsYWJyaW48L0F1dGhvcj48WWVhcj4yMDE0PC9ZZWFy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0" w:tooltip="Scalabrin, 2014 #29203" w:history="1">
              <w:r w:rsidR="003E31C6">
                <w:rPr>
                  <w:rFonts w:ascii="Times New Roman" w:eastAsia="Times New Roman" w:hAnsi="Times New Roman" w:cs="Times New Roman"/>
                  <w:noProof/>
                  <w:lang w:eastAsia="en-GB"/>
                </w:rPr>
                <w:t>430</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7D799671" w14:textId="747586AE" w:rsidR="00172D1E" w:rsidRPr="00566E8E" w:rsidRDefault="00172D1E" w:rsidP="003E31C6">
            <w:pPr>
              <w:contextualSpacing/>
              <w:jc w:val="center"/>
              <w:rPr>
                <w:rFonts w:ascii="Times New Roman" w:eastAsia="Times New Roman" w:hAnsi="Times New Roman" w:cs="Times New Roman"/>
                <w:b w:val="0"/>
                <w:color w:val="auto"/>
                <w:lang w:eastAsia="en-GB"/>
              </w:rPr>
            </w:pPr>
            <w:r w:rsidRPr="00566E8E">
              <w:rPr>
                <w:rFonts w:ascii="Times New Roman" w:eastAsia="Times New Roman" w:hAnsi="Times New Roman" w:cs="Times New Roman"/>
                <w:b w:val="0"/>
                <w:noProof/>
                <w:lang w:val="en-US"/>
              </w:rPr>
              <w:t xml:space="preserve">Scalabrin 2017 </w:t>
            </w:r>
            <w:r w:rsidR="00223FC6">
              <w:rPr>
                <w:rFonts w:ascii="Times New Roman" w:eastAsia="Times New Roman" w:hAnsi="Times New Roman" w:cs="Times New Roman"/>
                <w:noProof/>
                <w:lang w:val="en-US"/>
              </w:rPr>
              <w:fldChar w:fldCharType="begin">
                <w:fldData xml:space="preserve">PEVuZE5vdGU+PENpdGU+PEF1dGhvcj5TY2FsYWJyaW48L0F1dGhvcj48WWVhcj4yMDE3PC9ZZWFy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=
</w:fldData>
              </w:fldChar>
            </w:r>
            <w:r w:rsidR="003E31C6">
              <w:rPr>
                <w:rFonts w:ascii="Times New Roman" w:eastAsia="Times New Roman" w:hAnsi="Times New Roman" w:cs="Times New Roman"/>
                <w:b w:val="0"/>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PEVuZE5vdGU+PENpdGU+PEF1dGhvcj5TY2FsYWJyaW48L0F1dGhvcj48WWVhcj4yMDE3PC9ZZWFy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=
</w:fldData>
              </w:fldChar>
            </w:r>
            <w:r w:rsidR="003E31C6">
              <w:rPr>
                <w:rFonts w:ascii="Times New Roman" w:eastAsia="Times New Roman" w:hAnsi="Times New Roman" w:cs="Times New Roman"/>
                <w:b w:val="0"/>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223FC6">
              <w:rPr>
                <w:rFonts w:ascii="Times New Roman" w:eastAsia="Times New Roman" w:hAnsi="Times New Roman" w:cs="Times New Roman"/>
                <w:noProof/>
                <w:lang w:val="en-US"/>
              </w:rPr>
            </w:r>
            <w:r w:rsidR="00223F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b w:val="0"/>
                <w:noProof/>
                <w:lang w:val="en-US"/>
              </w:rPr>
              <w:t>[</w:t>
            </w:r>
            <w:hyperlink w:anchor="_ENREF_431" w:tooltip="Scalabrin, 2017 #4" w:history="1">
              <w:r w:rsidR="003E31C6">
                <w:rPr>
                  <w:rFonts w:ascii="Times New Roman" w:eastAsia="Times New Roman" w:hAnsi="Times New Roman" w:cs="Times New Roman"/>
                  <w:b w:val="0"/>
                  <w:noProof/>
                  <w:lang w:val="en-US"/>
                </w:rPr>
                <w:t>431</w:t>
              </w:r>
            </w:hyperlink>
            <w:r w:rsidR="003E31C6">
              <w:rPr>
                <w:rFonts w:ascii="Times New Roman" w:eastAsia="Times New Roman" w:hAnsi="Times New Roman" w:cs="Times New Roman"/>
                <w:b w:val="0"/>
                <w:noProof/>
                <w:lang w:val="en-US"/>
              </w:rPr>
              <w:t>]</w:t>
            </w:r>
            <w:r w:rsidR="00223FC6">
              <w:rPr>
                <w:rFonts w:ascii="Times New Roman" w:eastAsia="Times New Roman" w:hAnsi="Times New Roman" w:cs="Times New Roman"/>
                <w:noProof/>
                <w:lang w:val="en-US"/>
              </w:rPr>
              <w:fldChar w:fldCharType="end"/>
            </w:r>
          </w:p>
        </w:tc>
        <w:tc>
          <w:tcPr>
            <w:tcW w:w="1134" w:type="dxa"/>
            <w:shd w:val="clear" w:color="auto" w:fill="auto"/>
            <w:vAlign w:val="center"/>
          </w:tcPr>
          <w:p w14:paraId="3C8D63F6"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vAlign w:val="center"/>
            <w:hideMark/>
          </w:tcPr>
          <w:p w14:paraId="1740B866"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95/ 95</w:t>
            </w:r>
          </w:p>
        </w:tc>
        <w:tc>
          <w:tcPr>
            <w:tcW w:w="1418" w:type="dxa"/>
            <w:shd w:val="clear" w:color="auto" w:fill="auto"/>
            <w:vAlign w:val="center"/>
          </w:tcPr>
          <w:p w14:paraId="28EEE757"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USA</w:t>
            </w:r>
          </w:p>
        </w:tc>
        <w:tc>
          <w:tcPr>
            <w:tcW w:w="1701" w:type="dxa"/>
            <w:shd w:val="clear" w:color="auto" w:fill="auto"/>
            <w:vAlign w:val="center"/>
            <w:hideMark/>
          </w:tcPr>
          <w:p w14:paraId="702DB69D"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24C3A637"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w:t>
            </w:r>
          </w:p>
        </w:tc>
        <w:tc>
          <w:tcPr>
            <w:tcW w:w="3260" w:type="dxa"/>
            <w:shd w:val="clear" w:color="auto" w:fill="auto"/>
            <w:vAlign w:val="center"/>
            <w:hideMark/>
          </w:tcPr>
          <w:p w14:paraId="00CC4528"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Infants (first 12 months) fed extensively hydrolysed formula from 14 days</w:t>
            </w:r>
          </w:p>
        </w:tc>
        <w:tc>
          <w:tcPr>
            <w:tcW w:w="1276" w:type="dxa"/>
            <w:shd w:val="clear" w:color="auto" w:fill="auto"/>
            <w:vAlign w:val="center"/>
            <w:hideMark/>
          </w:tcPr>
          <w:p w14:paraId="3785B359"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Normal</w:t>
            </w:r>
          </w:p>
        </w:tc>
        <w:tc>
          <w:tcPr>
            <w:tcW w:w="1134" w:type="dxa"/>
            <w:shd w:val="clear" w:color="auto" w:fill="auto"/>
            <w:vAlign w:val="center"/>
            <w:hideMark/>
          </w:tcPr>
          <w:p w14:paraId="1F3E306E"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0.4, 3, 5</w:t>
            </w:r>
          </w:p>
        </w:tc>
        <w:tc>
          <w:tcPr>
            <w:tcW w:w="2976" w:type="dxa"/>
            <w:shd w:val="clear" w:color="auto" w:fill="auto"/>
            <w:vAlign w:val="center"/>
            <w:hideMark/>
          </w:tcPr>
          <w:p w14:paraId="2FD4BBC3"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(sIgE to common allergens), AD (unclear), Wheeze (unclear), ARC (unclear), Food Allergy (unclear)</w:t>
            </w:r>
          </w:p>
        </w:tc>
      </w:tr>
      <w:tr w:rsidR="00175512" w:rsidRPr="00566E8E" w14:paraId="375CAA15"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41DE01D1" w14:textId="434236DC"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Soh 2009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&lt;EndNote&gt;&lt;Cite&gt;&lt;Author&gt;Soh&lt;/Author&gt;&lt;Year&gt;2009&lt;/Year&gt;&lt;RecNum&gt;1408&lt;/RecNum&gt;&lt;DisplayText&gt;[432]&lt;/DisplayText&gt;&lt;record&gt;&lt;rec-number&gt;1408&lt;/rec-number&gt;&lt;foreign-keys&gt;&lt;key app="EN" db-id="xz2pwzz052fzekeewww5de0d5at5t9aprffv"&gt;1408&lt;/key&gt;&lt;/foreign-keys&gt;&lt;ref-type name="Journal Article"&gt;17&lt;/ref-type&gt;&lt;contributors&gt;&lt;authors&gt;&lt;author&gt;Soh, S. E.&lt;/author&gt;&lt;author&gt;Aw, M.&lt;/author&gt;&lt;author&gt;Gerez, I.&lt;/author&gt;&lt;author&gt;Chong, Y. S.&lt;/author&gt;&lt;author&gt;Rauff, M.&lt;/author&gt;&lt;author&gt;Ng, Y. P.&lt;/author&gt;&lt;author&gt;Wong, H. B.&lt;/author&gt;&lt;author&gt;Pai, N.&lt;/author&gt;&lt;author&gt;Lee, B. W.&lt;/author&gt;&lt;author&gt;Shek, L. P.&lt;/author&gt;&lt;/authors&gt;&lt;/contributors&gt;&lt;auth-address&gt;Department of Paediatrics, Yong Loo Lin School of Medicine, National University of Singapore and National University Hospital, Singapore.&lt;/auth-address&gt;&lt;titles&gt;&lt;title&gt;Probiotic supplementation in the first 6 months of life in at risk Asian infants--effects on eczema and atopic sensitization at the age of 1 year&lt;/title&gt;&lt;secondary-title&gt;Clinical &amp;amp; Experimental Allergy&lt;/secondary-title&gt;&lt;/titles&gt;&lt;pages&gt;571-8&lt;/pages&gt;&lt;volume&gt;39&lt;/volume&gt;&lt;number&gt;4&lt;/number&gt;&lt;dates&gt;&lt;year&gt;2009&lt;/year&gt;&lt;/dates&gt;&lt;accession-num&gt;19134020&lt;/accession-num&gt;&lt;work-type&gt;Randomized Controlled Trial&amp;#xD;Research Support, Non-U.S. Gov&amp;apos;t&lt;/work-type&gt;&lt;urls&gt;&lt;related-urls&gt;&lt;url&gt;http://ovidsp.ovid.com/ovidweb.cgi?T=JS&amp;amp;CSC=Y&amp;amp;NEWS=N&amp;amp;PAGE=fulltext&amp;amp;D=medl&amp;amp;AN=19134020&lt;/url&gt;&lt;url&gt;http://metalib.lib.ic.ac.uk:9003/sfx_local?sid=OVID&amp;amp;isbn=&amp;amp;issn=0954-7894&amp;amp;volume=39&amp;amp;issue=4&amp;amp;date=2009&amp;amp;title=Clinical+%26+Experimental+Allergy&amp;amp;atitle=Probiotic+supplementation+in+the+first+6+months+of+life+in+at+risk+Asian+infants--effects+on+eczema+and+atopic+sensitization+at+the+age+of+1+year.&amp;amp;aulast=Soh+SE&amp;amp;spage=571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2" w:tooltip="Soh, 2009 #1408" w:history="1">
              <w:r w:rsidR="003E31C6">
                <w:rPr>
                  <w:rFonts w:ascii="Times New Roman" w:eastAsia="Times New Roman" w:hAnsi="Times New Roman" w:cs="Times New Roman"/>
                  <w:noProof/>
                  <w:lang w:eastAsia="en-GB"/>
                </w:rPr>
                <w:t>432</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69E2456E" w14:textId="50346C84"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Loo 2014 </w:t>
            </w:r>
            <w:r w:rsidRPr="007F1F36">
              <w:rPr>
                <w:rFonts w:ascii="Times New Roman" w:eastAsia="Times New Roman" w:hAnsi="Times New Roman" w:cs="Times New Roman"/>
                <w:lang w:eastAsia="en-GB"/>
              </w:rPr>
              <w:fldChar w:fldCharType="begin">
                <w:fldData xml:space="preserve">PEVuZE5vdGU+PENpdGU+PEF1dGhvcj5Mb288L0F1dGhvcj48WWVhcj4yMDE0PC9ZZWFyPjxSZWNO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PEVuZE5vdGU+PENpdGU+PEF1dGhvcj5Mb288L0F1dGhvcj48WWVhcj4yMDE0PC9ZZWFyPjxSZWNO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3" w:tooltip="Loo, 2014 #28968" w:history="1">
              <w:r w:rsidR="003E31C6">
                <w:rPr>
                  <w:rFonts w:ascii="Times New Roman" w:eastAsia="Times New Roman" w:hAnsi="Times New Roman" w:cs="Times New Roman"/>
                  <w:noProof/>
                  <w:lang w:eastAsia="en-GB"/>
                </w:rPr>
                <w:t>433</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288E8A9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7F689A5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127/ 126</w:t>
            </w:r>
          </w:p>
        </w:tc>
        <w:tc>
          <w:tcPr>
            <w:tcW w:w="1418" w:type="dxa"/>
            <w:shd w:val="clear" w:color="auto" w:fill="auto"/>
            <w:vAlign w:val="center"/>
          </w:tcPr>
          <w:p w14:paraId="6AF5549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Singapore</w:t>
            </w:r>
          </w:p>
        </w:tc>
        <w:tc>
          <w:tcPr>
            <w:tcW w:w="1701" w:type="dxa"/>
            <w:shd w:val="clear" w:color="auto" w:fill="auto"/>
            <w:noWrap/>
            <w:vAlign w:val="center"/>
            <w:hideMark/>
          </w:tcPr>
          <w:p w14:paraId="60BA269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6067B96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 B. longum</w:t>
            </w:r>
          </w:p>
        </w:tc>
        <w:tc>
          <w:tcPr>
            <w:tcW w:w="3260" w:type="dxa"/>
            <w:shd w:val="clear" w:color="auto" w:fill="auto"/>
            <w:vAlign w:val="center"/>
            <w:hideMark/>
          </w:tcPr>
          <w:p w14:paraId="063FE3D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Cow’s milk-based infant formula supplemented with Probiotic; infants up to 6 months of age</w:t>
            </w:r>
          </w:p>
        </w:tc>
        <w:tc>
          <w:tcPr>
            <w:tcW w:w="1276" w:type="dxa"/>
            <w:shd w:val="clear" w:color="auto" w:fill="auto"/>
            <w:noWrap/>
            <w:vAlign w:val="center"/>
            <w:hideMark/>
          </w:tcPr>
          <w:p w14:paraId="5C142630"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0C09E80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w:t>
            </w:r>
          </w:p>
        </w:tc>
        <w:tc>
          <w:tcPr>
            <w:tcW w:w="2976" w:type="dxa"/>
            <w:shd w:val="clear" w:color="auto" w:fill="auto"/>
            <w:noWrap/>
            <w:vAlign w:val="center"/>
            <w:hideMark/>
          </w:tcPr>
          <w:p w14:paraId="731790F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(Seymour),</w:t>
            </w:r>
          </w:p>
          <w:p w14:paraId="6A220D14" w14:textId="4E2CCF30"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Allergic sensitisation (Total IgE and SPT/sIgE to common allergens)</w:t>
            </w:r>
            <w:r>
              <w:rPr>
                <w:rFonts w:ascii="Times New Roman" w:eastAsia="Times New Roman" w:hAnsi="Times New Roman" w:cs="Times New Roman"/>
                <w:color w:val="auto"/>
                <w:lang w:eastAsia="en-GB"/>
              </w:rPr>
              <w:t xml:space="preserve"> Food allergy (physician assessment), ARC (physician assessment)</w:t>
            </w:r>
          </w:p>
        </w:tc>
      </w:tr>
      <w:tr w:rsidR="00175512" w:rsidRPr="00566E8E" w14:paraId="029D72E6"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4CBC3208" w14:textId="0AACBE90"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lastRenderedPageBreak/>
              <w:t xml:space="preserve">West 2009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&lt;EndNote&gt;&lt;Cite&gt;&lt;Author&gt;West&lt;/Author&gt;&lt;Year&gt;2009&lt;/Year&gt;&lt;RecNum&gt;1608&lt;/RecNum&gt;&lt;DisplayText&gt;[434]&lt;/DisplayText&gt;&lt;record&gt;&lt;rec-number&gt;1608&lt;/rec-number&gt;&lt;foreign-keys&gt;&lt;key app="EN" db-id="xz2pwzz052fzekeewww5de0d5at5t9aprffv"&gt;1608&lt;/key&gt;&lt;/foreign-keys&gt;&lt;ref-type name="Journal Article"&gt;17&lt;/ref-type&gt;&lt;contributors&gt;&lt;authors&gt;&lt;author&gt;West, C. E.&lt;/author&gt;&lt;author&gt;Hammarstrom, M. L.&lt;/author&gt;&lt;author&gt;Hernell, O.&lt;/author&gt;&lt;/authors&gt;&lt;/contributors&gt;&lt;auth-address&gt;Department of Clinical Sciences, Pediatrics, Umea University, Umea S-901 85, Sweden. christina.west@pediatri.umu.se&lt;/auth-address&gt;&lt;titles&gt;&lt;title&gt;Probiotics during weaning reduce the incidence of eczema&lt;/title&gt;&lt;secondary-title&gt;Pediatric Allergy &amp;amp; Immunology&lt;/secondary-title&gt;&lt;/titles&gt;&lt;pages&gt;430-7&lt;/pages&gt;&lt;volume&gt;20&lt;/volume&gt;&lt;number&gt;5&lt;/number&gt;&lt;dates&gt;&lt;year&gt;2009&lt;/year&gt;&lt;/dates&gt;&lt;accession-num&gt;19298231&lt;/accession-num&gt;&lt;work-type&gt;Randomized Controlled Trial&lt;/work-type&gt;&lt;urls&gt;&lt;related-urls&gt;&lt;url&gt;http://ovidsp.ovid.com/ovidweb.cgi?T=JS&amp;amp;CSC=Y&amp;amp;NEWS=N&amp;amp;PAGE=fulltext&amp;amp;D=medl&amp;amp;AN=19298231&lt;/url&gt;&lt;url&gt;http://metalib.lib.ic.ac.uk:9003/sfx_local?sid=OVID&amp;amp;isbn=&amp;amp;issn=0905-6157&amp;amp;volume=20&amp;amp;issue=5&amp;amp;date=2009&amp;amp;title=Pediatric+Allergy+%26+Immunology&amp;amp;atitle=Probiotics+during+weaning+reduce+the+incidence+of+eczema.&amp;amp;aulast=West+CE&amp;amp;spage=430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4" w:tooltip="West, 2009 #1608" w:history="1">
              <w:r w:rsidR="003E31C6">
                <w:rPr>
                  <w:rFonts w:ascii="Times New Roman" w:eastAsia="Times New Roman" w:hAnsi="Times New Roman" w:cs="Times New Roman"/>
                  <w:noProof/>
                  <w:lang w:eastAsia="en-GB"/>
                </w:rPr>
                <w:t>434</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068A9017" w14:textId="2EC44790"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West 2013 </w:t>
            </w:r>
            <w:r w:rsidRPr="007F1F36">
              <w:rPr>
                <w:rFonts w:ascii="Times New Roman" w:eastAsia="Times New Roman" w:hAnsi="Times New Roman" w:cs="Times New Roman"/>
                <w:lang w:eastAsia="en-GB"/>
              </w:rPr>
              <w:fldChar w:fldCharType="begin">
                <w:fldData xml:space="preserve">PEVuZE5vdGU+PENpdGU+PEF1dGhvcj5XZXN0PC9BdXRob3I+PFllYXI+MjAxMzwvWWVhcj48UmVj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PEVuZE5vdGU+PENpdGU+PEF1dGhvcj5XZXN0PC9BdXRob3I+PFllYXI+MjAxMzwvWWVhcj48UmVj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5" w:tooltip="West, 2013 #29384" w:history="1">
              <w:r w:rsidR="003E31C6">
                <w:rPr>
                  <w:rFonts w:ascii="Times New Roman" w:eastAsia="Times New Roman" w:hAnsi="Times New Roman" w:cs="Times New Roman"/>
                  <w:noProof/>
                  <w:lang w:eastAsia="en-GB"/>
                </w:rPr>
                <w:t>435</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0CC66F17"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33A089B1"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89/ 90</w:t>
            </w:r>
          </w:p>
        </w:tc>
        <w:tc>
          <w:tcPr>
            <w:tcW w:w="1418" w:type="dxa"/>
            <w:shd w:val="clear" w:color="auto" w:fill="auto"/>
            <w:vAlign w:val="center"/>
          </w:tcPr>
          <w:p w14:paraId="30CF17F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Sweden</w:t>
            </w:r>
          </w:p>
        </w:tc>
        <w:tc>
          <w:tcPr>
            <w:tcW w:w="1701" w:type="dxa"/>
            <w:shd w:val="clear" w:color="auto" w:fill="auto"/>
            <w:noWrap/>
            <w:vAlign w:val="center"/>
            <w:hideMark/>
          </w:tcPr>
          <w:p w14:paraId="13D6BE8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30577D6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paracasei</w:t>
            </w:r>
          </w:p>
        </w:tc>
        <w:tc>
          <w:tcPr>
            <w:tcW w:w="3260" w:type="dxa"/>
            <w:shd w:val="clear" w:color="auto" w:fill="auto"/>
            <w:vAlign w:val="center"/>
            <w:hideMark/>
          </w:tcPr>
          <w:p w14:paraId="2771F19E"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To infant from 4 until 13 months</w:t>
            </w:r>
          </w:p>
        </w:tc>
        <w:tc>
          <w:tcPr>
            <w:tcW w:w="1276" w:type="dxa"/>
            <w:shd w:val="clear" w:color="auto" w:fill="auto"/>
            <w:noWrap/>
            <w:vAlign w:val="center"/>
            <w:hideMark/>
          </w:tcPr>
          <w:p w14:paraId="594F0C25"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Normal</w:t>
            </w:r>
          </w:p>
        </w:tc>
        <w:tc>
          <w:tcPr>
            <w:tcW w:w="1134" w:type="dxa"/>
            <w:shd w:val="clear" w:color="auto" w:fill="auto"/>
            <w:noWrap/>
            <w:vAlign w:val="center"/>
            <w:hideMark/>
          </w:tcPr>
          <w:p w14:paraId="4891C7CD"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1, 8-9</w:t>
            </w:r>
          </w:p>
        </w:tc>
        <w:tc>
          <w:tcPr>
            <w:tcW w:w="2976" w:type="dxa"/>
            <w:shd w:val="clear" w:color="auto" w:fill="auto"/>
            <w:noWrap/>
            <w:vAlign w:val="center"/>
            <w:hideMark/>
          </w:tcPr>
          <w:p w14:paraId="1BAACD94" w14:textId="6A91C3B0"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(itchy rash with typical distribution, or DD), Wheeze (DD), ARC (DD), Allergic sensitisation (Total IgE and sIgE to common allergens)</w:t>
            </w:r>
            <w:r>
              <w:rPr>
                <w:rFonts w:ascii="Times New Roman" w:eastAsia="Times New Roman" w:hAnsi="Times New Roman" w:cs="Times New Roman"/>
                <w:color w:val="auto"/>
                <w:lang w:eastAsia="en-GB"/>
              </w:rPr>
              <w:t xml:space="preserve"> Food allergy (physician assessment)</w:t>
            </w:r>
          </w:p>
        </w:tc>
      </w:tr>
      <w:tr w:rsidR="00175512" w:rsidRPr="00566E8E" w14:paraId="3C13542A"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hideMark/>
          </w:tcPr>
          <w:p w14:paraId="4DBF0AB7" w14:textId="63613FCD"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Wickens 2008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&lt;EndNote&gt;&lt;Cite&gt;&lt;Author&gt;Wickens&lt;/Author&gt;&lt;Year&gt;2008&lt;/Year&gt;&lt;RecNum&gt;1614&lt;/RecNum&gt;&lt;DisplayText&gt;[436]&lt;/DisplayText&gt;&lt;record&gt;&lt;rec-number&gt;1614&lt;/rec-number&gt;&lt;foreign-keys&gt;&lt;key app="EN" db-id="xz2pwzz052fzekeewww5de0d5at5t9aprffv"&gt;1614&lt;/key&gt;&lt;/foreign-keys&gt;&lt;ref-type name="Journal Article"&gt;17&lt;/ref-type&gt;&lt;contributors&gt;&lt;authors&gt;&lt;author&gt;Wickens, K.&lt;/author&gt;&lt;author&gt;Black, P. N.&lt;/author&gt;&lt;author&gt;Stanley, T. V.&lt;/author&gt;&lt;author&gt;Mitchell, E.&lt;/author&gt;&lt;author&gt;Fitzharris, P.&lt;/author&gt;&lt;author&gt;Tannock, G. W.&lt;/author&gt;&lt;author&gt;Purdie, G.&lt;/author&gt;&lt;author&gt;Crane, J.&lt;/author&gt;&lt;author&gt;Probiotic Study, Group&lt;/author&gt;&lt;/authors&gt;&lt;/contributors&gt;&lt;auth-address&gt;Wellington Asthma Research Group, Wellington School of Medicine and Health Sciences, University of Otago, Wellington, New Zealand. kristin.wickens@otago.ac.nz&lt;/auth-address&gt;&lt;titles&gt;&lt;title&gt;A differential effect of 2 probiotics in the prevention of eczema and atopy: a double-blind, randomized, placebo-controlled trial&lt;/title&gt;&lt;secondary-title&gt;Journal of Allergy &amp;amp; Clinical Immunology&lt;/secondary-title&gt;&lt;/titles&gt;&lt;pages&gt;788-94&lt;/pages&gt;&lt;volume&gt;122&lt;/volume&gt;&lt;number&gt;4&lt;/number&gt;&lt;dates&gt;&lt;year&gt;2008&lt;/year&gt;&lt;/dates&gt;&lt;accession-num&gt;18762327&lt;/accession-num&gt;&lt;work-type&gt;Multicenter Study&amp;#xD;Randomized Controlled Trial&amp;#xD;Research Support, Non-U.S. Gov&amp;apos;t&lt;/work-type&gt;&lt;urls&gt;&lt;related-urls&gt;&lt;url&gt;http://ovidsp.ovid.com/ovidweb.cgi?T=JS&amp;amp;CSC=Y&amp;amp;NEWS=N&amp;amp;PAGE=fulltext&amp;amp;D=med4&amp;amp;AN=18762327&lt;/url&gt;&lt;url&gt;http://metalib.lib.ic.ac.uk:9003/sfx_local?sid=OVID&amp;amp;isbn=&amp;amp;issn=0091-6749&amp;amp;volume=122&amp;amp;issue=4&amp;amp;date=2008&amp;amp;title=Journal+of+Allergy+%26+Clinical+Immunology&amp;amp;atitle=A+differential+effect+of+2+probiotics+in+the+prevention+of+eczema+and+atopy%3A+a+double-blind%2C+randomized%2C+placebo-controlled+trial.&amp;amp;aulast=Wickens+K&amp;amp;spage=788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6" w:tooltip="Wickens, 2008 #1614" w:history="1">
              <w:r w:rsidR="003E31C6">
                <w:rPr>
                  <w:rFonts w:ascii="Times New Roman" w:eastAsia="Times New Roman" w:hAnsi="Times New Roman" w:cs="Times New Roman"/>
                  <w:noProof/>
                  <w:lang w:eastAsia="en-GB"/>
                </w:rPr>
                <w:t>436</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350AF163" w14:textId="39CE1FFC" w:rsidR="00175512" w:rsidRPr="007F1F36" w:rsidRDefault="00175512" w:rsidP="00CF2509">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Wickens 2012 </w:t>
            </w:r>
            <w:r w:rsidRPr="007F1F36">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&lt;EndNote&gt;&lt;Cite&gt;&lt;Author&gt;Wickens&lt;/Author&gt;&lt;Year&gt;2012&lt;/Year&gt;&lt;RecNum&gt;1613&lt;/RecNum&gt;&lt;DisplayText&gt;[437]&lt;/DisplayText&gt;&lt;record&gt;&lt;rec-number&gt;1613&lt;/rec-number&gt;&lt;foreign-keys&gt;&lt;key app="EN" db-id="xz2pwzz052fzekeewww5de0d5at5t9aprffv"&gt;1613&lt;/key&gt;&lt;/foreign-keys&gt;&lt;ref-type name="Journal Article"&gt;17&lt;/ref-type&gt;&lt;contributors&gt;&lt;authors&gt;&lt;author&gt;Wickens, K.&lt;/author&gt;&lt;author&gt;Black, P.&lt;/author&gt;&lt;author&gt;Stanley, T. V.&lt;/author&gt;&lt;author&gt;Mitchell, E.&lt;/author&gt;&lt;author&gt;Barthow, C.&lt;/author&gt;&lt;author&gt;Fitzharris, P.&lt;/author&gt;&lt;author&gt;Purdie, G.&lt;/author&gt;&lt;author&gt;Crane, J.&lt;/author&gt;&lt;/authors&gt;&lt;/contributors&gt;&lt;auth-address&gt;Wellington Asthma Research Group, Wellington School of Medicine and Health Sciences, University of Otago, Wellington, New Zealand. Kristin.wickens@otago.ac.nz&lt;/auth-address&gt;&lt;titles&gt;&lt;title&gt;A protective effect of Lactobacillus rhamnosus HN001 against eczema in the first 2 years of life persists to age 4 years&lt;/title&gt;&lt;secondary-title&gt;Clinical &amp;amp; Experimental Allergy&lt;/secondary-title&gt;&lt;/titles&gt;&lt;pages&gt;1071-9&lt;/pages&gt;&lt;volume&gt;42&lt;/volume&gt;&lt;number&gt;7&lt;/number&gt;&lt;dates&gt;&lt;year&gt;2012&lt;/year&gt;&lt;/dates&gt;&lt;accession-num&gt;22702506&lt;/accession-num&gt;&lt;work-type&gt;Multicenter Study&amp;#xD;Randomized Controlled Trial&amp;#xD;Research Support, Non-U.S. Gov&amp;apos;t&lt;/work-type&gt;&lt;urls&gt;&lt;related-urls&gt;&lt;url&gt;http://ovidsp.ovid.com/ovidweb.cgi?T=JS&amp;amp;CSC=Y&amp;amp;NEWS=N&amp;amp;PAGE=fulltext&amp;amp;D=medl&amp;amp;AN=22702506&lt;/url&gt;&lt;url&gt;http://metalib.lib.ic.ac.uk:9003/sfx_local?sid=OVID&amp;amp;isbn=&amp;amp;issn=0954-7894&amp;amp;volume=42&amp;amp;issue=7&amp;amp;date=2012&amp;amp;title=Clinical+%26+Experimental+Allergy&amp;amp;atitle=A+protective+effect+of+Lactobacillus+rhamnosus+HN001+against+eczema+in+the+first+2+years+of+life+persists+to+age+4+years.&amp;amp;aulast=Wickens+K&amp;amp;spage=1071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7" w:tooltip="Wickens, 2012 #1613" w:history="1">
              <w:r w:rsidR="003E31C6">
                <w:rPr>
                  <w:rFonts w:ascii="Times New Roman" w:eastAsia="Times New Roman" w:hAnsi="Times New Roman" w:cs="Times New Roman"/>
                  <w:noProof/>
                  <w:lang w:eastAsia="en-GB"/>
                </w:rPr>
                <w:t>437</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57ED9899" w14:textId="6C23D568" w:rsidR="00175512" w:rsidRPr="00566E8E" w:rsidRDefault="00175512" w:rsidP="003E31C6">
            <w:pPr>
              <w:contextualSpacing/>
              <w:jc w:val="center"/>
              <w:rPr>
                <w:rFonts w:ascii="Times New Roman" w:eastAsia="Times New Roman" w:hAnsi="Times New Roman" w:cs="Times New Roman"/>
                <w:b w:val="0"/>
                <w:color w:val="auto"/>
                <w:lang w:eastAsia="en-GB"/>
              </w:rPr>
            </w:pPr>
            <w:r w:rsidRPr="007F1F36">
              <w:rPr>
                <w:rFonts w:ascii="Times New Roman" w:eastAsia="Times New Roman" w:hAnsi="Times New Roman" w:cs="Times New Roman"/>
                <w:b w:val="0"/>
                <w:color w:val="auto"/>
                <w:lang w:eastAsia="en-GB"/>
              </w:rPr>
              <w:t xml:space="preserve">Wickens 2013 </w:t>
            </w:r>
            <w:r w:rsidRPr="007F1F36">
              <w:rPr>
                <w:rFonts w:ascii="Times New Roman" w:eastAsia="Times New Roman" w:hAnsi="Times New Roman" w:cs="Times New Roman"/>
                <w:lang w:eastAsia="en-GB"/>
              </w:rPr>
              <w:fldChar w:fldCharType="begin">
                <w:fldData xml:space="preserve">PEVuZE5vdGU+PENpdGU+PEF1dGhvcj5XaWNrZW5zPC9BdXRob3I+PFllYXI+MjAxMzwvWWVhcj48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PEVuZE5vdGU+PENpdGU+PEF1dGhvcj5XaWNrZW5zPC9BdXRob3I+PFllYXI+MjAxMzwvWWVhcj48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8" w:tooltip="Wickens, 2013 #29387" w:history="1">
              <w:r w:rsidR="003E31C6">
                <w:rPr>
                  <w:rFonts w:ascii="Times New Roman" w:eastAsia="Times New Roman" w:hAnsi="Times New Roman" w:cs="Times New Roman"/>
                  <w:noProof/>
                  <w:lang w:eastAsia="en-GB"/>
                </w:rPr>
                <w:t>438</w:t>
              </w:r>
            </w:hyperlink>
            <w:r w:rsidR="003E31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134" w:type="dxa"/>
            <w:shd w:val="clear" w:color="auto" w:fill="auto"/>
            <w:vAlign w:val="center"/>
          </w:tcPr>
          <w:p w14:paraId="51040DE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RCT</w:t>
            </w:r>
          </w:p>
        </w:tc>
        <w:tc>
          <w:tcPr>
            <w:tcW w:w="1417" w:type="dxa"/>
            <w:shd w:val="clear" w:color="auto" w:fill="auto"/>
            <w:noWrap/>
            <w:vAlign w:val="center"/>
            <w:hideMark/>
          </w:tcPr>
          <w:p w14:paraId="23956AF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341/ 171</w:t>
            </w:r>
          </w:p>
        </w:tc>
        <w:tc>
          <w:tcPr>
            <w:tcW w:w="1418" w:type="dxa"/>
            <w:shd w:val="clear" w:color="auto" w:fill="auto"/>
            <w:vAlign w:val="center"/>
          </w:tcPr>
          <w:p w14:paraId="3634A99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New Zealand</w:t>
            </w:r>
          </w:p>
        </w:tc>
        <w:tc>
          <w:tcPr>
            <w:tcW w:w="1701" w:type="dxa"/>
            <w:shd w:val="clear" w:color="auto" w:fill="auto"/>
            <w:noWrap/>
            <w:vAlign w:val="center"/>
            <w:hideMark/>
          </w:tcPr>
          <w:p w14:paraId="1D5A0FD9"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en-GB"/>
              </w:rPr>
            </w:pPr>
            <w:r w:rsidRPr="00566E8E">
              <w:rPr>
                <w:rFonts w:ascii="Times New Roman" w:eastAsia="Times New Roman" w:hAnsi="Times New Roman" w:cs="Times New Roman"/>
                <w:b/>
                <w:color w:val="auto"/>
                <w:lang w:eastAsia="en-GB"/>
              </w:rPr>
              <w:t>Probiotic</w:t>
            </w:r>
          </w:p>
          <w:p w14:paraId="231EA817"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L. rhamnosus, B. animalis</w:t>
            </w:r>
          </w:p>
        </w:tc>
        <w:tc>
          <w:tcPr>
            <w:tcW w:w="3260" w:type="dxa"/>
            <w:shd w:val="clear" w:color="auto" w:fill="auto"/>
            <w:noWrap/>
            <w:vAlign w:val="center"/>
            <w:hideMark/>
          </w:tcPr>
          <w:p w14:paraId="6A232CE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To pregnant women (35 weeks gestation to end up of BF or 6 months post-partum) and infants from 2-16 days of birth to 2 years</w:t>
            </w:r>
          </w:p>
        </w:tc>
        <w:tc>
          <w:tcPr>
            <w:tcW w:w="1276" w:type="dxa"/>
            <w:shd w:val="clear" w:color="auto" w:fill="auto"/>
            <w:noWrap/>
            <w:vAlign w:val="center"/>
            <w:hideMark/>
          </w:tcPr>
          <w:p w14:paraId="627F979A"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High</w:t>
            </w:r>
          </w:p>
        </w:tc>
        <w:tc>
          <w:tcPr>
            <w:tcW w:w="1134" w:type="dxa"/>
            <w:shd w:val="clear" w:color="auto" w:fill="auto"/>
            <w:noWrap/>
            <w:vAlign w:val="center"/>
            <w:hideMark/>
          </w:tcPr>
          <w:p w14:paraId="53E7D36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2, 4, 6</w:t>
            </w:r>
          </w:p>
        </w:tc>
        <w:tc>
          <w:tcPr>
            <w:tcW w:w="2976" w:type="dxa"/>
            <w:shd w:val="clear" w:color="auto" w:fill="auto"/>
            <w:noWrap/>
            <w:vAlign w:val="center"/>
            <w:hideMark/>
          </w:tcPr>
          <w:p w14:paraId="7FA6C65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en-GB"/>
              </w:rPr>
            </w:pPr>
            <w:r w:rsidRPr="00566E8E">
              <w:rPr>
                <w:rFonts w:ascii="Times New Roman" w:eastAsia="Times New Roman" w:hAnsi="Times New Roman" w:cs="Times New Roman"/>
                <w:color w:val="auto"/>
                <w:lang w:eastAsia="en-GB"/>
              </w:rPr>
              <w:t>AD (</w:t>
            </w:r>
            <w:r w:rsidRPr="00566E8E">
              <w:rPr>
                <w:rFonts w:ascii="Times New Roman" w:eastAsia="Times New Roman" w:hAnsi="Times New Roman" w:cs="Times New Roman"/>
                <w:color w:val="auto"/>
                <w:spacing w:val="-2"/>
                <w:lang w:val="en-US"/>
              </w:rPr>
              <w:t>U</w:t>
            </w:r>
            <w:r w:rsidRPr="00566E8E">
              <w:rPr>
                <w:rFonts w:ascii="Times New Roman" w:eastAsia="Times New Roman" w:hAnsi="Times New Roman" w:cs="Times New Roman"/>
                <w:color w:val="auto"/>
                <w:lang w:val="en-US"/>
              </w:rPr>
              <w:t>KWPC</w:t>
            </w:r>
            <w:r w:rsidRPr="00566E8E">
              <w:rPr>
                <w:rFonts w:ascii="Times New Roman" w:eastAsia="Times New Roman" w:hAnsi="Times New Roman" w:cs="Times New Roman"/>
                <w:color w:val="auto"/>
                <w:lang w:eastAsia="en-GB"/>
              </w:rPr>
              <w:t>); Wheeze (ISAAC); ARC (ISAAC); Allergic sensitisation (SPT common allergens)</w:t>
            </w:r>
          </w:p>
        </w:tc>
      </w:tr>
      <w:tr w:rsidR="00172D1E" w:rsidRPr="00566E8E" w14:paraId="54111E84"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4C90AC65" w14:textId="357280E0" w:rsidR="00172D1E" w:rsidRPr="00566E8E" w:rsidRDefault="00172D1E" w:rsidP="003E31C6">
            <w:pPr>
              <w:widowControl w:val="0"/>
              <w:ind w:left="242" w:firstLine="86"/>
              <w:contextualSpacing/>
              <w:jc w:val="center"/>
              <w:rPr>
                <w:rFonts w:ascii="Times New Roman" w:eastAsia="Times New Roman" w:hAnsi="Times New Roman" w:cs="Times New Roman"/>
                <w:b w:val="0"/>
                <w:spacing w:val="-2"/>
                <w:lang w:val="en-US"/>
              </w:rPr>
            </w:pPr>
            <w:r w:rsidRPr="00566E8E">
              <w:rPr>
                <w:rFonts w:ascii="Times New Roman" w:eastAsia="Times New Roman" w:hAnsi="Times New Roman" w:cs="Times New Roman"/>
                <w:b w:val="0"/>
                <w:spacing w:val="-2"/>
                <w:lang w:val="en-US"/>
              </w:rPr>
              <w:t xml:space="preserve">Berman, 2015 </w:t>
            </w:r>
            <w:r w:rsidR="00223FC6">
              <w:rPr>
                <w:rFonts w:ascii="Times New Roman" w:eastAsia="Times New Roman" w:hAnsi="Times New Roman" w:cs="Times New Roman"/>
                <w:spacing w:val="-2"/>
                <w:lang w:val="en-US"/>
              </w:rPr>
              <w:fldChar w:fldCharType="begin">
                <w:fldData xml:space="preserve">PEVuZE5vdGU+PENpdGU+PEF1dGhvcj5CaXJvbi1TaGVudGFsPC9BdXRob3I+PFllYXI+MjAxNTwv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=
</w:fldData>
              </w:fldChar>
            </w:r>
            <w:r w:rsidR="003E31C6">
              <w:rPr>
                <w:rFonts w:ascii="Times New Roman" w:eastAsia="Times New Roman" w:hAnsi="Times New Roman" w:cs="Times New Roman"/>
                <w:b w:val="0"/>
                <w:spacing w:val="-2"/>
                <w:lang w:val="en-US"/>
              </w:rPr>
              <w:instrText xml:space="preserve"> ADDIN EN.CITE </w:instrText>
            </w:r>
            <w:r w:rsidR="003E31C6">
              <w:rPr>
                <w:rFonts w:ascii="Times New Roman" w:eastAsia="Times New Roman" w:hAnsi="Times New Roman" w:cs="Times New Roman"/>
                <w:spacing w:val="-2"/>
                <w:lang w:val="en-US"/>
              </w:rPr>
              <w:fldChar w:fldCharType="begin">
                <w:fldData xml:space="preserve">PEVuZE5vdGU+PENpdGU+PEF1dGhvcj5CaXJvbi1TaGVudGFsPC9BdXRob3I+PFllYXI+MjAxNTwv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=
</w:fldData>
              </w:fldChar>
            </w:r>
            <w:r w:rsidR="003E31C6">
              <w:rPr>
                <w:rFonts w:ascii="Times New Roman" w:eastAsia="Times New Roman" w:hAnsi="Times New Roman" w:cs="Times New Roman"/>
                <w:b w:val="0"/>
                <w:spacing w:val="-2"/>
                <w:lang w:val="en-US"/>
              </w:rPr>
              <w:instrText xml:space="preserve"> ADDIN EN.CITE.DATA </w:instrText>
            </w:r>
            <w:r w:rsidR="003E31C6">
              <w:rPr>
                <w:rFonts w:ascii="Times New Roman" w:eastAsia="Times New Roman" w:hAnsi="Times New Roman" w:cs="Times New Roman"/>
                <w:spacing w:val="-2"/>
                <w:lang w:val="en-US"/>
              </w:rPr>
            </w:r>
            <w:r w:rsidR="003E31C6">
              <w:rPr>
                <w:rFonts w:ascii="Times New Roman" w:eastAsia="Times New Roman" w:hAnsi="Times New Roman" w:cs="Times New Roman"/>
                <w:spacing w:val="-2"/>
                <w:lang w:val="en-US"/>
              </w:rPr>
              <w:fldChar w:fldCharType="end"/>
            </w:r>
            <w:r w:rsidR="00223FC6">
              <w:rPr>
                <w:rFonts w:ascii="Times New Roman" w:eastAsia="Times New Roman" w:hAnsi="Times New Roman" w:cs="Times New Roman"/>
                <w:spacing w:val="-2"/>
                <w:lang w:val="en-US"/>
              </w:rPr>
            </w:r>
            <w:r w:rsidR="00223FC6">
              <w:rPr>
                <w:rFonts w:ascii="Times New Roman" w:eastAsia="Times New Roman" w:hAnsi="Times New Roman" w:cs="Times New Roman"/>
                <w:spacing w:val="-2"/>
                <w:lang w:val="en-US"/>
              </w:rPr>
              <w:fldChar w:fldCharType="separate"/>
            </w:r>
            <w:r w:rsidR="003E31C6">
              <w:rPr>
                <w:rFonts w:ascii="Times New Roman" w:eastAsia="Times New Roman" w:hAnsi="Times New Roman" w:cs="Times New Roman"/>
                <w:b w:val="0"/>
                <w:noProof/>
                <w:spacing w:val="-2"/>
                <w:lang w:val="en-US"/>
              </w:rPr>
              <w:t>[</w:t>
            </w:r>
            <w:hyperlink w:anchor="_ENREF_439" w:tooltip="Biron-Shental, 2015 #30551" w:history="1">
              <w:r w:rsidR="003E31C6">
                <w:rPr>
                  <w:rFonts w:ascii="Times New Roman" w:eastAsia="Times New Roman" w:hAnsi="Times New Roman" w:cs="Times New Roman"/>
                  <w:b w:val="0"/>
                  <w:noProof/>
                  <w:spacing w:val="-2"/>
                  <w:lang w:val="en-US"/>
                </w:rPr>
                <w:t>439</w:t>
              </w:r>
            </w:hyperlink>
            <w:r w:rsidR="003E31C6">
              <w:rPr>
                <w:rFonts w:ascii="Times New Roman" w:eastAsia="Times New Roman" w:hAnsi="Times New Roman" w:cs="Times New Roman"/>
                <w:b w:val="0"/>
                <w:noProof/>
                <w:spacing w:val="-2"/>
                <w:lang w:val="en-US"/>
              </w:rPr>
              <w:t>]</w:t>
            </w:r>
            <w:r w:rsidR="00223FC6">
              <w:rPr>
                <w:rFonts w:ascii="Times New Roman" w:eastAsia="Times New Roman" w:hAnsi="Times New Roman" w:cs="Times New Roman"/>
                <w:spacing w:val="-2"/>
                <w:lang w:val="en-US"/>
              </w:rPr>
              <w:fldChar w:fldCharType="end"/>
            </w:r>
          </w:p>
        </w:tc>
        <w:tc>
          <w:tcPr>
            <w:tcW w:w="1134" w:type="dxa"/>
            <w:shd w:val="clear" w:color="auto" w:fill="auto"/>
            <w:vAlign w:val="center"/>
          </w:tcPr>
          <w:p w14:paraId="65327010" w14:textId="77777777" w:rsidR="00172D1E" w:rsidRPr="00566E8E" w:rsidRDefault="00172D1E"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 xml:space="preserve">RCT </w:t>
            </w:r>
          </w:p>
        </w:tc>
        <w:tc>
          <w:tcPr>
            <w:tcW w:w="1417" w:type="dxa"/>
            <w:shd w:val="clear" w:color="auto" w:fill="auto"/>
            <w:noWrap/>
            <w:vAlign w:val="center"/>
          </w:tcPr>
          <w:p w14:paraId="5B01F9B1" w14:textId="77777777" w:rsidR="00172D1E" w:rsidRPr="00566E8E" w:rsidRDefault="00172D1E" w:rsidP="00E729D2">
            <w:pPr>
              <w:widowControl w:val="0"/>
              <w:ind w:left="13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Unclear – total 114</w:t>
            </w:r>
          </w:p>
        </w:tc>
        <w:tc>
          <w:tcPr>
            <w:tcW w:w="1418" w:type="dxa"/>
            <w:shd w:val="clear" w:color="auto" w:fill="auto"/>
            <w:vAlign w:val="center"/>
          </w:tcPr>
          <w:p w14:paraId="75D4DA02" w14:textId="77777777" w:rsidR="00172D1E" w:rsidRPr="00566E8E" w:rsidRDefault="00172D1E" w:rsidP="00E729D2">
            <w:pPr>
              <w:widowControl w:val="0"/>
              <w:ind w:left="32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USA</w:t>
            </w:r>
          </w:p>
        </w:tc>
        <w:tc>
          <w:tcPr>
            <w:tcW w:w="1701" w:type="dxa"/>
            <w:shd w:val="clear" w:color="auto" w:fill="auto"/>
            <w:noWrap/>
            <w:vAlign w:val="center"/>
          </w:tcPr>
          <w:p w14:paraId="01BC6F59"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lang w:val="en-US"/>
              </w:rPr>
            </w:pPr>
            <w:r w:rsidRPr="00566E8E">
              <w:rPr>
                <w:rFonts w:ascii="Times New Roman" w:eastAsia="Calibri" w:hAnsi="Times New Roman" w:cs="Times New Roman"/>
                <w:b/>
                <w:lang w:val="en-US"/>
              </w:rPr>
              <w:t>Fatty acids</w:t>
            </w:r>
          </w:p>
          <w:p w14:paraId="35085D1C"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1CE8C25C" w14:textId="77777777" w:rsidR="00172D1E" w:rsidRPr="00566E8E" w:rsidRDefault="00172D1E" w:rsidP="00E729D2">
            <w:pPr>
              <w:widowControl w:val="0"/>
              <w:ind w:left="277" w:right="25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lang w:val="en-US"/>
              </w:rPr>
              <w:t xml:space="preserve">A </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 xml:space="preserve">3) or EPA </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3) rich fish oil prenatal supplementation, or soy oil</w:t>
            </w:r>
          </w:p>
        </w:tc>
        <w:tc>
          <w:tcPr>
            <w:tcW w:w="1276" w:type="dxa"/>
            <w:shd w:val="clear" w:color="auto" w:fill="auto"/>
            <w:noWrap/>
            <w:vAlign w:val="center"/>
          </w:tcPr>
          <w:p w14:paraId="2874FCF8" w14:textId="77777777" w:rsidR="00172D1E" w:rsidRPr="00566E8E" w:rsidRDefault="00172D1E" w:rsidP="00E729D2">
            <w:pPr>
              <w:widowControl w:val="0"/>
              <w:ind w:left="15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134" w:type="dxa"/>
            <w:shd w:val="clear" w:color="auto" w:fill="auto"/>
            <w:noWrap/>
            <w:vAlign w:val="center"/>
          </w:tcPr>
          <w:p w14:paraId="2B197CC1" w14:textId="77777777" w:rsidR="00172D1E" w:rsidRPr="00566E8E" w:rsidRDefault="00172D1E" w:rsidP="00E729D2">
            <w:pPr>
              <w:widowControl w:val="0"/>
              <w:ind w:left="259" w:right="26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3</w:t>
            </w:r>
          </w:p>
        </w:tc>
        <w:tc>
          <w:tcPr>
            <w:tcW w:w="2976" w:type="dxa"/>
            <w:shd w:val="clear" w:color="auto" w:fill="auto"/>
            <w:noWrap/>
            <w:vAlign w:val="center"/>
          </w:tcPr>
          <w:p w14:paraId="0BD3B69B" w14:textId="7185B1A6" w:rsidR="00172D1E" w:rsidRPr="00566E8E" w:rsidRDefault="00172D1E" w:rsidP="00E729D2">
            <w:pPr>
              <w:widowControl w:val="0"/>
              <w:tabs>
                <w:tab w:val="left" w:pos="567"/>
              </w:tabs>
              <w:ind w:left="566" w:hanging="42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pacing w:val="1"/>
                <w:lang w:val="en-US"/>
              </w:rPr>
            </w:pPr>
            <w:r w:rsidRPr="00566E8E">
              <w:rPr>
                <w:rFonts w:ascii="Times New Roman" w:eastAsia="Times New Roman" w:hAnsi="Times New Roman" w:cs="Times New Roman"/>
                <w:spacing w:val="1"/>
                <w:lang w:val="en-US"/>
              </w:rPr>
              <w:t xml:space="preserve">Wheeze (parent report); </w:t>
            </w:r>
            <w:r w:rsidR="00C60E4F">
              <w:rPr>
                <w:rFonts w:ascii="Times New Roman" w:eastAsia="Times New Roman" w:hAnsi="Times New Roman" w:cs="Times New Roman"/>
                <w:spacing w:val="1"/>
                <w:lang w:val="en-US"/>
              </w:rPr>
              <w:t>AD</w:t>
            </w:r>
            <w:r w:rsidRPr="00566E8E">
              <w:rPr>
                <w:rFonts w:ascii="Times New Roman" w:eastAsia="Times New Roman" w:hAnsi="Times New Roman" w:cs="Times New Roman"/>
                <w:spacing w:val="1"/>
                <w:lang w:val="en-US"/>
              </w:rPr>
              <w:t xml:space="preserve"> (parent report) </w:t>
            </w:r>
          </w:p>
        </w:tc>
      </w:tr>
      <w:tr w:rsidR="00172D1E" w:rsidRPr="00566E8E" w14:paraId="208F8DA3"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7634FA28" w14:textId="3A035B34" w:rsidR="00172D1E" w:rsidRPr="00566E8E" w:rsidRDefault="00172D1E" w:rsidP="00A42043">
            <w:pPr>
              <w:widowControl w:val="0"/>
              <w:spacing w:after="0" w:line="240" w:lineRule="auto"/>
              <w:ind w:left="242" w:firstLine="86"/>
              <w:contextualSpacing/>
              <w:jc w:val="center"/>
              <w:rPr>
                <w:rFonts w:ascii="Times New Roman" w:eastAsia="Times New Roman" w:hAnsi="Times New Roman" w:cs="Times New Roman"/>
                <w:b w:val="0"/>
                <w:noProof/>
                <w:lang w:val="en-US"/>
              </w:rPr>
            </w:pPr>
            <w:r w:rsidRPr="00566E8E">
              <w:rPr>
                <w:rFonts w:ascii="Times New Roman" w:eastAsia="Times New Roman" w:hAnsi="Times New Roman" w:cs="Times New Roman"/>
                <w:b w:val="0"/>
                <w:spacing w:val="-2"/>
                <w:lang w:val="en-US"/>
              </w:rPr>
              <w:t>B</w:t>
            </w:r>
            <w:r w:rsidRPr="00566E8E">
              <w:rPr>
                <w:rFonts w:ascii="Times New Roman" w:eastAsia="Times New Roman" w:hAnsi="Times New Roman" w:cs="Times New Roman"/>
                <w:b w:val="0"/>
                <w:lang w:val="en-US"/>
              </w:rPr>
              <w:t>ir</w:t>
            </w:r>
            <w:r w:rsidRPr="00566E8E">
              <w:rPr>
                <w:rFonts w:ascii="Times New Roman" w:eastAsia="Times New Roman" w:hAnsi="Times New Roman" w:cs="Times New Roman"/>
                <w:b w:val="0"/>
                <w:spacing w:val="-2"/>
                <w:lang w:val="en-US"/>
              </w:rPr>
              <w:t>c</w:t>
            </w:r>
            <w:r w:rsidRPr="00566E8E">
              <w:rPr>
                <w:rFonts w:ascii="Times New Roman" w:eastAsia="Times New Roman" w:hAnsi="Times New Roman" w:cs="Times New Roman"/>
                <w:b w:val="0"/>
                <w:lang w:val="en-US"/>
              </w:rPr>
              <w:t xml:space="preserve">h, 2010 </w:t>
            </w:r>
            <w:r w:rsidR="00175512" w:rsidRPr="007F1F36">
              <w:rPr>
                <w:rFonts w:ascii="Times New Roman" w:eastAsia="Times New Roman" w:hAnsi="Times New Roman" w:cs="Times New Roman"/>
                <w:b w:val="0"/>
                <w:color w:val="auto"/>
                <w:lang w:val="en-US"/>
              </w:rPr>
              <w:t xml:space="preserve"> </w:t>
            </w:r>
            <w:r w:rsidR="00175512"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&lt;EndNote&gt;&lt;Cite&gt;&lt;Author&gt;Birch&lt;/Author&gt;&lt;Year&gt;2010&lt;/Year&gt;&lt;RecNum&gt;127&lt;/RecNum&gt;&lt;DisplayText&gt;[440]&lt;/DisplayText&gt;&lt;record&gt;&lt;rec-number&gt;127&lt;/rec-number&gt;&lt;foreign-keys&gt;&lt;key app="EN" db-id="xz2pwzz052fzekeewww5de0d5at5t9aprffv"&gt;127&lt;/key&gt;&lt;/foreign-keys&gt;&lt;ref-type name="Journal Article"&gt;17&lt;/ref-type&gt;&lt;contributors&gt;&lt;authors&gt;&lt;author&gt;Birch, E. E.&lt;/author&gt;&lt;author&gt;Khoury, J. C.&lt;/author&gt;&lt;author&gt;Berseth, C. L.&lt;/author&gt;&lt;author&gt;Castaneda, Y. S.&lt;/author&gt;&lt;author&gt;Couch, J. M.&lt;/author&gt;&lt;author&gt;Bean, J.&lt;/author&gt;&lt;author&gt;Tamer, R.&lt;/author&gt;&lt;author&gt;Harris, C. L.&lt;/author&gt;&lt;author&gt;Mitmesser, S. H.&lt;/author&gt;&lt;author&gt;Scalabrin, D. M.&lt;/author&gt;&lt;/authors&gt;&lt;/contributors&gt;&lt;auth-address&gt;Retina Foundation of the Southwest, Dallas, TX, USA.&lt;/auth-address&gt;&lt;titles&gt;&lt;title&gt;The impact of early nutrition on incidence of allergic manifestations and common respiratory illnesses in children&lt;/title&gt;&lt;secondary-title&gt;Journal of Pediatrics&lt;/secondary-title&gt;&lt;/titles&gt;&lt;periodical&gt;&lt;full-title&gt;Journal of Pediatrics&lt;/full-title&gt;&lt;/periodical&gt;&lt;pages&gt;902-6, 906.e1&lt;/pages&gt;&lt;volume&gt;156&lt;/volume&gt;&lt;number&gt;6&lt;/number&gt;&lt;dates&gt;&lt;year&gt;2010&lt;/year&gt;&lt;/dates&gt;&lt;accession-num&gt;20227721&lt;/accession-num&gt;&lt;work-type&gt;Randomized Controlled Trial&amp;#xD;Research Support, N.I.H., Extramural&amp;#xD;Research Support, Non-U.S. Gov&amp;apos;t&lt;/work-type&gt;&lt;urls&gt;&lt;related-urls&gt;&lt;url&gt;http://ovidsp.ovid.com/ovidweb.cgi?T=JS&amp;amp;CSC=Y&amp;amp;NEWS=N&amp;amp;PAGE=fulltext&amp;amp;D=medl&amp;amp;AN=20227721&lt;/url&gt;&lt;url&gt;http://metalib.lib.ic.ac.uk:9003/sfx_local?sid=OVID&amp;amp;isbn=&amp;amp;issn=0022-3476&amp;amp;volume=156&amp;amp;issue=6&amp;amp;date=2010&amp;amp;title=Journal+of+Pediatrics&amp;amp;atitle=The+impact+of+early+nutrition+on+incidence+of+allergic+manifestations+and+common+respiratory+illnesses+in+children.&amp;amp;aulast=Birch+EE&amp;amp;spage=902&lt;/url&gt;&lt;/related-urls&gt;&lt;/urls&gt;&lt;remote-database-name&gt;MEDLINE&lt;/remote-database-name&gt;&lt;remote-database-provider&gt;Ovid Technologies&lt;/remote-database-provider&gt;&lt;/record&gt;&lt;/Cite&gt;&lt;/EndNote&gt;</w:instrText>
            </w:r>
            <w:r w:rsidR="00175512"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0" w:tooltip="Birch, 2010 #127" w:history="1">
              <w:r w:rsidR="003E31C6">
                <w:rPr>
                  <w:rFonts w:ascii="Times New Roman" w:eastAsia="Times New Roman" w:hAnsi="Times New Roman" w:cs="Times New Roman"/>
                  <w:noProof/>
                  <w:lang w:val="en-US"/>
                </w:rPr>
                <w:t>440</w:t>
              </w:r>
            </w:hyperlink>
            <w:r w:rsidR="003E31C6">
              <w:rPr>
                <w:rFonts w:ascii="Times New Roman" w:eastAsia="Times New Roman" w:hAnsi="Times New Roman" w:cs="Times New Roman"/>
                <w:noProof/>
                <w:lang w:val="en-US"/>
              </w:rPr>
              <w:t>]</w:t>
            </w:r>
            <w:r w:rsidR="00175512" w:rsidRPr="007F1F36">
              <w:rPr>
                <w:rFonts w:ascii="Times New Roman" w:eastAsia="Times New Roman" w:hAnsi="Times New Roman" w:cs="Times New Roman"/>
                <w:lang w:val="en-US"/>
              </w:rPr>
              <w:fldChar w:fldCharType="end"/>
            </w:r>
          </w:p>
          <w:p w14:paraId="55A49B5B" w14:textId="484358D6" w:rsidR="00172D1E" w:rsidRPr="00566E8E" w:rsidRDefault="00172D1E" w:rsidP="003E31C6">
            <w:pPr>
              <w:widowControl w:val="0"/>
              <w:ind w:left="242" w:firstLine="86"/>
              <w:contextualSpacing/>
              <w:jc w:val="center"/>
              <w:rPr>
                <w:rFonts w:ascii="Times New Roman" w:eastAsia="Times New Roman" w:hAnsi="Times New Roman" w:cs="Times New Roman"/>
                <w:b w:val="0"/>
                <w:color w:val="auto"/>
                <w:lang w:val="en-US"/>
              </w:rPr>
            </w:pPr>
            <w:r w:rsidRPr="00566E8E">
              <w:rPr>
                <w:rFonts w:ascii="Times New Roman" w:eastAsia="Times New Roman" w:hAnsi="Times New Roman" w:cs="Times New Roman"/>
                <w:b w:val="0"/>
                <w:noProof/>
                <w:lang w:val="en-US"/>
              </w:rPr>
              <w:t xml:space="preserve">Foiles, 2015 </w:t>
            </w:r>
            <w:r w:rsidR="00223FC6">
              <w:rPr>
                <w:rFonts w:ascii="Times New Roman" w:eastAsia="Times New Roman" w:hAnsi="Times New Roman" w:cs="Times New Roman"/>
                <w:noProof/>
                <w:lang w:val="en-US"/>
              </w:rPr>
              <w:fldChar w:fldCharType="begin">
                <w:fldData xml:space="preserve">PEVuZE5vdGU+PENpdGU+PEF1dGhvcj5Gb2lsZXM8L0F1dGhvcj48WWVhcj4yMDE2PC9ZZWFyPjxS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</w:fldData>
              </w:fldChar>
            </w:r>
            <w:r w:rsidR="003E31C6">
              <w:rPr>
                <w:rFonts w:ascii="Times New Roman" w:eastAsia="Times New Roman" w:hAnsi="Times New Roman" w:cs="Times New Roman"/>
                <w:b w:val="0"/>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PEVuZE5vdGU+PENpdGU+PEF1dGhvcj5Gb2lsZXM8L0F1dGhvcj48WWVhcj4yMDE2PC9ZZWFyPjxS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</w:fldData>
              </w:fldChar>
            </w:r>
            <w:r w:rsidR="003E31C6">
              <w:rPr>
                <w:rFonts w:ascii="Times New Roman" w:eastAsia="Times New Roman" w:hAnsi="Times New Roman" w:cs="Times New Roman"/>
                <w:b w:val="0"/>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223FC6">
              <w:rPr>
                <w:rFonts w:ascii="Times New Roman" w:eastAsia="Times New Roman" w:hAnsi="Times New Roman" w:cs="Times New Roman"/>
                <w:noProof/>
                <w:lang w:val="en-US"/>
              </w:rPr>
            </w:r>
            <w:r w:rsidR="00223F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b w:val="0"/>
                <w:noProof/>
                <w:lang w:val="en-US"/>
              </w:rPr>
              <w:t>[</w:t>
            </w:r>
            <w:hyperlink w:anchor="_ENREF_441" w:tooltip="Foiles, 2016 #188" w:history="1">
              <w:r w:rsidR="003E31C6">
                <w:rPr>
                  <w:rFonts w:ascii="Times New Roman" w:eastAsia="Times New Roman" w:hAnsi="Times New Roman" w:cs="Times New Roman"/>
                  <w:b w:val="0"/>
                  <w:noProof/>
                  <w:lang w:val="en-US"/>
                </w:rPr>
                <w:t>441</w:t>
              </w:r>
            </w:hyperlink>
            <w:r w:rsidR="003E31C6">
              <w:rPr>
                <w:rFonts w:ascii="Times New Roman" w:eastAsia="Times New Roman" w:hAnsi="Times New Roman" w:cs="Times New Roman"/>
                <w:b w:val="0"/>
                <w:noProof/>
                <w:lang w:val="en-US"/>
              </w:rPr>
              <w:t>]</w:t>
            </w:r>
            <w:r w:rsidR="00223FC6">
              <w:rPr>
                <w:rFonts w:ascii="Times New Roman" w:eastAsia="Times New Roman" w:hAnsi="Times New Roman" w:cs="Times New Roman"/>
                <w:noProof/>
                <w:lang w:val="en-US"/>
              </w:rPr>
              <w:fldChar w:fldCharType="end"/>
            </w:r>
          </w:p>
        </w:tc>
        <w:tc>
          <w:tcPr>
            <w:tcW w:w="1134" w:type="dxa"/>
            <w:shd w:val="clear" w:color="auto" w:fill="auto"/>
            <w:vAlign w:val="center"/>
          </w:tcPr>
          <w:p w14:paraId="26E8D138" w14:textId="77777777" w:rsidR="00172D1E" w:rsidRPr="00566E8E" w:rsidRDefault="00172D1E"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4CAF1F0B" w14:textId="77777777" w:rsidR="00172D1E" w:rsidRPr="00566E8E" w:rsidRDefault="00172D1E" w:rsidP="00E729D2">
            <w:pPr>
              <w:widowControl w:val="0"/>
              <w:ind w:left="13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88/ 90</w:t>
            </w:r>
          </w:p>
        </w:tc>
        <w:tc>
          <w:tcPr>
            <w:tcW w:w="1418" w:type="dxa"/>
            <w:shd w:val="clear" w:color="auto" w:fill="auto"/>
            <w:vAlign w:val="center"/>
          </w:tcPr>
          <w:p w14:paraId="7546D0B2" w14:textId="77777777" w:rsidR="00172D1E" w:rsidRPr="00566E8E" w:rsidRDefault="00172D1E" w:rsidP="00E729D2">
            <w:pPr>
              <w:widowControl w:val="0"/>
              <w:ind w:left="32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USA</w:t>
            </w:r>
          </w:p>
        </w:tc>
        <w:tc>
          <w:tcPr>
            <w:tcW w:w="1701" w:type="dxa"/>
            <w:shd w:val="clear" w:color="auto" w:fill="auto"/>
            <w:noWrap/>
            <w:vAlign w:val="center"/>
          </w:tcPr>
          <w:p w14:paraId="38C1257D"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64C80ABE"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p w14:paraId="69510F29"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nd 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6</w:t>
            </w:r>
          </w:p>
        </w:tc>
        <w:tc>
          <w:tcPr>
            <w:tcW w:w="3260" w:type="dxa"/>
            <w:shd w:val="clear" w:color="auto" w:fill="auto"/>
            <w:noWrap/>
            <w:vAlign w:val="center"/>
          </w:tcPr>
          <w:p w14:paraId="65BF8690" w14:textId="77777777" w:rsidR="00172D1E" w:rsidRPr="00566E8E" w:rsidRDefault="00172D1E" w:rsidP="00E729D2">
            <w:pPr>
              <w:widowControl w:val="0"/>
              <w:ind w:left="277" w:right="25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color w:val="auto"/>
                <w:lang w:val="en-US"/>
              </w:rPr>
              <w:t>DIAMOND study.</w:t>
            </w:r>
            <w:r w:rsidRPr="00566E8E">
              <w:rPr>
                <w:rFonts w:ascii="Times New Roman" w:eastAsia="Times New Roman" w:hAnsi="Times New Roman" w:cs="Times New Roman"/>
                <w:color w:val="auto"/>
                <w:lang w:val="en-US"/>
              </w:rPr>
              <w:t xml:space="preserve"> 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lang w:val="en-US"/>
              </w:rPr>
              <w:t xml:space="preserve">A </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nd</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spacing w:val="-1"/>
                <w:lang w:val="en-US"/>
              </w:rPr>
              <w:t>ac</w:t>
            </w:r>
            <w:r w:rsidRPr="00566E8E">
              <w:rPr>
                <w:rFonts w:ascii="Times New Roman" w:eastAsia="Times New Roman" w:hAnsi="Times New Roman" w:cs="Times New Roman"/>
                <w:color w:val="auto"/>
                <w:lang w:val="en-US"/>
              </w:rPr>
              <w:t xml:space="preserve">hidonic </w:t>
            </w:r>
            <w:r w:rsidRPr="00566E8E">
              <w:rPr>
                <w:rFonts w:ascii="Times New Roman" w:eastAsia="Times New Roman" w:hAnsi="Times New Roman" w:cs="Times New Roman"/>
                <w:color w:val="auto"/>
                <w:spacing w:val="-1"/>
                <w:lang w:val="en-US"/>
              </w:rPr>
              <w:t>ac</w:t>
            </w:r>
            <w:r w:rsidRPr="00566E8E">
              <w:rPr>
                <w:rFonts w:ascii="Times New Roman" w:eastAsia="Times New Roman" w:hAnsi="Times New Roman" w:cs="Times New Roman"/>
                <w:color w:val="auto"/>
                <w:lang w:val="en-US"/>
              </w:rPr>
              <w:t>id Ω</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6)</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supp</w:t>
            </w:r>
            <w:r w:rsidRPr="00566E8E">
              <w:rPr>
                <w:rFonts w:ascii="Times New Roman" w:eastAsia="Times New Roman" w:hAnsi="Times New Roman" w:cs="Times New Roman"/>
                <w:color w:val="auto"/>
                <w:spacing w:val="2"/>
                <w:lang w:val="en-US"/>
              </w:rPr>
              <w:t>l</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ment</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fo</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mula for fi</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lang w:val="en-US"/>
              </w:rPr>
              <w:t>st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r</w:t>
            </w:r>
          </w:p>
        </w:tc>
        <w:tc>
          <w:tcPr>
            <w:tcW w:w="1276" w:type="dxa"/>
            <w:shd w:val="clear" w:color="auto" w:fill="auto"/>
            <w:noWrap/>
            <w:vAlign w:val="center"/>
          </w:tcPr>
          <w:p w14:paraId="7F9A2703" w14:textId="77777777" w:rsidR="00172D1E" w:rsidRPr="00566E8E" w:rsidRDefault="00172D1E" w:rsidP="00E729D2">
            <w:pPr>
              <w:widowControl w:val="0"/>
              <w:ind w:left="15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57D7A316" w14:textId="77777777" w:rsidR="00172D1E" w:rsidRPr="00566E8E" w:rsidRDefault="00172D1E" w:rsidP="00E729D2">
            <w:pPr>
              <w:widowControl w:val="0"/>
              <w:ind w:left="259" w:right="26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3, 4</w:t>
            </w:r>
          </w:p>
        </w:tc>
        <w:tc>
          <w:tcPr>
            <w:tcW w:w="2976" w:type="dxa"/>
            <w:shd w:val="clear" w:color="auto" w:fill="auto"/>
            <w:noWrap/>
            <w:vAlign w:val="center"/>
          </w:tcPr>
          <w:p w14:paraId="06986CB8" w14:textId="78580D8B" w:rsidR="00172D1E" w:rsidRPr="00566E8E" w:rsidRDefault="00172D1E" w:rsidP="00E729D2">
            <w:pPr>
              <w:widowControl w:val="0"/>
              <w:tabs>
                <w:tab w:val="left" w:pos="567"/>
              </w:tabs>
              <w:ind w:left="566" w:hanging="424"/>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 </w:t>
            </w:r>
            <w:r w:rsidR="00C60E4F">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spacing w:val="-1"/>
                <w:lang w:val="en-US"/>
              </w:rPr>
              <w:t>DD</w:t>
            </w:r>
            <w:r w:rsidRPr="00566E8E">
              <w:rPr>
                <w:rFonts w:ascii="Times New Roman" w:eastAsia="Times New Roman" w:hAnsi="Times New Roman" w:cs="Times New Roman"/>
                <w:color w:val="auto"/>
                <w:lang w:val="en-US"/>
              </w:rPr>
              <w:t xml:space="preserve">); ARC (DD); FA (DD) </w:t>
            </w:r>
          </w:p>
        </w:tc>
      </w:tr>
      <w:tr w:rsidR="00172D1E" w:rsidRPr="00566E8E" w14:paraId="379910A3"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3E3961EF" w14:textId="6741B64E" w:rsidR="00172D1E" w:rsidRPr="00566E8E" w:rsidRDefault="00172D1E" w:rsidP="003E31C6">
            <w:pPr>
              <w:widowControl w:val="0"/>
              <w:ind w:left="242" w:firstLine="64"/>
              <w:contextualSpacing/>
              <w:jc w:val="center"/>
              <w:rPr>
                <w:rFonts w:ascii="Times New Roman" w:eastAsia="Times New Roman" w:hAnsi="Times New Roman" w:cs="Times New Roman"/>
                <w:b w:val="0"/>
                <w:spacing w:val="-3"/>
                <w:lang w:val="en-US"/>
              </w:rPr>
            </w:pPr>
            <w:r w:rsidRPr="00566E8E">
              <w:rPr>
                <w:rFonts w:ascii="Times New Roman" w:eastAsia="Times New Roman" w:hAnsi="Times New Roman" w:cs="Times New Roman"/>
                <w:b w:val="0"/>
                <w:spacing w:val="-3"/>
                <w:lang w:val="en-US"/>
              </w:rPr>
              <w:t xml:space="preserve">Bisgaard, 2016 </w:t>
            </w:r>
            <w:r w:rsidR="00223FC6">
              <w:rPr>
                <w:rFonts w:ascii="Times New Roman" w:eastAsia="Times New Roman" w:hAnsi="Times New Roman" w:cs="Times New Roman"/>
                <w:spacing w:val="-3"/>
                <w:lang w:val="en-US"/>
              </w:rPr>
              <w:fldChar w:fldCharType="begin">
                <w:fldData xml:space="preserve">PEVuZE5vdGU+PENpdGU+PEF1dGhvcj5DaGF3ZXM8L0F1dGhvcj48WWVhcj4yMDE2PC9ZZWFyPjxS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</w:fldData>
              </w:fldChar>
            </w:r>
            <w:r w:rsidR="003E31C6">
              <w:rPr>
                <w:rFonts w:ascii="Times New Roman" w:eastAsia="Times New Roman" w:hAnsi="Times New Roman" w:cs="Times New Roman"/>
                <w:b w:val="0"/>
                <w:spacing w:val="-3"/>
                <w:lang w:val="en-US"/>
              </w:rPr>
              <w:instrText xml:space="preserve"> ADDIN EN.CITE </w:instrText>
            </w:r>
            <w:r w:rsidR="003E31C6">
              <w:rPr>
                <w:rFonts w:ascii="Times New Roman" w:eastAsia="Times New Roman" w:hAnsi="Times New Roman" w:cs="Times New Roman"/>
                <w:spacing w:val="-3"/>
                <w:lang w:val="en-US"/>
              </w:rPr>
              <w:fldChar w:fldCharType="begin">
                <w:fldData xml:space="preserve">PEVuZE5vdGU+PENpdGU+PEF1dGhvcj5DaGF3ZXM8L0F1dGhvcj48WWVhcj4yMDE2PC9ZZWFyPjxS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</w:fldData>
              </w:fldChar>
            </w:r>
            <w:r w:rsidR="003E31C6">
              <w:rPr>
                <w:rFonts w:ascii="Times New Roman" w:eastAsia="Times New Roman" w:hAnsi="Times New Roman" w:cs="Times New Roman"/>
                <w:b w:val="0"/>
                <w:spacing w:val="-3"/>
                <w:lang w:val="en-US"/>
              </w:rPr>
              <w:instrText xml:space="preserve"> ADDIN EN.CITE.DATA </w:instrText>
            </w:r>
            <w:r w:rsidR="003E31C6">
              <w:rPr>
                <w:rFonts w:ascii="Times New Roman" w:eastAsia="Times New Roman" w:hAnsi="Times New Roman" w:cs="Times New Roman"/>
                <w:spacing w:val="-3"/>
                <w:lang w:val="en-US"/>
              </w:rPr>
            </w:r>
            <w:r w:rsidR="003E31C6">
              <w:rPr>
                <w:rFonts w:ascii="Times New Roman" w:eastAsia="Times New Roman" w:hAnsi="Times New Roman" w:cs="Times New Roman"/>
                <w:spacing w:val="-3"/>
                <w:lang w:val="en-US"/>
              </w:rPr>
              <w:fldChar w:fldCharType="end"/>
            </w:r>
            <w:r w:rsidR="00223FC6">
              <w:rPr>
                <w:rFonts w:ascii="Times New Roman" w:eastAsia="Times New Roman" w:hAnsi="Times New Roman" w:cs="Times New Roman"/>
                <w:spacing w:val="-3"/>
                <w:lang w:val="en-US"/>
              </w:rPr>
            </w:r>
            <w:r w:rsidR="00223FC6">
              <w:rPr>
                <w:rFonts w:ascii="Times New Roman" w:eastAsia="Times New Roman" w:hAnsi="Times New Roman" w:cs="Times New Roman"/>
                <w:spacing w:val="-3"/>
                <w:lang w:val="en-US"/>
              </w:rPr>
              <w:fldChar w:fldCharType="separate"/>
            </w:r>
            <w:r w:rsidR="003E31C6">
              <w:rPr>
                <w:rFonts w:ascii="Times New Roman" w:eastAsia="Times New Roman" w:hAnsi="Times New Roman" w:cs="Times New Roman"/>
                <w:b w:val="0"/>
                <w:noProof/>
                <w:spacing w:val="-3"/>
                <w:lang w:val="en-US"/>
              </w:rPr>
              <w:t>[</w:t>
            </w:r>
            <w:hyperlink w:anchor="_ENREF_442" w:tooltip="Chawes, 2016 #32882" w:history="1">
              <w:r w:rsidR="003E31C6">
                <w:rPr>
                  <w:rFonts w:ascii="Times New Roman" w:eastAsia="Times New Roman" w:hAnsi="Times New Roman" w:cs="Times New Roman"/>
                  <w:b w:val="0"/>
                  <w:noProof/>
                  <w:spacing w:val="-3"/>
                  <w:lang w:val="en-US"/>
                </w:rPr>
                <w:t>442</w:t>
              </w:r>
            </w:hyperlink>
            <w:r w:rsidR="003E31C6">
              <w:rPr>
                <w:rFonts w:ascii="Times New Roman" w:eastAsia="Times New Roman" w:hAnsi="Times New Roman" w:cs="Times New Roman"/>
                <w:b w:val="0"/>
                <w:noProof/>
                <w:spacing w:val="-3"/>
                <w:lang w:val="en-US"/>
              </w:rPr>
              <w:t>]</w:t>
            </w:r>
            <w:r w:rsidR="00223FC6">
              <w:rPr>
                <w:rFonts w:ascii="Times New Roman" w:eastAsia="Times New Roman" w:hAnsi="Times New Roman" w:cs="Times New Roman"/>
                <w:spacing w:val="-3"/>
                <w:lang w:val="en-US"/>
              </w:rPr>
              <w:fldChar w:fldCharType="end"/>
            </w:r>
          </w:p>
        </w:tc>
        <w:tc>
          <w:tcPr>
            <w:tcW w:w="1134" w:type="dxa"/>
            <w:shd w:val="clear" w:color="auto" w:fill="auto"/>
            <w:vAlign w:val="center"/>
          </w:tcPr>
          <w:p w14:paraId="3A6EDEBF" w14:textId="77777777" w:rsidR="00172D1E" w:rsidRPr="00566E8E" w:rsidRDefault="00172D1E"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RCT</w:t>
            </w:r>
          </w:p>
        </w:tc>
        <w:tc>
          <w:tcPr>
            <w:tcW w:w="1417" w:type="dxa"/>
            <w:shd w:val="clear" w:color="auto" w:fill="auto"/>
            <w:noWrap/>
            <w:vAlign w:val="center"/>
          </w:tcPr>
          <w:p w14:paraId="4A6425D2" w14:textId="77777777" w:rsidR="00172D1E" w:rsidRPr="00566E8E" w:rsidRDefault="00172D1E" w:rsidP="00E729D2">
            <w:pPr>
              <w:widowControl w:val="0"/>
              <w:ind w:left="22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365/371</w:t>
            </w:r>
          </w:p>
        </w:tc>
        <w:tc>
          <w:tcPr>
            <w:tcW w:w="1418" w:type="dxa"/>
            <w:shd w:val="clear" w:color="auto" w:fill="auto"/>
            <w:vAlign w:val="center"/>
          </w:tcPr>
          <w:p w14:paraId="7F0BBA5C" w14:textId="77777777" w:rsidR="00172D1E" w:rsidRPr="00566E8E" w:rsidRDefault="00172D1E" w:rsidP="00E729D2">
            <w:pPr>
              <w:widowControl w:val="0"/>
              <w:ind w:right="1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pacing w:val="-1"/>
                <w:lang w:val="en-US"/>
              </w:rPr>
            </w:pPr>
            <w:r w:rsidRPr="00566E8E">
              <w:rPr>
                <w:rFonts w:ascii="Times New Roman" w:eastAsia="Times New Roman" w:hAnsi="Times New Roman" w:cs="Times New Roman"/>
                <w:spacing w:val="-1"/>
                <w:lang w:val="en-US"/>
              </w:rPr>
              <w:t>Denmark</w:t>
            </w:r>
          </w:p>
        </w:tc>
        <w:tc>
          <w:tcPr>
            <w:tcW w:w="1701" w:type="dxa"/>
            <w:shd w:val="clear" w:color="auto" w:fill="auto"/>
            <w:noWrap/>
            <w:vAlign w:val="center"/>
          </w:tcPr>
          <w:p w14:paraId="7FF949CA"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1990B9A7"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602F0B77" w14:textId="77777777" w:rsidR="00172D1E" w:rsidRPr="00566E8E" w:rsidRDefault="00172D1E" w:rsidP="00E729D2">
            <w:pPr>
              <w:widowControl w:val="0"/>
              <w:ind w:left="1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b/>
                <w:lang w:val="en-US"/>
              </w:rPr>
              <w:t>COPSAC trial.</w:t>
            </w:r>
            <w:r w:rsidRPr="00566E8E">
              <w:rPr>
                <w:rFonts w:ascii="Times New Roman" w:eastAsia="Times New Roman" w:hAnsi="Times New Roman" w:cs="Times New Roman"/>
                <w:lang w:val="en-US"/>
              </w:rPr>
              <w:t xml:space="preserve"> Fish oil (2.4g/d </w:t>
            </w: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lang w:val="en-US"/>
              </w:rPr>
              <w:t xml:space="preserve"> -3 LCPUFA), or olive oil to pregnant women 24 weeks gestation until 1 week post-partum</w:t>
            </w:r>
          </w:p>
        </w:tc>
        <w:tc>
          <w:tcPr>
            <w:tcW w:w="1276" w:type="dxa"/>
            <w:shd w:val="clear" w:color="auto" w:fill="auto"/>
            <w:noWrap/>
            <w:vAlign w:val="center"/>
          </w:tcPr>
          <w:p w14:paraId="07D7BF3B" w14:textId="77777777" w:rsidR="00172D1E" w:rsidRPr="00566E8E" w:rsidRDefault="00172D1E" w:rsidP="00E729D2">
            <w:pPr>
              <w:widowControl w:val="0"/>
              <w:ind w:left="15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Normal</w:t>
            </w:r>
          </w:p>
        </w:tc>
        <w:tc>
          <w:tcPr>
            <w:tcW w:w="1134" w:type="dxa"/>
            <w:shd w:val="clear" w:color="auto" w:fill="auto"/>
            <w:noWrap/>
            <w:vAlign w:val="center"/>
          </w:tcPr>
          <w:p w14:paraId="7ACFFC98" w14:textId="77777777" w:rsidR="00172D1E" w:rsidRPr="00566E8E" w:rsidRDefault="00172D1E" w:rsidP="00E729D2">
            <w:pPr>
              <w:widowControl w:val="0"/>
              <w:ind w:left="13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5</w:t>
            </w:r>
          </w:p>
        </w:tc>
        <w:tc>
          <w:tcPr>
            <w:tcW w:w="2976" w:type="dxa"/>
            <w:shd w:val="clear" w:color="auto" w:fill="auto"/>
            <w:noWrap/>
            <w:vAlign w:val="center"/>
          </w:tcPr>
          <w:p w14:paraId="181A3BF9" w14:textId="2DE13AFC" w:rsidR="00172D1E" w:rsidRPr="00566E8E" w:rsidRDefault="00172D1E" w:rsidP="00E729D2">
            <w:pPr>
              <w:widowControl w:val="0"/>
              <w:tabs>
                <w:tab w:val="left" w:pos="425"/>
              </w:tabs>
              <w:ind w:left="204" w:right="1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 xml:space="preserve">Wheeze (physician assessment); </w:t>
            </w:r>
            <w:r w:rsidR="00C60E4F">
              <w:rPr>
                <w:rFonts w:ascii="Times New Roman" w:eastAsia="Times New Roman" w:hAnsi="Times New Roman" w:cs="Times New Roman"/>
                <w:lang w:val="en-US"/>
              </w:rPr>
              <w:t>AD</w:t>
            </w:r>
            <w:r w:rsidRPr="00566E8E">
              <w:rPr>
                <w:rFonts w:ascii="Times New Roman" w:eastAsia="Times New Roman" w:hAnsi="Times New Roman" w:cs="Times New Roman"/>
                <w:lang w:val="en-US"/>
              </w:rPr>
              <w:t xml:space="preserve"> (Hanifin and Rajka); AS (SPT, sIgE); ARC (DD);</w:t>
            </w:r>
          </w:p>
          <w:p w14:paraId="417B7089" w14:textId="77777777" w:rsidR="00172D1E" w:rsidRPr="00566E8E" w:rsidRDefault="00172D1E" w:rsidP="00E729D2">
            <w:pPr>
              <w:widowControl w:val="0"/>
              <w:tabs>
                <w:tab w:val="left" w:pos="425"/>
              </w:tabs>
              <w:ind w:left="204" w:right="1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Lung function (FEV1)</w:t>
            </w:r>
          </w:p>
        </w:tc>
      </w:tr>
      <w:tr w:rsidR="00172D1E" w:rsidRPr="00566E8E" w14:paraId="37AA6F2C"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06200107" w14:textId="19850527" w:rsidR="00172D1E" w:rsidRPr="00566E8E" w:rsidRDefault="00172D1E" w:rsidP="003E31C6">
            <w:pPr>
              <w:widowControl w:val="0"/>
              <w:ind w:left="242" w:firstLine="64"/>
              <w:contextualSpacing/>
              <w:jc w:val="center"/>
              <w:rPr>
                <w:rFonts w:ascii="Times New Roman" w:eastAsia="Times New Roman" w:hAnsi="Times New Roman" w:cs="Times New Roman"/>
                <w:b w:val="0"/>
                <w:spacing w:val="-3"/>
                <w:lang w:val="en-US"/>
              </w:rPr>
            </w:pPr>
            <w:r w:rsidRPr="00566E8E">
              <w:rPr>
                <w:rFonts w:ascii="Times New Roman" w:eastAsia="Times New Roman" w:hAnsi="Times New Roman" w:cs="Times New Roman"/>
                <w:b w:val="0"/>
                <w:spacing w:val="-3"/>
                <w:lang w:val="en-US"/>
              </w:rPr>
              <w:t xml:space="preserve">Harslof, 2014 </w:t>
            </w:r>
            <w:r w:rsidR="00223FC6">
              <w:rPr>
                <w:rFonts w:ascii="Times New Roman" w:eastAsia="Times New Roman" w:hAnsi="Times New Roman" w:cs="Times New Roman"/>
                <w:spacing w:val="-3"/>
                <w:lang w:val="en-US"/>
              </w:rPr>
              <w:fldChar w:fldCharType="begin">
                <w:fldData xml:space="preserve">PEVuZE5vdGU+PENpdGU+PEF1dGhvcj5IYXJzbG9mPC9BdXRob3I+PFllYXI+MjAxNTwvWWVhcj48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</w:fldData>
              </w:fldChar>
            </w:r>
            <w:r w:rsidR="003E31C6">
              <w:rPr>
                <w:rFonts w:ascii="Times New Roman" w:eastAsia="Times New Roman" w:hAnsi="Times New Roman" w:cs="Times New Roman"/>
                <w:b w:val="0"/>
                <w:spacing w:val="-3"/>
                <w:lang w:val="en-US"/>
              </w:rPr>
              <w:instrText xml:space="preserve"> ADDIN EN.CITE </w:instrText>
            </w:r>
            <w:r w:rsidR="003E31C6">
              <w:rPr>
                <w:rFonts w:ascii="Times New Roman" w:eastAsia="Times New Roman" w:hAnsi="Times New Roman" w:cs="Times New Roman"/>
                <w:spacing w:val="-3"/>
                <w:lang w:val="en-US"/>
              </w:rPr>
              <w:fldChar w:fldCharType="begin">
                <w:fldData xml:space="preserve">PEVuZE5vdGU+PENpdGU+PEF1dGhvcj5IYXJzbG9mPC9BdXRob3I+PFllYXI+MjAxNTwvWWVhcj48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</w:fldData>
              </w:fldChar>
            </w:r>
            <w:r w:rsidR="003E31C6">
              <w:rPr>
                <w:rFonts w:ascii="Times New Roman" w:eastAsia="Times New Roman" w:hAnsi="Times New Roman" w:cs="Times New Roman"/>
                <w:b w:val="0"/>
                <w:spacing w:val="-3"/>
                <w:lang w:val="en-US"/>
              </w:rPr>
              <w:instrText xml:space="preserve"> ADDIN EN.CITE.DATA </w:instrText>
            </w:r>
            <w:r w:rsidR="003E31C6">
              <w:rPr>
                <w:rFonts w:ascii="Times New Roman" w:eastAsia="Times New Roman" w:hAnsi="Times New Roman" w:cs="Times New Roman"/>
                <w:spacing w:val="-3"/>
                <w:lang w:val="en-US"/>
              </w:rPr>
            </w:r>
            <w:r w:rsidR="003E31C6">
              <w:rPr>
                <w:rFonts w:ascii="Times New Roman" w:eastAsia="Times New Roman" w:hAnsi="Times New Roman" w:cs="Times New Roman"/>
                <w:spacing w:val="-3"/>
                <w:lang w:val="en-US"/>
              </w:rPr>
              <w:fldChar w:fldCharType="end"/>
            </w:r>
            <w:r w:rsidR="00223FC6">
              <w:rPr>
                <w:rFonts w:ascii="Times New Roman" w:eastAsia="Times New Roman" w:hAnsi="Times New Roman" w:cs="Times New Roman"/>
                <w:spacing w:val="-3"/>
                <w:lang w:val="en-US"/>
              </w:rPr>
            </w:r>
            <w:r w:rsidR="00223FC6">
              <w:rPr>
                <w:rFonts w:ascii="Times New Roman" w:eastAsia="Times New Roman" w:hAnsi="Times New Roman" w:cs="Times New Roman"/>
                <w:spacing w:val="-3"/>
                <w:lang w:val="en-US"/>
              </w:rPr>
              <w:fldChar w:fldCharType="separate"/>
            </w:r>
            <w:r w:rsidR="003E31C6">
              <w:rPr>
                <w:rFonts w:ascii="Times New Roman" w:eastAsia="Times New Roman" w:hAnsi="Times New Roman" w:cs="Times New Roman"/>
                <w:b w:val="0"/>
                <w:noProof/>
                <w:spacing w:val="-3"/>
                <w:lang w:val="en-US"/>
              </w:rPr>
              <w:t>[</w:t>
            </w:r>
            <w:hyperlink w:anchor="_ENREF_443" w:tooltip="Harslof, 2015 #28773" w:history="1">
              <w:r w:rsidR="003E31C6">
                <w:rPr>
                  <w:rFonts w:ascii="Times New Roman" w:eastAsia="Times New Roman" w:hAnsi="Times New Roman" w:cs="Times New Roman"/>
                  <w:b w:val="0"/>
                  <w:noProof/>
                  <w:spacing w:val="-3"/>
                  <w:lang w:val="en-US"/>
                </w:rPr>
                <w:t>443</w:t>
              </w:r>
            </w:hyperlink>
            <w:r w:rsidR="003E31C6">
              <w:rPr>
                <w:rFonts w:ascii="Times New Roman" w:eastAsia="Times New Roman" w:hAnsi="Times New Roman" w:cs="Times New Roman"/>
                <w:b w:val="0"/>
                <w:noProof/>
                <w:spacing w:val="-3"/>
                <w:lang w:val="en-US"/>
              </w:rPr>
              <w:t>]</w:t>
            </w:r>
            <w:r w:rsidR="00223FC6">
              <w:rPr>
                <w:rFonts w:ascii="Times New Roman" w:eastAsia="Times New Roman" w:hAnsi="Times New Roman" w:cs="Times New Roman"/>
                <w:spacing w:val="-3"/>
                <w:lang w:val="en-US"/>
              </w:rPr>
              <w:fldChar w:fldCharType="end"/>
            </w:r>
          </w:p>
        </w:tc>
        <w:tc>
          <w:tcPr>
            <w:tcW w:w="1134" w:type="dxa"/>
            <w:shd w:val="clear" w:color="auto" w:fill="auto"/>
            <w:vAlign w:val="center"/>
          </w:tcPr>
          <w:p w14:paraId="14D42BC8" w14:textId="77777777" w:rsidR="00172D1E" w:rsidRPr="00566E8E" w:rsidRDefault="00172D1E"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2AA06103" w14:textId="77777777" w:rsidR="00172D1E" w:rsidRPr="00566E8E" w:rsidRDefault="00172D1E" w:rsidP="00E729D2">
            <w:pPr>
              <w:widowControl w:val="0"/>
              <w:ind w:left="22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61/ 60</w:t>
            </w:r>
          </w:p>
        </w:tc>
        <w:tc>
          <w:tcPr>
            <w:tcW w:w="1418" w:type="dxa"/>
            <w:shd w:val="clear" w:color="auto" w:fill="auto"/>
            <w:vAlign w:val="center"/>
          </w:tcPr>
          <w:p w14:paraId="65B68342" w14:textId="77777777" w:rsidR="00172D1E" w:rsidRPr="00566E8E" w:rsidRDefault="00172D1E" w:rsidP="00E729D2">
            <w:pPr>
              <w:widowControl w:val="0"/>
              <w:ind w:right="18"/>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The</w:t>
            </w:r>
          </w:p>
          <w:p w14:paraId="25D66CA5" w14:textId="77777777" w:rsidR="00172D1E" w:rsidRPr="00566E8E" w:rsidRDefault="00172D1E" w:rsidP="00E729D2">
            <w:pPr>
              <w:widowControl w:val="0"/>
              <w:ind w:right="1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pacing w:val="-1"/>
                <w:lang w:val="en-US"/>
              </w:rPr>
            </w:pP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the</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lands</w:t>
            </w:r>
          </w:p>
        </w:tc>
        <w:tc>
          <w:tcPr>
            <w:tcW w:w="1701" w:type="dxa"/>
            <w:shd w:val="clear" w:color="auto" w:fill="auto"/>
            <w:noWrap/>
            <w:vAlign w:val="center"/>
          </w:tcPr>
          <w:p w14:paraId="2E12BE79"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2021FB34"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6</w:t>
            </w:r>
          </w:p>
        </w:tc>
        <w:tc>
          <w:tcPr>
            <w:tcW w:w="3260" w:type="dxa"/>
            <w:shd w:val="clear" w:color="auto" w:fill="auto"/>
            <w:noWrap/>
            <w:vAlign w:val="center"/>
          </w:tcPr>
          <w:p w14:paraId="52AECC29" w14:textId="77777777" w:rsidR="00172D1E" w:rsidRPr="00566E8E" w:rsidRDefault="00172D1E" w:rsidP="00E729D2">
            <w:pPr>
              <w:widowControl w:val="0"/>
              <w:ind w:left="1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b/>
                <w:color w:val="auto"/>
                <w:lang w:val="en-US"/>
              </w:rPr>
              <w:t>E</w:t>
            </w:r>
            <w:r w:rsidRPr="00566E8E">
              <w:rPr>
                <w:rFonts w:ascii="Times New Roman" w:eastAsia="Times New Roman" w:hAnsi="Times New Roman" w:cs="Times New Roman"/>
                <w:b/>
                <w:color w:val="auto"/>
                <w:spacing w:val="-2"/>
                <w:lang w:val="en-US"/>
              </w:rPr>
              <w:t>F</w:t>
            </w:r>
            <w:r w:rsidRPr="00566E8E">
              <w:rPr>
                <w:rFonts w:ascii="Times New Roman" w:eastAsia="Times New Roman" w:hAnsi="Times New Roman" w:cs="Times New Roman"/>
                <w:b/>
                <w:color w:val="auto"/>
                <w:lang w:val="en-US"/>
              </w:rPr>
              <w:t>AT</w:t>
            </w:r>
            <w:r w:rsidRPr="00566E8E">
              <w:rPr>
                <w:rFonts w:ascii="Times New Roman" w:eastAsia="Times New Roman" w:hAnsi="Times New Roman" w:cs="Times New Roman"/>
                <w:b/>
                <w:color w:val="auto"/>
                <w:spacing w:val="-2"/>
                <w:lang w:val="en-US"/>
              </w:rPr>
              <w:t>O</w:t>
            </w:r>
            <w:r w:rsidRPr="00566E8E">
              <w:rPr>
                <w:rFonts w:ascii="Times New Roman" w:eastAsia="Times New Roman" w:hAnsi="Times New Roman" w:cs="Times New Roman"/>
                <w:b/>
                <w:color w:val="auto"/>
                <w:lang w:val="en-US"/>
              </w:rPr>
              <w:t>P trial.</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2"/>
                <w:lang w:val="en-US"/>
              </w:rPr>
              <w:t>B</w:t>
            </w:r>
            <w:r w:rsidRPr="00566E8E">
              <w:rPr>
                <w:rFonts w:ascii="Times New Roman" w:eastAsia="Times New Roman" w:hAnsi="Times New Roman" w:cs="Times New Roman"/>
                <w:color w:val="auto"/>
                <w:lang w:val="en-US"/>
              </w:rPr>
              <w:t>o</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ge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 xml:space="preserve">oil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100 mg</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1"/>
                <w:lang w:val="en-US"/>
              </w:rPr>
              <w:t>G</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d</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5"/>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rom 1</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2</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w</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ks to 6 months a</w:t>
            </w:r>
            <w:r w:rsidRPr="00566E8E">
              <w:rPr>
                <w:rFonts w:ascii="Times New Roman" w:eastAsia="Times New Roman" w:hAnsi="Times New Roman" w:cs="Times New Roman"/>
                <w:color w:val="auto"/>
                <w:spacing w:val="-4"/>
                <w:lang w:val="en-US"/>
              </w:rPr>
              <w:t>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r sun</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low</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oil</w:t>
            </w:r>
          </w:p>
        </w:tc>
        <w:tc>
          <w:tcPr>
            <w:tcW w:w="1276" w:type="dxa"/>
            <w:shd w:val="clear" w:color="auto" w:fill="auto"/>
            <w:noWrap/>
            <w:vAlign w:val="center"/>
          </w:tcPr>
          <w:p w14:paraId="16DB2BAC" w14:textId="77777777" w:rsidR="00172D1E" w:rsidRPr="00566E8E" w:rsidRDefault="00172D1E" w:rsidP="00E729D2">
            <w:pPr>
              <w:widowControl w:val="0"/>
              <w:ind w:left="15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712712BD" w14:textId="77777777" w:rsidR="00172D1E" w:rsidRPr="00566E8E" w:rsidRDefault="00172D1E" w:rsidP="00E729D2">
            <w:pPr>
              <w:widowControl w:val="0"/>
              <w:ind w:left="13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1</w:t>
            </w:r>
          </w:p>
        </w:tc>
        <w:tc>
          <w:tcPr>
            <w:tcW w:w="2976" w:type="dxa"/>
            <w:shd w:val="clear" w:color="auto" w:fill="auto"/>
            <w:noWrap/>
            <w:vAlign w:val="center"/>
          </w:tcPr>
          <w:p w14:paraId="0306D1C7" w14:textId="11EB6C5C" w:rsidR="00172D1E" w:rsidRPr="00566E8E" w:rsidRDefault="00C60E4F" w:rsidP="00E729D2">
            <w:pPr>
              <w:widowControl w:val="0"/>
              <w:tabs>
                <w:tab w:val="left" w:pos="425"/>
              </w:tabs>
              <w:ind w:left="204" w:right="1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Pr>
                <w:rFonts w:ascii="Times New Roman" w:eastAsia="Times New Roman" w:hAnsi="Times New Roman" w:cs="Times New Roman"/>
                <w:color w:val="auto"/>
                <w:lang w:val="en-US"/>
              </w:rPr>
              <w:t>AD</w:t>
            </w:r>
            <w:r w:rsidR="00172D1E" w:rsidRPr="00566E8E">
              <w:rPr>
                <w:rFonts w:ascii="Times New Roman" w:eastAsia="Times New Roman" w:hAnsi="Times New Roman" w:cs="Times New Roman"/>
                <w:color w:val="auto"/>
                <w:lang w:val="en-US"/>
              </w:rPr>
              <w:t xml:space="preserve"> (</w:t>
            </w:r>
            <w:r w:rsidR="00172D1E" w:rsidRPr="00566E8E">
              <w:rPr>
                <w:rFonts w:ascii="Times New Roman" w:eastAsia="Times New Roman" w:hAnsi="Times New Roman" w:cs="Times New Roman"/>
                <w:color w:val="auto"/>
                <w:spacing w:val="-2"/>
                <w:lang w:val="en-US"/>
              </w:rPr>
              <w:t>U</w:t>
            </w:r>
            <w:r w:rsidR="00172D1E" w:rsidRPr="00566E8E">
              <w:rPr>
                <w:rFonts w:ascii="Times New Roman" w:eastAsia="Times New Roman" w:hAnsi="Times New Roman" w:cs="Times New Roman"/>
                <w:color w:val="auto"/>
                <w:lang w:val="en-US"/>
              </w:rPr>
              <w:t>KWPC); AS (sIgE); To</w:t>
            </w:r>
            <w:r w:rsidR="00172D1E" w:rsidRPr="00566E8E">
              <w:rPr>
                <w:rFonts w:ascii="Times New Roman" w:eastAsia="Times New Roman" w:hAnsi="Times New Roman" w:cs="Times New Roman"/>
                <w:color w:val="auto"/>
                <w:spacing w:val="2"/>
                <w:lang w:val="en-US"/>
              </w:rPr>
              <w:t>t</w:t>
            </w:r>
            <w:r w:rsidR="00172D1E" w:rsidRPr="00566E8E">
              <w:rPr>
                <w:rFonts w:ascii="Times New Roman" w:eastAsia="Times New Roman" w:hAnsi="Times New Roman" w:cs="Times New Roman"/>
                <w:color w:val="auto"/>
                <w:spacing w:val="1"/>
                <w:lang w:val="en-US"/>
              </w:rPr>
              <w:t>a</w:t>
            </w:r>
            <w:r w:rsidR="00172D1E" w:rsidRPr="00566E8E">
              <w:rPr>
                <w:rFonts w:ascii="Times New Roman" w:eastAsia="Times New Roman" w:hAnsi="Times New Roman" w:cs="Times New Roman"/>
                <w:color w:val="auto"/>
                <w:lang w:val="en-US"/>
              </w:rPr>
              <w:t>l</w:t>
            </w:r>
            <w:r w:rsidR="00172D1E" w:rsidRPr="00566E8E">
              <w:rPr>
                <w:rFonts w:ascii="Times New Roman" w:eastAsia="Times New Roman" w:hAnsi="Times New Roman" w:cs="Times New Roman"/>
                <w:color w:val="auto"/>
                <w:spacing w:val="2"/>
                <w:lang w:val="en-US"/>
              </w:rPr>
              <w:t xml:space="preserve"> </w:t>
            </w:r>
            <w:r w:rsidR="00172D1E" w:rsidRPr="00566E8E">
              <w:rPr>
                <w:rFonts w:ascii="Times New Roman" w:eastAsia="Times New Roman" w:hAnsi="Times New Roman" w:cs="Times New Roman"/>
                <w:color w:val="auto"/>
                <w:spacing w:val="-4"/>
                <w:lang w:val="en-US"/>
              </w:rPr>
              <w:t>I</w:t>
            </w:r>
            <w:r w:rsidR="00172D1E" w:rsidRPr="00566E8E">
              <w:rPr>
                <w:rFonts w:ascii="Times New Roman" w:eastAsia="Times New Roman" w:hAnsi="Times New Roman" w:cs="Times New Roman"/>
                <w:color w:val="auto"/>
                <w:spacing w:val="-3"/>
                <w:lang w:val="en-US"/>
              </w:rPr>
              <w:t>g</w:t>
            </w:r>
            <w:r w:rsidR="00172D1E" w:rsidRPr="00566E8E">
              <w:rPr>
                <w:rFonts w:ascii="Times New Roman" w:eastAsia="Times New Roman" w:hAnsi="Times New Roman" w:cs="Times New Roman"/>
                <w:color w:val="auto"/>
                <w:lang w:val="en-US"/>
              </w:rPr>
              <w:t>E</w:t>
            </w:r>
          </w:p>
        </w:tc>
      </w:tr>
      <w:tr w:rsidR="00175512" w:rsidRPr="00566E8E" w14:paraId="6C7AAF8B"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2077C773" w14:textId="7C4D41E0" w:rsidR="00175512" w:rsidRPr="00175512" w:rsidRDefault="00175512" w:rsidP="003E31C6">
            <w:pPr>
              <w:widowControl w:val="0"/>
              <w:ind w:left="242" w:firstLine="64"/>
              <w:contextualSpacing/>
              <w:jc w:val="center"/>
              <w:rPr>
                <w:rFonts w:ascii="Times New Roman" w:eastAsia="Times New Roman" w:hAnsi="Times New Roman" w:cs="Times New Roman"/>
                <w:b w:val="0"/>
                <w:spacing w:val="-3"/>
                <w:lang w:val="en-US"/>
              </w:rPr>
            </w:pPr>
            <w:r w:rsidRPr="00175512">
              <w:rPr>
                <w:rFonts w:ascii="Times New Roman" w:eastAsia="Times New Roman" w:hAnsi="Times New Roman" w:cs="Times New Roman"/>
                <w:b w:val="0"/>
                <w:color w:val="auto"/>
                <w:spacing w:val="-3"/>
                <w:lang w:val="en-US"/>
              </w:rPr>
              <w:lastRenderedPageBreak/>
              <w:t>L</w:t>
            </w:r>
            <w:r w:rsidRPr="00175512">
              <w:rPr>
                <w:rFonts w:ascii="Times New Roman" w:eastAsia="Times New Roman" w:hAnsi="Times New Roman" w:cs="Times New Roman"/>
                <w:b w:val="0"/>
                <w:color w:val="auto"/>
                <w:lang w:val="en-US"/>
              </w:rPr>
              <w:t>u</w:t>
            </w:r>
            <w:r w:rsidRPr="00175512">
              <w:rPr>
                <w:rFonts w:ascii="Times New Roman" w:eastAsia="Times New Roman" w:hAnsi="Times New Roman" w:cs="Times New Roman"/>
                <w:b w:val="0"/>
                <w:color w:val="auto"/>
                <w:spacing w:val="1"/>
                <w:lang w:val="en-US"/>
              </w:rPr>
              <w:t>c</w:t>
            </w:r>
            <w:r w:rsidRPr="00175512">
              <w:rPr>
                <w:rFonts w:ascii="Times New Roman" w:eastAsia="Times New Roman" w:hAnsi="Times New Roman" w:cs="Times New Roman"/>
                <w:b w:val="0"/>
                <w:color w:val="auto"/>
                <w:spacing w:val="-1"/>
                <w:lang w:val="en-US"/>
              </w:rPr>
              <w:t>a</w:t>
            </w:r>
            <w:r w:rsidRPr="00175512">
              <w:rPr>
                <w:rFonts w:ascii="Times New Roman" w:eastAsia="Times New Roman" w:hAnsi="Times New Roman" w:cs="Times New Roman"/>
                <w:b w:val="0"/>
                <w:color w:val="auto"/>
                <w:lang w:val="en-US"/>
              </w:rPr>
              <w:t xml:space="preserve">s, 1999 </w:t>
            </w:r>
            <w:r w:rsidRPr="00175512">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&lt;EndNote&gt;&lt;Cite&gt;&lt;Author&gt;Lucas&lt;/Author&gt;&lt;Year&gt;1999&lt;/Year&gt;&lt;RecNum&gt;887&lt;/RecNum&gt;&lt;DisplayText&gt;[444]&lt;/DisplayText&gt;&lt;record&gt;&lt;rec-number&gt;887&lt;/rec-number&gt;&lt;foreign-keys&gt;&lt;key app="EN" db-id="xz2pwzz052fzekeewww5de0d5at5t9aprffv"&gt;887&lt;/key&gt;&lt;/foreign-keys&gt;&lt;ref-type name="Journal Article"&gt;17&lt;/ref-type&gt;&lt;contributors&gt;&lt;authors&gt;&lt;author&gt;Lucas, A.&lt;/author&gt;&lt;author&gt;Stafford, M.&lt;/author&gt;&lt;author&gt;Morley, R.&lt;/author&gt;&lt;author&gt;Abbott, R.&lt;/author&gt;&lt;author&gt;Stephenson, T.&lt;/author&gt;&lt;author&gt;MacFadyen, U.&lt;/author&gt;&lt;author&gt;Elias-Jones, A.&lt;/author&gt;&lt;author&gt;Clements, H.&lt;/author&gt;&lt;/authors&gt;&lt;/contributors&gt;&lt;auth-address&gt;MRC Childhood Nutrition Research Centre, London, UK.&lt;/auth-address&gt;&lt;titles&gt;&lt;title&gt;Efficacy and safety of long-chain polyunsaturated fatty acid supplementation of infant-formula milk: a randomised trial&lt;/title&gt;&lt;secondary-title&gt;Lancet&lt;/secondary-title&gt;&lt;/titles&gt;&lt;periodical&gt;&lt;full-title&gt;Lancet&lt;/full-title&gt;&lt;/periodical&gt;&lt;pages&gt;1948-54&lt;/pages&gt;&lt;volume&gt;354&lt;/volume&gt;&lt;number&gt;9194&lt;/number&gt;&lt;dates&gt;&lt;year&gt;1999&lt;/year&gt;&lt;/dates&gt;&lt;accession-num&gt;10622297&lt;/accession-num&gt;&lt;work-type&gt;Clinical Trial&amp;#xD;Multicenter Study&amp;#xD;Randomized Controlled Trial&amp;#xD;Research Support, Non-U.S. Gov&amp;apos;t&lt;/work-type&gt;&lt;urls&gt;&lt;related-urls&gt;&lt;url&gt;http://ovidsp.ovid.com/ovidweb.cgi?T=JS&amp;amp;CSC=Y&amp;amp;NEWS=N&amp;amp;PAGE=fulltext&amp;amp;D=med4&amp;amp;AN=10622297&lt;/url&gt;&lt;url&gt;http://metalib.lib.ic.ac.uk:9003/sfx_local?sid=OVID&amp;amp;isbn=&amp;amp;issn=0140-6736&amp;amp;volume=354&amp;amp;issue=9194&amp;amp;date=1999&amp;amp;title=Lancet&amp;amp;atitle=Efficacy+and+safety+of+long-chain+polyunsaturated+fatty+acid+supplementation+of+infant-formula+milk%3A+a+randomised+trial.&amp;amp;aulast=Lucas+A&amp;amp;spage=1948&lt;/url&gt;&lt;url&gt;http://ac.els-cdn.com/S0140673699023144/1-s2.0-S0140673699023144-main.pdf?_tid=25c74374-ae9f-11e3-8a6b-00000aab0f6c&amp;amp;acdnat=1395148610_b60d9e5409e53aeb6786349a1962da8a&lt;/url&gt;&lt;/related-urls&gt;&lt;/urls&gt;&lt;remote-database-name&gt;MEDLINE&lt;/remote-database-name&gt;&lt;remote-database-provider&gt;Ovid Technologies&lt;/remote-database-provider&gt;&lt;/record&gt;&lt;/Cite&gt;&lt;/EndNote&gt;</w:instrText>
            </w:r>
            <w:r w:rsidRPr="00175512">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4" w:tooltip="Lucas, 1999 #887" w:history="1">
              <w:r w:rsidR="003E31C6">
                <w:rPr>
                  <w:rFonts w:ascii="Times New Roman" w:eastAsia="Times New Roman" w:hAnsi="Times New Roman" w:cs="Times New Roman"/>
                  <w:noProof/>
                  <w:lang w:val="en-US"/>
                </w:rPr>
                <w:t>444</w:t>
              </w:r>
            </w:hyperlink>
            <w:r w:rsidR="003E31C6">
              <w:rPr>
                <w:rFonts w:ascii="Times New Roman" w:eastAsia="Times New Roman" w:hAnsi="Times New Roman" w:cs="Times New Roman"/>
                <w:noProof/>
                <w:lang w:val="en-US"/>
              </w:rPr>
              <w:t>]</w:t>
            </w:r>
            <w:r w:rsidRPr="00175512">
              <w:rPr>
                <w:rFonts w:ascii="Times New Roman" w:eastAsia="Times New Roman" w:hAnsi="Times New Roman" w:cs="Times New Roman"/>
                <w:lang w:val="en-US"/>
              </w:rPr>
              <w:fldChar w:fldCharType="end"/>
            </w:r>
          </w:p>
        </w:tc>
        <w:tc>
          <w:tcPr>
            <w:tcW w:w="1134" w:type="dxa"/>
            <w:shd w:val="clear" w:color="auto" w:fill="auto"/>
            <w:vAlign w:val="center"/>
          </w:tcPr>
          <w:p w14:paraId="2E2B56CD" w14:textId="77777777" w:rsidR="00175512" w:rsidRPr="00566E8E" w:rsidRDefault="00175512"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RCT</w:t>
            </w:r>
          </w:p>
        </w:tc>
        <w:tc>
          <w:tcPr>
            <w:tcW w:w="1417" w:type="dxa"/>
            <w:shd w:val="clear" w:color="auto" w:fill="auto"/>
            <w:noWrap/>
            <w:vAlign w:val="center"/>
          </w:tcPr>
          <w:p w14:paraId="4FADD003" w14:textId="77777777" w:rsidR="00175512" w:rsidRPr="00566E8E" w:rsidRDefault="00175512" w:rsidP="00E729D2">
            <w:pPr>
              <w:widowControl w:val="0"/>
              <w:ind w:left="22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75/ 79</w:t>
            </w:r>
          </w:p>
        </w:tc>
        <w:tc>
          <w:tcPr>
            <w:tcW w:w="1418" w:type="dxa"/>
            <w:shd w:val="clear" w:color="auto" w:fill="auto"/>
            <w:vAlign w:val="center"/>
          </w:tcPr>
          <w:p w14:paraId="5A11DF40" w14:textId="77777777" w:rsidR="00175512" w:rsidRPr="00566E8E" w:rsidRDefault="00175512" w:rsidP="00E729D2">
            <w:pPr>
              <w:widowControl w:val="0"/>
              <w:ind w:right="1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pacing w:val="-1"/>
                <w:lang w:val="en-US"/>
              </w:rPr>
            </w:pPr>
            <w:r w:rsidRPr="00566E8E">
              <w:rPr>
                <w:rFonts w:ascii="Times New Roman" w:eastAsia="Times New Roman" w:hAnsi="Times New Roman" w:cs="Times New Roman"/>
                <w:spacing w:val="-1"/>
                <w:lang w:val="en-US"/>
              </w:rPr>
              <w:t>Denmark</w:t>
            </w:r>
          </w:p>
        </w:tc>
        <w:tc>
          <w:tcPr>
            <w:tcW w:w="1701" w:type="dxa"/>
            <w:shd w:val="clear" w:color="auto" w:fill="auto"/>
            <w:noWrap/>
            <w:vAlign w:val="center"/>
          </w:tcPr>
          <w:p w14:paraId="7AAE841F"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140F8C5B"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33883289" w14:textId="77777777" w:rsidR="00175512" w:rsidRPr="00566E8E" w:rsidRDefault="00175512" w:rsidP="00E729D2">
            <w:pPr>
              <w:widowControl w:val="0"/>
              <w:ind w:left="1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Fish oil (1.2g/d</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 PUFA), or sunflower oil to infants from 9 to 18 months</w:t>
            </w:r>
          </w:p>
        </w:tc>
        <w:tc>
          <w:tcPr>
            <w:tcW w:w="1276" w:type="dxa"/>
            <w:shd w:val="clear" w:color="auto" w:fill="auto"/>
            <w:noWrap/>
            <w:vAlign w:val="center"/>
          </w:tcPr>
          <w:p w14:paraId="0B078372" w14:textId="77777777" w:rsidR="00175512" w:rsidRPr="00566E8E" w:rsidRDefault="00175512" w:rsidP="00E729D2">
            <w:pPr>
              <w:widowControl w:val="0"/>
              <w:ind w:left="15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Normal</w:t>
            </w:r>
          </w:p>
        </w:tc>
        <w:tc>
          <w:tcPr>
            <w:tcW w:w="1134" w:type="dxa"/>
            <w:shd w:val="clear" w:color="auto" w:fill="auto"/>
            <w:noWrap/>
            <w:vAlign w:val="center"/>
          </w:tcPr>
          <w:p w14:paraId="3A4A5F71" w14:textId="77777777" w:rsidR="00175512" w:rsidRPr="00566E8E" w:rsidRDefault="00175512" w:rsidP="00E729D2">
            <w:pPr>
              <w:widowControl w:val="0"/>
              <w:ind w:left="13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1.5</w:t>
            </w:r>
          </w:p>
        </w:tc>
        <w:tc>
          <w:tcPr>
            <w:tcW w:w="2976" w:type="dxa"/>
            <w:shd w:val="clear" w:color="auto" w:fill="auto"/>
            <w:noWrap/>
            <w:vAlign w:val="center"/>
          </w:tcPr>
          <w:p w14:paraId="523C4046" w14:textId="77777777" w:rsidR="00175512" w:rsidRPr="00566E8E" w:rsidRDefault="00175512" w:rsidP="00E729D2">
            <w:pPr>
              <w:widowControl w:val="0"/>
              <w:tabs>
                <w:tab w:val="left" w:pos="425"/>
              </w:tabs>
              <w:ind w:left="204" w:right="1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lang w:val="en-US"/>
              </w:rPr>
              <w:t>AS (total IgE)</w:t>
            </w:r>
          </w:p>
        </w:tc>
      </w:tr>
      <w:tr w:rsidR="00175512" w:rsidRPr="00566E8E" w14:paraId="19160312"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39AD59D6" w14:textId="59777BF6" w:rsidR="00175512" w:rsidRPr="00175512" w:rsidRDefault="00175512" w:rsidP="003E31C6">
            <w:pPr>
              <w:widowControl w:val="0"/>
              <w:ind w:left="242" w:firstLine="64"/>
              <w:contextualSpacing/>
              <w:jc w:val="center"/>
              <w:rPr>
                <w:rFonts w:ascii="Times New Roman" w:eastAsia="Times New Roman" w:hAnsi="Times New Roman" w:cs="Times New Roman"/>
                <w:b w:val="0"/>
                <w:color w:val="auto"/>
                <w:spacing w:val="-3"/>
                <w:lang w:val="en-US"/>
              </w:rPr>
            </w:pPr>
            <w:r w:rsidRPr="00175512">
              <w:rPr>
                <w:rFonts w:ascii="Times New Roman" w:eastAsia="Times New Roman" w:hAnsi="Times New Roman" w:cs="Times New Roman"/>
                <w:b w:val="0"/>
                <w:color w:val="auto"/>
                <w:lang w:val="en-US"/>
              </w:rPr>
              <w:t>v</w:t>
            </w:r>
            <w:r w:rsidRPr="00175512">
              <w:rPr>
                <w:rFonts w:ascii="Times New Roman" w:eastAsia="Times New Roman" w:hAnsi="Times New Roman" w:cs="Times New Roman"/>
                <w:b w:val="0"/>
                <w:color w:val="auto"/>
                <w:spacing w:val="-1"/>
                <w:lang w:val="en-US"/>
              </w:rPr>
              <w:t>a</w:t>
            </w:r>
            <w:r w:rsidRPr="00175512">
              <w:rPr>
                <w:rFonts w:ascii="Times New Roman" w:eastAsia="Times New Roman" w:hAnsi="Times New Roman" w:cs="Times New Roman"/>
                <w:b w:val="0"/>
                <w:color w:val="auto"/>
                <w:lang w:val="en-US"/>
              </w:rPr>
              <w:t xml:space="preserve">n Gool, 2003 </w:t>
            </w:r>
            <w:r w:rsidRPr="00175512">
              <w:rPr>
                <w:rFonts w:ascii="Times New Roman" w:eastAsia="Times New Roman" w:hAnsi="Times New Roman" w:cs="Times New Roman"/>
                <w:lang w:val="en-US"/>
              </w:rPr>
              <w:fldChar w:fldCharType="begin">
                <w:fldData xml:space="preserve">PEVuZE5vdGU+PENpdGU+PEF1dGhvcj52YW4gR29vbDwvQXV0aG9yPjxZZWFyPjIwMDM8L1llYXI+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PEVuZE5vdGU+PENpdGU+PEF1dGhvcj52YW4gR29vbDwvQXV0aG9yPjxZZWFyPjIwMDM8L1llYXI+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175512">
              <w:rPr>
                <w:rFonts w:ascii="Times New Roman" w:eastAsia="Times New Roman" w:hAnsi="Times New Roman" w:cs="Times New Roman"/>
                <w:lang w:val="en-US"/>
              </w:rPr>
            </w:r>
            <w:r w:rsidRPr="00175512">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5" w:tooltip="van Gool, 2003 #1531" w:history="1">
              <w:r w:rsidR="003E31C6">
                <w:rPr>
                  <w:rFonts w:ascii="Times New Roman" w:eastAsia="Times New Roman" w:hAnsi="Times New Roman" w:cs="Times New Roman"/>
                  <w:noProof/>
                  <w:lang w:val="en-US"/>
                </w:rPr>
                <w:t>445</w:t>
              </w:r>
            </w:hyperlink>
            <w:r w:rsidR="003E31C6">
              <w:rPr>
                <w:rFonts w:ascii="Times New Roman" w:eastAsia="Times New Roman" w:hAnsi="Times New Roman" w:cs="Times New Roman"/>
                <w:noProof/>
                <w:lang w:val="en-US"/>
              </w:rPr>
              <w:t>]</w:t>
            </w:r>
            <w:r w:rsidRPr="00175512">
              <w:rPr>
                <w:rFonts w:ascii="Times New Roman" w:eastAsia="Times New Roman" w:hAnsi="Times New Roman" w:cs="Times New Roman"/>
                <w:lang w:val="en-US"/>
              </w:rPr>
              <w:fldChar w:fldCharType="end"/>
            </w:r>
          </w:p>
        </w:tc>
        <w:tc>
          <w:tcPr>
            <w:tcW w:w="1134" w:type="dxa"/>
            <w:shd w:val="clear" w:color="auto" w:fill="auto"/>
            <w:vAlign w:val="center"/>
          </w:tcPr>
          <w:p w14:paraId="4A5C47C6" w14:textId="77777777" w:rsidR="00175512" w:rsidRPr="00566E8E" w:rsidRDefault="00175512"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513A5962" w14:textId="77777777" w:rsidR="00175512" w:rsidRPr="00566E8E" w:rsidRDefault="00175512" w:rsidP="00E729D2">
            <w:pPr>
              <w:widowControl w:val="0"/>
              <w:ind w:left="22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55/ 76</w:t>
            </w:r>
          </w:p>
        </w:tc>
        <w:tc>
          <w:tcPr>
            <w:tcW w:w="1418" w:type="dxa"/>
            <w:shd w:val="clear" w:color="auto" w:fill="auto"/>
            <w:vAlign w:val="center"/>
          </w:tcPr>
          <w:p w14:paraId="4683F85E" w14:textId="77777777" w:rsidR="00175512" w:rsidRPr="00566E8E" w:rsidRDefault="00175512" w:rsidP="00E729D2">
            <w:pPr>
              <w:widowControl w:val="0"/>
              <w:ind w:right="1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pacing w:val="-1"/>
                <w:lang w:val="en-US"/>
              </w:rPr>
            </w:pP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spacing w:val="4"/>
                <w:lang w:val="en-US"/>
              </w:rPr>
              <w:t>n</w:t>
            </w:r>
            <w:r w:rsidRPr="00566E8E">
              <w:rPr>
                <w:rFonts w:ascii="Times New Roman" w:eastAsia="Times New Roman" w:hAnsi="Times New Roman" w:cs="Times New Roman"/>
                <w:color w:val="auto"/>
                <w:lang w:val="en-US"/>
              </w:rPr>
              <w:t>y</w:t>
            </w:r>
          </w:p>
        </w:tc>
        <w:tc>
          <w:tcPr>
            <w:tcW w:w="1701" w:type="dxa"/>
            <w:shd w:val="clear" w:color="auto" w:fill="auto"/>
            <w:noWrap/>
            <w:vAlign w:val="center"/>
          </w:tcPr>
          <w:p w14:paraId="4FDBF9FA"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4511BEC4"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6</w:t>
            </w:r>
          </w:p>
        </w:tc>
        <w:tc>
          <w:tcPr>
            <w:tcW w:w="3260" w:type="dxa"/>
            <w:shd w:val="clear" w:color="auto" w:fill="auto"/>
            <w:noWrap/>
            <w:vAlign w:val="center"/>
          </w:tcPr>
          <w:p w14:paraId="54D041F7" w14:textId="77777777" w:rsidR="00175512" w:rsidRPr="00566E8E" w:rsidRDefault="00175512" w:rsidP="00E729D2">
            <w:pPr>
              <w:widowControl w:val="0"/>
              <w:ind w:left="1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100m</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4"/>
                <w:lang w:val="en-US"/>
              </w:rPr>
              <w:t>a</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G</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lang w:val="en-US"/>
              </w:rPr>
              <w:t>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suppl</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ment</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tion of moth</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rs du</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ing</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l</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tation,</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or in</w:t>
            </w:r>
            <w:r w:rsidRPr="00566E8E">
              <w:rPr>
                <w:rFonts w:ascii="Times New Roman" w:eastAsia="Times New Roman" w:hAnsi="Times New Roman" w:cs="Times New Roman"/>
                <w:color w:val="auto"/>
                <w:spacing w:val="-1"/>
                <w:lang w:val="en-US"/>
              </w:rPr>
              <w:t>fa</w:t>
            </w:r>
            <w:r w:rsidRPr="00566E8E">
              <w:rPr>
                <w:rFonts w:ascii="Times New Roman" w:eastAsia="Times New Roman" w:hAnsi="Times New Roman" w:cs="Times New Roman"/>
                <w:color w:val="auto"/>
                <w:lang w:val="en-US"/>
              </w:rPr>
              <w:t>nt fo</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mula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160</w:t>
            </w:r>
            <w:r w:rsidRPr="00566E8E">
              <w:rPr>
                <w:rFonts w:ascii="Times New Roman" w:eastAsia="Times New Roman" w:hAnsi="Times New Roman" w:cs="Times New Roman"/>
                <w:color w:val="auto"/>
                <w:spacing w:val="2"/>
                <w:lang w:val="en-US"/>
              </w:rPr>
              <w:t>m</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4"/>
                <w:lang w:val="en-US"/>
              </w:rPr>
              <w:t>a</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 xml:space="preserve">) in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irst 5 months</w:t>
            </w:r>
          </w:p>
        </w:tc>
        <w:tc>
          <w:tcPr>
            <w:tcW w:w="1276" w:type="dxa"/>
            <w:shd w:val="clear" w:color="auto" w:fill="auto"/>
            <w:noWrap/>
            <w:vAlign w:val="center"/>
          </w:tcPr>
          <w:p w14:paraId="547F75A0" w14:textId="77777777" w:rsidR="00175512" w:rsidRPr="00566E8E" w:rsidRDefault="00175512" w:rsidP="00E729D2">
            <w:pPr>
              <w:widowControl w:val="0"/>
              <w:ind w:left="15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38D04D3F" w14:textId="77777777" w:rsidR="00175512" w:rsidRPr="00566E8E" w:rsidRDefault="00175512" w:rsidP="00E729D2">
            <w:pPr>
              <w:widowControl w:val="0"/>
              <w:ind w:left="13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sidRPr="00566E8E">
              <w:rPr>
                <w:rFonts w:ascii="Times New Roman" w:eastAsia="Times New Roman" w:hAnsi="Times New Roman" w:cs="Times New Roman"/>
                <w:color w:val="auto"/>
                <w:lang w:val="en-US"/>
              </w:rPr>
              <w:t>1</w:t>
            </w:r>
          </w:p>
        </w:tc>
        <w:tc>
          <w:tcPr>
            <w:tcW w:w="2976" w:type="dxa"/>
            <w:shd w:val="clear" w:color="auto" w:fill="auto"/>
            <w:noWrap/>
            <w:vAlign w:val="center"/>
          </w:tcPr>
          <w:p w14:paraId="2A3046B9" w14:textId="551814C1" w:rsidR="00175512" w:rsidRPr="00566E8E" w:rsidRDefault="00175512" w:rsidP="00E729D2">
            <w:pPr>
              <w:widowControl w:val="0"/>
              <w:tabs>
                <w:tab w:val="left" w:pos="425"/>
              </w:tabs>
              <w:ind w:left="204" w:right="19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en-US"/>
              </w:rPr>
            </w:pP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H</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nifi</w:t>
            </w: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lang w:val="en-US"/>
              </w:rPr>
              <w:t>); Tot</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l</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gE</w:t>
            </w:r>
          </w:p>
        </w:tc>
      </w:tr>
      <w:tr w:rsidR="00175512" w:rsidRPr="00566E8E" w14:paraId="7D354958"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7C809789" w14:textId="5ABF86E4" w:rsidR="00175512" w:rsidRPr="00175512" w:rsidRDefault="00175512" w:rsidP="003E31C6">
            <w:pPr>
              <w:widowControl w:val="0"/>
              <w:ind w:left="242" w:firstLine="64"/>
              <w:contextualSpacing/>
              <w:jc w:val="center"/>
              <w:rPr>
                <w:rFonts w:ascii="Times New Roman" w:eastAsia="Times New Roman" w:hAnsi="Times New Roman" w:cs="Times New Roman"/>
                <w:b w:val="0"/>
                <w:color w:val="auto"/>
                <w:lang w:val="en-US"/>
              </w:rPr>
            </w:pPr>
            <w:r w:rsidRPr="00175512">
              <w:rPr>
                <w:rFonts w:ascii="Times New Roman" w:eastAsia="Times New Roman" w:hAnsi="Times New Roman" w:cs="Times New Roman"/>
                <w:b w:val="0"/>
                <w:color w:val="auto"/>
                <w:lang w:val="en-US"/>
              </w:rPr>
              <w:t>Kit</w:t>
            </w:r>
            <w:r w:rsidRPr="00175512">
              <w:rPr>
                <w:rFonts w:ascii="Times New Roman" w:eastAsia="Times New Roman" w:hAnsi="Times New Roman" w:cs="Times New Roman"/>
                <w:b w:val="0"/>
                <w:color w:val="auto"/>
                <w:spacing w:val="1"/>
                <w:lang w:val="en-US"/>
              </w:rPr>
              <w:t>z</w:t>
            </w:r>
            <w:r w:rsidRPr="00175512">
              <w:rPr>
                <w:rFonts w:ascii="Times New Roman" w:eastAsia="Times New Roman" w:hAnsi="Times New Roman" w:cs="Times New Roman"/>
                <w:b w:val="0"/>
                <w:color w:val="auto"/>
                <w:lang w:val="en-US"/>
              </w:rPr>
              <w:t xml:space="preserve">, 2006 </w:t>
            </w:r>
            <w:r w:rsidRPr="00175512">
              <w:rPr>
                <w:rFonts w:ascii="Times New Roman" w:eastAsia="Times New Roman" w:hAnsi="Times New Roman" w:cs="Times New Roman"/>
                <w:lang w:val="en-US"/>
              </w:rPr>
              <w:fldChar w:fldCharType="begin"/>
            </w:r>
            <w:r w:rsidRPr="00175512">
              <w:rPr>
                <w:rFonts w:ascii="Times New Roman" w:eastAsia="Times New Roman" w:hAnsi="Times New Roman" w:cs="Times New Roman"/>
                <w:b w:val="0"/>
                <w:lang w:val="en-US"/>
              </w:rPr>
              <w:instrText xml:space="preserve"> ADDIN EN.CITE &lt;EndNote&gt;&lt;Cite&gt;&lt;Author&gt;Kitz&lt;/Author&gt;&lt;Year&gt;2006&lt;/Year&gt;&lt;RecNum&gt;736&lt;/RecNum&gt;&lt;DisplayText&gt;[83]&lt;/DisplayText&gt;&lt;record&gt;&lt;rec-number&gt;736&lt;/rec-number&gt;&lt;foreign-keys&gt;&lt;key app="EN" db-id="xz2pwzz052fzekeewww5de0d5at5t9aprffv"&gt;736&lt;/key&gt;&lt;/foreign-keys&gt;&lt;ref-type name="Journal Article"&gt;17&lt;/ref-type&gt;&lt;contributors&gt;&lt;authors&gt;&lt;author&gt;Kitz, R.&lt;/author&gt;&lt;author&gt;Rose, M. A.&lt;/author&gt;&lt;author&gt;Schonborn, H.&lt;/author&gt;&lt;author&gt;Zielen, S.&lt;/author&gt;&lt;author&gt;Bohles, H. J.&lt;/author&gt;&lt;/authors&gt;&lt;/contributors&gt;&lt;auth-address&gt;Department of Allergology and Pulmonology, Children&amp;apos;s Hospital, Goethe University, Frankfurt, Germany.&lt;/auth-address&gt;&lt;titles&gt;&lt;title&gt;Impact of early dietary gamma-linolenic acid supplementation on atopic eczema in infancy&lt;/title&gt;&lt;secondary-title&gt;Pediatric Allergy &amp;amp; Immunology&lt;/secondary-title&gt;&lt;/titles&gt;&lt;pages&gt;112-7&lt;/pages&gt;&lt;volume&gt;17&lt;/volume&gt;&lt;number&gt;2&lt;/number&gt;&lt;dates&gt;&lt;year&gt;2006&lt;/year&gt;&lt;/dates&gt;&lt;accession-num&gt;16618360&lt;/accession-num&gt;&lt;work-type&gt;Randomized Controlled Trial&lt;/work-type&gt;&lt;urls&gt;&lt;related-urls&gt;&lt;url&gt;http://ovidsp.ovid.com/ovidweb.cgi?T=JS&amp;amp;CSC=Y&amp;amp;NEWS=N&amp;amp;PAGE=fulltext&amp;amp;D=med4&amp;amp;AN=16618360&lt;/url&gt;&lt;url&gt;http://metalib.lib.ic.ac.uk:9003/sfx_local?sid=OVID&amp;amp;isbn=&amp;amp;issn=0905-6157&amp;amp;volume=17&amp;amp;issue=2&amp;amp;date=2006&amp;amp;title=Pediatric+Allergy+%26+Immunology&amp;amp;atitle=Impact+of+early+dietary+gamma-linolenic+acid+supplementation+on+atopic+eczema+in+infancy.&amp;amp;aulast=Kitz+R&amp;amp;spage=112&lt;/url&gt;&lt;/related-urls&gt;&lt;/urls&gt;&lt;remote-database-name&gt;MEDLINE&lt;/remote-database-name&gt;&lt;remote-database-provider&gt;Ovid Technologies&lt;/remote-database-provider&gt;&lt;/record&gt;&lt;/Cite&gt;&lt;/EndNote&gt;</w:instrText>
            </w:r>
            <w:r w:rsidRPr="00175512">
              <w:rPr>
                <w:rFonts w:ascii="Times New Roman" w:eastAsia="Times New Roman" w:hAnsi="Times New Roman" w:cs="Times New Roman"/>
                <w:lang w:val="en-US"/>
              </w:rPr>
              <w:fldChar w:fldCharType="separate"/>
            </w:r>
            <w:r w:rsidRPr="00175512">
              <w:rPr>
                <w:rFonts w:ascii="Times New Roman" w:eastAsia="Times New Roman" w:hAnsi="Times New Roman" w:cs="Times New Roman"/>
                <w:b w:val="0"/>
                <w:noProof/>
                <w:color w:val="auto"/>
                <w:lang w:val="en-US"/>
              </w:rPr>
              <w:t>[</w:t>
            </w:r>
            <w:hyperlink w:anchor="_ENREF_83" w:tooltip="Kitz, 2006 #736" w:history="1">
              <w:r w:rsidR="003E31C6" w:rsidRPr="00175512">
                <w:rPr>
                  <w:rFonts w:ascii="Times New Roman" w:eastAsia="Times New Roman" w:hAnsi="Times New Roman" w:cs="Times New Roman"/>
                  <w:b w:val="0"/>
                  <w:noProof/>
                  <w:color w:val="auto"/>
                  <w:lang w:val="en-US"/>
                </w:rPr>
                <w:t>83</w:t>
              </w:r>
            </w:hyperlink>
            <w:r w:rsidRPr="00175512">
              <w:rPr>
                <w:rFonts w:ascii="Times New Roman" w:eastAsia="Times New Roman" w:hAnsi="Times New Roman" w:cs="Times New Roman"/>
                <w:b w:val="0"/>
                <w:noProof/>
                <w:color w:val="auto"/>
                <w:lang w:val="en-US"/>
              </w:rPr>
              <w:t>]</w:t>
            </w:r>
            <w:r w:rsidRPr="00175512">
              <w:rPr>
                <w:rFonts w:ascii="Times New Roman" w:eastAsia="Times New Roman" w:hAnsi="Times New Roman" w:cs="Times New Roman"/>
                <w:lang w:val="en-US"/>
              </w:rPr>
              <w:fldChar w:fldCharType="end"/>
            </w:r>
          </w:p>
        </w:tc>
        <w:tc>
          <w:tcPr>
            <w:tcW w:w="1134" w:type="dxa"/>
            <w:shd w:val="clear" w:color="auto" w:fill="auto"/>
            <w:vAlign w:val="center"/>
          </w:tcPr>
          <w:p w14:paraId="6C426657" w14:textId="77777777" w:rsidR="00175512" w:rsidRPr="00566E8E" w:rsidRDefault="00175512"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4A5D164F" w14:textId="77777777" w:rsidR="00175512" w:rsidRPr="00566E8E" w:rsidRDefault="00175512" w:rsidP="00E729D2">
            <w:pPr>
              <w:widowControl w:val="0"/>
              <w:ind w:left="22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154/155</w:t>
            </w:r>
          </w:p>
        </w:tc>
        <w:tc>
          <w:tcPr>
            <w:tcW w:w="1418" w:type="dxa"/>
            <w:shd w:val="clear" w:color="auto" w:fill="auto"/>
            <w:vAlign w:val="center"/>
          </w:tcPr>
          <w:p w14:paraId="702DB488" w14:textId="77777777" w:rsidR="00175512" w:rsidRPr="00566E8E" w:rsidRDefault="00175512" w:rsidP="00E729D2">
            <w:pPr>
              <w:widowControl w:val="0"/>
              <w:ind w:right="1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UK</w:t>
            </w:r>
          </w:p>
        </w:tc>
        <w:tc>
          <w:tcPr>
            <w:tcW w:w="1701" w:type="dxa"/>
            <w:shd w:val="clear" w:color="auto" w:fill="auto"/>
            <w:noWrap/>
            <w:vAlign w:val="center"/>
          </w:tcPr>
          <w:p w14:paraId="2473AB76"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048590A2"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p w14:paraId="130A4443"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nd 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6</w:t>
            </w:r>
          </w:p>
        </w:tc>
        <w:tc>
          <w:tcPr>
            <w:tcW w:w="3260" w:type="dxa"/>
            <w:shd w:val="clear" w:color="auto" w:fill="auto"/>
            <w:noWrap/>
            <w:vAlign w:val="center"/>
          </w:tcPr>
          <w:p w14:paraId="0BE974AB" w14:textId="77777777" w:rsidR="00175512" w:rsidRPr="00566E8E" w:rsidRDefault="00175512" w:rsidP="00E729D2">
            <w:pPr>
              <w:widowControl w:val="0"/>
              <w:ind w:left="1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0.3%</w:t>
            </w:r>
            <w:r w:rsidRPr="00566E8E">
              <w:rPr>
                <w:rFonts w:ascii="Times New Roman" w:eastAsia="Times New Roman" w:hAnsi="Times New Roman" w:cs="Times New Roman"/>
                <w:color w:val="auto"/>
                <w:spacing w:val="-1"/>
                <w:lang w:val="en-US"/>
              </w:rPr>
              <w:t xml:space="preserve"> a</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hidon</w:t>
            </w:r>
            <w:r w:rsidRPr="00566E8E">
              <w:rPr>
                <w:rFonts w:ascii="Times New Roman" w:eastAsia="Times New Roman" w:hAnsi="Times New Roman" w:cs="Times New Roman"/>
                <w:color w:val="auto"/>
                <w:spacing w:val="3"/>
                <w:lang w:val="en-US"/>
              </w:rPr>
              <w:t>i</w:t>
            </w:r>
            <w:r w:rsidRPr="00566E8E">
              <w:rPr>
                <w:rFonts w:ascii="Times New Roman" w:eastAsia="Times New Roman" w:hAnsi="Times New Roman" w:cs="Times New Roman"/>
                <w:color w:val="auto"/>
                <w:lang w:val="en-US"/>
              </w:rPr>
              <w:t>c</w:t>
            </w:r>
            <w:r w:rsidRPr="00566E8E">
              <w:rPr>
                <w:rFonts w:ascii="Times New Roman" w:eastAsia="Times New Roman" w:hAnsi="Times New Roman" w:cs="Times New Roman"/>
                <w:color w:val="auto"/>
                <w:spacing w:val="-1"/>
                <w:lang w:val="en-US"/>
              </w:rPr>
              <w:t xml:space="preserve"> ac</w:t>
            </w:r>
            <w:r w:rsidRPr="00566E8E">
              <w:rPr>
                <w:rFonts w:ascii="Times New Roman" w:eastAsia="Times New Roman" w:hAnsi="Times New Roman" w:cs="Times New Roman"/>
                <w:color w:val="auto"/>
                <w:lang w:val="en-US"/>
              </w:rPr>
              <w:t>id (Ω</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6</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0.32%</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lang w:val="en-US"/>
              </w:rPr>
              <w:t xml:space="preserve">A </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3)</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suppl</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ment</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d fo</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mula</w:t>
            </w:r>
            <w:r w:rsidRPr="00566E8E">
              <w:rPr>
                <w:rFonts w:ascii="Times New Roman" w:eastAsia="Times New Roman" w:hAnsi="Times New Roman" w:cs="Times New Roman"/>
                <w:color w:val="auto"/>
                <w:spacing w:val="-1"/>
                <w:lang w:val="en-US"/>
              </w:rPr>
              <w:t xml:space="preserve"> f</w:t>
            </w:r>
            <w:r w:rsidRPr="00566E8E">
              <w:rPr>
                <w:rFonts w:ascii="Times New Roman" w:eastAsia="Times New Roman" w:hAnsi="Times New Roman" w:cs="Times New Roman"/>
                <w:color w:val="auto"/>
                <w:lang w:val="en-US"/>
              </w:rPr>
              <w:t>rom birth to 6</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months</w:t>
            </w:r>
          </w:p>
        </w:tc>
        <w:tc>
          <w:tcPr>
            <w:tcW w:w="1276" w:type="dxa"/>
            <w:shd w:val="clear" w:color="auto" w:fill="auto"/>
            <w:noWrap/>
            <w:vAlign w:val="center"/>
          </w:tcPr>
          <w:p w14:paraId="162D6BB0" w14:textId="77777777" w:rsidR="00175512" w:rsidRPr="00566E8E" w:rsidRDefault="00175512" w:rsidP="00E729D2">
            <w:pPr>
              <w:widowControl w:val="0"/>
              <w:ind w:left="15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6788EED1" w14:textId="77777777" w:rsidR="00175512" w:rsidRPr="00566E8E" w:rsidRDefault="00175512" w:rsidP="00E729D2">
            <w:pPr>
              <w:widowControl w:val="0"/>
              <w:ind w:left="13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0.75</w:t>
            </w:r>
          </w:p>
        </w:tc>
        <w:tc>
          <w:tcPr>
            <w:tcW w:w="2976" w:type="dxa"/>
            <w:shd w:val="clear" w:color="auto" w:fill="auto"/>
            <w:noWrap/>
            <w:vAlign w:val="center"/>
          </w:tcPr>
          <w:p w14:paraId="0B3EA464" w14:textId="307B397A" w:rsidR="00175512" w:rsidRPr="00566E8E" w:rsidRDefault="00175512" w:rsidP="00E729D2">
            <w:pPr>
              <w:widowControl w:val="0"/>
              <w:tabs>
                <w:tab w:val="left" w:pos="425"/>
              </w:tabs>
              <w:ind w:left="204" w:right="19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lang w:val="en-US"/>
              </w:rPr>
              <w:t xml:space="preserve"> (p</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nt 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rt</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/Asthma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nt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port, D</w:t>
            </w:r>
            <w:r w:rsidRPr="00566E8E">
              <w:rPr>
                <w:rFonts w:ascii="Times New Roman" w:eastAsia="Times New Roman" w:hAnsi="Times New Roman" w:cs="Times New Roman"/>
                <w:color w:val="auto"/>
                <w:spacing w:val="-1"/>
                <w:lang w:val="en-US"/>
              </w:rPr>
              <w:t>D</w:t>
            </w:r>
            <w:r w:rsidRPr="00566E8E">
              <w:rPr>
                <w:rFonts w:ascii="Times New Roman" w:eastAsia="Times New Roman" w:hAnsi="Times New Roman" w:cs="Times New Roman"/>
                <w:color w:val="auto"/>
                <w:lang w:val="en-US"/>
              </w:rPr>
              <w:t>)</w:t>
            </w:r>
          </w:p>
        </w:tc>
      </w:tr>
      <w:tr w:rsidR="00175512" w:rsidRPr="00566E8E" w14:paraId="1502BCD7"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004BBDF1" w14:textId="2610EC13" w:rsidR="00175512" w:rsidRPr="00175512" w:rsidRDefault="00175512" w:rsidP="003E31C6">
            <w:pPr>
              <w:widowControl w:val="0"/>
              <w:ind w:left="242" w:right="115" w:hanging="128"/>
              <w:contextualSpacing/>
              <w:jc w:val="center"/>
              <w:rPr>
                <w:rFonts w:ascii="Times New Roman" w:eastAsia="Times New Roman" w:hAnsi="Times New Roman" w:cs="Times New Roman"/>
                <w:b w:val="0"/>
                <w:color w:val="auto"/>
                <w:lang w:val="en-US"/>
              </w:rPr>
            </w:pPr>
            <w:r w:rsidRPr="00175512">
              <w:rPr>
                <w:rFonts w:ascii="Times New Roman" w:eastAsia="Times New Roman" w:hAnsi="Times New Roman" w:cs="Times New Roman"/>
                <w:b w:val="0"/>
                <w:color w:val="auto"/>
                <w:spacing w:val="-3"/>
                <w:lang w:val="en-US"/>
              </w:rPr>
              <w:t>L</w:t>
            </w:r>
            <w:r w:rsidRPr="00175512">
              <w:rPr>
                <w:rFonts w:ascii="Times New Roman" w:eastAsia="Times New Roman" w:hAnsi="Times New Roman" w:cs="Times New Roman"/>
                <w:b w:val="0"/>
                <w:color w:val="auto"/>
                <w:lang w:val="en-US"/>
              </w:rPr>
              <w:t>innam</w:t>
            </w:r>
            <w:r w:rsidRPr="00175512">
              <w:rPr>
                <w:rFonts w:ascii="Times New Roman" w:eastAsia="Times New Roman" w:hAnsi="Times New Roman" w:cs="Times New Roman"/>
                <w:b w:val="0"/>
                <w:color w:val="auto"/>
                <w:spacing w:val="1"/>
                <w:lang w:val="en-US"/>
              </w:rPr>
              <w:t>a</w:t>
            </w:r>
            <w:r w:rsidRPr="00175512">
              <w:rPr>
                <w:rFonts w:ascii="Times New Roman" w:eastAsia="Times New Roman" w:hAnsi="Times New Roman" w:cs="Times New Roman"/>
                <w:b w:val="0"/>
                <w:color w:val="auto"/>
                <w:spacing w:val="-1"/>
                <w:lang w:val="en-US"/>
              </w:rPr>
              <w:t>a</w:t>
            </w:r>
            <w:r w:rsidRPr="00175512">
              <w:rPr>
                <w:rFonts w:ascii="Times New Roman" w:eastAsia="Times New Roman" w:hAnsi="Times New Roman" w:cs="Times New Roman"/>
                <w:b w:val="0"/>
                <w:color w:val="auto"/>
                <w:lang w:val="en-US"/>
              </w:rPr>
              <w:t xml:space="preserve">, 2010 </w:t>
            </w:r>
            <w:r w:rsidRPr="00175512">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&lt;EndNote&gt;&lt;Cite&gt;&lt;Author&gt;Linnamaa&lt;/Author&gt;&lt;Year&gt;2010&lt;/Year&gt;&lt;RecNum&gt;859&lt;/RecNum&gt;&lt;DisplayText&gt;[446]&lt;/DisplayText&gt;&lt;record&gt;&lt;rec-number&gt;859&lt;/rec-number&gt;&lt;foreign-keys&gt;&lt;key app="EN" db-id="xz2pwzz052fzekeewww5de0d5at5t9aprffv"&gt;859&lt;/key&gt;&lt;/foreign-keys&gt;&lt;ref-type name="Journal Article"&gt;17&lt;/ref-type&gt;&lt;contributors&gt;&lt;authors&gt;&lt;author&gt;Linnamaa, P.&lt;/author&gt;&lt;author&gt;Savolainen, J.&lt;/author&gt;&lt;author&gt;Koulu, L.&lt;/author&gt;&lt;author&gt;Tuomasjukka, S.&lt;/author&gt;&lt;author&gt;Kallio, H.&lt;/author&gt;&lt;author&gt;Yang, B.&lt;/author&gt;&lt;author&gt;Vahlberg, T.&lt;/author&gt;&lt;author&gt;Tahvonen, R.&lt;/author&gt;&lt;/authors&gt;&lt;/contributors&gt;&lt;auth-address&gt;Department of Dermatology, University of Turku, Turku, Finland.&lt;/auth-address&gt;&lt;titles&gt;&lt;title&gt;Blackcurrant seed oil for prevention of atopic dermatitis in newborns: a randomized, double-blind, placebo-controlled trial&lt;/title&gt;&lt;secondary-title&gt;Clinical &amp;amp; Experimental Allergy&lt;/secondary-title&gt;&lt;/titles&gt;&lt;pages&gt;1247-55&lt;/pages&gt;&lt;volume&gt;40&lt;/volume&gt;&lt;number&gt;8&lt;/number&gt;&lt;dates&gt;&lt;year&gt;2010&lt;/year&gt;&lt;/dates&gt;&lt;accession-num&gt;20545710&lt;/accession-num&gt;&lt;work-type&gt;Randomized Controlled Trial&amp;#xD;Research Support, Non-U.S. Gov&amp;apos;t&lt;/work-type&gt;&lt;urls&gt;&lt;related-urls&gt;&lt;url&gt;http://ovidsp.ovid.com/ovidweb.cgi?T=JS&amp;amp;CSC=Y&amp;amp;NEWS=N&amp;amp;PAGE=fulltext&amp;amp;D=medl&amp;amp;AN=20545710&lt;/url&gt;&lt;url&gt;http://metalib.lib.ic.ac.uk:9003/sfx_local?sid=OVID&amp;amp;isbn=&amp;amp;issn=0954-7894&amp;amp;volume=40&amp;amp;issue=8&amp;amp;date=2010&amp;amp;title=Clinical+%26+Experimental+Allergy&amp;amp;atitle=Blackcurrant+seed+oil+for+prevention+of+atopic+dermatitis+in+newborns%3A+a+randomized%2C+double-blind%2C+placebo-controlled+trial.&amp;amp;aulast=Linnamaa+P&amp;amp;spage=1247&lt;/url&gt;&lt;/related-urls&gt;&lt;/urls&gt;&lt;remote-database-name&gt;MEDLINE&lt;/remote-database-name&gt;&lt;remote-database-provider&gt;Ovid Technologies&lt;/remote-database-provider&gt;&lt;/record&gt;&lt;/Cite&gt;&lt;/EndNote&gt;</w:instrText>
            </w:r>
            <w:r w:rsidRPr="00175512">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6" w:tooltip="Linnamaa, 2010 #859" w:history="1">
              <w:r w:rsidR="003E31C6">
                <w:rPr>
                  <w:rFonts w:ascii="Times New Roman" w:eastAsia="Times New Roman" w:hAnsi="Times New Roman" w:cs="Times New Roman"/>
                  <w:noProof/>
                  <w:lang w:val="en-US"/>
                </w:rPr>
                <w:t>446</w:t>
              </w:r>
            </w:hyperlink>
            <w:r w:rsidR="003E31C6">
              <w:rPr>
                <w:rFonts w:ascii="Times New Roman" w:eastAsia="Times New Roman" w:hAnsi="Times New Roman" w:cs="Times New Roman"/>
                <w:noProof/>
                <w:lang w:val="en-US"/>
              </w:rPr>
              <w:t>]</w:t>
            </w:r>
            <w:r w:rsidRPr="00175512">
              <w:rPr>
                <w:rFonts w:ascii="Times New Roman" w:eastAsia="Times New Roman" w:hAnsi="Times New Roman" w:cs="Times New Roman"/>
                <w:lang w:val="en-US"/>
              </w:rPr>
              <w:fldChar w:fldCharType="end"/>
            </w:r>
          </w:p>
        </w:tc>
        <w:tc>
          <w:tcPr>
            <w:tcW w:w="1134" w:type="dxa"/>
            <w:shd w:val="clear" w:color="auto" w:fill="auto"/>
            <w:vAlign w:val="center"/>
          </w:tcPr>
          <w:p w14:paraId="74C27B86" w14:textId="77777777" w:rsidR="00175512" w:rsidRPr="00566E8E" w:rsidRDefault="00175512"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6409ADA1" w14:textId="77777777" w:rsidR="00175512" w:rsidRPr="00566E8E" w:rsidRDefault="00175512" w:rsidP="00E729D2">
            <w:pPr>
              <w:widowControl w:val="0"/>
              <w:ind w:left="22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151/162</w:t>
            </w:r>
          </w:p>
        </w:tc>
        <w:tc>
          <w:tcPr>
            <w:tcW w:w="1418" w:type="dxa"/>
            <w:shd w:val="clear" w:color="auto" w:fill="auto"/>
            <w:vAlign w:val="center"/>
          </w:tcPr>
          <w:p w14:paraId="6256DB91" w14:textId="77777777" w:rsidR="00175512" w:rsidRPr="00566E8E" w:rsidRDefault="00175512" w:rsidP="00E729D2">
            <w:pPr>
              <w:widowControl w:val="0"/>
              <w:ind w:left="199"/>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inl</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nd</w:t>
            </w:r>
          </w:p>
        </w:tc>
        <w:tc>
          <w:tcPr>
            <w:tcW w:w="1701" w:type="dxa"/>
            <w:shd w:val="clear" w:color="auto" w:fill="auto"/>
            <w:noWrap/>
            <w:vAlign w:val="center"/>
          </w:tcPr>
          <w:p w14:paraId="393240F6"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57F2FDCC"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6</w:t>
            </w:r>
          </w:p>
        </w:tc>
        <w:tc>
          <w:tcPr>
            <w:tcW w:w="3260" w:type="dxa"/>
            <w:shd w:val="clear" w:color="auto" w:fill="auto"/>
            <w:noWrap/>
            <w:vAlign w:val="center"/>
          </w:tcPr>
          <w:p w14:paraId="1FFF728C" w14:textId="77777777" w:rsidR="00175512" w:rsidRPr="00566E8E" w:rsidRDefault="00175512" w:rsidP="00E729D2">
            <w:pPr>
              <w:widowControl w:val="0"/>
              <w:ind w:left="2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3</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spacing w:val="3"/>
                <w:lang w:val="en-US"/>
              </w:rPr>
              <w:t>a</w:t>
            </w:r>
            <w:r w:rsidRPr="00566E8E">
              <w:rPr>
                <w:rFonts w:ascii="Times New Roman" w:eastAsia="Times New Roman" w:hAnsi="Times New Roman" w:cs="Times New Roman"/>
                <w:color w:val="auto"/>
                <w:lang w:val="en-US"/>
              </w:rPr>
              <w:t>y bla</w:t>
            </w:r>
            <w:r w:rsidRPr="00566E8E">
              <w:rPr>
                <w:rFonts w:ascii="Times New Roman" w:eastAsia="Times New Roman" w:hAnsi="Times New Roman" w:cs="Times New Roman"/>
                <w:color w:val="auto"/>
                <w:spacing w:val="-2"/>
                <w:lang w:val="en-US"/>
              </w:rPr>
              <w:t>c</w:t>
            </w:r>
            <w:r w:rsidRPr="00566E8E">
              <w:rPr>
                <w:rFonts w:ascii="Times New Roman" w:eastAsia="Times New Roman" w:hAnsi="Times New Roman" w:cs="Times New Roman"/>
                <w:color w:val="auto"/>
                <w:lang w:val="en-US"/>
              </w:rPr>
              <w:t>k</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u</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ra</w:t>
            </w:r>
            <w:r w:rsidRPr="00566E8E">
              <w:rPr>
                <w:rFonts w:ascii="Times New Roman" w:eastAsia="Times New Roman" w:hAnsi="Times New Roman" w:cs="Times New Roman"/>
                <w:color w:val="auto"/>
                <w:lang w:val="en-US"/>
              </w:rPr>
              <w:t>nt se</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 xml:space="preserve">d oil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nti</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l f</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t</w:t>
            </w:r>
            <w:r w:rsidRPr="00566E8E">
              <w:rPr>
                <w:rFonts w:ascii="Times New Roman" w:eastAsia="Times New Roman" w:hAnsi="Times New Roman" w:cs="Times New Roman"/>
                <w:color w:val="auto"/>
                <w:spacing w:val="3"/>
                <w:lang w:val="en-US"/>
              </w:rPr>
              <w:t>t</w:t>
            </w:r>
            <w:r w:rsidRPr="00566E8E">
              <w:rPr>
                <w:rFonts w:ascii="Times New Roman" w:eastAsia="Times New Roman" w:hAnsi="Times New Roman" w:cs="Times New Roman"/>
                <w:color w:val="auto"/>
                <w:lang w:val="en-US"/>
              </w:rPr>
              <w:t xml:space="preserve">y </w:t>
            </w:r>
            <w:r w:rsidRPr="00566E8E">
              <w:rPr>
                <w:rFonts w:ascii="Times New Roman" w:eastAsia="Times New Roman" w:hAnsi="Times New Roman" w:cs="Times New Roman"/>
                <w:color w:val="auto"/>
                <w:spacing w:val="-1"/>
                <w:lang w:val="en-US"/>
              </w:rPr>
              <w:t>ac</w:t>
            </w:r>
            <w:r w:rsidRPr="00566E8E">
              <w:rPr>
                <w:rFonts w:ascii="Times New Roman" w:eastAsia="Times New Roman" w:hAnsi="Times New Roman" w:cs="Times New Roman"/>
                <w:color w:val="auto"/>
                <w:lang w:val="en-US"/>
              </w:rPr>
              <w:t>id) du</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1"/>
                <w:lang w:val="en-US"/>
              </w:rPr>
              <w:t>re</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3"/>
                <w:lang w:val="en-US"/>
              </w:rPr>
              <w:t>c</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xml:space="preserve">nd </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spacing w:val="2"/>
                <w:lang w:val="en-US"/>
              </w:rPr>
              <w:t>x</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lusive b</w:t>
            </w:r>
            <w:r w:rsidRPr="00566E8E">
              <w:rPr>
                <w:rFonts w:ascii="Times New Roman" w:eastAsia="Times New Roman" w:hAnsi="Times New Roman" w:cs="Times New Roman"/>
                <w:color w:val="auto"/>
                <w:spacing w:val="-1"/>
                <w:lang w:val="en-US"/>
              </w:rPr>
              <w:t>rea</w:t>
            </w:r>
            <w:r w:rsidRPr="00566E8E">
              <w:rPr>
                <w:rFonts w:ascii="Times New Roman" w:eastAsia="Times New Roman" w:hAnsi="Times New Roman" w:cs="Times New Roman"/>
                <w:color w:val="auto"/>
                <w:lang w:val="en-US"/>
              </w:rPr>
              <w:t>stf</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di</w:t>
            </w: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 1ml/d</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lang w:val="en-US"/>
              </w:rPr>
              <w:t>to</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inf</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 xml:space="preserve">nt to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ge 2, or</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olive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oil</w:t>
            </w:r>
          </w:p>
        </w:tc>
        <w:tc>
          <w:tcPr>
            <w:tcW w:w="1276" w:type="dxa"/>
            <w:shd w:val="clear" w:color="auto" w:fill="auto"/>
            <w:noWrap/>
            <w:vAlign w:val="center"/>
          </w:tcPr>
          <w:p w14:paraId="25DA2CDE" w14:textId="77777777" w:rsidR="00175512" w:rsidRPr="00566E8E" w:rsidRDefault="00175512" w:rsidP="00E729D2">
            <w:pPr>
              <w:widowControl w:val="0"/>
              <w:ind w:left="15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3DF8097B" w14:textId="77777777" w:rsidR="00175512" w:rsidRPr="00566E8E" w:rsidRDefault="00175512" w:rsidP="00E729D2">
            <w:pPr>
              <w:widowControl w:val="0"/>
              <w:ind w:left="259" w:right="26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w:t>
            </w:r>
          </w:p>
        </w:tc>
        <w:tc>
          <w:tcPr>
            <w:tcW w:w="2976" w:type="dxa"/>
            <w:shd w:val="clear" w:color="auto" w:fill="auto"/>
            <w:noWrap/>
            <w:vAlign w:val="center"/>
          </w:tcPr>
          <w:p w14:paraId="6F907C70" w14:textId="225A9310" w:rsidR="00175512" w:rsidRPr="00566E8E" w:rsidRDefault="00175512" w:rsidP="00E729D2">
            <w:pPr>
              <w:widowControl w:val="0"/>
              <w:tabs>
                <w:tab w:val="left" w:pos="425"/>
              </w:tabs>
              <w:ind w:right="123"/>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2"/>
                <w:lang w:val="en-US"/>
              </w:rPr>
              <w:t>&amp;</w:t>
            </w:r>
            <w:r w:rsidRPr="00566E8E">
              <w:rPr>
                <w:rFonts w:ascii="Times New Roman" w:eastAsia="Times New Roman" w:hAnsi="Times New Roman" w:cs="Times New Roman"/>
                <w:color w:val="auto"/>
                <w:lang w:val="en-US"/>
              </w:rPr>
              <w:t>R); AS (SPT</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 Tot</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l</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E</w:t>
            </w:r>
          </w:p>
        </w:tc>
      </w:tr>
      <w:tr w:rsidR="00175512" w:rsidRPr="00566E8E" w14:paraId="0329F841"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6AA1F10F" w14:textId="1F94CCC3" w:rsidR="00175512" w:rsidRPr="00175512" w:rsidRDefault="00175512" w:rsidP="00CF2509">
            <w:pPr>
              <w:widowControl w:val="0"/>
              <w:ind w:right="2"/>
              <w:contextualSpacing/>
              <w:jc w:val="center"/>
              <w:rPr>
                <w:rFonts w:ascii="Times New Roman" w:eastAsia="Times New Roman" w:hAnsi="Times New Roman" w:cs="Times New Roman"/>
                <w:b w:val="0"/>
                <w:color w:val="auto"/>
                <w:lang w:val="en-US"/>
              </w:rPr>
            </w:pPr>
            <w:r w:rsidRPr="00175512">
              <w:rPr>
                <w:rFonts w:ascii="Times New Roman" w:eastAsia="Times New Roman" w:hAnsi="Times New Roman" w:cs="Times New Roman"/>
                <w:b w:val="0"/>
                <w:color w:val="auto"/>
                <w:lang w:val="en-US"/>
              </w:rPr>
              <w:t>Mih</w:t>
            </w:r>
            <w:r w:rsidRPr="00175512">
              <w:rPr>
                <w:rFonts w:ascii="Times New Roman" w:eastAsia="Times New Roman" w:hAnsi="Times New Roman" w:cs="Times New Roman"/>
                <w:b w:val="0"/>
                <w:color w:val="auto"/>
                <w:spacing w:val="-1"/>
                <w:lang w:val="en-US"/>
              </w:rPr>
              <w:t>r</w:t>
            </w:r>
            <w:r w:rsidRPr="00175512">
              <w:rPr>
                <w:rFonts w:ascii="Times New Roman" w:eastAsia="Times New Roman" w:hAnsi="Times New Roman" w:cs="Times New Roman"/>
                <w:b w:val="0"/>
                <w:color w:val="auto"/>
                <w:lang w:val="en-US"/>
              </w:rPr>
              <w:t xml:space="preserve">shahi, 2003 </w:t>
            </w:r>
            <w:r w:rsidRPr="00175512">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&lt;EndNote&gt;&lt;Cite&gt;&lt;Author&gt;Mihrshahi&lt;/Author&gt;&lt;Year&gt;2003&lt;/Year&gt;&lt;RecNum&gt;20308&lt;/RecNum&gt;&lt;DisplayText&gt;[447]&lt;/DisplayText&gt;&lt;record&gt;&lt;rec-number&gt;20308&lt;/rec-number&gt;&lt;foreign-keys&gt;&lt;key app="EN" db-id="xz2pwzz052fzekeewww5de0d5at5t9aprffv"&gt;20308&lt;/key&gt;&lt;/foreign-keys&gt;&lt;ref-type name="Electronic Article"&gt;43&lt;/ref-type&gt;&lt;contributors&gt;&lt;authors&gt;&lt;author&gt;Mihrshahi, S.&lt;/author&gt;&lt;author&gt;Peat, J. K.&lt;/author&gt;&lt;author&gt;Marks, G. B.&lt;/author&gt;&lt;author&gt;Mellis, C. M.&lt;/author&gt;&lt;author&gt;Tovey, E. R.&lt;/author&gt;&lt;author&gt;Webb, K.&lt;/author&gt;&lt;/authors&gt;&lt;/contributors&gt;&lt;titles&gt;&lt;title&gt;Eighteen-month outcomes of house dust mite avoidance and dietary fatty acid modification in the Childhood Asthma Prevention Study (CAPS) J Allergy Clin Immunol. 2003 Apr;111(4):735&lt;/title&gt;&lt;secondary-title&gt;Journal of Allergy and Clinical Immunology&lt;/secondary-title&gt;&lt;/titles&gt;&lt;periodical&gt;&lt;full-title&gt;Journal of Allergy and Clinical Immunology&lt;/full-title&gt;&lt;/periodical&gt;&lt;pages&gt;162-8&lt;/pages&gt;&lt;volume&gt;111&lt;/volume&gt;&lt;number&gt;1&lt;/number&gt;&lt;keywords&gt;&lt;keyword&gt;Sr-compmed&lt;/keyword&gt;&lt;/keywords&gt;&lt;dates&gt;&lt;year&gt;2003&lt;/year&gt;&lt;/dates&gt;&lt;accession-num&gt;CN-00676174&lt;/accession-num&gt;&lt;work-type&gt;Clinical Trial; Randomized Controlled Trial; Research Support; Non-U.S. Gov&amp;apos;t&lt;/work-type&gt;&lt;urls&gt;&lt;related-urls&gt;&lt;url&gt;http://onlinelibrary.wiley.com/o/cochrane/clcentral/articles/174/CN-00676174/frame.html&lt;/url&gt;&lt;url&gt;http://ac.els-cdn.com/S0091674902912984/1-s2.0-S0091674902912984-main.pdf?_tid=32cb6320-ae9f-11e3-95b0-00000aacb35e&amp;amp;acdnat=1395148632_3591a57752a3749b0fcd9acf89c00bd3&lt;/url&gt;&lt;/related-urls&gt;&lt;/urls&gt;&lt;custom3&gt;Pubmed 12532113&lt;/custom3&gt;&lt;/record&gt;&lt;/Cite&gt;&lt;/EndNote&gt;</w:instrText>
            </w:r>
            <w:r w:rsidRPr="00175512">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7" w:tooltip="Mihrshahi, 2003 #20308" w:history="1">
              <w:r w:rsidR="003E31C6">
                <w:rPr>
                  <w:rFonts w:ascii="Times New Roman" w:eastAsia="Times New Roman" w:hAnsi="Times New Roman" w:cs="Times New Roman"/>
                  <w:noProof/>
                  <w:lang w:val="en-US"/>
                </w:rPr>
                <w:t>447</w:t>
              </w:r>
            </w:hyperlink>
            <w:r w:rsidR="003E31C6">
              <w:rPr>
                <w:rFonts w:ascii="Times New Roman" w:eastAsia="Times New Roman" w:hAnsi="Times New Roman" w:cs="Times New Roman"/>
                <w:noProof/>
                <w:lang w:val="en-US"/>
              </w:rPr>
              <w:t>]</w:t>
            </w:r>
            <w:r w:rsidRPr="00175512">
              <w:rPr>
                <w:rFonts w:ascii="Times New Roman" w:eastAsia="Times New Roman" w:hAnsi="Times New Roman" w:cs="Times New Roman"/>
                <w:lang w:val="en-US"/>
              </w:rPr>
              <w:fldChar w:fldCharType="end"/>
            </w:r>
          </w:p>
          <w:p w14:paraId="61A9BD37" w14:textId="7C70A6D0" w:rsidR="00175512" w:rsidRPr="00175512" w:rsidRDefault="00175512" w:rsidP="00CF2509">
            <w:pPr>
              <w:widowControl w:val="0"/>
              <w:ind w:left="244" w:right="244" w:hanging="4"/>
              <w:contextualSpacing/>
              <w:jc w:val="center"/>
              <w:rPr>
                <w:rFonts w:ascii="Times New Roman" w:eastAsia="Times New Roman" w:hAnsi="Times New Roman" w:cs="Times New Roman"/>
                <w:b w:val="0"/>
                <w:color w:val="auto"/>
                <w:lang w:val="en-US"/>
              </w:rPr>
            </w:pPr>
            <w:r w:rsidRPr="00175512">
              <w:rPr>
                <w:rFonts w:ascii="Times New Roman" w:eastAsia="Times New Roman" w:hAnsi="Times New Roman" w:cs="Times New Roman"/>
                <w:b w:val="0"/>
                <w:color w:val="auto"/>
                <w:lang w:val="en-US"/>
              </w:rPr>
              <w:t>P</w:t>
            </w:r>
            <w:r w:rsidRPr="00175512">
              <w:rPr>
                <w:rFonts w:ascii="Times New Roman" w:eastAsia="Times New Roman" w:hAnsi="Times New Roman" w:cs="Times New Roman"/>
                <w:b w:val="0"/>
                <w:color w:val="auto"/>
                <w:spacing w:val="-1"/>
                <w:lang w:val="en-US"/>
              </w:rPr>
              <w:t>ea</w:t>
            </w:r>
            <w:r w:rsidRPr="00175512">
              <w:rPr>
                <w:rFonts w:ascii="Times New Roman" w:eastAsia="Times New Roman" w:hAnsi="Times New Roman" w:cs="Times New Roman"/>
                <w:b w:val="0"/>
                <w:color w:val="auto"/>
                <w:lang w:val="en-US"/>
              </w:rPr>
              <w:t xml:space="preserve">t, 2004 </w:t>
            </w:r>
            <w:r w:rsidRPr="00175512">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&lt;EndNote&gt;&lt;Cite&gt;&lt;Author&gt;Peat&lt;/Author&gt;&lt;Year&gt;2004&lt;/Year&gt;&lt;RecNum&gt;10144&lt;/RecNum&gt;&lt;DisplayText&gt;[448]&lt;/DisplayText&gt;&lt;record&gt;&lt;rec-number&gt;10144&lt;/rec-number&gt;&lt;foreign-keys&gt;&lt;key app="EN" db-id="xz2pwzz052fzekeewww5de0d5at5t9aprffv"&gt;10144&lt;/key&gt;&lt;/foreign-keys&gt;&lt;ref-type name="Journal Article"&gt;17&lt;/ref-type&gt;&lt;contributors&gt;&lt;authors&gt;&lt;author&gt;Peat, J. K.&lt;/author&gt;&lt;author&gt;Mihrshahi, S.&lt;/author&gt;&lt;author&gt;Kemp, A. S.&lt;/author&gt;&lt;author&gt;Marks, G. B.&lt;/author&gt;&lt;author&gt;Tovey, E. R.&lt;/author&gt;&lt;author&gt;Webb, K.&lt;/author&gt;&lt;author&gt;Mellis, C. M.&lt;/author&gt;&lt;author&gt;Leeder, S. R.&lt;/author&gt;&lt;/authors&gt;&lt;/contributors&gt;&lt;auth-address&gt;Discipline of Paediatrics and Child Health, Children&amp;apos;s Hospital at Westmead Clinical School, University of Sydney, Australia.&lt;/auth-address&gt;&lt;titles&gt;&lt;title&gt;Three-year outcomes of dietary fatty acid modification and house dust mite reduction in the Childhood Asthma Prevention Study&lt;/title&gt;&lt;secondary-title&gt;Journal of Allergy &amp;amp; Clinical Immunology&lt;/secondary-title&gt;&lt;/titles&gt;&lt;pages&gt;807-13&lt;/pages&gt;&lt;volume&gt;114&lt;/volume&gt;&lt;number&gt;4&lt;/number&gt;&lt;dates&gt;&lt;year&gt;2004&lt;/year&gt;&lt;/dates&gt;&lt;accession-num&gt;15480319&lt;/accession-num&gt;&lt;work-type&gt;Clinical Trial&amp;#xD;Randomized Controlled Trial&amp;#xD;Research Support, Non-U.S. Gov&amp;apos;t&lt;/work-type&gt;&lt;urls&gt;&lt;related-urls&gt;&lt;url&gt;http://ovidsp.ovid.com/ovidweb.cgi?T=JS&amp;amp;CSC=Y&amp;amp;NEWS=N&amp;amp;PAGE=fulltext&amp;amp;D=med4&amp;amp;AN=15480319&lt;/url&gt;&lt;url&gt;http://metalib.lib.ic.ac.uk:9003/sfx_local?sid=OVID&amp;amp;isbn=&amp;amp;issn=0091-6749&amp;amp;volume=114&amp;amp;issue=4&amp;amp;date=2004&amp;amp;title=Journal+of+Allergy+%26+Clinical+Immunology&amp;amp;atitle=Three-year+outcomes+of+dietary+fatty+acid+modification+and+house+dust+mite+reduction+in+the+Childhood+Asthma+Prevention+Study.&amp;amp;aulast=Peat+JK&amp;amp;spage=807&lt;/url&gt;&lt;/related-urls&gt;&lt;/urls&gt;&lt;remote-database-name&gt;MEDLINE&lt;/remote-database-name&gt;&lt;remote-database-provider&gt;Ovid Technologies&lt;/remote-database-provider&gt;&lt;/record&gt;&lt;/Cite&gt;&lt;/EndNote&gt;</w:instrText>
            </w:r>
            <w:r w:rsidRPr="00175512">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8" w:tooltip="Peat, 2004 #10144" w:history="1">
              <w:r w:rsidR="003E31C6">
                <w:rPr>
                  <w:rFonts w:ascii="Times New Roman" w:eastAsia="Times New Roman" w:hAnsi="Times New Roman" w:cs="Times New Roman"/>
                  <w:noProof/>
                  <w:lang w:val="en-US"/>
                </w:rPr>
                <w:t>448</w:t>
              </w:r>
            </w:hyperlink>
            <w:r w:rsidR="003E31C6">
              <w:rPr>
                <w:rFonts w:ascii="Times New Roman" w:eastAsia="Times New Roman" w:hAnsi="Times New Roman" w:cs="Times New Roman"/>
                <w:noProof/>
                <w:lang w:val="en-US"/>
              </w:rPr>
              <w:t>]</w:t>
            </w:r>
            <w:r w:rsidRPr="00175512">
              <w:rPr>
                <w:rFonts w:ascii="Times New Roman" w:eastAsia="Times New Roman" w:hAnsi="Times New Roman" w:cs="Times New Roman"/>
                <w:lang w:val="en-US"/>
              </w:rPr>
              <w:fldChar w:fldCharType="end"/>
            </w:r>
          </w:p>
          <w:p w14:paraId="5755C6BF" w14:textId="6F3E3C6D" w:rsidR="00175512" w:rsidRPr="00175512" w:rsidRDefault="00175512" w:rsidP="003E31C6">
            <w:pPr>
              <w:widowControl w:val="0"/>
              <w:ind w:left="242" w:right="246" w:firstLine="3"/>
              <w:contextualSpacing/>
              <w:jc w:val="center"/>
              <w:rPr>
                <w:rFonts w:ascii="Times New Roman" w:eastAsia="Times New Roman" w:hAnsi="Times New Roman" w:cs="Times New Roman"/>
                <w:b w:val="0"/>
                <w:color w:val="auto"/>
                <w:lang w:val="en-US"/>
              </w:rPr>
            </w:pPr>
            <w:r w:rsidRPr="00175512">
              <w:rPr>
                <w:rFonts w:ascii="Times New Roman" w:eastAsia="Times New Roman" w:hAnsi="Times New Roman" w:cs="Times New Roman"/>
                <w:b w:val="0"/>
                <w:color w:val="auto"/>
                <w:lang w:val="en-US"/>
              </w:rPr>
              <w:t>Ma</w:t>
            </w:r>
            <w:r w:rsidRPr="00175512">
              <w:rPr>
                <w:rFonts w:ascii="Times New Roman" w:eastAsia="Times New Roman" w:hAnsi="Times New Roman" w:cs="Times New Roman"/>
                <w:b w:val="0"/>
                <w:color w:val="auto"/>
                <w:spacing w:val="-2"/>
                <w:lang w:val="en-US"/>
              </w:rPr>
              <w:t>r</w:t>
            </w:r>
            <w:r w:rsidRPr="00175512">
              <w:rPr>
                <w:rFonts w:ascii="Times New Roman" w:eastAsia="Times New Roman" w:hAnsi="Times New Roman" w:cs="Times New Roman"/>
                <w:b w:val="0"/>
                <w:color w:val="auto"/>
                <w:lang w:val="en-US"/>
              </w:rPr>
              <w:t xml:space="preserve">ks, 2006 </w:t>
            </w:r>
            <w:r w:rsidRPr="00175512">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&lt;EndNote&gt;&lt;Cite&gt;&lt;Author&gt;Marks&lt;/Author&gt;&lt;Year&gt;2006&lt;/Year&gt;&lt;RecNum&gt;9442&lt;/RecNum&gt;&lt;DisplayText&gt;[449]&lt;/DisplayText&gt;&lt;record&gt;&lt;rec-number&gt;9442&lt;/rec-number&gt;&lt;foreign-keys&gt;&lt;key app="EN" db-id="xz2pwzz052fzekeewww5de0d5at5t9aprffv"&gt;9442&lt;/key&gt;&lt;/foreign-keys&gt;&lt;ref-type name="Journal Article"&gt;17&lt;/ref-type&gt;&lt;contributors&gt;&lt;authors&gt;&lt;author&gt;Marks, G. B.&lt;/author&gt;&lt;author&gt;Mihrshahi, S.&lt;/author&gt;&lt;author&gt;Kemp, A. S.&lt;/author&gt;&lt;author&gt;Tovey, E. R.&lt;/author&gt;&lt;author&gt;Webb, K.&lt;/author&gt;&lt;author&gt;Almqvist, C.&lt;/author&gt;&lt;author&gt;Ampon, R. D.&lt;/author&gt;&lt;author&gt;Crisafulli, D.&lt;/author&gt;&lt;author&gt;Belousova, E. G.&lt;/author&gt;&lt;author&gt;Mellis, C. M.&lt;/author&gt;&lt;author&gt;Peat, J. K.&lt;/author&gt;&lt;author&gt;Leeder, S. R.&lt;/author&gt;&lt;/authors&gt;&lt;/contributors&gt;&lt;auth-address&gt;Woolcock Institute of Medical Research, Missenden Road Post Office, New South Wales 2050, Australia. g.marks@unsw.edu.au&lt;/auth-address&gt;&lt;titles&gt;&lt;title&gt;Prevention of asthma during the first 5 years of life: a randomized controlled trial&lt;/title&gt;&lt;secondary-title&gt;Journal of Allergy &amp;amp; Clinical Immunology&lt;/secondary-title&gt;&lt;/titles&gt;&lt;pages&gt;53-61&lt;/pages&gt;&lt;volume&gt;118&lt;/volume&gt;&lt;number&gt;1&lt;/number&gt;&lt;dates&gt;&lt;year&gt;2006&lt;/year&gt;&lt;/dates&gt;&lt;accession-num&gt;16815138&lt;/accession-num&gt;&lt;work-type&gt;Randomized Controlled Trial&amp;#xD;Research Support, Non-U.S. Gov&amp;apos;t&lt;/work-type&gt;&lt;urls&gt;&lt;related-urls&gt;&lt;url&gt;http://ovidsp.ovid.com/ovidweb.cgi?T=JS&amp;amp;CSC=Y&amp;amp;NEWS=N&amp;amp;PAGE=fulltext&amp;amp;D=med4&amp;amp;AN=16815138&lt;/url&gt;&lt;url&gt;http://metalib.lib.ic.ac.uk:9003/sfx_local?sid=OVID&amp;amp;isbn=&amp;amp;issn=0091-6749&amp;amp;volume=118&amp;amp;issue=1&amp;amp;date=2006&amp;amp;title=Journal+of+Allergy+%26+Clinical+Immunology&amp;amp;atitle=Prevention+of+asthma+during+the+first+5+years+of+life%3A+a+randomized+controlled+trial.&amp;amp;aulast=Marks+GB&amp;amp;spage=53&lt;/url&gt;&lt;/related-urls&gt;&lt;/urls&gt;&lt;remote-database-name&gt;MEDLINE&lt;/remote-database-name&gt;&lt;remote-database-provider&gt;Ovid Technologies&lt;/remote-database-provider&gt;&lt;/record&gt;&lt;/Cite&gt;&lt;/EndNote&gt;</w:instrText>
            </w:r>
            <w:r w:rsidRPr="00175512">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9" w:tooltip="Marks, 2006 #9442" w:history="1">
              <w:r w:rsidR="003E31C6">
                <w:rPr>
                  <w:rFonts w:ascii="Times New Roman" w:eastAsia="Times New Roman" w:hAnsi="Times New Roman" w:cs="Times New Roman"/>
                  <w:noProof/>
                  <w:lang w:val="en-US"/>
                </w:rPr>
                <w:t>449</w:t>
              </w:r>
            </w:hyperlink>
            <w:r w:rsidR="003E31C6">
              <w:rPr>
                <w:rFonts w:ascii="Times New Roman" w:eastAsia="Times New Roman" w:hAnsi="Times New Roman" w:cs="Times New Roman"/>
                <w:noProof/>
                <w:lang w:val="en-US"/>
              </w:rPr>
              <w:t>]</w:t>
            </w:r>
            <w:r w:rsidRPr="00175512">
              <w:rPr>
                <w:rFonts w:ascii="Times New Roman" w:eastAsia="Times New Roman" w:hAnsi="Times New Roman" w:cs="Times New Roman"/>
                <w:lang w:val="en-US"/>
              </w:rPr>
              <w:fldChar w:fldCharType="end"/>
            </w:r>
          </w:p>
        </w:tc>
        <w:tc>
          <w:tcPr>
            <w:tcW w:w="1134" w:type="dxa"/>
            <w:shd w:val="clear" w:color="auto" w:fill="auto"/>
            <w:vAlign w:val="center"/>
          </w:tcPr>
          <w:p w14:paraId="10B66BE0" w14:textId="77777777" w:rsidR="00175512" w:rsidRPr="00566E8E" w:rsidRDefault="00175512"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415525B9" w14:textId="77777777" w:rsidR="00175512" w:rsidRPr="00566E8E" w:rsidRDefault="00175512" w:rsidP="00E729D2">
            <w:pPr>
              <w:widowControl w:val="0"/>
              <w:ind w:left="22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312/304</w:t>
            </w:r>
          </w:p>
        </w:tc>
        <w:tc>
          <w:tcPr>
            <w:tcW w:w="1418" w:type="dxa"/>
            <w:shd w:val="clear" w:color="auto" w:fill="auto"/>
            <w:vAlign w:val="center"/>
          </w:tcPr>
          <w:p w14:paraId="7A9510A1" w14:textId="77777777" w:rsidR="00175512" w:rsidRPr="00566E8E" w:rsidRDefault="00175512" w:rsidP="00E729D2">
            <w:pPr>
              <w:widowControl w:val="0"/>
              <w:ind w:left="12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Austr</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lia</w:t>
            </w:r>
          </w:p>
        </w:tc>
        <w:tc>
          <w:tcPr>
            <w:tcW w:w="1701" w:type="dxa"/>
            <w:shd w:val="clear" w:color="auto" w:fill="auto"/>
            <w:noWrap/>
            <w:vAlign w:val="center"/>
          </w:tcPr>
          <w:p w14:paraId="43ABFC4E"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37FB1414"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363E11A4" w14:textId="77777777" w:rsidR="00175512" w:rsidRPr="00566E8E" w:rsidRDefault="00175512" w:rsidP="00E729D2">
            <w:pPr>
              <w:widowControl w:val="0"/>
              <w:ind w:left="171" w:right="155" w:firstLine="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color w:val="auto"/>
                <w:lang w:val="en-US"/>
              </w:rPr>
              <w:t>CAPS</w:t>
            </w:r>
            <w:r w:rsidRPr="00566E8E">
              <w:rPr>
                <w:rFonts w:ascii="Times New Roman" w:eastAsia="Times New Roman" w:hAnsi="Times New Roman" w:cs="Times New Roman"/>
                <w:b/>
                <w:color w:val="auto"/>
                <w:spacing w:val="1"/>
                <w:lang w:val="en-US"/>
              </w:rPr>
              <w:t xml:space="preserve"> </w:t>
            </w:r>
            <w:r w:rsidRPr="00566E8E">
              <w:rPr>
                <w:rFonts w:ascii="Times New Roman" w:eastAsia="Times New Roman" w:hAnsi="Times New Roman" w:cs="Times New Roman"/>
                <w:b/>
                <w:color w:val="auto"/>
                <w:lang w:val="en-US"/>
              </w:rPr>
              <w:t>trial.</w:t>
            </w:r>
            <w:r w:rsidRPr="00566E8E">
              <w:rPr>
                <w:rFonts w:ascii="Times New Roman" w:eastAsia="Times New Roman" w:hAnsi="Times New Roman" w:cs="Times New Roman"/>
                <w:color w:val="auto"/>
                <w:lang w:val="en-US"/>
              </w:rPr>
              <w:t xml:space="preserve"> 50</w:t>
            </w:r>
            <w:r w:rsidRPr="00566E8E">
              <w:rPr>
                <w:rFonts w:ascii="Times New Roman" w:eastAsia="Times New Roman" w:hAnsi="Times New Roman" w:cs="Times New Roman"/>
                <w:color w:val="auto"/>
                <w:spacing w:val="-3"/>
                <w:lang w:val="en-US"/>
              </w:rPr>
              <w:t>0</w:t>
            </w:r>
            <w:r w:rsidRPr="00566E8E">
              <w:rPr>
                <w:rFonts w:ascii="Times New Roman" w:eastAsia="Times New Roman" w:hAnsi="Times New Roman" w:cs="Times New Roman"/>
                <w:color w:val="auto"/>
                <w:lang w:val="en-US"/>
              </w:rPr>
              <w:t>mg</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ish oil (</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184</w:t>
            </w:r>
            <w:r w:rsidRPr="00566E8E">
              <w:rPr>
                <w:rFonts w:ascii="Times New Roman" w:eastAsia="Times New Roman" w:hAnsi="Times New Roman" w:cs="Times New Roman"/>
                <w:color w:val="auto"/>
                <w:spacing w:val="2"/>
                <w:lang w:val="en-US"/>
              </w:rPr>
              <w:t>m</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 PUFA)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 xml:space="preserve">rom 6 months, or in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o</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lang w:val="en-US"/>
              </w:rPr>
              <w:t>mula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if introdu</w:t>
            </w:r>
            <w:r w:rsidRPr="00566E8E">
              <w:rPr>
                <w:rFonts w:ascii="Times New Roman" w:eastAsia="Times New Roman" w:hAnsi="Times New Roman" w:cs="Times New Roman"/>
                <w:color w:val="auto"/>
                <w:spacing w:val="-1"/>
                <w:lang w:val="en-US"/>
              </w:rPr>
              <w:t>ce</w:t>
            </w:r>
            <w:r w:rsidRPr="00566E8E">
              <w:rPr>
                <w:rFonts w:ascii="Times New Roman" w:eastAsia="Times New Roman" w:hAnsi="Times New Roman" w:cs="Times New Roman"/>
                <w:color w:val="auto"/>
                <w:lang w:val="en-US"/>
              </w:rPr>
              <w:t>d b</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fo</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t</w:t>
            </w:r>
            <w:r w:rsidRPr="00566E8E">
              <w:rPr>
                <w:rFonts w:ascii="Times New Roman" w:eastAsia="Times New Roman" w:hAnsi="Times New Roman" w:cs="Times New Roman"/>
                <w:color w:val="auto"/>
                <w:spacing w:val="2"/>
                <w:lang w:val="en-US"/>
              </w:rPr>
              <w:t>h</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n, plus </w:t>
            </w:r>
            <w:r w:rsidRPr="00566E8E">
              <w:rPr>
                <w:rFonts w:ascii="Times New Roman" w:eastAsia="Times New Roman" w:hAnsi="Times New Roman" w:cs="Times New Roman"/>
                <w:color w:val="auto"/>
                <w:spacing w:val="-1"/>
                <w:lang w:val="en-US"/>
              </w:rPr>
              <w:t>ca</w:t>
            </w:r>
            <w:r w:rsidRPr="00566E8E">
              <w:rPr>
                <w:rFonts w:ascii="Times New Roman" w:eastAsia="Times New Roman" w:hAnsi="Times New Roman" w:cs="Times New Roman"/>
                <w:color w:val="auto"/>
                <w:lang w:val="en-US"/>
              </w:rPr>
              <w:t>nola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oil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h in n</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 PU</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A)</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 xml:space="preserve">r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mi</w:t>
            </w:r>
            <w:r w:rsidRPr="00566E8E">
              <w:rPr>
                <w:rFonts w:ascii="Times New Roman" w:eastAsia="Times New Roman" w:hAnsi="Times New Roman" w:cs="Times New Roman"/>
                <w:color w:val="auto"/>
                <w:spacing w:val="5"/>
                <w:lang w:val="en-US"/>
              </w:rPr>
              <w:t>l</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 xml:space="preserve">, plus </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nvironme</w:t>
            </w:r>
            <w:r w:rsidRPr="00566E8E">
              <w:rPr>
                <w:rFonts w:ascii="Times New Roman" w:eastAsia="Times New Roman" w:hAnsi="Times New Roman" w:cs="Times New Roman"/>
                <w:color w:val="auto"/>
                <w:spacing w:val="-1"/>
                <w:lang w:val="en-US"/>
              </w:rPr>
              <w:t>n</w:t>
            </w:r>
            <w:r w:rsidRPr="00566E8E">
              <w:rPr>
                <w:rFonts w:ascii="Times New Roman" w:eastAsia="Times New Roman" w:hAnsi="Times New Roman" w:cs="Times New Roman"/>
                <w:color w:val="auto"/>
                <w:lang w:val="en-US"/>
              </w:rPr>
              <w:t xml:space="preserve">tal </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ontrol, until 5</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spacing w:val="-1"/>
                <w:lang w:val="en-US"/>
              </w:rPr>
              <w:t xml:space="preserve"> age</w:t>
            </w:r>
          </w:p>
        </w:tc>
        <w:tc>
          <w:tcPr>
            <w:tcW w:w="1276" w:type="dxa"/>
            <w:shd w:val="clear" w:color="auto" w:fill="auto"/>
            <w:noWrap/>
            <w:vAlign w:val="center"/>
          </w:tcPr>
          <w:p w14:paraId="06379A45" w14:textId="77777777" w:rsidR="00175512" w:rsidRPr="00566E8E" w:rsidRDefault="00175512" w:rsidP="00E729D2">
            <w:pPr>
              <w:widowControl w:val="0"/>
              <w:ind w:left="28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1E260CCE" w14:textId="77777777" w:rsidR="00175512" w:rsidRPr="00566E8E" w:rsidRDefault="00175512" w:rsidP="00E729D2">
            <w:pPr>
              <w:widowControl w:val="0"/>
              <w:ind w:left="15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1.5,</w:t>
            </w:r>
          </w:p>
          <w:p w14:paraId="34C5F61B" w14:textId="77777777" w:rsidR="00175512" w:rsidRPr="00566E8E" w:rsidRDefault="00175512" w:rsidP="00E729D2">
            <w:pPr>
              <w:widowControl w:val="0"/>
              <w:ind w:left="15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3, 5</w:t>
            </w:r>
          </w:p>
        </w:tc>
        <w:tc>
          <w:tcPr>
            <w:tcW w:w="2976" w:type="dxa"/>
            <w:shd w:val="clear" w:color="auto" w:fill="auto"/>
            <w:noWrap/>
            <w:vAlign w:val="center"/>
          </w:tcPr>
          <w:p w14:paraId="297F3749" w14:textId="77777777" w:rsidR="00175512" w:rsidRPr="00566E8E" w:rsidRDefault="00175512" w:rsidP="00E729D2">
            <w:pPr>
              <w:widowControl w:val="0"/>
              <w:tabs>
                <w:tab w:val="left" w:pos="425"/>
              </w:tabs>
              <w:ind w:left="355" w:right="35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Asthma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spacing w:val="-6"/>
                <w:lang w:val="en-US"/>
              </w:rPr>
              <w:t>I</w:t>
            </w:r>
            <w:r w:rsidRPr="00566E8E">
              <w:rPr>
                <w:rFonts w:ascii="Times New Roman" w:eastAsia="Times New Roman" w:hAnsi="Times New Roman" w:cs="Times New Roman"/>
                <w:color w:val="auto"/>
                <w:spacing w:val="3"/>
                <w:lang w:val="en-US"/>
              </w:rPr>
              <w:t>S</w:t>
            </w:r>
            <w:r w:rsidRPr="00566E8E">
              <w:rPr>
                <w:rFonts w:ascii="Times New Roman" w:eastAsia="Times New Roman" w:hAnsi="Times New Roman" w:cs="Times New Roman"/>
                <w:color w:val="auto"/>
                <w:lang w:val="en-US"/>
              </w:rPr>
              <w:t>A</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spacing w:val="2"/>
                <w:lang w:val="en-US"/>
              </w:rPr>
              <w:t>C</w:t>
            </w:r>
            <w:r w:rsidRPr="00566E8E">
              <w:rPr>
                <w:rFonts w:ascii="Times New Roman" w:eastAsia="Times New Roman" w:hAnsi="Times New Roman" w:cs="Times New Roman"/>
                <w:color w:val="auto"/>
                <w:lang w:val="en-US"/>
              </w:rPr>
              <w:t>/ pa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 xml:space="preserve">port),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V</w:t>
            </w:r>
            <w:r w:rsidRPr="00566E8E">
              <w:rPr>
                <w:rFonts w:ascii="Times New Roman" w:eastAsia="Times New Roman" w:hAnsi="Times New Roman" w:cs="Times New Roman"/>
                <w:color w:val="auto"/>
                <w:spacing w:val="1"/>
                <w:position w:val="-2"/>
                <w:vertAlign w:val="subscript"/>
                <w:lang w:val="en-US"/>
              </w:rPr>
              <w:t>1</w:t>
            </w:r>
            <w:r w:rsidRPr="00566E8E">
              <w:rPr>
                <w:rFonts w:ascii="Times New Roman" w:eastAsia="Times New Roman" w:hAnsi="Times New Roman" w:cs="Times New Roman"/>
                <w:color w:val="auto"/>
                <w:lang w:val="en-US"/>
              </w:rPr>
              <w:t xml:space="preserve">; AD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SA</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spacing w:val="1"/>
                <w:lang w:val="en-US"/>
              </w:rPr>
              <w:t xml:space="preserve">C, </w:t>
            </w:r>
            <w:r w:rsidRPr="00566E8E">
              <w:rPr>
                <w:rFonts w:ascii="Times New Roman" w:eastAsia="Times New Roman" w:hAnsi="Times New Roman" w:cs="Times New Roman"/>
                <w:color w:val="auto"/>
                <w:lang w:val="en-US"/>
              </w:rPr>
              <w:t>U</w:t>
            </w:r>
            <w:r w:rsidRPr="00566E8E">
              <w:rPr>
                <w:rFonts w:ascii="Times New Roman" w:eastAsia="Times New Roman" w:hAnsi="Times New Roman" w:cs="Times New Roman"/>
                <w:color w:val="auto"/>
                <w:spacing w:val="-1"/>
                <w:lang w:val="en-US"/>
              </w:rPr>
              <w:t>K</w:t>
            </w: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PC</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w:t>
            </w:r>
          </w:p>
          <w:p w14:paraId="1078BE52" w14:textId="77777777" w:rsidR="00175512" w:rsidRPr="00566E8E" w:rsidRDefault="00175512" w:rsidP="00E729D2">
            <w:pPr>
              <w:widowControl w:val="0"/>
              <w:tabs>
                <w:tab w:val="left" w:pos="425"/>
              </w:tabs>
              <w:ind w:left="8"/>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 xml:space="preserve">AR </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6"/>
                <w:lang w:val="en-US"/>
              </w:rPr>
              <w:t>I</w:t>
            </w:r>
            <w:r w:rsidRPr="00566E8E">
              <w:rPr>
                <w:rFonts w:ascii="Times New Roman" w:eastAsia="Times New Roman" w:hAnsi="Times New Roman" w:cs="Times New Roman"/>
                <w:color w:val="auto"/>
                <w:lang w:val="en-US"/>
              </w:rPr>
              <w:t>SA</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C); AS</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(SPT</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Tot</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xml:space="preserve">l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E</w:t>
            </w:r>
          </w:p>
        </w:tc>
      </w:tr>
      <w:tr w:rsidR="00175512" w:rsidRPr="00566E8E" w14:paraId="61EB632A"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7C258C62" w14:textId="4A153F52" w:rsidR="00175512" w:rsidRPr="00175512" w:rsidRDefault="00175512" w:rsidP="003E31C6">
            <w:pPr>
              <w:widowControl w:val="0"/>
              <w:ind w:left="122" w:firstLine="14"/>
              <w:contextualSpacing/>
              <w:jc w:val="center"/>
              <w:rPr>
                <w:rFonts w:ascii="Times New Roman" w:eastAsia="Times New Roman" w:hAnsi="Times New Roman" w:cs="Times New Roman"/>
                <w:b w:val="0"/>
                <w:color w:val="auto"/>
                <w:lang w:val="en-US"/>
              </w:rPr>
            </w:pPr>
            <w:r w:rsidRPr="00175512">
              <w:rPr>
                <w:rFonts w:ascii="Times New Roman" w:eastAsia="Times New Roman" w:hAnsi="Times New Roman" w:cs="Times New Roman"/>
                <w:b w:val="0"/>
                <w:color w:val="auto"/>
                <w:lang w:val="en-US"/>
              </w:rPr>
              <w:t>D</w:t>
            </w:r>
            <w:r w:rsidRPr="00175512">
              <w:rPr>
                <w:rFonts w:ascii="Times New Roman" w:eastAsia="Times New Roman" w:hAnsi="Times New Roman" w:cs="Times New Roman"/>
                <w:b w:val="0"/>
                <w:color w:val="auto"/>
                <w:spacing w:val="-2"/>
                <w:lang w:val="en-US"/>
              </w:rPr>
              <w:t>a</w:t>
            </w:r>
            <w:r w:rsidRPr="00175512">
              <w:rPr>
                <w:rFonts w:ascii="Times New Roman" w:eastAsia="Times New Roman" w:hAnsi="Times New Roman" w:cs="Times New Roman"/>
                <w:b w:val="0"/>
                <w:color w:val="auto"/>
                <w:lang w:val="en-US"/>
              </w:rPr>
              <w:t>msga</w:t>
            </w:r>
            <w:r w:rsidRPr="00175512">
              <w:rPr>
                <w:rFonts w:ascii="Times New Roman" w:eastAsia="Times New Roman" w:hAnsi="Times New Roman" w:cs="Times New Roman"/>
                <w:b w:val="0"/>
                <w:color w:val="auto"/>
                <w:spacing w:val="-2"/>
                <w:lang w:val="en-US"/>
              </w:rPr>
              <w:t>a</w:t>
            </w:r>
            <w:r w:rsidRPr="00175512">
              <w:rPr>
                <w:rFonts w:ascii="Times New Roman" w:eastAsia="Times New Roman" w:hAnsi="Times New Roman" w:cs="Times New Roman"/>
                <w:b w:val="0"/>
                <w:color w:val="auto"/>
                <w:lang w:val="en-US"/>
              </w:rPr>
              <w:t>r</w:t>
            </w:r>
            <w:r>
              <w:rPr>
                <w:rFonts w:ascii="Times New Roman" w:eastAsia="Times New Roman" w:hAnsi="Times New Roman" w:cs="Times New Roman"/>
                <w:b w:val="0"/>
                <w:color w:val="auto"/>
                <w:lang w:val="en-US"/>
              </w:rPr>
              <w:t>d</w:t>
            </w:r>
            <w:r w:rsidRPr="00175512">
              <w:rPr>
                <w:rFonts w:ascii="Times New Roman" w:eastAsia="Times New Roman" w:hAnsi="Times New Roman" w:cs="Times New Roman"/>
                <w:b w:val="0"/>
                <w:color w:val="auto"/>
                <w:lang w:val="en-US"/>
              </w:rPr>
              <w:t xml:space="preserve">, 2007 </w:t>
            </w:r>
            <w:r w:rsidRPr="00175512">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&lt;EndNote&gt;&lt;Cite&gt;&lt;Author&gt;Damsgaard&lt;/Author&gt;&lt;Year&gt;2007&lt;/Year&gt;&lt;RecNum&gt;2071&lt;/RecNum&gt;&lt;DisplayText&gt;[450]&lt;/DisplayText&gt;&lt;record&gt;&lt;rec-number&gt;2071&lt;/rec-number&gt;&lt;foreign-keys&gt;&lt;key app="EN" db-id="xz2pwzz052fzekeewww5de0d5at5t9aprffv"&gt;2071&lt;/key&gt;&lt;/foreign-keys&gt;&lt;ref-type name="Journal Article"&gt;17&lt;/ref-type&gt;&lt;contributors&gt;&lt;authors&gt;&lt;author&gt;Damsgaard, C. T.&lt;/author&gt;&lt;author&gt;Lauritzen, L.&lt;/author&gt;&lt;author&gt;Kjaer, T. M. R.&lt;/author&gt;&lt;author&gt;Holm, P. M. I.&lt;/author&gt;&lt;author&gt;Fruekilde, M. B.&lt;/author&gt;&lt;author&gt;Michaelsen, K. F.&lt;/author&gt;&lt;author&gt;Frokiaer, H.&lt;/author&gt;&lt;/authors&gt;&lt;/contributors&gt;&lt;auth-address&gt;(Damsgaard, Lauritzen, Holm, Michaelsen) Department of Human Nutrition, Faculty of Life Sciences, Copenhagen University, 1958 Frederiksberg, Denmark (Kjaer, Fruekilde, Frokiaer) Center for Biological Sequence Analysis, BioCentrum-DTU, Technical University of Denmark, 2800 Lyngby, Denmark&lt;/auth-address&gt;&lt;titles&gt;&lt;title&gt;Fish oil supplementation modulates immune function in healthy infants&lt;/title&gt;&lt;secondary-title&gt;Journal of Nutrition&lt;/secondary-title&gt;&lt;/titles&gt;&lt;pages&gt;1031-1036&lt;/pages&gt;&lt;volume&gt;137&lt;/volume&gt;&lt;number&gt;4&lt;/number&gt;&lt;dates&gt;&lt;year&gt;2007&lt;/year&gt;&lt;pub-dates&gt;&lt;date&gt;April&lt;/date&gt;&lt;/pub-dates&gt;&lt;/dates&gt;&lt;accession-num&gt;2007186775&lt;/accession-num&gt;&lt;urls&gt;&lt;related-urls&gt;&lt;url&gt;http://ovidsp.ovid.com/ovidweb.cgi?T=JS&amp;amp;CSC=Y&amp;amp;NEWS=N&amp;amp;PAGE=fulltext&amp;amp;D=emed8&amp;amp;AN=2007186775&lt;/url&gt;&lt;url&gt;http://metalib.lib.ic.ac.uk:9003/sfx_local?sid=OVID&amp;amp;isbn=&amp;amp;issn=0022-3166&amp;amp;volume=137&amp;amp;issue=4&amp;amp;date=2007&amp;amp;title=Journal+of+Nutrition&amp;amp;atitle=Fish+oil+supplementation+modulates+immune+function+in+healthy+infants&amp;amp;aulast=Damsgaard+C.T.&amp;amp;spage=1031&lt;/url&gt;&lt;url&gt;http://jn.nutrition.org/content/137/4/1031.full.pdf&lt;/url&gt;&lt;/related-urls&gt;&lt;/urls&gt;&lt;remote-database-name&gt;Embase&lt;/remote-database-name&gt;&lt;remote-database-provider&gt;Ovid Technologies&lt;/remote-database-provider&gt;&lt;/record&gt;&lt;/Cite&gt;&lt;/EndNote&gt;</w:instrText>
            </w:r>
            <w:r w:rsidRPr="00175512">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0" w:tooltip="Damsgaard, 2007 #2071" w:history="1">
              <w:r w:rsidR="003E31C6">
                <w:rPr>
                  <w:rFonts w:ascii="Times New Roman" w:eastAsia="Times New Roman" w:hAnsi="Times New Roman" w:cs="Times New Roman"/>
                  <w:noProof/>
                  <w:lang w:val="en-US"/>
                </w:rPr>
                <w:t>450</w:t>
              </w:r>
            </w:hyperlink>
            <w:r w:rsidR="003E31C6">
              <w:rPr>
                <w:rFonts w:ascii="Times New Roman" w:eastAsia="Times New Roman" w:hAnsi="Times New Roman" w:cs="Times New Roman"/>
                <w:noProof/>
                <w:lang w:val="en-US"/>
              </w:rPr>
              <w:t>]</w:t>
            </w:r>
            <w:r w:rsidRPr="00175512">
              <w:rPr>
                <w:rFonts w:ascii="Times New Roman" w:eastAsia="Times New Roman" w:hAnsi="Times New Roman" w:cs="Times New Roman"/>
                <w:lang w:val="en-US"/>
              </w:rPr>
              <w:fldChar w:fldCharType="end"/>
            </w:r>
          </w:p>
        </w:tc>
        <w:tc>
          <w:tcPr>
            <w:tcW w:w="1134" w:type="dxa"/>
            <w:shd w:val="clear" w:color="auto" w:fill="auto"/>
            <w:vAlign w:val="center"/>
          </w:tcPr>
          <w:p w14:paraId="47878357" w14:textId="77777777" w:rsidR="00175512" w:rsidRPr="00566E8E" w:rsidRDefault="00175512"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34C67533" w14:textId="77777777" w:rsidR="00175512" w:rsidRPr="00566E8E" w:rsidRDefault="00175512" w:rsidP="00E729D2">
            <w:pPr>
              <w:widowControl w:val="0"/>
              <w:ind w:left="13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45/ 49</w:t>
            </w:r>
          </w:p>
        </w:tc>
        <w:tc>
          <w:tcPr>
            <w:tcW w:w="1418" w:type="dxa"/>
            <w:shd w:val="clear" w:color="auto" w:fill="auto"/>
            <w:vAlign w:val="center"/>
          </w:tcPr>
          <w:p w14:paraId="3C8B0224" w14:textId="77777777" w:rsidR="00175512" w:rsidRPr="00566E8E" w:rsidRDefault="00175512" w:rsidP="00E729D2">
            <w:pPr>
              <w:widowControl w:val="0"/>
              <w:ind w:left="12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nma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k</w:t>
            </w:r>
          </w:p>
        </w:tc>
        <w:tc>
          <w:tcPr>
            <w:tcW w:w="1701" w:type="dxa"/>
            <w:shd w:val="clear" w:color="auto" w:fill="auto"/>
            <w:noWrap/>
            <w:vAlign w:val="center"/>
          </w:tcPr>
          <w:p w14:paraId="3BDDE609"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auto"/>
                <w:lang w:val="en-US"/>
              </w:rPr>
            </w:pPr>
          </w:p>
          <w:p w14:paraId="4ACEC1A2"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78E73FEF"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5A8CBD17" w14:textId="77777777" w:rsidR="00175512" w:rsidRPr="00566E8E" w:rsidRDefault="00175512" w:rsidP="00E729D2">
            <w:pPr>
              <w:widowControl w:val="0"/>
              <w:ind w:left="1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ish oil ~3.4ml</w:t>
            </w:r>
            <w:r w:rsidRPr="00566E8E">
              <w:rPr>
                <w:rFonts w:ascii="Times New Roman" w:eastAsia="Times New Roman" w:hAnsi="Times New Roman" w:cs="Times New Roman"/>
                <w:color w:val="auto"/>
                <w:spacing w:val="-3"/>
                <w:lang w:val="en-US"/>
              </w:rPr>
              <w:t>s</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571</w:t>
            </w:r>
            <w:r w:rsidRPr="00566E8E">
              <w:rPr>
                <w:rFonts w:ascii="Times New Roman" w:eastAsia="Times New Roman" w:hAnsi="Times New Roman" w:cs="Times New Roman"/>
                <w:color w:val="auto"/>
                <w:spacing w:val="2"/>
                <w:lang w:val="en-US"/>
              </w:rPr>
              <w:t>m</w:t>
            </w:r>
            <w:r w:rsidRPr="00566E8E">
              <w:rPr>
                <w:rFonts w:ascii="Times New Roman" w:eastAsia="Times New Roman" w:hAnsi="Times New Roman" w:cs="Times New Roman"/>
                <w:color w:val="auto"/>
                <w:lang w:val="en-US"/>
              </w:rPr>
              <w:t>g</w:t>
            </w:r>
          </w:p>
          <w:p w14:paraId="643F1291" w14:textId="77777777" w:rsidR="00175512" w:rsidRPr="00566E8E" w:rsidRDefault="00175512" w:rsidP="00E729D2">
            <w:pPr>
              <w:widowControl w:val="0"/>
              <w:ind w:left="493" w:right="478"/>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EPA, 381mg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rom</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9 to 12 months</w:t>
            </w:r>
          </w:p>
        </w:tc>
        <w:tc>
          <w:tcPr>
            <w:tcW w:w="1276" w:type="dxa"/>
            <w:shd w:val="clear" w:color="auto" w:fill="auto"/>
            <w:noWrap/>
            <w:vAlign w:val="center"/>
          </w:tcPr>
          <w:p w14:paraId="62B81E23" w14:textId="77777777" w:rsidR="00175512" w:rsidRPr="00566E8E" w:rsidRDefault="00175512" w:rsidP="00E729D2">
            <w:pPr>
              <w:widowControl w:val="0"/>
              <w:ind w:left="159"/>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4C692045" w14:textId="77777777" w:rsidR="00175512" w:rsidRPr="00566E8E" w:rsidRDefault="00175512" w:rsidP="00E729D2">
            <w:pPr>
              <w:widowControl w:val="0"/>
              <w:ind w:left="255" w:right="27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w:t>
            </w:r>
          </w:p>
        </w:tc>
        <w:tc>
          <w:tcPr>
            <w:tcW w:w="2976" w:type="dxa"/>
            <w:shd w:val="clear" w:color="auto" w:fill="auto"/>
            <w:noWrap/>
            <w:vAlign w:val="center"/>
          </w:tcPr>
          <w:p w14:paraId="7807E50F" w14:textId="77777777" w:rsidR="00175512" w:rsidRPr="00566E8E" w:rsidRDefault="00175512" w:rsidP="00E729D2">
            <w:pPr>
              <w:widowControl w:val="0"/>
              <w:tabs>
                <w:tab w:val="left" w:pos="425"/>
              </w:tabs>
              <w:ind w:left="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Tot</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l</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E</w:t>
            </w:r>
          </w:p>
        </w:tc>
      </w:tr>
      <w:tr w:rsidR="00172D1E" w:rsidRPr="00566E8E" w14:paraId="5025DE8D"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4DDC41A0" w14:textId="77777777" w:rsidR="00172D1E" w:rsidRPr="00566E8E" w:rsidRDefault="00172D1E" w:rsidP="00A42043">
            <w:pPr>
              <w:widowControl w:val="0"/>
              <w:spacing w:after="0" w:line="240" w:lineRule="auto"/>
              <w:ind w:left="384" w:right="254" w:hanging="130"/>
              <w:contextualSpacing/>
              <w:jc w:val="center"/>
              <w:rPr>
                <w:rFonts w:ascii="Times New Roman" w:eastAsia="Times New Roman" w:hAnsi="Times New Roman" w:cs="Times New Roman"/>
                <w:b w:val="0"/>
                <w:lang w:val="en-US"/>
              </w:rPr>
            </w:pPr>
            <w:r w:rsidRPr="00566E8E">
              <w:rPr>
                <w:rFonts w:ascii="Times New Roman" w:eastAsia="Times New Roman" w:hAnsi="Times New Roman" w:cs="Times New Roman"/>
                <w:b w:val="0"/>
                <w:lang w:val="en-US"/>
              </w:rPr>
              <w:lastRenderedPageBreak/>
              <w:t>P</w:t>
            </w:r>
            <w:r w:rsidRPr="00566E8E">
              <w:rPr>
                <w:rFonts w:ascii="Times New Roman" w:eastAsia="Times New Roman" w:hAnsi="Times New Roman" w:cs="Times New Roman"/>
                <w:b w:val="0"/>
                <w:spacing w:val="-1"/>
                <w:lang w:val="en-US"/>
              </w:rPr>
              <w:t>a</w:t>
            </w:r>
            <w:r w:rsidRPr="00566E8E">
              <w:rPr>
                <w:rFonts w:ascii="Times New Roman" w:eastAsia="Times New Roman" w:hAnsi="Times New Roman" w:cs="Times New Roman"/>
                <w:b w:val="0"/>
                <w:lang w:val="en-US"/>
              </w:rPr>
              <w:t>lm</w:t>
            </w:r>
            <w:r w:rsidRPr="00566E8E">
              <w:rPr>
                <w:rFonts w:ascii="Times New Roman" w:eastAsia="Times New Roman" w:hAnsi="Times New Roman" w:cs="Times New Roman"/>
                <w:b w:val="0"/>
                <w:spacing w:val="-1"/>
                <w:lang w:val="en-US"/>
              </w:rPr>
              <w:t>e</w:t>
            </w:r>
            <w:r w:rsidRPr="00566E8E">
              <w:rPr>
                <w:rFonts w:ascii="Times New Roman" w:eastAsia="Times New Roman" w:hAnsi="Times New Roman" w:cs="Times New Roman"/>
                <w:b w:val="0"/>
                <w:lang w:val="en-US"/>
              </w:rPr>
              <w:t>r, 2012</w:t>
            </w:r>
          </w:p>
          <w:p w14:paraId="15CE6AE6" w14:textId="29DABC9C" w:rsidR="00172D1E" w:rsidRPr="00566E8E" w:rsidRDefault="00172D1E" w:rsidP="00A42043">
            <w:pPr>
              <w:widowControl w:val="0"/>
              <w:spacing w:after="0" w:line="240" w:lineRule="auto"/>
              <w:ind w:left="261"/>
              <w:contextualSpacing/>
              <w:jc w:val="center"/>
              <w:rPr>
                <w:rFonts w:ascii="Times New Roman" w:eastAsia="Times New Roman" w:hAnsi="Times New Roman" w:cs="Times New Roman"/>
                <w:b w:val="0"/>
                <w:noProof/>
                <w:lang w:val="en-US"/>
              </w:rPr>
            </w:pPr>
            <w:r w:rsidRPr="00566E8E">
              <w:rPr>
                <w:rFonts w:ascii="Times New Roman" w:eastAsia="Times New Roman" w:hAnsi="Times New Roman" w:cs="Times New Roman"/>
                <w:b w:val="0"/>
                <w:lang w:val="en-US"/>
              </w:rPr>
              <w:t>&amp;</w:t>
            </w:r>
            <w:r w:rsidRPr="00566E8E">
              <w:rPr>
                <w:rFonts w:ascii="Times New Roman" w:eastAsia="Times New Roman" w:hAnsi="Times New Roman" w:cs="Times New Roman"/>
                <w:b w:val="0"/>
                <w:spacing w:val="-2"/>
                <w:lang w:val="en-US"/>
              </w:rPr>
              <w:t xml:space="preserve"> </w:t>
            </w:r>
            <w:r w:rsidRPr="00566E8E">
              <w:rPr>
                <w:rFonts w:ascii="Times New Roman" w:eastAsia="Times New Roman" w:hAnsi="Times New Roman" w:cs="Times New Roman"/>
                <w:b w:val="0"/>
                <w:lang w:val="en-US"/>
              </w:rPr>
              <w:t xml:space="preserve">2013 </w:t>
            </w:r>
            <w:r w:rsidR="00175512" w:rsidRPr="007F1F36">
              <w:rPr>
                <w:rFonts w:ascii="Times New Roman" w:eastAsia="Times New Roman" w:hAnsi="Times New Roman" w:cs="Times New Roman"/>
                <w:lang w:val="en-US"/>
              </w:rPr>
              <w:fldChar w:fldCharType="begin">
                <w:fldData xml:space="preserve">PEVuZE5vdGU+PENpdGU+PEF1dGhvcj5QYWxtZXI8L0F1dGhvcj48WWVhcj4yMDEyPC9ZZWFyPjxS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=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PEVuZE5vdGU+PENpdGU+PEF1dGhvcj5QYWxtZXI8L0F1dGhvcj48WWVhcj4yMDEyPC9ZZWFyPjxS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=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175512" w:rsidRPr="007F1F36">
              <w:rPr>
                <w:rFonts w:ascii="Times New Roman" w:eastAsia="Times New Roman" w:hAnsi="Times New Roman" w:cs="Times New Roman"/>
                <w:lang w:val="en-US"/>
              </w:rPr>
            </w:r>
            <w:r w:rsidR="00175512"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1" w:tooltip="Palmer, 2012 #1132" w:history="1">
              <w:r w:rsidR="003E31C6">
                <w:rPr>
                  <w:rFonts w:ascii="Times New Roman" w:eastAsia="Times New Roman" w:hAnsi="Times New Roman" w:cs="Times New Roman"/>
                  <w:noProof/>
                  <w:lang w:val="en-US"/>
                </w:rPr>
                <w:t>451</w:t>
              </w:r>
            </w:hyperlink>
            <w:r w:rsidR="003E31C6">
              <w:rPr>
                <w:rFonts w:ascii="Times New Roman" w:eastAsia="Times New Roman" w:hAnsi="Times New Roman" w:cs="Times New Roman"/>
                <w:noProof/>
                <w:lang w:val="en-US"/>
              </w:rPr>
              <w:t>,</w:t>
            </w:r>
            <w:hyperlink w:anchor="_ENREF_452" w:tooltip="Palmer, 2013 #15189" w:history="1">
              <w:r w:rsidR="003E31C6">
                <w:rPr>
                  <w:rFonts w:ascii="Times New Roman" w:eastAsia="Times New Roman" w:hAnsi="Times New Roman" w:cs="Times New Roman"/>
                  <w:noProof/>
                  <w:lang w:val="en-US"/>
                </w:rPr>
                <w:t>452</w:t>
              </w:r>
            </w:hyperlink>
            <w:r w:rsidR="003E31C6">
              <w:rPr>
                <w:rFonts w:ascii="Times New Roman" w:eastAsia="Times New Roman" w:hAnsi="Times New Roman" w:cs="Times New Roman"/>
                <w:noProof/>
                <w:lang w:val="en-US"/>
              </w:rPr>
              <w:t>]</w:t>
            </w:r>
            <w:r w:rsidR="00175512" w:rsidRPr="007F1F36">
              <w:rPr>
                <w:rFonts w:ascii="Times New Roman" w:eastAsia="Times New Roman" w:hAnsi="Times New Roman" w:cs="Times New Roman"/>
                <w:lang w:val="en-US"/>
              </w:rPr>
              <w:fldChar w:fldCharType="end"/>
            </w:r>
          </w:p>
          <w:p w14:paraId="0249AFD3" w14:textId="0C917B23" w:rsidR="00172D1E" w:rsidRPr="00566E8E" w:rsidRDefault="00172D1E" w:rsidP="003E31C6">
            <w:pPr>
              <w:widowControl w:val="0"/>
              <w:ind w:left="242"/>
              <w:contextualSpacing/>
              <w:jc w:val="center"/>
              <w:rPr>
                <w:rFonts w:ascii="Times New Roman" w:eastAsia="Times New Roman" w:hAnsi="Times New Roman" w:cs="Times New Roman"/>
                <w:b w:val="0"/>
                <w:color w:val="auto"/>
                <w:lang w:val="en-US"/>
              </w:rPr>
            </w:pPr>
            <w:r w:rsidRPr="00566E8E">
              <w:rPr>
                <w:rFonts w:ascii="Times New Roman" w:eastAsia="Times New Roman" w:hAnsi="Times New Roman" w:cs="Times New Roman"/>
                <w:b w:val="0"/>
                <w:spacing w:val="-2"/>
                <w:lang w:val="en-US"/>
              </w:rPr>
              <w:t xml:space="preserve">Best, 2015 &amp; 2016 </w:t>
            </w:r>
            <w:r w:rsidR="003E31C6">
              <w:rPr>
                <w:rFonts w:ascii="Times New Roman" w:eastAsia="Times New Roman" w:hAnsi="Times New Roman" w:cs="Times New Roman"/>
                <w:spacing w:val="-2"/>
                <w:lang w:val="en-US"/>
              </w:rPr>
              <w:fldChar w:fldCharType="begin">
                <w:fldData xml:space="preserve">PEVuZE5vdGU+PENpdGU+PEF1dGhvcj5CZXN0PC9BdXRob3I+PFllYXI+MjAxNTwvWWVhcj48UmVj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</w:fldData>
              </w:fldChar>
            </w:r>
            <w:r w:rsidR="003E31C6">
              <w:rPr>
                <w:rFonts w:ascii="Times New Roman" w:eastAsia="Times New Roman" w:hAnsi="Times New Roman" w:cs="Times New Roman"/>
                <w:b w:val="0"/>
                <w:spacing w:val="-2"/>
                <w:lang w:val="en-US"/>
              </w:rPr>
              <w:instrText xml:space="preserve"> ADDIN EN.CITE </w:instrText>
            </w:r>
            <w:r w:rsidR="003E31C6">
              <w:rPr>
                <w:rFonts w:ascii="Times New Roman" w:eastAsia="Times New Roman" w:hAnsi="Times New Roman" w:cs="Times New Roman"/>
                <w:spacing w:val="-2"/>
                <w:lang w:val="en-US"/>
              </w:rPr>
              <w:fldChar w:fldCharType="begin">
                <w:fldData xml:space="preserve">PEVuZE5vdGU+PENpdGU+PEF1dGhvcj5CZXN0PC9BdXRob3I+PFllYXI+MjAxNTwvWWVhcj48UmVj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</w:fldData>
              </w:fldChar>
            </w:r>
            <w:r w:rsidR="003E31C6">
              <w:rPr>
                <w:rFonts w:ascii="Times New Roman" w:eastAsia="Times New Roman" w:hAnsi="Times New Roman" w:cs="Times New Roman"/>
                <w:b w:val="0"/>
                <w:spacing w:val="-2"/>
                <w:lang w:val="en-US"/>
              </w:rPr>
              <w:instrText xml:space="preserve"> ADDIN EN.CITE.DATA </w:instrText>
            </w:r>
            <w:r w:rsidR="003E31C6">
              <w:rPr>
                <w:rFonts w:ascii="Times New Roman" w:eastAsia="Times New Roman" w:hAnsi="Times New Roman" w:cs="Times New Roman"/>
                <w:spacing w:val="-2"/>
                <w:lang w:val="en-US"/>
              </w:rPr>
            </w:r>
            <w:r w:rsidR="003E31C6">
              <w:rPr>
                <w:rFonts w:ascii="Times New Roman" w:eastAsia="Times New Roman" w:hAnsi="Times New Roman" w:cs="Times New Roman"/>
                <w:spacing w:val="-2"/>
                <w:lang w:val="en-US"/>
              </w:rPr>
              <w:fldChar w:fldCharType="end"/>
            </w:r>
            <w:r w:rsidR="003E31C6">
              <w:rPr>
                <w:rFonts w:ascii="Times New Roman" w:eastAsia="Times New Roman" w:hAnsi="Times New Roman" w:cs="Times New Roman"/>
                <w:spacing w:val="-2"/>
                <w:lang w:val="en-US"/>
              </w:rPr>
            </w:r>
            <w:r w:rsidR="003E31C6">
              <w:rPr>
                <w:rFonts w:ascii="Times New Roman" w:eastAsia="Times New Roman" w:hAnsi="Times New Roman" w:cs="Times New Roman"/>
                <w:spacing w:val="-2"/>
                <w:lang w:val="en-US"/>
              </w:rPr>
              <w:fldChar w:fldCharType="separate"/>
            </w:r>
            <w:r w:rsidR="003E31C6">
              <w:rPr>
                <w:rFonts w:ascii="Times New Roman" w:eastAsia="Times New Roman" w:hAnsi="Times New Roman" w:cs="Times New Roman"/>
                <w:b w:val="0"/>
                <w:noProof/>
                <w:spacing w:val="-2"/>
                <w:lang w:val="en-US"/>
              </w:rPr>
              <w:t>[</w:t>
            </w:r>
            <w:hyperlink w:anchor="_ENREF_453" w:tooltip="Best, 2015 #583" w:history="1">
              <w:r w:rsidR="003E31C6">
                <w:rPr>
                  <w:rFonts w:ascii="Times New Roman" w:eastAsia="Times New Roman" w:hAnsi="Times New Roman" w:cs="Times New Roman"/>
                  <w:b w:val="0"/>
                  <w:noProof/>
                  <w:spacing w:val="-2"/>
                  <w:lang w:val="en-US"/>
                </w:rPr>
                <w:t>453</w:t>
              </w:r>
            </w:hyperlink>
            <w:r w:rsidR="003E31C6">
              <w:rPr>
                <w:rFonts w:ascii="Times New Roman" w:eastAsia="Times New Roman" w:hAnsi="Times New Roman" w:cs="Times New Roman"/>
                <w:b w:val="0"/>
                <w:noProof/>
                <w:spacing w:val="-2"/>
                <w:lang w:val="en-US"/>
              </w:rPr>
              <w:t>,</w:t>
            </w:r>
            <w:hyperlink w:anchor="_ENREF_454" w:tooltip="Best, 2016 #165" w:history="1">
              <w:r w:rsidR="003E31C6">
                <w:rPr>
                  <w:rFonts w:ascii="Times New Roman" w:eastAsia="Times New Roman" w:hAnsi="Times New Roman" w:cs="Times New Roman"/>
                  <w:b w:val="0"/>
                  <w:noProof/>
                  <w:spacing w:val="-2"/>
                  <w:lang w:val="en-US"/>
                </w:rPr>
                <w:t>454</w:t>
              </w:r>
            </w:hyperlink>
            <w:r w:rsidR="003E31C6">
              <w:rPr>
                <w:rFonts w:ascii="Times New Roman" w:eastAsia="Times New Roman" w:hAnsi="Times New Roman" w:cs="Times New Roman"/>
                <w:b w:val="0"/>
                <w:noProof/>
                <w:spacing w:val="-2"/>
                <w:lang w:val="en-US"/>
              </w:rPr>
              <w:t>]</w:t>
            </w:r>
            <w:r w:rsidR="003E31C6">
              <w:rPr>
                <w:rFonts w:ascii="Times New Roman" w:eastAsia="Times New Roman" w:hAnsi="Times New Roman" w:cs="Times New Roman"/>
                <w:spacing w:val="-2"/>
                <w:lang w:val="en-US"/>
              </w:rPr>
              <w:fldChar w:fldCharType="end"/>
            </w:r>
          </w:p>
        </w:tc>
        <w:tc>
          <w:tcPr>
            <w:tcW w:w="1134" w:type="dxa"/>
            <w:shd w:val="clear" w:color="auto" w:fill="auto"/>
            <w:vAlign w:val="center"/>
          </w:tcPr>
          <w:p w14:paraId="5FEADFA8" w14:textId="77777777" w:rsidR="00172D1E" w:rsidRPr="00566E8E" w:rsidRDefault="00172D1E"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50931E1A" w14:textId="77777777" w:rsidR="00172D1E" w:rsidRPr="00566E8E" w:rsidRDefault="00172D1E" w:rsidP="00E729D2">
            <w:pPr>
              <w:widowControl w:val="0"/>
              <w:ind w:left="22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368/338</w:t>
            </w:r>
          </w:p>
        </w:tc>
        <w:tc>
          <w:tcPr>
            <w:tcW w:w="1418" w:type="dxa"/>
            <w:shd w:val="clear" w:color="auto" w:fill="auto"/>
            <w:vAlign w:val="center"/>
          </w:tcPr>
          <w:p w14:paraId="36F6B5C5" w14:textId="77777777" w:rsidR="00172D1E" w:rsidRPr="00566E8E" w:rsidRDefault="00172D1E" w:rsidP="00E729D2">
            <w:pPr>
              <w:widowControl w:val="0"/>
              <w:ind w:left="12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Austr</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lia</w:t>
            </w:r>
          </w:p>
        </w:tc>
        <w:tc>
          <w:tcPr>
            <w:tcW w:w="1701" w:type="dxa"/>
            <w:shd w:val="clear" w:color="auto" w:fill="auto"/>
            <w:noWrap/>
            <w:vAlign w:val="center"/>
          </w:tcPr>
          <w:p w14:paraId="31A816BE"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187D3824" w14:textId="77777777" w:rsidR="00172D1E" w:rsidRPr="00566E8E" w:rsidRDefault="00172D1E"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16DF6AA3" w14:textId="77777777" w:rsidR="00172D1E" w:rsidRPr="00566E8E" w:rsidRDefault="00172D1E" w:rsidP="00E729D2">
            <w:pPr>
              <w:widowControl w:val="0"/>
              <w:ind w:left="159" w:right="14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color w:val="auto"/>
                <w:lang w:val="en-US"/>
              </w:rPr>
              <w:t>D</w:t>
            </w:r>
            <w:r w:rsidRPr="00566E8E">
              <w:rPr>
                <w:rFonts w:ascii="Times New Roman" w:eastAsia="Times New Roman" w:hAnsi="Times New Roman" w:cs="Times New Roman"/>
                <w:b/>
                <w:color w:val="auto"/>
                <w:spacing w:val="-1"/>
                <w:lang w:val="en-US"/>
              </w:rPr>
              <w:t>O</w:t>
            </w:r>
            <w:r w:rsidRPr="00566E8E">
              <w:rPr>
                <w:rFonts w:ascii="Times New Roman" w:eastAsia="Times New Roman" w:hAnsi="Times New Roman" w:cs="Times New Roman"/>
                <w:b/>
                <w:color w:val="auto"/>
                <w:spacing w:val="2"/>
                <w:lang w:val="en-US"/>
              </w:rPr>
              <w:t>M</w:t>
            </w:r>
            <w:r w:rsidRPr="00566E8E">
              <w:rPr>
                <w:rFonts w:ascii="Times New Roman" w:eastAsia="Times New Roman" w:hAnsi="Times New Roman" w:cs="Times New Roman"/>
                <w:b/>
                <w:color w:val="auto"/>
                <w:spacing w:val="-4"/>
                <w:lang w:val="en-US"/>
              </w:rPr>
              <w:t>I</w:t>
            </w:r>
            <w:r w:rsidRPr="00566E8E">
              <w:rPr>
                <w:rFonts w:ascii="Times New Roman" w:eastAsia="Times New Roman" w:hAnsi="Times New Roman" w:cs="Times New Roman"/>
                <w:b/>
                <w:color w:val="auto"/>
                <w:spacing w:val="1"/>
                <w:lang w:val="en-US"/>
              </w:rPr>
              <w:t>N</w:t>
            </w:r>
            <w:r w:rsidRPr="00566E8E">
              <w:rPr>
                <w:rFonts w:ascii="Times New Roman" w:eastAsia="Times New Roman" w:hAnsi="Times New Roman" w:cs="Times New Roman"/>
                <w:b/>
                <w:color w:val="auto"/>
                <w:lang w:val="en-US"/>
              </w:rPr>
              <w:t>O tri</w:t>
            </w:r>
            <w:r w:rsidRPr="00566E8E">
              <w:rPr>
                <w:rFonts w:ascii="Times New Roman" w:eastAsia="Times New Roman" w:hAnsi="Times New Roman" w:cs="Times New Roman"/>
                <w:b/>
                <w:color w:val="auto"/>
                <w:spacing w:val="-2"/>
                <w:lang w:val="en-US"/>
              </w:rPr>
              <w:t>a</w:t>
            </w:r>
            <w:r w:rsidRPr="00566E8E">
              <w:rPr>
                <w:rFonts w:ascii="Times New Roman" w:eastAsia="Times New Roman" w:hAnsi="Times New Roman" w:cs="Times New Roman"/>
                <w:b/>
                <w:color w:val="auto"/>
                <w:lang w:val="en-US"/>
              </w:rPr>
              <w:t>l.</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 xml:space="preserve">ish oil </w:t>
            </w:r>
            <w:r w:rsidRPr="00566E8E">
              <w:rPr>
                <w:rFonts w:ascii="Times New Roman" w:eastAsia="Times New Roman" w:hAnsi="Times New Roman" w:cs="Times New Roman"/>
                <w:color w:val="auto"/>
                <w:spacing w:val="-1"/>
                <w:lang w:val="en-US"/>
              </w:rPr>
              <w:t>ca</w:t>
            </w:r>
            <w:r w:rsidRPr="00566E8E">
              <w:rPr>
                <w:rFonts w:ascii="Times New Roman" w:eastAsia="Times New Roman" w:hAnsi="Times New Roman" w:cs="Times New Roman"/>
                <w:color w:val="auto"/>
                <w:lang w:val="en-US"/>
              </w:rPr>
              <w:t>psul</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 with 800mg 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lang w:val="en-US"/>
              </w:rPr>
              <w:t>A, 100mg EPA d</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 xml:space="preserve">rom 21 </w:t>
            </w:r>
            <w:r w:rsidRPr="00566E8E">
              <w:rPr>
                <w:rFonts w:ascii="Times New Roman" w:eastAsia="Times New Roman" w:hAnsi="Times New Roman" w:cs="Times New Roman"/>
                <w:color w:val="auto"/>
                <w:spacing w:val="-1"/>
                <w:lang w:val="en-US"/>
              </w:rPr>
              <w:t>wee</w:t>
            </w:r>
            <w:r w:rsidRPr="00566E8E">
              <w:rPr>
                <w:rFonts w:ascii="Times New Roman" w:eastAsia="Times New Roman" w:hAnsi="Times New Roman" w:cs="Times New Roman"/>
                <w:color w:val="auto"/>
                <w:spacing w:val="2"/>
                <w:lang w:val="en-US"/>
              </w:rPr>
              <w:t>k</w:t>
            </w:r>
            <w:r w:rsidRPr="00566E8E">
              <w:rPr>
                <w:rFonts w:ascii="Times New Roman" w:eastAsia="Times New Roman" w:hAnsi="Times New Roman" w:cs="Times New Roman"/>
                <w:color w:val="auto"/>
                <w:lang w:val="en-US"/>
              </w:rPr>
              <w:t xml:space="preserve">s </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station to d</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liv</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spacing w:val="3"/>
                <w:lang w:val="en-US"/>
              </w:rPr>
              <w:t>r</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 xml:space="preserve">, or </w:t>
            </w:r>
            <w:r w:rsidRPr="00566E8E">
              <w:rPr>
                <w:rFonts w:ascii="Times New Roman" w:eastAsia="Times New Roman" w:hAnsi="Times New Roman" w:cs="Times New Roman"/>
                <w:color w:val="auto"/>
                <w:spacing w:val="-1"/>
                <w:lang w:val="en-US"/>
              </w:rPr>
              <w:t>v</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table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oi</w:t>
            </w:r>
            <w:r w:rsidRPr="00566E8E">
              <w:rPr>
                <w:rFonts w:ascii="Times New Roman" w:eastAsia="Times New Roman" w:hAnsi="Times New Roman" w:cs="Times New Roman"/>
                <w:color w:val="auto"/>
                <w:spacing w:val="3"/>
                <w:lang w:val="en-US"/>
              </w:rPr>
              <w:t>l</w:t>
            </w:r>
          </w:p>
        </w:tc>
        <w:tc>
          <w:tcPr>
            <w:tcW w:w="1276" w:type="dxa"/>
            <w:shd w:val="clear" w:color="auto" w:fill="auto"/>
            <w:noWrap/>
            <w:vAlign w:val="center"/>
          </w:tcPr>
          <w:p w14:paraId="140AB37A" w14:textId="77777777" w:rsidR="00172D1E" w:rsidRPr="00566E8E" w:rsidRDefault="00172D1E" w:rsidP="00E729D2">
            <w:pPr>
              <w:widowControl w:val="0"/>
              <w:ind w:left="28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79941500" w14:textId="77777777" w:rsidR="00172D1E" w:rsidRPr="00566E8E" w:rsidRDefault="00172D1E" w:rsidP="00E729D2">
            <w:pPr>
              <w:widowControl w:val="0"/>
              <w:ind w:left="15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1, 3, 6</w:t>
            </w:r>
          </w:p>
        </w:tc>
        <w:tc>
          <w:tcPr>
            <w:tcW w:w="2976" w:type="dxa"/>
            <w:shd w:val="clear" w:color="auto" w:fill="auto"/>
            <w:noWrap/>
            <w:vAlign w:val="center"/>
          </w:tcPr>
          <w:p w14:paraId="40F69E5B" w14:textId="369769E3" w:rsidR="00172D1E" w:rsidRPr="00566E8E" w:rsidRDefault="00C60E4F" w:rsidP="00E729D2">
            <w:pPr>
              <w:widowControl w:val="0"/>
              <w:tabs>
                <w:tab w:val="left" w:pos="425"/>
              </w:tabs>
              <w:ind w:left="3"/>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00172D1E" w:rsidRPr="00566E8E">
              <w:rPr>
                <w:rFonts w:ascii="Times New Roman" w:eastAsia="Times New Roman" w:hAnsi="Times New Roman" w:cs="Times New Roman"/>
                <w:color w:val="auto"/>
                <w:lang w:val="en-US"/>
              </w:rPr>
              <w:t xml:space="preserve"> </w:t>
            </w:r>
            <w:r w:rsidR="00172D1E" w:rsidRPr="00566E8E">
              <w:rPr>
                <w:rFonts w:ascii="Times New Roman" w:eastAsia="Times New Roman" w:hAnsi="Times New Roman" w:cs="Times New Roman"/>
                <w:color w:val="auto"/>
                <w:spacing w:val="1"/>
                <w:lang w:val="en-US"/>
              </w:rPr>
              <w:t>(</w:t>
            </w:r>
            <w:r w:rsidR="00172D1E" w:rsidRPr="00566E8E">
              <w:rPr>
                <w:rFonts w:ascii="Times New Roman" w:eastAsia="Times New Roman" w:hAnsi="Times New Roman" w:cs="Times New Roman"/>
                <w:color w:val="auto"/>
                <w:spacing w:val="-4"/>
                <w:lang w:val="en-US"/>
              </w:rPr>
              <w:t>physician assessment</w:t>
            </w:r>
            <w:r w:rsidR="00172D1E" w:rsidRPr="00566E8E">
              <w:rPr>
                <w:rFonts w:ascii="Times New Roman" w:eastAsia="Times New Roman" w:hAnsi="Times New Roman" w:cs="Times New Roman"/>
                <w:color w:val="auto"/>
                <w:lang w:val="en-US"/>
              </w:rPr>
              <w:t>, ISAAC</w:t>
            </w:r>
            <w:r w:rsidR="00172D1E" w:rsidRPr="00566E8E">
              <w:rPr>
                <w:rFonts w:ascii="Times New Roman" w:eastAsia="Times New Roman" w:hAnsi="Times New Roman" w:cs="Times New Roman"/>
                <w:color w:val="auto"/>
                <w:spacing w:val="-1"/>
                <w:lang w:val="en-US"/>
              </w:rPr>
              <w:t>)</w:t>
            </w:r>
            <w:r w:rsidR="00172D1E" w:rsidRPr="00566E8E">
              <w:rPr>
                <w:rFonts w:ascii="Times New Roman" w:eastAsia="Times New Roman" w:hAnsi="Times New Roman" w:cs="Times New Roman"/>
                <w:color w:val="auto"/>
                <w:lang w:val="en-US"/>
              </w:rPr>
              <w:t xml:space="preserve">; Wheeze </w:t>
            </w:r>
            <w:r w:rsidR="00172D1E" w:rsidRPr="00566E8E">
              <w:rPr>
                <w:rFonts w:ascii="Times New Roman" w:eastAsia="Times New Roman" w:hAnsi="Times New Roman" w:cs="Times New Roman"/>
                <w:color w:val="auto"/>
                <w:spacing w:val="-2"/>
                <w:lang w:val="en-US"/>
              </w:rPr>
              <w:t>(physician assessment</w:t>
            </w:r>
            <w:r w:rsidR="00172D1E" w:rsidRPr="00566E8E">
              <w:rPr>
                <w:rFonts w:ascii="Times New Roman" w:eastAsia="Times New Roman" w:hAnsi="Times New Roman" w:cs="Times New Roman"/>
                <w:color w:val="auto"/>
                <w:lang w:val="en-US"/>
              </w:rPr>
              <w:t>, ISAAC</w:t>
            </w:r>
            <w:r w:rsidR="00172D1E" w:rsidRPr="00566E8E">
              <w:rPr>
                <w:rFonts w:ascii="Times New Roman" w:eastAsia="Times New Roman" w:hAnsi="Times New Roman" w:cs="Times New Roman"/>
                <w:color w:val="auto"/>
                <w:spacing w:val="-1"/>
                <w:lang w:val="en-US"/>
              </w:rPr>
              <w:t>)</w:t>
            </w:r>
            <w:r w:rsidR="00172D1E" w:rsidRPr="00566E8E">
              <w:rPr>
                <w:rFonts w:ascii="Times New Roman" w:eastAsia="Times New Roman" w:hAnsi="Times New Roman" w:cs="Times New Roman"/>
                <w:color w:val="auto"/>
                <w:lang w:val="en-US"/>
              </w:rPr>
              <w:t>,</w:t>
            </w:r>
            <w:r w:rsidR="00172D1E" w:rsidRPr="00566E8E">
              <w:rPr>
                <w:rFonts w:ascii="Times New Roman" w:eastAsia="Times New Roman" w:hAnsi="Times New Roman" w:cs="Times New Roman"/>
                <w:color w:val="auto"/>
                <w:spacing w:val="1"/>
                <w:lang w:val="en-US"/>
              </w:rPr>
              <w:t xml:space="preserve"> </w:t>
            </w:r>
            <w:r w:rsidR="00172D1E" w:rsidRPr="00566E8E">
              <w:rPr>
                <w:rFonts w:ascii="Times New Roman" w:eastAsia="Times New Roman" w:hAnsi="Times New Roman" w:cs="Times New Roman"/>
                <w:color w:val="auto"/>
                <w:spacing w:val="-2"/>
                <w:lang w:val="en-US"/>
              </w:rPr>
              <w:t>FA</w:t>
            </w:r>
            <w:r w:rsidR="00172D1E" w:rsidRPr="00566E8E">
              <w:rPr>
                <w:rFonts w:ascii="Times New Roman" w:eastAsia="Times New Roman" w:hAnsi="Times New Roman" w:cs="Times New Roman"/>
                <w:color w:val="auto"/>
                <w:spacing w:val="-5"/>
                <w:lang w:val="en-US"/>
              </w:rPr>
              <w:t xml:space="preserve"> </w:t>
            </w:r>
            <w:r w:rsidR="00172D1E" w:rsidRPr="00566E8E">
              <w:rPr>
                <w:rFonts w:ascii="Times New Roman" w:eastAsia="Times New Roman" w:hAnsi="Times New Roman" w:cs="Times New Roman"/>
                <w:color w:val="auto"/>
                <w:lang w:val="en-US"/>
              </w:rPr>
              <w:t>(physician assessment); AR (physician assessment, ISAAC</w:t>
            </w:r>
            <w:r w:rsidR="00172D1E" w:rsidRPr="00566E8E">
              <w:rPr>
                <w:rFonts w:ascii="Times New Roman" w:eastAsia="Times New Roman" w:hAnsi="Times New Roman" w:cs="Times New Roman"/>
                <w:color w:val="auto"/>
                <w:spacing w:val="-1"/>
                <w:lang w:val="en-US"/>
              </w:rPr>
              <w:t>)</w:t>
            </w:r>
            <w:r w:rsidR="00172D1E" w:rsidRPr="00566E8E">
              <w:rPr>
                <w:rFonts w:ascii="Times New Roman" w:eastAsia="Times New Roman" w:hAnsi="Times New Roman" w:cs="Times New Roman"/>
                <w:color w:val="auto"/>
                <w:lang w:val="en-US"/>
              </w:rPr>
              <w:t>; AS (SPT)</w:t>
            </w:r>
          </w:p>
        </w:tc>
      </w:tr>
      <w:tr w:rsidR="00175512" w:rsidRPr="00566E8E" w14:paraId="614E84BD"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57D7AABA" w14:textId="5A9EFDF6" w:rsidR="00175512" w:rsidRPr="00566E8E" w:rsidRDefault="00175512" w:rsidP="003E31C6">
            <w:pPr>
              <w:widowControl w:val="0"/>
              <w:ind w:left="182" w:firstLine="12"/>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 xml:space="preserve">Dunstan, 2003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&lt;EndNote&gt;&lt;Cite&gt;&lt;Author&gt;Dunstan&lt;/Author&gt;&lt;Year&gt;2003&lt;/Year&gt;&lt;RecNum&gt;7462&lt;/RecNum&gt;&lt;DisplayText&gt;[455]&lt;/DisplayText&gt;&lt;record&gt;&lt;rec-number&gt;7462&lt;/rec-number&gt;&lt;foreign-keys&gt;&lt;key app="EN" db-id="xz2pwzz052fzekeewww5de0d5at5t9aprffv"&gt;7462&lt;/key&gt;&lt;/foreign-keys&gt;&lt;ref-type name="Journal Article"&gt;17&lt;/ref-type&gt;&lt;contributors&gt;&lt;authors&gt;&lt;author&gt;Dunstan, J. A.&lt;/author&gt;&lt;author&gt;Mori, T. A.&lt;/author&gt;&lt;author&gt;Barden, A.&lt;/author&gt;&lt;author&gt;Beilin, L. J.&lt;/author&gt;&lt;author&gt;Taylor, A. L.&lt;/author&gt;&lt;author&gt;Holt, P. G.&lt;/author&gt;&lt;author&gt;Prescott, S. L.&lt;/author&gt;&lt;/authors&gt;&lt;/contributors&gt;&lt;auth-address&gt;School of Paediatrics and Child Health, University of Western Australia, Perth, Australia.&lt;/auth-address&gt;&lt;titles&gt;&lt;title&gt;Fish oil supplementation in pregnancy modifies neonatal allergen-specific immune responses and clinical outcomes in infants at high risk of atopy: a randomized, controlled trial&lt;/title&gt;&lt;secondary-title&gt;Journal of Allergy &amp;amp; Clinical Immunology&lt;/secondary-title&gt;&lt;/titles&gt;&lt;pages&gt;1178-84&lt;/pages&gt;&lt;volume&gt;112&lt;/volume&gt;&lt;number&gt;6&lt;/number&gt;&lt;dates&gt;&lt;year&gt;2003&lt;/year&gt;&lt;/dates&gt;&lt;accession-num&gt;14657879&lt;/accession-num&gt;&lt;work-type&gt;Clinical Trial&amp;#xD;Randomized Controlled Trial&amp;#xD;Research Support, Non-U.S. Gov&amp;apos;t&lt;/work-type&gt;&lt;urls&gt;&lt;related-urls&gt;&lt;url&gt;http://ovidsp.ovid.com/ovidweb.cgi?T=JS&amp;amp;CSC=Y&amp;amp;NEWS=N&amp;amp;PAGE=fulltext&amp;amp;D=med4&amp;amp;AN=14657879&lt;/url&gt;&lt;url&gt;http://metalib.lib.ic.ac.uk:9003/sfx_local?sid=OVID&amp;amp;isbn=&amp;amp;issn=0091-6749&amp;amp;volume=112&amp;amp;issue=6&amp;amp;date=2003&amp;amp;title=Journal+of+Allergy+%26+Clinical+Immunology&amp;amp;atitle=Fish+oil+supplementation+in+pregnancy+modifies+neonatal+allergen-specific+immune+responses+and+clinical+outcomes+in+infants+at+high+risk+of+atopy%3A+a+randomized%2C+controlled+trial.&amp;amp;aulast=Dunstan+JA&amp;amp;spage=1178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5" w:tooltip="Dunstan, 2003 #7462" w:history="1">
              <w:r w:rsidR="003E31C6">
                <w:rPr>
                  <w:rFonts w:ascii="Times New Roman" w:eastAsia="Times New Roman" w:hAnsi="Times New Roman" w:cs="Times New Roman"/>
                  <w:noProof/>
                  <w:lang w:val="en-US"/>
                </w:rPr>
                <w:t>455</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shd w:val="clear" w:color="auto" w:fill="auto"/>
            <w:vAlign w:val="center"/>
          </w:tcPr>
          <w:p w14:paraId="07BD83CE" w14:textId="77777777" w:rsidR="00175512" w:rsidRPr="00566E8E" w:rsidRDefault="00175512"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0C762E56" w14:textId="77777777" w:rsidR="00175512" w:rsidRPr="00566E8E" w:rsidRDefault="00175512" w:rsidP="00E729D2">
            <w:pPr>
              <w:widowControl w:val="0"/>
              <w:ind w:left="13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52/ 46</w:t>
            </w:r>
          </w:p>
        </w:tc>
        <w:tc>
          <w:tcPr>
            <w:tcW w:w="1418" w:type="dxa"/>
            <w:shd w:val="clear" w:color="auto" w:fill="auto"/>
            <w:vAlign w:val="center"/>
          </w:tcPr>
          <w:p w14:paraId="2CDC4B12" w14:textId="77777777" w:rsidR="00175512" w:rsidRPr="00566E8E" w:rsidRDefault="00175512" w:rsidP="00E729D2">
            <w:pPr>
              <w:widowControl w:val="0"/>
              <w:ind w:left="12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Austr</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lia</w:t>
            </w:r>
          </w:p>
        </w:tc>
        <w:tc>
          <w:tcPr>
            <w:tcW w:w="1701" w:type="dxa"/>
            <w:shd w:val="clear" w:color="auto" w:fill="auto"/>
            <w:noWrap/>
            <w:vAlign w:val="center"/>
          </w:tcPr>
          <w:p w14:paraId="1A38C35D"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0EAB87C0" w14:textId="77777777" w:rsidR="00175512" w:rsidRPr="00566E8E" w:rsidRDefault="00175512" w:rsidP="00E729D2">
            <w:pPr>
              <w:widowControl w:val="0"/>
              <w:ind w:left="219"/>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658396BB" w14:textId="77777777" w:rsidR="00175512" w:rsidRPr="00566E8E" w:rsidRDefault="00175512" w:rsidP="00E729D2">
            <w:pPr>
              <w:widowControl w:val="0"/>
              <w:ind w:left="22"/>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ish oil 4g</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5"/>
                <w:lang w:val="en-US"/>
              </w:rPr>
              <w:t>l</w:t>
            </w:r>
            <w:r w:rsidRPr="00566E8E">
              <w:rPr>
                <w:rFonts w:ascii="Times New Roman" w:eastAsia="Times New Roman" w:hAnsi="Times New Roman" w:cs="Times New Roman"/>
                <w:color w:val="auto"/>
                <w:lang w:val="en-US"/>
              </w:rPr>
              <w:t>y</w:t>
            </w:r>
          </w:p>
          <w:p w14:paraId="043A76CD" w14:textId="77777777" w:rsidR="00175512" w:rsidRPr="00566E8E" w:rsidRDefault="00175512" w:rsidP="00E729D2">
            <w:pPr>
              <w:widowControl w:val="0"/>
              <w:ind w:left="138" w:right="118" w:hanging="2"/>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f</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om 20 w</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lang w:val="en-US"/>
              </w:rPr>
              <w:t>ks</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station to deliver</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ontaining</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2.0</w:t>
            </w:r>
            <w:r w:rsidRPr="00566E8E">
              <w:rPr>
                <w:rFonts w:ascii="Times New Roman" w:eastAsia="Times New Roman" w:hAnsi="Times New Roman" w:cs="Times New Roman"/>
                <w:color w:val="auto"/>
                <w:spacing w:val="2"/>
                <w:lang w:val="en-US"/>
              </w:rPr>
              <w:t>7</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spacing w:val="1"/>
                <w:lang w:val="en-US"/>
              </w:rPr>
              <w:t>D</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1</w:t>
            </w:r>
            <w:r w:rsidRPr="00566E8E">
              <w:rPr>
                <w:rFonts w:ascii="Times New Roman" w:eastAsia="Times New Roman" w:hAnsi="Times New Roman" w:cs="Times New Roman"/>
                <w:color w:val="auto"/>
                <w:lang w:val="en-US"/>
              </w:rPr>
              <w:t>.02g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EPA, f</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om 20 w</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lang w:val="en-US"/>
              </w:rPr>
              <w:t xml:space="preserve">k </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f</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stati</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n until delivery</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or</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olive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oil</w:t>
            </w:r>
          </w:p>
        </w:tc>
        <w:tc>
          <w:tcPr>
            <w:tcW w:w="1276" w:type="dxa"/>
            <w:shd w:val="clear" w:color="auto" w:fill="auto"/>
            <w:noWrap/>
            <w:vAlign w:val="center"/>
          </w:tcPr>
          <w:p w14:paraId="51EC5B68" w14:textId="77777777" w:rsidR="00175512" w:rsidRPr="00566E8E" w:rsidRDefault="00175512" w:rsidP="00E729D2">
            <w:pPr>
              <w:widowControl w:val="0"/>
              <w:ind w:left="284"/>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737B82D0" w14:textId="77777777" w:rsidR="00175512" w:rsidRPr="00566E8E" w:rsidRDefault="00175512" w:rsidP="00E729D2">
            <w:pPr>
              <w:widowControl w:val="0"/>
              <w:ind w:left="255" w:right="27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w:t>
            </w:r>
          </w:p>
        </w:tc>
        <w:tc>
          <w:tcPr>
            <w:tcW w:w="2976" w:type="dxa"/>
            <w:shd w:val="clear" w:color="auto" w:fill="auto"/>
            <w:noWrap/>
            <w:vAlign w:val="center"/>
          </w:tcPr>
          <w:p w14:paraId="64566430" w14:textId="6D768DA0" w:rsidR="00175512" w:rsidRPr="00566E8E" w:rsidRDefault="00175512" w:rsidP="00E729D2">
            <w:pPr>
              <w:widowControl w:val="0"/>
              <w:tabs>
                <w:tab w:val="left" w:pos="425"/>
              </w:tabs>
              <w:ind w:left="230" w:right="223"/>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FA</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(histo</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sthma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 xml:space="preserve">(≥2 </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pisod</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s of </w:t>
            </w: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 </w:t>
            </w: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spacing w:val="1"/>
                <w:lang w:val="en-US"/>
              </w:rPr>
              <w:t>D</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AS (SPT)</w:t>
            </w:r>
          </w:p>
        </w:tc>
      </w:tr>
      <w:tr w:rsidR="00175512" w:rsidRPr="00566E8E" w14:paraId="650A403F"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1C4737CE" w14:textId="32DB3AA9" w:rsidR="00175512" w:rsidRPr="00566E8E" w:rsidRDefault="00175512" w:rsidP="003E31C6">
            <w:pPr>
              <w:widowControl w:val="0"/>
              <w:contextualSpacing/>
              <w:jc w:val="center"/>
              <w:rPr>
                <w:rFonts w:ascii="Times New Roman" w:eastAsia="Calibri" w:hAnsi="Times New Roman" w:cs="Times New Roman"/>
                <w:b w:val="0"/>
                <w:color w:val="auto"/>
                <w:lang w:val="en-US"/>
              </w:rPr>
            </w:pPr>
            <w:r w:rsidRPr="007F1F36">
              <w:rPr>
                <w:rFonts w:ascii="Times New Roman" w:eastAsia="Times New Roman" w:hAnsi="Times New Roman" w:cs="Times New Roman"/>
                <w:b w:val="0"/>
                <w:color w:val="auto"/>
                <w:lang w:val="en-US"/>
              </w:rPr>
              <w:t>D</w:t>
            </w:r>
            <w:r w:rsidRPr="007F1F36">
              <w:rPr>
                <w:rFonts w:ascii="Times New Roman" w:eastAsia="Times New Roman" w:hAnsi="Times New Roman" w:cs="Times New Roman"/>
                <w:b w:val="0"/>
                <w:color w:val="auto"/>
                <w:spacing w:val="-3"/>
                <w:lang w:val="en-US"/>
              </w:rPr>
              <w:t>'</w:t>
            </w:r>
            <w:r w:rsidRPr="007F1F36">
              <w:rPr>
                <w:rFonts w:ascii="Times New Roman" w:eastAsia="Times New Roman" w:hAnsi="Times New Roman" w:cs="Times New Roman"/>
                <w:b w:val="0"/>
                <w:color w:val="auto"/>
                <w:spacing w:val="1"/>
                <w:lang w:val="en-US"/>
              </w:rPr>
              <w:t>V</w:t>
            </w:r>
            <w:r w:rsidRPr="007F1F36">
              <w:rPr>
                <w:rFonts w:ascii="Times New Roman" w:eastAsia="Times New Roman" w:hAnsi="Times New Roman" w:cs="Times New Roman"/>
                <w:b w:val="0"/>
                <w:color w:val="auto"/>
                <w:spacing w:val="-1"/>
                <w:lang w:val="en-US"/>
              </w:rPr>
              <w:t>a</w:t>
            </w:r>
            <w:r w:rsidRPr="007F1F36">
              <w:rPr>
                <w:rFonts w:ascii="Times New Roman" w:eastAsia="Times New Roman" w:hAnsi="Times New Roman" w:cs="Times New Roman"/>
                <w:b w:val="0"/>
                <w:color w:val="auto"/>
                <w:spacing w:val="1"/>
                <w:lang w:val="en-US"/>
              </w:rPr>
              <w:t>z</w:t>
            </w:r>
            <w:r w:rsidRPr="007F1F36">
              <w:rPr>
                <w:rFonts w:ascii="Times New Roman" w:eastAsia="Times New Roman" w:hAnsi="Times New Roman" w:cs="Times New Roman"/>
                <w:b w:val="0"/>
                <w:color w:val="auto"/>
                <w:lang w:val="en-US"/>
              </w:rPr>
              <w:t xml:space="preserve">, 2012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&lt;EndNote&gt;&lt;Cite&gt;&lt;Author&gt;D&amp;apos;Vaz&lt;/Author&gt;&lt;Year&gt;2012&lt;/Year&gt;&lt;RecNum&gt;350&lt;/RecNum&gt;&lt;DisplayText&gt;[456]&lt;/DisplayText&gt;&lt;record&gt;&lt;rec-number&gt;350&lt;/rec-number&gt;&lt;foreign-keys&gt;&lt;key app="EN" db-id="xz2pwzz052fzekeewww5de0d5at5t9aprffv"&gt;350&lt;/key&gt;&lt;/foreign-keys&gt;&lt;ref-type name="Journal Article"&gt;17&lt;/ref-type&gt;&lt;contributors&gt;&lt;authors&gt;&lt;author&gt;D&amp;apos;Vaz, N.&lt;/author&gt;&lt;author&gt;Meldrum, S. J.&lt;/author&gt;&lt;author&gt;Dunstan, J. A.&lt;/author&gt;&lt;author&gt;Martino, D.&lt;/author&gt;&lt;author&gt;McCarthy, S.&lt;/author&gt;&lt;author&gt;Metcalfe, J.&lt;/author&gt;&lt;author&gt;Tulic, M. K.&lt;/author&gt;&lt;author&gt;Mori, T. A.&lt;/author&gt;&lt;author&gt;Prescott, S. L.&lt;/author&gt;&lt;/authors&gt;&lt;/contributors&gt;&lt;auth-address&gt;School of Paediatrics and Child Health Research (SPACH), Princess Margaret Hospital, University of Western Australia, PO Box D184, Perth, Western Australia, 6001 Australia.&lt;/auth-address&gt;&lt;titles&gt;&lt;title&gt;Postnatal fish oil supplementation in high-risk infants to prevent allergy: randomized controlled trial&lt;/title&gt;&lt;secondary-title&gt;Pediatrics&lt;/secondary-title&gt;&lt;/titles&gt;&lt;periodical&gt;&lt;full-title&gt;Pediatrics&lt;/full-title&gt;&lt;/periodical&gt;&lt;pages&gt;674-82&lt;/pages&gt;&lt;volume&gt;130&lt;/volume&gt;&lt;number&gt;4&lt;/number&gt;&lt;dates&gt;&lt;year&gt;2012&lt;/year&gt;&lt;/dates&gt;&lt;accession-num&gt;22945403&lt;/accession-num&gt;&lt;work-type&gt;Randomized Controlled Trial&amp;#xD;Research Support, Non-U.S. Gov&amp;apos;t&lt;/work-type&gt;&lt;urls&gt;&lt;related-urls&gt;&lt;url&gt;http://ovidsp.ovid.com/ovidweb.cgi?T=JS&amp;amp;CSC=Y&amp;amp;NEWS=N&amp;amp;PAGE=fulltext&amp;amp;D=medl&amp;amp;AN=22945403&lt;/url&gt;&lt;url&gt;http://metalib.lib.ic.ac.uk:9003/sfx_local?sid=OVID&amp;amp;isbn=&amp;amp;issn=0031-4005&amp;amp;volume=130&amp;amp;issue=4&amp;amp;date=2012&amp;amp;title=Pediatrics&amp;amp;atitle=Postnatal+fish+oil+supplementation+in+high-risk+infants+to+prevent+allergy%3A+randomized+controlled+trial.&amp;amp;aulast=D%27Vaz+N&amp;amp;spage=674&lt;/url&gt;&lt;url&gt;http://pediatrics.aappublications.org/content/130/4/674.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6" w:tooltip="D'Vaz, 2012 #350" w:history="1">
              <w:r w:rsidR="003E31C6">
                <w:rPr>
                  <w:rFonts w:ascii="Times New Roman" w:eastAsia="Times New Roman" w:hAnsi="Times New Roman" w:cs="Times New Roman"/>
                  <w:noProof/>
                  <w:lang w:val="en-US"/>
                </w:rPr>
                <w:t>456</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shd w:val="clear" w:color="auto" w:fill="auto"/>
            <w:vAlign w:val="center"/>
          </w:tcPr>
          <w:p w14:paraId="733497F3" w14:textId="77777777" w:rsidR="00175512" w:rsidRPr="00566E8E" w:rsidRDefault="00175512"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43B6355F" w14:textId="77777777" w:rsidR="00175512" w:rsidRPr="00566E8E" w:rsidRDefault="00175512" w:rsidP="00E729D2">
            <w:pPr>
              <w:widowControl w:val="0"/>
              <w:ind w:left="22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218/202</w:t>
            </w:r>
          </w:p>
        </w:tc>
        <w:tc>
          <w:tcPr>
            <w:tcW w:w="1418" w:type="dxa"/>
            <w:shd w:val="clear" w:color="auto" w:fill="auto"/>
            <w:vAlign w:val="center"/>
          </w:tcPr>
          <w:p w14:paraId="402A4D29" w14:textId="77777777" w:rsidR="00175512" w:rsidRPr="00566E8E" w:rsidRDefault="00175512" w:rsidP="00E729D2">
            <w:pPr>
              <w:widowControl w:val="0"/>
              <w:ind w:left="12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Austr</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lia</w:t>
            </w:r>
          </w:p>
        </w:tc>
        <w:tc>
          <w:tcPr>
            <w:tcW w:w="1701" w:type="dxa"/>
            <w:shd w:val="clear" w:color="auto" w:fill="auto"/>
            <w:noWrap/>
            <w:vAlign w:val="center"/>
          </w:tcPr>
          <w:p w14:paraId="31DEFAF5"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524E5368" w14:textId="77777777" w:rsidR="00175512" w:rsidRPr="00566E8E" w:rsidRDefault="00175512" w:rsidP="00E729D2">
            <w:pPr>
              <w:widowControl w:val="0"/>
              <w:ind w:left="219"/>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21E2A4C9" w14:textId="77777777" w:rsidR="00175512" w:rsidRPr="00566E8E" w:rsidRDefault="00175512" w:rsidP="00E729D2">
            <w:pPr>
              <w:widowControl w:val="0"/>
              <w:ind w:left="387" w:right="37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ish oil with 280mg 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lang w:val="en-US"/>
              </w:rPr>
              <w:t xml:space="preserve">A </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nd 110</w:t>
            </w:r>
            <w:r w:rsidRPr="00566E8E">
              <w:rPr>
                <w:rFonts w:ascii="Times New Roman" w:eastAsia="Times New Roman" w:hAnsi="Times New Roman" w:cs="Times New Roman"/>
                <w:color w:val="auto"/>
                <w:spacing w:val="2"/>
                <w:lang w:val="en-US"/>
              </w:rPr>
              <w:t>m</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EPA (ch</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d to 250/60 pa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t w</w:t>
            </w:r>
            <w:r w:rsidRPr="00566E8E">
              <w:rPr>
                <w:rFonts w:ascii="Times New Roman" w:eastAsia="Times New Roman" w:hAnsi="Times New Roman" w:cs="Times New Roman"/>
                <w:color w:val="auto"/>
                <w:spacing w:val="3"/>
                <w:lang w:val="en-US"/>
              </w:rPr>
              <w:t>a</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lang w:val="en-US"/>
              </w:rPr>
              <w:t>thro</w:t>
            </w:r>
            <w:r w:rsidRPr="00566E8E">
              <w:rPr>
                <w:rFonts w:ascii="Times New Roman" w:eastAsia="Times New Roman" w:hAnsi="Times New Roman" w:cs="Times New Roman"/>
                <w:color w:val="auto"/>
                <w:spacing w:val="1"/>
                <w:lang w:val="en-US"/>
              </w:rPr>
              <w:t>u</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trial)</w:t>
            </w:r>
            <w:r w:rsidRPr="00566E8E">
              <w:rPr>
                <w:rFonts w:ascii="Times New Roman" w:eastAsia="Times New Roman" w:hAnsi="Times New Roman" w:cs="Times New Roman"/>
                <w:color w:val="auto"/>
                <w:spacing w:val="-1"/>
                <w:lang w:val="en-US"/>
              </w:rPr>
              <w:t xml:space="preserve"> f</w:t>
            </w:r>
            <w:r w:rsidRPr="00566E8E">
              <w:rPr>
                <w:rFonts w:ascii="Times New Roman" w:eastAsia="Times New Roman" w:hAnsi="Times New Roman" w:cs="Times New Roman"/>
                <w:color w:val="auto"/>
                <w:lang w:val="en-US"/>
              </w:rPr>
              <w:t>rom birth to 6 months, or 650mg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olive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oil</w:t>
            </w:r>
          </w:p>
        </w:tc>
        <w:tc>
          <w:tcPr>
            <w:tcW w:w="1276" w:type="dxa"/>
            <w:shd w:val="clear" w:color="auto" w:fill="auto"/>
            <w:noWrap/>
            <w:vAlign w:val="center"/>
          </w:tcPr>
          <w:p w14:paraId="0ED86AFF" w14:textId="77777777" w:rsidR="00175512" w:rsidRPr="00566E8E" w:rsidRDefault="00175512" w:rsidP="00E729D2">
            <w:pPr>
              <w:widowControl w:val="0"/>
              <w:ind w:left="28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1F8D600D" w14:textId="77777777" w:rsidR="00175512" w:rsidRPr="00566E8E" w:rsidRDefault="00175512" w:rsidP="00E729D2">
            <w:pPr>
              <w:widowControl w:val="0"/>
              <w:ind w:left="255" w:right="27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w:t>
            </w:r>
          </w:p>
        </w:tc>
        <w:tc>
          <w:tcPr>
            <w:tcW w:w="2976" w:type="dxa"/>
            <w:shd w:val="clear" w:color="auto" w:fill="auto"/>
            <w:noWrap/>
            <w:vAlign w:val="center"/>
          </w:tcPr>
          <w:p w14:paraId="0DAA9B08" w14:textId="1D25CE0B" w:rsidR="00175512" w:rsidRPr="00566E8E" w:rsidRDefault="00175512" w:rsidP="00E729D2">
            <w:pPr>
              <w:widowControl w:val="0"/>
              <w:tabs>
                <w:tab w:val="left" w:pos="425"/>
              </w:tabs>
              <w:ind w:left="421" w:right="41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spacing w:val="-4"/>
                <w:lang w:val="en-US"/>
              </w:rPr>
              <w:t>´</w:t>
            </w:r>
            <w:r w:rsidRPr="00566E8E">
              <w:rPr>
                <w:rFonts w:ascii="Times New Roman" w:eastAsia="Times New Roman" w:hAnsi="Times New Roman" w:cs="Times New Roman"/>
                <w:color w:val="auto"/>
                <w:spacing w:val="5"/>
                <w:lang w:val="en-US"/>
              </w:rPr>
              <w:t>t</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pic</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 skin le</w:t>
            </w:r>
            <w:r w:rsidRPr="00566E8E">
              <w:rPr>
                <w:rFonts w:ascii="Times New Roman" w:eastAsia="Times New Roman" w:hAnsi="Times New Roman" w:cs="Times New Roman"/>
                <w:color w:val="auto"/>
                <w:spacing w:val="1"/>
                <w:lang w:val="en-US"/>
              </w:rPr>
              <w:t>s</w:t>
            </w:r>
            <w:r w:rsidRPr="00566E8E">
              <w:rPr>
                <w:rFonts w:ascii="Times New Roman" w:eastAsia="Times New Roman" w:hAnsi="Times New Roman" w:cs="Times New Roman"/>
                <w:color w:val="auto"/>
                <w:lang w:val="en-US"/>
              </w:rPr>
              <w:t>ions</w:t>
            </w:r>
            <w:r w:rsidRPr="00566E8E">
              <w:rPr>
                <w:rFonts w:ascii="Times New Roman" w:eastAsia="Times New Roman" w:hAnsi="Times New Roman" w:cs="Times New Roman"/>
                <w:color w:val="auto"/>
                <w:spacing w:val="-3"/>
                <w:lang w:val="en-US"/>
              </w:rPr>
              <w:t>´</w:t>
            </w:r>
            <w:r w:rsidRPr="00566E8E">
              <w:rPr>
                <w:rFonts w:ascii="Times New Roman" w:eastAsia="Times New Roman" w:hAnsi="Times New Roman" w:cs="Times New Roman"/>
                <w:color w:val="auto"/>
                <w:lang w:val="en-US"/>
              </w:rPr>
              <w:t>); AS</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(SPT</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FA</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nt 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 xml:space="preserve">rt + SPT); </w:t>
            </w: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lang w:val="en-US"/>
              </w:rPr>
              <w:t>e (un</w:t>
            </w:r>
            <w:r w:rsidRPr="00566E8E">
              <w:rPr>
                <w:rFonts w:ascii="Times New Roman" w:eastAsia="Times New Roman" w:hAnsi="Times New Roman" w:cs="Times New Roman"/>
                <w:color w:val="auto"/>
                <w:spacing w:val="-2"/>
                <w:lang w:val="en-US"/>
              </w:rPr>
              <w:t>c</w:t>
            </w:r>
            <w:r w:rsidRPr="00566E8E">
              <w:rPr>
                <w:rFonts w:ascii="Times New Roman" w:eastAsia="Times New Roman" w:hAnsi="Times New Roman" w:cs="Times New Roman"/>
                <w:color w:val="auto"/>
                <w:lang w:val="en-US"/>
              </w:rPr>
              <w:t>lear)</w:t>
            </w:r>
          </w:p>
        </w:tc>
      </w:tr>
      <w:tr w:rsidR="00175512" w:rsidRPr="00566E8E" w14:paraId="3226EF9E"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43DED030" w14:textId="00D4C428" w:rsidR="00175512" w:rsidRPr="007F1F36" w:rsidRDefault="00175512" w:rsidP="00CF2509">
            <w:pPr>
              <w:widowControl w:val="0"/>
              <w:ind w:left="122"/>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spacing w:val="-2"/>
                <w:lang w:val="en-US"/>
              </w:rPr>
              <w:t>F</w:t>
            </w:r>
            <w:r w:rsidRPr="007F1F36">
              <w:rPr>
                <w:rFonts w:ascii="Times New Roman" w:eastAsia="Times New Roman" w:hAnsi="Times New Roman" w:cs="Times New Roman"/>
                <w:b w:val="0"/>
                <w:color w:val="auto"/>
                <w:lang w:val="en-US"/>
              </w:rPr>
              <w:t>u</w:t>
            </w:r>
            <w:r w:rsidRPr="007F1F36">
              <w:rPr>
                <w:rFonts w:ascii="Times New Roman" w:eastAsia="Times New Roman" w:hAnsi="Times New Roman" w:cs="Times New Roman"/>
                <w:b w:val="0"/>
                <w:color w:val="auto"/>
                <w:spacing w:val="-1"/>
                <w:lang w:val="en-US"/>
              </w:rPr>
              <w:t>r</w:t>
            </w:r>
            <w:r w:rsidRPr="007F1F36">
              <w:rPr>
                <w:rFonts w:ascii="Times New Roman" w:eastAsia="Times New Roman" w:hAnsi="Times New Roman" w:cs="Times New Roman"/>
                <w:b w:val="0"/>
                <w:color w:val="auto"/>
                <w:lang w:val="en-US"/>
              </w:rPr>
              <w:t xml:space="preserve">uhjelm, 2009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&lt;EndNote&gt;&lt;Cite&gt;&lt;Author&gt;Furuhjelm&lt;/Author&gt;&lt;Year&gt;2009&lt;/Year&gt;&lt;RecNum&gt;442&lt;/RecNum&gt;&lt;DisplayText&gt;[457]&lt;/DisplayText&gt;&lt;record&gt;&lt;rec-number&gt;442&lt;/rec-number&gt;&lt;foreign-keys&gt;&lt;key app="EN" db-id="xz2pwzz052fzekeewww5de0d5at5t9aprffv"&gt;442&lt;/key&gt;&lt;/foreign-keys&gt;&lt;ref-type name="Journal Article"&gt;17&lt;/ref-type&gt;&lt;contributors&gt;&lt;authors&gt;&lt;author&gt;Furuhjelm, C.&lt;/author&gt;&lt;author&gt;Warstedt, K.&lt;/author&gt;&lt;author&gt;Larsson, J.&lt;/author&gt;&lt;author&gt;Fredriksson, M.&lt;/author&gt;&lt;author&gt;Bottcher, M. F.&lt;/author&gt;&lt;author&gt;Falth-Magnusson, K.&lt;/author&gt;&lt;author&gt;Duchen, K.&lt;/author&gt;&lt;/authors&gt;&lt;/contributors&gt;&lt;auth-address&gt;Division of Pediatrics, Department of Clinical and Experimental Medicine, Faculty of Health Sciences, Linkoping University, Linkoping, Sweden. catrin.furuhjelm@lio.se&lt;/auth-address&gt;&lt;titles&gt;&lt;title&gt;Fish oil supplementation in pregnancy and lactation may decrease the risk of infant allergy&lt;/title&gt;&lt;secondary-title&gt;Acta Paediatrica&lt;/secondary-title&gt;&lt;/titles&gt;&lt;periodical&gt;&lt;full-title&gt;Acta Paediatrica&lt;/full-title&gt;&lt;/periodical&gt;&lt;pages&gt;1461-7&lt;/pages&gt;&lt;volume&gt;98&lt;/volume&gt;&lt;number&gt;9&lt;/number&gt;&lt;dates&gt;&lt;year&gt;2009&lt;/year&gt;&lt;/dates&gt;&lt;accession-num&gt;19489765&lt;/accession-num&gt;&lt;work-type&gt;Randomized Controlled Trial&amp;#xD;Research Support, Non-U.S. Gov&amp;apos;t&lt;/work-type&gt;&lt;urls&gt;&lt;related-urls&gt;&lt;url&gt;http://ovidsp.ovid.com/ovidweb.cgi?T=JS&amp;amp;CSC=Y&amp;amp;NEWS=N&amp;amp;PAGE=fulltext&amp;amp;D=medl&amp;amp;AN=19489765&lt;/url&gt;&lt;url&gt;http://metalib.lib.ic.ac.uk:9003/sfx_local?sid=OVID&amp;amp;isbn=&amp;amp;issn=0803-5253&amp;amp;volume=98&amp;amp;issue=9&amp;amp;date=2009&amp;amp;title=Acta+Paediatrica&amp;amp;atitle=Fish+oil+supplementation+in+pregnancy+and+lactation+may+decrease+the+risk+of+infant+allergy.&amp;amp;aulast=Furuhjelm+C&amp;amp;spage=1461&lt;/url&gt;&lt;url&gt;http://onlinelibrary.wiley.com/store/10.1111/j.1651-2227.2009.01355.x/asset/j.1651-2227.2009.01355.x.pdf?v=1&amp;amp;t=hsx7a6hh&amp;amp;s=4abcd0cd002439973de73234afa1e2a1bdab83e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7" w:tooltip="Furuhjelm, 2009 #442" w:history="1">
              <w:r w:rsidR="003E31C6">
                <w:rPr>
                  <w:rFonts w:ascii="Times New Roman" w:eastAsia="Times New Roman" w:hAnsi="Times New Roman" w:cs="Times New Roman"/>
                  <w:noProof/>
                  <w:lang w:val="en-US"/>
                </w:rPr>
                <w:t>457</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p w14:paraId="3F1443EA" w14:textId="2EE52D90" w:rsidR="00175512" w:rsidRPr="00566E8E" w:rsidRDefault="00175512" w:rsidP="003E31C6">
            <w:pPr>
              <w:widowControl w:val="0"/>
              <w:contextualSpacing/>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spacing w:val="-2"/>
                <w:lang w:val="en-US"/>
              </w:rPr>
              <w:t>F</w:t>
            </w:r>
            <w:r w:rsidRPr="007F1F36">
              <w:rPr>
                <w:rFonts w:ascii="Times New Roman" w:eastAsia="Times New Roman" w:hAnsi="Times New Roman" w:cs="Times New Roman"/>
                <w:b w:val="0"/>
                <w:color w:val="auto"/>
                <w:lang w:val="en-US"/>
              </w:rPr>
              <w:t>u</w:t>
            </w:r>
            <w:r w:rsidRPr="007F1F36">
              <w:rPr>
                <w:rFonts w:ascii="Times New Roman" w:eastAsia="Times New Roman" w:hAnsi="Times New Roman" w:cs="Times New Roman"/>
                <w:b w:val="0"/>
                <w:color w:val="auto"/>
                <w:spacing w:val="-1"/>
                <w:lang w:val="en-US"/>
              </w:rPr>
              <w:t>r</w:t>
            </w:r>
            <w:r w:rsidRPr="007F1F36">
              <w:rPr>
                <w:rFonts w:ascii="Times New Roman" w:eastAsia="Times New Roman" w:hAnsi="Times New Roman" w:cs="Times New Roman"/>
                <w:b w:val="0"/>
                <w:color w:val="auto"/>
                <w:lang w:val="en-US"/>
              </w:rPr>
              <w:t xml:space="preserve">uhjelm, 2011 </w:t>
            </w:r>
            <w:r w:rsidRPr="007F1F36">
              <w:rPr>
                <w:rFonts w:ascii="Times New Roman" w:eastAsia="Times New Roman" w:hAnsi="Times New Roman" w:cs="Times New Roman"/>
                <w:lang w:val="en-US"/>
              </w:rPr>
              <w:fldChar w:fldCharType="begin">
                <w:fldData xml:space="preserve">PEVuZE5vdGU+PENpdGU+PEF1dGhvcj5GdXJ1aGplbG08L0F1dGhvcj48WWVhcj4yMDExPC9ZZWFy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PEVuZE5vdGU+PENpdGU+PEF1dGhvcj5GdXJ1aGplbG08L0F1dGhvcj48WWVhcj4yMDExPC9ZZWFy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7F1F36">
              <w:rPr>
                <w:rFonts w:ascii="Times New Roman" w:eastAsia="Times New Roman" w:hAnsi="Times New Roman" w:cs="Times New Roman"/>
                <w:lang w:val="en-US"/>
              </w:rPr>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8" w:tooltip="Furuhjelm, 2011 #5865" w:history="1">
              <w:r w:rsidR="003E31C6">
                <w:rPr>
                  <w:rFonts w:ascii="Times New Roman" w:eastAsia="Times New Roman" w:hAnsi="Times New Roman" w:cs="Times New Roman"/>
                  <w:noProof/>
                  <w:lang w:val="en-US"/>
                </w:rPr>
                <w:t>458</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shd w:val="clear" w:color="auto" w:fill="auto"/>
            <w:vAlign w:val="center"/>
          </w:tcPr>
          <w:p w14:paraId="077E4E37" w14:textId="77777777" w:rsidR="00175512" w:rsidRPr="00566E8E" w:rsidRDefault="00175512"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138B3E2B" w14:textId="77777777" w:rsidR="00175512" w:rsidRPr="00566E8E" w:rsidRDefault="00175512" w:rsidP="00E729D2">
            <w:pPr>
              <w:widowControl w:val="0"/>
              <w:ind w:left="137"/>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70/ 75</w:t>
            </w:r>
          </w:p>
        </w:tc>
        <w:tc>
          <w:tcPr>
            <w:tcW w:w="1418" w:type="dxa"/>
            <w:shd w:val="clear" w:color="auto" w:fill="auto"/>
            <w:vAlign w:val="center"/>
          </w:tcPr>
          <w:p w14:paraId="5FDCB536" w14:textId="77777777" w:rsidR="00175512" w:rsidRPr="00566E8E" w:rsidRDefault="00175512" w:rsidP="00E729D2">
            <w:pPr>
              <w:widowControl w:val="0"/>
              <w:ind w:left="18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Sw</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w:t>
            </w:r>
          </w:p>
        </w:tc>
        <w:tc>
          <w:tcPr>
            <w:tcW w:w="1701" w:type="dxa"/>
            <w:shd w:val="clear" w:color="auto" w:fill="auto"/>
            <w:noWrap/>
            <w:vAlign w:val="center"/>
          </w:tcPr>
          <w:p w14:paraId="3120BE4C"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50312FBE" w14:textId="77777777" w:rsidR="00175512" w:rsidRPr="00566E8E" w:rsidRDefault="00175512" w:rsidP="00E729D2">
            <w:pPr>
              <w:widowControl w:val="0"/>
              <w:ind w:left="219"/>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0A016677" w14:textId="77777777" w:rsidR="00175512" w:rsidRPr="00566E8E" w:rsidRDefault="00175512" w:rsidP="00E729D2">
            <w:pPr>
              <w:widowControl w:val="0"/>
              <w:ind w:left="171" w:right="154"/>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5"/>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lang w:val="en-US"/>
              </w:rPr>
              <w:t xml:space="preserve">fish oil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1.6 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EPA, 1.1</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f</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om 25 w</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ks</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station to end of la</w:t>
            </w:r>
            <w:r w:rsidRPr="00566E8E">
              <w:rPr>
                <w:rFonts w:ascii="Times New Roman" w:eastAsia="Times New Roman" w:hAnsi="Times New Roman" w:cs="Times New Roman"/>
                <w:color w:val="auto"/>
                <w:spacing w:val="-2"/>
                <w:lang w:val="en-US"/>
              </w:rPr>
              <w:t>c</w:t>
            </w:r>
            <w:r w:rsidRPr="00566E8E">
              <w:rPr>
                <w:rFonts w:ascii="Times New Roman" w:eastAsia="Times New Roman" w:hAnsi="Times New Roman" w:cs="Times New Roman"/>
                <w:color w:val="auto"/>
                <w:lang w:val="en-US"/>
              </w:rPr>
              <w:t>tation</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or throu</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h 3.5 months of br</w:t>
            </w:r>
            <w:r w:rsidRPr="00566E8E">
              <w:rPr>
                <w:rFonts w:ascii="Times New Roman" w:eastAsia="Times New Roman" w:hAnsi="Times New Roman" w:cs="Times New Roman"/>
                <w:color w:val="auto"/>
                <w:spacing w:val="-1"/>
                <w:lang w:val="en-US"/>
              </w:rPr>
              <w:t>ea</w:t>
            </w:r>
            <w:r w:rsidRPr="00566E8E">
              <w:rPr>
                <w:rFonts w:ascii="Times New Roman" w:eastAsia="Times New Roman" w:hAnsi="Times New Roman" w:cs="Times New Roman"/>
                <w:color w:val="auto"/>
                <w:lang w:val="en-US"/>
              </w:rPr>
              <w:t>stf</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ding), or s</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lang w:val="en-US"/>
              </w:rPr>
              <w:t>oil</w:t>
            </w:r>
          </w:p>
        </w:tc>
        <w:tc>
          <w:tcPr>
            <w:tcW w:w="1276" w:type="dxa"/>
            <w:shd w:val="clear" w:color="auto" w:fill="auto"/>
            <w:noWrap/>
            <w:vAlign w:val="center"/>
          </w:tcPr>
          <w:p w14:paraId="72C49FEB" w14:textId="77777777" w:rsidR="00175512" w:rsidRPr="00566E8E" w:rsidRDefault="00175512" w:rsidP="00E729D2">
            <w:pPr>
              <w:widowControl w:val="0"/>
              <w:ind w:left="28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7C37FF84" w14:textId="77777777" w:rsidR="00175512" w:rsidRPr="00566E8E" w:rsidRDefault="00175512" w:rsidP="00E729D2">
            <w:pPr>
              <w:widowControl w:val="0"/>
              <w:ind w:left="154"/>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1, 2</w:t>
            </w:r>
          </w:p>
        </w:tc>
        <w:tc>
          <w:tcPr>
            <w:tcW w:w="2976" w:type="dxa"/>
            <w:shd w:val="clear" w:color="auto" w:fill="auto"/>
            <w:noWrap/>
            <w:vAlign w:val="center"/>
          </w:tcPr>
          <w:p w14:paraId="0B52629E" w14:textId="77777777" w:rsidR="00175512" w:rsidRPr="00566E8E" w:rsidRDefault="00175512" w:rsidP="00E729D2">
            <w:pPr>
              <w:widowControl w:val="0"/>
              <w:tabs>
                <w:tab w:val="left" w:pos="425"/>
              </w:tabs>
              <w:ind w:left="12"/>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AS</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 xml:space="preserve">(SPT </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 xml:space="preserve">nd </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spacing w:val="-4"/>
                <w:lang w:val="en-US"/>
              </w:rPr>
              <w:t>I</w:t>
            </w:r>
            <w:r w:rsidRPr="00566E8E">
              <w:rPr>
                <w:rFonts w:ascii="Times New Roman" w:eastAsia="Times New Roman" w:hAnsi="Times New Roman" w:cs="Times New Roman"/>
                <w:color w:val="auto"/>
                <w:lang w:val="en-US"/>
              </w:rPr>
              <w:t>gE</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w:t>
            </w:r>
          </w:p>
          <w:p w14:paraId="729DFE05" w14:textId="128E95BF" w:rsidR="00175512" w:rsidRPr="00566E8E" w:rsidRDefault="00175512" w:rsidP="00E729D2">
            <w:pPr>
              <w:widowControl w:val="0"/>
              <w:tabs>
                <w:tab w:val="left" w:pos="425"/>
              </w:tabs>
              <w:ind w:left="142" w:right="123"/>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2"/>
                <w:lang w:val="en-US"/>
              </w:rPr>
              <w:t xml:space="preserve">FA </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nt 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rt</w:t>
            </w:r>
            <w:r w:rsidRPr="00566E8E">
              <w:rPr>
                <w:rFonts w:ascii="Times New Roman" w:eastAsia="Times New Roman" w:hAnsi="Times New Roman" w:cs="Times New Roman"/>
                <w:lang w:eastAsia="zh-CN"/>
              </w:rPr>
              <w:t xml:space="preserve"> + SPT/sIgE</w:t>
            </w:r>
            <w:r w:rsidRPr="00566E8E">
              <w:rPr>
                <w:rFonts w:ascii="Times New Roman" w:eastAsia="Times New Roman" w:hAnsi="Times New Roman" w:cs="Times New Roman"/>
                <w:color w:val="auto"/>
                <w:lang w:val="en-US"/>
              </w:rPr>
              <w:t>); AR (s</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xml:space="preserve">sonal </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mpt</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ms</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 Wheeze (</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lang w:val="en-US"/>
              </w:rPr>
              <w:t xml:space="preserve">D, </w:t>
            </w:r>
            <m:oMath>
              <m:r>
                <w:rPr>
                  <w:rFonts w:ascii="Cambria Math" w:eastAsia="Times New Roman" w:hAnsi="Cambria Math" w:cs="Times New Roman"/>
                  <w:color w:val="auto"/>
                  <w:lang w:val="en-US"/>
                </w:rPr>
                <m:t>≥</m:t>
              </m:r>
            </m:oMath>
            <w:r w:rsidRPr="00566E8E">
              <w:rPr>
                <w:rFonts w:ascii="Times New Roman" w:eastAsia="Times New Roman" w:hAnsi="Times New Roman" w:cs="Times New Roman"/>
                <w:color w:val="auto"/>
                <w:lang w:val="en-US"/>
              </w:rPr>
              <w:t xml:space="preserve"> 3 episodes of wheezing</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 xml:space="preserve">, </w:t>
            </w:r>
            <w:r>
              <w:rPr>
                <w:rFonts w:ascii="Times New Roman" w:eastAsia="Times New Roman" w:hAnsi="Times New Roman" w:cs="Times New Roman"/>
                <w:color w:val="auto"/>
                <w:spacing w:val="1"/>
                <w:lang w:val="en-US"/>
              </w:rPr>
              <w:t>AD</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parent report</w:t>
            </w:r>
            <w:r w:rsidRPr="00566E8E">
              <w:rPr>
                <w:rFonts w:ascii="Times New Roman" w:eastAsia="Times New Roman" w:hAnsi="Times New Roman" w:cs="Times New Roman"/>
                <w:lang w:eastAsia="zh-CN"/>
              </w:rPr>
              <w:t>, Seymour criteria)</w:t>
            </w:r>
          </w:p>
        </w:tc>
      </w:tr>
      <w:tr w:rsidR="00175512" w:rsidRPr="00566E8E" w14:paraId="7C3B7423"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1AC34629" w14:textId="23691F30" w:rsidR="00175512" w:rsidRPr="00566E8E" w:rsidRDefault="00175512" w:rsidP="003E31C6">
            <w:pPr>
              <w:widowControl w:val="0"/>
              <w:ind w:left="182" w:right="135" w:hanging="48"/>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spacing w:val="-3"/>
                <w:lang w:val="en-US"/>
              </w:rPr>
              <w:lastRenderedPageBreak/>
              <w:t>L</w:t>
            </w:r>
            <w:r w:rsidRPr="007F1F36">
              <w:rPr>
                <w:rFonts w:ascii="Times New Roman" w:eastAsia="Times New Roman" w:hAnsi="Times New Roman" w:cs="Times New Roman"/>
                <w:b w:val="0"/>
                <w:color w:val="auto"/>
                <w:spacing w:val="-1"/>
                <w:lang w:val="en-US"/>
              </w:rPr>
              <w:t>a</w:t>
            </w:r>
            <w:r w:rsidRPr="007F1F36">
              <w:rPr>
                <w:rFonts w:ascii="Times New Roman" w:eastAsia="Times New Roman" w:hAnsi="Times New Roman" w:cs="Times New Roman"/>
                <w:b w:val="0"/>
                <w:color w:val="auto"/>
                <w:spacing w:val="2"/>
                <w:lang w:val="en-US"/>
              </w:rPr>
              <w:t>u</w:t>
            </w:r>
            <w:r w:rsidRPr="007F1F36">
              <w:rPr>
                <w:rFonts w:ascii="Times New Roman" w:eastAsia="Times New Roman" w:hAnsi="Times New Roman" w:cs="Times New Roman"/>
                <w:b w:val="0"/>
                <w:color w:val="auto"/>
                <w:lang w:val="en-US"/>
              </w:rPr>
              <w:t>rit</w:t>
            </w:r>
            <w:r w:rsidRPr="007F1F36">
              <w:rPr>
                <w:rFonts w:ascii="Times New Roman" w:eastAsia="Times New Roman" w:hAnsi="Times New Roman" w:cs="Times New Roman"/>
                <w:b w:val="0"/>
                <w:color w:val="auto"/>
                <w:spacing w:val="1"/>
                <w:lang w:val="en-US"/>
              </w:rPr>
              <w:t>z</w:t>
            </w:r>
            <w:r w:rsidRPr="007F1F36">
              <w:rPr>
                <w:rFonts w:ascii="Times New Roman" w:eastAsia="Times New Roman" w:hAnsi="Times New Roman" w:cs="Times New Roman"/>
                <w:b w:val="0"/>
                <w:color w:val="auto"/>
                <w:spacing w:val="-1"/>
                <w:lang w:val="en-US"/>
              </w:rPr>
              <w:t>e</w:t>
            </w:r>
            <w:r w:rsidRPr="007F1F36">
              <w:rPr>
                <w:rFonts w:ascii="Times New Roman" w:eastAsia="Times New Roman" w:hAnsi="Times New Roman" w:cs="Times New Roman"/>
                <w:b w:val="0"/>
                <w:color w:val="auto"/>
                <w:lang w:val="en-US"/>
              </w:rPr>
              <w:t xml:space="preserve">n, 2005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&lt;EndNote&gt;&lt;Cite&gt;&lt;Author&gt;Lauritzen&lt;/Author&gt;&lt;Year&gt;2005&lt;/Year&gt;&lt;RecNum&gt;9086&lt;/RecNum&gt;&lt;DisplayText&gt;[459]&lt;/DisplayText&gt;&lt;record&gt;&lt;rec-number&gt;9086&lt;/rec-number&gt;&lt;foreign-keys&gt;&lt;key app="EN" db-id="xz2pwzz052fzekeewww5de0d5at5t9aprffv"&gt;9086&lt;/key&gt;&lt;/foreign-keys&gt;&lt;ref-type name="Journal Article"&gt;17&lt;/ref-type&gt;&lt;contributors&gt;&lt;authors&gt;&lt;author&gt;Lauritzen, L.&lt;/author&gt;&lt;author&gt;Kjaer, T. M.&lt;/author&gt;&lt;author&gt;Fruekilde, M. B.&lt;/author&gt;&lt;author&gt;Michaelsen, K. F.&lt;/author&gt;&lt;author&gt;Frokiaer, H.&lt;/author&gt;&lt;/authors&gt;&lt;/contributors&gt;&lt;auth-address&gt;Center for Advanced Food Studies, Department of Human Nutrition, The Royal Veterinary &amp;amp; Agricultural University, 1958 Frederiksberg, Denmark. ll@kvl.dk&lt;/auth-address&gt;&lt;titles&gt;&lt;title&gt;Fish oil supplementation of lactating mothers affects cytokine production in 2 1/2-year-old children&lt;/title&gt;&lt;secondary-title&gt;Lipids&lt;/secondary-title&gt;&lt;/titles&gt;&lt;pages&gt;669-76&lt;/pages&gt;&lt;volume&gt;40&lt;/volume&gt;&lt;number&gt;7&lt;/number&gt;&lt;dates&gt;&lt;year&gt;2005&lt;/year&gt;&lt;/dates&gt;&lt;accession-num&gt;16196417&lt;/accession-num&gt;&lt;work-type&gt;Randomized Controlled Trial&amp;#xD;Research Support, Non-U.S. Gov&amp;apos;t&lt;/work-type&gt;&lt;urls&gt;&lt;related-urls&gt;&lt;url&gt;http://ovidsp.ovid.com/ovidweb.cgi?T=JS&amp;amp;CSC=Y&amp;amp;NEWS=N&amp;amp;PAGE=fulltext&amp;amp;D=med4&amp;amp;AN=16196417&lt;/url&gt;&lt;url&gt;http://metalib.lib.ic.ac.uk:9003/sfx_local?sid=OVID&amp;amp;isbn=&amp;amp;issn=0024-4201&amp;amp;volume=40&amp;amp;issue=7&amp;amp;date=2005&amp;amp;title=Lipids&amp;amp;atitle=Fish+oil+supplementation+of+lactating+mothers+affects+cytokine+production+in+2+1%2F2-year-old+children.&amp;amp;aulast=Lauritzen+L&amp;amp;spage=669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9" w:tooltip="Lauritzen, 2005 #9086" w:history="1">
              <w:r w:rsidR="003E31C6">
                <w:rPr>
                  <w:rFonts w:ascii="Times New Roman" w:eastAsia="Times New Roman" w:hAnsi="Times New Roman" w:cs="Times New Roman"/>
                  <w:noProof/>
                  <w:lang w:val="en-US"/>
                </w:rPr>
                <w:t>459</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shd w:val="clear" w:color="auto" w:fill="auto"/>
            <w:vAlign w:val="center"/>
          </w:tcPr>
          <w:p w14:paraId="50674A7E" w14:textId="77777777" w:rsidR="00175512" w:rsidRPr="00566E8E" w:rsidRDefault="00175512"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25A19513" w14:textId="77777777" w:rsidR="00175512" w:rsidRPr="00566E8E" w:rsidRDefault="00175512" w:rsidP="00E729D2">
            <w:pPr>
              <w:widowControl w:val="0"/>
              <w:ind w:left="13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62/ 60</w:t>
            </w:r>
          </w:p>
        </w:tc>
        <w:tc>
          <w:tcPr>
            <w:tcW w:w="1418" w:type="dxa"/>
            <w:shd w:val="clear" w:color="auto" w:fill="auto"/>
            <w:vAlign w:val="center"/>
          </w:tcPr>
          <w:p w14:paraId="42E0B073" w14:textId="77777777" w:rsidR="00175512" w:rsidRPr="00566E8E" w:rsidRDefault="00175512" w:rsidP="00E729D2">
            <w:pPr>
              <w:widowControl w:val="0"/>
              <w:ind w:left="12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nma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k</w:t>
            </w:r>
          </w:p>
        </w:tc>
        <w:tc>
          <w:tcPr>
            <w:tcW w:w="1701" w:type="dxa"/>
            <w:shd w:val="clear" w:color="auto" w:fill="auto"/>
            <w:noWrap/>
            <w:vAlign w:val="center"/>
          </w:tcPr>
          <w:p w14:paraId="40DE0E9C"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21E3408E" w14:textId="77777777" w:rsidR="00175512" w:rsidRPr="00566E8E" w:rsidRDefault="00175512" w:rsidP="00E729D2">
            <w:pPr>
              <w:widowControl w:val="0"/>
              <w:ind w:left="219"/>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26303ECF" w14:textId="77777777" w:rsidR="00175512" w:rsidRPr="00566E8E" w:rsidRDefault="00175512" w:rsidP="00E729D2">
            <w:pPr>
              <w:widowControl w:val="0"/>
              <w:ind w:left="294"/>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bCs/>
                <w:color w:val="auto"/>
                <w:lang w:val="en-US"/>
              </w:rPr>
              <w:t>La</w:t>
            </w:r>
            <w:r w:rsidRPr="00566E8E">
              <w:rPr>
                <w:rFonts w:ascii="Times New Roman" w:eastAsia="Times New Roman" w:hAnsi="Times New Roman" w:cs="Times New Roman"/>
                <w:b/>
                <w:bCs/>
                <w:color w:val="auto"/>
                <w:spacing w:val="-1"/>
                <w:lang w:val="en-US"/>
              </w:rPr>
              <w:t>c</w:t>
            </w:r>
            <w:r w:rsidRPr="00566E8E">
              <w:rPr>
                <w:rFonts w:ascii="Times New Roman" w:eastAsia="Times New Roman" w:hAnsi="Times New Roman" w:cs="Times New Roman"/>
                <w:b/>
                <w:bCs/>
                <w:color w:val="auto"/>
                <w:lang w:val="en-US"/>
              </w:rPr>
              <w:t>ta</w:t>
            </w:r>
            <w:r w:rsidRPr="00566E8E">
              <w:rPr>
                <w:rFonts w:ascii="Times New Roman" w:eastAsia="Times New Roman" w:hAnsi="Times New Roman" w:cs="Times New Roman"/>
                <w:b/>
                <w:bCs/>
                <w:color w:val="auto"/>
                <w:spacing w:val="-2"/>
                <w:lang w:val="en-US"/>
              </w:rPr>
              <w:t>t</w:t>
            </w:r>
            <w:r w:rsidRPr="00566E8E">
              <w:rPr>
                <w:rFonts w:ascii="Times New Roman" w:eastAsia="Times New Roman" w:hAnsi="Times New Roman" w:cs="Times New Roman"/>
                <w:b/>
                <w:bCs/>
                <w:color w:val="auto"/>
                <w:lang w:val="en-US"/>
              </w:rPr>
              <w:t>io</w:t>
            </w:r>
            <w:r w:rsidRPr="00566E8E">
              <w:rPr>
                <w:rFonts w:ascii="Times New Roman" w:eastAsia="Times New Roman" w:hAnsi="Times New Roman" w:cs="Times New Roman"/>
                <w:b/>
                <w:bCs/>
                <w:color w:val="auto"/>
                <w:spacing w:val="1"/>
                <w:lang w:val="en-US"/>
              </w:rPr>
              <w:t>n</w:t>
            </w:r>
            <w:r w:rsidRPr="00566E8E">
              <w:rPr>
                <w:rFonts w:ascii="Times New Roman" w:eastAsia="Times New Roman" w:hAnsi="Times New Roman" w:cs="Times New Roman"/>
                <w:color w:val="auto"/>
                <w:lang w:val="en-US"/>
              </w:rPr>
              <w:t>. 4.5 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ish oil</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~1.5 </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 xml:space="preserve">/d of </w:t>
            </w:r>
            <w:r w:rsidRPr="00566E8E">
              <w:rPr>
                <w:rFonts w:ascii="Times New Roman" w:eastAsia="Times New Roman" w:hAnsi="Times New Roman" w:cs="Times New Roman"/>
                <w:color w:val="auto"/>
                <w:spacing w:val="-1"/>
                <w:lang w:val="en-US"/>
              </w:rPr>
              <w:t>n-</w:t>
            </w:r>
            <w:r w:rsidRPr="00566E8E">
              <w:rPr>
                <w:rFonts w:ascii="Times New Roman" w:eastAsia="Times New Roman" w:hAnsi="Times New Roman" w:cs="Times New Roman"/>
                <w:color w:val="auto"/>
                <w:lang w:val="en-US"/>
              </w:rPr>
              <w:t>3</w:t>
            </w:r>
            <w:r w:rsidRPr="00566E8E">
              <w:rPr>
                <w:rFonts w:ascii="Times New Roman" w:eastAsia="Times New Roman" w:hAnsi="Times New Roman" w:cs="Times New Roman"/>
                <w:color w:val="auto"/>
                <w:spacing w:val="4"/>
                <w:lang w:val="en-US"/>
              </w:rPr>
              <w:t xml:space="preserve"> </w:t>
            </w:r>
            <w:r w:rsidRPr="00566E8E">
              <w:rPr>
                <w:rFonts w:ascii="Times New Roman" w:eastAsia="Times New Roman" w:hAnsi="Times New Roman" w:cs="Times New Roman"/>
                <w:color w:val="auto"/>
                <w:spacing w:val="-6"/>
                <w:lang w:val="en-US"/>
              </w:rPr>
              <w:t>L</w:t>
            </w:r>
            <w:r w:rsidRPr="00566E8E">
              <w:rPr>
                <w:rFonts w:ascii="Times New Roman" w:eastAsia="Times New Roman" w:hAnsi="Times New Roman" w:cs="Times New Roman"/>
                <w:color w:val="auto"/>
                <w:lang w:val="en-US"/>
              </w:rPr>
              <w:t>CP</w:t>
            </w:r>
            <w:r w:rsidRPr="00566E8E">
              <w:rPr>
                <w:rFonts w:ascii="Times New Roman" w:eastAsia="Times New Roman" w:hAnsi="Times New Roman" w:cs="Times New Roman"/>
                <w:color w:val="auto"/>
                <w:spacing w:val="1"/>
                <w:lang w:val="en-US"/>
              </w:rPr>
              <w:t>U</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A) f</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 xml:space="preserve">m </w:t>
            </w:r>
            <w:r w:rsidRPr="00566E8E">
              <w:rPr>
                <w:rFonts w:ascii="Times New Roman" w:eastAsia="Times New Roman" w:hAnsi="Times New Roman" w:cs="Times New Roman"/>
                <w:color w:val="auto"/>
                <w:spacing w:val="1"/>
                <w:lang w:val="en-US"/>
              </w:rPr>
              <w:t>1</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2 w</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k to 4 months, or olive oil</w:t>
            </w:r>
          </w:p>
        </w:tc>
        <w:tc>
          <w:tcPr>
            <w:tcW w:w="1276" w:type="dxa"/>
            <w:shd w:val="clear" w:color="auto" w:fill="auto"/>
            <w:noWrap/>
            <w:vAlign w:val="center"/>
          </w:tcPr>
          <w:p w14:paraId="23E66005" w14:textId="77777777" w:rsidR="00175512" w:rsidRPr="00566E8E" w:rsidRDefault="00175512" w:rsidP="00E729D2">
            <w:pPr>
              <w:widowControl w:val="0"/>
              <w:ind w:left="15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57FE6AF8" w14:textId="77777777" w:rsidR="00175512" w:rsidRPr="00566E8E" w:rsidRDefault="00175512" w:rsidP="00E729D2">
            <w:pPr>
              <w:widowControl w:val="0"/>
              <w:ind w:left="18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2.5</w:t>
            </w:r>
          </w:p>
        </w:tc>
        <w:tc>
          <w:tcPr>
            <w:tcW w:w="2976" w:type="dxa"/>
            <w:shd w:val="clear" w:color="auto" w:fill="auto"/>
            <w:noWrap/>
            <w:vAlign w:val="center"/>
          </w:tcPr>
          <w:p w14:paraId="565A8D0D" w14:textId="77777777" w:rsidR="00175512" w:rsidRPr="00566E8E" w:rsidRDefault="00175512" w:rsidP="00E729D2">
            <w:pPr>
              <w:widowControl w:val="0"/>
              <w:tabs>
                <w:tab w:val="left" w:pos="425"/>
              </w:tabs>
              <w:ind w:left="182"/>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 xml:space="preserve">nt </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port</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A</w:t>
            </w:r>
          </w:p>
          <w:p w14:paraId="6AE20735" w14:textId="1E841D9D" w:rsidR="00175512" w:rsidRPr="00566E8E" w:rsidRDefault="00175512" w:rsidP="00E729D2">
            <w:pPr>
              <w:widowControl w:val="0"/>
              <w:tabs>
                <w:tab w:val="left" w:pos="425"/>
              </w:tabs>
              <w:ind w:left="567" w:right="24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 xml:space="preserve">nt </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port</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 xml:space="preserve">; </w:t>
            </w:r>
            <w:r>
              <w:rPr>
                <w:rFonts w:ascii="Times New Roman" w:eastAsia="Times New Roman" w:hAnsi="Times New Roman" w:cs="Times New Roman"/>
                <w:color w:val="auto"/>
                <w:spacing w:val="1"/>
                <w:lang w:val="en-US"/>
              </w:rPr>
              <w:t>AD</w:t>
            </w:r>
            <w:r w:rsidRPr="00566E8E">
              <w:rPr>
                <w:rFonts w:ascii="Times New Roman" w:eastAsia="Times New Roman" w:hAnsi="Times New Roman" w:cs="Times New Roman"/>
                <w:color w:val="auto"/>
                <w:spacing w:val="1"/>
                <w:lang w:val="en-US"/>
              </w:rPr>
              <w:t xml:space="preserve"> (DD); Total IgE</w:t>
            </w:r>
          </w:p>
        </w:tc>
      </w:tr>
      <w:tr w:rsidR="00172D1E" w:rsidRPr="00566E8E" w14:paraId="28537F64"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2547115A" w14:textId="22528A59" w:rsidR="00172D1E" w:rsidRPr="00566E8E" w:rsidRDefault="00172D1E" w:rsidP="00A42043">
            <w:pPr>
              <w:widowControl w:val="0"/>
              <w:spacing w:after="0" w:line="240" w:lineRule="auto"/>
              <w:ind w:left="182" w:firstLine="132"/>
              <w:contextualSpacing/>
              <w:jc w:val="center"/>
              <w:rPr>
                <w:rFonts w:ascii="Times New Roman" w:eastAsia="Times New Roman" w:hAnsi="Times New Roman" w:cs="Times New Roman"/>
                <w:b w:val="0"/>
                <w:noProof/>
                <w:lang w:val="en-US"/>
              </w:rPr>
            </w:pPr>
            <w:r w:rsidRPr="00566E8E">
              <w:rPr>
                <w:rFonts w:ascii="Times New Roman" w:eastAsia="Times New Roman" w:hAnsi="Times New Roman" w:cs="Times New Roman"/>
                <w:b w:val="0"/>
                <w:lang w:val="en-US"/>
              </w:rPr>
              <w:t>Olse</w:t>
            </w:r>
            <w:r w:rsidRPr="00566E8E">
              <w:rPr>
                <w:rFonts w:ascii="Times New Roman" w:eastAsia="Times New Roman" w:hAnsi="Times New Roman" w:cs="Times New Roman"/>
                <w:b w:val="0"/>
                <w:spacing w:val="-1"/>
                <w:lang w:val="en-US"/>
              </w:rPr>
              <w:t>n</w:t>
            </w:r>
            <w:r w:rsidRPr="00566E8E">
              <w:rPr>
                <w:rFonts w:ascii="Times New Roman" w:eastAsia="Times New Roman" w:hAnsi="Times New Roman" w:cs="Times New Roman"/>
                <w:b w:val="0"/>
                <w:lang w:val="en-US"/>
              </w:rPr>
              <w:t xml:space="preserve">, 2008 </w:t>
            </w:r>
            <w:r w:rsidR="00175512"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&lt;EndNote&gt;&lt;Cite&gt;&lt;Author&gt;Olsen&lt;/Author&gt;&lt;Year&gt;2008&lt;/Year&gt;&lt;RecNum&gt;10005&lt;/RecNum&gt;&lt;DisplayText&gt;[460]&lt;/DisplayText&gt;&lt;record&gt;&lt;rec-number&gt;10005&lt;/rec-number&gt;&lt;foreign-keys&gt;&lt;key app="EN" db-id="xz2pwzz052fzekeewww5de0d5at5t9aprffv"&gt;10005&lt;/key&gt;&lt;/foreign-keys&gt;&lt;ref-type name="Journal Article"&gt;17&lt;/ref-type&gt;&lt;contributors&gt;&lt;authors&gt;&lt;author&gt;Olsen, S. F.&lt;/author&gt;&lt;author&gt;Osterdal, M. L.&lt;/author&gt;&lt;author&gt;Salvig, J. D.&lt;/author&gt;&lt;author&gt;Mortensen, L. M.&lt;/author&gt;&lt;author&gt;Rytter, D.&lt;/author&gt;&lt;author&gt;Secher, N. J.&lt;/author&gt;&lt;author&gt;Henriksen, T. B.&lt;/author&gt;&lt;/authors&gt;&lt;/contributors&gt;&lt;auth-address&gt;Maternal Nutrition Group, Department of Epidemiology Research, Statens Serum Institut, Copenhagen, Denmark. sfo@ssi.dk&lt;/auth-address&gt;&lt;titles&gt;&lt;title&gt;Fish oil intake compared with olive oil intake in late pregnancy and asthma in the offspring: 16 y of registry-based follow-up from a randomized controlled trial&lt;/title&gt;&lt;secondary-title&gt;American Journal of Clinical Nutrition&lt;/secondary-title&gt;&lt;/titles&gt;&lt;periodical&gt;&lt;full-title&gt;American Journal of Clinical Nutrition&lt;/full-title&gt;&lt;/periodical&gt;&lt;pages&gt;167-75&lt;/pages&gt;&lt;volume&gt;88&lt;/volume&gt;&lt;number&gt;1&lt;/number&gt;&lt;dates&gt;&lt;year&gt;2008&lt;/year&gt;&lt;/dates&gt;&lt;accession-num&gt;18614738&lt;/accession-num&gt;&lt;work-type&gt;Randomized Controlled Trial&amp;#xD;Research Support, Non-U.S. Gov&amp;apos;t&lt;/work-type&gt;&lt;urls&gt;&lt;related-urls&gt;&lt;url&gt;http://ovidsp.ovid.com/ovidweb.cgi?T=JS&amp;amp;CSC=Y&amp;amp;NEWS=N&amp;amp;PAGE=fulltext&amp;amp;D=med4&amp;amp;AN=18614738&lt;/url&gt;&lt;url&gt;http://metalib.lib.ic.ac.uk:9003/sfx_local?sid=OVID&amp;amp;isbn=&amp;amp;issn=0002-9165&amp;amp;volume=88&amp;amp;issue=1&amp;amp;date=2008&amp;amp;title=American+Journal+of+Clinical+Nutrition&amp;amp;atitle=Fish+oil+intake+compared+with+olive+oil+intake+in+late+pregnancy+and+asthma+in+the+offspring%3A+16+y+of+registry-based+follow-up+from+a+randomized+controlled+trial.&amp;amp;aulast=Olsen+SF&amp;amp;spage=167&lt;/url&gt;&lt;/related-urls&gt;&lt;/urls&gt;&lt;remote-database-name&gt;MEDLINE&lt;/remote-database-name&gt;&lt;remote-database-provider&gt;Ovid Technologies&lt;/remote-database-provider&gt;&lt;/record&gt;&lt;/Cite&gt;&lt;/EndNote&gt;</w:instrText>
            </w:r>
            <w:r w:rsidR="00175512"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0" w:tooltip="Olsen, 2008 #10005" w:history="1">
              <w:r w:rsidR="003E31C6">
                <w:rPr>
                  <w:rFonts w:ascii="Times New Roman" w:eastAsia="Times New Roman" w:hAnsi="Times New Roman" w:cs="Times New Roman"/>
                  <w:noProof/>
                  <w:lang w:val="en-US"/>
                </w:rPr>
                <w:t>460</w:t>
              </w:r>
            </w:hyperlink>
            <w:r w:rsidR="003E31C6">
              <w:rPr>
                <w:rFonts w:ascii="Times New Roman" w:eastAsia="Times New Roman" w:hAnsi="Times New Roman" w:cs="Times New Roman"/>
                <w:noProof/>
                <w:lang w:val="en-US"/>
              </w:rPr>
              <w:t>]</w:t>
            </w:r>
            <w:r w:rsidR="00175512" w:rsidRPr="007F1F36">
              <w:rPr>
                <w:rFonts w:ascii="Times New Roman" w:eastAsia="Times New Roman" w:hAnsi="Times New Roman" w:cs="Times New Roman"/>
                <w:lang w:val="en-US"/>
              </w:rPr>
              <w:fldChar w:fldCharType="end"/>
            </w:r>
          </w:p>
          <w:p w14:paraId="1F2EBBF3" w14:textId="07562B69" w:rsidR="00172D1E" w:rsidRPr="00566E8E" w:rsidRDefault="00172D1E" w:rsidP="003E31C6">
            <w:pPr>
              <w:widowControl w:val="0"/>
              <w:ind w:left="182" w:firstLine="132"/>
              <w:contextualSpacing/>
              <w:jc w:val="center"/>
              <w:rPr>
                <w:rFonts w:ascii="Times New Roman" w:eastAsia="Times New Roman" w:hAnsi="Times New Roman" w:cs="Times New Roman"/>
                <w:b w:val="0"/>
                <w:color w:val="auto"/>
                <w:lang w:val="en-US"/>
              </w:rPr>
            </w:pPr>
            <w:r w:rsidRPr="00566E8E">
              <w:rPr>
                <w:rFonts w:ascii="Times New Roman" w:eastAsia="Times New Roman" w:hAnsi="Times New Roman" w:cs="Times New Roman"/>
                <w:b w:val="0"/>
                <w:lang w:val="en-US"/>
              </w:rPr>
              <w:t xml:space="preserve">Hansen, 2017 </w:t>
            </w:r>
            <w:r w:rsidR="003E31C6">
              <w:rPr>
                <w:rFonts w:ascii="Times New Roman" w:eastAsia="Times New Roman" w:hAnsi="Times New Roman" w:cs="Times New Roman"/>
                <w:lang w:val="en-US"/>
              </w:rPr>
              <w:fldChar w:fldCharType="begin">
                <w:fldData xml:space="preserve">PEVuZE5vdGU+PENpdGU+PEF1dGhvcj5IYW5zZW48L0F1dGhvcj48WWVhcj4yMDE3PC9ZZWFyPjxS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</w:fldData>
              </w:fldChar>
            </w:r>
            <w:r w:rsidR="003E31C6">
              <w:rPr>
                <w:rFonts w:ascii="Times New Roman" w:eastAsia="Times New Roman" w:hAnsi="Times New Roman" w:cs="Times New Roman"/>
                <w:b w:val="0"/>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PEVuZE5vdGU+PENpdGU+PEF1dGhvcj5IYW5zZW48L0F1dGhvcj48WWVhcj4yMDE3PC9ZZWFyPjxS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</w:fldData>
              </w:fldChar>
            </w:r>
            <w:r w:rsidR="003E31C6">
              <w:rPr>
                <w:rFonts w:ascii="Times New Roman" w:eastAsia="Times New Roman" w:hAnsi="Times New Roman" w:cs="Times New Roman"/>
                <w:b w:val="0"/>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separate"/>
            </w:r>
            <w:r w:rsidR="003E31C6">
              <w:rPr>
                <w:rFonts w:ascii="Times New Roman" w:eastAsia="Times New Roman" w:hAnsi="Times New Roman" w:cs="Times New Roman"/>
                <w:b w:val="0"/>
                <w:noProof/>
                <w:lang w:val="en-US"/>
              </w:rPr>
              <w:t>[</w:t>
            </w:r>
            <w:hyperlink w:anchor="_ENREF_461" w:tooltip="Hansen, 2017 #692" w:history="1">
              <w:r w:rsidR="003E31C6">
                <w:rPr>
                  <w:rFonts w:ascii="Times New Roman" w:eastAsia="Times New Roman" w:hAnsi="Times New Roman" w:cs="Times New Roman"/>
                  <w:b w:val="0"/>
                  <w:noProof/>
                  <w:lang w:val="en-US"/>
                </w:rPr>
                <w:t>461</w:t>
              </w:r>
            </w:hyperlink>
            <w:r w:rsidR="003E31C6">
              <w:rPr>
                <w:rFonts w:ascii="Times New Roman" w:eastAsia="Times New Roman" w:hAnsi="Times New Roman" w:cs="Times New Roman"/>
                <w:b w:val="0"/>
                <w:noProof/>
                <w:lang w:val="en-US"/>
              </w:rPr>
              <w:t>]</w:t>
            </w:r>
            <w:r w:rsidR="003E31C6">
              <w:rPr>
                <w:rFonts w:ascii="Times New Roman" w:eastAsia="Times New Roman" w:hAnsi="Times New Roman" w:cs="Times New Roman"/>
                <w:lang w:val="en-US"/>
              </w:rPr>
              <w:fldChar w:fldCharType="end"/>
            </w:r>
          </w:p>
        </w:tc>
        <w:tc>
          <w:tcPr>
            <w:tcW w:w="1134" w:type="dxa"/>
            <w:shd w:val="clear" w:color="auto" w:fill="auto"/>
            <w:vAlign w:val="center"/>
          </w:tcPr>
          <w:p w14:paraId="5EED2B3F" w14:textId="77777777" w:rsidR="00172D1E" w:rsidRPr="00566E8E" w:rsidRDefault="00172D1E"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4BA10526" w14:textId="77777777" w:rsidR="00172D1E" w:rsidRPr="00566E8E" w:rsidRDefault="00172D1E" w:rsidP="00E729D2">
            <w:pPr>
              <w:widowControl w:val="0"/>
              <w:ind w:left="22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266/267</w:t>
            </w:r>
          </w:p>
        </w:tc>
        <w:tc>
          <w:tcPr>
            <w:tcW w:w="1418" w:type="dxa"/>
            <w:shd w:val="clear" w:color="auto" w:fill="auto"/>
            <w:vAlign w:val="center"/>
          </w:tcPr>
          <w:p w14:paraId="7B4F66E8" w14:textId="77777777" w:rsidR="00172D1E" w:rsidRPr="00566E8E" w:rsidRDefault="00172D1E" w:rsidP="00E729D2">
            <w:pPr>
              <w:widowControl w:val="0"/>
              <w:ind w:left="12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nma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k</w:t>
            </w:r>
          </w:p>
        </w:tc>
        <w:tc>
          <w:tcPr>
            <w:tcW w:w="1701" w:type="dxa"/>
            <w:shd w:val="clear" w:color="auto" w:fill="auto"/>
            <w:noWrap/>
            <w:vAlign w:val="center"/>
          </w:tcPr>
          <w:p w14:paraId="302BC5E6" w14:textId="77777777" w:rsidR="00172D1E" w:rsidRPr="00566E8E" w:rsidRDefault="00172D1E"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1A53C686" w14:textId="77777777" w:rsidR="00172D1E" w:rsidRPr="00566E8E" w:rsidRDefault="00172D1E" w:rsidP="00E729D2">
            <w:pPr>
              <w:widowControl w:val="0"/>
              <w:ind w:left="219"/>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1AF3BE7A" w14:textId="77777777" w:rsidR="00172D1E" w:rsidRPr="00566E8E" w:rsidRDefault="00172D1E" w:rsidP="00E729D2">
            <w:pPr>
              <w:widowControl w:val="0"/>
              <w:ind w:left="277" w:right="25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pacing w:val="2"/>
                <w:lang w:val="en-US"/>
              </w:rPr>
            </w:pPr>
            <w:r w:rsidRPr="00566E8E">
              <w:rPr>
                <w:rFonts w:ascii="Times New Roman" w:eastAsia="Times New Roman" w:hAnsi="Times New Roman" w:cs="Times New Roman"/>
                <w:b/>
                <w:bCs/>
                <w:color w:val="auto"/>
                <w:spacing w:val="-3"/>
                <w:lang w:val="en-US"/>
              </w:rPr>
              <w:t>P</w:t>
            </w:r>
            <w:r w:rsidRPr="00566E8E">
              <w:rPr>
                <w:rFonts w:ascii="Times New Roman" w:eastAsia="Times New Roman" w:hAnsi="Times New Roman" w:cs="Times New Roman"/>
                <w:b/>
                <w:bCs/>
                <w:color w:val="auto"/>
                <w:spacing w:val="1"/>
                <w:lang w:val="en-US"/>
              </w:rPr>
              <w:t>r</w:t>
            </w:r>
            <w:r w:rsidRPr="00566E8E">
              <w:rPr>
                <w:rFonts w:ascii="Times New Roman" w:eastAsia="Times New Roman" w:hAnsi="Times New Roman" w:cs="Times New Roman"/>
                <w:b/>
                <w:bCs/>
                <w:color w:val="auto"/>
                <w:spacing w:val="-1"/>
                <w:lang w:val="en-US"/>
              </w:rPr>
              <w:t>e</w:t>
            </w:r>
            <w:r w:rsidRPr="00566E8E">
              <w:rPr>
                <w:rFonts w:ascii="Times New Roman" w:eastAsia="Times New Roman" w:hAnsi="Times New Roman" w:cs="Times New Roman"/>
                <w:b/>
                <w:bCs/>
                <w:color w:val="auto"/>
                <w:lang w:val="en-US"/>
              </w:rPr>
              <w:t>gnant wo</w:t>
            </w:r>
            <w:r w:rsidRPr="00566E8E">
              <w:rPr>
                <w:rFonts w:ascii="Times New Roman" w:eastAsia="Times New Roman" w:hAnsi="Times New Roman" w:cs="Times New Roman"/>
                <w:b/>
                <w:bCs/>
                <w:color w:val="auto"/>
                <w:spacing w:val="-4"/>
                <w:lang w:val="en-US"/>
              </w:rPr>
              <w:t>m</w:t>
            </w:r>
            <w:r w:rsidRPr="00566E8E">
              <w:rPr>
                <w:rFonts w:ascii="Times New Roman" w:eastAsia="Times New Roman" w:hAnsi="Times New Roman" w:cs="Times New Roman"/>
                <w:b/>
                <w:bCs/>
                <w:color w:val="auto"/>
                <w:spacing w:val="-1"/>
                <w:lang w:val="en-US"/>
              </w:rPr>
              <w:t>e</w:t>
            </w:r>
            <w:r w:rsidRPr="00566E8E">
              <w:rPr>
                <w:rFonts w:ascii="Times New Roman" w:eastAsia="Times New Roman" w:hAnsi="Times New Roman" w:cs="Times New Roman"/>
                <w:b/>
                <w:bCs/>
                <w:color w:val="auto"/>
                <w:spacing w:val="1"/>
                <w:lang w:val="en-US"/>
              </w:rPr>
              <w:t>n</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ish oil 4</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4"/>
                <w:lang w:val="en-US"/>
              </w:rPr>
              <w:t>a</w:t>
            </w:r>
            <w:r w:rsidRPr="00566E8E">
              <w:rPr>
                <w:rFonts w:ascii="Times New Roman" w:eastAsia="Times New Roman" w:hAnsi="Times New Roman" w:cs="Times New Roman"/>
                <w:color w:val="auto"/>
                <w:lang w:val="en-US"/>
              </w:rPr>
              <w:t>y (1.2</w:t>
            </w:r>
            <w:r w:rsidRPr="00566E8E">
              <w:rPr>
                <w:rFonts w:ascii="Times New Roman" w:eastAsia="Times New Roman" w:hAnsi="Times New Roman" w:cs="Times New Roman"/>
                <w:color w:val="auto"/>
                <w:spacing w:val="2"/>
                <w:lang w:val="en-US"/>
              </w:rPr>
              <w:t>8</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EPA, 920mg</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1"/>
                <w:lang w:val="en-US"/>
              </w:rPr>
              <w:t>D</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xml:space="preserve">) </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lang w:val="en-US"/>
              </w:rPr>
              <w:t>rom 30 w</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ks</w:t>
            </w:r>
            <w:r w:rsidRPr="00566E8E">
              <w:rPr>
                <w:rFonts w:ascii="Times New Roman" w:eastAsia="Times New Roman" w:hAnsi="Times New Roman" w:cs="Times New Roman"/>
                <w:color w:val="auto"/>
                <w:spacing w:val="2"/>
                <w:lang w:val="en-US"/>
              </w:rPr>
              <w:t xml:space="preserve"> of 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station to deliv</w:t>
            </w:r>
            <w:r w:rsidRPr="00566E8E">
              <w:rPr>
                <w:rFonts w:ascii="Times New Roman" w:eastAsia="Times New Roman" w:hAnsi="Times New Roman" w:cs="Times New Roman"/>
                <w:color w:val="auto"/>
                <w:spacing w:val="1"/>
                <w:lang w:val="en-US"/>
              </w:rPr>
              <w:t>er</w:t>
            </w:r>
            <w:r w:rsidRPr="00566E8E">
              <w:rPr>
                <w:rFonts w:ascii="Times New Roman" w:eastAsia="Times New Roman" w:hAnsi="Times New Roman" w:cs="Times New Roman"/>
                <w:color w:val="auto"/>
                <w:spacing w:val="-5"/>
                <w:lang w:val="en-US"/>
              </w:rPr>
              <w:t>y</w:t>
            </w:r>
          </w:p>
        </w:tc>
        <w:tc>
          <w:tcPr>
            <w:tcW w:w="1276" w:type="dxa"/>
            <w:shd w:val="clear" w:color="auto" w:fill="auto"/>
            <w:noWrap/>
            <w:vAlign w:val="center"/>
          </w:tcPr>
          <w:p w14:paraId="13DEFFDA" w14:textId="77777777" w:rsidR="00172D1E" w:rsidRPr="00566E8E" w:rsidRDefault="00172D1E" w:rsidP="00E729D2">
            <w:pPr>
              <w:widowControl w:val="0"/>
              <w:ind w:left="15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6D0A0424" w14:textId="77777777" w:rsidR="00172D1E" w:rsidRPr="00566E8E" w:rsidRDefault="00172D1E" w:rsidP="00E729D2">
            <w:pPr>
              <w:widowControl w:val="0"/>
              <w:ind w:left="214"/>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16, 24</w:t>
            </w:r>
          </w:p>
        </w:tc>
        <w:tc>
          <w:tcPr>
            <w:tcW w:w="2976" w:type="dxa"/>
            <w:shd w:val="clear" w:color="auto" w:fill="auto"/>
            <w:noWrap/>
            <w:vAlign w:val="center"/>
          </w:tcPr>
          <w:p w14:paraId="344DD0E4" w14:textId="77777777" w:rsidR="00172D1E" w:rsidRPr="00566E8E" w:rsidRDefault="00172D1E" w:rsidP="00E729D2">
            <w:pPr>
              <w:widowControl w:val="0"/>
              <w:tabs>
                <w:tab w:val="left" w:pos="425"/>
              </w:tabs>
              <w:ind w:left="283"/>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Asthma</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lang w:val="en-US"/>
              </w:rPr>
              <w:t>D, ISAAC, physician assessment);</w:t>
            </w:r>
            <w:r w:rsidRPr="00566E8E">
              <w:rPr>
                <w:rFonts w:ascii="Times New Roman" w:eastAsia="Times New Roman" w:hAnsi="Times New Roman" w:cs="Times New Roman"/>
                <w:lang w:val="en-US"/>
              </w:rPr>
              <w:t xml:space="preserve"> AS (sIgE); AR (</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lang w:val="en-US"/>
              </w:rPr>
              <w:t>D, ISAAC</w:t>
            </w:r>
            <w:r w:rsidRPr="00566E8E">
              <w:rPr>
                <w:rFonts w:ascii="Times New Roman" w:eastAsia="Times New Roman" w:hAnsi="Times New Roman" w:cs="Times New Roman"/>
                <w:lang w:val="en-US"/>
              </w:rPr>
              <w:t>); Lung function (FEV1);</w:t>
            </w:r>
          </w:p>
        </w:tc>
      </w:tr>
      <w:tr w:rsidR="00175512" w:rsidRPr="00566E8E" w14:paraId="6D252CCD"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264ADA86" w14:textId="3AA1CAD6" w:rsidR="00175512" w:rsidRPr="00566E8E" w:rsidRDefault="00175512" w:rsidP="003E31C6">
            <w:pPr>
              <w:widowControl w:val="0"/>
              <w:ind w:left="182" w:right="168" w:hanging="15"/>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Dotte</w:t>
            </w:r>
            <w:r w:rsidRPr="007F1F36">
              <w:rPr>
                <w:rFonts w:ascii="Times New Roman" w:eastAsia="Times New Roman" w:hAnsi="Times New Roman" w:cs="Times New Roman"/>
                <w:b w:val="0"/>
                <w:color w:val="auto"/>
                <w:spacing w:val="-2"/>
                <w:lang w:val="en-US"/>
              </w:rPr>
              <w:t>r</w:t>
            </w:r>
            <w:r w:rsidRPr="007F1F36">
              <w:rPr>
                <w:rFonts w:ascii="Times New Roman" w:eastAsia="Times New Roman" w:hAnsi="Times New Roman" w:cs="Times New Roman"/>
                <w:b w:val="0"/>
                <w:color w:val="auto"/>
                <w:lang w:val="en-US"/>
              </w:rPr>
              <w:t xml:space="preserve">ud, 2013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&lt;EndNote&gt;&lt;Cite&gt;&lt;Author&gt;Dotterud&lt;/Author&gt;&lt;Year&gt;2013&lt;/Year&gt;&lt;RecNum&gt;7414&lt;/RecNum&gt;&lt;DisplayText&gt;[462]&lt;/DisplayText&gt;&lt;record&gt;&lt;rec-number&gt;7414&lt;/rec-number&gt;&lt;foreign-keys&gt;&lt;key app="EN" db-id="xz2pwzz052fzekeewww5de0d5at5t9aprffv"&gt;7414&lt;/key&gt;&lt;/foreign-keys&gt;&lt;ref-type name="Journal Article"&gt;17&lt;/ref-type&gt;&lt;contributors&gt;&lt;authors&gt;&lt;author&gt;Dotterud, C. K.&lt;/author&gt;&lt;author&gt;Storro, O.&lt;/author&gt;&lt;author&gt;Simpson, M. R.&lt;/author&gt;&lt;author&gt;Johnsen, R.&lt;/author&gt;&lt;author&gt;Oien, T.&lt;/author&gt;&lt;/authors&gt;&lt;/contributors&gt;&lt;auth-address&gt;Department of Public Health and General Practice, Norwegian University of Science and Technology (NTNU), N-7489, Trondheim, Norway. christian.dotterud@gmail.com&lt;/auth-address&gt;&lt;titles&gt;&lt;title&gt;The impact of pre- and postnatal exposures on allergy related diseases in childhood: a controlled multicentre intervention study in primary health care&lt;/title&gt;&lt;secondary-title&gt;BMC Public Health&lt;/secondary-title&gt;&lt;/titles&gt;&lt;periodical&gt;&lt;full-title&gt;BMC public health&lt;/full-title&gt;&lt;/periodical&gt;&lt;pages&gt;123&lt;/pages&gt;&lt;volume&gt;13&lt;/volume&gt;&lt;dates&gt;&lt;year&gt;2013&lt;/year&gt;&lt;/dates&gt;&lt;accession-num&gt;23394141&lt;/accession-num&gt;&lt;work-type&gt;Multicenter Study&amp;#xD;Randomized Controlled Trial&amp;#xD;Research Support, Non-U.S. Gov&amp;apos;t&lt;/work-type&gt;&lt;urls&gt;&lt;related-urls&gt;&lt;url&gt;http://ovidsp.ovid.com/ovidweb.cgi?T=JS&amp;amp;CSC=Y&amp;amp;NEWS=N&amp;amp;PAGE=fulltext&amp;amp;D=medl&amp;amp;AN=23394141&lt;/url&gt;&lt;url&gt;http://metalib.lib.ic.ac.uk:9003/sfx_local?sid=OVID&amp;amp;isbn=&amp;amp;issn=1471-2458&amp;amp;volume=13&amp;amp;issue=1&amp;amp;date=2013&amp;amp;title=BMC+Public+Health&amp;amp;atitle=The+impact+of+pre-+and+postnatal+exposures+on+allergy+related+diseases+in+childhood%3A+a+controlled+multicentre+intervention+study+in+primary+health+care.&amp;amp;aulast=Dotterud+CK&amp;amp;spage=123&lt;/url&gt;&lt;/related-urls&gt;&lt;/urls&gt;&lt;custom2&gt;PMC3582458&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2" w:tooltip="Dotterud, 2013 #7414" w:history="1">
              <w:r w:rsidR="003E31C6">
                <w:rPr>
                  <w:rFonts w:ascii="Times New Roman" w:eastAsia="Times New Roman" w:hAnsi="Times New Roman" w:cs="Times New Roman"/>
                  <w:noProof/>
                  <w:lang w:val="en-US"/>
                </w:rPr>
                <w:t>462</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shd w:val="clear" w:color="auto" w:fill="auto"/>
            <w:vAlign w:val="center"/>
          </w:tcPr>
          <w:p w14:paraId="20AE0D30" w14:textId="387DDB16" w:rsidR="00175512" w:rsidRPr="00566E8E" w:rsidRDefault="00175512"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CCT</w:t>
            </w:r>
          </w:p>
        </w:tc>
        <w:tc>
          <w:tcPr>
            <w:tcW w:w="1417" w:type="dxa"/>
            <w:shd w:val="clear" w:color="auto" w:fill="auto"/>
            <w:noWrap/>
            <w:vAlign w:val="center"/>
          </w:tcPr>
          <w:p w14:paraId="503CC15B" w14:textId="77777777" w:rsidR="00175512" w:rsidRPr="00566E8E" w:rsidRDefault="00175512" w:rsidP="00E729D2">
            <w:pPr>
              <w:widowControl w:val="0"/>
              <w:ind w:left="166"/>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2,860/5,743</w:t>
            </w:r>
          </w:p>
        </w:tc>
        <w:tc>
          <w:tcPr>
            <w:tcW w:w="1418" w:type="dxa"/>
            <w:shd w:val="clear" w:color="auto" w:fill="auto"/>
            <w:vAlign w:val="center"/>
          </w:tcPr>
          <w:p w14:paraId="45D28E82" w14:textId="77777777" w:rsidR="00175512" w:rsidRPr="00566E8E" w:rsidRDefault="00175512" w:rsidP="00E729D2">
            <w:pPr>
              <w:widowControl w:val="0"/>
              <w:ind w:left="18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w</w:t>
            </w:r>
            <w:r w:rsidRPr="00566E8E">
              <w:rPr>
                <w:rFonts w:ascii="Times New Roman" w:eastAsia="Times New Roman" w:hAnsi="Times New Roman" w:cs="Times New Roman"/>
                <w:color w:val="auto"/>
                <w:spacing w:val="3"/>
                <w:lang w:val="en-US"/>
              </w:rPr>
              <w:t>a</w:t>
            </w:r>
            <w:r w:rsidRPr="00566E8E">
              <w:rPr>
                <w:rFonts w:ascii="Times New Roman" w:eastAsia="Times New Roman" w:hAnsi="Times New Roman" w:cs="Times New Roman"/>
                <w:color w:val="auto"/>
                <w:lang w:val="en-US"/>
              </w:rPr>
              <w:t>y</w:t>
            </w:r>
          </w:p>
        </w:tc>
        <w:tc>
          <w:tcPr>
            <w:tcW w:w="1701" w:type="dxa"/>
            <w:shd w:val="clear" w:color="auto" w:fill="auto"/>
            <w:noWrap/>
            <w:vAlign w:val="center"/>
          </w:tcPr>
          <w:p w14:paraId="39B1F1E3"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7A995113" w14:textId="77777777" w:rsidR="00175512" w:rsidRPr="00566E8E" w:rsidRDefault="00175512" w:rsidP="00E729D2">
            <w:pPr>
              <w:widowControl w:val="0"/>
              <w:ind w:left="219"/>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66C84E45" w14:textId="77777777" w:rsidR="00175512" w:rsidRPr="00566E8E" w:rsidRDefault="00175512" w:rsidP="00E729D2">
            <w:pPr>
              <w:widowControl w:val="0"/>
              <w:ind w:left="288" w:right="269"/>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auto"/>
                <w:lang w:val="en-US"/>
              </w:rPr>
            </w:pPr>
            <w:r w:rsidRPr="00566E8E">
              <w:rPr>
                <w:rFonts w:ascii="Times New Roman" w:eastAsia="Times New Roman" w:hAnsi="Times New Roman" w:cs="Times New Roman"/>
                <w:b/>
                <w:color w:val="auto"/>
                <w:lang w:val="en-US"/>
              </w:rPr>
              <w:t>PACT tri</w:t>
            </w:r>
            <w:r w:rsidRPr="00566E8E">
              <w:rPr>
                <w:rFonts w:ascii="Times New Roman" w:eastAsia="Times New Roman" w:hAnsi="Times New Roman" w:cs="Times New Roman"/>
                <w:b/>
                <w:color w:val="auto"/>
                <w:spacing w:val="-1"/>
                <w:lang w:val="en-US"/>
              </w:rPr>
              <w:t>a</w:t>
            </w:r>
            <w:r w:rsidRPr="00566E8E">
              <w:rPr>
                <w:rFonts w:ascii="Times New Roman" w:eastAsia="Times New Roman" w:hAnsi="Times New Roman" w:cs="Times New Roman"/>
                <w:b/>
                <w:color w:val="auto"/>
                <w:lang w:val="en-US"/>
              </w:rPr>
              <w:t>l.</w:t>
            </w:r>
          </w:p>
          <w:p w14:paraId="2D6F9D63" w14:textId="77777777" w:rsidR="00175512" w:rsidRPr="00566E8E" w:rsidRDefault="00175512" w:rsidP="00E729D2">
            <w:pPr>
              <w:widowControl w:val="0"/>
              <w:ind w:left="260" w:right="240" w:hanging="2"/>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Oi</w:t>
            </w:r>
            <w:r w:rsidRPr="00566E8E">
              <w:rPr>
                <w:rFonts w:ascii="Times New Roman" w:eastAsia="Times New Roman" w:hAnsi="Times New Roman" w:cs="Times New Roman"/>
                <w:color w:val="auto"/>
                <w:spacing w:val="2"/>
                <w:lang w:val="en-US"/>
              </w:rPr>
              <w:t>l</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ish twi</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we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k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lang w:val="en-US"/>
              </w:rPr>
              <w:t xml:space="preserve">d 5ml </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od liv</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r oil (1.2 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 P</w:t>
            </w:r>
            <w:r w:rsidRPr="00566E8E">
              <w:rPr>
                <w:rFonts w:ascii="Times New Roman" w:eastAsia="Times New Roman" w:hAnsi="Times New Roman" w:cs="Times New Roman"/>
                <w:color w:val="auto"/>
                <w:spacing w:val="1"/>
                <w:lang w:val="en-US"/>
              </w:rPr>
              <w:t>U</w:t>
            </w:r>
            <w:r w:rsidRPr="00566E8E">
              <w:rPr>
                <w:rFonts w:ascii="Times New Roman" w:eastAsia="Times New Roman" w:hAnsi="Times New Roman" w:cs="Times New Roman"/>
                <w:color w:val="auto"/>
                <w:spacing w:val="-2"/>
                <w:lang w:val="en-US"/>
              </w:rPr>
              <w:t>F</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 d</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lang w:val="en-US"/>
              </w:rPr>
              <w:t>y throu</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h p</w:t>
            </w:r>
            <w:r w:rsidRPr="00566E8E">
              <w:rPr>
                <w:rFonts w:ascii="Times New Roman" w:eastAsia="Times New Roman" w:hAnsi="Times New Roman" w:cs="Times New Roman"/>
                <w:color w:val="auto"/>
                <w:spacing w:val="1"/>
                <w:lang w:val="en-US"/>
              </w:rPr>
              <w:t>re</w:t>
            </w:r>
            <w:r w:rsidRPr="00566E8E">
              <w:rPr>
                <w:rFonts w:ascii="Times New Roman" w:eastAsia="Times New Roman" w:hAnsi="Times New Roman" w:cs="Times New Roman"/>
                <w:color w:val="auto"/>
                <w:spacing w:val="-3"/>
                <w:lang w:val="en-US"/>
              </w:rPr>
              <w:t>g</w:t>
            </w: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n</w:t>
            </w:r>
            <w:r w:rsidRPr="00566E8E">
              <w:rPr>
                <w:rFonts w:ascii="Times New Roman" w:eastAsia="Times New Roman" w:hAnsi="Times New Roman" w:cs="Times New Roman"/>
                <w:color w:val="auto"/>
                <w:spacing w:val="3"/>
                <w:lang w:val="en-US"/>
              </w:rPr>
              <w:t>c</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spacing w:val="2"/>
                <w:lang w:val="en-US"/>
              </w:rPr>
              <w:t>n</w:t>
            </w:r>
            <w:r w:rsidRPr="00566E8E">
              <w:rPr>
                <w:rFonts w:ascii="Times New Roman" w:eastAsia="Times New Roman" w:hAnsi="Times New Roman" w:cs="Times New Roman"/>
                <w:color w:val="auto"/>
                <w:lang w:val="en-US"/>
              </w:rPr>
              <w:t>d to in</w:t>
            </w:r>
            <w:r w:rsidRPr="00566E8E">
              <w:rPr>
                <w:rFonts w:ascii="Times New Roman" w:eastAsia="Times New Roman" w:hAnsi="Times New Roman" w:cs="Times New Roman"/>
                <w:color w:val="auto"/>
                <w:spacing w:val="-1"/>
                <w:lang w:val="en-US"/>
              </w:rPr>
              <w:t>fa</w:t>
            </w:r>
            <w:r w:rsidRPr="00566E8E">
              <w:rPr>
                <w:rFonts w:ascii="Times New Roman" w:eastAsia="Times New Roman" w:hAnsi="Times New Roman" w:cs="Times New Roman"/>
                <w:color w:val="auto"/>
                <w:lang w:val="en-US"/>
              </w:rPr>
              <w:t>nt f</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om 4–6 w</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ks</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with oily</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fish twi</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w</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k </w:t>
            </w:r>
            <w:r w:rsidRPr="00566E8E">
              <w:rPr>
                <w:rFonts w:ascii="Times New Roman" w:eastAsia="Times New Roman" w:hAnsi="Times New Roman" w:cs="Times New Roman"/>
                <w:color w:val="auto"/>
                <w:spacing w:val="1"/>
                <w:lang w:val="en-US"/>
              </w:rPr>
              <w:t>f</w:t>
            </w:r>
            <w:r w:rsidRPr="00566E8E">
              <w:rPr>
                <w:rFonts w:ascii="Times New Roman" w:eastAsia="Times New Roman" w:hAnsi="Times New Roman" w:cs="Times New Roman"/>
                <w:color w:val="auto"/>
                <w:lang w:val="en-US"/>
              </w:rPr>
              <w:t>rom 6 months</w:t>
            </w:r>
          </w:p>
        </w:tc>
        <w:tc>
          <w:tcPr>
            <w:tcW w:w="1276" w:type="dxa"/>
            <w:shd w:val="clear" w:color="auto" w:fill="auto"/>
            <w:noWrap/>
            <w:vAlign w:val="center"/>
          </w:tcPr>
          <w:p w14:paraId="2DF59D28" w14:textId="77777777" w:rsidR="00175512" w:rsidRPr="00566E8E" w:rsidRDefault="00175512" w:rsidP="00E729D2">
            <w:pPr>
              <w:widowControl w:val="0"/>
              <w:ind w:left="15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429AD83B" w14:textId="77777777" w:rsidR="00175512" w:rsidRPr="00566E8E" w:rsidRDefault="00175512" w:rsidP="00E729D2">
            <w:pPr>
              <w:widowControl w:val="0"/>
              <w:ind w:right="8"/>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2</w:t>
            </w:r>
          </w:p>
        </w:tc>
        <w:tc>
          <w:tcPr>
            <w:tcW w:w="2976" w:type="dxa"/>
            <w:shd w:val="clear" w:color="auto" w:fill="auto"/>
            <w:noWrap/>
            <w:vAlign w:val="center"/>
          </w:tcPr>
          <w:p w14:paraId="49661AF6" w14:textId="77777777" w:rsidR="00175512" w:rsidRPr="00566E8E" w:rsidRDefault="00175512" w:rsidP="00E729D2">
            <w:pPr>
              <w:widowControl w:val="0"/>
              <w:ind w:left="283" w:right="165" w:hanging="10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/Asthma </w:t>
            </w:r>
            <w:r w:rsidRPr="00566E8E">
              <w:rPr>
                <w:rFonts w:ascii="Times New Roman" w:eastAsia="Times New Roman" w:hAnsi="Times New Roman" w:cs="Times New Roman"/>
                <w:color w:val="auto"/>
                <w:spacing w:val="-2"/>
                <w:lang w:val="en-US"/>
              </w:rPr>
              <w:t>(</w:t>
            </w: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nt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port; D</w:t>
            </w:r>
            <w:r w:rsidRPr="00566E8E">
              <w:rPr>
                <w:rFonts w:ascii="Times New Roman" w:eastAsia="Times New Roman" w:hAnsi="Times New Roman" w:cs="Times New Roman"/>
                <w:color w:val="auto"/>
                <w:spacing w:val="-1"/>
                <w:lang w:val="en-US"/>
              </w:rPr>
              <w:t>D</w:t>
            </w:r>
            <w:r w:rsidRPr="00566E8E">
              <w:rPr>
                <w:rFonts w:ascii="Times New Roman" w:eastAsia="Times New Roman" w:hAnsi="Times New Roman" w:cs="Times New Roman"/>
                <w:color w:val="auto"/>
                <w:lang w:val="en-US"/>
              </w:rPr>
              <w:t>); AD (Pa</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nt</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port)</w:t>
            </w:r>
          </w:p>
        </w:tc>
      </w:tr>
      <w:tr w:rsidR="00175512" w:rsidRPr="00566E8E" w14:paraId="074BC242"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4634A1B8" w14:textId="1BF4E81F" w:rsidR="00175512" w:rsidRPr="00566E8E" w:rsidRDefault="00175512" w:rsidP="003E31C6">
            <w:pPr>
              <w:widowControl w:val="0"/>
              <w:ind w:left="249"/>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spacing w:val="-4"/>
                <w:lang w:val="en-US"/>
              </w:rPr>
              <w:t>I</w:t>
            </w:r>
            <w:r w:rsidRPr="007F1F36">
              <w:rPr>
                <w:rFonts w:ascii="Times New Roman" w:eastAsia="Times New Roman" w:hAnsi="Times New Roman" w:cs="Times New Roman"/>
                <w:b w:val="0"/>
                <w:color w:val="auto"/>
                <w:lang w:val="en-US"/>
              </w:rPr>
              <w:t>mho</w:t>
            </w:r>
            <w:r w:rsidRPr="007F1F36">
              <w:rPr>
                <w:rFonts w:ascii="Times New Roman" w:eastAsia="Times New Roman" w:hAnsi="Times New Roman" w:cs="Times New Roman"/>
                <w:b w:val="0"/>
                <w:color w:val="auto"/>
                <w:spacing w:val="1"/>
                <w:lang w:val="en-US"/>
              </w:rPr>
              <w:t>f</w:t>
            </w:r>
            <w:r w:rsidRPr="007F1F36">
              <w:rPr>
                <w:rFonts w:ascii="Times New Roman" w:eastAsia="Times New Roman" w:hAnsi="Times New Roman" w:cs="Times New Roman"/>
                <w:b w:val="0"/>
                <w:color w:val="auto"/>
                <w:spacing w:val="-1"/>
                <w:lang w:val="en-US"/>
              </w:rPr>
              <w:t>f</w:t>
            </w:r>
            <w:r w:rsidRPr="007F1F36">
              <w:rPr>
                <w:rFonts w:ascii="Times New Roman" w:eastAsia="Times New Roman" w:hAnsi="Times New Roman" w:cs="Times New Roman"/>
                <w:b w:val="0"/>
                <w:color w:val="auto"/>
                <w:lang w:val="en-US"/>
              </w:rPr>
              <w:t>- Kuns</w:t>
            </w:r>
            <w:r w:rsidRPr="007F1F36">
              <w:rPr>
                <w:rFonts w:ascii="Times New Roman" w:eastAsia="Times New Roman" w:hAnsi="Times New Roman" w:cs="Times New Roman"/>
                <w:b w:val="0"/>
                <w:color w:val="auto"/>
                <w:spacing w:val="-2"/>
                <w:lang w:val="en-US"/>
              </w:rPr>
              <w:t>c</w:t>
            </w:r>
            <w:r w:rsidRPr="007F1F36">
              <w:rPr>
                <w:rFonts w:ascii="Times New Roman" w:eastAsia="Times New Roman" w:hAnsi="Times New Roman" w:cs="Times New Roman"/>
                <w:b w:val="0"/>
                <w:color w:val="auto"/>
                <w:lang w:val="en-US"/>
              </w:rPr>
              <w:t xml:space="preserve">h, 2011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&lt;EndNote&gt;&lt;Cite&gt;&lt;Author&gt;Imhoff-Kunsch&lt;/Author&gt;&lt;Year&gt;2011&lt;/Year&gt;&lt;RecNum&gt;8419&lt;/RecNum&gt;&lt;DisplayText&gt;[463]&lt;/DisplayText&gt;&lt;record&gt;&lt;rec-number&gt;8419&lt;/rec-number&gt;&lt;foreign-keys&gt;&lt;key app="EN" db-id="xz2pwzz052fzekeewww5de0d5at5t9aprffv"&gt;8419&lt;/key&gt;&lt;/foreign-keys&gt;&lt;ref-type name="Journal Article"&gt;17&lt;/ref-type&gt;&lt;contributors&gt;&lt;authors&gt;&lt;author&gt;Imhoff-Kunsch, B.&lt;/author&gt;&lt;author&gt;Stein, A. D.&lt;/author&gt;&lt;author&gt;Martorell, R.&lt;/author&gt;&lt;author&gt;Parra-Cabrera, S.&lt;/author&gt;&lt;author&gt;Romieu, I.&lt;/author&gt;&lt;author&gt;Ramakrishnan, U.&lt;/author&gt;&lt;/authors&gt;&lt;/contributors&gt;&lt;auth-address&gt;Nutrition and Health Sciences Program, Rollins School of Public Health, Emory University, Atlanta, Georgia 30332, USA.&lt;/auth-address&gt;&lt;titles&gt;&lt;title&gt;Prenatal docosahexaenoic acid supplementation and infant morbidity: randomized controlled trial&lt;/title&gt;&lt;secondary-title&gt;Pediatrics&lt;/secondary-title&gt;&lt;/titles&gt;&lt;periodical&gt;&lt;full-title&gt;Pediatrics&lt;/full-title&gt;&lt;/periodical&gt;&lt;pages&gt;e505-12&lt;/pages&gt;&lt;volume&gt;128&lt;/volume&gt;&lt;number&gt;3&lt;/number&gt;&lt;dates&gt;&lt;year&gt;2011&lt;/year&gt;&lt;/dates&gt;&lt;accession-num&gt;21807696&lt;/accession-num&gt;&lt;work-type&gt;Randomized Controlled Trial&amp;#xD;Research Support, N.I.H., Extramural&amp;#xD;Research Support, Non-U.S. Gov&amp;apos;t&lt;/work-type&gt;&lt;urls&gt;&lt;related-urls&gt;&lt;url&gt;http://ovidsp.ovid.com/ovidweb.cgi?T=JS&amp;amp;CSC=Y&amp;amp;NEWS=N&amp;amp;PAGE=fulltext&amp;amp;D=medl&amp;amp;AN=21807696&lt;/url&gt;&lt;url&gt;http://metalib.lib.ic.ac.uk:9003/sfx_local?sid=OVID&amp;amp;isbn=&amp;amp;issn=0031-4005&amp;amp;volume=128&amp;amp;issue=3&amp;amp;date=2011&amp;amp;title=Pediatrics&amp;amp;atitle=Prenatal+docosahexaenoic+acid+supplementation+and+infant+morbidity%3A+randomized+controlled+trial.&amp;amp;aulast=Imhoff-Kunsch+B&amp;amp;spage=e505&lt;/url&gt;&lt;/related-urls&gt;&lt;/urls&gt;&lt;custom2&gt;PMC3164093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3" w:tooltip="Imhoff-Kunsch, 2011 #8419" w:history="1">
              <w:r w:rsidR="003E31C6">
                <w:rPr>
                  <w:rFonts w:ascii="Times New Roman" w:eastAsia="Times New Roman" w:hAnsi="Times New Roman" w:cs="Times New Roman"/>
                  <w:noProof/>
                  <w:lang w:val="en-US"/>
                </w:rPr>
                <w:t>463</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shd w:val="clear" w:color="auto" w:fill="auto"/>
            <w:vAlign w:val="center"/>
          </w:tcPr>
          <w:p w14:paraId="6C2CE363"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auto"/>
                <w:lang w:val="en-US"/>
              </w:rPr>
            </w:pPr>
          </w:p>
          <w:p w14:paraId="111C3B1D" w14:textId="77777777" w:rsidR="00175512" w:rsidRPr="00566E8E" w:rsidRDefault="00175512" w:rsidP="00E729D2">
            <w:pPr>
              <w:widowControl w:val="0"/>
              <w:ind w:left="261"/>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03147B9D"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auto"/>
                <w:lang w:val="en-US"/>
              </w:rPr>
            </w:pPr>
          </w:p>
          <w:p w14:paraId="43D6F2BA" w14:textId="77777777" w:rsidR="00175512" w:rsidRPr="00566E8E" w:rsidRDefault="00175512" w:rsidP="00E729D2">
            <w:pPr>
              <w:widowControl w:val="0"/>
              <w:ind w:left="226"/>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547/547</w:t>
            </w:r>
          </w:p>
        </w:tc>
        <w:tc>
          <w:tcPr>
            <w:tcW w:w="1418" w:type="dxa"/>
            <w:shd w:val="clear" w:color="auto" w:fill="auto"/>
            <w:vAlign w:val="center"/>
          </w:tcPr>
          <w:p w14:paraId="282AA85C"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auto"/>
                <w:lang w:val="en-US"/>
              </w:rPr>
            </w:pPr>
          </w:p>
          <w:p w14:paraId="0789934A" w14:textId="77777777" w:rsidR="00175512" w:rsidRPr="00566E8E" w:rsidRDefault="00175512" w:rsidP="00E729D2">
            <w:pPr>
              <w:widowControl w:val="0"/>
              <w:ind w:left="199"/>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Me</w:t>
            </w:r>
            <w:r w:rsidRPr="00566E8E">
              <w:rPr>
                <w:rFonts w:ascii="Times New Roman" w:eastAsia="Times New Roman" w:hAnsi="Times New Roman" w:cs="Times New Roman"/>
                <w:color w:val="auto"/>
                <w:spacing w:val="1"/>
                <w:lang w:val="en-US"/>
              </w:rPr>
              <w:t>x</w:t>
            </w:r>
            <w:r w:rsidRPr="00566E8E">
              <w:rPr>
                <w:rFonts w:ascii="Times New Roman" w:eastAsia="Times New Roman" w:hAnsi="Times New Roman" w:cs="Times New Roman"/>
                <w:color w:val="auto"/>
                <w:lang w:val="en-US"/>
              </w:rPr>
              <w:t>ico</w:t>
            </w:r>
          </w:p>
        </w:tc>
        <w:tc>
          <w:tcPr>
            <w:tcW w:w="1701" w:type="dxa"/>
            <w:shd w:val="clear" w:color="auto" w:fill="auto"/>
            <w:noWrap/>
            <w:vAlign w:val="center"/>
          </w:tcPr>
          <w:p w14:paraId="43E42465" w14:textId="77777777" w:rsidR="00175512" w:rsidRPr="00566E8E" w:rsidRDefault="00175512" w:rsidP="00E729D2">
            <w:pPr>
              <w:widowControl w:val="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22551E78" w14:textId="77777777" w:rsidR="00175512" w:rsidRPr="00566E8E" w:rsidRDefault="00175512" w:rsidP="00E729D2">
            <w:pPr>
              <w:widowControl w:val="0"/>
              <w:ind w:left="219"/>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367EAB06" w14:textId="77777777" w:rsidR="00175512" w:rsidRPr="00566E8E" w:rsidRDefault="00175512" w:rsidP="00E729D2">
            <w:pPr>
              <w:widowControl w:val="0"/>
              <w:ind w:left="224"/>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400</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mg</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lang w:val="en-US"/>
              </w:rPr>
              <w:t xml:space="preserve">A </w:t>
            </w:r>
            <w:r w:rsidRPr="00566E8E">
              <w:rPr>
                <w:rFonts w:ascii="Times New Roman" w:eastAsia="Times New Roman" w:hAnsi="Times New Roman" w:cs="Times New Roman"/>
                <w:color w:val="auto"/>
                <w:spacing w:val="1"/>
                <w:lang w:val="en-US"/>
              </w:rPr>
              <w:t>d</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i</w:t>
            </w:r>
            <w:r w:rsidRPr="00566E8E">
              <w:rPr>
                <w:rFonts w:ascii="Times New Roman" w:eastAsia="Times New Roman" w:hAnsi="Times New Roman" w:cs="Times New Roman"/>
                <w:color w:val="auto"/>
                <w:spacing w:val="3"/>
                <w:lang w:val="en-US"/>
              </w:rPr>
              <w:t>l</w:t>
            </w:r>
            <w:r w:rsidRPr="00566E8E">
              <w:rPr>
                <w:rFonts w:ascii="Times New Roman" w:eastAsia="Times New Roman" w:hAnsi="Times New Roman" w:cs="Times New Roman"/>
                <w:color w:val="auto"/>
                <w:lang w:val="en-US"/>
              </w:rPr>
              <w:t>y f</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om ~20 we</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ks 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stati</w:t>
            </w:r>
            <w:r w:rsidRPr="00566E8E">
              <w:rPr>
                <w:rFonts w:ascii="Times New Roman" w:eastAsia="Times New Roman" w:hAnsi="Times New Roman" w:cs="Times New Roman"/>
                <w:color w:val="auto"/>
                <w:spacing w:val="2"/>
                <w:lang w:val="en-US"/>
              </w:rPr>
              <w:t>o</w:t>
            </w:r>
            <w:r w:rsidRPr="00566E8E">
              <w:rPr>
                <w:rFonts w:ascii="Times New Roman" w:eastAsia="Times New Roman" w:hAnsi="Times New Roman" w:cs="Times New Roman"/>
                <w:color w:val="auto"/>
                <w:lang w:val="en-US"/>
              </w:rPr>
              <w:t>n to deliver</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 or</w:t>
            </w:r>
            <w:r w:rsidRPr="00566E8E">
              <w:rPr>
                <w:rFonts w:ascii="Times New Roman" w:eastAsia="Times New Roman" w:hAnsi="Times New Roman" w:cs="Times New Roman"/>
                <w:color w:val="auto"/>
                <w:spacing w:val="-1"/>
                <w:lang w:val="en-US"/>
              </w:rPr>
              <w:t xml:space="preserve"> c</w:t>
            </w:r>
            <w:r w:rsidRPr="00566E8E">
              <w:rPr>
                <w:rFonts w:ascii="Times New Roman" w:eastAsia="Times New Roman" w:hAnsi="Times New Roman" w:cs="Times New Roman"/>
                <w:color w:val="auto"/>
                <w:lang w:val="en-US"/>
              </w:rPr>
              <w:t>o</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lang w:val="en-US"/>
              </w:rPr>
              <w:t>n/s</w:t>
            </w:r>
            <w:r w:rsidRPr="00566E8E">
              <w:rPr>
                <w:rFonts w:ascii="Times New Roman" w:eastAsia="Times New Roman" w:hAnsi="Times New Roman" w:cs="Times New Roman"/>
                <w:color w:val="auto"/>
                <w:spacing w:val="5"/>
                <w:lang w:val="en-US"/>
              </w:rPr>
              <w:t>o</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lang w:val="en-US"/>
              </w:rPr>
              <w:t>oil</w:t>
            </w:r>
          </w:p>
        </w:tc>
        <w:tc>
          <w:tcPr>
            <w:tcW w:w="1276" w:type="dxa"/>
            <w:shd w:val="clear" w:color="auto" w:fill="auto"/>
            <w:noWrap/>
            <w:vAlign w:val="center"/>
          </w:tcPr>
          <w:p w14:paraId="3473DF52" w14:textId="77777777" w:rsidR="00175512" w:rsidRPr="00566E8E" w:rsidRDefault="00175512" w:rsidP="00E729D2">
            <w:pPr>
              <w:widowControl w:val="0"/>
              <w:ind w:left="15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Norm</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l</w:t>
            </w:r>
          </w:p>
        </w:tc>
        <w:tc>
          <w:tcPr>
            <w:tcW w:w="1134" w:type="dxa"/>
            <w:shd w:val="clear" w:color="auto" w:fill="auto"/>
            <w:noWrap/>
            <w:vAlign w:val="center"/>
          </w:tcPr>
          <w:p w14:paraId="5C4B13F8" w14:textId="77777777" w:rsidR="00175512" w:rsidRPr="00566E8E" w:rsidRDefault="00175512" w:rsidP="00E729D2">
            <w:pPr>
              <w:widowControl w:val="0"/>
              <w:ind w:left="185"/>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0.5</w:t>
            </w:r>
          </w:p>
        </w:tc>
        <w:tc>
          <w:tcPr>
            <w:tcW w:w="2976" w:type="dxa"/>
            <w:shd w:val="clear" w:color="auto" w:fill="auto"/>
            <w:noWrap/>
            <w:vAlign w:val="center"/>
          </w:tcPr>
          <w:p w14:paraId="474A005D" w14:textId="77777777" w:rsidR="00175512" w:rsidRPr="00566E8E" w:rsidRDefault="00175512" w:rsidP="00E729D2">
            <w:pPr>
              <w:widowControl w:val="0"/>
              <w:ind w:left="85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lang w:val="en-US"/>
              </w:rPr>
              <w:t>e</w:t>
            </w:r>
          </w:p>
          <w:p w14:paraId="7CFCBF81" w14:textId="77777777" w:rsidR="00175512" w:rsidRPr="00566E8E" w:rsidRDefault="00175512" w:rsidP="00E729D2">
            <w:pPr>
              <w:widowControl w:val="0"/>
              <w:ind w:left="850"/>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(p</w:t>
            </w:r>
            <w:r w:rsidRPr="00566E8E">
              <w:rPr>
                <w:rFonts w:ascii="Times New Roman" w:eastAsia="Times New Roman" w:hAnsi="Times New Roman" w:cs="Times New Roman"/>
                <w:color w:val="auto"/>
                <w:spacing w:val="-2"/>
                <w:lang w:val="en-US"/>
              </w:rPr>
              <w:t>a</w:t>
            </w:r>
            <w:r w:rsidRPr="00566E8E">
              <w:rPr>
                <w:rFonts w:ascii="Times New Roman" w:eastAsia="Times New Roman" w:hAnsi="Times New Roman" w:cs="Times New Roman"/>
                <w:color w:val="auto"/>
                <w:lang w:val="en-US"/>
              </w:rPr>
              <w:t>r</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 xml:space="preserve">nt </w:t>
            </w:r>
            <w:r w:rsidRPr="00566E8E">
              <w:rPr>
                <w:rFonts w:ascii="Times New Roman" w:eastAsia="Times New Roman" w:hAnsi="Times New Roman" w:cs="Times New Roman"/>
                <w:color w:val="auto"/>
                <w:spacing w:val="1"/>
                <w:lang w:val="en-US"/>
              </w:rPr>
              <w:t>r</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port)</w:t>
            </w:r>
          </w:p>
        </w:tc>
      </w:tr>
      <w:tr w:rsidR="00175512" w:rsidRPr="00566E8E" w14:paraId="7E5D2E66"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00682457" w14:textId="5D397C6C" w:rsidR="00175512" w:rsidRPr="00566E8E" w:rsidRDefault="00175512" w:rsidP="003E31C6">
            <w:pPr>
              <w:widowControl w:val="0"/>
              <w:ind w:left="182" w:firstLine="52"/>
              <w:contextualSpacing/>
              <w:jc w:val="center"/>
              <w:rPr>
                <w:rFonts w:ascii="Times New Roman" w:eastAsia="Times New Roman" w:hAnsi="Times New Roman" w:cs="Times New Roman"/>
                <w:b w:val="0"/>
                <w:color w:val="auto"/>
                <w:lang w:val="en-US"/>
              </w:rPr>
            </w:pPr>
            <w:r w:rsidRPr="007F1F36">
              <w:rPr>
                <w:rFonts w:ascii="Times New Roman" w:eastAsia="Times New Roman" w:hAnsi="Times New Roman" w:cs="Times New Roman"/>
                <w:b w:val="0"/>
                <w:color w:val="auto"/>
                <w:lang w:val="en-US"/>
              </w:rPr>
              <w:t>No</w:t>
            </w:r>
            <w:r w:rsidRPr="007F1F36">
              <w:rPr>
                <w:rFonts w:ascii="Times New Roman" w:eastAsia="Times New Roman" w:hAnsi="Times New Roman" w:cs="Times New Roman"/>
                <w:b w:val="0"/>
                <w:color w:val="auto"/>
                <w:spacing w:val="-2"/>
                <w:lang w:val="en-US"/>
              </w:rPr>
              <w:t>a</w:t>
            </w:r>
            <w:r w:rsidRPr="007F1F36">
              <w:rPr>
                <w:rFonts w:ascii="Times New Roman" w:eastAsia="Times New Roman" w:hAnsi="Times New Roman" w:cs="Times New Roman"/>
                <w:b w:val="0"/>
                <w:color w:val="auto"/>
                <w:lang w:val="en-US"/>
              </w:rPr>
              <w:t>k</w:t>
            </w:r>
            <w:r w:rsidRPr="007F1F36">
              <w:rPr>
                <w:rFonts w:ascii="Times New Roman" w:eastAsia="Times New Roman" w:hAnsi="Times New Roman" w:cs="Times New Roman"/>
                <w:b w:val="0"/>
                <w:color w:val="auto"/>
                <w:spacing w:val="-1"/>
                <w:lang w:val="en-US"/>
              </w:rPr>
              <w:t>e</w:t>
            </w:r>
            <w:r w:rsidRPr="007F1F36">
              <w:rPr>
                <w:rFonts w:ascii="Times New Roman" w:eastAsia="Times New Roman" w:hAnsi="Times New Roman" w:cs="Times New Roman"/>
                <w:b w:val="0"/>
                <w:color w:val="auto"/>
                <w:lang w:val="en-US"/>
              </w:rPr>
              <w:t xml:space="preserve">s, 2012 </w:t>
            </w:r>
            <w:r w:rsidRPr="007F1F36">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&lt;EndNote&gt;&lt;Cite&gt;&lt;Author&gt;Noakes&lt;/Author&gt;&lt;Year&gt;2012&lt;/Year&gt;&lt;RecNum&gt;9908&lt;/RecNum&gt;&lt;DisplayText&gt;[464]&lt;/DisplayText&gt;&lt;record&gt;&lt;rec-number&gt;9908&lt;/rec-number&gt;&lt;foreign-keys&gt;&lt;key app="EN" db-id="xz2pwzz052fzekeewww5de0d5at5t9aprffv"&gt;9908&lt;/key&gt;&lt;/foreign-keys&gt;&lt;ref-type name="Journal Article"&gt;17&lt;/ref-type&gt;&lt;contributors&gt;&lt;authors&gt;&lt;author&gt;Noakes, P. S.&lt;/author&gt;&lt;author&gt;Vlachava, M.&lt;/author&gt;&lt;author&gt;Kremmyda, L. S.&lt;/author&gt;&lt;author&gt;Diaper, N. D.&lt;/author&gt;&lt;author&gt;Miles, E. A.&lt;/author&gt;&lt;author&gt;Erlewyn-Lajeunesse, M.&lt;/author&gt;&lt;author&gt;Williams, A. P.&lt;/author&gt;&lt;author&gt;Godfrey, K. M.&lt;/author&gt;&lt;author&gt;Calder, P. C.&lt;/author&gt;&lt;/authors&gt;&lt;/contributors&gt;&lt;auth-address&gt;Human Development and Health Academic Unit, Faculty of Medicine, University of Southampton, United Kingdom. p.noakes@southampton.ac.uk&lt;/auth-address&gt;&lt;titles&gt;&lt;title&gt;Increased intake of oily fish in pregnancy: effects on neonatal immune responses and on clinical outcomes in infants at 6 mo&lt;/title&gt;&lt;secondary-title&gt;American Journal of Clinical Nutrition&lt;/secondary-title&gt;&lt;/titles&gt;&lt;periodical&gt;&lt;full-title&gt;American Journal of Clinical Nutrition&lt;/full-title&gt;&lt;/periodical&gt;&lt;pages&gt;395-404&lt;/pages&gt;&lt;volume&gt;95&lt;/volume&gt;&lt;number&gt;2&lt;/number&gt;&lt;dates&gt;&lt;year&gt;2012&lt;/year&gt;&lt;/dates&gt;&lt;accession-num&gt;22218160&lt;/accession-num&gt;&lt;work-type&gt;Randomized Controlled Trial&amp;#xD;Research Support, Non-U.S. Gov&amp;apos;t&lt;/work-type&gt;&lt;urls&gt;&lt;related-urls&gt;&lt;url&gt;http://ovidsp.ovid.com/ovidweb.cgi?T=JS&amp;amp;CSC=Y&amp;amp;NEWS=N&amp;amp;PAGE=fulltext&amp;amp;D=medl&amp;amp;AN=22218160&lt;/url&gt;&lt;url&gt;http://metalib.lib.ic.ac.uk:9003/sfx_local?sid=OVID&amp;amp;isbn=&amp;amp;issn=0002-9165&amp;amp;volume=95&amp;amp;issue=2&amp;amp;date=2012&amp;amp;title=American+Journal+of+Clinical+Nutrition&amp;amp;atitle=Increased+intake+of+oily+fish+in+pregnancy%3A+effects+on+neonatal+immune+responses+and+on+clinical+outcomes+in+infants+at+6+mo.&amp;amp;aulast=Noakes+PS&amp;amp;spage=395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4" w:tooltip="Noakes, 2012 #9908" w:history="1">
              <w:r w:rsidR="003E31C6">
                <w:rPr>
                  <w:rFonts w:ascii="Times New Roman" w:eastAsia="Times New Roman" w:hAnsi="Times New Roman" w:cs="Times New Roman"/>
                  <w:noProof/>
                  <w:lang w:val="en-US"/>
                </w:rPr>
                <w:t>464</w:t>
              </w:r>
            </w:hyperlink>
            <w:r w:rsidR="003E31C6">
              <w:rPr>
                <w:rFonts w:ascii="Times New Roman" w:eastAsia="Times New Roman" w:hAnsi="Times New Roman" w:cs="Times New Roman"/>
                <w:noProof/>
                <w:lang w:val="en-US"/>
              </w:rPr>
              <w:t>]</w:t>
            </w:r>
            <w:r w:rsidRPr="007F1F36">
              <w:rPr>
                <w:rFonts w:ascii="Times New Roman" w:eastAsia="Times New Roman" w:hAnsi="Times New Roman" w:cs="Times New Roman"/>
                <w:lang w:val="en-US"/>
              </w:rPr>
              <w:fldChar w:fldCharType="end"/>
            </w:r>
          </w:p>
        </w:tc>
        <w:tc>
          <w:tcPr>
            <w:tcW w:w="1134" w:type="dxa"/>
            <w:shd w:val="clear" w:color="auto" w:fill="auto"/>
            <w:vAlign w:val="center"/>
          </w:tcPr>
          <w:p w14:paraId="3646C039" w14:textId="77777777" w:rsidR="00175512" w:rsidRPr="00566E8E" w:rsidRDefault="00175512" w:rsidP="00E729D2">
            <w:pPr>
              <w:widowControl w:val="0"/>
              <w:ind w:left="26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RCT</w:t>
            </w:r>
          </w:p>
        </w:tc>
        <w:tc>
          <w:tcPr>
            <w:tcW w:w="1417" w:type="dxa"/>
            <w:shd w:val="clear" w:color="auto" w:fill="auto"/>
            <w:noWrap/>
            <w:vAlign w:val="center"/>
          </w:tcPr>
          <w:p w14:paraId="53492166" w14:textId="77777777" w:rsidR="00175512" w:rsidRPr="00566E8E" w:rsidRDefault="00175512" w:rsidP="00E729D2">
            <w:pPr>
              <w:widowControl w:val="0"/>
              <w:ind w:left="137"/>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62/ 61</w:t>
            </w:r>
          </w:p>
        </w:tc>
        <w:tc>
          <w:tcPr>
            <w:tcW w:w="1418" w:type="dxa"/>
            <w:shd w:val="clear" w:color="auto" w:fill="auto"/>
            <w:vAlign w:val="center"/>
          </w:tcPr>
          <w:p w14:paraId="3793345A" w14:textId="77777777" w:rsidR="00175512" w:rsidRPr="00566E8E" w:rsidRDefault="00175512" w:rsidP="00E729D2">
            <w:pPr>
              <w:widowControl w:val="0"/>
              <w:ind w:right="1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USA</w:t>
            </w:r>
          </w:p>
        </w:tc>
        <w:tc>
          <w:tcPr>
            <w:tcW w:w="1701" w:type="dxa"/>
            <w:shd w:val="clear" w:color="auto" w:fill="auto"/>
            <w:noWrap/>
            <w:vAlign w:val="center"/>
          </w:tcPr>
          <w:p w14:paraId="254C228F" w14:textId="77777777" w:rsidR="00175512" w:rsidRPr="00566E8E" w:rsidRDefault="00175512" w:rsidP="00E729D2">
            <w:pPr>
              <w:widowControl w:val="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color w:val="auto"/>
                <w:lang w:val="en-US"/>
              </w:rPr>
            </w:pPr>
            <w:r w:rsidRPr="00566E8E">
              <w:rPr>
                <w:rFonts w:ascii="Times New Roman" w:eastAsia="Calibri" w:hAnsi="Times New Roman" w:cs="Times New Roman"/>
                <w:b/>
                <w:color w:val="auto"/>
                <w:lang w:val="en-US"/>
              </w:rPr>
              <w:t>Fatty acids</w:t>
            </w:r>
          </w:p>
          <w:p w14:paraId="74D694D3" w14:textId="77777777" w:rsidR="00175512" w:rsidRPr="00566E8E" w:rsidRDefault="00175512" w:rsidP="00E729D2">
            <w:pPr>
              <w:widowControl w:val="0"/>
              <w:ind w:left="219"/>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Ω</w:t>
            </w:r>
            <w:r w:rsidRPr="00566E8E">
              <w:rPr>
                <w:rFonts w:ascii="Times New Roman" w:eastAsia="Times New Roman" w:hAnsi="Times New Roman" w:cs="Times New Roman"/>
                <w:color w:val="auto"/>
                <w:spacing w:val="-1"/>
                <w:lang w:val="en-US"/>
              </w:rPr>
              <w:t>-</w:t>
            </w:r>
            <w:r w:rsidRPr="00566E8E">
              <w:rPr>
                <w:rFonts w:ascii="Times New Roman" w:eastAsia="Times New Roman" w:hAnsi="Times New Roman" w:cs="Times New Roman"/>
                <w:color w:val="auto"/>
                <w:lang w:val="en-US"/>
              </w:rPr>
              <w:t>3</w:t>
            </w:r>
          </w:p>
        </w:tc>
        <w:tc>
          <w:tcPr>
            <w:tcW w:w="3260" w:type="dxa"/>
            <w:shd w:val="clear" w:color="auto" w:fill="auto"/>
            <w:noWrap/>
            <w:vAlign w:val="center"/>
          </w:tcPr>
          <w:p w14:paraId="67184A6D" w14:textId="77777777" w:rsidR="00175512" w:rsidRPr="00566E8E" w:rsidRDefault="00175512" w:rsidP="00E729D2">
            <w:pPr>
              <w:widowControl w:val="0"/>
              <w:ind w:left="21"/>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b/>
                <w:color w:val="auto"/>
                <w:lang w:val="en-US"/>
              </w:rPr>
              <w:t>Si</w:t>
            </w:r>
            <w:r w:rsidRPr="00566E8E">
              <w:rPr>
                <w:rFonts w:ascii="Times New Roman" w:eastAsia="Times New Roman" w:hAnsi="Times New Roman" w:cs="Times New Roman"/>
                <w:b/>
                <w:color w:val="auto"/>
                <w:spacing w:val="1"/>
                <w:lang w:val="en-US"/>
              </w:rPr>
              <w:t>P</w:t>
            </w:r>
            <w:r w:rsidRPr="00566E8E">
              <w:rPr>
                <w:rFonts w:ascii="Times New Roman" w:eastAsia="Times New Roman" w:hAnsi="Times New Roman" w:cs="Times New Roman"/>
                <w:b/>
                <w:color w:val="auto"/>
                <w:lang w:val="en-US"/>
              </w:rPr>
              <w:t xml:space="preserve">S </w:t>
            </w:r>
            <w:r w:rsidRPr="00566E8E">
              <w:rPr>
                <w:rFonts w:ascii="Times New Roman" w:eastAsia="Times New Roman" w:hAnsi="Times New Roman" w:cs="Times New Roman"/>
                <w:b/>
                <w:color w:val="auto"/>
                <w:spacing w:val="-2"/>
                <w:lang w:val="en-US"/>
              </w:rPr>
              <w:t>t</w:t>
            </w:r>
            <w:r w:rsidRPr="00566E8E">
              <w:rPr>
                <w:rFonts w:ascii="Times New Roman" w:eastAsia="Times New Roman" w:hAnsi="Times New Roman" w:cs="Times New Roman"/>
                <w:b/>
                <w:color w:val="auto"/>
                <w:lang w:val="en-US"/>
              </w:rPr>
              <w:t>ri</w:t>
            </w:r>
            <w:r w:rsidRPr="00566E8E">
              <w:rPr>
                <w:rFonts w:ascii="Times New Roman" w:eastAsia="Times New Roman" w:hAnsi="Times New Roman" w:cs="Times New Roman"/>
                <w:b/>
                <w:color w:val="auto"/>
                <w:spacing w:val="-2"/>
                <w:lang w:val="en-US"/>
              </w:rPr>
              <w:t>a</w:t>
            </w:r>
            <w:r w:rsidRPr="00566E8E">
              <w:rPr>
                <w:rFonts w:ascii="Times New Roman" w:eastAsia="Times New Roman" w:hAnsi="Times New Roman" w:cs="Times New Roman"/>
                <w:b/>
                <w:color w:val="auto"/>
                <w:lang w:val="en-US"/>
              </w:rPr>
              <w:t>l</w:t>
            </w:r>
            <w:r w:rsidRPr="00566E8E">
              <w:rPr>
                <w:rFonts w:ascii="Times New Roman" w:eastAsia="Times New Roman" w:hAnsi="Times New Roman" w:cs="Times New Roman"/>
                <w:color w:val="auto"/>
                <w:lang w:val="en-US"/>
              </w:rPr>
              <w:t>.</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2 x</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150g portions/w</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lang w:val="en-US"/>
              </w:rPr>
              <w:t>k of f</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rm</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lmon (~163</w:t>
            </w:r>
            <w:r w:rsidRPr="00566E8E">
              <w:rPr>
                <w:rFonts w:ascii="Times New Roman" w:eastAsia="Times New Roman" w:hAnsi="Times New Roman" w:cs="Times New Roman"/>
                <w:color w:val="auto"/>
                <w:spacing w:val="2"/>
                <w:lang w:val="en-US"/>
              </w:rPr>
              <w:t>m</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3"/>
                <w:lang w:val="en-US"/>
              </w:rPr>
              <w:t xml:space="preserve"> </w:t>
            </w:r>
            <w:r w:rsidRPr="00566E8E">
              <w:rPr>
                <w:rFonts w:ascii="Times New Roman" w:eastAsia="Times New Roman" w:hAnsi="Times New Roman" w:cs="Times New Roman"/>
                <w:color w:val="auto"/>
                <w:lang w:val="en-US"/>
              </w:rPr>
              <w:t>EPA, 331mg</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D</w:t>
            </w:r>
            <w:r w:rsidRPr="00566E8E">
              <w:rPr>
                <w:rFonts w:ascii="Times New Roman" w:eastAsia="Times New Roman" w:hAnsi="Times New Roman" w:cs="Times New Roman"/>
                <w:color w:val="auto"/>
                <w:spacing w:val="-1"/>
                <w:lang w:val="en-US"/>
              </w:rPr>
              <w:t>H</w:t>
            </w:r>
            <w:r w:rsidRPr="00566E8E">
              <w:rPr>
                <w:rFonts w:ascii="Times New Roman" w:eastAsia="Times New Roman" w:hAnsi="Times New Roman" w:cs="Times New Roman"/>
                <w:color w:val="auto"/>
                <w:lang w:val="en-US"/>
              </w:rPr>
              <w:t>A p</w:t>
            </w:r>
            <w:r w:rsidRPr="00566E8E">
              <w:rPr>
                <w:rFonts w:ascii="Times New Roman" w:eastAsia="Times New Roman" w:hAnsi="Times New Roman" w:cs="Times New Roman"/>
                <w:color w:val="auto"/>
                <w:spacing w:val="-2"/>
                <w:lang w:val="en-US"/>
              </w:rPr>
              <w:t>e</w:t>
            </w:r>
            <w:r w:rsidRPr="00566E8E">
              <w:rPr>
                <w:rFonts w:ascii="Times New Roman" w:eastAsia="Times New Roman" w:hAnsi="Times New Roman" w:cs="Times New Roman"/>
                <w:color w:val="auto"/>
                <w:lang w:val="en-US"/>
              </w:rPr>
              <w:t xml:space="preserve">r </w:t>
            </w:r>
            <w:r w:rsidRPr="00566E8E">
              <w:rPr>
                <w:rFonts w:ascii="Times New Roman" w:eastAsia="Times New Roman" w:hAnsi="Times New Roman" w:cs="Times New Roman"/>
                <w:color w:val="auto"/>
                <w:spacing w:val="1"/>
                <w:lang w:val="en-US"/>
              </w:rPr>
              <w:t>d</w:t>
            </w:r>
            <w:r w:rsidRPr="00566E8E">
              <w:rPr>
                <w:rFonts w:ascii="Times New Roman" w:eastAsia="Times New Roman" w:hAnsi="Times New Roman" w:cs="Times New Roman"/>
                <w:color w:val="auto"/>
                <w:spacing w:val="3"/>
                <w:lang w:val="en-US"/>
              </w:rPr>
              <w:t>a</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 f</w:t>
            </w:r>
            <w:r w:rsidRPr="00566E8E">
              <w:rPr>
                <w:rFonts w:ascii="Times New Roman" w:eastAsia="Times New Roman" w:hAnsi="Times New Roman" w:cs="Times New Roman"/>
                <w:color w:val="auto"/>
                <w:spacing w:val="-2"/>
                <w:lang w:val="en-US"/>
              </w:rPr>
              <w:t>r</w:t>
            </w:r>
            <w:r w:rsidRPr="00566E8E">
              <w:rPr>
                <w:rFonts w:ascii="Times New Roman" w:eastAsia="Times New Roman" w:hAnsi="Times New Roman" w:cs="Times New Roman"/>
                <w:color w:val="auto"/>
                <w:lang w:val="en-US"/>
              </w:rPr>
              <w:t>om 20 w</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lang w:val="en-US"/>
              </w:rPr>
              <w:t>ks</w:t>
            </w:r>
            <w:r w:rsidRPr="00566E8E">
              <w:rPr>
                <w:rFonts w:ascii="Times New Roman" w:eastAsia="Times New Roman" w:hAnsi="Times New Roman" w:cs="Times New Roman"/>
                <w:color w:val="auto"/>
                <w:spacing w:val="2"/>
                <w:lang w:val="en-US"/>
              </w:rPr>
              <w:t xml:space="preserve"> </w:t>
            </w:r>
            <w:r w:rsidRPr="00566E8E">
              <w:rPr>
                <w:rFonts w:ascii="Times New Roman" w:eastAsia="Times New Roman" w:hAnsi="Times New Roman" w:cs="Times New Roman"/>
                <w:color w:val="auto"/>
                <w:lang w:val="en-US"/>
              </w:rPr>
              <w:t>g</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station to deliver</w:t>
            </w:r>
            <w:r w:rsidRPr="00566E8E">
              <w:rPr>
                <w:rFonts w:ascii="Times New Roman" w:eastAsia="Times New Roman" w:hAnsi="Times New Roman" w:cs="Times New Roman"/>
                <w:color w:val="auto"/>
                <w:spacing w:val="-5"/>
                <w:lang w:val="en-US"/>
              </w:rPr>
              <w:t>y</w:t>
            </w:r>
          </w:p>
        </w:tc>
        <w:tc>
          <w:tcPr>
            <w:tcW w:w="1276" w:type="dxa"/>
            <w:shd w:val="clear" w:color="auto" w:fill="auto"/>
            <w:noWrap/>
            <w:vAlign w:val="center"/>
          </w:tcPr>
          <w:p w14:paraId="29EC2778" w14:textId="77777777" w:rsidR="00175512" w:rsidRPr="00566E8E" w:rsidRDefault="00175512" w:rsidP="00E729D2">
            <w:pPr>
              <w:widowControl w:val="0"/>
              <w:ind w:left="280"/>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Hi</w:t>
            </w:r>
            <w:r w:rsidRPr="00566E8E">
              <w:rPr>
                <w:rFonts w:ascii="Times New Roman" w:eastAsia="Times New Roman" w:hAnsi="Times New Roman" w:cs="Times New Roman"/>
                <w:color w:val="auto"/>
                <w:spacing w:val="-2"/>
                <w:lang w:val="en-US"/>
              </w:rPr>
              <w:t>g</w:t>
            </w:r>
            <w:r w:rsidRPr="00566E8E">
              <w:rPr>
                <w:rFonts w:ascii="Times New Roman" w:eastAsia="Times New Roman" w:hAnsi="Times New Roman" w:cs="Times New Roman"/>
                <w:color w:val="auto"/>
                <w:lang w:val="en-US"/>
              </w:rPr>
              <w:t>h</w:t>
            </w:r>
          </w:p>
        </w:tc>
        <w:tc>
          <w:tcPr>
            <w:tcW w:w="1134" w:type="dxa"/>
            <w:shd w:val="clear" w:color="auto" w:fill="auto"/>
            <w:noWrap/>
            <w:vAlign w:val="center"/>
          </w:tcPr>
          <w:p w14:paraId="63B2E156" w14:textId="77777777" w:rsidR="00175512" w:rsidRPr="00566E8E" w:rsidRDefault="00175512" w:rsidP="00E729D2">
            <w:pPr>
              <w:widowControl w:val="0"/>
              <w:ind w:left="185"/>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lang w:val="en-US"/>
              </w:rPr>
              <w:t>0.5</w:t>
            </w:r>
          </w:p>
        </w:tc>
        <w:tc>
          <w:tcPr>
            <w:tcW w:w="2976" w:type="dxa"/>
            <w:shd w:val="clear" w:color="auto" w:fill="auto"/>
            <w:noWrap/>
            <w:vAlign w:val="center"/>
          </w:tcPr>
          <w:p w14:paraId="607B89AA" w14:textId="79A7A5A9" w:rsidR="00175512" w:rsidRPr="00566E8E" w:rsidRDefault="00175512" w:rsidP="00E729D2">
            <w:pPr>
              <w:widowControl w:val="0"/>
              <w:ind w:left="204" w:right="189"/>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val="en-US"/>
              </w:rPr>
            </w:pPr>
            <w:r w:rsidRPr="00566E8E">
              <w:rPr>
                <w:rFonts w:ascii="Times New Roman" w:eastAsia="Times New Roman" w:hAnsi="Times New Roman" w:cs="Times New Roman"/>
                <w:color w:val="auto"/>
                <w:spacing w:val="1"/>
                <w:lang w:val="en-US"/>
              </w:rPr>
              <w:t>W</w:t>
            </w:r>
            <w:r w:rsidRPr="00566E8E">
              <w:rPr>
                <w:rFonts w:ascii="Times New Roman" w:eastAsia="Times New Roman" w:hAnsi="Times New Roman" w:cs="Times New Roman"/>
                <w:color w:val="auto"/>
                <w:lang w:val="en-US"/>
              </w:rPr>
              <w:t>h</w:t>
            </w:r>
            <w:r w:rsidRPr="00566E8E">
              <w:rPr>
                <w:rFonts w:ascii="Times New Roman" w:eastAsia="Times New Roman" w:hAnsi="Times New Roman" w:cs="Times New Roman"/>
                <w:color w:val="auto"/>
                <w:spacing w:val="-1"/>
                <w:lang w:val="en-US"/>
              </w:rPr>
              <w:t>ee</w:t>
            </w:r>
            <w:r w:rsidRPr="00566E8E">
              <w:rPr>
                <w:rFonts w:ascii="Times New Roman" w:eastAsia="Times New Roman" w:hAnsi="Times New Roman" w:cs="Times New Roman"/>
                <w:color w:val="auto"/>
                <w:spacing w:val="1"/>
                <w:lang w:val="en-US"/>
              </w:rPr>
              <w:t>z</w:t>
            </w:r>
            <w:r w:rsidRPr="00566E8E">
              <w:rPr>
                <w:rFonts w:ascii="Times New Roman" w:eastAsia="Times New Roman" w:hAnsi="Times New Roman" w:cs="Times New Roman"/>
                <w:color w:val="auto"/>
                <w:lang w:val="en-US"/>
              </w:rPr>
              <w:t>e</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(stu</w:t>
            </w:r>
            <w:r w:rsidRPr="00566E8E">
              <w:rPr>
                <w:rFonts w:ascii="Times New Roman" w:eastAsia="Times New Roman" w:hAnsi="Times New Roman" w:cs="Times New Roman"/>
                <w:color w:val="auto"/>
                <w:spacing w:val="2"/>
                <w:lang w:val="en-US"/>
              </w:rPr>
              <w:t>d</w:t>
            </w:r>
            <w:r w:rsidRPr="00566E8E">
              <w:rPr>
                <w:rFonts w:ascii="Times New Roman" w:eastAsia="Times New Roman" w:hAnsi="Times New Roman" w:cs="Times New Roman"/>
                <w:color w:val="auto"/>
                <w:lang w:val="en-US"/>
              </w:rPr>
              <w:t>y</w:t>
            </w:r>
            <w:r w:rsidRPr="00566E8E">
              <w:rPr>
                <w:rFonts w:ascii="Times New Roman" w:eastAsia="Times New Roman" w:hAnsi="Times New Roman" w:cs="Times New Roman"/>
                <w:color w:val="auto"/>
                <w:spacing w:val="-5"/>
                <w:lang w:val="en-US"/>
              </w:rPr>
              <w:t xml:space="preserve">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2"/>
                <w:lang w:val="en-US"/>
              </w:rPr>
              <w:t>s</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s</w:t>
            </w:r>
            <w:r w:rsidRPr="00566E8E">
              <w:rPr>
                <w:rFonts w:ascii="Times New Roman" w:eastAsia="Times New Roman" w:hAnsi="Times New Roman" w:cs="Times New Roman"/>
                <w:color w:val="auto"/>
                <w:spacing w:val="1"/>
                <w:lang w:val="en-US"/>
              </w:rPr>
              <w:t>s</w:t>
            </w:r>
            <w:r w:rsidRPr="00566E8E">
              <w:rPr>
                <w:rFonts w:ascii="Times New Roman" w:eastAsia="Times New Roman" w:hAnsi="Times New Roman" w:cs="Times New Roman"/>
                <w:color w:val="auto"/>
                <w:lang w:val="en-US"/>
              </w:rPr>
              <w:t>m</w:t>
            </w:r>
            <w:r w:rsidRPr="00566E8E">
              <w:rPr>
                <w:rFonts w:ascii="Times New Roman" w:eastAsia="Times New Roman" w:hAnsi="Times New Roman" w:cs="Times New Roman"/>
                <w:color w:val="auto"/>
                <w:spacing w:val="1"/>
                <w:lang w:val="en-US"/>
              </w:rPr>
              <w:t>e</w:t>
            </w:r>
            <w:r w:rsidRPr="00566E8E">
              <w:rPr>
                <w:rFonts w:ascii="Times New Roman" w:eastAsia="Times New Roman" w:hAnsi="Times New Roman" w:cs="Times New Roman"/>
                <w:color w:val="auto"/>
                <w:lang w:val="en-US"/>
              </w:rPr>
              <w:t xml:space="preserve">nt); </w:t>
            </w:r>
            <w:r>
              <w:rPr>
                <w:rFonts w:ascii="Times New Roman" w:eastAsia="Times New Roman" w:hAnsi="Times New Roman" w:cs="Times New Roman"/>
                <w:color w:val="auto"/>
                <w:lang w:val="en-US"/>
              </w:rPr>
              <w:t>AD</w:t>
            </w:r>
            <w:r w:rsidRPr="00566E8E">
              <w:rPr>
                <w:rFonts w:ascii="Times New Roman" w:eastAsia="Times New Roman" w:hAnsi="Times New Roman" w:cs="Times New Roman"/>
                <w:color w:val="auto"/>
                <w:lang w:val="en-US"/>
              </w:rPr>
              <w:t xml:space="preserve"> (P</w:t>
            </w:r>
            <w:r w:rsidRPr="00566E8E">
              <w:rPr>
                <w:rFonts w:ascii="Times New Roman" w:eastAsia="Times New Roman" w:hAnsi="Times New Roman" w:cs="Times New Roman"/>
                <w:color w:val="auto"/>
                <w:spacing w:val="2"/>
                <w:lang w:val="en-US"/>
              </w:rPr>
              <w:t>h</w:t>
            </w:r>
            <w:r w:rsidRPr="00566E8E">
              <w:rPr>
                <w:rFonts w:ascii="Times New Roman" w:eastAsia="Times New Roman" w:hAnsi="Times New Roman" w:cs="Times New Roman"/>
                <w:color w:val="auto"/>
                <w:spacing w:val="-5"/>
                <w:lang w:val="en-US"/>
              </w:rPr>
              <w:t>y</w:t>
            </w:r>
            <w:r w:rsidRPr="00566E8E">
              <w:rPr>
                <w:rFonts w:ascii="Times New Roman" w:eastAsia="Times New Roman" w:hAnsi="Times New Roman" w:cs="Times New Roman"/>
                <w:color w:val="auto"/>
                <w:lang w:val="en-US"/>
              </w:rPr>
              <w:t>si</w:t>
            </w:r>
            <w:r w:rsidRPr="00566E8E">
              <w:rPr>
                <w:rFonts w:ascii="Times New Roman" w:eastAsia="Times New Roman" w:hAnsi="Times New Roman" w:cs="Times New Roman"/>
                <w:color w:val="auto"/>
                <w:spacing w:val="-1"/>
                <w:lang w:val="en-US"/>
              </w:rPr>
              <w:t>c</w:t>
            </w:r>
            <w:r w:rsidRPr="00566E8E">
              <w:rPr>
                <w:rFonts w:ascii="Times New Roman" w:eastAsia="Times New Roman" w:hAnsi="Times New Roman" w:cs="Times New Roman"/>
                <w:color w:val="auto"/>
                <w:lang w:val="en-US"/>
              </w:rPr>
              <w:t>ian</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spacing w:val="-1"/>
                <w:lang w:val="en-US"/>
              </w:rPr>
              <w:t>a</w:t>
            </w:r>
            <w:r w:rsidRPr="00566E8E">
              <w:rPr>
                <w:rFonts w:ascii="Times New Roman" w:eastAsia="Times New Roman" w:hAnsi="Times New Roman" w:cs="Times New Roman"/>
                <w:color w:val="auto"/>
                <w:lang w:val="en-US"/>
              </w:rPr>
              <w:t>ssessment); AS</w:t>
            </w:r>
            <w:r w:rsidRPr="00566E8E">
              <w:rPr>
                <w:rFonts w:ascii="Times New Roman" w:eastAsia="Times New Roman" w:hAnsi="Times New Roman" w:cs="Times New Roman"/>
                <w:color w:val="auto"/>
                <w:spacing w:val="1"/>
                <w:lang w:val="en-US"/>
              </w:rPr>
              <w:t xml:space="preserve"> </w:t>
            </w:r>
            <w:r w:rsidRPr="00566E8E">
              <w:rPr>
                <w:rFonts w:ascii="Times New Roman" w:eastAsia="Times New Roman" w:hAnsi="Times New Roman" w:cs="Times New Roman"/>
                <w:color w:val="auto"/>
                <w:lang w:val="en-US"/>
              </w:rPr>
              <w:t>(SPT)</w:t>
            </w:r>
          </w:p>
        </w:tc>
      </w:tr>
      <w:tr w:rsidR="00172D1E" w:rsidRPr="00566E8E" w14:paraId="3E005DEA"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57C9F19E" w14:textId="65E0DBAD" w:rsidR="00172D1E" w:rsidRPr="00566E8E" w:rsidRDefault="00172D1E" w:rsidP="003E31C6">
            <w:pPr>
              <w:contextualSpacing/>
              <w:jc w:val="center"/>
              <w:rPr>
                <w:rFonts w:ascii="Times New Roman" w:eastAsia="Times New Roman" w:hAnsi="Times New Roman" w:cs="Times New Roman"/>
                <w:b w:val="0"/>
                <w:lang w:eastAsia="zh-CN"/>
              </w:rPr>
            </w:pPr>
            <w:r w:rsidRPr="00566E8E">
              <w:rPr>
                <w:rFonts w:ascii="Times New Roman" w:eastAsia="Times New Roman" w:hAnsi="Times New Roman" w:cs="Times New Roman"/>
                <w:b w:val="0"/>
                <w:lang w:eastAsia="zh-CN"/>
              </w:rPr>
              <w:lastRenderedPageBreak/>
              <w:t xml:space="preserve">Aage, 2015 </w:t>
            </w:r>
            <w:r w:rsidR="00223FC6">
              <w:rPr>
                <w:rFonts w:ascii="Times New Roman" w:eastAsia="Times New Roman" w:hAnsi="Times New Roman" w:cs="Times New Roman"/>
                <w:lang w:eastAsia="zh-CN"/>
              </w:rPr>
              <w:fldChar w:fldCharType="begin">
                <w:fldData xml:space="preserve">PEVuZE5vdGU+PENpdGU+PEF1dGhvcj5BYWdlPC9BdXRob3I+PFllYXI+MjAxNTwvWWVhcj48UmVj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</w:fldData>
              </w:fldChar>
            </w:r>
            <w:r w:rsidR="003E31C6">
              <w:rPr>
                <w:rFonts w:ascii="Times New Roman" w:eastAsia="Times New Roman" w:hAnsi="Times New Roman" w:cs="Times New Roman"/>
                <w:b w:val="0"/>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PEVuZE5vdGU+PENpdGU+PEF1dGhvcj5BYWdlPC9BdXRob3I+PFllYXI+MjAxNTwvWWVhcj48UmVj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</w:fldData>
              </w:fldChar>
            </w:r>
            <w:r w:rsidR="003E31C6">
              <w:rPr>
                <w:rFonts w:ascii="Times New Roman" w:eastAsia="Times New Roman" w:hAnsi="Times New Roman" w:cs="Times New Roman"/>
                <w:b w:val="0"/>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b w:val="0"/>
                <w:noProof/>
                <w:lang w:eastAsia="zh-CN"/>
              </w:rPr>
              <w:t>[</w:t>
            </w:r>
            <w:hyperlink w:anchor="_ENREF_465" w:tooltip="Aage, 2015 #1006" w:history="1">
              <w:r w:rsidR="003E31C6">
                <w:rPr>
                  <w:rFonts w:ascii="Times New Roman" w:eastAsia="Times New Roman" w:hAnsi="Times New Roman" w:cs="Times New Roman"/>
                  <w:b w:val="0"/>
                  <w:noProof/>
                  <w:lang w:eastAsia="zh-CN"/>
                </w:rPr>
                <w:t>465</w:t>
              </w:r>
            </w:hyperlink>
            <w:r w:rsidR="003E31C6">
              <w:rPr>
                <w:rFonts w:ascii="Times New Roman" w:eastAsia="Times New Roman" w:hAnsi="Times New Roman" w:cs="Times New Roman"/>
                <w:b w:val="0"/>
                <w:noProof/>
                <w:lang w:eastAsia="zh-CN"/>
              </w:rPr>
              <w:t>]</w:t>
            </w:r>
            <w:r w:rsidR="00223FC6">
              <w:rPr>
                <w:rFonts w:ascii="Times New Roman" w:eastAsia="Times New Roman" w:hAnsi="Times New Roman" w:cs="Times New Roman"/>
                <w:lang w:eastAsia="zh-CN"/>
              </w:rPr>
              <w:fldChar w:fldCharType="end"/>
            </w:r>
          </w:p>
        </w:tc>
        <w:tc>
          <w:tcPr>
            <w:tcW w:w="1134" w:type="dxa"/>
            <w:shd w:val="clear" w:color="auto" w:fill="auto"/>
            <w:vAlign w:val="center"/>
          </w:tcPr>
          <w:p w14:paraId="79473042"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noWrap/>
            <w:vAlign w:val="center"/>
          </w:tcPr>
          <w:p w14:paraId="3B134977"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2145/ 2200</w:t>
            </w:r>
          </w:p>
        </w:tc>
        <w:tc>
          <w:tcPr>
            <w:tcW w:w="1418" w:type="dxa"/>
            <w:shd w:val="clear" w:color="auto" w:fill="auto"/>
            <w:vAlign w:val="center"/>
          </w:tcPr>
          <w:p w14:paraId="6DF62CE0"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Guinea-Bissau</w:t>
            </w:r>
          </w:p>
        </w:tc>
        <w:tc>
          <w:tcPr>
            <w:tcW w:w="1701" w:type="dxa"/>
            <w:shd w:val="clear" w:color="auto" w:fill="auto"/>
            <w:noWrap/>
            <w:vAlign w:val="center"/>
          </w:tcPr>
          <w:p w14:paraId="182474A1"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lang w:eastAsia="zh-CN"/>
              </w:rPr>
            </w:pPr>
            <w:r w:rsidRPr="00566E8E">
              <w:rPr>
                <w:rFonts w:ascii="Times New Roman" w:eastAsia="Times New Roman" w:hAnsi="Times New Roman" w:cs="Times New Roman"/>
                <w:b/>
                <w:lang w:eastAsia="zh-CN"/>
              </w:rPr>
              <w:t>Vitamins</w:t>
            </w:r>
          </w:p>
        </w:tc>
        <w:tc>
          <w:tcPr>
            <w:tcW w:w="3260" w:type="dxa"/>
            <w:shd w:val="clear" w:color="auto" w:fill="auto"/>
            <w:noWrap/>
            <w:vAlign w:val="center"/>
          </w:tcPr>
          <w:p w14:paraId="499B03A7"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Neonates supplemented with Vitamin A 50,000 IU plus 10IU vitamin E, or 10IU vitamin E alone, at time of BCG vaccination. Population at high risk of vitamin A deficiency.</w:t>
            </w:r>
          </w:p>
        </w:tc>
        <w:tc>
          <w:tcPr>
            <w:tcW w:w="1276" w:type="dxa"/>
            <w:shd w:val="clear" w:color="auto" w:fill="auto"/>
            <w:noWrap/>
            <w:vAlign w:val="center"/>
          </w:tcPr>
          <w:p w14:paraId="5AE7FC3A"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Normal</w:t>
            </w:r>
          </w:p>
        </w:tc>
        <w:tc>
          <w:tcPr>
            <w:tcW w:w="1134" w:type="dxa"/>
            <w:shd w:val="clear" w:color="auto" w:fill="auto"/>
            <w:noWrap/>
            <w:vAlign w:val="center"/>
          </w:tcPr>
          <w:p w14:paraId="10C41FC1"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10</w:t>
            </w:r>
          </w:p>
        </w:tc>
        <w:tc>
          <w:tcPr>
            <w:tcW w:w="2976" w:type="dxa"/>
            <w:shd w:val="clear" w:color="auto" w:fill="auto"/>
            <w:noWrap/>
            <w:vAlign w:val="center"/>
          </w:tcPr>
          <w:p w14:paraId="4F02EB0E" w14:textId="0966BAB4"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AS (SPT); Wheeze (ISAAC); </w:t>
            </w:r>
            <w:r w:rsidR="00C60E4F">
              <w:rPr>
                <w:rFonts w:ascii="Times New Roman" w:eastAsia="Times New Roman" w:hAnsi="Times New Roman" w:cs="Times New Roman"/>
                <w:lang w:eastAsia="zh-CN"/>
              </w:rPr>
              <w:t>AD</w:t>
            </w:r>
            <w:r w:rsidRPr="00566E8E">
              <w:rPr>
                <w:rFonts w:ascii="Times New Roman" w:eastAsia="Times New Roman" w:hAnsi="Times New Roman" w:cs="Times New Roman"/>
                <w:lang w:eastAsia="zh-CN"/>
              </w:rPr>
              <w:t xml:space="preserve"> (ISAAC) </w:t>
            </w:r>
          </w:p>
        </w:tc>
      </w:tr>
      <w:tr w:rsidR="00172D1E" w:rsidRPr="00566E8E" w14:paraId="775F974C"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2F1FAE14" w14:textId="53F7617B" w:rsidR="00172D1E" w:rsidRPr="00566E8E" w:rsidRDefault="00172D1E" w:rsidP="003E31C6">
            <w:pPr>
              <w:contextualSpacing/>
              <w:jc w:val="center"/>
              <w:rPr>
                <w:rFonts w:ascii="Times New Roman" w:eastAsia="Times New Roman" w:hAnsi="Times New Roman" w:cs="Times New Roman"/>
                <w:b w:val="0"/>
                <w:lang w:eastAsia="zh-CN"/>
              </w:rPr>
            </w:pPr>
            <w:r w:rsidRPr="00566E8E">
              <w:rPr>
                <w:rFonts w:ascii="Times New Roman" w:eastAsia="Times New Roman" w:hAnsi="Times New Roman" w:cs="Times New Roman"/>
                <w:b w:val="0"/>
                <w:lang w:eastAsia="zh-CN"/>
              </w:rPr>
              <w:t xml:space="preserve">Chawes, 2016 </w:t>
            </w:r>
            <w:r w:rsidR="00223FC6">
              <w:rPr>
                <w:rFonts w:ascii="Times New Roman" w:eastAsia="Times New Roman" w:hAnsi="Times New Roman" w:cs="Times New Roman"/>
                <w:lang w:eastAsia="zh-CN"/>
              </w:rPr>
              <w:fldChar w:fldCharType="begin">
                <w:fldData xml:space="preserve">PEVuZE5vdGU+PENpdGU+PEF1dGhvcj5DaGF3ZXM8L0F1dGhvcj48WWVhcj4yMDE2PC9ZZWFyPjxS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</w:fldData>
              </w:fldChar>
            </w:r>
            <w:r w:rsidR="003E31C6">
              <w:rPr>
                <w:rFonts w:ascii="Times New Roman" w:eastAsia="Times New Roman" w:hAnsi="Times New Roman" w:cs="Times New Roman"/>
                <w:b w:val="0"/>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PEVuZE5vdGU+PENpdGU+PEF1dGhvcj5DaGF3ZXM8L0F1dGhvcj48WWVhcj4yMDE2PC9ZZWFyPjxS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</w:fldData>
              </w:fldChar>
            </w:r>
            <w:r w:rsidR="003E31C6">
              <w:rPr>
                <w:rFonts w:ascii="Times New Roman" w:eastAsia="Times New Roman" w:hAnsi="Times New Roman" w:cs="Times New Roman"/>
                <w:b w:val="0"/>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b w:val="0"/>
                <w:noProof/>
                <w:lang w:eastAsia="zh-CN"/>
              </w:rPr>
              <w:t>[</w:t>
            </w:r>
            <w:hyperlink w:anchor="_ENREF_442" w:tooltip="Chawes, 2016 #32882" w:history="1">
              <w:r w:rsidR="003E31C6">
                <w:rPr>
                  <w:rFonts w:ascii="Times New Roman" w:eastAsia="Times New Roman" w:hAnsi="Times New Roman" w:cs="Times New Roman"/>
                  <w:b w:val="0"/>
                  <w:noProof/>
                  <w:lang w:eastAsia="zh-CN"/>
                </w:rPr>
                <w:t>442</w:t>
              </w:r>
            </w:hyperlink>
            <w:r w:rsidR="003E31C6">
              <w:rPr>
                <w:rFonts w:ascii="Times New Roman" w:eastAsia="Times New Roman" w:hAnsi="Times New Roman" w:cs="Times New Roman"/>
                <w:b w:val="0"/>
                <w:noProof/>
                <w:lang w:eastAsia="zh-CN"/>
              </w:rPr>
              <w:t>]</w:t>
            </w:r>
            <w:r w:rsidR="00223FC6">
              <w:rPr>
                <w:rFonts w:ascii="Times New Roman" w:eastAsia="Times New Roman" w:hAnsi="Times New Roman" w:cs="Times New Roman"/>
                <w:lang w:eastAsia="zh-CN"/>
              </w:rPr>
              <w:fldChar w:fldCharType="end"/>
            </w:r>
          </w:p>
        </w:tc>
        <w:tc>
          <w:tcPr>
            <w:tcW w:w="1134" w:type="dxa"/>
            <w:shd w:val="clear" w:color="auto" w:fill="auto"/>
            <w:vAlign w:val="center"/>
          </w:tcPr>
          <w:p w14:paraId="6D660776"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noWrap/>
            <w:vAlign w:val="center"/>
          </w:tcPr>
          <w:p w14:paraId="7E391DAB"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315/308</w:t>
            </w:r>
          </w:p>
        </w:tc>
        <w:tc>
          <w:tcPr>
            <w:tcW w:w="1418" w:type="dxa"/>
            <w:shd w:val="clear" w:color="auto" w:fill="auto"/>
            <w:vAlign w:val="center"/>
          </w:tcPr>
          <w:p w14:paraId="70342739"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Denmark</w:t>
            </w:r>
          </w:p>
        </w:tc>
        <w:tc>
          <w:tcPr>
            <w:tcW w:w="1701" w:type="dxa"/>
            <w:shd w:val="clear" w:color="auto" w:fill="auto"/>
            <w:noWrap/>
            <w:vAlign w:val="center"/>
          </w:tcPr>
          <w:p w14:paraId="1BD1AA86"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lang w:eastAsia="zh-CN"/>
              </w:rPr>
            </w:pPr>
            <w:r w:rsidRPr="00566E8E">
              <w:rPr>
                <w:rFonts w:ascii="Times New Roman" w:eastAsia="Times New Roman" w:hAnsi="Times New Roman" w:cs="Times New Roman"/>
                <w:b/>
                <w:lang w:eastAsia="zh-CN"/>
              </w:rPr>
              <w:t>Vitamins</w:t>
            </w:r>
          </w:p>
        </w:tc>
        <w:tc>
          <w:tcPr>
            <w:tcW w:w="3260" w:type="dxa"/>
            <w:shd w:val="clear" w:color="auto" w:fill="auto"/>
            <w:noWrap/>
            <w:vAlign w:val="center"/>
          </w:tcPr>
          <w:p w14:paraId="5587910C"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b/>
                <w:lang w:eastAsia="zh-CN"/>
              </w:rPr>
              <w:t xml:space="preserve">COPSAC </w:t>
            </w:r>
            <w:r w:rsidRPr="00566E8E">
              <w:rPr>
                <w:rFonts w:ascii="Times New Roman" w:eastAsia="Times New Roman" w:hAnsi="Times New Roman" w:cs="Times New Roman"/>
                <w:lang w:eastAsia="zh-CN"/>
              </w:rPr>
              <w:t xml:space="preserve">Vitamin D3 (2400 IU/d) to pregnant women 24 weeks gestation to 1 week post-partum, or placebo. All women also took 400 IU/day of vitamin D3. </w:t>
            </w:r>
          </w:p>
        </w:tc>
        <w:tc>
          <w:tcPr>
            <w:tcW w:w="1276" w:type="dxa"/>
            <w:shd w:val="clear" w:color="auto" w:fill="auto"/>
            <w:noWrap/>
            <w:vAlign w:val="center"/>
          </w:tcPr>
          <w:p w14:paraId="4CD4664E"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Normal</w:t>
            </w:r>
          </w:p>
        </w:tc>
        <w:tc>
          <w:tcPr>
            <w:tcW w:w="1134" w:type="dxa"/>
            <w:shd w:val="clear" w:color="auto" w:fill="auto"/>
            <w:noWrap/>
            <w:vAlign w:val="center"/>
          </w:tcPr>
          <w:p w14:paraId="0B659C3A"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3</w:t>
            </w:r>
          </w:p>
        </w:tc>
        <w:tc>
          <w:tcPr>
            <w:tcW w:w="2976" w:type="dxa"/>
            <w:shd w:val="clear" w:color="auto" w:fill="auto"/>
            <w:noWrap/>
            <w:vAlign w:val="center"/>
          </w:tcPr>
          <w:p w14:paraId="54270109" w14:textId="59AC8CBE"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Wheeze (physician assessment); </w:t>
            </w:r>
            <w:r w:rsidR="00C60E4F">
              <w:rPr>
                <w:rFonts w:ascii="Times New Roman" w:eastAsia="Times New Roman" w:hAnsi="Times New Roman" w:cs="Times New Roman"/>
                <w:lang w:eastAsia="zh-CN"/>
              </w:rPr>
              <w:t>AD</w:t>
            </w:r>
            <w:r w:rsidRPr="00566E8E">
              <w:rPr>
                <w:rFonts w:ascii="Times New Roman" w:eastAsia="Times New Roman" w:hAnsi="Times New Roman" w:cs="Times New Roman"/>
                <w:lang w:eastAsia="zh-CN"/>
              </w:rPr>
              <w:t xml:space="preserve"> (Hanifin and Rajka); AS (SPT, sIgE) </w:t>
            </w:r>
          </w:p>
        </w:tc>
      </w:tr>
      <w:tr w:rsidR="00172D1E" w:rsidRPr="00566E8E" w14:paraId="554112CE"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69636069" w14:textId="08DD1B13" w:rsidR="00172D1E" w:rsidRPr="00566E8E" w:rsidRDefault="00172D1E" w:rsidP="00A42043">
            <w:pPr>
              <w:spacing w:after="0" w:line="240" w:lineRule="auto"/>
              <w:contextualSpacing/>
              <w:jc w:val="center"/>
              <w:rPr>
                <w:rFonts w:ascii="Times New Roman" w:eastAsia="Times New Roman" w:hAnsi="Times New Roman" w:cs="Times New Roman"/>
                <w:b w:val="0"/>
                <w:noProof/>
                <w:lang w:eastAsia="zh-CN"/>
              </w:rPr>
            </w:pPr>
            <w:r w:rsidRPr="00566E8E">
              <w:rPr>
                <w:rFonts w:ascii="Times New Roman" w:eastAsia="Times New Roman" w:hAnsi="Times New Roman" w:cs="Times New Roman"/>
                <w:b w:val="0"/>
                <w:lang w:eastAsia="zh-CN"/>
              </w:rPr>
              <w:t xml:space="preserve">Checkley, 2010 </w:t>
            </w:r>
            <w:r w:rsidR="00175512" w:rsidRPr="007F1F36">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&lt;EndNote&gt;&lt;Cite&gt;&lt;Author&gt;Checkley&lt;/Author&gt;&lt;Year&gt;2010&lt;/Year&gt;&lt;RecNum&gt;17514&lt;/RecNum&gt;&lt;DisplayText&gt;[466]&lt;/DisplayText&gt;&lt;record&gt;&lt;rec-number&gt;17514&lt;/rec-number&gt;&lt;foreign-keys&gt;&lt;key app="EN" db-id="99r9x0een5ttdoesraupzzatw02de2rfdxwf" timestamp="0"&gt;17514&lt;/key&gt;&lt;/foreign-keys&gt;&lt;ref-type name="Journal Article"&gt;17&lt;/ref-type&gt;&lt;contributors&gt;&lt;authors&gt;&lt;author&gt;Checkley, W.&lt;/author&gt;&lt;author&gt;West, K. P.&lt;/author&gt;&lt;author&gt;Wise, R. A.&lt;/author&gt;&lt;author&gt;Baldwin, M. R.&lt;/author&gt;&lt;author&gt;Wu, L.&lt;/author&gt;&lt;author&gt;LeClerq, S. C.&lt;/author&gt;&lt;author&gt;Christian, P.&lt;/author&gt;&lt;author&gt;Katz, J.&lt;/author&gt;&lt;author&gt;Tielsch, J. M.&lt;/author&gt;&lt;author&gt;Khatry, S.&lt;/author&gt;&lt;author&gt;Sommer, A.&lt;/author&gt;&lt;/authors&gt;&lt;/contributors&gt;&lt;titles&gt;&lt;title&gt;Maternal Vitamin A Supplementation and Lung Function in Offspring&lt;/title&gt;&lt;secondary-title&gt;New England Journal of Medicine&lt;/secondary-title&gt;&lt;/titles&gt;&lt;periodical&gt;&lt;full-title&gt;New England Journal of Medicine&lt;/full-title&gt;&lt;abbr-1&gt;N. Engl. J. Med.&lt;/abbr-1&gt;&lt;/periodical&gt;&lt;pages&gt;1784-1794&lt;/pages&gt;&lt;volume&gt;362&lt;/volume&gt;&lt;number&gt;19&lt;/number&gt;&lt;dates&gt;&lt;year&gt;2010&lt;/year&gt;&lt;pub-dates&gt;&lt;date&gt;May&lt;/date&gt;&lt;/pub-dates&gt;&lt;/dates&gt;&lt;isbn&gt;0028-4793&lt;/isbn&gt;&lt;accession-num&gt;WOS:000277555500005&lt;/accession-num&gt;&lt;urls&gt;&lt;related-urls&gt;&lt;url&gt;&amp;lt;Go to ISI&amp;gt;://WOS:000277555500005&lt;/url&gt;&lt;/related-urls&gt;&lt;/urls&gt;&lt;electronic-resource-num&gt;10.1056/NEJMoa0907441&lt;/electronic-resource-num&gt;&lt;/record&gt;&lt;/Cite&gt;&lt;/EndNote&gt;</w:instrText>
            </w:r>
            <w:r w:rsidR="00175512" w:rsidRPr="007F1F3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6" w:tooltip="Checkley, 2010 #17514" w:history="1">
              <w:r w:rsidR="003E31C6">
                <w:rPr>
                  <w:rFonts w:ascii="Times New Roman" w:eastAsia="Times New Roman" w:hAnsi="Times New Roman" w:cs="Times New Roman"/>
                  <w:noProof/>
                  <w:lang w:eastAsia="zh-CN"/>
                </w:rPr>
                <w:t>466</w:t>
              </w:r>
            </w:hyperlink>
            <w:r w:rsidR="003E31C6">
              <w:rPr>
                <w:rFonts w:ascii="Times New Roman" w:eastAsia="Times New Roman" w:hAnsi="Times New Roman" w:cs="Times New Roman"/>
                <w:noProof/>
                <w:lang w:eastAsia="zh-CN"/>
              </w:rPr>
              <w:t>]</w:t>
            </w:r>
            <w:r w:rsidR="00175512" w:rsidRPr="007F1F36">
              <w:rPr>
                <w:rFonts w:ascii="Times New Roman" w:eastAsia="Times New Roman" w:hAnsi="Times New Roman" w:cs="Times New Roman"/>
                <w:lang w:eastAsia="zh-CN"/>
              </w:rPr>
              <w:fldChar w:fldCharType="end"/>
            </w:r>
          </w:p>
          <w:p w14:paraId="088D1484" w14:textId="06300005" w:rsidR="00172D1E" w:rsidRPr="00566E8E" w:rsidRDefault="00172D1E" w:rsidP="003E31C6">
            <w:pPr>
              <w:contextualSpacing/>
              <w:jc w:val="center"/>
              <w:rPr>
                <w:rFonts w:ascii="Times New Roman" w:eastAsia="Times New Roman" w:hAnsi="Times New Roman" w:cs="Times New Roman"/>
                <w:b w:val="0"/>
                <w:noProof/>
                <w:color w:val="auto"/>
                <w:lang w:eastAsia="zh-CN"/>
              </w:rPr>
            </w:pPr>
            <w:r w:rsidRPr="00566E8E">
              <w:rPr>
                <w:rFonts w:ascii="Times New Roman" w:eastAsia="Times New Roman" w:hAnsi="Times New Roman" w:cs="Times New Roman"/>
                <w:b w:val="0"/>
                <w:lang w:eastAsia="zh-CN"/>
              </w:rPr>
              <w:t xml:space="preserve">Checkley, 2011 </w:t>
            </w:r>
            <w:r w:rsidR="00223FC6">
              <w:rPr>
                <w:rFonts w:ascii="Times New Roman" w:eastAsia="Times New Roman" w:hAnsi="Times New Roman" w:cs="Times New Roman"/>
                <w:lang w:eastAsia="zh-CN"/>
              </w:rPr>
              <w:fldChar w:fldCharType="begin"/>
            </w:r>
            <w:r w:rsidR="003E31C6">
              <w:rPr>
                <w:rFonts w:ascii="Times New Roman" w:eastAsia="Times New Roman" w:hAnsi="Times New Roman" w:cs="Times New Roman"/>
                <w:b w:val="0"/>
                <w:lang w:eastAsia="zh-CN"/>
              </w:rPr>
              <w:instrText xml:space="preserve"> ADDIN EN.CITE &lt;EndNote&gt;&lt;Cite&gt;&lt;Author&gt;Checkley&lt;/Author&gt;&lt;Year&gt;2011&lt;/Year&gt;&lt;RecNum&gt;28391&lt;/RecNum&gt;&lt;DisplayText&gt;[467]&lt;/DisplayText&gt;&lt;record&gt;&lt;rec-number&gt;28391&lt;/rec-number&gt;&lt;foreign-keys&gt;&lt;key app="EN" db-id="xz2pwzz052fzekeewww5de0d5at5t9aprffv"&gt;28391&lt;/key&gt;&lt;/foreign-keys&gt;&lt;ref-type name="Journal Article"&gt;17&lt;/ref-type&gt;&lt;contributors&gt;&lt;authors&gt;&lt;author&gt;Checkley, W.&lt;/author&gt;&lt;author&gt;West, K. P., Jr.&lt;/author&gt;&lt;author&gt;Wise, R. A.&lt;/author&gt;&lt;author&gt;Wu, L.&lt;/author&gt;&lt;author&gt;LeClerq, S. C.&lt;/author&gt;&lt;author&gt;Khatry, S.&lt;/author&gt;&lt;author&gt;Katz, J.&lt;/author&gt;&lt;author&gt;Christian, P.&lt;/author&gt;&lt;author&gt;Tielsch, J. M.&lt;/author&gt;&lt;author&gt;Sommer, A.&lt;/author&gt;&lt;/authors&gt;&lt;/contributors&gt;&lt;auth-address&gt;Critical Care Dept of Medicine, Division of Pulmonary and Critical Care, School of Medicine, Johns Hopkins University, Baltimore, MD 21212, USA. wcheckl@jhmi.edu&lt;/auth-address&gt;&lt;titles&gt;&lt;title&gt;Supplementation with vitamin A early in life and subsequent risk of asthma&lt;/title&gt;&lt;secondary-title&gt;European Respiratory Journal&lt;/secondary-title&gt;&lt;/titles&gt;&lt;periodical&gt;&lt;full-title&gt;European respiratory journal&lt;/full-title&gt;&lt;/periodical&gt;&lt;pages&gt;1310-9&lt;/pages&gt;&lt;volume&gt;38&lt;/volume&gt;&lt;number&gt;6&lt;/number&gt;&lt;dates&gt;&lt;year&gt;2011&lt;/year&gt;&lt;/dates&gt;&lt;accession-num&gt;21700611&lt;/accession-num&gt;&lt;work-type&gt;Research Support, N.I.H., Extramural&amp;#xD;Research Support, Non-U.S. Gov&amp;apos;t&lt;/work-type&gt;&lt;urls&gt;&lt;related-urls&gt;&lt;url&gt;http://ovidsp.ovid.com/ovidweb.cgi?T=JS&amp;amp;CSC=Y&amp;amp;NEWS=N&amp;amp;PAGE=fulltext&amp;amp;D=medl&amp;amp;AN=21700611&lt;/url&gt;&lt;url&gt;http://imp-primo.hosted.exlibrisgroup.com/openurl/44IMP/44IMP_services_page?sid=OVID&amp;amp;isbn=&amp;amp;issn=0903-1936&amp;amp;volume=38&amp;amp;issue=6&amp;amp;date=2011&amp;amp;title=European+Respiratory+Journal&amp;amp;atitle=Supplementation+with+vitamin+A+early+in+life+and+subsequent+risk+of+asthma.&amp;amp;aulast=Checkley+W&amp;amp;spage=1310&lt;/url&gt;&lt;/related-urls&gt;&lt;/urls&gt;&lt;remote-database-name&gt;MEDLINE&lt;/remote-database-name&gt;&lt;remote-database-provider&gt;Ovid Technologies&lt;/remote-database-provider&gt;&lt;/record&gt;&lt;/Cite&gt;&lt;/EndNote&gt;</w:instrText>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b w:val="0"/>
                <w:noProof/>
                <w:lang w:eastAsia="zh-CN"/>
              </w:rPr>
              <w:t>[</w:t>
            </w:r>
            <w:hyperlink w:anchor="_ENREF_467" w:tooltip="Checkley, 2011 #28391" w:history="1">
              <w:r w:rsidR="003E31C6">
                <w:rPr>
                  <w:rFonts w:ascii="Times New Roman" w:eastAsia="Times New Roman" w:hAnsi="Times New Roman" w:cs="Times New Roman"/>
                  <w:b w:val="0"/>
                  <w:noProof/>
                  <w:lang w:eastAsia="zh-CN"/>
                </w:rPr>
                <w:t>467</w:t>
              </w:r>
            </w:hyperlink>
            <w:r w:rsidR="003E31C6">
              <w:rPr>
                <w:rFonts w:ascii="Times New Roman" w:eastAsia="Times New Roman" w:hAnsi="Times New Roman" w:cs="Times New Roman"/>
                <w:b w:val="0"/>
                <w:noProof/>
                <w:lang w:eastAsia="zh-CN"/>
              </w:rPr>
              <w:t>]</w:t>
            </w:r>
            <w:r w:rsidR="00223FC6">
              <w:rPr>
                <w:rFonts w:ascii="Times New Roman" w:eastAsia="Times New Roman" w:hAnsi="Times New Roman" w:cs="Times New Roman"/>
                <w:lang w:eastAsia="zh-CN"/>
              </w:rPr>
              <w:fldChar w:fldCharType="end"/>
            </w:r>
          </w:p>
        </w:tc>
        <w:tc>
          <w:tcPr>
            <w:tcW w:w="1134" w:type="dxa"/>
            <w:shd w:val="clear" w:color="auto" w:fill="auto"/>
            <w:vAlign w:val="center"/>
          </w:tcPr>
          <w:p w14:paraId="2758BF5B"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cluster RCT</w:t>
            </w:r>
          </w:p>
        </w:tc>
        <w:tc>
          <w:tcPr>
            <w:tcW w:w="1417" w:type="dxa"/>
            <w:shd w:val="clear" w:color="auto" w:fill="auto"/>
            <w:noWrap/>
            <w:vAlign w:val="center"/>
          </w:tcPr>
          <w:p w14:paraId="12B1D0C4"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803, 885, 771</w:t>
            </w:r>
          </w:p>
        </w:tc>
        <w:tc>
          <w:tcPr>
            <w:tcW w:w="1418" w:type="dxa"/>
            <w:shd w:val="clear" w:color="auto" w:fill="auto"/>
            <w:vAlign w:val="center"/>
          </w:tcPr>
          <w:p w14:paraId="4AA2A65A"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Nepal</w:t>
            </w:r>
          </w:p>
        </w:tc>
        <w:tc>
          <w:tcPr>
            <w:tcW w:w="1701" w:type="dxa"/>
            <w:shd w:val="clear" w:color="auto" w:fill="auto"/>
            <w:noWrap/>
            <w:vAlign w:val="center"/>
          </w:tcPr>
          <w:p w14:paraId="5CD4988B"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auto"/>
                <w:lang w:eastAsia="zh-CN"/>
              </w:rPr>
            </w:pPr>
            <w:r w:rsidRPr="00566E8E">
              <w:rPr>
                <w:rFonts w:ascii="Times New Roman" w:eastAsia="Times New Roman" w:hAnsi="Times New Roman" w:cs="Times New Roman"/>
                <w:b/>
                <w:color w:val="auto"/>
                <w:lang w:eastAsia="zh-CN"/>
              </w:rPr>
              <w:t>Vitamins</w:t>
            </w:r>
          </w:p>
        </w:tc>
        <w:tc>
          <w:tcPr>
            <w:tcW w:w="3260" w:type="dxa"/>
            <w:shd w:val="clear" w:color="auto" w:fill="auto"/>
            <w:noWrap/>
            <w:vAlign w:val="center"/>
          </w:tcPr>
          <w:p w14:paraId="62ED0222"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NIPPS 2 study.</w:t>
            </w:r>
            <w:r w:rsidRPr="00566E8E">
              <w:rPr>
                <w:rFonts w:ascii="Times New Roman" w:eastAsia="Times New Roman" w:hAnsi="Times New Roman" w:cs="Times New Roman"/>
                <w:color w:val="auto"/>
                <w:lang w:eastAsia="zh-CN"/>
              </w:rPr>
              <w:t xml:space="preserve"> Vitamin A (23,300 IU) or Beta Carotene (42mg) versus peanut oil placebo weekly from preconception through lactation, in married women at high risk of vitamin A deficiency</w:t>
            </w:r>
          </w:p>
        </w:tc>
        <w:tc>
          <w:tcPr>
            <w:tcW w:w="1276" w:type="dxa"/>
            <w:shd w:val="clear" w:color="auto" w:fill="auto"/>
            <w:noWrap/>
            <w:vAlign w:val="center"/>
          </w:tcPr>
          <w:p w14:paraId="3977B2EF"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Normal</w:t>
            </w:r>
          </w:p>
        </w:tc>
        <w:tc>
          <w:tcPr>
            <w:tcW w:w="1134" w:type="dxa"/>
            <w:shd w:val="clear" w:color="auto" w:fill="auto"/>
            <w:noWrap/>
            <w:vAlign w:val="center"/>
          </w:tcPr>
          <w:p w14:paraId="401859D5"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11</w:t>
            </w:r>
          </w:p>
        </w:tc>
        <w:tc>
          <w:tcPr>
            <w:tcW w:w="2976" w:type="dxa"/>
            <w:shd w:val="clear" w:color="auto" w:fill="auto"/>
            <w:noWrap/>
            <w:vAlign w:val="center"/>
          </w:tcPr>
          <w:p w14:paraId="013B2683"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Wheeze (ISAAC, DD); LF (FEV</w:t>
            </w:r>
            <w:r w:rsidRPr="00566E8E">
              <w:rPr>
                <w:rFonts w:ascii="Times New Roman" w:eastAsia="Times New Roman" w:hAnsi="Times New Roman" w:cs="Times New Roman"/>
                <w:color w:val="auto"/>
                <w:vertAlign w:val="subscript"/>
                <w:lang w:eastAsia="zh-CN"/>
              </w:rPr>
              <w:t>1</w:t>
            </w:r>
            <w:r w:rsidRPr="00566E8E">
              <w:rPr>
                <w:rFonts w:ascii="Times New Roman" w:eastAsia="Times New Roman" w:hAnsi="Times New Roman" w:cs="Times New Roman"/>
                <w:color w:val="auto"/>
                <w:lang w:eastAsia="zh-CN"/>
              </w:rPr>
              <w:t>; FVC; PEF)</w:t>
            </w:r>
          </w:p>
        </w:tc>
      </w:tr>
      <w:tr w:rsidR="00172D1E" w:rsidRPr="00566E8E" w14:paraId="76BAB48B"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3C7B50EA" w14:textId="769CBF24" w:rsidR="00172D1E" w:rsidRPr="00566E8E" w:rsidRDefault="00175512" w:rsidP="003E31C6">
            <w:pPr>
              <w:contextualSpacing/>
              <w:jc w:val="center"/>
              <w:rPr>
                <w:rFonts w:ascii="Times New Roman" w:eastAsia="Times New Roman" w:hAnsi="Times New Roman" w:cs="Times New Roman"/>
                <w:b w:val="0"/>
                <w:color w:val="auto"/>
                <w:lang w:eastAsia="zh-CN"/>
              </w:rPr>
            </w:pPr>
            <w:r w:rsidRPr="007F1F36">
              <w:rPr>
                <w:rFonts w:ascii="Times New Roman" w:eastAsia="Times New Roman" w:hAnsi="Times New Roman" w:cs="Times New Roman"/>
                <w:b w:val="0"/>
                <w:color w:val="auto"/>
                <w:lang w:eastAsia="zh-CN"/>
              </w:rPr>
              <w:t xml:space="preserve">Czeizel, 1994 </w:t>
            </w:r>
            <w:r w:rsidRPr="007F1F36">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&lt;EndNote&gt;&lt;Cite&gt;&lt;Author&gt;Czeizel&lt;/Author&gt;&lt;Year&gt;1994&lt;/Year&gt;&lt;RecNum&gt;7210&lt;/RecNum&gt;&lt;DisplayText&gt;[468]&lt;/DisplayText&gt;&lt;record&gt;&lt;rec-number&gt;7210&lt;/rec-number&gt;&lt;foreign-keys&gt;&lt;key app="EN" db-id="xz2pwzz052fzekeewww5de0d5at5t9aprffv"&gt;7210&lt;/key&gt;&lt;/foreign-keys&gt;&lt;ref-type name="Journal Article"&gt;17&lt;/ref-type&gt;&lt;contributors&gt;&lt;authors&gt;&lt;author&gt;Czeizel, A. E.&lt;/author&gt;&lt;author&gt;Dobo, M.&lt;/author&gt;&lt;/authors&gt;&lt;/contributors&gt;&lt;auth-address&gt;Department of Human Genetics and Teratology, National Institute of Hygiene-WHO Collaborating Centre for the Community Control of Hereditary Diseases, Budapest, Hungary.&lt;/auth-address&gt;&lt;titles&gt;&lt;title&gt;Postnatal somatic and mental development after periconceptional multivitamin supplementation&lt;/title&gt;&lt;secondary-title&gt;Archives of Disease in Childhood&lt;/secondary-title&gt;&lt;/titles&gt;&lt;periodical&gt;&lt;full-title&gt;Archives of Disease in Childhood&lt;/full-title&gt;&lt;/periodical&gt;&lt;pages&gt;229-33&lt;/pages&gt;&lt;volume&gt;70&lt;/volume&gt;&lt;number&gt;3&lt;/number&gt;&lt;dates&gt;&lt;year&gt;1994&lt;/year&gt;&lt;/dates&gt;&lt;accession-num&gt;8135569&lt;/accession-num&gt;&lt;work-type&gt;Clinical Trial&amp;#xD;Comparative Study&amp;#xD;Randomized Controlled Trial&lt;/work-type&gt;&lt;urls&gt;&lt;related-urls&gt;&lt;url&gt;http://ovidsp.ovid.com/ovidweb.cgi?T=JS&amp;amp;CSC=Y&amp;amp;NEWS=N&amp;amp;PAGE=fulltext&amp;amp;D=med3&amp;amp;AN=8135569&lt;/url&gt;&lt;url&gt;http://metalib.lib.ic.ac.uk:9003/sfx_local?sid=OVID&amp;amp;isbn=&amp;amp;issn=0003-9888&amp;amp;volume=70&amp;amp;issue=3&amp;amp;date=1994&amp;amp;title=Archives+of+Disease+in+Childhood&amp;amp;atitle=Postnatal+somatic+and+mental+development+after+periconceptional+multivitamin+supplementation.&amp;amp;aulast=Czeizel+AE&amp;amp;spage=229&lt;/url&gt;&lt;url&gt;http://www.ncbi.nlm.nih.gov/pmc/articles/PMC1029749/pdf/archdisch00563-0065.pdf&lt;/url&gt;&lt;/related-urls&gt;&lt;/urls&gt;&lt;custom2&gt;PMC1029749&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8" w:tooltip="Czeizel, 1994 #7210" w:history="1">
              <w:r w:rsidR="003E31C6">
                <w:rPr>
                  <w:rFonts w:ascii="Times New Roman" w:eastAsia="Times New Roman" w:hAnsi="Times New Roman" w:cs="Times New Roman"/>
                  <w:noProof/>
                  <w:lang w:eastAsia="zh-CN"/>
                </w:rPr>
                <w:t>468</w:t>
              </w:r>
            </w:hyperlink>
            <w:r w:rsidR="003E31C6">
              <w:rPr>
                <w:rFonts w:ascii="Times New Roman" w:eastAsia="Times New Roman" w:hAnsi="Times New Roman" w:cs="Times New Roman"/>
                <w:noProof/>
                <w:lang w:eastAsia="zh-CN"/>
              </w:rPr>
              <w:t>]</w:t>
            </w:r>
            <w:r w:rsidRPr="007F1F36">
              <w:rPr>
                <w:rFonts w:ascii="Times New Roman" w:eastAsia="Times New Roman" w:hAnsi="Times New Roman" w:cs="Times New Roman"/>
                <w:lang w:eastAsia="zh-CN"/>
              </w:rPr>
              <w:fldChar w:fldCharType="end"/>
            </w:r>
            <w:r w:rsidRPr="007F1F36">
              <w:rPr>
                <w:rFonts w:ascii="Times New Roman" w:eastAsia="Times New Roman" w:hAnsi="Times New Roman" w:cs="Times New Roman"/>
                <w:b w:val="0"/>
                <w:color w:val="auto"/>
                <w:lang w:eastAsia="zh-CN"/>
              </w:rPr>
              <w:t xml:space="preserve">; Dobo, 1998 </w:t>
            </w:r>
            <w:r w:rsidRPr="007F1F36">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&lt;EndNote&gt;&lt;Cite&gt;&lt;Author&gt;Dobo&lt;/Author&gt;&lt;Year&gt;1998&lt;/Year&gt;&lt;RecNum&gt;13042&lt;/RecNum&gt;&lt;DisplayText&gt;[469]&lt;/DisplayText&gt;&lt;record&gt;&lt;rec-number&gt;13042&lt;/rec-number&gt;&lt;foreign-keys&gt;&lt;key app="EN" db-id="xz2pwzz052fzekeewww5de0d5at5t9aprffv"&gt;13042&lt;/key&gt;&lt;/foreign-keys&gt;&lt;ref-type name="Journal Article"&gt;17&lt;/ref-type&gt;&lt;contributors&gt;&lt;authors&gt;&lt;author&gt;Dobo, M.&lt;/author&gt;&lt;author&gt;Czeizel, A. E.&lt;/author&gt;&lt;/authors&gt;&lt;/contributors&gt;&lt;auth-address&gt;(Dobo, Czeizel) Dept. of Hum. Genet. and Teratology, National Institute of Public Health, WHO Collaborating Centre, Budapest, Hungary (Dobo) Csaladtervezesi Tanacsado, Bolgarkerek u. 3, H-1148 Budapest, Hungary&lt;/auth-address&gt;&lt;titles&gt;&lt;title&gt;Long-term somatic and mental development of children after periconceptional multivitamin supplementation&lt;/title&gt;&lt;secondary-title&gt;European Journal of Pediatrics&lt;/secondary-title&gt;&lt;/titles&gt;&lt;periodical&gt;&lt;full-title&gt;European Journal of Pediatrics&lt;/full-title&gt;&lt;/periodical&gt;&lt;pages&gt;719-723&lt;/pages&gt;&lt;volume&gt;157&lt;/volume&gt;&lt;number&gt;9&lt;/number&gt;&lt;dates&gt;&lt;year&gt;1998&lt;/year&gt;&lt;/dates&gt;&lt;accession-num&gt;1998308295&lt;/accession-num&gt;&lt;urls&gt;&lt;related-urls&gt;&lt;url&gt;http://ovidsp.ovid.com/ovidweb.cgi?T=JS&amp;amp;CSC=Y&amp;amp;NEWS=N&amp;amp;PAGE=fulltext&amp;amp;D=emed4&amp;amp;AN=1998308295&lt;/url&gt;&lt;url&gt;http://metalib.lib.ic.ac.uk:9003/sfx_local?sid=OVID&amp;amp;isbn=&amp;amp;issn=0340-6199&amp;amp;volume=157&amp;amp;issue=9&amp;amp;date=1998&amp;amp;title=European+Journal+of+Pediatrics&amp;amp;atitle=Long-term+somatic+and+mental+development+of+children+after+periconceptional+multivitamin+supplementation&amp;amp;aulast=Dobo+M.&amp;amp;spage=719&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9" w:tooltip="Dobo, 1998 #13042" w:history="1">
              <w:r w:rsidR="003E31C6">
                <w:rPr>
                  <w:rFonts w:ascii="Times New Roman" w:eastAsia="Times New Roman" w:hAnsi="Times New Roman" w:cs="Times New Roman"/>
                  <w:noProof/>
                  <w:lang w:eastAsia="zh-CN"/>
                </w:rPr>
                <w:t>469</w:t>
              </w:r>
            </w:hyperlink>
            <w:r w:rsidR="003E31C6">
              <w:rPr>
                <w:rFonts w:ascii="Times New Roman" w:eastAsia="Times New Roman" w:hAnsi="Times New Roman" w:cs="Times New Roman"/>
                <w:noProof/>
                <w:lang w:eastAsia="zh-CN"/>
              </w:rPr>
              <w:t>]</w:t>
            </w:r>
            <w:r w:rsidRPr="007F1F36">
              <w:rPr>
                <w:rFonts w:ascii="Times New Roman" w:eastAsia="Times New Roman" w:hAnsi="Times New Roman" w:cs="Times New Roman"/>
                <w:lang w:eastAsia="zh-CN"/>
              </w:rPr>
              <w:fldChar w:fldCharType="end"/>
            </w:r>
          </w:p>
        </w:tc>
        <w:tc>
          <w:tcPr>
            <w:tcW w:w="1134" w:type="dxa"/>
            <w:shd w:val="clear" w:color="auto" w:fill="auto"/>
            <w:vAlign w:val="center"/>
          </w:tcPr>
          <w:p w14:paraId="61DBEB69"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RCT</w:t>
            </w:r>
          </w:p>
        </w:tc>
        <w:tc>
          <w:tcPr>
            <w:tcW w:w="1417" w:type="dxa"/>
            <w:shd w:val="clear" w:color="auto" w:fill="auto"/>
            <w:noWrap/>
            <w:vAlign w:val="center"/>
          </w:tcPr>
          <w:p w14:paraId="4CE30325"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2090/2032</w:t>
            </w:r>
          </w:p>
        </w:tc>
        <w:tc>
          <w:tcPr>
            <w:tcW w:w="1418" w:type="dxa"/>
            <w:shd w:val="clear" w:color="auto" w:fill="auto"/>
            <w:vAlign w:val="center"/>
          </w:tcPr>
          <w:p w14:paraId="3BFC80C7"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Hungary</w:t>
            </w:r>
          </w:p>
        </w:tc>
        <w:tc>
          <w:tcPr>
            <w:tcW w:w="1701" w:type="dxa"/>
            <w:shd w:val="clear" w:color="auto" w:fill="auto"/>
            <w:noWrap/>
            <w:vAlign w:val="center"/>
          </w:tcPr>
          <w:p w14:paraId="60E52011"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Vitamins</w:t>
            </w:r>
          </w:p>
        </w:tc>
        <w:tc>
          <w:tcPr>
            <w:tcW w:w="3260" w:type="dxa"/>
            <w:shd w:val="clear" w:color="auto" w:fill="auto"/>
            <w:noWrap/>
            <w:vAlign w:val="center"/>
          </w:tcPr>
          <w:p w14:paraId="510C1AD8"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Hungarian Optimal Family Planning Programme</w:t>
            </w:r>
            <w:r w:rsidRPr="00566E8E">
              <w:rPr>
                <w:rFonts w:ascii="Times New Roman" w:eastAsia="Times New Roman" w:hAnsi="Times New Roman" w:cs="Times New Roman"/>
                <w:color w:val="auto"/>
                <w:lang w:eastAsia="zh-CN"/>
              </w:rPr>
              <w:t>. Multivitamins from preconception to second missed period, in women who wanted to become pregnant</w:t>
            </w:r>
          </w:p>
        </w:tc>
        <w:tc>
          <w:tcPr>
            <w:tcW w:w="1276" w:type="dxa"/>
            <w:shd w:val="clear" w:color="auto" w:fill="auto"/>
            <w:noWrap/>
            <w:vAlign w:val="center"/>
          </w:tcPr>
          <w:p w14:paraId="586EB52C"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Normal</w:t>
            </w:r>
          </w:p>
        </w:tc>
        <w:tc>
          <w:tcPr>
            <w:tcW w:w="1134" w:type="dxa"/>
            <w:shd w:val="clear" w:color="auto" w:fill="auto"/>
            <w:noWrap/>
            <w:vAlign w:val="center"/>
          </w:tcPr>
          <w:p w14:paraId="2A29379F"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1, 6</w:t>
            </w:r>
          </w:p>
        </w:tc>
        <w:tc>
          <w:tcPr>
            <w:tcW w:w="2976" w:type="dxa"/>
            <w:shd w:val="clear" w:color="auto" w:fill="auto"/>
            <w:noWrap/>
            <w:vAlign w:val="center"/>
          </w:tcPr>
          <w:p w14:paraId="0A47920D" w14:textId="5ED31C2F"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 xml:space="preserve">Wheeze (physician assessment); Recurrent wheeze (physician assessment); </w:t>
            </w:r>
            <w:r w:rsidR="00C60E4F">
              <w:rPr>
                <w:rFonts w:ascii="Times New Roman" w:eastAsia="Times New Roman" w:hAnsi="Times New Roman" w:cs="Times New Roman"/>
                <w:color w:val="auto"/>
                <w:lang w:eastAsia="zh-CN"/>
              </w:rPr>
              <w:t>AD</w:t>
            </w:r>
            <w:r w:rsidRPr="00566E8E">
              <w:rPr>
                <w:rFonts w:ascii="Times New Roman" w:eastAsia="Times New Roman" w:hAnsi="Times New Roman" w:cs="Times New Roman"/>
                <w:color w:val="auto"/>
                <w:lang w:eastAsia="zh-CN"/>
              </w:rPr>
              <w:t xml:space="preserve"> (physician assessment); FA (unclear)</w:t>
            </w:r>
          </w:p>
        </w:tc>
      </w:tr>
      <w:tr w:rsidR="00172D1E" w:rsidRPr="00566E8E" w14:paraId="046FDE6D"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73AD1EB2" w14:textId="7E496EB2" w:rsidR="00172D1E" w:rsidRPr="00566E8E" w:rsidRDefault="00172D1E" w:rsidP="003E31C6">
            <w:pPr>
              <w:contextualSpacing/>
              <w:jc w:val="center"/>
              <w:rPr>
                <w:rFonts w:ascii="Times New Roman" w:eastAsia="Times New Roman" w:hAnsi="Times New Roman" w:cs="Times New Roman"/>
                <w:b w:val="0"/>
                <w:lang w:eastAsia="zh-CN"/>
              </w:rPr>
            </w:pPr>
            <w:r w:rsidRPr="00566E8E">
              <w:rPr>
                <w:rFonts w:ascii="Times New Roman" w:eastAsia="Times New Roman" w:hAnsi="Times New Roman" w:cs="Times New Roman"/>
                <w:b w:val="0"/>
                <w:lang w:eastAsia="zh-CN"/>
              </w:rPr>
              <w:lastRenderedPageBreak/>
              <w:t xml:space="preserve">Devakumar, 2015 </w:t>
            </w:r>
            <w:r w:rsidR="003E31C6">
              <w:rPr>
                <w:rFonts w:ascii="Times New Roman" w:eastAsia="Times New Roman" w:hAnsi="Times New Roman" w:cs="Times New Roman"/>
                <w:lang w:eastAsia="zh-CN"/>
              </w:rPr>
              <w:fldChar w:fldCharType="begin">
                <w:fldData xml:space="preserve">PEVuZE5vdGU+PENpdGU+PEF1dGhvcj5EZXZha3VtYXI8L0F1dGhvcj48WWVhcj4yMDE1PC9ZZWFy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</w:fldData>
              </w:fldChar>
            </w:r>
            <w:r w:rsidR="003E31C6">
              <w:rPr>
                <w:rFonts w:ascii="Times New Roman" w:eastAsia="Times New Roman" w:hAnsi="Times New Roman" w:cs="Times New Roman"/>
                <w:b w:val="0"/>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PEVuZE5vdGU+PENpdGU+PEF1dGhvcj5EZXZha3VtYXI8L0F1dGhvcj48WWVhcj4yMDE1PC9ZZWFy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</w:fldData>
              </w:fldChar>
            </w:r>
            <w:r w:rsidR="003E31C6">
              <w:rPr>
                <w:rFonts w:ascii="Times New Roman" w:eastAsia="Times New Roman" w:hAnsi="Times New Roman" w:cs="Times New Roman"/>
                <w:b w:val="0"/>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b w:val="0"/>
                <w:noProof/>
                <w:lang w:eastAsia="zh-CN"/>
              </w:rPr>
              <w:t>[</w:t>
            </w:r>
            <w:hyperlink w:anchor="_ENREF_470" w:tooltip="Devakumar, 2015 #2099" w:history="1">
              <w:r w:rsidR="003E31C6">
                <w:rPr>
                  <w:rFonts w:ascii="Times New Roman" w:eastAsia="Times New Roman" w:hAnsi="Times New Roman" w:cs="Times New Roman"/>
                  <w:b w:val="0"/>
                  <w:noProof/>
                  <w:lang w:eastAsia="zh-CN"/>
                </w:rPr>
                <w:t>470</w:t>
              </w:r>
            </w:hyperlink>
            <w:r w:rsidR="003E31C6">
              <w:rPr>
                <w:rFonts w:ascii="Times New Roman" w:eastAsia="Times New Roman" w:hAnsi="Times New Roman" w:cs="Times New Roman"/>
                <w:b w:val="0"/>
                <w:noProof/>
                <w:lang w:eastAsia="zh-CN"/>
              </w:rPr>
              <w:t>]</w:t>
            </w:r>
            <w:r w:rsidR="003E31C6">
              <w:rPr>
                <w:rFonts w:ascii="Times New Roman" w:eastAsia="Times New Roman" w:hAnsi="Times New Roman" w:cs="Times New Roman"/>
                <w:lang w:eastAsia="zh-CN"/>
              </w:rPr>
              <w:fldChar w:fldCharType="end"/>
            </w:r>
          </w:p>
        </w:tc>
        <w:tc>
          <w:tcPr>
            <w:tcW w:w="1134" w:type="dxa"/>
            <w:shd w:val="clear" w:color="auto" w:fill="auto"/>
            <w:vAlign w:val="center"/>
          </w:tcPr>
          <w:p w14:paraId="537F8993"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RCT </w:t>
            </w:r>
          </w:p>
        </w:tc>
        <w:tc>
          <w:tcPr>
            <w:tcW w:w="1417" w:type="dxa"/>
            <w:shd w:val="clear" w:color="auto" w:fill="auto"/>
            <w:noWrap/>
            <w:vAlign w:val="center"/>
          </w:tcPr>
          <w:p w14:paraId="5ECDB06E"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600/600</w:t>
            </w:r>
          </w:p>
        </w:tc>
        <w:tc>
          <w:tcPr>
            <w:tcW w:w="1418" w:type="dxa"/>
            <w:shd w:val="clear" w:color="auto" w:fill="auto"/>
            <w:vAlign w:val="center"/>
          </w:tcPr>
          <w:p w14:paraId="13F6589C"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Nepal</w:t>
            </w:r>
          </w:p>
        </w:tc>
        <w:tc>
          <w:tcPr>
            <w:tcW w:w="1701" w:type="dxa"/>
            <w:shd w:val="clear" w:color="auto" w:fill="auto"/>
            <w:noWrap/>
            <w:vAlign w:val="center"/>
          </w:tcPr>
          <w:p w14:paraId="6CB21AAE"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lang w:eastAsia="zh-CN"/>
              </w:rPr>
            </w:pPr>
            <w:r w:rsidRPr="00566E8E">
              <w:rPr>
                <w:rFonts w:ascii="Times New Roman" w:eastAsia="Times New Roman" w:hAnsi="Times New Roman" w:cs="Times New Roman"/>
                <w:b/>
                <w:lang w:eastAsia="zh-CN"/>
              </w:rPr>
              <w:t>Vitamins</w:t>
            </w:r>
          </w:p>
        </w:tc>
        <w:tc>
          <w:tcPr>
            <w:tcW w:w="3260" w:type="dxa"/>
            <w:shd w:val="clear" w:color="auto" w:fill="auto"/>
            <w:noWrap/>
            <w:vAlign w:val="center"/>
          </w:tcPr>
          <w:p w14:paraId="07B68664" w14:textId="4F2CA778"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Micronutrient daily supplement (800</w:t>
            </w:r>
            <m:oMath>
              <m:r>
                <w:rPr>
                  <w:rFonts w:ascii="Cambria Math" w:eastAsia="Times New Roman" w:hAnsi="Cambria Math" w:cs="Times New Roman"/>
                  <w:lang w:eastAsia="zh-CN"/>
                </w:rPr>
                <m:t>μ</m:t>
              </m:r>
            </m:oMath>
            <w:r w:rsidRPr="00566E8E">
              <w:rPr>
                <w:rFonts w:ascii="Times New Roman" w:eastAsia="Times New Roman" w:hAnsi="Times New Roman" w:cs="Times New Roman"/>
                <w:lang w:eastAsia="zh-CN"/>
              </w:rPr>
              <w:t>g Vit A, 10mg Vit E, 5</w:t>
            </w:r>
            <m:oMath>
              <m:r>
                <w:rPr>
                  <w:rFonts w:ascii="Cambria Math" w:eastAsia="Times New Roman" w:hAnsi="Cambria Math" w:cs="Times New Roman"/>
                  <w:lang w:eastAsia="zh-CN"/>
                </w:rPr>
                <m:t>μ</m:t>
              </m:r>
            </m:oMath>
            <w:r w:rsidRPr="00566E8E">
              <w:rPr>
                <w:rFonts w:ascii="Times New Roman" w:eastAsia="Times New Roman" w:hAnsi="Times New Roman" w:cs="Times New Roman"/>
                <w:lang w:eastAsia="zh-CN"/>
              </w:rPr>
              <w:t>g Vit D, 1.4mg Vit B1, 1.4mg Vit B2, 18mg Niacin, 1.9mg Vit B6, 2.6</w:t>
            </w:r>
            <m:oMath>
              <m:r>
                <w:rPr>
                  <w:rFonts w:ascii="Cambria Math" w:eastAsia="Times New Roman" w:hAnsi="Cambria Math" w:cs="Times New Roman"/>
                  <w:lang w:eastAsia="zh-CN"/>
                </w:rPr>
                <m:t>μ</m:t>
              </m:r>
            </m:oMath>
            <w:r w:rsidRPr="00566E8E">
              <w:rPr>
                <w:rFonts w:ascii="Times New Roman" w:eastAsia="Times New Roman" w:hAnsi="Times New Roman" w:cs="Times New Roman"/>
                <w:lang w:eastAsia="zh-CN"/>
              </w:rPr>
              <w:t>g Vit B12, 400</w:t>
            </w:r>
            <m:oMath>
              <m:r>
                <w:rPr>
                  <w:rFonts w:ascii="Cambria Math" w:eastAsia="Times New Roman" w:hAnsi="Cambria Math" w:cs="Times New Roman"/>
                  <w:lang w:eastAsia="zh-CN"/>
                </w:rPr>
                <m:t>μ</m:t>
              </m:r>
            </m:oMath>
            <w:r w:rsidRPr="00566E8E">
              <w:rPr>
                <w:rFonts w:ascii="Times New Roman" w:eastAsia="Times New Roman" w:hAnsi="Times New Roman" w:cs="Times New Roman"/>
                <w:lang w:eastAsia="zh-CN"/>
              </w:rPr>
              <w:t>g Folic acid, 70mg Vit C, 30mg Iron, 15mg Zinc, 2mg Copper, Selenium 65</w:t>
            </w:r>
            <m:oMath>
              <m:r>
                <w:rPr>
                  <w:rFonts w:ascii="Cambria Math" w:eastAsia="Times New Roman" w:hAnsi="Cambria Math" w:cs="Times New Roman"/>
                  <w:lang w:eastAsia="zh-CN"/>
                </w:rPr>
                <m:t>μ</m:t>
              </m:r>
            </m:oMath>
            <w:r w:rsidRPr="00566E8E">
              <w:rPr>
                <w:rFonts w:ascii="Times New Roman" w:eastAsia="Times New Roman" w:hAnsi="Times New Roman" w:cs="Times New Roman"/>
                <w:lang w:eastAsia="zh-CN"/>
              </w:rPr>
              <w:t>g, Iodine 150</w:t>
            </w:r>
            <m:oMath>
              <m:r>
                <w:rPr>
                  <w:rFonts w:ascii="Cambria Math" w:eastAsia="Times New Roman" w:hAnsi="Cambria Math" w:cs="Times New Roman"/>
                  <w:lang w:eastAsia="zh-CN"/>
                </w:rPr>
                <m:t>μ</m:t>
              </m:r>
            </m:oMath>
            <w:r w:rsidRPr="00566E8E">
              <w:rPr>
                <w:rFonts w:ascii="Times New Roman" w:eastAsia="Times New Roman" w:hAnsi="Times New Roman" w:cs="Times New Roman"/>
                <w:lang w:eastAsia="zh-CN"/>
              </w:rPr>
              <w:t>g) versus iron 60mg and folic acid 400</w:t>
            </w:r>
            <m:oMath>
              <m:r>
                <w:rPr>
                  <w:rFonts w:ascii="Cambria Math" w:eastAsia="Times New Roman" w:hAnsi="Cambria Math" w:cs="Times New Roman"/>
                  <w:lang w:eastAsia="zh-CN"/>
                </w:rPr>
                <m:t>μ</m:t>
              </m:r>
            </m:oMath>
            <w:r w:rsidRPr="00566E8E">
              <w:rPr>
                <w:rFonts w:ascii="Times New Roman" w:eastAsia="Times New Roman" w:hAnsi="Times New Roman" w:cs="Times New Roman"/>
                <w:lang w:eastAsia="zh-CN"/>
              </w:rPr>
              <w:t>g, to pregnant women in the second and third trimester. Population at risk of micronutrient deficiencies.</w:t>
            </w:r>
          </w:p>
        </w:tc>
        <w:tc>
          <w:tcPr>
            <w:tcW w:w="1276" w:type="dxa"/>
            <w:shd w:val="clear" w:color="auto" w:fill="auto"/>
            <w:noWrap/>
            <w:vAlign w:val="center"/>
          </w:tcPr>
          <w:p w14:paraId="004E6381"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Normal</w:t>
            </w:r>
          </w:p>
        </w:tc>
        <w:tc>
          <w:tcPr>
            <w:tcW w:w="1134" w:type="dxa"/>
            <w:shd w:val="clear" w:color="auto" w:fill="auto"/>
            <w:noWrap/>
            <w:vAlign w:val="center"/>
          </w:tcPr>
          <w:p w14:paraId="5A4BEFAD"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8</w:t>
            </w:r>
          </w:p>
        </w:tc>
        <w:tc>
          <w:tcPr>
            <w:tcW w:w="2976" w:type="dxa"/>
            <w:shd w:val="clear" w:color="auto" w:fill="auto"/>
            <w:noWrap/>
            <w:vAlign w:val="center"/>
          </w:tcPr>
          <w:p w14:paraId="2E36B94F" w14:textId="77777777" w:rsidR="00172D1E" w:rsidRPr="00566E8E" w:rsidRDefault="00172D1E"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Lung function (FEV1, FVC); Wheeze (ISAAC); AR (ISAAC)</w:t>
            </w:r>
          </w:p>
        </w:tc>
      </w:tr>
      <w:tr w:rsidR="00172D1E" w:rsidRPr="00566E8E" w14:paraId="20EDFACB"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52B49D17" w14:textId="0F1A052E" w:rsidR="00172D1E" w:rsidRPr="00566E8E" w:rsidRDefault="00172D1E" w:rsidP="003E31C6">
            <w:pPr>
              <w:contextualSpacing/>
              <w:jc w:val="center"/>
              <w:rPr>
                <w:rFonts w:ascii="Times New Roman" w:eastAsia="Times New Roman" w:hAnsi="Times New Roman" w:cs="Times New Roman"/>
                <w:b w:val="0"/>
                <w:lang w:eastAsia="zh-CN"/>
              </w:rPr>
            </w:pPr>
            <w:r w:rsidRPr="00566E8E">
              <w:rPr>
                <w:rFonts w:ascii="Times New Roman" w:eastAsia="Times New Roman" w:hAnsi="Times New Roman" w:cs="Times New Roman"/>
                <w:b w:val="0"/>
                <w:lang w:eastAsia="zh-CN"/>
              </w:rPr>
              <w:t xml:space="preserve">Grant, 2016 </w:t>
            </w:r>
            <w:r w:rsidR="00223FC6">
              <w:rPr>
                <w:rFonts w:ascii="Times New Roman" w:eastAsia="Times New Roman" w:hAnsi="Times New Roman" w:cs="Times New Roman"/>
                <w:lang w:eastAsia="zh-CN"/>
              </w:rPr>
              <w:fldChar w:fldCharType="begin">
                <w:fldData xml:space="preserve">PEVuZE5vdGU+PENpdGU+PEF1dGhvcj5HcmFudDwvQXV0aG9yPjxZZWFyPjIwMTY8L1llYXI+PFJl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</w:fldData>
              </w:fldChar>
            </w:r>
            <w:r w:rsidR="003E31C6">
              <w:rPr>
                <w:rFonts w:ascii="Times New Roman" w:eastAsia="Times New Roman" w:hAnsi="Times New Roman" w:cs="Times New Roman"/>
                <w:b w:val="0"/>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PEVuZE5vdGU+PENpdGU+PEF1dGhvcj5HcmFudDwvQXV0aG9yPjxZZWFyPjIwMTY8L1llYXI+PFJl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</w:fldData>
              </w:fldChar>
            </w:r>
            <w:r w:rsidR="003E31C6">
              <w:rPr>
                <w:rFonts w:ascii="Times New Roman" w:eastAsia="Times New Roman" w:hAnsi="Times New Roman" w:cs="Times New Roman"/>
                <w:b w:val="0"/>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b w:val="0"/>
                <w:noProof/>
                <w:lang w:eastAsia="zh-CN"/>
              </w:rPr>
              <w:t>[</w:t>
            </w:r>
            <w:hyperlink w:anchor="_ENREF_471" w:tooltip="Grant, 2016 #448" w:history="1">
              <w:r w:rsidR="003E31C6">
                <w:rPr>
                  <w:rFonts w:ascii="Times New Roman" w:eastAsia="Times New Roman" w:hAnsi="Times New Roman" w:cs="Times New Roman"/>
                  <w:b w:val="0"/>
                  <w:noProof/>
                  <w:lang w:eastAsia="zh-CN"/>
                </w:rPr>
                <w:t>471</w:t>
              </w:r>
            </w:hyperlink>
            <w:r w:rsidR="003E31C6">
              <w:rPr>
                <w:rFonts w:ascii="Times New Roman" w:eastAsia="Times New Roman" w:hAnsi="Times New Roman" w:cs="Times New Roman"/>
                <w:b w:val="0"/>
                <w:noProof/>
                <w:lang w:eastAsia="zh-CN"/>
              </w:rPr>
              <w:t>]</w:t>
            </w:r>
            <w:r w:rsidR="00223FC6">
              <w:rPr>
                <w:rFonts w:ascii="Times New Roman" w:eastAsia="Times New Roman" w:hAnsi="Times New Roman" w:cs="Times New Roman"/>
                <w:lang w:eastAsia="zh-CN"/>
              </w:rPr>
              <w:fldChar w:fldCharType="end"/>
            </w:r>
          </w:p>
        </w:tc>
        <w:tc>
          <w:tcPr>
            <w:tcW w:w="1134" w:type="dxa"/>
            <w:shd w:val="clear" w:color="auto" w:fill="auto"/>
            <w:vAlign w:val="center"/>
          </w:tcPr>
          <w:p w14:paraId="75FB5C9C"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noWrap/>
            <w:vAlign w:val="center"/>
          </w:tcPr>
          <w:p w14:paraId="471CC408"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87, 86, 87 </w:t>
            </w:r>
          </w:p>
        </w:tc>
        <w:tc>
          <w:tcPr>
            <w:tcW w:w="1418" w:type="dxa"/>
            <w:shd w:val="clear" w:color="auto" w:fill="auto"/>
            <w:vAlign w:val="center"/>
          </w:tcPr>
          <w:p w14:paraId="35994E62"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New Zealand</w:t>
            </w:r>
          </w:p>
        </w:tc>
        <w:tc>
          <w:tcPr>
            <w:tcW w:w="1701" w:type="dxa"/>
            <w:shd w:val="clear" w:color="auto" w:fill="auto"/>
            <w:noWrap/>
            <w:vAlign w:val="center"/>
          </w:tcPr>
          <w:p w14:paraId="5560D985"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lang w:eastAsia="zh-CN"/>
              </w:rPr>
            </w:pPr>
            <w:r w:rsidRPr="00566E8E">
              <w:rPr>
                <w:rFonts w:ascii="Times New Roman" w:eastAsia="Times New Roman" w:hAnsi="Times New Roman" w:cs="Times New Roman"/>
                <w:b/>
                <w:lang w:eastAsia="zh-CN"/>
              </w:rPr>
              <w:t>Vitamins</w:t>
            </w:r>
          </w:p>
        </w:tc>
        <w:tc>
          <w:tcPr>
            <w:tcW w:w="3260" w:type="dxa"/>
            <w:shd w:val="clear" w:color="auto" w:fill="auto"/>
            <w:noWrap/>
            <w:vAlign w:val="center"/>
          </w:tcPr>
          <w:p w14:paraId="7F85ADF0"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Vitamin D daily from 27 weeks gestation to birth (pregnant women) and birth to 6 months (infants) at 1000 IU/ 400 IU, or 2000 IU/ 800 IU, versus placebo</w:t>
            </w:r>
          </w:p>
        </w:tc>
        <w:tc>
          <w:tcPr>
            <w:tcW w:w="1276" w:type="dxa"/>
            <w:shd w:val="clear" w:color="auto" w:fill="auto"/>
            <w:noWrap/>
            <w:vAlign w:val="center"/>
          </w:tcPr>
          <w:p w14:paraId="466EBC3C"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Normal</w:t>
            </w:r>
          </w:p>
        </w:tc>
        <w:tc>
          <w:tcPr>
            <w:tcW w:w="1134" w:type="dxa"/>
            <w:shd w:val="clear" w:color="auto" w:fill="auto"/>
            <w:noWrap/>
            <w:vAlign w:val="center"/>
          </w:tcPr>
          <w:p w14:paraId="213820F1"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1.5</w:t>
            </w:r>
          </w:p>
        </w:tc>
        <w:tc>
          <w:tcPr>
            <w:tcW w:w="2976" w:type="dxa"/>
            <w:shd w:val="clear" w:color="auto" w:fill="auto"/>
            <w:noWrap/>
            <w:vAlign w:val="center"/>
          </w:tcPr>
          <w:p w14:paraId="01547A8C"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Wheeze (DD); AS (SPT, sIgE)  </w:t>
            </w:r>
          </w:p>
        </w:tc>
      </w:tr>
      <w:tr w:rsidR="00175512" w:rsidRPr="00566E8E" w14:paraId="1830768C"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64BAFE7C" w14:textId="798E7210" w:rsidR="00175512" w:rsidRPr="00566E8E" w:rsidRDefault="00175512" w:rsidP="003E31C6">
            <w:pPr>
              <w:contextualSpacing/>
              <w:jc w:val="center"/>
              <w:rPr>
                <w:rFonts w:ascii="Times New Roman" w:eastAsia="Times New Roman" w:hAnsi="Times New Roman" w:cs="Times New Roman"/>
                <w:b w:val="0"/>
                <w:color w:val="auto"/>
                <w:lang w:eastAsia="zh-CN"/>
              </w:rPr>
            </w:pPr>
            <w:r w:rsidRPr="007F1F36">
              <w:rPr>
                <w:rFonts w:ascii="Times New Roman" w:eastAsia="Times New Roman" w:hAnsi="Times New Roman" w:cs="Times New Roman"/>
                <w:b w:val="0"/>
                <w:color w:val="auto"/>
                <w:lang w:eastAsia="zh-CN"/>
              </w:rPr>
              <w:t xml:space="preserve">Greenough, 2010 </w:t>
            </w:r>
            <w:r w:rsidRPr="007F1F36">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&lt;EndNote&gt;&lt;Cite&gt;&lt;Author&gt;Greenough&lt;/Author&gt;&lt;Year&gt;2010&lt;/Year&gt;&lt;RecNum&gt;7988&lt;/RecNum&gt;&lt;DisplayText&gt;[472]&lt;/DisplayText&gt;&lt;record&gt;&lt;rec-number&gt;7988&lt;/rec-number&gt;&lt;foreign-keys&gt;&lt;key app="EN" db-id="xz2pwzz052fzekeewww5de0d5at5t9aprffv"&gt;7988&lt;/key&gt;&lt;/foreign-keys&gt;&lt;ref-type name="Journal Article"&gt;17&lt;/ref-type&gt;&lt;contributors&gt;&lt;authors&gt;&lt;author&gt;Greenough, A.&lt;/author&gt;&lt;author&gt;Shaheen, S. O.&lt;/author&gt;&lt;author&gt;Shennan, A.&lt;/author&gt;&lt;author&gt;Seed, P. T.&lt;/author&gt;&lt;author&gt;Poston, L.&lt;/author&gt;&lt;/authors&gt;&lt;/contributors&gt;&lt;auth-address&gt;Division of Asthma, Allergy and Lung Biology, MRC and Asthma UK Centre in Allergic Mechanisms of Asthma, King&amp;apos;s College London, London, UK. anne.greenough@kcl.ac.uk&lt;/auth-address&gt;&lt;titles&gt;&lt;title&gt;Respiratory outcomes in early childhood following antenatal vitamin C and E supplementation&lt;/title&gt;&lt;secondary-title&gt;Thorax&lt;/secondary-title&gt;&lt;/titles&gt;&lt;pages&gt;998-1003&lt;/pages&gt;&lt;volume&gt;65&lt;/volume&gt;&lt;number&gt;11&lt;/number&gt;&lt;dates&gt;&lt;year&gt;2010&lt;/year&gt;&lt;/dates&gt;&lt;accession-num&gt;20889523&lt;/accession-num&gt;&lt;work-type&gt;Randomized Controlled Trial&amp;#xD;Research Support, Non-U.S. Gov&amp;apos;t&lt;/work-type&gt;&lt;urls&gt;&lt;related-urls&gt;&lt;url&gt;http://ovidsp.ovid.com/ovidweb.cgi?T=JS&amp;amp;CSC=Y&amp;amp;NEWS=N&amp;amp;PAGE=fulltext&amp;amp;D=medl&amp;amp;AN=20889523&lt;/url&gt;&lt;url&gt;http://metalib.lib.ic.ac.uk:9003/sfx_local?sid=OVID&amp;amp;isbn=&amp;amp;issn=0040-6376&amp;amp;volume=65&amp;amp;issue=11&amp;amp;date=2010&amp;amp;title=Thorax&amp;amp;atitle=Respiratory+outcomes+in+early+childhood+following+antenatal+vitamin+C+and+E+supplementation.&amp;amp;aulast=Greenough+A&amp;amp;spage=998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2" w:tooltip="Greenough, 2010 #7988" w:history="1">
              <w:r w:rsidR="003E31C6">
                <w:rPr>
                  <w:rFonts w:ascii="Times New Roman" w:eastAsia="Times New Roman" w:hAnsi="Times New Roman" w:cs="Times New Roman"/>
                  <w:noProof/>
                  <w:lang w:eastAsia="zh-CN"/>
                </w:rPr>
                <w:t>472</w:t>
              </w:r>
            </w:hyperlink>
            <w:r w:rsidR="003E31C6">
              <w:rPr>
                <w:rFonts w:ascii="Times New Roman" w:eastAsia="Times New Roman" w:hAnsi="Times New Roman" w:cs="Times New Roman"/>
                <w:noProof/>
                <w:lang w:eastAsia="zh-CN"/>
              </w:rPr>
              <w:t>]</w:t>
            </w:r>
            <w:r w:rsidRPr="007F1F36">
              <w:rPr>
                <w:rFonts w:ascii="Times New Roman" w:eastAsia="Times New Roman" w:hAnsi="Times New Roman" w:cs="Times New Roman"/>
                <w:lang w:eastAsia="zh-CN"/>
              </w:rPr>
              <w:fldChar w:fldCharType="end"/>
            </w:r>
          </w:p>
        </w:tc>
        <w:tc>
          <w:tcPr>
            <w:tcW w:w="1134" w:type="dxa"/>
            <w:shd w:val="clear" w:color="auto" w:fill="auto"/>
            <w:vAlign w:val="center"/>
          </w:tcPr>
          <w:p w14:paraId="74C1BDF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RCT</w:t>
            </w:r>
          </w:p>
        </w:tc>
        <w:tc>
          <w:tcPr>
            <w:tcW w:w="1417" w:type="dxa"/>
            <w:shd w:val="clear" w:color="auto" w:fill="auto"/>
            <w:noWrap/>
            <w:vAlign w:val="center"/>
          </w:tcPr>
          <w:p w14:paraId="47A27A76"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1199/1205</w:t>
            </w:r>
          </w:p>
        </w:tc>
        <w:tc>
          <w:tcPr>
            <w:tcW w:w="1418" w:type="dxa"/>
            <w:shd w:val="clear" w:color="auto" w:fill="auto"/>
            <w:vAlign w:val="center"/>
          </w:tcPr>
          <w:p w14:paraId="3F40DBE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UK</w:t>
            </w:r>
          </w:p>
        </w:tc>
        <w:tc>
          <w:tcPr>
            <w:tcW w:w="1701" w:type="dxa"/>
            <w:shd w:val="clear" w:color="auto" w:fill="auto"/>
            <w:noWrap/>
            <w:vAlign w:val="center"/>
          </w:tcPr>
          <w:p w14:paraId="3641215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Vitamins</w:t>
            </w:r>
          </w:p>
        </w:tc>
        <w:tc>
          <w:tcPr>
            <w:tcW w:w="3260" w:type="dxa"/>
            <w:shd w:val="clear" w:color="auto" w:fill="auto"/>
            <w:noWrap/>
            <w:vAlign w:val="center"/>
          </w:tcPr>
          <w:p w14:paraId="7BA9843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Vitamins in Pre-eclampsia trial.</w:t>
            </w:r>
            <w:r w:rsidRPr="00566E8E">
              <w:rPr>
                <w:rFonts w:ascii="Times New Roman" w:eastAsia="Times New Roman" w:hAnsi="Times New Roman" w:cs="Times New Roman"/>
                <w:color w:val="auto"/>
                <w:lang w:eastAsia="zh-CN"/>
              </w:rPr>
              <w:t xml:space="preserve"> Vitamin C (100mg) and Vitamin E (400IU) from 14-21 weeks to delivery, in women with clinical risk factors for pre-eclampsia.</w:t>
            </w:r>
          </w:p>
        </w:tc>
        <w:tc>
          <w:tcPr>
            <w:tcW w:w="1276" w:type="dxa"/>
            <w:shd w:val="clear" w:color="auto" w:fill="auto"/>
            <w:noWrap/>
            <w:vAlign w:val="center"/>
          </w:tcPr>
          <w:p w14:paraId="3142EC6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Normal</w:t>
            </w:r>
          </w:p>
        </w:tc>
        <w:tc>
          <w:tcPr>
            <w:tcW w:w="1134" w:type="dxa"/>
            <w:shd w:val="clear" w:color="auto" w:fill="auto"/>
            <w:noWrap/>
            <w:vAlign w:val="center"/>
          </w:tcPr>
          <w:p w14:paraId="6F73255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w:t>
            </w:r>
          </w:p>
        </w:tc>
        <w:tc>
          <w:tcPr>
            <w:tcW w:w="2976" w:type="dxa"/>
            <w:shd w:val="clear" w:color="auto" w:fill="auto"/>
            <w:noWrap/>
            <w:vAlign w:val="center"/>
          </w:tcPr>
          <w:p w14:paraId="2F6D8913" w14:textId="1A5AFF6A"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 xml:space="preserve">Wheeze (parent-reported); Recurrent wheeze (parent-reported); </w:t>
            </w:r>
            <w:r>
              <w:rPr>
                <w:rFonts w:ascii="Times New Roman" w:eastAsia="Times New Roman" w:hAnsi="Times New Roman" w:cs="Times New Roman"/>
                <w:color w:val="auto"/>
                <w:lang w:eastAsia="zh-CN"/>
              </w:rPr>
              <w:t>AD</w:t>
            </w:r>
            <w:r w:rsidRPr="00566E8E">
              <w:rPr>
                <w:rFonts w:ascii="Times New Roman" w:eastAsia="Times New Roman" w:hAnsi="Times New Roman" w:cs="Times New Roman"/>
                <w:color w:val="auto"/>
                <w:lang w:eastAsia="zh-CN"/>
              </w:rPr>
              <w:t xml:space="preserve"> (parent-reported)</w:t>
            </w:r>
          </w:p>
        </w:tc>
      </w:tr>
      <w:tr w:rsidR="00175512" w:rsidRPr="00566E8E" w14:paraId="451481DF"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164087C4" w14:textId="7616DC02" w:rsidR="00175512" w:rsidRPr="00566E8E" w:rsidRDefault="00175512" w:rsidP="003E31C6">
            <w:pPr>
              <w:contextualSpacing/>
              <w:jc w:val="center"/>
              <w:rPr>
                <w:rFonts w:ascii="Times New Roman" w:eastAsia="Times New Roman" w:hAnsi="Times New Roman" w:cs="Times New Roman"/>
                <w:b w:val="0"/>
                <w:color w:val="auto"/>
                <w:lang w:eastAsia="zh-CN"/>
              </w:rPr>
            </w:pPr>
            <w:r w:rsidRPr="007F1F36">
              <w:rPr>
                <w:rFonts w:ascii="Times New Roman" w:eastAsia="Times New Roman" w:hAnsi="Times New Roman" w:cs="Times New Roman"/>
                <w:b w:val="0"/>
                <w:color w:val="auto"/>
                <w:lang w:eastAsia="zh-CN"/>
              </w:rPr>
              <w:t xml:space="preserve">Goldring, 2013 </w:t>
            </w:r>
            <w:r w:rsidRPr="007F1F36">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&lt;EndNote&gt;&lt;Cite&gt;&lt;Author&gt;Goldring&lt;/Author&gt;&lt;Year&gt;2013&lt;/Year&gt;&lt;RecNum&gt;28393&lt;/RecNum&gt;&lt;DisplayText&gt;[473]&lt;/DisplayText&gt;&lt;record&gt;&lt;rec-number&gt;28393&lt;/rec-number&gt;&lt;foreign-keys&gt;&lt;key app="EN" db-id="xz2pwzz052fzekeewww5de0d5at5t9aprffv"&gt;28393&lt;/key&gt;&lt;/foreign-keys&gt;&lt;ref-type name="Journal Article"&gt;17&lt;/ref-type&gt;&lt;contributors&gt;&lt;authors&gt;&lt;author&gt;Goldring, S. T.&lt;/author&gt;&lt;author&gt;Griffiths, C. J.&lt;/author&gt;&lt;author&gt;Martineau, A. R.&lt;/author&gt;&lt;author&gt;Robinson, S.&lt;/author&gt;&lt;author&gt;Yu, C.&lt;/author&gt;&lt;author&gt;Poulton, S.&lt;/author&gt;&lt;author&gt;Kirkby, J. C.&lt;/author&gt;&lt;author&gt;Stocks, J.&lt;/author&gt;&lt;author&gt;Hooper, R.&lt;/author&gt;&lt;author&gt;Shaheen, S. O.&lt;/author&gt;&lt;author&gt;Warner, J. O.&lt;/author&gt;&lt;author&gt;Boyle, R. J.&lt;/author&gt;&lt;/authors&gt;&lt;/contributors&gt;&lt;auth-address&gt;Department of Paediatrics, Imperial College London, London, United Kingdom.&lt;/auth-address&gt;&lt;titles&gt;&lt;title&gt;Prenatal vitamin d supplementation and child respiratory health: a randomised controlled trial&lt;/title&gt;&lt;secondary-title&gt;PLoS ONE [Electronic Resource]&lt;/secondary-title&gt;&lt;/titles&gt;&lt;pages&gt;e66627&lt;/pages&gt;&lt;volume&gt;8&lt;/volume&gt;&lt;number&gt;6&lt;/number&gt;&lt;dates&gt;&lt;year&gt;2013&lt;/year&gt;&lt;/dates&gt;&lt;accession-num&gt;23826104&lt;/accession-num&gt;&lt;work-type&gt;Randomized Controlled Trial&amp;#xD;Research Support, Non-U.S. Gov&amp;apos;t&lt;/work-type&gt;&lt;urls&gt;&lt;related-urls&gt;&lt;url&gt;http://ovidsp.ovid.com/ovidweb.cgi?T=JS&amp;amp;CSC=Y&amp;amp;NEWS=N&amp;amp;PAGE=fulltext&amp;amp;D=medl&amp;amp;AN=23826104&lt;/url&gt;&lt;url&gt;http://imp-primo.hosted.exlibrisgroup.com/openurl/44IMP/44IMP_services_page?sid=OVID&amp;amp;isbn=&amp;amp;issn=1932-6203&amp;amp;volume=8&amp;amp;issue=6&amp;amp;date=2013&amp;amp;title=PLoS+ONE+%5BElectronic+Resource%5D&amp;amp;atitle=Prenatal+vitamin+d+supplementation+and+child+respiratory+health%3A+a+randomised+controlled+trial.&amp;amp;aulast=Goldring+ST&amp;amp;spage=e66627&lt;/url&gt;&lt;/related-urls&gt;&lt;/urls&gt;&lt;custom2&gt;PMC3691177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3" w:tooltip="Goldring, 2013 #28393" w:history="1">
              <w:r w:rsidR="003E31C6">
                <w:rPr>
                  <w:rFonts w:ascii="Times New Roman" w:eastAsia="Times New Roman" w:hAnsi="Times New Roman" w:cs="Times New Roman"/>
                  <w:noProof/>
                  <w:lang w:eastAsia="zh-CN"/>
                </w:rPr>
                <w:t>473</w:t>
              </w:r>
            </w:hyperlink>
            <w:r w:rsidR="003E31C6">
              <w:rPr>
                <w:rFonts w:ascii="Times New Roman" w:eastAsia="Times New Roman" w:hAnsi="Times New Roman" w:cs="Times New Roman"/>
                <w:noProof/>
                <w:lang w:eastAsia="zh-CN"/>
              </w:rPr>
              <w:t>]</w:t>
            </w:r>
            <w:r w:rsidRPr="007F1F36">
              <w:rPr>
                <w:rFonts w:ascii="Times New Roman" w:eastAsia="Times New Roman" w:hAnsi="Times New Roman" w:cs="Times New Roman"/>
                <w:lang w:eastAsia="zh-CN"/>
              </w:rPr>
              <w:fldChar w:fldCharType="end"/>
            </w:r>
          </w:p>
        </w:tc>
        <w:tc>
          <w:tcPr>
            <w:tcW w:w="1134" w:type="dxa"/>
            <w:shd w:val="clear" w:color="auto" w:fill="auto"/>
            <w:vAlign w:val="center"/>
          </w:tcPr>
          <w:p w14:paraId="44A538CE"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RCT</w:t>
            </w:r>
          </w:p>
        </w:tc>
        <w:tc>
          <w:tcPr>
            <w:tcW w:w="1417" w:type="dxa"/>
            <w:shd w:val="clear" w:color="auto" w:fill="auto"/>
            <w:noWrap/>
            <w:vAlign w:val="center"/>
          </w:tcPr>
          <w:p w14:paraId="1180FF12"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120/60</w:t>
            </w:r>
          </w:p>
        </w:tc>
        <w:tc>
          <w:tcPr>
            <w:tcW w:w="1418" w:type="dxa"/>
            <w:shd w:val="clear" w:color="auto" w:fill="auto"/>
            <w:vAlign w:val="center"/>
          </w:tcPr>
          <w:p w14:paraId="1CC60CEA"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UK</w:t>
            </w:r>
          </w:p>
        </w:tc>
        <w:tc>
          <w:tcPr>
            <w:tcW w:w="1701" w:type="dxa"/>
            <w:shd w:val="clear" w:color="auto" w:fill="auto"/>
            <w:noWrap/>
            <w:vAlign w:val="center"/>
          </w:tcPr>
          <w:p w14:paraId="74EA296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Vitamins</w:t>
            </w:r>
          </w:p>
        </w:tc>
        <w:tc>
          <w:tcPr>
            <w:tcW w:w="3260" w:type="dxa"/>
            <w:shd w:val="clear" w:color="auto" w:fill="auto"/>
            <w:noWrap/>
            <w:vAlign w:val="center"/>
          </w:tcPr>
          <w:p w14:paraId="56431754"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Vitamin D 200,000 IU bolus at 27 weeks or 800IU daily from 27 weeks to delivery, versus no treatment Ethnically stratified as Asian, Middle Eastern, Black, White.</w:t>
            </w:r>
          </w:p>
        </w:tc>
        <w:tc>
          <w:tcPr>
            <w:tcW w:w="1276" w:type="dxa"/>
            <w:shd w:val="clear" w:color="auto" w:fill="auto"/>
            <w:noWrap/>
            <w:vAlign w:val="center"/>
          </w:tcPr>
          <w:p w14:paraId="66E2D34C"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Normal</w:t>
            </w:r>
          </w:p>
        </w:tc>
        <w:tc>
          <w:tcPr>
            <w:tcW w:w="1134" w:type="dxa"/>
            <w:shd w:val="clear" w:color="auto" w:fill="auto"/>
            <w:noWrap/>
            <w:vAlign w:val="center"/>
          </w:tcPr>
          <w:p w14:paraId="26D0E606" w14:textId="77777777"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3</w:t>
            </w:r>
          </w:p>
        </w:tc>
        <w:tc>
          <w:tcPr>
            <w:tcW w:w="2976" w:type="dxa"/>
            <w:shd w:val="clear" w:color="auto" w:fill="auto"/>
            <w:noWrap/>
            <w:vAlign w:val="center"/>
          </w:tcPr>
          <w:p w14:paraId="37153EBC" w14:textId="534E0E62" w:rsidR="00175512" w:rsidRPr="00566E8E" w:rsidRDefault="00175512"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 xml:space="preserve">Wheeze (ISAAC); Recurrent wheeze (≥episodes); AR (ISAAC); AS (SPT); </w:t>
            </w:r>
            <w:r>
              <w:rPr>
                <w:rFonts w:ascii="Times New Roman" w:eastAsia="Times New Roman" w:hAnsi="Times New Roman" w:cs="Times New Roman"/>
                <w:color w:val="auto"/>
                <w:lang w:eastAsia="zh-CN"/>
              </w:rPr>
              <w:t>AD</w:t>
            </w:r>
            <w:r w:rsidRPr="00566E8E">
              <w:rPr>
                <w:rFonts w:ascii="Times New Roman" w:eastAsia="Times New Roman" w:hAnsi="Times New Roman" w:cs="Times New Roman"/>
                <w:color w:val="auto"/>
                <w:lang w:eastAsia="zh-CN"/>
              </w:rPr>
              <w:t xml:space="preserve"> (ISAAC); FA (physician assessment); total IgE</w:t>
            </w:r>
          </w:p>
        </w:tc>
      </w:tr>
      <w:tr w:rsidR="00175512" w:rsidRPr="00566E8E" w14:paraId="6D781C81"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3EC71E1B" w14:textId="139AE1BD" w:rsidR="00175512" w:rsidRPr="00566E8E" w:rsidRDefault="00175512" w:rsidP="003E31C6">
            <w:pPr>
              <w:contextualSpacing/>
              <w:jc w:val="center"/>
              <w:rPr>
                <w:rFonts w:ascii="Times New Roman" w:eastAsia="Times New Roman" w:hAnsi="Times New Roman" w:cs="Times New Roman"/>
                <w:b w:val="0"/>
                <w:color w:val="auto"/>
                <w:lang w:eastAsia="zh-CN"/>
              </w:rPr>
            </w:pPr>
            <w:r w:rsidRPr="007F1F36">
              <w:rPr>
                <w:rFonts w:ascii="Times New Roman" w:eastAsia="Times New Roman" w:hAnsi="Times New Roman" w:cs="Times New Roman"/>
                <w:b w:val="0"/>
                <w:color w:val="auto"/>
                <w:lang w:eastAsia="zh-CN"/>
              </w:rPr>
              <w:lastRenderedPageBreak/>
              <w:t xml:space="preserve">Kiraly, 2013 </w:t>
            </w:r>
            <w:r w:rsidRPr="007F1F36">
              <w:rPr>
                <w:rFonts w:ascii="Times New Roman" w:eastAsia="Times New Roman" w:hAnsi="Times New Roman" w:cs="Times New Roman"/>
                <w:lang w:eastAsia="zh-CN"/>
              </w:rPr>
              <w:fldChar w:fldCharType="begin">
                <w:fldData xml:space="preserve">PEVuZE5vdGU+PENpdGU+PEF1dGhvcj5LaXJhbHk8L0F1dGhvcj48WWVhcj4yMDEzPC9ZZWFyPjxS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PEVuZE5vdGU+PENpdGU+PEF1dGhvcj5LaXJhbHk8L0F1dGhvcj48WWVhcj4yMDEzPC9ZZWFyPjxS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Pr="007F1F36">
              <w:rPr>
                <w:rFonts w:ascii="Times New Roman" w:eastAsia="Times New Roman" w:hAnsi="Times New Roman" w:cs="Times New Roman"/>
                <w:lang w:eastAsia="zh-CN"/>
              </w:rPr>
            </w:r>
            <w:r w:rsidRPr="007F1F3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4" w:tooltip="Kiraly, 2013 #28405" w:history="1">
              <w:r w:rsidR="003E31C6">
                <w:rPr>
                  <w:rFonts w:ascii="Times New Roman" w:eastAsia="Times New Roman" w:hAnsi="Times New Roman" w:cs="Times New Roman"/>
                  <w:noProof/>
                  <w:lang w:eastAsia="zh-CN"/>
                </w:rPr>
                <w:t>474</w:t>
              </w:r>
            </w:hyperlink>
            <w:r w:rsidR="003E31C6">
              <w:rPr>
                <w:rFonts w:ascii="Times New Roman" w:eastAsia="Times New Roman" w:hAnsi="Times New Roman" w:cs="Times New Roman"/>
                <w:noProof/>
                <w:lang w:eastAsia="zh-CN"/>
              </w:rPr>
              <w:t>]</w:t>
            </w:r>
            <w:r w:rsidRPr="007F1F36">
              <w:rPr>
                <w:rFonts w:ascii="Times New Roman" w:eastAsia="Times New Roman" w:hAnsi="Times New Roman" w:cs="Times New Roman"/>
                <w:lang w:eastAsia="zh-CN"/>
              </w:rPr>
              <w:fldChar w:fldCharType="end"/>
            </w:r>
          </w:p>
        </w:tc>
        <w:tc>
          <w:tcPr>
            <w:tcW w:w="1134" w:type="dxa"/>
            <w:shd w:val="clear" w:color="auto" w:fill="auto"/>
            <w:vAlign w:val="center"/>
          </w:tcPr>
          <w:p w14:paraId="77DAC055"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RCT</w:t>
            </w:r>
          </w:p>
        </w:tc>
        <w:tc>
          <w:tcPr>
            <w:tcW w:w="1417" w:type="dxa"/>
            <w:shd w:val="clear" w:color="auto" w:fill="auto"/>
            <w:noWrap/>
            <w:vAlign w:val="center"/>
          </w:tcPr>
          <w:p w14:paraId="1E11648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227/235</w:t>
            </w:r>
          </w:p>
        </w:tc>
        <w:tc>
          <w:tcPr>
            <w:tcW w:w="1418" w:type="dxa"/>
            <w:shd w:val="clear" w:color="auto" w:fill="auto"/>
            <w:vAlign w:val="center"/>
          </w:tcPr>
          <w:p w14:paraId="1C498ACC"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Guinea-Bissau</w:t>
            </w:r>
          </w:p>
        </w:tc>
        <w:tc>
          <w:tcPr>
            <w:tcW w:w="1701" w:type="dxa"/>
            <w:shd w:val="clear" w:color="auto" w:fill="auto"/>
            <w:noWrap/>
            <w:vAlign w:val="center"/>
          </w:tcPr>
          <w:p w14:paraId="4C5E7718"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Vitamins</w:t>
            </w:r>
          </w:p>
        </w:tc>
        <w:tc>
          <w:tcPr>
            <w:tcW w:w="3260" w:type="dxa"/>
            <w:shd w:val="clear" w:color="auto" w:fill="auto"/>
            <w:noWrap/>
            <w:vAlign w:val="center"/>
          </w:tcPr>
          <w:p w14:paraId="5F0BBC64"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Vitamin A 100,000-200,000 IU at 6-9 months age, versus no supplement, in infants with no history of measles or vitamin A supplementation. Population at risk of vitamin A deficiency.</w:t>
            </w:r>
          </w:p>
        </w:tc>
        <w:tc>
          <w:tcPr>
            <w:tcW w:w="1276" w:type="dxa"/>
            <w:shd w:val="clear" w:color="auto" w:fill="auto"/>
            <w:noWrap/>
            <w:vAlign w:val="center"/>
          </w:tcPr>
          <w:p w14:paraId="60473F03"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Normal</w:t>
            </w:r>
          </w:p>
        </w:tc>
        <w:tc>
          <w:tcPr>
            <w:tcW w:w="1134" w:type="dxa"/>
            <w:shd w:val="clear" w:color="auto" w:fill="auto"/>
            <w:noWrap/>
            <w:vAlign w:val="center"/>
          </w:tcPr>
          <w:p w14:paraId="28494B8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7</w:t>
            </w:r>
          </w:p>
        </w:tc>
        <w:tc>
          <w:tcPr>
            <w:tcW w:w="2976" w:type="dxa"/>
            <w:shd w:val="clear" w:color="auto" w:fill="auto"/>
            <w:noWrap/>
            <w:vAlign w:val="center"/>
          </w:tcPr>
          <w:p w14:paraId="1EE25F8B"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AS (SPT)</w:t>
            </w:r>
          </w:p>
        </w:tc>
      </w:tr>
      <w:tr w:rsidR="00172D1E" w:rsidRPr="00566E8E" w14:paraId="5577C44F" w14:textId="77777777" w:rsidTr="00E729D2">
        <w:trPr>
          <w:cnfStyle w:val="000000100000" w:firstRow="0" w:lastRow="0" w:firstColumn="0" w:lastColumn="0" w:oddVBand="0" w:evenVBand="0" w:oddHBand="1" w:evenHBand="0" w:firstRowFirstColumn="0" w:firstRowLastColumn="0" w:lastRowFirstColumn="0" w:lastRowLastColumn="0"/>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33EA65DE" w14:textId="3FDC21C6" w:rsidR="00172D1E" w:rsidRPr="00566E8E" w:rsidRDefault="00172D1E" w:rsidP="003E31C6">
            <w:pPr>
              <w:contextualSpacing/>
              <w:jc w:val="center"/>
              <w:rPr>
                <w:rFonts w:ascii="Times New Roman" w:eastAsia="Times New Roman" w:hAnsi="Times New Roman" w:cs="Times New Roman"/>
                <w:b w:val="0"/>
                <w:lang w:eastAsia="zh-CN"/>
              </w:rPr>
            </w:pPr>
            <w:r w:rsidRPr="00566E8E">
              <w:rPr>
                <w:rFonts w:ascii="Times New Roman" w:eastAsia="Times New Roman" w:hAnsi="Times New Roman" w:cs="Times New Roman"/>
                <w:b w:val="0"/>
                <w:lang w:eastAsia="zh-CN"/>
              </w:rPr>
              <w:t xml:space="preserve">Litonjua, 2016 </w:t>
            </w:r>
            <w:r w:rsidR="00223FC6">
              <w:rPr>
                <w:rFonts w:ascii="Times New Roman" w:eastAsia="Times New Roman" w:hAnsi="Times New Roman" w:cs="Times New Roman"/>
                <w:lang w:eastAsia="zh-CN"/>
              </w:rPr>
              <w:fldChar w:fldCharType="begin">
                <w:fldData xml:space="preserve">PEVuZE5vdGU+PENpdGU+PEF1dGhvcj5MaXRvbmp1YTwvQXV0aG9yPjxZZWFyPjIwMTY8L1llYXI+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</w:fldData>
              </w:fldChar>
            </w:r>
            <w:r w:rsidR="003E31C6">
              <w:rPr>
                <w:rFonts w:ascii="Times New Roman" w:eastAsia="Times New Roman" w:hAnsi="Times New Roman" w:cs="Times New Roman"/>
                <w:b w:val="0"/>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PEVuZE5vdGU+PENpdGU+PEF1dGhvcj5MaXRvbmp1YTwvQXV0aG9yPjxZZWFyPjIwMTY8L1llYXI+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</w:fldData>
              </w:fldChar>
            </w:r>
            <w:r w:rsidR="003E31C6">
              <w:rPr>
                <w:rFonts w:ascii="Times New Roman" w:eastAsia="Times New Roman" w:hAnsi="Times New Roman" w:cs="Times New Roman"/>
                <w:b w:val="0"/>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b w:val="0"/>
                <w:noProof/>
                <w:lang w:eastAsia="zh-CN"/>
              </w:rPr>
              <w:t>[</w:t>
            </w:r>
            <w:hyperlink w:anchor="_ENREF_475" w:tooltip="Litonjua, 2016 #32883" w:history="1">
              <w:r w:rsidR="003E31C6">
                <w:rPr>
                  <w:rFonts w:ascii="Times New Roman" w:eastAsia="Times New Roman" w:hAnsi="Times New Roman" w:cs="Times New Roman"/>
                  <w:b w:val="0"/>
                  <w:noProof/>
                  <w:lang w:eastAsia="zh-CN"/>
                </w:rPr>
                <w:t>475</w:t>
              </w:r>
            </w:hyperlink>
            <w:r w:rsidR="003E31C6">
              <w:rPr>
                <w:rFonts w:ascii="Times New Roman" w:eastAsia="Times New Roman" w:hAnsi="Times New Roman" w:cs="Times New Roman"/>
                <w:b w:val="0"/>
                <w:noProof/>
                <w:lang w:eastAsia="zh-CN"/>
              </w:rPr>
              <w:t>]</w:t>
            </w:r>
            <w:r w:rsidR="00223FC6">
              <w:rPr>
                <w:rFonts w:ascii="Times New Roman" w:eastAsia="Times New Roman" w:hAnsi="Times New Roman" w:cs="Times New Roman"/>
                <w:lang w:eastAsia="zh-CN"/>
              </w:rPr>
              <w:fldChar w:fldCharType="end"/>
            </w:r>
          </w:p>
        </w:tc>
        <w:tc>
          <w:tcPr>
            <w:tcW w:w="1134" w:type="dxa"/>
            <w:shd w:val="clear" w:color="auto" w:fill="auto"/>
            <w:vAlign w:val="center"/>
          </w:tcPr>
          <w:p w14:paraId="4252C9CB"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noWrap/>
            <w:vAlign w:val="center"/>
          </w:tcPr>
          <w:p w14:paraId="7D1449E8"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 – 881 total</w:t>
            </w:r>
          </w:p>
        </w:tc>
        <w:tc>
          <w:tcPr>
            <w:tcW w:w="1418" w:type="dxa"/>
            <w:shd w:val="clear" w:color="auto" w:fill="auto"/>
            <w:vAlign w:val="center"/>
          </w:tcPr>
          <w:p w14:paraId="0E644F55"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USA</w:t>
            </w:r>
          </w:p>
        </w:tc>
        <w:tc>
          <w:tcPr>
            <w:tcW w:w="1701" w:type="dxa"/>
            <w:shd w:val="clear" w:color="auto" w:fill="auto"/>
            <w:noWrap/>
            <w:vAlign w:val="center"/>
          </w:tcPr>
          <w:p w14:paraId="394421B5"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lang w:eastAsia="zh-CN"/>
              </w:rPr>
            </w:pPr>
            <w:r w:rsidRPr="00566E8E">
              <w:rPr>
                <w:rFonts w:ascii="Times New Roman" w:eastAsia="Times New Roman" w:hAnsi="Times New Roman" w:cs="Times New Roman"/>
                <w:b/>
                <w:lang w:eastAsia="zh-CN"/>
              </w:rPr>
              <w:t>Vitamins</w:t>
            </w:r>
          </w:p>
        </w:tc>
        <w:tc>
          <w:tcPr>
            <w:tcW w:w="3260" w:type="dxa"/>
            <w:shd w:val="clear" w:color="auto" w:fill="auto"/>
            <w:noWrap/>
            <w:vAlign w:val="center"/>
          </w:tcPr>
          <w:p w14:paraId="05CDEE94"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Vitamin D (4000 IU/d) versus placebo from 10-18 weeks gestation to delivery. All women also received 400 IU/d vitamin D as part of a multivitamin supplement.</w:t>
            </w:r>
          </w:p>
        </w:tc>
        <w:tc>
          <w:tcPr>
            <w:tcW w:w="1276" w:type="dxa"/>
            <w:shd w:val="clear" w:color="auto" w:fill="auto"/>
            <w:noWrap/>
            <w:vAlign w:val="center"/>
          </w:tcPr>
          <w:p w14:paraId="484664BA"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134" w:type="dxa"/>
            <w:shd w:val="clear" w:color="auto" w:fill="auto"/>
            <w:noWrap/>
            <w:vAlign w:val="center"/>
          </w:tcPr>
          <w:p w14:paraId="4F931FEA" w14:textId="77777777"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3</w:t>
            </w:r>
          </w:p>
        </w:tc>
        <w:tc>
          <w:tcPr>
            <w:tcW w:w="2976" w:type="dxa"/>
            <w:shd w:val="clear" w:color="auto" w:fill="auto"/>
            <w:noWrap/>
            <w:vAlign w:val="center"/>
          </w:tcPr>
          <w:p w14:paraId="5A3C46DF" w14:textId="04D166B3" w:rsidR="00172D1E" w:rsidRPr="00566E8E" w:rsidRDefault="00172D1E" w:rsidP="00E729D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Wheeze (physician assessment); </w:t>
            </w:r>
            <w:r w:rsidR="00C60E4F">
              <w:rPr>
                <w:rFonts w:ascii="Times New Roman" w:eastAsia="Times New Roman" w:hAnsi="Times New Roman" w:cs="Times New Roman"/>
                <w:lang w:eastAsia="zh-CN"/>
              </w:rPr>
              <w:t>AD</w:t>
            </w:r>
            <w:r w:rsidRPr="00566E8E">
              <w:rPr>
                <w:rFonts w:ascii="Times New Roman" w:eastAsia="Times New Roman" w:hAnsi="Times New Roman" w:cs="Times New Roman"/>
                <w:lang w:eastAsia="zh-CN"/>
              </w:rPr>
              <w:t xml:space="preserve"> (DD); AS (total IgE, sIgE)</w:t>
            </w:r>
          </w:p>
        </w:tc>
      </w:tr>
      <w:tr w:rsidR="00175512" w:rsidRPr="00566E8E" w14:paraId="4312717F" w14:textId="77777777" w:rsidTr="00E729D2">
        <w:trPr>
          <w:cantSplit/>
          <w:trHeight w:val="402"/>
        </w:trPr>
        <w:tc>
          <w:tcPr>
            <w:cnfStyle w:val="001000000000" w:firstRow="0" w:lastRow="0" w:firstColumn="1" w:lastColumn="0" w:oddVBand="0" w:evenVBand="0" w:oddHBand="0" w:evenHBand="0" w:firstRowFirstColumn="0" w:firstRowLastColumn="0" w:lastRowFirstColumn="0" w:lastRowLastColumn="0"/>
            <w:tcW w:w="2269" w:type="dxa"/>
            <w:shd w:val="clear" w:color="auto" w:fill="D9D9D9" w:themeFill="background1" w:themeFillShade="D9"/>
            <w:noWrap/>
            <w:vAlign w:val="center"/>
          </w:tcPr>
          <w:p w14:paraId="6EB2E8BB" w14:textId="35EA7190" w:rsidR="00175512" w:rsidRPr="00566E8E" w:rsidRDefault="00175512" w:rsidP="003E31C6">
            <w:pPr>
              <w:contextualSpacing/>
              <w:jc w:val="center"/>
              <w:rPr>
                <w:rFonts w:ascii="Times New Roman" w:eastAsia="Times New Roman" w:hAnsi="Times New Roman" w:cs="Times New Roman"/>
                <w:b w:val="0"/>
                <w:color w:val="auto"/>
                <w:lang w:eastAsia="zh-CN"/>
              </w:rPr>
            </w:pPr>
            <w:r w:rsidRPr="007F1F36">
              <w:rPr>
                <w:rFonts w:ascii="Times New Roman" w:eastAsia="Times New Roman" w:hAnsi="Times New Roman" w:cs="Times New Roman"/>
                <w:b w:val="0"/>
                <w:color w:val="auto"/>
                <w:lang w:eastAsia="zh-CN"/>
              </w:rPr>
              <w:t>McEvoy, 2014</w:t>
            </w:r>
            <w:r w:rsidRPr="007F1F36">
              <w:rPr>
                <w:rFonts w:ascii="Times New Roman" w:eastAsia="Times New Roman" w:hAnsi="Times New Roman" w:cs="Times New Roman"/>
                <w:lang w:eastAsia="zh-CN"/>
              </w:rPr>
              <w:fldChar w:fldCharType="begin">
                <w:fldData xml:space="preserve">PEVuZE5vdGU+PENpdGU+PEF1dGhvcj5NY0V2b3k8L0F1dGhvcj48WWVhcj4yMDE0PC9ZZWFyPjxS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PEVuZE5vdGU+PENpdGU+PEF1dGhvcj5NY0V2b3k8L0F1dGhvcj48WWVhcj4yMDE0PC9ZZWFyPjxS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Pr="007F1F36">
              <w:rPr>
                <w:rFonts w:ascii="Times New Roman" w:eastAsia="Times New Roman" w:hAnsi="Times New Roman" w:cs="Times New Roman"/>
                <w:lang w:eastAsia="zh-CN"/>
              </w:rPr>
            </w:r>
            <w:r w:rsidRPr="007F1F3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6" w:tooltip="McEvoy, 2014 #29025" w:history="1">
              <w:r w:rsidR="003E31C6">
                <w:rPr>
                  <w:rFonts w:ascii="Times New Roman" w:eastAsia="Times New Roman" w:hAnsi="Times New Roman" w:cs="Times New Roman"/>
                  <w:noProof/>
                  <w:lang w:eastAsia="zh-CN"/>
                </w:rPr>
                <w:t>476</w:t>
              </w:r>
            </w:hyperlink>
            <w:r w:rsidR="003E31C6">
              <w:rPr>
                <w:rFonts w:ascii="Times New Roman" w:eastAsia="Times New Roman" w:hAnsi="Times New Roman" w:cs="Times New Roman"/>
                <w:noProof/>
                <w:lang w:eastAsia="zh-CN"/>
              </w:rPr>
              <w:t>]</w:t>
            </w:r>
            <w:r w:rsidRPr="007F1F36">
              <w:rPr>
                <w:rFonts w:ascii="Times New Roman" w:eastAsia="Times New Roman" w:hAnsi="Times New Roman" w:cs="Times New Roman"/>
                <w:lang w:eastAsia="zh-CN"/>
              </w:rPr>
              <w:fldChar w:fldCharType="end"/>
            </w:r>
          </w:p>
        </w:tc>
        <w:tc>
          <w:tcPr>
            <w:tcW w:w="1134" w:type="dxa"/>
            <w:shd w:val="clear" w:color="auto" w:fill="auto"/>
            <w:vAlign w:val="center"/>
          </w:tcPr>
          <w:p w14:paraId="60974C90"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RCT</w:t>
            </w:r>
          </w:p>
        </w:tc>
        <w:tc>
          <w:tcPr>
            <w:tcW w:w="1417" w:type="dxa"/>
            <w:shd w:val="clear" w:color="auto" w:fill="auto"/>
            <w:noWrap/>
            <w:vAlign w:val="center"/>
          </w:tcPr>
          <w:p w14:paraId="27610941"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89/90</w:t>
            </w:r>
          </w:p>
        </w:tc>
        <w:tc>
          <w:tcPr>
            <w:tcW w:w="1418" w:type="dxa"/>
            <w:shd w:val="clear" w:color="auto" w:fill="auto"/>
            <w:vAlign w:val="center"/>
          </w:tcPr>
          <w:p w14:paraId="50ACCD64"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USA</w:t>
            </w:r>
          </w:p>
        </w:tc>
        <w:tc>
          <w:tcPr>
            <w:tcW w:w="1701" w:type="dxa"/>
            <w:shd w:val="clear" w:color="auto" w:fill="auto"/>
            <w:noWrap/>
            <w:vAlign w:val="center"/>
          </w:tcPr>
          <w:p w14:paraId="105059CF"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Vitamins</w:t>
            </w:r>
          </w:p>
        </w:tc>
        <w:tc>
          <w:tcPr>
            <w:tcW w:w="3260" w:type="dxa"/>
            <w:shd w:val="clear" w:color="auto" w:fill="auto"/>
            <w:noWrap/>
            <w:vAlign w:val="center"/>
          </w:tcPr>
          <w:p w14:paraId="759223E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b/>
                <w:color w:val="auto"/>
                <w:lang w:eastAsia="zh-CN"/>
              </w:rPr>
              <w:t>Vitamin C</w:t>
            </w:r>
            <w:r w:rsidRPr="00566E8E">
              <w:rPr>
                <w:rFonts w:ascii="Times New Roman" w:eastAsia="Times New Roman" w:hAnsi="Times New Roman" w:cs="Times New Roman"/>
                <w:color w:val="auto"/>
                <w:lang w:eastAsia="zh-CN"/>
              </w:rPr>
              <w:t xml:space="preserve"> 500mg daily from ≤22 weeks gestation to delivery versus corn starch, in women aged ≥15 years old who reported being current smokers (≥1 cigarette per day) randomised at 22 weeks of gestation</w:t>
            </w:r>
          </w:p>
        </w:tc>
        <w:tc>
          <w:tcPr>
            <w:tcW w:w="1276" w:type="dxa"/>
            <w:shd w:val="clear" w:color="auto" w:fill="auto"/>
            <w:noWrap/>
            <w:vAlign w:val="center"/>
          </w:tcPr>
          <w:p w14:paraId="0279311D"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Normal</w:t>
            </w:r>
          </w:p>
        </w:tc>
        <w:tc>
          <w:tcPr>
            <w:tcW w:w="1134" w:type="dxa"/>
            <w:shd w:val="clear" w:color="auto" w:fill="auto"/>
            <w:noWrap/>
            <w:vAlign w:val="center"/>
          </w:tcPr>
          <w:p w14:paraId="7E5DDC4E"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1</w:t>
            </w:r>
          </w:p>
        </w:tc>
        <w:tc>
          <w:tcPr>
            <w:tcW w:w="2976" w:type="dxa"/>
            <w:shd w:val="clear" w:color="auto" w:fill="auto"/>
            <w:noWrap/>
            <w:vAlign w:val="center"/>
          </w:tcPr>
          <w:p w14:paraId="71D99412" w14:textId="77777777" w:rsidR="00175512" w:rsidRPr="00566E8E" w:rsidRDefault="00175512" w:rsidP="00E729D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lang w:eastAsia="zh-CN"/>
              </w:rPr>
            </w:pPr>
            <w:r w:rsidRPr="00566E8E">
              <w:rPr>
                <w:rFonts w:ascii="Times New Roman" w:eastAsia="Times New Roman" w:hAnsi="Times New Roman" w:cs="Times New Roman"/>
                <w:color w:val="auto"/>
                <w:lang w:eastAsia="zh-CN"/>
              </w:rPr>
              <w:t>Wheeze (unclear); LF (spirometry)</w:t>
            </w:r>
          </w:p>
        </w:tc>
      </w:tr>
    </w:tbl>
    <w:p w14:paraId="3598F1D3" w14:textId="77777777" w:rsidR="009369A8" w:rsidRPr="00566E8E" w:rsidRDefault="009369A8" w:rsidP="00E729D2">
      <w:pPr>
        <w:spacing w:after="0" w:line="240" w:lineRule="auto"/>
        <w:jc w:val="both"/>
        <w:rPr>
          <w:rFonts w:ascii="Times New Roman" w:eastAsia="Times New Roman" w:hAnsi="Times New Roman" w:cs="Times New Roman"/>
          <w:lang w:eastAsia="zh-CN"/>
        </w:rPr>
      </w:pPr>
    </w:p>
    <w:p w14:paraId="4781F994" w14:textId="020CDB61" w:rsidR="009369A8" w:rsidRPr="00566E8E" w:rsidRDefault="00C60E4F" w:rsidP="00E729D2">
      <w:pPr>
        <w:spacing w:after="0" w:line="240" w:lineRule="auto"/>
        <w:jc w:val="both"/>
        <w:rPr>
          <w:rFonts w:ascii="Calibri" w:eastAsia="Times New Roman" w:hAnsi="Calibri" w:cs="Times New Roman"/>
          <w:lang w:eastAsia="zh-CN"/>
        </w:rPr>
      </w:pPr>
      <w:r>
        <w:rPr>
          <w:rFonts w:ascii="Times New Roman" w:eastAsia="Times New Roman" w:hAnsi="Times New Roman" w:cs="Times New Roman"/>
          <w:sz w:val="24"/>
          <w:szCs w:val="24"/>
          <w:lang w:eastAsia="zh-CN"/>
        </w:rPr>
        <w:t xml:space="preserve">AD: atopic dermatitis; </w:t>
      </w:r>
      <w:r w:rsidR="009369A8" w:rsidRPr="00566E8E">
        <w:rPr>
          <w:rFonts w:ascii="Times New Roman" w:eastAsia="Times New Roman" w:hAnsi="Times New Roman" w:cs="Times New Roman"/>
          <w:sz w:val="24"/>
          <w:szCs w:val="24"/>
          <w:lang w:eastAsia="zh-CN"/>
        </w:rPr>
        <w:t xml:space="preserve">AOS acidic oligosaccharides; </w:t>
      </w:r>
      <w:r w:rsidR="009369A8" w:rsidRPr="00566E8E">
        <w:rPr>
          <w:rFonts w:ascii="Times New Roman" w:eastAsia="Times New Roman" w:hAnsi="Times New Roman" w:cs="Times New Roman"/>
          <w:sz w:val="24"/>
          <w:szCs w:val="24"/>
          <w:lang w:val="en-US"/>
        </w:rPr>
        <w:t>A</w:t>
      </w:r>
      <w:r w:rsidR="009369A8" w:rsidRPr="00566E8E">
        <w:rPr>
          <w:rFonts w:ascii="Times New Roman" w:eastAsia="Times New Roman" w:hAnsi="Times New Roman" w:cs="Times New Roman"/>
          <w:spacing w:val="3"/>
          <w:sz w:val="24"/>
          <w:szCs w:val="24"/>
          <w:lang w:val="en-US"/>
        </w:rPr>
        <w:t>P</w:t>
      </w:r>
      <w:r w:rsidR="009369A8" w:rsidRPr="00566E8E">
        <w:rPr>
          <w:rFonts w:ascii="Times New Roman" w:eastAsia="Times New Roman" w:hAnsi="Times New Roman" w:cs="Times New Roman"/>
          <w:sz w:val="24"/>
          <w:szCs w:val="24"/>
          <w:lang w:val="en-US"/>
        </w:rPr>
        <w:t>I</w:t>
      </w:r>
      <w:r w:rsidR="009369A8" w:rsidRPr="00566E8E">
        <w:rPr>
          <w:rFonts w:ascii="Times New Roman" w:eastAsia="Times New Roman" w:hAnsi="Times New Roman" w:cs="Times New Roman"/>
          <w:spacing w:val="-4"/>
          <w:sz w:val="24"/>
          <w:szCs w:val="24"/>
          <w:lang w:val="en-US"/>
        </w:rPr>
        <w:t xml:space="preserve"> </w:t>
      </w:r>
      <w:r w:rsidR="009369A8" w:rsidRPr="00566E8E">
        <w:rPr>
          <w:rFonts w:ascii="Times New Roman" w:eastAsia="Times New Roman" w:hAnsi="Times New Roman" w:cs="Times New Roman"/>
          <w:sz w:val="24"/>
          <w:szCs w:val="24"/>
          <w:lang w:val="en-US"/>
        </w:rPr>
        <w:t>Ast</w:t>
      </w:r>
      <w:r w:rsidR="009369A8" w:rsidRPr="00566E8E">
        <w:rPr>
          <w:rFonts w:ascii="Times New Roman" w:eastAsia="Times New Roman" w:hAnsi="Times New Roman" w:cs="Times New Roman"/>
          <w:spacing w:val="2"/>
          <w:sz w:val="24"/>
          <w:szCs w:val="24"/>
          <w:lang w:val="en-US"/>
        </w:rPr>
        <w:t>h</w:t>
      </w:r>
      <w:r w:rsidR="009369A8" w:rsidRPr="00566E8E">
        <w:rPr>
          <w:rFonts w:ascii="Times New Roman" w:eastAsia="Times New Roman" w:hAnsi="Times New Roman" w:cs="Times New Roman"/>
          <w:sz w:val="24"/>
          <w:szCs w:val="24"/>
          <w:lang w:val="en-US"/>
        </w:rPr>
        <w:t>ma Pr</w:t>
      </w:r>
      <w:r w:rsidR="009369A8" w:rsidRPr="00566E8E">
        <w:rPr>
          <w:rFonts w:ascii="Times New Roman" w:eastAsia="Times New Roman" w:hAnsi="Times New Roman" w:cs="Times New Roman"/>
          <w:spacing w:val="-2"/>
          <w:sz w:val="24"/>
          <w:szCs w:val="24"/>
          <w:lang w:val="en-US"/>
        </w:rPr>
        <w:t>e</w:t>
      </w:r>
      <w:r w:rsidR="009369A8" w:rsidRPr="00566E8E">
        <w:rPr>
          <w:rFonts w:ascii="Times New Roman" w:eastAsia="Times New Roman" w:hAnsi="Times New Roman" w:cs="Times New Roman"/>
          <w:sz w:val="24"/>
          <w:szCs w:val="24"/>
          <w:lang w:val="en-US"/>
        </w:rPr>
        <w:t>dictive</w:t>
      </w:r>
      <w:r w:rsidR="009369A8" w:rsidRPr="00566E8E">
        <w:rPr>
          <w:rFonts w:ascii="Times New Roman" w:eastAsia="Times New Roman" w:hAnsi="Times New Roman" w:cs="Times New Roman"/>
          <w:spacing w:val="1"/>
          <w:sz w:val="24"/>
          <w:szCs w:val="24"/>
          <w:lang w:val="en-US"/>
        </w:rPr>
        <w:t xml:space="preserve"> </w:t>
      </w:r>
      <w:r w:rsidR="009369A8" w:rsidRPr="00566E8E">
        <w:rPr>
          <w:rFonts w:ascii="Times New Roman" w:eastAsia="Times New Roman" w:hAnsi="Times New Roman" w:cs="Times New Roman"/>
          <w:spacing w:val="-4"/>
          <w:sz w:val="24"/>
          <w:szCs w:val="24"/>
          <w:lang w:val="en-US"/>
        </w:rPr>
        <w:t>I</w:t>
      </w:r>
      <w:r w:rsidR="009369A8" w:rsidRPr="00566E8E">
        <w:rPr>
          <w:rFonts w:ascii="Times New Roman" w:eastAsia="Times New Roman" w:hAnsi="Times New Roman" w:cs="Times New Roman"/>
          <w:sz w:val="24"/>
          <w:szCs w:val="24"/>
          <w:lang w:val="en-US"/>
        </w:rPr>
        <w:t>nd</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x; AR: Aller</w:t>
      </w:r>
      <w:r w:rsidR="009369A8" w:rsidRPr="00566E8E">
        <w:rPr>
          <w:rFonts w:ascii="Times New Roman" w:eastAsia="Times New Roman" w:hAnsi="Times New Roman" w:cs="Times New Roman"/>
          <w:spacing w:val="-3"/>
          <w:sz w:val="24"/>
          <w:szCs w:val="24"/>
          <w:lang w:val="en-US"/>
        </w:rPr>
        <w:t>g</w:t>
      </w:r>
      <w:r w:rsidR="009369A8" w:rsidRPr="00566E8E">
        <w:rPr>
          <w:rFonts w:ascii="Times New Roman" w:eastAsia="Times New Roman" w:hAnsi="Times New Roman" w:cs="Times New Roman"/>
          <w:sz w:val="24"/>
          <w:szCs w:val="24"/>
          <w:lang w:val="en-US"/>
        </w:rPr>
        <w:t>ic Rhinitis; ARC: All</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r</w:t>
      </w:r>
      <w:r w:rsidR="009369A8" w:rsidRPr="00566E8E">
        <w:rPr>
          <w:rFonts w:ascii="Times New Roman" w:eastAsia="Times New Roman" w:hAnsi="Times New Roman" w:cs="Times New Roman"/>
          <w:spacing w:val="-4"/>
          <w:sz w:val="24"/>
          <w:szCs w:val="24"/>
          <w:lang w:val="en-US"/>
        </w:rPr>
        <w:t>g</w:t>
      </w:r>
      <w:r w:rsidR="009369A8" w:rsidRPr="00566E8E">
        <w:rPr>
          <w:rFonts w:ascii="Times New Roman" w:eastAsia="Times New Roman" w:hAnsi="Times New Roman" w:cs="Times New Roman"/>
          <w:sz w:val="24"/>
          <w:szCs w:val="24"/>
          <w:lang w:val="en-US"/>
        </w:rPr>
        <w:t>ic Rhinoconjun</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tiv</w:t>
      </w:r>
      <w:r w:rsidR="009369A8" w:rsidRPr="00566E8E">
        <w:rPr>
          <w:rFonts w:ascii="Times New Roman" w:eastAsia="Times New Roman" w:hAnsi="Times New Roman" w:cs="Times New Roman"/>
          <w:spacing w:val="1"/>
          <w:sz w:val="24"/>
          <w:szCs w:val="24"/>
          <w:lang w:val="en-US"/>
        </w:rPr>
        <w:t>i</w:t>
      </w:r>
      <w:r w:rsidR="009369A8" w:rsidRPr="00566E8E">
        <w:rPr>
          <w:rFonts w:ascii="Times New Roman" w:eastAsia="Times New Roman" w:hAnsi="Times New Roman" w:cs="Times New Roman"/>
          <w:sz w:val="24"/>
          <w:szCs w:val="24"/>
          <w:lang w:val="en-US"/>
        </w:rPr>
        <w:t xml:space="preserve">s; </w:t>
      </w:r>
      <w:r w:rsidR="009369A8" w:rsidRPr="00566E8E">
        <w:rPr>
          <w:rFonts w:ascii="Times New Roman" w:eastAsia="Times New Roman" w:hAnsi="Times New Roman" w:cs="Times New Roman"/>
          <w:sz w:val="24"/>
          <w:szCs w:val="24"/>
          <w:lang w:eastAsia="zh-CN"/>
        </w:rPr>
        <w:t>AS: allergic sensitisation;</w:t>
      </w:r>
      <w:r w:rsidR="009369A8" w:rsidRPr="00566E8E">
        <w:rPr>
          <w:rFonts w:ascii="Calibri" w:eastAsia="Times New Roman" w:hAnsi="Calibri" w:cs="Times New Roman"/>
          <w:lang w:eastAsia="zh-CN"/>
        </w:rPr>
        <w:t xml:space="preserve"> </w:t>
      </w:r>
      <w:r w:rsidR="009369A8" w:rsidRPr="00566E8E">
        <w:rPr>
          <w:rFonts w:ascii="Times New Roman" w:eastAsia="Times New Roman" w:hAnsi="Times New Roman" w:cs="Times New Roman"/>
          <w:sz w:val="24"/>
          <w:lang w:eastAsia="zh-CN"/>
        </w:rPr>
        <w:t xml:space="preserve">B. Bifidobacterium; BF: breastfeeding; BHR: bronchial hyper-responsiveness; CM: cow’s milk; </w:t>
      </w:r>
      <w:r w:rsidR="009369A8" w:rsidRPr="00566E8E">
        <w:rPr>
          <w:rFonts w:ascii="Times New Roman" w:eastAsia="Times New Roman" w:hAnsi="Times New Roman" w:cs="Times New Roman"/>
          <w:sz w:val="24"/>
          <w:szCs w:val="24"/>
          <w:lang w:val="en-US"/>
        </w:rPr>
        <w:t xml:space="preserve">CCT </w:t>
      </w:r>
      <w:r w:rsidR="009369A8" w:rsidRPr="00566E8E">
        <w:rPr>
          <w:rFonts w:ascii="Times New Roman" w:eastAsia="Times New Roman" w:hAnsi="Times New Roman" w:cs="Times New Roman"/>
          <w:spacing w:val="-2"/>
          <w:sz w:val="24"/>
          <w:szCs w:val="24"/>
          <w:lang w:val="en-US"/>
        </w:rPr>
        <w:t>c</w:t>
      </w:r>
      <w:r w:rsidR="009369A8" w:rsidRPr="00566E8E">
        <w:rPr>
          <w:rFonts w:ascii="Times New Roman" w:eastAsia="Times New Roman" w:hAnsi="Times New Roman" w:cs="Times New Roman"/>
          <w:sz w:val="24"/>
          <w:szCs w:val="24"/>
          <w:lang w:val="en-US"/>
        </w:rPr>
        <w:t>ontroll</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 xml:space="preserve">d </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linic</w:t>
      </w:r>
      <w:r w:rsidR="009369A8" w:rsidRPr="00566E8E">
        <w:rPr>
          <w:rFonts w:ascii="Times New Roman" w:eastAsia="Times New Roman" w:hAnsi="Times New Roman" w:cs="Times New Roman"/>
          <w:spacing w:val="-2"/>
          <w:sz w:val="24"/>
          <w:szCs w:val="24"/>
          <w:lang w:val="en-US"/>
        </w:rPr>
        <w:t>a</w:t>
      </w:r>
      <w:r w:rsidR="009369A8" w:rsidRPr="00566E8E">
        <w:rPr>
          <w:rFonts w:ascii="Times New Roman" w:eastAsia="Times New Roman" w:hAnsi="Times New Roman" w:cs="Times New Roman"/>
          <w:sz w:val="24"/>
          <w:szCs w:val="24"/>
          <w:lang w:val="en-US"/>
        </w:rPr>
        <w:t>l tri</w:t>
      </w:r>
      <w:r w:rsidR="009369A8" w:rsidRPr="00566E8E">
        <w:rPr>
          <w:rFonts w:ascii="Times New Roman" w:eastAsia="Times New Roman" w:hAnsi="Times New Roman" w:cs="Times New Roman"/>
          <w:spacing w:val="-2"/>
          <w:sz w:val="24"/>
          <w:szCs w:val="24"/>
          <w:lang w:val="en-US"/>
        </w:rPr>
        <w:t>a</w:t>
      </w:r>
      <w:r w:rsidR="009369A8" w:rsidRPr="00566E8E">
        <w:rPr>
          <w:rFonts w:ascii="Times New Roman" w:eastAsia="Times New Roman" w:hAnsi="Times New Roman" w:cs="Times New Roman"/>
          <w:sz w:val="24"/>
          <w:szCs w:val="24"/>
          <w:lang w:val="en-US"/>
        </w:rPr>
        <w:t>l; DBPCFC: double blind placebo-controlled food challenge; DD</w:t>
      </w:r>
      <w:r w:rsidR="009369A8" w:rsidRPr="00566E8E">
        <w:rPr>
          <w:rFonts w:ascii="Times New Roman" w:eastAsia="Times New Roman" w:hAnsi="Times New Roman" w:cs="Times New Roman"/>
          <w:spacing w:val="-1"/>
          <w:sz w:val="24"/>
          <w:szCs w:val="24"/>
          <w:lang w:val="en-US"/>
        </w:rPr>
        <w:t xml:space="preserve"> </w:t>
      </w:r>
      <w:r w:rsidR="009369A8" w:rsidRPr="00566E8E">
        <w:rPr>
          <w:rFonts w:ascii="Times New Roman" w:eastAsia="Times New Roman" w:hAnsi="Times New Roman" w:cs="Times New Roman"/>
          <w:sz w:val="24"/>
          <w:szCs w:val="24"/>
          <w:lang w:val="en-US"/>
        </w:rPr>
        <w:t>do</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tor</w:t>
      </w:r>
      <w:r w:rsidR="009369A8" w:rsidRPr="00566E8E">
        <w:rPr>
          <w:rFonts w:ascii="Times New Roman" w:eastAsia="Times New Roman" w:hAnsi="Times New Roman" w:cs="Times New Roman"/>
          <w:spacing w:val="-1"/>
          <w:sz w:val="24"/>
          <w:szCs w:val="24"/>
          <w:lang w:val="en-US"/>
        </w:rPr>
        <w:t>’</w:t>
      </w:r>
      <w:r w:rsidR="009369A8" w:rsidRPr="00566E8E">
        <w:rPr>
          <w:rFonts w:ascii="Times New Roman" w:eastAsia="Times New Roman" w:hAnsi="Times New Roman" w:cs="Times New Roman"/>
          <w:sz w:val="24"/>
          <w:szCs w:val="24"/>
          <w:lang w:val="en-US"/>
        </w:rPr>
        <w:t>s di</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pacing w:val="-3"/>
          <w:sz w:val="24"/>
          <w:szCs w:val="24"/>
          <w:lang w:val="en-US"/>
        </w:rPr>
        <w:t>g</w:t>
      </w:r>
      <w:r w:rsidR="009369A8" w:rsidRPr="00566E8E">
        <w:rPr>
          <w:rFonts w:ascii="Times New Roman" w:eastAsia="Times New Roman" w:hAnsi="Times New Roman" w:cs="Times New Roman"/>
          <w:sz w:val="24"/>
          <w:szCs w:val="24"/>
          <w:lang w:val="en-US"/>
        </w:rPr>
        <w:t>nosis in the community (</w:t>
      </w:r>
      <w:r w:rsidR="009369A8" w:rsidRPr="00566E8E">
        <w:rPr>
          <w:rFonts w:ascii="Times New Roman" w:eastAsia="Times New Roman" w:hAnsi="Times New Roman" w:cs="Times New Roman"/>
          <w:sz w:val="24"/>
          <w:lang w:eastAsia="zh-CN"/>
        </w:rPr>
        <w:t>Physician assessment refers to assessment by a study physician</w:t>
      </w:r>
      <w:r w:rsidR="009369A8" w:rsidRPr="00566E8E">
        <w:rPr>
          <w:rFonts w:ascii="Times New Roman" w:eastAsia="Times New Roman" w:hAnsi="Times New Roman" w:cs="Times New Roman"/>
          <w:sz w:val="24"/>
          <w:szCs w:val="24"/>
          <w:lang w:val="en-US"/>
        </w:rPr>
        <w:t xml:space="preserve">); </w:t>
      </w:r>
      <w:r w:rsidR="009369A8" w:rsidRPr="00566E8E">
        <w:rPr>
          <w:rFonts w:ascii="Times New Roman" w:eastAsia="Times New Roman" w:hAnsi="Times New Roman" w:cs="Times New Roman"/>
          <w:sz w:val="24"/>
          <w:szCs w:val="24"/>
          <w:lang w:eastAsia="zh-CN"/>
        </w:rPr>
        <w:t>D</w:t>
      </w:r>
      <w:r w:rsidR="009369A8" w:rsidRPr="00566E8E">
        <w:rPr>
          <w:rFonts w:ascii="Times New Roman" w:eastAsia="Times New Roman" w:hAnsi="Times New Roman" w:cs="Times New Roman"/>
          <w:spacing w:val="-1"/>
          <w:sz w:val="24"/>
          <w:szCs w:val="24"/>
          <w:lang w:eastAsia="zh-CN"/>
        </w:rPr>
        <w:t>H</w:t>
      </w:r>
      <w:r w:rsidR="009369A8" w:rsidRPr="00566E8E">
        <w:rPr>
          <w:rFonts w:ascii="Times New Roman" w:eastAsia="Times New Roman" w:hAnsi="Times New Roman" w:cs="Times New Roman"/>
          <w:sz w:val="24"/>
          <w:szCs w:val="24"/>
          <w:lang w:eastAsia="zh-CN"/>
        </w:rPr>
        <w:t>A</w:t>
      </w:r>
      <w:r w:rsidR="009369A8" w:rsidRPr="00566E8E">
        <w:rPr>
          <w:rFonts w:ascii="Times New Roman" w:eastAsia="Times New Roman" w:hAnsi="Times New Roman" w:cs="Times New Roman"/>
          <w:spacing w:val="52"/>
          <w:sz w:val="24"/>
          <w:szCs w:val="24"/>
          <w:lang w:eastAsia="zh-CN"/>
        </w:rPr>
        <w:t xml:space="preserve">: </w:t>
      </w:r>
      <w:r w:rsidR="009369A8" w:rsidRPr="00566E8E">
        <w:rPr>
          <w:rFonts w:ascii="Times New Roman" w:eastAsia="Times New Roman" w:hAnsi="Times New Roman" w:cs="Times New Roman"/>
          <w:sz w:val="24"/>
          <w:szCs w:val="24"/>
          <w:lang w:eastAsia="zh-CN"/>
        </w:rPr>
        <w:t>d</w:t>
      </w:r>
      <w:r w:rsidR="009369A8" w:rsidRPr="00566E8E">
        <w:rPr>
          <w:rFonts w:ascii="Times New Roman" w:eastAsia="Times New Roman" w:hAnsi="Times New Roman" w:cs="Times New Roman"/>
          <w:spacing w:val="2"/>
          <w:sz w:val="24"/>
          <w:szCs w:val="24"/>
          <w:lang w:eastAsia="zh-CN"/>
        </w:rPr>
        <w:t>o</w:t>
      </w:r>
      <w:r w:rsidR="009369A8" w:rsidRPr="00566E8E">
        <w:rPr>
          <w:rFonts w:ascii="Times New Roman" w:eastAsia="Times New Roman" w:hAnsi="Times New Roman" w:cs="Times New Roman"/>
          <w:spacing w:val="-1"/>
          <w:sz w:val="24"/>
          <w:szCs w:val="24"/>
          <w:lang w:eastAsia="zh-CN"/>
        </w:rPr>
        <w:t>c</w:t>
      </w:r>
      <w:r w:rsidR="009369A8" w:rsidRPr="00566E8E">
        <w:rPr>
          <w:rFonts w:ascii="Times New Roman" w:eastAsia="Times New Roman" w:hAnsi="Times New Roman" w:cs="Times New Roman"/>
          <w:spacing w:val="5"/>
          <w:sz w:val="24"/>
          <w:szCs w:val="24"/>
          <w:lang w:eastAsia="zh-CN"/>
        </w:rPr>
        <w:t>o</w:t>
      </w:r>
      <w:r w:rsidR="009369A8" w:rsidRPr="00566E8E">
        <w:rPr>
          <w:rFonts w:ascii="Times New Roman" w:eastAsia="Times New Roman" w:hAnsi="Times New Roman" w:cs="Times New Roman"/>
          <w:sz w:val="24"/>
          <w:szCs w:val="24"/>
          <w:lang w:eastAsia="zh-CN"/>
        </w:rPr>
        <w:t>s</w:t>
      </w:r>
      <w:r w:rsidR="009369A8" w:rsidRPr="00566E8E">
        <w:rPr>
          <w:rFonts w:ascii="Times New Roman" w:eastAsia="Times New Roman" w:hAnsi="Times New Roman" w:cs="Times New Roman"/>
          <w:spacing w:val="1"/>
          <w:sz w:val="24"/>
          <w:szCs w:val="24"/>
          <w:lang w:eastAsia="zh-CN"/>
        </w:rPr>
        <w:t>a</w:t>
      </w:r>
      <w:r w:rsidR="009369A8" w:rsidRPr="00566E8E">
        <w:rPr>
          <w:rFonts w:ascii="Times New Roman" w:eastAsia="Times New Roman" w:hAnsi="Times New Roman" w:cs="Times New Roman"/>
          <w:sz w:val="24"/>
          <w:szCs w:val="24"/>
          <w:lang w:eastAsia="zh-CN"/>
        </w:rPr>
        <w:t>h</w:t>
      </w:r>
      <w:r w:rsidR="009369A8" w:rsidRPr="00566E8E">
        <w:rPr>
          <w:rFonts w:ascii="Times New Roman" w:eastAsia="Times New Roman" w:hAnsi="Times New Roman" w:cs="Times New Roman"/>
          <w:spacing w:val="-1"/>
          <w:sz w:val="24"/>
          <w:szCs w:val="24"/>
          <w:lang w:eastAsia="zh-CN"/>
        </w:rPr>
        <w:t>e</w:t>
      </w:r>
      <w:r w:rsidR="009369A8" w:rsidRPr="00566E8E">
        <w:rPr>
          <w:rFonts w:ascii="Times New Roman" w:eastAsia="Times New Roman" w:hAnsi="Times New Roman" w:cs="Times New Roman"/>
          <w:spacing w:val="2"/>
          <w:sz w:val="24"/>
          <w:szCs w:val="24"/>
          <w:lang w:eastAsia="zh-CN"/>
        </w:rPr>
        <w:t>x</w:t>
      </w:r>
      <w:r w:rsidR="009369A8" w:rsidRPr="00566E8E">
        <w:rPr>
          <w:rFonts w:ascii="Times New Roman" w:eastAsia="Times New Roman" w:hAnsi="Times New Roman" w:cs="Times New Roman"/>
          <w:spacing w:val="-1"/>
          <w:sz w:val="24"/>
          <w:szCs w:val="24"/>
          <w:lang w:eastAsia="zh-CN"/>
        </w:rPr>
        <w:t>a</w:t>
      </w:r>
      <w:r w:rsidR="009369A8" w:rsidRPr="00566E8E">
        <w:rPr>
          <w:rFonts w:ascii="Times New Roman" w:eastAsia="Times New Roman" w:hAnsi="Times New Roman" w:cs="Times New Roman"/>
          <w:sz w:val="24"/>
          <w:szCs w:val="24"/>
          <w:lang w:eastAsia="zh-CN"/>
        </w:rPr>
        <w:t>noic</w:t>
      </w:r>
      <w:r w:rsidR="009369A8" w:rsidRPr="00566E8E">
        <w:rPr>
          <w:rFonts w:ascii="Times New Roman" w:eastAsia="Times New Roman" w:hAnsi="Times New Roman" w:cs="Times New Roman"/>
          <w:spacing w:val="52"/>
          <w:sz w:val="24"/>
          <w:szCs w:val="24"/>
          <w:lang w:eastAsia="zh-CN"/>
        </w:rPr>
        <w:t xml:space="preserve"> </w:t>
      </w:r>
      <w:r w:rsidR="009369A8" w:rsidRPr="00566E8E">
        <w:rPr>
          <w:rFonts w:ascii="Times New Roman" w:eastAsia="Times New Roman" w:hAnsi="Times New Roman" w:cs="Times New Roman"/>
          <w:spacing w:val="-1"/>
          <w:sz w:val="24"/>
          <w:szCs w:val="24"/>
          <w:lang w:eastAsia="zh-CN"/>
        </w:rPr>
        <w:t>ac</w:t>
      </w:r>
      <w:r w:rsidR="009369A8" w:rsidRPr="00566E8E">
        <w:rPr>
          <w:rFonts w:ascii="Times New Roman" w:eastAsia="Times New Roman" w:hAnsi="Times New Roman" w:cs="Times New Roman"/>
          <w:sz w:val="24"/>
          <w:szCs w:val="24"/>
          <w:lang w:eastAsia="zh-CN"/>
        </w:rPr>
        <w:t>id;</w:t>
      </w:r>
      <w:r w:rsidR="009369A8" w:rsidRPr="00566E8E">
        <w:rPr>
          <w:rFonts w:ascii="Times New Roman" w:eastAsia="Times New Roman" w:hAnsi="Times New Roman" w:cs="Times New Roman"/>
          <w:spacing w:val="53"/>
          <w:sz w:val="24"/>
          <w:szCs w:val="24"/>
          <w:lang w:eastAsia="zh-CN"/>
        </w:rPr>
        <w:t xml:space="preserve"> </w:t>
      </w:r>
      <w:r w:rsidR="009369A8" w:rsidRPr="00566E8E">
        <w:rPr>
          <w:rFonts w:ascii="Times New Roman" w:eastAsia="Times New Roman" w:hAnsi="Times New Roman" w:cs="Times New Roman"/>
          <w:sz w:val="24"/>
          <w:szCs w:val="24"/>
          <w:lang w:val="en-US"/>
        </w:rPr>
        <w:t>E. Escherichia; ECRHS Europ</w:t>
      </w:r>
      <w:r w:rsidR="009369A8" w:rsidRPr="00566E8E">
        <w:rPr>
          <w:rFonts w:ascii="Times New Roman" w:eastAsia="Times New Roman" w:hAnsi="Times New Roman" w:cs="Times New Roman"/>
          <w:spacing w:val="-2"/>
          <w:sz w:val="24"/>
          <w:szCs w:val="24"/>
          <w:lang w:val="en-US"/>
        </w:rPr>
        <w:t>e</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z w:val="24"/>
          <w:szCs w:val="24"/>
          <w:lang w:val="en-US"/>
        </w:rPr>
        <w:t>n Communi</w:t>
      </w:r>
      <w:r w:rsidR="009369A8" w:rsidRPr="00566E8E">
        <w:rPr>
          <w:rFonts w:ascii="Times New Roman" w:eastAsia="Times New Roman" w:hAnsi="Times New Roman" w:cs="Times New Roman"/>
          <w:spacing w:val="2"/>
          <w:sz w:val="24"/>
          <w:szCs w:val="24"/>
          <w:lang w:val="en-US"/>
        </w:rPr>
        <w:t>t</w:t>
      </w:r>
      <w:r w:rsidR="009369A8" w:rsidRPr="00566E8E">
        <w:rPr>
          <w:rFonts w:ascii="Times New Roman" w:eastAsia="Times New Roman" w:hAnsi="Times New Roman" w:cs="Times New Roman"/>
          <w:sz w:val="24"/>
          <w:szCs w:val="24"/>
          <w:lang w:val="en-US"/>
        </w:rPr>
        <w:t>y</w:t>
      </w:r>
      <w:r w:rsidR="009369A8" w:rsidRPr="00566E8E">
        <w:rPr>
          <w:rFonts w:ascii="Times New Roman" w:eastAsia="Times New Roman" w:hAnsi="Times New Roman" w:cs="Times New Roman"/>
          <w:spacing w:val="-5"/>
          <w:sz w:val="24"/>
          <w:szCs w:val="24"/>
          <w:lang w:val="en-US"/>
        </w:rPr>
        <w:t xml:space="preserve"> </w:t>
      </w:r>
      <w:r w:rsidR="009369A8" w:rsidRPr="00566E8E">
        <w:rPr>
          <w:rFonts w:ascii="Times New Roman" w:eastAsia="Times New Roman" w:hAnsi="Times New Roman" w:cs="Times New Roman"/>
          <w:sz w:val="24"/>
          <w:szCs w:val="24"/>
          <w:lang w:val="en-US"/>
        </w:rPr>
        <w:t>R</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spir</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z w:val="24"/>
          <w:szCs w:val="24"/>
          <w:lang w:val="en-US"/>
        </w:rPr>
        <w:t>to</w:t>
      </w:r>
      <w:r w:rsidR="009369A8" w:rsidRPr="00566E8E">
        <w:rPr>
          <w:rFonts w:ascii="Times New Roman" w:eastAsia="Times New Roman" w:hAnsi="Times New Roman" w:cs="Times New Roman"/>
          <w:spacing w:val="4"/>
          <w:sz w:val="24"/>
          <w:szCs w:val="24"/>
          <w:lang w:val="en-US"/>
        </w:rPr>
        <w:t>r</w:t>
      </w:r>
      <w:r w:rsidR="009369A8" w:rsidRPr="00566E8E">
        <w:rPr>
          <w:rFonts w:ascii="Times New Roman" w:eastAsia="Times New Roman" w:hAnsi="Times New Roman" w:cs="Times New Roman"/>
          <w:sz w:val="24"/>
          <w:szCs w:val="24"/>
          <w:lang w:val="en-US"/>
        </w:rPr>
        <w:t>y H</w:t>
      </w:r>
      <w:r w:rsidR="009369A8" w:rsidRPr="00566E8E">
        <w:rPr>
          <w:rFonts w:ascii="Times New Roman" w:eastAsia="Times New Roman" w:hAnsi="Times New Roman" w:cs="Times New Roman"/>
          <w:spacing w:val="-2"/>
          <w:sz w:val="24"/>
          <w:szCs w:val="24"/>
          <w:lang w:val="en-US"/>
        </w:rPr>
        <w:t>e</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z w:val="24"/>
          <w:szCs w:val="24"/>
          <w:lang w:val="en-US"/>
        </w:rPr>
        <w:t>lth Su</w:t>
      </w:r>
      <w:r w:rsidR="009369A8" w:rsidRPr="00566E8E">
        <w:rPr>
          <w:rFonts w:ascii="Times New Roman" w:eastAsia="Times New Roman" w:hAnsi="Times New Roman" w:cs="Times New Roman"/>
          <w:spacing w:val="-1"/>
          <w:sz w:val="24"/>
          <w:szCs w:val="24"/>
          <w:lang w:val="en-US"/>
        </w:rPr>
        <w:t>r</w:t>
      </w:r>
      <w:r w:rsidR="009369A8" w:rsidRPr="00566E8E">
        <w:rPr>
          <w:rFonts w:ascii="Times New Roman" w:eastAsia="Times New Roman" w:hAnsi="Times New Roman" w:cs="Times New Roman"/>
          <w:sz w:val="24"/>
          <w:szCs w:val="24"/>
          <w:lang w:val="en-US"/>
        </w:rPr>
        <w:t>v</w:t>
      </w:r>
      <w:r w:rsidR="009369A8" w:rsidRPr="00566E8E">
        <w:rPr>
          <w:rFonts w:ascii="Times New Roman" w:eastAsia="Times New Roman" w:hAnsi="Times New Roman" w:cs="Times New Roman"/>
          <w:spacing w:val="3"/>
          <w:sz w:val="24"/>
          <w:szCs w:val="24"/>
          <w:lang w:val="en-US"/>
        </w:rPr>
        <w:t>e</w:t>
      </w:r>
      <w:r w:rsidR="009369A8" w:rsidRPr="00566E8E">
        <w:rPr>
          <w:rFonts w:ascii="Times New Roman" w:eastAsia="Times New Roman" w:hAnsi="Times New Roman" w:cs="Times New Roman"/>
          <w:spacing w:val="-5"/>
          <w:sz w:val="24"/>
          <w:szCs w:val="24"/>
          <w:lang w:val="en-US"/>
        </w:rPr>
        <w:t>y</w:t>
      </w:r>
      <w:r w:rsidR="009369A8" w:rsidRPr="00566E8E">
        <w:rPr>
          <w:rFonts w:ascii="Times New Roman" w:eastAsia="Times New Roman" w:hAnsi="Times New Roman" w:cs="Times New Roman"/>
          <w:sz w:val="24"/>
          <w:szCs w:val="24"/>
          <w:lang w:val="en-US"/>
        </w:rPr>
        <w:t xml:space="preserve">; </w:t>
      </w:r>
      <w:r w:rsidR="009369A8" w:rsidRPr="00566E8E">
        <w:rPr>
          <w:rFonts w:ascii="Times New Roman" w:eastAsia="Times New Roman" w:hAnsi="Times New Roman" w:cs="Times New Roman"/>
          <w:sz w:val="24"/>
          <w:lang w:eastAsia="zh-CN"/>
        </w:rPr>
        <w:t xml:space="preserve">eHF extensively hydrolysed formula; </w:t>
      </w:r>
      <w:r w:rsidR="009369A8" w:rsidRPr="00566E8E">
        <w:rPr>
          <w:rFonts w:ascii="Times New Roman" w:eastAsia="Times New Roman" w:hAnsi="Times New Roman" w:cs="Times New Roman"/>
          <w:sz w:val="24"/>
          <w:szCs w:val="24"/>
          <w:lang w:eastAsia="zh-CN"/>
        </w:rPr>
        <w:t>EPA:</w:t>
      </w:r>
      <w:r w:rsidR="009369A8" w:rsidRPr="00566E8E">
        <w:rPr>
          <w:rFonts w:ascii="Times New Roman" w:eastAsia="Times New Roman" w:hAnsi="Times New Roman" w:cs="Times New Roman"/>
          <w:spacing w:val="54"/>
          <w:sz w:val="24"/>
          <w:szCs w:val="24"/>
          <w:lang w:eastAsia="zh-CN"/>
        </w:rPr>
        <w:t xml:space="preserve"> </w:t>
      </w:r>
      <w:r w:rsidR="009369A8" w:rsidRPr="00566E8E">
        <w:rPr>
          <w:rFonts w:ascii="Times New Roman" w:eastAsia="Times New Roman" w:hAnsi="Times New Roman" w:cs="Times New Roman"/>
          <w:spacing w:val="-1"/>
          <w:sz w:val="24"/>
          <w:szCs w:val="24"/>
          <w:lang w:eastAsia="zh-CN"/>
        </w:rPr>
        <w:t>e</w:t>
      </w:r>
      <w:r w:rsidR="009369A8" w:rsidRPr="00566E8E">
        <w:rPr>
          <w:rFonts w:ascii="Times New Roman" w:eastAsia="Times New Roman" w:hAnsi="Times New Roman" w:cs="Times New Roman"/>
          <w:sz w:val="24"/>
          <w:szCs w:val="24"/>
          <w:lang w:eastAsia="zh-CN"/>
        </w:rPr>
        <w:t>i</w:t>
      </w:r>
      <w:r w:rsidR="009369A8" w:rsidRPr="00566E8E">
        <w:rPr>
          <w:rFonts w:ascii="Times New Roman" w:eastAsia="Times New Roman" w:hAnsi="Times New Roman" w:cs="Times New Roman"/>
          <w:spacing w:val="1"/>
          <w:sz w:val="24"/>
          <w:szCs w:val="24"/>
          <w:lang w:eastAsia="zh-CN"/>
        </w:rPr>
        <w:t>c</w:t>
      </w:r>
      <w:r w:rsidR="009369A8" w:rsidRPr="00566E8E">
        <w:rPr>
          <w:rFonts w:ascii="Times New Roman" w:eastAsia="Times New Roman" w:hAnsi="Times New Roman" w:cs="Times New Roman"/>
          <w:sz w:val="24"/>
          <w:szCs w:val="24"/>
          <w:lang w:eastAsia="zh-CN"/>
        </w:rPr>
        <w:t>osap</w:t>
      </w:r>
      <w:r w:rsidR="009369A8" w:rsidRPr="00566E8E">
        <w:rPr>
          <w:rFonts w:ascii="Times New Roman" w:eastAsia="Times New Roman" w:hAnsi="Times New Roman" w:cs="Times New Roman"/>
          <w:spacing w:val="-2"/>
          <w:sz w:val="24"/>
          <w:szCs w:val="24"/>
          <w:lang w:eastAsia="zh-CN"/>
        </w:rPr>
        <w:t>e</w:t>
      </w:r>
      <w:r w:rsidR="009369A8" w:rsidRPr="00566E8E">
        <w:rPr>
          <w:rFonts w:ascii="Times New Roman" w:eastAsia="Times New Roman" w:hAnsi="Times New Roman" w:cs="Times New Roman"/>
          <w:sz w:val="24"/>
          <w:szCs w:val="24"/>
          <w:lang w:eastAsia="zh-CN"/>
        </w:rPr>
        <w:t>nta</w:t>
      </w:r>
      <w:r w:rsidR="009369A8" w:rsidRPr="00566E8E">
        <w:rPr>
          <w:rFonts w:ascii="Times New Roman" w:eastAsia="Times New Roman" w:hAnsi="Times New Roman" w:cs="Times New Roman"/>
          <w:spacing w:val="-2"/>
          <w:sz w:val="24"/>
          <w:szCs w:val="24"/>
          <w:lang w:eastAsia="zh-CN"/>
        </w:rPr>
        <w:t>e</w:t>
      </w:r>
      <w:r w:rsidR="009369A8" w:rsidRPr="00566E8E">
        <w:rPr>
          <w:rFonts w:ascii="Times New Roman" w:eastAsia="Times New Roman" w:hAnsi="Times New Roman" w:cs="Times New Roman"/>
          <w:sz w:val="24"/>
          <w:szCs w:val="24"/>
          <w:lang w:eastAsia="zh-CN"/>
        </w:rPr>
        <w:t>noic</w:t>
      </w:r>
      <w:r w:rsidR="009369A8" w:rsidRPr="00566E8E">
        <w:rPr>
          <w:rFonts w:ascii="Times New Roman" w:eastAsia="Times New Roman" w:hAnsi="Times New Roman" w:cs="Times New Roman"/>
          <w:spacing w:val="54"/>
          <w:sz w:val="24"/>
          <w:szCs w:val="24"/>
          <w:lang w:eastAsia="zh-CN"/>
        </w:rPr>
        <w:t xml:space="preserve"> </w:t>
      </w:r>
      <w:r w:rsidR="009369A8" w:rsidRPr="00566E8E">
        <w:rPr>
          <w:rFonts w:ascii="Times New Roman" w:eastAsia="Times New Roman" w:hAnsi="Times New Roman" w:cs="Times New Roman"/>
          <w:spacing w:val="-1"/>
          <w:sz w:val="24"/>
          <w:szCs w:val="24"/>
          <w:lang w:eastAsia="zh-CN"/>
        </w:rPr>
        <w:t>ac</w:t>
      </w:r>
      <w:r w:rsidR="009369A8" w:rsidRPr="00566E8E">
        <w:rPr>
          <w:rFonts w:ascii="Times New Roman" w:eastAsia="Times New Roman" w:hAnsi="Times New Roman" w:cs="Times New Roman"/>
          <w:sz w:val="24"/>
          <w:szCs w:val="24"/>
          <w:lang w:eastAsia="zh-CN"/>
        </w:rPr>
        <w:t>id;</w:t>
      </w:r>
      <w:r w:rsidR="009369A8" w:rsidRPr="00566E8E">
        <w:rPr>
          <w:rFonts w:ascii="Times New Roman" w:eastAsia="Times New Roman" w:hAnsi="Times New Roman" w:cs="Times New Roman"/>
          <w:spacing w:val="54"/>
          <w:sz w:val="24"/>
          <w:szCs w:val="24"/>
          <w:lang w:eastAsia="zh-CN"/>
        </w:rPr>
        <w:t xml:space="preserve"> </w:t>
      </w:r>
      <w:r w:rsidR="009369A8" w:rsidRPr="00566E8E">
        <w:rPr>
          <w:rFonts w:ascii="Times New Roman" w:eastAsia="Times New Roman" w:hAnsi="Times New Roman" w:cs="Times New Roman"/>
          <w:sz w:val="24"/>
          <w:szCs w:val="24"/>
          <w:lang w:eastAsia="zh-CN"/>
        </w:rPr>
        <w:t xml:space="preserve">FA: food allergy; </w:t>
      </w:r>
      <w:r w:rsidR="009369A8" w:rsidRPr="00566E8E">
        <w:rPr>
          <w:rFonts w:ascii="Times New Roman" w:eastAsia="Times New Roman" w:hAnsi="Times New Roman" w:cs="Times New Roman"/>
          <w:sz w:val="24"/>
          <w:lang w:eastAsia="zh-CN"/>
        </w:rPr>
        <w:t>FEV</w:t>
      </w:r>
      <w:r w:rsidR="009369A8" w:rsidRPr="00566E8E">
        <w:rPr>
          <w:rFonts w:ascii="Times New Roman" w:eastAsia="Times New Roman" w:hAnsi="Times New Roman" w:cs="Times New Roman"/>
          <w:sz w:val="24"/>
          <w:vertAlign w:val="subscript"/>
          <w:lang w:eastAsia="zh-CN"/>
        </w:rPr>
        <w:t>1</w:t>
      </w:r>
      <w:r w:rsidR="009369A8" w:rsidRPr="00566E8E">
        <w:rPr>
          <w:rFonts w:ascii="Times New Roman" w:eastAsia="Times New Roman" w:hAnsi="Times New Roman" w:cs="Times New Roman"/>
          <w:sz w:val="24"/>
          <w:lang w:eastAsia="zh-CN"/>
        </w:rPr>
        <w:t xml:space="preserve"> forced expiratory volume in one second; </w:t>
      </w:r>
      <w:r w:rsidR="009369A8" w:rsidRPr="00566E8E">
        <w:rPr>
          <w:rFonts w:ascii="Times New Roman" w:eastAsia="Times New Roman" w:hAnsi="Times New Roman" w:cs="Times New Roman"/>
          <w:sz w:val="24"/>
          <w:szCs w:val="24"/>
          <w:lang w:eastAsia="zh-CN"/>
        </w:rPr>
        <w:t xml:space="preserve">FOS long-chain fructo-oligosaccharides; FVC; forced vital capacity; </w:t>
      </w:r>
      <w:r w:rsidR="009369A8" w:rsidRPr="00566E8E">
        <w:rPr>
          <w:rFonts w:ascii="Times New Roman" w:eastAsia="Times New Roman" w:hAnsi="Times New Roman" w:cs="Times New Roman"/>
          <w:spacing w:val="4"/>
          <w:sz w:val="24"/>
          <w:szCs w:val="24"/>
          <w:lang w:eastAsia="zh-CN"/>
        </w:rPr>
        <w:t>G</w:t>
      </w:r>
      <w:r w:rsidR="009369A8" w:rsidRPr="00566E8E">
        <w:rPr>
          <w:rFonts w:ascii="Times New Roman" w:eastAsia="Times New Roman" w:hAnsi="Times New Roman" w:cs="Times New Roman"/>
          <w:sz w:val="24"/>
          <w:szCs w:val="24"/>
          <w:lang w:eastAsia="zh-CN"/>
        </w:rPr>
        <w:t>LA</w:t>
      </w:r>
      <w:r w:rsidR="009369A8" w:rsidRPr="00566E8E">
        <w:rPr>
          <w:rFonts w:ascii="Times New Roman" w:eastAsia="Times New Roman" w:hAnsi="Times New Roman" w:cs="Times New Roman"/>
          <w:spacing w:val="51"/>
          <w:sz w:val="24"/>
          <w:szCs w:val="24"/>
          <w:lang w:eastAsia="zh-CN"/>
        </w:rPr>
        <w:t xml:space="preserve"> </w:t>
      </w:r>
      <w:r w:rsidR="009369A8" w:rsidRPr="00566E8E">
        <w:rPr>
          <w:rFonts w:ascii="Times New Roman" w:eastAsia="Times New Roman" w:hAnsi="Times New Roman" w:cs="Times New Roman"/>
          <w:sz w:val="24"/>
          <w:szCs w:val="24"/>
          <w:lang w:eastAsia="zh-CN"/>
        </w:rPr>
        <w:t>g</w:t>
      </w:r>
      <w:r w:rsidR="009369A8" w:rsidRPr="00566E8E">
        <w:rPr>
          <w:rFonts w:ascii="Times New Roman" w:eastAsia="Times New Roman" w:hAnsi="Times New Roman" w:cs="Times New Roman"/>
          <w:spacing w:val="-1"/>
          <w:sz w:val="24"/>
          <w:szCs w:val="24"/>
          <w:lang w:eastAsia="zh-CN"/>
        </w:rPr>
        <w:t>a</w:t>
      </w:r>
      <w:r w:rsidR="009369A8" w:rsidRPr="00566E8E">
        <w:rPr>
          <w:rFonts w:ascii="Times New Roman" w:eastAsia="Times New Roman" w:hAnsi="Times New Roman" w:cs="Times New Roman"/>
          <w:sz w:val="24"/>
          <w:szCs w:val="24"/>
          <w:lang w:eastAsia="zh-CN"/>
        </w:rPr>
        <w:t>mma</w:t>
      </w:r>
      <w:r w:rsidR="009369A8" w:rsidRPr="00566E8E">
        <w:rPr>
          <w:rFonts w:ascii="Times New Roman" w:eastAsia="Times New Roman" w:hAnsi="Times New Roman" w:cs="Times New Roman"/>
          <w:spacing w:val="51"/>
          <w:sz w:val="24"/>
          <w:szCs w:val="24"/>
          <w:lang w:eastAsia="zh-CN"/>
        </w:rPr>
        <w:t xml:space="preserve"> </w:t>
      </w:r>
      <w:r w:rsidR="009369A8" w:rsidRPr="00566E8E">
        <w:rPr>
          <w:rFonts w:ascii="Times New Roman" w:eastAsia="Times New Roman" w:hAnsi="Times New Roman" w:cs="Times New Roman"/>
          <w:sz w:val="24"/>
          <w:szCs w:val="24"/>
          <w:lang w:eastAsia="zh-CN"/>
        </w:rPr>
        <w:t>linolenic</w:t>
      </w:r>
      <w:r w:rsidR="009369A8" w:rsidRPr="00566E8E">
        <w:rPr>
          <w:rFonts w:ascii="Times New Roman" w:eastAsia="Times New Roman" w:hAnsi="Times New Roman" w:cs="Times New Roman"/>
          <w:spacing w:val="54"/>
          <w:sz w:val="24"/>
          <w:szCs w:val="24"/>
          <w:lang w:eastAsia="zh-CN"/>
        </w:rPr>
        <w:t xml:space="preserve"> </w:t>
      </w:r>
      <w:r w:rsidR="009369A8" w:rsidRPr="00566E8E">
        <w:rPr>
          <w:rFonts w:ascii="Times New Roman" w:eastAsia="Times New Roman" w:hAnsi="Times New Roman" w:cs="Times New Roman"/>
          <w:spacing w:val="-1"/>
          <w:sz w:val="24"/>
          <w:szCs w:val="24"/>
          <w:lang w:eastAsia="zh-CN"/>
        </w:rPr>
        <w:t>ac</w:t>
      </w:r>
      <w:r w:rsidR="009369A8" w:rsidRPr="00566E8E">
        <w:rPr>
          <w:rFonts w:ascii="Times New Roman" w:eastAsia="Times New Roman" w:hAnsi="Times New Roman" w:cs="Times New Roman"/>
          <w:spacing w:val="2"/>
          <w:sz w:val="24"/>
          <w:szCs w:val="24"/>
          <w:lang w:eastAsia="zh-CN"/>
        </w:rPr>
        <w:t>i</w:t>
      </w:r>
      <w:r w:rsidR="009369A8" w:rsidRPr="00566E8E">
        <w:rPr>
          <w:rFonts w:ascii="Times New Roman" w:eastAsia="Times New Roman" w:hAnsi="Times New Roman" w:cs="Times New Roman"/>
          <w:sz w:val="24"/>
          <w:szCs w:val="24"/>
          <w:lang w:eastAsia="zh-CN"/>
        </w:rPr>
        <w:t xml:space="preserve">d; GOS galacto-oligosaccharides; </w:t>
      </w:r>
      <w:r w:rsidR="009369A8" w:rsidRPr="00566E8E">
        <w:rPr>
          <w:rFonts w:ascii="Times New Roman" w:eastAsia="Times New Roman" w:hAnsi="Times New Roman" w:cs="Times New Roman"/>
          <w:sz w:val="24"/>
          <w:lang w:eastAsia="zh-CN"/>
        </w:rPr>
        <w:t xml:space="preserve">ICHPPC: International Classification of Health Problems in Primary Care; </w:t>
      </w:r>
      <w:r w:rsidR="009369A8" w:rsidRPr="00566E8E">
        <w:rPr>
          <w:rFonts w:ascii="Times New Roman" w:eastAsia="Times New Roman" w:hAnsi="Times New Roman" w:cs="Times New Roman"/>
          <w:spacing w:val="-6"/>
          <w:sz w:val="24"/>
          <w:szCs w:val="24"/>
          <w:lang w:val="en-US"/>
        </w:rPr>
        <w:t>I</w:t>
      </w:r>
      <w:r w:rsidR="009369A8" w:rsidRPr="00566E8E">
        <w:rPr>
          <w:rFonts w:ascii="Times New Roman" w:eastAsia="Times New Roman" w:hAnsi="Times New Roman" w:cs="Times New Roman"/>
          <w:sz w:val="24"/>
          <w:szCs w:val="24"/>
          <w:lang w:val="en-US"/>
        </w:rPr>
        <w:t>CS in</w:t>
      </w:r>
      <w:r w:rsidR="009369A8" w:rsidRPr="00566E8E">
        <w:rPr>
          <w:rFonts w:ascii="Times New Roman" w:eastAsia="Times New Roman" w:hAnsi="Times New Roman" w:cs="Times New Roman"/>
          <w:spacing w:val="2"/>
          <w:sz w:val="24"/>
          <w:szCs w:val="24"/>
          <w:lang w:val="en-US"/>
        </w:rPr>
        <w:t>h</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pacing w:val="5"/>
          <w:sz w:val="24"/>
          <w:szCs w:val="24"/>
          <w:lang w:val="en-US"/>
        </w:rPr>
        <w:t>l</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 xml:space="preserve">d </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o</w:t>
      </w:r>
      <w:r w:rsidR="009369A8" w:rsidRPr="00566E8E">
        <w:rPr>
          <w:rFonts w:ascii="Times New Roman" w:eastAsia="Times New Roman" w:hAnsi="Times New Roman" w:cs="Times New Roman"/>
          <w:spacing w:val="-1"/>
          <w:sz w:val="24"/>
          <w:szCs w:val="24"/>
          <w:lang w:val="en-US"/>
        </w:rPr>
        <w:t>r</w:t>
      </w:r>
      <w:r w:rsidR="009369A8" w:rsidRPr="00566E8E">
        <w:rPr>
          <w:rFonts w:ascii="Times New Roman" w:eastAsia="Times New Roman" w:hAnsi="Times New Roman" w:cs="Times New Roman"/>
          <w:sz w:val="24"/>
          <w:szCs w:val="24"/>
          <w:lang w:val="en-US"/>
        </w:rPr>
        <w:t>ti</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ost</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 xml:space="preserve">roids; </w:t>
      </w:r>
      <w:r w:rsidR="009369A8" w:rsidRPr="00566E8E">
        <w:rPr>
          <w:rFonts w:ascii="Times New Roman" w:eastAsia="Times New Roman" w:hAnsi="Times New Roman" w:cs="Times New Roman"/>
          <w:spacing w:val="-4"/>
          <w:sz w:val="24"/>
          <w:szCs w:val="24"/>
          <w:lang w:val="en-US"/>
        </w:rPr>
        <w:t>I</w:t>
      </w:r>
      <w:r w:rsidR="009369A8" w:rsidRPr="00566E8E">
        <w:rPr>
          <w:rFonts w:ascii="Times New Roman" w:eastAsia="Times New Roman" w:hAnsi="Times New Roman" w:cs="Times New Roman"/>
          <w:sz w:val="24"/>
          <w:szCs w:val="24"/>
          <w:lang w:val="en-US"/>
        </w:rPr>
        <w:t>SA</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z w:val="24"/>
          <w:szCs w:val="24"/>
          <w:lang w:val="en-US"/>
        </w:rPr>
        <w:t>C</w:t>
      </w:r>
      <w:r w:rsidR="009369A8" w:rsidRPr="00566E8E">
        <w:rPr>
          <w:rFonts w:ascii="Times New Roman" w:eastAsia="Times New Roman" w:hAnsi="Times New Roman" w:cs="Times New Roman"/>
          <w:spacing w:val="2"/>
          <w:sz w:val="24"/>
          <w:szCs w:val="24"/>
          <w:lang w:val="en-US"/>
        </w:rPr>
        <w:t xml:space="preserve"> </w:t>
      </w:r>
      <w:r w:rsidR="009369A8" w:rsidRPr="00566E8E">
        <w:rPr>
          <w:rFonts w:ascii="Times New Roman" w:eastAsia="Times New Roman" w:hAnsi="Times New Roman" w:cs="Times New Roman"/>
          <w:spacing w:val="-4"/>
          <w:sz w:val="24"/>
          <w:szCs w:val="24"/>
          <w:lang w:val="en-US"/>
        </w:rPr>
        <w:t>I</w:t>
      </w:r>
      <w:r w:rsidR="009369A8" w:rsidRPr="00566E8E">
        <w:rPr>
          <w:rFonts w:ascii="Times New Roman" w:eastAsia="Times New Roman" w:hAnsi="Times New Roman" w:cs="Times New Roman"/>
          <w:sz w:val="24"/>
          <w:szCs w:val="24"/>
          <w:lang w:val="en-US"/>
        </w:rPr>
        <w:t>n</w:t>
      </w:r>
      <w:r w:rsidR="009369A8" w:rsidRPr="00566E8E">
        <w:rPr>
          <w:rFonts w:ascii="Times New Roman" w:eastAsia="Times New Roman" w:hAnsi="Times New Roman" w:cs="Times New Roman"/>
          <w:spacing w:val="2"/>
          <w:sz w:val="24"/>
          <w:szCs w:val="24"/>
          <w:lang w:val="en-US"/>
        </w:rPr>
        <w:t>t</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rn</w:t>
      </w:r>
      <w:r w:rsidR="009369A8" w:rsidRPr="00566E8E">
        <w:rPr>
          <w:rFonts w:ascii="Times New Roman" w:eastAsia="Times New Roman" w:hAnsi="Times New Roman" w:cs="Times New Roman"/>
          <w:spacing w:val="-2"/>
          <w:sz w:val="24"/>
          <w:szCs w:val="24"/>
          <w:lang w:val="en-US"/>
        </w:rPr>
        <w:t>a</w:t>
      </w:r>
      <w:r w:rsidR="009369A8" w:rsidRPr="00566E8E">
        <w:rPr>
          <w:rFonts w:ascii="Times New Roman" w:eastAsia="Times New Roman" w:hAnsi="Times New Roman" w:cs="Times New Roman"/>
          <w:sz w:val="24"/>
          <w:szCs w:val="24"/>
          <w:lang w:val="en-US"/>
        </w:rPr>
        <w:t>tion</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z w:val="24"/>
          <w:szCs w:val="24"/>
          <w:lang w:val="en-US"/>
        </w:rPr>
        <w:t xml:space="preserve">l </w:t>
      </w:r>
      <w:r w:rsidR="009369A8" w:rsidRPr="00566E8E">
        <w:rPr>
          <w:rFonts w:ascii="Times New Roman" w:eastAsia="Times New Roman" w:hAnsi="Times New Roman" w:cs="Times New Roman"/>
          <w:spacing w:val="1"/>
          <w:sz w:val="24"/>
          <w:szCs w:val="24"/>
          <w:lang w:val="en-US"/>
        </w:rPr>
        <w:t>S</w:t>
      </w:r>
      <w:r w:rsidR="009369A8" w:rsidRPr="00566E8E">
        <w:rPr>
          <w:rFonts w:ascii="Times New Roman" w:eastAsia="Times New Roman" w:hAnsi="Times New Roman" w:cs="Times New Roman"/>
          <w:sz w:val="24"/>
          <w:szCs w:val="24"/>
          <w:lang w:val="en-US"/>
        </w:rPr>
        <w:t>tu</w:t>
      </w:r>
      <w:r w:rsidR="009369A8" w:rsidRPr="00566E8E">
        <w:rPr>
          <w:rFonts w:ascii="Times New Roman" w:eastAsia="Times New Roman" w:hAnsi="Times New Roman" w:cs="Times New Roman"/>
          <w:spacing w:val="2"/>
          <w:sz w:val="24"/>
          <w:szCs w:val="24"/>
          <w:lang w:val="en-US"/>
        </w:rPr>
        <w:t>d</w:t>
      </w:r>
      <w:r w:rsidR="009369A8" w:rsidRPr="00566E8E">
        <w:rPr>
          <w:rFonts w:ascii="Times New Roman" w:eastAsia="Times New Roman" w:hAnsi="Times New Roman" w:cs="Times New Roman"/>
          <w:sz w:val="24"/>
          <w:szCs w:val="24"/>
          <w:lang w:val="en-US"/>
        </w:rPr>
        <w:t>y</w:t>
      </w:r>
      <w:r w:rsidR="009369A8" w:rsidRPr="00566E8E">
        <w:rPr>
          <w:rFonts w:ascii="Times New Roman" w:eastAsia="Times New Roman" w:hAnsi="Times New Roman" w:cs="Times New Roman"/>
          <w:spacing w:val="-5"/>
          <w:sz w:val="24"/>
          <w:szCs w:val="24"/>
          <w:lang w:val="en-US"/>
        </w:rPr>
        <w:t xml:space="preserve"> </w:t>
      </w:r>
      <w:r w:rsidR="009369A8" w:rsidRPr="00566E8E">
        <w:rPr>
          <w:rFonts w:ascii="Times New Roman" w:eastAsia="Times New Roman" w:hAnsi="Times New Roman" w:cs="Times New Roman"/>
          <w:sz w:val="24"/>
          <w:szCs w:val="24"/>
          <w:lang w:val="en-US"/>
        </w:rPr>
        <w:t>of</w:t>
      </w:r>
      <w:r w:rsidR="009369A8" w:rsidRPr="00566E8E">
        <w:rPr>
          <w:rFonts w:ascii="Times New Roman" w:eastAsia="Times New Roman" w:hAnsi="Times New Roman" w:cs="Times New Roman"/>
          <w:spacing w:val="1"/>
          <w:sz w:val="24"/>
          <w:szCs w:val="24"/>
          <w:lang w:val="en-US"/>
        </w:rPr>
        <w:t xml:space="preserve"> </w:t>
      </w:r>
      <w:r w:rsidR="009369A8" w:rsidRPr="00566E8E">
        <w:rPr>
          <w:rFonts w:ascii="Times New Roman" w:eastAsia="Times New Roman" w:hAnsi="Times New Roman" w:cs="Times New Roman"/>
          <w:sz w:val="24"/>
          <w:szCs w:val="24"/>
          <w:lang w:val="en-US"/>
        </w:rPr>
        <w:t>Asthma</w:t>
      </w:r>
      <w:r w:rsidR="009369A8" w:rsidRPr="00566E8E">
        <w:rPr>
          <w:rFonts w:ascii="Times New Roman" w:eastAsia="Times New Roman" w:hAnsi="Times New Roman" w:cs="Times New Roman"/>
          <w:spacing w:val="-1"/>
          <w:sz w:val="24"/>
          <w:szCs w:val="24"/>
          <w:lang w:val="en-US"/>
        </w:rPr>
        <w:t xml:space="preserve"> a</w:t>
      </w:r>
      <w:r w:rsidR="009369A8" w:rsidRPr="00566E8E">
        <w:rPr>
          <w:rFonts w:ascii="Times New Roman" w:eastAsia="Times New Roman" w:hAnsi="Times New Roman" w:cs="Times New Roman"/>
          <w:sz w:val="24"/>
          <w:szCs w:val="24"/>
          <w:lang w:val="en-US"/>
        </w:rPr>
        <w:t>nd Aller</w:t>
      </w:r>
      <w:r w:rsidR="009369A8" w:rsidRPr="00566E8E">
        <w:rPr>
          <w:rFonts w:ascii="Times New Roman" w:eastAsia="Times New Roman" w:hAnsi="Times New Roman" w:cs="Times New Roman"/>
          <w:spacing w:val="-3"/>
          <w:sz w:val="24"/>
          <w:szCs w:val="24"/>
          <w:lang w:val="en-US"/>
        </w:rPr>
        <w:t>g</w:t>
      </w:r>
      <w:r w:rsidR="009369A8" w:rsidRPr="00566E8E">
        <w:rPr>
          <w:rFonts w:ascii="Times New Roman" w:eastAsia="Times New Roman" w:hAnsi="Times New Roman" w:cs="Times New Roman"/>
          <w:spacing w:val="2"/>
          <w:sz w:val="24"/>
          <w:szCs w:val="24"/>
          <w:lang w:val="en-US"/>
        </w:rPr>
        <w:t>i</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 xml:space="preserve">s in </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 xml:space="preserve">hildhood; </w:t>
      </w:r>
      <w:r w:rsidR="00AE5DAD" w:rsidRPr="00566E8E">
        <w:rPr>
          <w:rFonts w:ascii="Times New Roman" w:eastAsia="Times New Roman" w:hAnsi="Times New Roman" w:cs="Times New Roman"/>
          <w:sz w:val="24"/>
          <w:szCs w:val="24"/>
          <w:lang w:val="en-US"/>
        </w:rPr>
        <w:t xml:space="preserve">IU International Units; </w:t>
      </w:r>
      <w:r w:rsidR="009369A8" w:rsidRPr="00566E8E">
        <w:rPr>
          <w:rFonts w:ascii="Times New Roman" w:eastAsia="Times New Roman" w:hAnsi="Times New Roman" w:cs="Times New Roman"/>
          <w:sz w:val="24"/>
          <w:szCs w:val="24"/>
          <w:lang w:val="en-US"/>
        </w:rPr>
        <w:t xml:space="preserve">L. Lactobacillus; Lc. Lactococcus; </w:t>
      </w:r>
      <w:r w:rsidR="009369A8" w:rsidRPr="00566E8E">
        <w:rPr>
          <w:rFonts w:ascii="Times New Roman" w:eastAsia="Times New Roman" w:hAnsi="Times New Roman" w:cs="Times New Roman"/>
          <w:spacing w:val="-3"/>
          <w:sz w:val="24"/>
          <w:szCs w:val="24"/>
          <w:lang w:eastAsia="zh-CN"/>
        </w:rPr>
        <w:t>L</w:t>
      </w:r>
      <w:r w:rsidR="009369A8" w:rsidRPr="00566E8E">
        <w:rPr>
          <w:rFonts w:ascii="Times New Roman" w:eastAsia="Times New Roman" w:hAnsi="Times New Roman" w:cs="Times New Roman"/>
          <w:sz w:val="24"/>
          <w:szCs w:val="24"/>
          <w:lang w:eastAsia="zh-CN"/>
        </w:rPr>
        <w:t>CPU</w:t>
      </w:r>
      <w:r w:rsidR="009369A8" w:rsidRPr="00566E8E">
        <w:rPr>
          <w:rFonts w:ascii="Times New Roman" w:eastAsia="Times New Roman" w:hAnsi="Times New Roman" w:cs="Times New Roman"/>
          <w:spacing w:val="-2"/>
          <w:sz w:val="24"/>
          <w:szCs w:val="24"/>
          <w:lang w:eastAsia="zh-CN"/>
        </w:rPr>
        <w:t>F</w:t>
      </w:r>
      <w:r w:rsidR="009369A8" w:rsidRPr="00566E8E">
        <w:rPr>
          <w:rFonts w:ascii="Times New Roman" w:eastAsia="Times New Roman" w:hAnsi="Times New Roman" w:cs="Times New Roman"/>
          <w:sz w:val="24"/>
          <w:szCs w:val="24"/>
          <w:lang w:eastAsia="zh-CN"/>
        </w:rPr>
        <w:t>A:</w:t>
      </w:r>
      <w:r w:rsidR="009369A8" w:rsidRPr="00566E8E">
        <w:rPr>
          <w:rFonts w:ascii="Times New Roman" w:eastAsia="Times New Roman" w:hAnsi="Times New Roman" w:cs="Times New Roman"/>
          <w:spacing w:val="19"/>
          <w:sz w:val="24"/>
          <w:szCs w:val="24"/>
          <w:lang w:eastAsia="zh-CN"/>
        </w:rPr>
        <w:t xml:space="preserve"> </w:t>
      </w:r>
      <w:r w:rsidR="009369A8" w:rsidRPr="00566E8E">
        <w:rPr>
          <w:rFonts w:ascii="Times New Roman" w:eastAsia="Times New Roman" w:hAnsi="Times New Roman" w:cs="Times New Roman"/>
          <w:sz w:val="24"/>
          <w:szCs w:val="24"/>
          <w:lang w:eastAsia="zh-CN"/>
        </w:rPr>
        <w:t>lo</w:t>
      </w:r>
      <w:r w:rsidR="009369A8" w:rsidRPr="00566E8E">
        <w:rPr>
          <w:rFonts w:ascii="Times New Roman" w:eastAsia="Times New Roman" w:hAnsi="Times New Roman" w:cs="Times New Roman"/>
          <w:spacing w:val="2"/>
          <w:sz w:val="24"/>
          <w:szCs w:val="24"/>
          <w:lang w:eastAsia="zh-CN"/>
        </w:rPr>
        <w:t>n</w:t>
      </w:r>
      <w:r w:rsidR="009369A8" w:rsidRPr="00566E8E">
        <w:rPr>
          <w:rFonts w:ascii="Times New Roman" w:eastAsia="Times New Roman" w:hAnsi="Times New Roman" w:cs="Times New Roman"/>
          <w:sz w:val="24"/>
          <w:szCs w:val="24"/>
          <w:lang w:eastAsia="zh-CN"/>
        </w:rPr>
        <w:t>g</w:t>
      </w:r>
      <w:r w:rsidR="009369A8" w:rsidRPr="00566E8E">
        <w:rPr>
          <w:rFonts w:ascii="Times New Roman" w:eastAsia="Times New Roman" w:hAnsi="Times New Roman" w:cs="Times New Roman"/>
          <w:spacing w:val="16"/>
          <w:sz w:val="24"/>
          <w:szCs w:val="24"/>
          <w:lang w:eastAsia="zh-CN"/>
        </w:rPr>
        <w:t xml:space="preserve"> </w:t>
      </w:r>
      <w:r w:rsidR="009369A8" w:rsidRPr="00566E8E">
        <w:rPr>
          <w:rFonts w:ascii="Times New Roman" w:eastAsia="Times New Roman" w:hAnsi="Times New Roman" w:cs="Times New Roman"/>
          <w:spacing w:val="-1"/>
          <w:sz w:val="24"/>
          <w:szCs w:val="24"/>
          <w:lang w:eastAsia="zh-CN"/>
        </w:rPr>
        <w:t>c</w:t>
      </w:r>
      <w:r w:rsidR="009369A8" w:rsidRPr="00566E8E">
        <w:rPr>
          <w:rFonts w:ascii="Times New Roman" w:eastAsia="Times New Roman" w:hAnsi="Times New Roman" w:cs="Times New Roman"/>
          <w:spacing w:val="2"/>
          <w:sz w:val="24"/>
          <w:szCs w:val="24"/>
          <w:lang w:eastAsia="zh-CN"/>
        </w:rPr>
        <w:t>h</w:t>
      </w:r>
      <w:r w:rsidR="009369A8" w:rsidRPr="00566E8E">
        <w:rPr>
          <w:rFonts w:ascii="Times New Roman" w:eastAsia="Times New Roman" w:hAnsi="Times New Roman" w:cs="Times New Roman"/>
          <w:spacing w:val="-1"/>
          <w:sz w:val="24"/>
          <w:szCs w:val="24"/>
          <w:lang w:eastAsia="zh-CN"/>
        </w:rPr>
        <w:t>a</w:t>
      </w:r>
      <w:r w:rsidR="009369A8" w:rsidRPr="00566E8E">
        <w:rPr>
          <w:rFonts w:ascii="Times New Roman" w:eastAsia="Times New Roman" w:hAnsi="Times New Roman" w:cs="Times New Roman"/>
          <w:sz w:val="24"/>
          <w:szCs w:val="24"/>
          <w:lang w:eastAsia="zh-CN"/>
        </w:rPr>
        <w:t>in</w:t>
      </w:r>
      <w:r w:rsidR="009369A8" w:rsidRPr="00566E8E">
        <w:rPr>
          <w:rFonts w:ascii="Times New Roman" w:eastAsia="Times New Roman" w:hAnsi="Times New Roman" w:cs="Times New Roman"/>
          <w:spacing w:val="20"/>
          <w:sz w:val="24"/>
          <w:szCs w:val="24"/>
          <w:lang w:eastAsia="zh-CN"/>
        </w:rPr>
        <w:t xml:space="preserve"> </w:t>
      </w:r>
      <w:r w:rsidR="009369A8" w:rsidRPr="00566E8E">
        <w:rPr>
          <w:rFonts w:ascii="Times New Roman" w:eastAsia="Times New Roman" w:hAnsi="Times New Roman" w:cs="Times New Roman"/>
          <w:sz w:val="24"/>
          <w:szCs w:val="24"/>
          <w:lang w:eastAsia="zh-CN"/>
        </w:rPr>
        <w:t>pol</w:t>
      </w:r>
      <w:r w:rsidR="009369A8" w:rsidRPr="00566E8E">
        <w:rPr>
          <w:rFonts w:ascii="Times New Roman" w:eastAsia="Times New Roman" w:hAnsi="Times New Roman" w:cs="Times New Roman"/>
          <w:spacing w:val="-5"/>
          <w:sz w:val="24"/>
          <w:szCs w:val="24"/>
          <w:lang w:eastAsia="zh-CN"/>
        </w:rPr>
        <w:t>y</w:t>
      </w:r>
      <w:r w:rsidR="009369A8" w:rsidRPr="00566E8E">
        <w:rPr>
          <w:rFonts w:ascii="Times New Roman" w:eastAsia="Times New Roman" w:hAnsi="Times New Roman" w:cs="Times New Roman"/>
          <w:spacing w:val="2"/>
          <w:sz w:val="24"/>
          <w:szCs w:val="24"/>
          <w:lang w:eastAsia="zh-CN"/>
        </w:rPr>
        <w:t>u</w:t>
      </w:r>
      <w:r w:rsidR="009369A8" w:rsidRPr="00566E8E">
        <w:rPr>
          <w:rFonts w:ascii="Times New Roman" w:eastAsia="Times New Roman" w:hAnsi="Times New Roman" w:cs="Times New Roman"/>
          <w:sz w:val="24"/>
          <w:szCs w:val="24"/>
          <w:lang w:eastAsia="zh-CN"/>
        </w:rPr>
        <w:t>nsatu</w:t>
      </w:r>
      <w:r w:rsidR="009369A8" w:rsidRPr="00566E8E">
        <w:rPr>
          <w:rFonts w:ascii="Times New Roman" w:eastAsia="Times New Roman" w:hAnsi="Times New Roman" w:cs="Times New Roman"/>
          <w:spacing w:val="1"/>
          <w:sz w:val="24"/>
          <w:szCs w:val="24"/>
          <w:lang w:eastAsia="zh-CN"/>
        </w:rPr>
        <w:t>r</w:t>
      </w:r>
      <w:r w:rsidR="009369A8" w:rsidRPr="00566E8E">
        <w:rPr>
          <w:rFonts w:ascii="Times New Roman" w:eastAsia="Times New Roman" w:hAnsi="Times New Roman" w:cs="Times New Roman"/>
          <w:spacing w:val="-1"/>
          <w:sz w:val="24"/>
          <w:szCs w:val="24"/>
          <w:lang w:eastAsia="zh-CN"/>
        </w:rPr>
        <w:t>a</w:t>
      </w:r>
      <w:r w:rsidR="009369A8" w:rsidRPr="00566E8E">
        <w:rPr>
          <w:rFonts w:ascii="Times New Roman" w:eastAsia="Times New Roman" w:hAnsi="Times New Roman" w:cs="Times New Roman"/>
          <w:sz w:val="24"/>
          <w:szCs w:val="24"/>
          <w:lang w:eastAsia="zh-CN"/>
        </w:rPr>
        <w:t>ted</w:t>
      </w:r>
      <w:r w:rsidR="009369A8" w:rsidRPr="00566E8E">
        <w:rPr>
          <w:rFonts w:ascii="Times New Roman" w:eastAsia="Times New Roman" w:hAnsi="Times New Roman" w:cs="Times New Roman"/>
          <w:spacing w:val="18"/>
          <w:sz w:val="24"/>
          <w:szCs w:val="24"/>
          <w:lang w:eastAsia="zh-CN"/>
        </w:rPr>
        <w:t xml:space="preserve"> </w:t>
      </w:r>
      <w:r w:rsidR="009369A8" w:rsidRPr="00566E8E">
        <w:rPr>
          <w:rFonts w:ascii="Times New Roman" w:eastAsia="Times New Roman" w:hAnsi="Times New Roman" w:cs="Times New Roman"/>
          <w:sz w:val="24"/>
          <w:szCs w:val="24"/>
          <w:lang w:eastAsia="zh-CN"/>
        </w:rPr>
        <w:t>f</w:t>
      </w:r>
      <w:r w:rsidR="009369A8" w:rsidRPr="00566E8E">
        <w:rPr>
          <w:rFonts w:ascii="Times New Roman" w:eastAsia="Times New Roman" w:hAnsi="Times New Roman" w:cs="Times New Roman"/>
          <w:spacing w:val="-2"/>
          <w:sz w:val="24"/>
          <w:szCs w:val="24"/>
          <w:lang w:eastAsia="zh-CN"/>
        </w:rPr>
        <w:t>a</w:t>
      </w:r>
      <w:r w:rsidR="009369A8" w:rsidRPr="00566E8E">
        <w:rPr>
          <w:rFonts w:ascii="Times New Roman" w:eastAsia="Times New Roman" w:hAnsi="Times New Roman" w:cs="Times New Roman"/>
          <w:sz w:val="24"/>
          <w:szCs w:val="24"/>
          <w:lang w:eastAsia="zh-CN"/>
        </w:rPr>
        <w:t>t</w:t>
      </w:r>
      <w:r w:rsidR="009369A8" w:rsidRPr="00566E8E">
        <w:rPr>
          <w:rFonts w:ascii="Times New Roman" w:eastAsia="Times New Roman" w:hAnsi="Times New Roman" w:cs="Times New Roman"/>
          <w:spacing w:val="5"/>
          <w:sz w:val="24"/>
          <w:szCs w:val="24"/>
          <w:lang w:eastAsia="zh-CN"/>
        </w:rPr>
        <w:t>t</w:t>
      </w:r>
      <w:r w:rsidR="009369A8" w:rsidRPr="00566E8E">
        <w:rPr>
          <w:rFonts w:ascii="Times New Roman" w:eastAsia="Times New Roman" w:hAnsi="Times New Roman" w:cs="Times New Roman"/>
          <w:sz w:val="24"/>
          <w:szCs w:val="24"/>
          <w:lang w:eastAsia="zh-CN"/>
        </w:rPr>
        <w:t>y</w:t>
      </w:r>
      <w:r w:rsidR="009369A8" w:rsidRPr="00566E8E">
        <w:rPr>
          <w:rFonts w:ascii="Times New Roman" w:eastAsia="Times New Roman" w:hAnsi="Times New Roman" w:cs="Times New Roman"/>
          <w:spacing w:val="14"/>
          <w:sz w:val="24"/>
          <w:szCs w:val="24"/>
          <w:lang w:eastAsia="zh-CN"/>
        </w:rPr>
        <w:t xml:space="preserve"> </w:t>
      </w:r>
      <w:r w:rsidR="009369A8" w:rsidRPr="00566E8E">
        <w:rPr>
          <w:rFonts w:ascii="Times New Roman" w:eastAsia="Times New Roman" w:hAnsi="Times New Roman" w:cs="Times New Roman"/>
          <w:spacing w:val="1"/>
          <w:sz w:val="24"/>
          <w:szCs w:val="24"/>
          <w:lang w:eastAsia="zh-CN"/>
        </w:rPr>
        <w:t>a</w:t>
      </w:r>
      <w:r w:rsidR="009369A8" w:rsidRPr="00566E8E">
        <w:rPr>
          <w:rFonts w:ascii="Times New Roman" w:eastAsia="Times New Roman" w:hAnsi="Times New Roman" w:cs="Times New Roman"/>
          <w:spacing w:val="-1"/>
          <w:sz w:val="24"/>
          <w:szCs w:val="24"/>
          <w:lang w:eastAsia="zh-CN"/>
        </w:rPr>
        <w:t>c</w:t>
      </w:r>
      <w:r w:rsidR="009369A8" w:rsidRPr="00566E8E">
        <w:rPr>
          <w:rFonts w:ascii="Times New Roman" w:eastAsia="Times New Roman" w:hAnsi="Times New Roman" w:cs="Times New Roman"/>
          <w:sz w:val="24"/>
          <w:szCs w:val="24"/>
          <w:lang w:eastAsia="zh-CN"/>
        </w:rPr>
        <w:t>i</w:t>
      </w:r>
      <w:r w:rsidR="009369A8" w:rsidRPr="00566E8E">
        <w:rPr>
          <w:rFonts w:ascii="Times New Roman" w:eastAsia="Times New Roman" w:hAnsi="Times New Roman" w:cs="Times New Roman"/>
          <w:spacing w:val="2"/>
          <w:sz w:val="24"/>
          <w:szCs w:val="24"/>
          <w:lang w:eastAsia="zh-CN"/>
        </w:rPr>
        <w:t>d</w:t>
      </w:r>
      <w:r w:rsidR="009369A8" w:rsidRPr="00566E8E">
        <w:rPr>
          <w:rFonts w:ascii="Times New Roman" w:eastAsia="Times New Roman" w:hAnsi="Times New Roman" w:cs="Times New Roman"/>
          <w:sz w:val="24"/>
          <w:szCs w:val="24"/>
          <w:lang w:eastAsia="zh-CN"/>
        </w:rPr>
        <w:t>;</w:t>
      </w:r>
      <w:r w:rsidR="009369A8" w:rsidRPr="00566E8E">
        <w:rPr>
          <w:rFonts w:ascii="Times New Roman" w:eastAsia="Times New Roman" w:hAnsi="Times New Roman" w:cs="Times New Roman"/>
          <w:spacing w:val="19"/>
          <w:sz w:val="24"/>
          <w:szCs w:val="24"/>
          <w:lang w:eastAsia="zh-CN"/>
        </w:rPr>
        <w:t xml:space="preserve"> LF: lung function; </w:t>
      </w:r>
      <w:r w:rsidR="009369A8" w:rsidRPr="00566E8E">
        <w:rPr>
          <w:rFonts w:ascii="Times New Roman" w:eastAsia="Times New Roman" w:hAnsi="Times New Roman" w:cs="Times New Roman"/>
          <w:spacing w:val="19"/>
          <w:sz w:val="24"/>
          <w:szCs w:val="24"/>
          <w:lang w:eastAsia="zh-CN"/>
        </w:rPr>
        <w:lastRenderedPageBreak/>
        <w:t xml:space="preserve">OFCs oral food challenges; PEF: peak expiratory flow; </w:t>
      </w:r>
      <w:r w:rsidR="009369A8" w:rsidRPr="00566E8E">
        <w:rPr>
          <w:rFonts w:ascii="Times New Roman" w:eastAsia="Times New Roman" w:hAnsi="Times New Roman" w:cs="Times New Roman"/>
          <w:sz w:val="24"/>
          <w:lang w:eastAsia="zh-CN"/>
        </w:rPr>
        <w:t xml:space="preserve">pHF: partially hydrolysed formula; </w:t>
      </w:r>
      <w:r w:rsidR="009369A8" w:rsidRPr="00566E8E">
        <w:rPr>
          <w:rFonts w:ascii="Times New Roman" w:eastAsia="Times New Roman" w:hAnsi="Times New Roman" w:cs="Times New Roman"/>
          <w:sz w:val="24"/>
          <w:szCs w:val="24"/>
          <w:lang w:val="en-US"/>
        </w:rPr>
        <w:t xml:space="preserve">RCT </w:t>
      </w:r>
      <w:r w:rsidR="009369A8" w:rsidRPr="00566E8E">
        <w:rPr>
          <w:rFonts w:ascii="Times New Roman" w:eastAsia="Times New Roman" w:hAnsi="Times New Roman" w:cs="Times New Roman"/>
          <w:spacing w:val="-1"/>
          <w:sz w:val="24"/>
          <w:szCs w:val="24"/>
          <w:lang w:val="en-US"/>
        </w:rPr>
        <w:t>ra</w:t>
      </w:r>
      <w:r w:rsidR="009369A8" w:rsidRPr="00566E8E">
        <w:rPr>
          <w:rFonts w:ascii="Times New Roman" w:eastAsia="Times New Roman" w:hAnsi="Times New Roman" w:cs="Times New Roman"/>
          <w:sz w:val="24"/>
          <w:szCs w:val="24"/>
          <w:lang w:val="en-US"/>
        </w:rPr>
        <w:t>ndomis</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 xml:space="preserve">d </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ontroll</w:t>
      </w:r>
      <w:r w:rsidR="009369A8" w:rsidRPr="00566E8E">
        <w:rPr>
          <w:rFonts w:ascii="Times New Roman" w:eastAsia="Times New Roman" w:hAnsi="Times New Roman" w:cs="Times New Roman"/>
          <w:spacing w:val="-1"/>
          <w:sz w:val="24"/>
          <w:szCs w:val="24"/>
          <w:lang w:val="en-US"/>
        </w:rPr>
        <w:t>e</w:t>
      </w:r>
      <w:r w:rsidR="009369A8" w:rsidRPr="00566E8E">
        <w:rPr>
          <w:rFonts w:ascii="Times New Roman" w:eastAsia="Times New Roman" w:hAnsi="Times New Roman" w:cs="Times New Roman"/>
          <w:sz w:val="24"/>
          <w:szCs w:val="24"/>
          <w:lang w:val="en-US"/>
        </w:rPr>
        <w:t>d tri</w:t>
      </w:r>
      <w:r w:rsidR="009369A8" w:rsidRPr="00566E8E">
        <w:rPr>
          <w:rFonts w:ascii="Times New Roman" w:eastAsia="Times New Roman" w:hAnsi="Times New Roman" w:cs="Times New Roman"/>
          <w:spacing w:val="-1"/>
          <w:sz w:val="24"/>
          <w:szCs w:val="24"/>
          <w:lang w:val="en-US"/>
        </w:rPr>
        <w:t>a</w:t>
      </w:r>
      <w:r w:rsidR="009369A8" w:rsidRPr="00566E8E">
        <w:rPr>
          <w:rFonts w:ascii="Times New Roman" w:eastAsia="Times New Roman" w:hAnsi="Times New Roman" w:cs="Times New Roman"/>
          <w:spacing w:val="5"/>
          <w:sz w:val="24"/>
          <w:szCs w:val="24"/>
          <w:lang w:val="en-US"/>
        </w:rPr>
        <w:t>l</w:t>
      </w:r>
      <w:r w:rsidR="009369A8" w:rsidRPr="00566E8E">
        <w:rPr>
          <w:rFonts w:ascii="Times New Roman" w:eastAsia="Times New Roman" w:hAnsi="Times New Roman" w:cs="Times New Roman"/>
          <w:sz w:val="24"/>
          <w:szCs w:val="24"/>
          <w:lang w:val="en-US"/>
        </w:rPr>
        <w:t xml:space="preserve">; </w:t>
      </w:r>
      <w:r w:rsidR="009369A8" w:rsidRPr="00566E8E">
        <w:rPr>
          <w:rFonts w:ascii="Times New Roman" w:eastAsia="Times New Roman" w:hAnsi="Times New Roman" w:cs="Times New Roman"/>
          <w:spacing w:val="1"/>
          <w:sz w:val="24"/>
          <w:szCs w:val="24"/>
          <w:lang w:val="en-US"/>
        </w:rPr>
        <w:t>S</w:t>
      </w:r>
      <w:r w:rsidR="009369A8" w:rsidRPr="00566E8E">
        <w:rPr>
          <w:rFonts w:ascii="Times New Roman" w:eastAsia="Times New Roman" w:hAnsi="Times New Roman" w:cs="Times New Roman"/>
          <w:sz w:val="24"/>
          <w:szCs w:val="24"/>
          <w:lang w:val="en-US"/>
        </w:rPr>
        <w:t>PT skin pri</w:t>
      </w:r>
      <w:r w:rsidR="009369A8" w:rsidRPr="00566E8E">
        <w:rPr>
          <w:rFonts w:ascii="Times New Roman" w:eastAsia="Times New Roman" w:hAnsi="Times New Roman" w:cs="Times New Roman"/>
          <w:spacing w:val="-1"/>
          <w:sz w:val="24"/>
          <w:szCs w:val="24"/>
          <w:lang w:val="en-US"/>
        </w:rPr>
        <w:t>c</w:t>
      </w:r>
      <w:r w:rsidR="009369A8" w:rsidRPr="00566E8E">
        <w:rPr>
          <w:rFonts w:ascii="Times New Roman" w:eastAsia="Times New Roman" w:hAnsi="Times New Roman" w:cs="Times New Roman"/>
          <w:sz w:val="24"/>
          <w:szCs w:val="24"/>
          <w:lang w:val="en-US"/>
        </w:rPr>
        <w:t xml:space="preserve">k test; </w:t>
      </w:r>
      <w:r w:rsidR="009369A8" w:rsidRPr="00566E8E">
        <w:rPr>
          <w:rFonts w:ascii="Times New Roman" w:eastAsia="Times New Roman" w:hAnsi="Times New Roman" w:cs="Times New Roman"/>
          <w:spacing w:val="2"/>
          <w:sz w:val="24"/>
          <w:szCs w:val="24"/>
          <w:lang w:val="en-US"/>
        </w:rPr>
        <w:t>s</w:t>
      </w:r>
      <w:r w:rsidR="009369A8" w:rsidRPr="00566E8E">
        <w:rPr>
          <w:rFonts w:ascii="Times New Roman" w:eastAsia="Times New Roman" w:hAnsi="Times New Roman" w:cs="Times New Roman"/>
          <w:spacing w:val="-4"/>
          <w:sz w:val="24"/>
          <w:szCs w:val="24"/>
          <w:lang w:val="en-US"/>
        </w:rPr>
        <w:t>I</w:t>
      </w:r>
      <w:r w:rsidR="009369A8" w:rsidRPr="00566E8E">
        <w:rPr>
          <w:rFonts w:ascii="Times New Roman" w:eastAsia="Times New Roman" w:hAnsi="Times New Roman" w:cs="Times New Roman"/>
          <w:spacing w:val="-3"/>
          <w:sz w:val="24"/>
          <w:szCs w:val="24"/>
          <w:lang w:val="en-US"/>
        </w:rPr>
        <w:t>g</w:t>
      </w:r>
      <w:r w:rsidR="009369A8" w:rsidRPr="00566E8E">
        <w:rPr>
          <w:rFonts w:ascii="Times New Roman" w:eastAsia="Times New Roman" w:hAnsi="Times New Roman" w:cs="Times New Roman"/>
          <w:sz w:val="24"/>
          <w:szCs w:val="24"/>
          <w:lang w:val="en-US"/>
        </w:rPr>
        <w:t>E allergen-s</w:t>
      </w:r>
      <w:r w:rsidR="009369A8" w:rsidRPr="00566E8E">
        <w:rPr>
          <w:rFonts w:ascii="Times New Roman" w:eastAsia="Times New Roman" w:hAnsi="Times New Roman" w:cs="Times New Roman"/>
          <w:spacing w:val="2"/>
          <w:sz w:val="24"/>
          <w:szCs w:val="24"/>
          <w:lang w:val="en-US"/>
        </w:rPr>
        <w:t>p</w:t>
      </w:r>
      <w:r w:rsidR="009369A8" w:rsidRPr="00566E8E">
        <w:rPr>
          <w:rFonts w:ascii="Times New Roman" w:eastAsia="Times New Roman" w:hAnsi="Times New Roman" w:cs="Times New Roman"/>
          <w:spacing w:val="-1"/>
          <w:sz w:val="24"/>
          <w:szCs w:val="24"/>
          <w:lang w:val="en-US"/>
        </w:rPr>
        <w:t>ec</w:t>
      </w:r>
      <w:r w:rsidR="009369A8" w:rsidRPr="00566E8E">
        <w:rPr>
          <w:rFonts w:ascii="Times New Roman" w:eastAsia="Times New Roman" w:hAnsi="Times New Roman" w:cs="Times New Roman"/>
          <w:sz w:val="24"/>
          <w:szCs w:val="24"/>
          <w:lang w:val="en-US"/>
        </w:rPr>
        <w:t>if</w:t>
      </w:r>
      <w:r w:rsidR="009369A8" w:rsidRPr="00566E8E">
        <w:rPr>
          <w:rFonts w:ascii="Times New Roman" w:eastAsia="Times New Roman" w:hAnsi="Times New Roman" w:cs="Times New Roman"/>
          <w:spacing w:val="2"/>
          <w:sz w:val="24"/>
          <w:szCs w:val="24"/>
          <w:lang w:val="en-US"/>
        </w:rPr>
        <w:t>i</w:t>
      </w:r>
      <w:r w:rsidR="009369A8" w:rsidRPr="00566E8E">
        <w:rPr>
          <w:rFonts w:ascii="Times New Roman" w:eastAsia="Times New Roman" w:hAnsi="Times New Roman" w:cs="Times New Roman"/>
          <w:sz w:val="24"/>
          <w:szCs w:val="24"/>
          <w:lang w:val="en-US"/>
        </w:rPr>
        <w:t>c</w:t>
      </w:r>
      <w:r w:rsidR="009369A8" w:rsidRPr="00566E8E">
        <w:rPr>
          <w:rFonts w:ascii="Times New Roman" w:eastAsia="Times New Roman" w:hAnsi="Times New Roman" w:cs="Times New Roman"/>
          <w:spacing w:val="1"/>
          <w:sz w:val="24"/>
          <w:szCs w:val="24"/>
          <w:lang w:val="en-US"/>
        </w:rPr>
        <w:t xml:space="preserve"> </w:t>
      </w:r>
      <w:r w:rsidR="009369A8" w:rsidRPr="00566E8E">
        <w:rPr>
          <w:rFonts w:ascii="Times New Roman" w:eastAsia="Times New Roman" w:hAnsi="Times New Roman" w:cs="Times New Roman"/>
          <w:spacing w:val="-4"/>
          <w:sz w:val="24"/>
          <w:szCs w:val="24"/>
          <w:lang w:val="en-US"/>
        </w:rPr>
        <w:t>Immunoglobulin E sensitisation</w:t>
      </w:r>
      <w:r w:rsidR="009369A8" w:rsidRPr="00566E8E">
        <w:rPr>
          <w:rFonts w:ascii="Times New Roman" w:eastAsia="Times New Roman" w:hAnsi="Times New Roman" w:cs="Times New Roman"/>
          <w:sz w:val="24"/>
          <w:szCs w:val="24"/>
          <w:lang w:val="en-US"/>
        </w:rPr>
        <w:t xml:space="preserve">; </w:t>
      </w:r>
      <w:r w:rsidR="009369A8" w:rsidRPr="00566E8E">
        <w:rPr>
          <w:rFonts w:ascii="Times New Roman" w:eastAsia="Times New Roman" w:hAnsi="Times New Roman" w:cs="Times New Roman"/>
          <w:sz w:val="24"/>
          <w:lang w:eastAsia="zh-CN"/>
        </w:rPr>
        <w:t>TIDM: type 1 diabetes mellitus</w:t>
      </w:r>
      <w:r w:rsidR="009369A8" w:rsidRPr="00566E8E">
        <w:rPr>
          <w:rFonts w:ascii="Times New Roman" w:eastAsia="Times New Roman" w:hAnsi="Times New Roman" w:cs="Times New Roman"/>
          <w:sz w:val="24"/>
          <w:szCs w:val="24"/>
          <w:lang w:val="en-US"/>
        </w:rPr>
        <w:t xml:space="preserve"> UKWPC: the UK Working Party Criteria (to define </w:t>
      </w:r>
      <w:r>
        <w:rPr>
          <w:rFonts w:ascii="Times New Roman" w:eastAsia="Times New Roman" w:hAnsi="Times New Roman" w:cs="Times New Roman"/>
          <w:sz w:val="24"/>
          <w:szCs w:val="24"/>
          <w:lang w:val="en-US"/>
        </w:rPr>
        <w:t>AD</w:t>
      </w:r>
      <w:r w:rsidR="009369A8" w:rsidRPr="00566E8E">
        <w:rPr>
          <w:rFonts w:ascii="Times New Roman" w:eastAsia="Times New Roman" w:hAnsi="Times New Roman" w:cs="Times New Roman"/>
          <w:sz w:val="24"/>
          <w:szCs w:val="24"/>
          <w:lang w:val="en-US"/>
        </w:rPr>
        <w:t>; Seymour criteria and UKWPC are both modifications of the Hanifin and Rajka criteria)</w:t>
      </w:r>
      <w:r w:rsidR="009369A8" w:rsidRPr="00566E8E">
        <w:rPr>
          <w:rFonts w:ascii="Calibri" w:eastAsia="Times New Roman" w:hAnsi="Calibri" w:cs="Times New Roman"/>
          <w:lang w:eastAsia="zh-CN"/>
        </w:rPr>
        <w:t>.</w:t>
      </w:r>
      <w:r w:rsidR="009369A8" w:rsidRPr="00566E8E">
        <w:rPr>
          <w:rFonts w:ascii="Times New Roman" w:eastAsia="Times New Roman" w:hAnsi="Times New Roman" w:cs="Times New Roman"/>
          <w:lang w:eastAsia="zh-CN"/>
        </w:rPr>
        <w:br w:type="page"/>
      </w:r>
    </w:p>
    <w:p w14:paraId="60507902" w14:textId="77777777" w:rsidR="009369A8" w:rsidRPr="00566E8E" w:rsidRDefault="009369A8" w:rsidP="00E729D2">
      <w:pPr>
        <w:pStyle w:val="Heading1"/>
      </w:pPr>
      <w:bookmarkStart w:id="5" w:name="_Toc503440847"/>
      <w:r w:rsidRPr="00566E8E">
        <w:lastRenderedPageBreak/>
        <w:t>Table S5 Characteristics of included observational studies of other maternal or infant dietary exposures and risk of allergic outcomes</w:t>
      </w:r>
      <w:bookmarkEnd w:id="5"/>
    </w:p>
    <w:tbl>
      <w:tblPr>
        <w:tblW w:w="16008" w:type="dxa"/>
        <w:jc w:val="center"/>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487"/>
        <w:gridCol w:w="905"/>
        <w:gridCol w:w="850"/>
        <w:gridCol w:w="1418"/>
        <w:gridCol w:w="4296"/>
        <w:gridCol w:w="2508"/>
        <w:gridCol w:w="1047"/>
        <w:gridCol w:w="2497"/>
      </w:tblGrid>
      <w:tr w:rsidR="009369A8" w:rsidRPr="00566E8E" w14:paraId="7BBB1A18" w14:textId="77777777" w:rsidTr="00E729D2">
        <w:trPr>
          <w:cantSplit/>
          <w:trHeight w:val="567"/>
          <w:tblHeader/>
          <w:jc w:val="center"/>
        </w:trPr>
        <w:tc>
          <w:tcPr>
            <w:tcW w:w="2487" w:type="dxa"/>
            <w:tcBorders>
              <w:bottom w:val="single" w:sz="4" w:space="0" w:color="auto"/>
            </w:tcBorders>
            <w:shd w:val="clear" w:color="auto" w:fill="D9D9D9" w:themeFill="background1" w:themeFillShade="D9"/>
            <w:vAlign w:val="center"/>
            <w:hideMark/>
          </w:tcPr>
          <w:p w14:paraId="0A3F1E31"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Study</w:t>
            </w:r>
          </w:p>
        </w:tc>
        <w:tc>
          <w:tcPr>
            <w:tcW w:w="905" w:type="dxa"/>
            <w:tcBorders>
              <w:bottom w:val="single" w:sz="4" w:space="0" w:color="auto"/>
            </w:tcBorders>
            <w:shd w:val="clear" w:color="000000" w:fill="D9D9D9"/>
            <w:vAlign w:val="center"/>
          </w:tcPr>
          <w:p w14:paraId="3275F6D3"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Design</w:t>
            </w:r>
          </w:p>
        </w:tc>
        <w:tc>
          <w:tcPr>
            <w:tcW w:w="850" w:type="dxa"/>
            <w:tcBorders>
              <w:bottom w:val="single" w:sz="4" w:space="0" w:color="auto"/>
            </w:tcBorders>
            <w:shd w:val="clear" w:color="000000" w:fill="D9D9D9"/>
            <w:noWrap/>
            <w:vAlign w:val="center"/>
          </w:tcPr>
          <w:p w14:paraId="728AB8E4"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N/n cases</w:t>
            </w:r>
          </w:p>
        </w:tc>
        <w:tc>
          <w:tcPr>
            <w:tcW w:w="1418" w:type="dxa"/>
            <w:tcBorders>
              <w:bottom w:val="single" w:sz="4" w:space="0" w:color="auto"/>
            </w:tcBorders>
            <w:shd w:val="clear" w:color="000000" w:fill="D9D9D9"/>
            <w:vAlign w:val="center"/>
          </w:tcPr>
          <w:p w14:paraId="4EE40487"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Country</w:t>
            </w:r>
          </w:p>
        </w:tc>
        <w:tc>
          <w:tcPr>
            <w:tcW w:w="4296" w:type="dxa"/>
            <w:tcBorders>
              <w:bottom w:val="single" w:sz="4" w:space="0" w:color="auto"/>
            </w:tcBorders>
            <w:shd w:val="clear" w:color="000000" w:fill="D9D9D9"/>
            <w:vAlign w:val="center"/>
          </w:tcPr>
          <w:p w14:paraId="1C8E9912"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Population </w:t>
            </w:r>
          </w:p>
        </w:tc>
        <w:tc>
          <w:tcPr>
            <w:tcW w:w="2508" w:type="dxa"/>
            <w:tcBorders>
              <w:bottom w:val="single" w:sz="4" w:space="0" w:color="auto"/>
            </w:tcBorders>
            <w:shd w:val="clear" w:color="000000" w:fill="D9D9D9"/>
            <w:vAlign w:val="center"/>
            <w:hideMark/>
          </w:tcPr>
          <w:p w14:paraId="2592FBD7"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Exposures and method of assessment</w:t>
            </w:r>
          </w:p>
        </w:tc>
        <w:tc>
          <w:tcPr>
            <w:tcW w:w="1047" w:type="dxa"/>
            <w:tcBorders>
              <w:bottom w:val="single" w:sz="4" w:space="0" w:color="auto"/>
            </w:tcBorders>
            <w:shd w:val="clear" w:color="000000" w:fill="D9D9D9"/>
            <w:vAlign w:val="center"/>
          </w:tcPr>
          <w:p w14:paraId="12D438B5"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Age at outcome (years)</w:t>
            </w:r>
          </w:p>
        </w:tc>
        <w:tc>
          <w:tcPr>
            <w:tcW w:w="2497" w:type="dxa"/>
            <w:tcBorders>
              <w:bottom w:val="single" w:sz="4" w:space="0" w:color="auto"/>
            </w:tcBorders>
            <w:shd w:val="clear" w:color="000000" w:fill="D9D9D9"/>
            <w:vAlign w:val="center"/>
            <w:hideMark/>
          </w:tcPr>
          <w:p w14:paraId="729023CF"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Outcomes reported </w:t>
            </w:r>
          </w:p>
          <w:p w14:paraId="1EBAB4E9"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(method of assessment)</w:t>
            </w:r>
          </w:p>
        </w:tc>
      </w:tr>
      <w:tr w:rsidR="00CF2509" w:rsidRPr="00566E8E" w14:paraId="2024B7CB" w14:textId="77777777" w:rsidTr="00E729D2">
        <w:trPr>
          <w:cantSplit/>
          <w:trHeight w:val="2236"/>
          <w:jc w:val="center"/>
        </w:trPr>
        <w:tc>
          <w:tcPr>
            <w:tcW w:w="2487" w:type="dxa"/>
            <w:shd w:val="clear" w:color="auto" w:fill="D9D9D9" w:themeFill="background1" w:themeFillShade="D9"/>
            <w:vAlign w:val="center"/>
          </w:tcPr>
          <w:p w14:paraId="53E5078C" w14:textId="41D7B0D4"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Alm, 2009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&lt;EndNote&gt;&lt;Cite&gt;&lt;Author&gt;Alm&lt;/Author&gt;&lt;Year&gt;2009&lt;/Year&gt;&lt;RecNum&gt;27&lt;/RecNum&gt;&lt;DisplayText&gt;[6]&lt;/DisplayText&gt;&lt;record&gt;&lt;rec-number&gt;27&lt;/rec-number&gt;&lt;foreign-keys&gt;&lt;key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 w:tooltip="Alm, 2009 #27" w:history="1">
              <w:r w:rsidR="003E31C6">
                <w:rPr>
                  <w:rFonts w:ascii="Times New Roman" w:hAnsi="Times New Roman" w:cs="Times New Roman"/>
                  <w:noProof/>
                </w:rPr>
                <w:t>6</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Goksor, 2011; </w:t>
            </w:r>
            <w:r w:rsidRPr="007F1F36">
              <w:rPr>
                <w:rFonts w:ascii="Times New Roman" w:hAnsi="Times New Roman" w:cs="Times New Roman"/>
              </w:rPr>
              <w:fldChar w:fldCharType="begin">
                <w:fldData xml:space="preserve">PEVuZE5vdGU+PENpdGU+PEF1dGhvcj5Hb2tzb3I8L0F1dGhvcj48WWVhcj4yMDExPC9ZZWFyPjxS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ZCBDbGluaWNhbCBJbW11bm9sb2d5PC9mdWxsLXRpdGxlPjwvcGVyaW9kaWNhbD48cGFnZXM+MjE5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PEVuZE5vdGU+PENpdGU+PEF1dGhvcj5Hb2tzb3I8L0F1dGhvcj48WWVhcj4yMDExPC9ZZWFyPjxS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ZCBDbGluaWNhbCBJbW11bm9sb2d5PC9mdWxsLXRpdGxlPjwvcGVyaW9kaWNhbD48cGFnZXM+MjE5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77" w:tooltip="Goksor, 2011 #2294" w:history="1">
              <w:r w:rsidR="003E31C6">
                <w:rPr>
                  <w:rFonts w:ascii="Times New Roman" w:hAnsi="Times New Roman" w:cs="Times New Roman"/>
                  <w:noProof/>
                </w:rPr>
                <w:t>477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Alm, 2012;</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&lt;EndNote&gt;&lt;Cite&gt;&lt;Author&gt;Alm&lt;/Author&gt;&lt;Year&gt;2011&lt;/Year&gt;&lt;RecNum&gt;28349&lt;/RecNum&gt;&lt;DisplayText&gt;[478]&lt;/DisplayText&gt;&lt;record&gt;&lt;rec-number&gt;28349&lt;/rec-number&gt;&lt;foreign-keys&gt;&lt;key app="EN" db-id="xz2pwzz052fzekeewww5de0d5at5t9aprffv"&gt;28349&lt;/key&gt;&lt;/foreign-keys&gt;&lt;ref-type name="Journal Article"&gt;17&lt;/ref-type&gt;&lt;contributors&gt;&lt;authors&gt;&lt;author&gt;Alm, B.&lt;/author&gt;&lt;author&gt;Goksor, E.&lt;/author&gt;&lt;author&gt;Thengilsdottir, H.&lt;/author&gt;&lt;author&gt;Pettersson, R.&lt;/author&gt;&lt;author&gt;Mollborg, P.&lt;/author&gt;&lt;author&gt;Norvenius, G.&lt;/author&gt;&lt;author&gt;Erdes, L.&lt;/author&gt;&lt;author&gt;Aberg, N.&lt;/author&gt;&lt;author&gt;Wennergren, G.&lt;/author&gt;&lt;/authors&gt;&lt;/contributors&gt;&lt;auth-address&gt;Department of Paediatrics, University of Gothenburg, Gothenburg, Sweden Paediatric Outpatient Clinic, Central Infant Welfare Unit, Molndal, Sweden. bernt.alm@medfak.gu.se&lt;/auth-address&gt;&lt;titles&gt;&lt;title&gt;Early protective and risk factors for allergic rhinitis at age 41/2 yr&lt;/title&gt;&lt;secondary-title&gt;Pediatric Allergy &amp;amp; Immunology&lt;/secondary-title&gt;&lt;/titles&gt;&lt;pages&gt;398-404&lt;/pages&gt;&lt;volume&gt;22&lt;/volume&gt;&lt;number&gt;4&lt;/number&gt;&lt;dates&gt;&lt;year&gt;2011&lt;/year&gt;&lt;/dates&gt;&lt;accession-num&gt;21385215&lt;/accession-num&gt;&lt;work-type&gt;Research Support, Non-U.S. Gov&amp;apos;t&lt;/work-type&gt;&lt;urls&gt;&lt;related-urls&gt;&lt;url&gt;http://ovidsp.ovid.com/ovidweb.cgi?T=JS&amp;amp;CSC=Y&amp;amp;NEWS=N&amp;amp;PAGE=fulltext&amp;amp;D=medl&amp;amp;AN=21385215&lt;/url&gt;&lt;url&gt;http://imp-primo.hosted.exlibrisgroup.com/openurl/44IMP/44IMP_services_page?sid=OVID&amp;amp;isbn=&amp;amp;issn=0905-6157&amp;amp;volume=22&amp;amp;issue=4&amp;amp;date=2011&amp;amp;title=Pediatric+Allergy+%26+Immunology&amp;amp;atitle=Early+protective+and+risk+factors+for+allergic+rhinitis+at+age+41%2F2+yr.&amp;amp;aulast=Alm+B&amp;amp;spage=398&lt;/url&gt;&lt;/related-urls&gt;&lt;/urls&gt;&lt;custom2&gt;PMC3108071&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78" w:tooltip="Alm, 2011 #28349" w:history="1">
              <w:r w:rsidR="003E31C6">
                <w:rPr>
                  <w:rFonts w:ascii="Times New Roman" w:hAnsi="Times New Roman" w:cs="Times New Roman"/>
                  <w:noProof/>
                </w:rPr>
                <w:t>478</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145F776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2D737ED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4,941</w:t>
            </w:r>
          </w:p>
        </w:tc>
        <w:tc>
          <w:tcPr>
            <w:tcW w:w="1418" w:type="dxa"/>
            <w:shd w:val="clear" w:color="000000" w:fill="auto"/>
            <w:vAlign w:val="center"/>
          </w:tcPr>
          <w:p w14:paraId="42D58CD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Sweden</w:t>
            </w:r>
          </w:p>
        </w:tc>
        <w:tc>
          <w:tcPr>
            <w:tcW w:w="4296" w:type="dxa"/>
            <w:shd w:val="clear" w:color="000000" w:fill="auto"/>
            <w:vAlign w:val="center"/>
          </w:tcPr>
          <w:p w14:paraId="1589F22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Infants of Western Sweden</w:t>
            </w:r>
            <w:r w:rsidRPr="00566E8E">
              <w:rPr>
                <w:rFonts w:ascii="Times New Roman" w:hAnsi="Times New Roman" w:cs="Times New Roman"/>
              </w:rPr>
              <w:t>: Population based birth cohort of infants born in the region in 2003</w:t>
            </w:r>
          </w:p>
        </w:tc>
        <w:tc>
          <w:tcPr>
            <w:tcW w:w="2508" w:type="dxa"/>
            <w:shd w:val="clear" w:color="000000" w:fill="auto"/>
            <w:vAlign w:val="center"/>
          </w:tcPr>
          <w:p w14:paraId="681C4D6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vitamin intake [any]; infant fish, fat intake; Dietary Pattern; vegetarianism in the family, gluten, type of fat on bread, lactic acid (yoghurt, fermented vegetables); vegetables; alcohol, Q</w:t>
            </w:r>
          </w:p>
        </w:tc>
        <w:tc>
          <w:tcPr>
            <w:tcW w:w="1047" w:type="dxa"/>
            <w:shd w:val="clear" w:color="000000" w:fill="auto"/>
            <w:vAlign w:val="center"/>
          </w:tcPr>
          <w:p w14:paraId="20D3982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70810188" w14:textId="1B00922F"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(parent reported); FA (DD)</w:t>
            </w:r>
          </w:p>
        </w:tc>
      </w:tr>
      <w:tr w:rsidR="00CF2509" w:rsidRPr="00566E8E" w14:paraId="2E02E943" w14:textId="77777777" w:rsidTr="00E729D2">
        <w:trPr>
          <w:cantSplit/>
          <w:trHeight w:val="567"/>
          <w:jc w:val="center"/>
        </w:trPr>
        <w:tc>
          <w:tcPr>
            <w:tcW w:w="2487" w:type="dxa"/>
            <w:shd w:val="clear" w:color="auto" w:fill="D9D9D9" w:themeFill="background1" w:themeFillShade="D9"/>
            <w:vAlign w:val="center"/>
          </w:tcPr>
          <w:p w14:paraId="448393BA" w14:textId="4A8BB9CE"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Andreasyan,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&lt;EndNote&gt;&lt;Cite&gt;&lt;Author&gt;Andreasyan&lt;/Author&gt;&lt;Year&gt;2007&lt;/Year&gt;&lt;RecNum&gt;6278&lt;/RecNum&gt;&lt;DisplayText&gt;[479]&lt;/DisplayText&gt;&lt;record&gt;&lt;rec-number&gt;6278&lt;/rec-number&gt;&lt;foreign-keys&gt;&lt;key app="EN" db-id="xz2pwzz052fzekeewww5de0d5at5t9aprffv"&gt;6278&lt;/key&gt;&lt;/foreign-keys&gt;&lt;ref-type name="Journal Article"&gt;17&lt;/ref-type&gt;&lt;contributors&gt;&lt;authors&gt;&lt;author&gt;Andreasyan, K.&lt;/author&gt;&lt;author&gt;Ponsonby, A. L.&lt;/author&gt;&lt;author&gt;Dwyer, T.&lt;/author&gt;&lt;author&gt;Dear, K.&lt;/author&gt;&lt;author&gt;Cochrane, J.&lt;/author&gt;&lt;/authors&gt;&lt;/contributors&gt;&lt;auth-address&gt;National Centre for Epidemiology and Population Health, The Australian National University, Canberra, Australia. Karen.Andreasyan@anu.edu.au&lt;/auth-address&gt;&lt;titles&gt;&lt;title&gt;Infant feeding and childhood atopy: does early introduction of non-milk fluids matter?&lt;/title&gt;&lt;secondary-title&gt;Pediatric Allergy &amp;amp; Immunology&lt;/secondary-title&gt;&lt;/titles&gt;&lt;pages&gt;250-7&lt;/pages&gt;&lt;volume&gt;18&lt;/volume&gt;&lt;number&gt;3&lt;/number&gt;&lt;dates&gt;&lt;year&gt;2007&lt;/year&gt;&lt;/dates&gt;&lt;accession-num&gt;17346299&lt;/accession-num&gt;&lt;work-type&gt;Clinical Trial&lt;/work-type&gt;&lt;urls&gt;&lt;related-urls&gt;&lt;url&gt;http://ovidsp.ovid.com/ovidweb.cgi?T=JS&amp;amp;CSC=Y&amp;amp;NEWS=N&amp;amp;PAGE=fulltext&amp;amp;D=med4&amp;amp;AN=17346299&lt;/url&gt;&lt;url&gt;http://metalib.lib.ic.ac.uk:9003/sfx_local?sid=OVID&amp;amp;isbn=&amp;amp;issn=0905-6157&amp;amp;volume=18&amp;amp;issue=3&amp;amp;date=2007&amp;amp;title=Pediatric+Allergy+%26+Immunology&amp;amp;atitle=Infant+feeding+and+childhood+atopy%3A+does+early+introduction+of+non-milk+fluids+matter%3F.&amp;amp;aulast=Andreasyan+K&amp;amp;spage=250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79" w:tooltip="Andreasyan, 2007 #6278" w:history="1">
              <w:r w:rsidR="003E31C6">
                <w:rPr>
                  <w:rFonts w:ascii="Times New Roman" w:hAnsi="Times New Roman" w:cs="Times New Roman"/>
                  <w:noProof/>
                </w:rPr>
                <w:t>479</w:t>
              </w:r>
            </w:hyperlink>
            <w:r w:rsidR="003E31C6">
              <w:rPr>
                <w:rFonts w:ascii="Times New Roman" w:hAnsi="Times New Roman" w:cs="Times New Roman"/>
                <w:noProof/>
              </w:rPr>
              <w:t>]</w:t>
            </w:r>
            <w:r w:rsidRPr="007F1F36">
              <w:rPr>
                <w:rFonts w:ascii="Times New Roman" w:hAnsi="Times New Roman" w:cs="Times New Roman"/>
              </w:rPr>
              <w:fldChar w:fldCharType="end"/>
            </w:r>
          </w:p>
          <w:p w14:paraId="42C3BD4F" w14:textId="77777777" w:rsidR="00CF2509" w:rsidRPr="00566E8E" w:rsidRDefault="00CF2509" w:rsidP="00E729D2">
            <w:pPr>
              <w:spacing w:after="0" w:line="240" w:lineRule="auto"/>
              <w:contextualSpacing/>
              <w:jc w:val="center"/>
              <w:rPr>
                <w:rFonts w:ascii="Times New Roman" w:hAnsi="Times New Roman" w:cs="Times New Roman"/>
              </w:rPr>
            </w:pPr>
          </w:p>
        </w:tc>
        <w:tc>
          <w:tcPr>
            <w:tcW w:w="905" w:type="dxa"/>
            <w:shd w:val="clear" w:color="000000" w:fill="auto"/>
            <w:vAlign w:val="center"/>
          </w:tcPr>
          <w:p w14:paraId="6A42523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D58217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498</w:t>
            </w:r>
          </w:p>
        </w:tc>
        <w:tc>
          <w:tcPr>
            <w:tcW w:w="1418" w:type="dxa"/>
            <w:shd w:val="clear" w:color="000000" w:fill="auto"/>
            <w:vAlign w:val="center"/>
          </w:tcPr>
          <w:p w14:paraId="090932F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Australia</w:t>
            </w:r>
          </w:p>
        </w:tc>
        <w:tc>
          <w:tcPr>
            <w:tcW w:w="4296" w:type="dxa"/>
            <w:shd w:val="clear" w:color="000000" w:fill="auto"/>
            <w:vAlign w:val="center"/>
          </w:tcPr>
          <w:p w14:paraId="40F4176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CARHS.</w:t>
            </w:r>
            <w:r w:rsidRPr="00566E8E">
              <w:rPr>
                <w:rFonts w:ascii="Times New Roman" w:hAnsi="Times New Roman" w:cs="Times New Roman"/>
              </w:rPr>
              <w:t xml:space="preserve"> Some of the participants at high risk for sudden infant death syndrome born in 1988-1989 were identified in the northern region of Tasmania through school records</w:t>
            </w:r>
          </w:p>
        </w:tc>
        <w:tc>
          <w:tcPr>
            <w:tcW w:w="2508" w:type="dxa"/>
            <w:shd w:val="clear" w:color="000000" w:fill="auto"/>
            <w:vAlign w:val="center"/>
          </w:tcPr>
          <w:p w14:paraId="6F337C3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Fruit syrup; fruit juice (orange); honey, Q</w:t>
            </w:r>
          </w:p>
        </w:tc>
        <w:tc>
          <w:tcPr>
            <w:tcW w:w="1047" w:type="dxa"/>
            <w:shd w:val="clear" w:color="000000" w:fill="auto"/>
            <w:vAlign w:val="center"/>
          </w:tcPr>
          <w:p w14:paraId="253094E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9</w:t>
            </w:r>
          </w:p>
        </w:tc>
        <w:tc>
          <w:tcPr>
            <w:tcW w:w="2497" w:type="dxa"/>
            <w:shd w:val="clear" w:color="000000" w:fill="auto"/>
            <w:vAlign w:val="center"/>
          </w:tcPr>
          <w:p w14:paraId="53CE5796" w14:textId="6FE9366C"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wheeze and RC (ISAAC Q); SPT any</w:t>
            </w:r>
          </w:p>
        </w:tc>
      </w:tr>
      <w:tr w:rsidR="00CF2509" w:rsidRPr="00566E8E" w14:paraId="799F0A8E" w14:textId="77777777" w:rsidTr="00E729D2">
        <w:trPr>
          <w:cantSplit/>
          <w:trHeight w:val="567"/>
          <w:jc w:val="center"/>
        </w:trPr>
        <w:tc>
          <w:tcPr>
            <w:tcW w:w="2487" w:type="dxa"/>
            <w:shd w:val="clear" w:color="auto" w:fill="D9D9D9" w:themeFill="background1" w:themeFillShade="D9"/>
            <w:vAlign w:val="center"/>
          </w:tcPr>
          <w:p w14:paraId="40BB8C07" w14:textId="321B9B2B"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Back,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&lt;EndNote&gt;&lt;Cite&gt;&lt;Author&gt;Back&lt;/Author&gt;&lt;Year&gt;2009&lt;/Year&gt;&lt;RecNum&gt;6404&lt;/RecNum&gt;&lt;DisplayText&gt;[480]&lt;/DisplayText&gt;&lt;record&gt;&lt;rec-number&gt;6404&lt;/rec-number&gt;&lt;foreign-keys&gt;&lt;key app="EN" db-id="xz2pwzz052fzekeewww5de0d5at5t9aprffv"&gt;6404&lt;/key&gt;&lt;/foreign-keys&gt;&lt;ref-type name="Journal Article"&gt;17&lt;/ref-type&gt;&lt;contributors&gt;&lt;authors&gt;&lt;author&gt;Back, O.&lt;/author&gt;&lt;author&gt;Blomquist, H. K.&lt;/author&gt;&lt;author&gt;Hernell, O.&lt;/author&gt;&lt;author&gt;Stenberg, B.&lt;/author&gt;&lt;/authors&gt;&lt;/contributors&gt;&lt;auth-address&gt;Department of Clinical sciences, Dermatology and Venereology, Lund University, Lund, Sweden. Ove.Back@med.lu.se&lt;/auth-address&gt;&lt;titles&gt;&lt;title&gt;Does vitamin D intake during infancy promote the development of atopic allergy?&lt;/title&gt;&lt;secondary-title&gt;Acta Dermato-Venereologica&lt;/secondary-title&gt;&lt;/titles&gt;&lt;periodical&gt;&lt;full-title&gt;Acta Derm Venereol&lt;/full-title&gt;&lt;abbr-1&gt;Acta dermato-venereologica&lt;/abbr-1&gt;&lt;/periodical&gt;&lt;pages&gt;28-32&lt;/pages&gt;&lt;volume&gt;89&lt;/volume&gt;&lt;number&gt;1&lt;/number&gt;&lt;dates&gt;&lt;year&gt;2009&lt;/year&gt;&lt;/dates&gt;&lt;accession-num&gt;19197538&lt;/accession-num&gt;&lt;work-type&gt;Research Support, Non-U.S. Gov&amp;apos;t&lt;/work-type&gt;&lt;urls&gt;&lt;related-urls&gt;&lt;url&gt;http://ovidsp.ovid.com/ovidweb.cgi?T=JS&amp;amp;CSC=Y&amp;amp;NEWS=N&amp;amp;PAGE=fulltext&amp;amp;D=medl&amp;amp;AN=19197538&lt;/url&gt;&lt;url&gt;http://metalib.lib.ic.ac.uk:9003/sfx_local?sid=OVID&amp;amp;isbn=&amp;amp;issn=0001-5555&amp;amp;volume=89&amp;amp;issue=1&amp;amp;date=2009&amp;amp;title=Acta+Dermato-Venereologica&amp;amp;atitle=Does+vitamin+D+intake+during+infancy+promote+the+development+of+atopic+allergy%3F.&amp;amp;aulast=Back+O&amp;amp;spage=28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0" w:tooltip="Back, 2009 #6404" w:history="1">
              <w:r w:rsidR="003E31C6">
                <w:rPr>
                  <w:rFonts w:ascii="Times New Roman" w:hAnsi="Times New Roman" w:cs="Times New Roman"/>
                  <w:noProof/>
                </w:rPr>
                <w:t>480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5F7B67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3B1FEFD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123</w:t>
            </w:r>
          </w:p>
        </w:tc>
        <w:tc>
          <w:tcPr>
            <w:tcW w:w="1418" w:type="dxa"/>
            <w:shd w:val="clear" w:color="000000" w:fill="auto"/>
            <w:vAlign w:val="center"/>
          </w:tcPr>
          <w:p w14:paraId="5340C14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Sweden</w:t>
            </w:r>
          </w:p>
        </w:tc>
        <w:tc>
          <w:tcPr>
            <w:tcW w:w="4296" w:type="dxa"/>
            <w:shd w:val="clear" w:color="000000" w:fill="auto"/>
            <w:vAlign w:val="center"/>
          </w:tcPr>
          <w:p w14:paraId="7643A72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The first 206 babies born in 1998 recruited at University Hospital of Umea. All children were prescribed vitamin A&amp;D supplements from 6 weeks  to 24 months of age</w:t>
            </w:r>
          </w:p>
        </w:tc>
        <w:tc>
          <w:tcPr>
            <w:tcW w:w="2508" w:type="dxa"/>
            <w:shd w:val="clear" w:color="000000" w:fill="auto"/>
            <w:vAlign w:val="center"/>
          </w:tcPr>
          <w:p w14:paraId="1C7014E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vitamin</w:t>
            </w:r>
          </w:p>
          <w:p w14:paraId="12DFA3E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intake [any], Q</w:t>
            </w:r>
          </w:p>
        </w:tc>
        <w:tc>
          <w:tcPr>
            <w:tcW w:w="1047" w:type="dxa"/>
            <w:shd w:val="clear" w:color="000000" w:fill="auto"/>
            <w:vAlign w:val="center"/>
          </w:tcPr>
          <w:p w14:paraId="289F028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w:t>
            </w:r>
          </w:p>
        </w:tc>
        <w:tc>
          <w:tcPr>
            <w:tcW w:w="2497" w:type="dxa"/>
            <w:shd w:val="clear" w:color="000000" w:fill="auto"/>
            <w:vAlign w:val="center"/>
          </w:tcPr>
          <w:p w14:paraId="772FA377" w14:textId="1CEAA79D"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wheeze and rec wheeze (ISAAC Q)</w:t>
            </w:r>
          </w:p>
        </w:tc>
      </w:tr>
      <w:tr w:rsidR="00CF2509" w:rsidRPr="00566E8E" w14:paraId="25EE2CB1" w14:textId="77777777" w:rsidTr="00E729D2">
        <w:trPr>
          <w:cantSplit/>
          <w:trHeight w:val="567"/>
          <w:jc w:val="center"/>
        </w:trPr>
        <w:tc>
          <w:tcPr>
            <w:tcW w:w="2487" w:type="dxa"/>
            <w:shd w:val="clear" w:color="auto" w:fill="D9D9D9" w:themeFill="background1" w:themeFillShade="D9"/>
            <w:vAlign w:val="center"/>
          </w:tcPr>
          <w:p w14:paraId="6564F361" w14:textId="686D7B87"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Baiz, 2013</w:t>
            </w:r>
            <w:r w:rsidRPr="007F1F36">
              <w:rPr>
                <w:rFonts w:ascii="Times New Roman" w:hAnsi="Times New Roman" w:cs="Times New Roman"/>
              </w:rPr>
              <w:fldChar w:fldCharType="begin">
                <w:fldData xml:space="preserve">PEVuZE5vdGU+PENpdGU+PEF1dGhvcj5CYWl6PC9BdXRob3I+PFllYXI+MjAxNDwvWWVhcj48UmVj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PEVuZE5vdGU+PENpdGU+PEF1dGhvcj5CYWl6PC9BdXRob3I+PFllYXI+MjAxNDwvWWVhcj48UmVj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1" w:tooltip="Baiz, 2014 #28408" w:history="1">
              <w:r w:rsidR="003E31C6">
                <w:rPr>
                  <w:rFonts w:ascii="Times New Roman" w:hAnsi="Times New Roman" w:cs="Times New Roman"/>
                  <w:noProof/>
                </w:rPr>
                <w:t>481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CD9AB9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598105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239</w:t>
            </w:r>
          </w:p>
        </w:tc>
        <w:tc>
          <w:tcPr>
            <w:tcW w:w="1418" w:type="dxa"/>
            <w:shd w:val="clear" w:color="000000" w:fill="auto"/>
            <w:vAlign w:val="center"/>
          </w:tcPr>
          <w:p w14:paraId="65B8208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France</w:t>
            </w:r>
          </w:p>
        </w:tc>
        <w:tc>
          <w:tcPr>
            <w:tcW w:w="4296" w:type="dxa"/>
            <w:shd w:val="clear" w:color="000000" w:fill="auto"/>
            <w:vAlign w:val="center"/>
          </w:tcPr>
          <w:p w14:paraId="63C531D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EDEN.</w:t>
            </w:r>
            <w:r w:rsidRPr="00566E8E">
              <w:rPr>
                <w:rFonts w:ascii="Times New Roman" w:hAnsi="Times New Roman" w:cs="Times New Roman"/>
              </w:rPr>
              <w:t xml:space="preserve"> Population based birth cohort with pregnant women recruited from prenatal clinics in Nancy and Poitiers, </w:t>
            </w:r>
            <w:r w:rsidRPr="00566E8E">
              <w:rPr>
                <w:rFonts w:ascii="Times New Roman" w:hAnsi="Times New Roman" w:cs="Times New Roman"/>
              </w:rPr>
              <w:br/>
              <w:t>&lt; 24th weeks of gestation in 2003</w:t>
            </w:r>
          </w:p>
        </w:tc>
        <w:tc>
          <w:tcPr>
            <w:tcW w:w="2508" w:type="dxa"/>
            <w:shd w:val="clear" w:color="000000" w:fill="auto"/>
            <w:vAlign w:val="center"/>
          </w:tcPr>
          <w:p w14:paraId="1F16BC0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Vitamin D cord blood, S</w:t>
            </w:r>
          </w:p>
        </w:tc>
        <w:tc>
          <w:tcPr>
            <w:tcW w:w="1047" w:type="dxa"/>
            <w:shd w:val="clear" w:color="000000" w:fill="auto"/>
            <w:vAlign w:val="center"/>
          </w:tcPr>
          <w:p w14:paraId="46395DF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1, 2, 3, 5</w:t>
            </w:r>
          </w:p>
        </w:tc>
        <w:tc>
          <w:tcPr>
            <w:tcW w:w="2497" w:type="dxa"/>
            <w:shd w:val="clear" w:color="000000" w:fill="auto"/>
            <w:vAlign w:val="center"/>
          </w:tcPr>
          <w:p w14:paraId="21D5E63B" w14:textId="6203490C"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RC (ISAAC Q);  Rec wheeze (DD asthma plus medication and/or current symptoms)</w:t>
            </w:r>
          </w:p>
        </w:tc>
      </w:tr>
      <w:tr w:rsidR="00CF2509" w:rsidRPr="00566E8E" w14:paraId="35398B53" w14:textId="77777777" w:rsidTr="00E729D2">
        <w:trPr>
          <w:cantSplit/>
          <w:trHeight w:val="567"/>
          <w:jc w:val="center"/>
        </w:trPr>
        <w:tc>
          <w:tcPr>
            <w:tcW w:w="2487" w:type="dxa"/>
            <w:shd w:val="clear" w:color="auto" w:fill="D9D9D9" w:themeFill="background1" w:themeFillShade="D9"/>
            <w:vAlign w:val="center"/>
          </w:tcPr>
          <w:p w14:paraId="3D35522D" w14:textId="0781573F"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Bekkers,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&lt;EndNote&gt;&lt;Cite&gt;&lt;Author&gt;Bekkers&lt;/Author&gt;&lt;Year&gt;2012&lt;/Year&gt;&lt;RecNum&gt;6514&lt;/RecNum&gt;&lt;DisplayText&gt;[482]&lt;/DisplayText&gt;&lt;record&gt;&lt;rec-number&gt;6514&lt;/rec-number&gt;&lt;foreign-keys&gt;&lt;key app="EN" db-id="xz2pwzz052fzekeewww5de0d5at5t9aprffv"&gt;6514&lt;/key&gt;&lt;/foreign-keys&gt;&lt;ref-type name="Journal Article"&gt;17&lt;/ref-type&gt;&lt;contributors&gt;&lt;authors&gt;&lt;author&gt;Bekkers, M. B.&lt;/author&gt;&lt;author&gt;Elstgeest, L. E.&lt;/author&gt;&lt;author&gt;Scholtens, S.&lt;/author&gt;&lt;author&gt;Haveman-Nies, A.&lt;/author&gt;&lt;author&gt;de Jongste, J. C.&lt;/author&gt;&lt;author&gt;Kerkhof, M.&lt;/author&gt;&lt;author&gt;Koppelman, G. H.&lt;/author&gt;&lt;author&gt;Gehring, U.&lt;/author&gt;&lt;author&gt;Smit, H. A.&lt;/author&gt;&lt;author&gt;Wijga, A. H.&lt;/author&gt;&lt;/authors&gt;&lt;/contributors&gt;&lt;auth-address&gt;Institute for Risk Assessment Sciences, Utrecht University, Utrecht, The Netherlands. marga.bekkers@rivm.nl&lt;/auth-address&gt;&lt;titles&gt;&lt;title&gt;Maternal use of folic acid supplements during pregnancy, and childhood respiratory health and atopy&lt;/title&gt;&lt;secondary-title&gt;European Respiratory Journal&lt;/secondary-title&gt;&lt;/titles&gt;&lt;periodical&gt;&lt;full-title&gt;European respiratory journal&lt;/full-title&gt;&lt;/periodical&gt;&lt;pages&gt;1468-74&lt;/pages&gt;&lt;volume&gt;39&lt;/volume&gt;&lt;number&gt;6&lt;/number&gt;&lt;dates&gt;&lt;year&gt;2012&lt;/year&gt;&lt;/dates&gt;&lt;accession-num&gt;22034647&lt;/accession-num&gt;&lt;work-type&gt;Research Support, Non-U.S. Gov&amp;apos;t&lt;/work-type&gt;&lt;urls&gt;&lt;related-urls&gt;&lt;url&gt;http://ovidsp.ovid.com/ovidweb.cgi?T=JS&amp;amp;CSC=Y&amp;amp;NEWS=N&amp;amp;PAGE=fulltext&amp;amp;D=medl&amp;amp;AN=22034647&lt;/url&gt;&lt;url&gt;http://metalib.lib.ic.ac.uk:9003/sfx_local?sid=OVID&amp;amp;isbn=&amp;amp;issn=0903-1936&amp;amp;volume=39&amp;amp;issue=6&amp;amp;date=2012&amp;amp;title=European+Respiratory+Journal&amp;amp;atitle=Maternal+use+of+folic+acid+supplements+during+pregnancy%2C+and+childhood+respiratory+health+and+atopy.&amp;amp;aulast=Bekkers+MB&amp;amp;spage=1468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2" w:tooltip="Bekkers, 2012 #6514" w:history="1">
              <w:r w:rsidR="003E31C6">
                <w:rPr>
                  <w:rFonts w:ascii="Times New Roman" w:hAnsi="Times New Roman" w:cs="Times New Roman"/>
                  <w:noProof/>
                </w:rPr>
                <w:t>482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Willers,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&lt;EndNote&gt;&lt;Cite&gt;&lt;Author&gt;Willers&lt;/Author&gt;&lt;Year&gt;2008&lt;/Year&gt;&lt;RecNum&gt;11744&lt;/RecNum&gt;&lt;DisplayText&gt;[483]&lt;/DisplayText&gt;&lt;record&gt;&lt;rec-number&gt;11744&lt;/rec-number&gt;&lt;foreign-keys&gt;&lt;key app="EN" db-id="xz2pwzz052fzekeewww5de0d5at5t9aprffv"&gt;11744&lt;/key&gt;&lt;/foreign-keys&gt;&lt;ref-type name="Journal Article"&gt;17&lt;/ref-type&gt;&lt;contributors&gt;&lt;authors&gt;&lt;author&gt;Willers, S. M.&lt;/author&gt;&lt;author&gt;Wijga, A. H.&lt;/author&gt;&lt;author&gt;Brunekreef, B.&lt;/author&gt;&lt;author&gt;Kerkhof, M.&lt;/author&gt;&lt;author&gt;Gerritsen, J.&lt;/author&gt;&lt;author&gt;Hoekstra, M. O.&lt;/author&gt;&lt;author&gt;de Jongste, J. C.&lt;/author&gt;&lt;author&gt;Smit, H. A.&lt;/author&gt;&lt;/authors&gt;&lt;/contributors&gt;&lt;auth-address&gt;Institute for Risk Assessment Sciences, Division of Environmental Epidemiology, Utrecht University, P.O. Box 80178, 3508 TD Utrecht, The Netherlands. s.m.willers@uu.nl&lt;/auth-address&gt;&lt;titles&gt;&lt;title&gt;Maternal food consumption during pregnancy and the longitudinal development of childhood asthma&lt;/title&gt;&lt;secondary-title&gt;American Journal of Respiratory &amp;amp; Critical Care Medicine&lt;/secondary-title&gt;&lt;/titles&gt;&lt;pages&gt;124-31&lt;/pages&gt;&lt;volume&gt;178&lt;/volume&gt;&lt;number&gt;2&lt;/number&gt;&lt;dates&gt;&lt;year&gt;2008&lt;/year&gt;&lt;/dates&gt;&lt;accession-num&gt;18403722&lt;/accession-num&gt;&lt;work-type&gt;Research Support, Non-U.S. Gov&amp;apos;t&lt;/work-type&gt;&lt;urls&gt;&lt;related-urls&gt;&lt;url&gt;http://ovidsp.ovid.com/ovidweb.cgi?T=JS&amp;amp;CSC=Y&amp;amp;NEWS=N&amp;amp;PAGE=fulltext&amp;amp;D=med4&amp;amp;AN=18403722&lt;/url&gt;&lt;url&gt;http://metalib.lib.ic.ac.uk:9003/sfx_local?sid=OVID&amp;amp;isbn=&amp;amp;issn=1073-449X&amp;amp;volume=178&amp;amp;issue=2&amp;amp;date=2008&amp;amp;title=American+Journal+of+Respiratory+%26+Critical+Care+Medicine&amp;amp;atitle=Maternal+food+consumption+during+pregnancy+and+the+longitudinal+development+of+childhood+asthma.&amp;amp;aulast=Willers+SM&amp;amp;spage=124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3" w:tooltip="Willers, 2008 #11744" w:history="1">
              <w:r w:rsidR="003E31C6">
                <w:rPr>
                  <w:rFonts w:ascii="Times New Roman" w:hAnsi="Times New Roman" w:cs="Times New Roman"/>
                  <w:noProof/>
                </w:rPr>
                <w:t>483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19E53F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20775A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3,786</w:t>
            </w:r>
          </w:p>
        </w:tc>
        <w:tc>
          <w:tcPr>
            <w:tcW w:w="1418" w:type="dxa"/>
            <w:shd w:val="clear" w:color="000000" w:fill="auto"/>
            <w:vAlign w:val="center"/>
          </w:tcPr>
          <w:p w14:paraId="233A7D5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The Netherlands</w:t>
            </w:r>
          </w:p>
        </w:tc>
        <w:tc>
          <w:tcPr>
            <w:tcW w:w="4296" w:type="dxa"/>
            <w:shd w:val="clear" w:color="000000" w:fill="auto"/>
            <w:vAlign w:val="center"/>
          </w:tcPr>
          <w:p w14:paraId="15E7201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PIAMA. </w:t>
            </w:r>
            <w:r w:rsidRPr="00566E8E">
              <w:rPr>
                <w:rFonts w:ascii="Times New Roman" w:hAnsi="Times New Roman" w:cs="Times New Roman"/>
              </w:rPr>
              <w:t>Population based birth cohort of children born in 1996/97 recruited prenatally, Netherlands. The children were allocated to an intervention study or natural history study depending on their family risk for allergy</w:t>
            </w:r>
          </w:p>
        </w:tc>
        <w:tc>
          <w:tcPr>
            <w:tcW w:w="2508" w:type="dxa"/>
            <w:shd w:val="clear" w:color="000000" w:fill="auto"/>
            <w:vAlign w:val="center"/>
          </w:tcPr>
          <w:p w14:paraId="5EC6CFA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supplement [any] and Vitamin D cord blood, Q</w:t>
            </w:r>
          </w:p>
        </w:tc>
        <w:tc>
          <w:tcPr>
            <w:tcW w:w="1047" w:type="dxa"/>
            <w:shd w:val="clear" w:color="000000" w:fill="auto"/>
            <w:vAlign w:val="center"/>
          </w:tcPr>
          <w:p w14:paraId="0C18DD1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2, 8</w:t>
            </w:r>
          </w:p>
        </w:tc>
        <w:tc>
          <w:tcPr>
            <w:tcW w:w="2497" w:type="dxa"/>
            <w:shd w:val="clear" w:color="000000" w:fill="auto"/>
            <w:vAlign w:val="center"/>
          </w:tcPr>
          <w:p w14:paraId="30E751CA" w14:textId="74505786"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LF (BHR,  spirometry); sIgE any; Wheeze (ISAAC); Rec wheeze (DD asthma plus ≥4 episodes of wheeze); Total IgE; sIgE-aero; sIgE to food</w:t>
            </w:r>
          </w:p>
        </w:tc>
      </w:tr>
      <w:tr w:rsidR="00CF2509" w:rsidRPr="00566E8E" w14:paraId="46D76A11" w14:textId="77777777" w:rsidTr="00E729D2">
        <w:trPr>
          <w:cantSplit/>
          <w:trHeight w:val="567"/>
          <w:jc w:val="center"/>
        </w:trPr>
        <w:tc>
          <w:tcPr>
            <w:tcW w:w="2487" w:type="dxa"/>
            <w:shd w:val="clear" w:color="auto" w:fill="D9D9D9" w:themeFill="background1" w:themeFillShade="D9"/>
            <w:vAlign w:val="center"/>
          </w:tcPr>
          <w:p w14:paraId="21D4F674" w14:textId="3D4AD1AD"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;Bertelsen,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&lt;EndNote&gt;&lt;Cite&gt;&lt;Author&gt;Bertelsen&lt;/Author&gt;&lt;Year&gt;2013&lt;/Year&gt;&lt;RecNum&gt;12368&lt;/RecNum&gt;&lt;DisplayText&gt;[484]&lt;/DisplayText&gt;&lt;record&gt;&lt;rec-number&gt;12368&lt;/rec-number&gt;&lt;foreign-keys&gt;&lt;key app="EN" db-id="xz2pwzz052fzekeewww5de0d5at5t9aprffv"&gt;12368&lt;/key&gt;&lt;/foreign-keys&gt;&lt;ref-type name="Journal Article"&gt;17&lt;/ref-type&gt;&lt;contributors&gt;&lt;authors&gt;&lt;author&gt;Bertelsen, R. J.&lt;/author&gt;&lt;author&gt;Brantsaeter, A. L.&lt;/author&gt;&lt;author&gt;Haugen, M.&lt;/author&gt;&lt;author&gt;Meltzer, H. M.&lt;/author&gt;&lt;author&gt;London, S. J.&lt;/author&gt;&lt;/authors&gt;&lt;/contributors&gt;&lt;auth-address&gt;(Bertelsen, Brantsaeter, Haugen, Meltzer) Norwegian Institute of Public Health, Oslo, Norway (Bertelsen) National Institute of Environmental Health Sciences (NIEHS/NIH), Research Triangle Park, NC, United States (London) NIEHS, Research Triangle Park, NC, United States&lt;/auth-address&gt;&lt;titles&gt;&lt;title&gt;Maternal probiotic intake and respiratory and allergy outcomes in early childhood&lt;/title&gt;&lt;secondary-title&gt;Journal of Allergy and Clinical Immunology&lt;/secondary-title&gt;&lt;/titles&gt;&lt;periodical&gt;&lt;full-title&gt;Journal of Allergy and Clinical Immunology&lt;/full-title&gt;&lt;/periodical&gt;&lt;pages&gt;AB129&lt;/pages&gt;&lt;volume&gt;1)&lt;/volume&gt;&lt;dates&gt;&lt;year&gt;2013&lt;/year&gt;&lt;pub-dates&gt;&lt;date&gt;February&lt;/date&gt;&lt;/pub-dates&gt;&lt;/dates&gt;&lt;accession-num&gt;70984521&lt;/accession-num&gt;&lt;urls&gt;&lt;related-urls&gt;&lt;url&gt;http://ovidsp.ovid.com/ovidweb.cgi?T=JS&amp;amp;CSC=Y&amp;amp;NEWS=N&amp;amp;PAGE=fulltext&amp;amp;D=emed11&amp;amp;AN=70984521&lt;/url&gt;&lt;url&gt;http://metalib.lib.ic.ac.uk:9003/sfx_local?sid=OVID&amp;amp;isbn=&amp;amp;issn=0091-6749&amp;amp;volume=131&amp;amp;issue=2+SUPPL.+1&amp;amp;date=2013&amp;amp;title=Journal+of+Allergy+and+Clinical+Immunology&amp;amp;atitle=Maternal+probiotic+intake+and+respiratory+and+allergy+outcomes+in+early+childhood&amp;amp;aulast=Bertelsen+R.J.&amp;amp;spage=AB129&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4" w:tooltip="Bertelsen, 2013 #12368" w:history="1">
              <w:r w:rsidR="003E31C6">
                <w:rPr>
                  <w:rFonts w:ascii="Times New Roman" w:hAnsi="Times New Roman" w:cs="Times New Roman"/>
                  <w:noProof/>
                </w:rPr>
                <w:t>484</w:t>
              </w:r>
            </w:hyperlink>
            <w:r w:rsidR="003E31C6">
              <w:rPr>
                <w:rFonts w:ascii="Times New Roman" w:hAnsi="Times New Roman" w:cs="Times New Roman"/>
                <w:noProof/>
              </w:rPr>
              <w:t>]</w:t>
            </w:r>
            <w:r w:rsidRPr="007F1F36">
              <w:rPr>
                <w:rFonts w:ascii="Times New Roman" w:hAnsi="Times New Roman" w:cs="Times New Roman"/>
              </w:rPr>
              <w:fldChar w:fldCharType="end"/>
            </w:r>
          </w:p>
          <w:p w14:paraId="2CC3C3F1" w14:textId="77777777" w:rsidR="00CF2509" w:rsidRPr="00566E8E" w:rsidRDefault="00CF2509" w:rsidP="00E729D2">
            <w:pPr>
              <w:spacing w:after="0" w:line="240" w:lineRule="auto"/>
              <w:contextualSpacing/>
              <w:jc w:val="center"/>
              <w:rPr>
                <w:rFonts w:ascii="Times New Roman" w:hAnsi="Times New Roman" w:cs="Times New Roman"/>
              </w:rPr>
            </w:pPr>
          </w:p>
        </w:tc>
        <w:tc>
          <w:tcPr>
            <w:tcW w:w="905" w:type="dxa"/>
            <w:shd w:val="clear" w:color="000000" w:fill="auto"/>
            <w:vAlign w:val="center"/>
          </w:tcPr>
          <w:p w14:paraId="6D40BE5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67D37FA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54,740</w:t>
            </w:r>
          </w:p>
        </w:tc>
        <w:tc>
          <w:tcPr>
            <w:tcW w:w="1418" w:type="dxa"/>
            <w:shd w:val="clear" w:color="000000" w:fill="auto"/>
            <w:vAlign w:val="center"/>
          </w:tcPr>
          <w:p w14:paraId="37D5E8C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Norway</w:t>
            </w:r>
          </w:p>
        </w:tc>
        <w:tc>
          <w:tcPr>
            <w:tcW w:w="4296" w:type="dxa"/>
            <w:shd w:val="clear" w:color="000000" w:fill="auto"/>
            <w:vAlign w:val="center"/>
          </w:tcPr>
          <w:p w14:paraId="2450582A"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MoBa study. </w:t>
            </w:r>
            <w:r w:rsidRPr="00566E8E">
              <w:rPr>
                <w:rFonts w:ascii="Times New Roman" w:hAnsi="Times New Roman" w:cs="Times New Roman"/>
              </w:rPr>
              <w:t>Population birth cohort with pregnant women recruited at ~17 weeks of pregnancy with children born between 2000 and 2005 in Denmark</w:t>
            </w:r>
          </w:p>
        </w:tc>
        <w:tc>
          <w:tcPr>
            <w:tcW w:w="2508" w:type="dxa"/>
            <w:shd w:val="clear" w:color="000000" w:fill="auto"/>
            <w:vAlign w:val="center"/>
          </w:tcPr>
          <w:p w14:paraId="3953016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Probiotics (milk based), Q</w:t>
            </w:r>
          </w:p>
        </w:tc>
        <w:tc>
          <w:tcPr>
            <w:tcW w:w="1047" w:type="dxa"/>
            <w:shd w:val="clear" w:color="000000" w:fill="auto"/>
            <w:vAlign w:val="center"/>
          </w:tcPr>
          <w:p w14:paraId="4068899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0.5, 3</w:t>
            </w:r>
          </w:p>
        </w:tc>
        <w:tc>
          <w:tcPr>
            <w:tcW w:w="2497" w:type="dxa"/>
            <w:shd w:val="clear" w:color="000000" w:fill="auto"/>
            <w:vAlign w:val="center"/>
          </w:tcPr>
          <w:p w14:paraId="0573CEF6" w14:textId="6B074805"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(parent reported); Rec wheeze (parent reported asthma)</w:t>
            </w:r>
          </w:p>
        </w:tc>
      </w:tr>
      <w:tr w:rsidR="00CF2509" w:rsidRPr="00566E8E" w14:paraId="24963EDD" w14:textId="77777777" w:rsidTr="00E729D2">
        <w:trPr>
          <w:cantSplit/>
          <w:trHeight w:val="567"/>
          <w:jc w:val="center"/>
        </w:trPr>
        <w:tc>
          <w:tcPr>
            <w:tcW w:w="2487" w:type="dxa"/>
            <w:shd w:val="clear" w:color="auto" w:fill="D9D9D9" w:themeFill="background1" w:themeFillShade="D9"/>
            <w:vAlign w:val="center"/>
          </w:tcPr>
          <w:p w14:paraId="510CD894" w14:textId="08D2E7F3"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Bisgaard, 2009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&lt;EndNote&gt;&lt;Cite&gt;&lt;Author&gt;Bisgaard&lt;/Author&gt;&lt;Year&gt;2009&lt;/Year&gt;&lt;RecNum&gt;128&lt;/RecNum&gt;&lt;DisplayText&gt;[17]&lt;/DisplayText&gt;&lt;record&gt;&lt;rec-number&gt;128&lt;/rec-number&gt;&lt;foreign-keys&gt;&lt;key app="EN" db-id="xz2pwzz052fzekeewww5de0d5at5t9aprffv"&gt;128&lt;/key&gt;&lt;/foreign-keys&gt;&lt;ref-type name="Journal Article"&gt;17&lt;/ref-type&gt;&lt;contributors&gt;&lt;authors&gt;&lt;author&gt;Bisgaard, H.&lt;/author&gt;&lt;author&gt;Halkjaer, L. B.&lt;/author&gt;&lt;author&gt;Hinge, R.&lt;/author&gt;&lt;author&gt;Giwercman, C.&lt;/author&gt;&lt;author&gt;Palmer, C.&lt;/author&gt;&lt;author&gt;Silveira, L.&lt;/author&gt;&lt;author&gt;Strand, M.&lt;/author&gt;&lt;/authors&gt;&lt;/contributors&gt;&lt;auth-address&gt;Copenhagen Prospective Studies on Asthma in Childhood, Danish Pediatric Asthma Center, Health Sciences, University of Copenhagen, Copenhagen University Hospital, Gentofte, Copenhagen, Denmark. bisgaard@copsac.com&lt;/auth-address&gt;&lt;titles&gt;&lt;title&gt;Risk analysis of early childhood eczema&lt;/title&gt;&lt;secondary-title&gt;Journal of Allergy &amp;amp; Clinical Immunology&lt;/secondary-title&gt;&lt;/titles&gt;&lt;pages&gt;1355-60.e5&lt;/pages&gt;&lt;volume&gt;123&lt;/volume&gt;&lt;number&gt;6&lt;/number&gt;&lt;dates&gt;&lt;year&gt;2009&lt;/year&gt;&lt;/dates&gt;&lt;accession-num&gt;19501236&lt;/accession-num&gt;&lt;work-type&gt;Research Support, Non-U.S. Gov&amp;apos;t&lt;/work-type&gt;&lt;urls&gt;&lt;related-urls&gt;&lt;url&gt;http://ovidsp.ovid.com/ovidweb.cgi?T=JS&amp;amp;CSC=Y&amp;amp;NEWS=N&amp;amp;PAGE=fulltext&amp;amp;D=medl&amp;amp;AN=19501236&lt;/url&gt;&lt;url&gt;http://metalib.lib.ic.ac.uk:9003/sfx_local?sid=OVID&amp;amp;isbn=&amp;amp;issn=0091-6749&amp;amp;volume=123&amp;amp;issue=6&amp;amp;date=2009&amp;amp;title=Journal+of+Allergy+%26+Clinical+Immunology&amp;amp;atitle=Risk+analysis+of+early+childhood+eczema.&amp;amp;aulast=Bisgaard+H&amp;amp;spage=1355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17" w:tooltip="Bisgaard, 2009 #128" w:history="1">
              <w:r w:rsidR="003E31C6">
                <w:rPr>
                  <w:rFonts w:ascii="Times New Roman" w:hAnsi="Times New Roman" w:cs="Times New Roman"/>
                  <w:noProof/>
                </w:rPr>
                <w:t>17</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4DD8DC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294768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354</w:t>
            </w:r>
          </w:p>
        </w:tc>
        <w:tc>
          <w:tcPr>
            <w:tcW w:w="1418" w:type="dxa"/>
            <w:shd w:val="clear" w:color="000000" w:fill="auto"/>
            <w:vAlign w:val="center"/>
          </w:tcPr>
          <w:p w14:paraId="449459F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Denmark</w:t>
            </w:r>
          </w:p>
        </w:tc>
        <w:tc>
          <w:tcPr>
            <w:tcW w:w="4296" w:type="dxa"/>
            <w:shd w:val="clear" w:color="000000" w:fill="auto"/>
            <w:vAlign w:val="center"/>
          </w:tcPr>
          <w:p w14:paraId="0A4CE7E6"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COPSAC study.</w:t>
            </w:r>
            <w:r w:rsidRPr="00566E8E">
              <w:rPr>
                <w:rFonts w:ascii="Times New Roman" w:hAnsi="Times New Roman" w:cs="Times New Roman"/>
              </w:rPr>
              <w:t xml:space="preserve"> Healthy newborns of mothers with a history of doctor-diagnosed asthma recruited in Copenhagen, Denmark between 1998 and 2001</w:t>
            </w:r>
          </w:p>
        </w:tc>
        <w:tc>
          <w:tcPr>
            <w:tcW w:w="2508" w:type="dxa"/>
            <w:shd w:val="clear" w:color="000000" w:fill="auto"/>
            <w:vAlign w:val="center"/>
          </w:tcPr>
          <w:p w14:paraId="436923B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Alcohol, Q</w:t>
            </w:r>
          </w:p>
        </w:tc>
        <w:tc>
          <w:tcPr>
            <w:tcW w:w="1047" w:type="dxa"/>
            <w:shd w:val="clear" w:color="000000" w:fill="auto"/>
            <w:vAlign w:val="center"/>
          </w:tcPr>
          <w:p w14:paraId="338D0AE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w:t>
            </w:r>
          </w:p>
        </w:tc>
        <w:tc>
          <w:tcPr>
            <w:tcW w:w="2497" w:type="dxa"/>
            <w:shd w:val="clear" w:color="000000" w:fill="auto"/>
            <w:vAlign w:val="center"/>
          </w:tcPr>
          <w:p w14:paraId="44E8732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(physician assessment)</w:t>
            </w:r>
          </w:p>
        </w:tc>
      </w:tr>
      <w:tr w:rsidR="00CF2509" w:rsidRPr="00566E8E" w14:paraId="1E63A11B" w14:textId="77777777" w:rsidTr="00E729D2">
        <w:trPr>
          <w:cantSplit/>
          <w:trHeight w:val="567"/>
          <w:jc w:val="center"/>
        </w:trPr>
        <w:tc>
          <w:tcPr>
            <w:tcW w:w="2487" w:type="dxa"/>
            <w:tcBorders>
              <w:left w:val="nil"/>
            </w:tcBorders>
            <w:shd w:val="clear" w:color="auto" w:fill="D9D9D9" w:themeFill="background1" w:themeFillShade="D9"/>
            <w:vAlign w:val="center"/>
          </w:tcPr>
          <w:p w14:paraId="32F677C2" w14:textId="31A8A0DF"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Carmargo,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&lt;EndNote&gt;&lt;Cite&gt;&lt;Author&gt;Camargo&lt;/Author&gt;&lt;Year&gt;2011&lt;/Year&gt;&lt;RecNum&gt;6871&lt;/RecNum&gt;&lt;DisplayText&gt;[485]&lt;/DisplayText&gt;&lt;record&gt;&lt;rec-number&gt;6871&lt;/rec-number&gt;&lt;foreign-keys&gt;&lt;key app="EN" db-id="xz2pwzz052fzekeewww5de0d5at5t9aprffv"&gt;6871&lt;/key&gt;&lt;/foreign-keys&gt;&lt;ref-type name="Journal Article"&gt;17&lt;/ref-type&gt;&lt;contributors&gt;&lt;authors&gt;&lt;author&gt;Camargo, C. A., Jr.&lt;/author&gt;&lt;author&gt;Ingham, T.&lt;/author&gt;&lt;author&gt;Wickens, K.&lt;/author&gt;&lt;author&gt;Thadhani, R.&lt;/author&gt;&lt;author&gt;Silvers, K. M.&lt;/author&gt;&lt;author&gt;Epton, M. J.&lt;/author&gt;&lt;author&gt;Town, G. I.&lt;/author&gt;&lt;author&gt;Pattemore, P. K.&lt;/author&gt;&lt;author&gt;Espinola, J. A.&lt;/author&gt;&lt;author&gt;Crane, J.&lt;/author&gt;&lt;author&gt;New Zealand, Asthma&lt;/author&gt;&lt;author&gt;Allergy Cohort Study, Group&lt;/author&gt;&lt;/authors&gt;&lt;/contributors&gt;&lt;auth-address&gt;Center for D-receptor Activation Research, Massachusetts General Hospital, 326 Cambridge St, Suite 410, Boston, MA 02114, USA. ccamargo@partners.org&lt;/auth-address&gt;&lt;titles&gt;&lt;title&gt;Cord-blood 25-hydroxyvitamin D levels and risk of respiratory infection, wheezing, and asthma&lt;/title&gt;&lt;secondary-title&gt;Pediatrics&lt;/secondary-title&gt;&lt;/titles&gt;&lt;periodical&gt;&lt;full-title&gt;Pediatrics&lt;/full-title&gt;&lt;/periodical&gt;&lt;pages&gt;e180-7&lt;/pages&gt;&lt;volume&gt;127&lt;/volume&gt;&lt;number&gt;1&lt;/number&gt;&lt;dates&gt;&lt;year&gt;2011&lt;/year&gt;&lt;/dates&gt;&lt;accession-num&gt;21187313&lt;/accession-num&gt;&lt;work-type&gt;Research Support, Non-U.S. Gov&amp;apos;t&lt;/work-type&gt;&lt;urls&gt;&lt;related-urls&gt;&lt;url&gt;http://ovidsp.ovid.com/ovidweb.cgi?T=JS&amp;amp;CSC=Y&amp;amp;NEWS=N&amp;amp;PAGE=fulltext&amp;amp;D=medl&amp;amp;AN=21187313&lt;/url&gt;&lt;url&gt;http://metalib.lib.ic.ac.uk:9003/sfx_local?sid=OVID&amp;amp;isbn=&amp;amp;issn=0031-4005&amp;amp;volume=127&amp;amp;issue=1&amp;amp;date=2011&amp;amp;title=Pediatrics&amp;amp;atitle=Cord-blood+25-hydroxyvitamin+D+levels+and+risk+of+respiratory+infection%2C+wheezing%2C+and+asthma.&amp;amp;aulast=Camargo+CA+Jr&amp;amp;spage=e180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5" w:tooltip="Camargo, 2011 #6871" w:history="1">
              <w:r w:rsidR="003E31C6">
                <w:rPr>
                  <w:rFonts w:ascii="Times New Roman" w:hAnsi="Times New Roman" w:cs="Times New Roman"/>
                  <w:noProof/>
                </w:rPr>
                <w:t>485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345D0E4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0FA0B4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823</w:t>
            </w:r>
          </w:p>
        </w:tc>
        <w:tc>
          <w:tcPr>
            <w:tcW w:w="1418" w:type="dxa"/>
            <w:shd w:val="clear" w:color="000000" w:fill="auto"/>
            <w:vAlign w:val="center"/>
          </w:tcPr>
          <w:p w14:paraId="439010F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New Zealand</w:t>
            </w:r>
          </w:p>
        </w:tc>
        <w:tc>
          <w:tcPr>
            <w:tcW w:w="4296" w:type="dxa"/>
            <w:shd w:val="clear" w:color="000000" w:fill="auto"/>
            <w:vAlign w:val="center"/>
          </w:tcPr>
          <w:p w14:paraId="08E8A48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The New Zealand Asthma and Allergy Cohort study.</w:t>
            </w:r>
            <w:r w:rsidRPr="00566E8E">
              <w:rPr>
                <w:rFonts w:ascii="Times New Roman" w:hAnsi="Times New Roman" w:cs="Times New Roman"/>
              </w:rPr>
              <w:t xml:space="preserve"> Population based birth cohort with pregnant women recruited at maternity care centres in Wellington and Christchurch 1997-2001</w:t>
            </w:r>
          </w:p>
        </w:tc>
        <w:tc>
          <w:tcPr>
            <w:tcW w:w="2508" w:type="dxa"/>
            <w:shd w:val="clear" w:color="000000" w:fill="auto"/>
            <w:vAlign w:val="center"/>
          </w:tcPr>
          <w:p w14:paraId="5FFCE17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Vitamin D cord blood, S</w:t>
            </w:r>
          </w:p>
        </w:tc>
        <w:tc>
          <w:tcPr>
            <w:tcW w:w="1047" w:type="dxa"/>
            <w:shd w:val="clear" w:color="000000" w:fill="auto"/>
            <w:vAlign w:val="center"/>
          </w:tcPr>
          <w:p w14:paraId="0361F62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1.25, 3, 5</w:t>
            </w:r>
          </w:p>
        </w:tc>
        <w:tc>
          <w:tcPr>
            <w:tcW w:w="2497" w:type="dxa"/>
            <w:shd w:val="clear" w:color="000000" w:fill="auto"/>
            <w:vAlign w:val="center"/>
          </w:tcPr>
          <w:p w14:paraId="602C4BC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Wheeze (parent reported wheeze);  Rec wheeze (DD asthma plus medication and/or current symptoms)</w:t>
            </w:r>
          </w:p>
        </w:tc>
      </w:tr>
      <w:tr w:rsidR="00CF2509" w:rsidRPr="00566E8E" w14:paraId="13B228FB" w14:textId="77777777" w:rsidTr="00E729D2">
        <w:trPr>
          <w:cantSplit/>
          <w:trHeight w:val="567"/>
          <w:jc w:val="center"/>
        </w:trPr>
        <w:tc>
          <w:tcPr>
            <w:tcW w:w="2487" w:type="dxa"/>
            <w:tcBorders>
              <w:left w:val="nil"/>
            </w:tcBorders>
            <w:shd w:val="clear" w:color="auto" w:fill="D9D9D9" w:themeFill="background1" w:themeFillShade="D9"/>
            <w:vAlign w:val="center"/>
          </w:tcPr>
          <w:p w14:paraId="634F8A30" w14:textId="6D21E185"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Romieu,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&lt;EndNote&gt;&lt;Cite&gt;&lt;Author&gt;Romieu&lt;/Author&gt;&lt;Year&gt;2007&lt;/Year&gt;&lt;RecNum&gt;1246&lt;/RecNum&gt;&lt;DisplayText&gt;[486]&lt;/DisplayText&gt;&lt;record&gt;&lt;rec-number&gt;1246&lt;/rec-number&gt;&lt;foreign-keys&gt;&lt;key app="EN" db-id="xz2pwzz052fzekeewww5de0d5at5t9aprffv"&gt;1246&lt;/key&gt;&lt;/foreign-keys&gt;&lt;ref-type name="Journal Article"&gt;17&lt;/ref-type&gt;&lt;contributors&gt;&lt;authors&gt;&lt;author&gt;Romieu, I.&lt;/author&gt;&lt;author&gt;Torrent, M.&lt;/author&gt;&lt;author&gt;Garcia-Esteban, R.&lt;/author&gt;&lt;author&gt;Ferrer, C.&lt;/author&gt;&lt;author&gt;Ribas-Fito, N.&lt;/author&gt;&lt;author&gt;Anto, J. M.&lt;/author&gt;&lt;author&gt;Sunyer, J.&lt;/author&gt;&lt;/authors&gt;&lt;/contributors&gt;&lt;auth-address&gt;National Institute of Public Health, Cuernavaca, Mexico. iromieu@correo.insp.mx&lt;/auth-address&gt;&lt;titles&gt;&lt;title&gt;Maternal fish intake during pregnancy and atopy and asthma in infancy&lt;/title&gt;&lt;secondary-title&gt;Clinical &amp;amp; Experimental Allergy&lt;/secondary-title&gt;&lt;/titles&gt;&lt;pages&gt;518-25&lt;/pages&gt;&lt;volume&gt;37&lt;/volume&gt;&lt;number&gt;4&lt;/number&gt;&lt;dates&gt;&lt;year&gt;2007&lt;/year&gt;&lt;/dates&gt;&lt;accession-num&gt;17430348&lt;/accession-num&gt;&lt;work-type&gt;Research Support, Non-U.S. Gov&amp;apos;t&lt;/work-type&gt;&lt;urls&gt;&lt;related-urls&gt;&lt;url&gt;http://ovidsp.ovid.com/ovidweb.cgi?T=JS&amp;amp;CSC=Y&amp;amp;NEWS=N&amp;amp;PAGE=fulltext&amp;amp;D=med4&amp;amp;AN=17430348&lt;/url&gt;&lt;url&gt;http://metalib.lib.ic.ac.uk:9003/sfx_local?sid=OVID&amp;amp;isbn=&amp;amp;issn=0954-7894&amp;amp;volume=37&amp;amp;issue=4&amp;amp;date=2007&amp;amp;title=Clinical+%26+Experimental+Allergy&amp;amp;atitle=Maternal+fish+intake+during+pregnancy+and+atopy+and+asthma+in+infancy.&amp;amp;aulast=Romieu+I&amp;amp;spage=518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6" w:tooltip="Romieu, 2007 #1246" w:history="1">
              <w:r w:rsidR="003E31C6">
                <w:rPr>
                  <w:rFonts w:ascii="Times New Roman" w:hAnsi="Times New Roman" w:cs="Times New Roman"/>
                  <w:noProof/>
                </w:rPr>
                <w:t>486</w:t>
              </w:r>
            </w:hyperlink>
            <w:r w:rsidR="003E31C6">
              <w:rPr>
                <w:rFonts w:ascii="Times New Roman" w:hAnsi="Times New Roman" w:cs="Times New Roman"/>
                <w:noProof/>
              </w:rPr>
              <w:t>]</w:t>
            </w:r>
            <w:r w:rsidRPr="007F1F36">
              <w:rPr>
                <w:rFonts w:ascii="Times New Roman" w:hAnsi="Times New Roman" w:cs="Times New Roman"/>
              </w:rPr>
              <w:fldChar w:fldCharType="end"/>
            </w:r>
          </w:p>
          <w:p w14:paraId="777D9897" w14:textId="01608A4C"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Chatzi,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&lt;EndNote&gt;&lt;Cite&gt;&lt;Author&gt;Chatzi&lt;/Author&gt;&lt;Year&gt;2008&lt;/Year&gt;&lt;RecNum&gt;7019&lt;/RecNum&gt;&lt;DisplayText&gt;[487]&lt;/DisplayText&gt;&lt;record&gt;&lt;rec-number&gt;7019&lt;/rec-number&gt;&lt;foreign-keys&gt;&lt;key app="EN" db-id="xz2pwzz052fzekeewww5de0d5at5t9aprffv"&gt;7019&lt;/key&gt;&lt;/foreign-keys&gt;&lt;ref-type name="Journal Article"&gt;17&lt;/ref-type&gt;&lt;contributors&gt;&lt;authors&gt;&lt;author&gt;Chatzi, L.&lt;/author&gt;&lt;author&gt;Torrent, M.&lt;/author&gt;&lt;author&gt;Romieu, I.&lt;/author&gt;&lt;author&gt;Garcia-Esteban, R.&lt;/author&gt;&lt;author&gt;Ferrer, C.&lt;/author&gt;&lt;author&gt;Vioque, J.&lt;/author&gt;&lt;author&gt;Kogevinas, M.&lt;/author&gt;&lt;author&gt;Sunyer, J.&lt;/author&gt;&lt;/authors&gt;&lt;/contributors&gt;&lt;auth-address&gt;Department of Social Medicine, Faculty of Medicine, University of Crete, PO Box 2208, Heraklion, 71003, Crete, Greece. lchatzi@med.uoc.gr&lt;/auth-address&gt;&lt;titles&gt;&lt;title&gt;Mediterranean diet in pregnancy is protective for wheeze and atopy in childhood&lt;/title&gt;&lt;secondary-title&gt;Thorax&lt;/secondary-title&gt;&lt;/titles&gt;&lt;pages&gt;507-13&lt;/pages&gt;&lt;volume&gt;63&lt;/volume&gt;&lt;number&gt;6&lt;/number&gt;&lt;dates&gt;&lt;year&gt;2008&lt;/year&gt;&lt;/dates&gt;&lt;accession-num&gt;18198206&lt;/accession-num&gt;&lt;work-type&gt;Evaluation Studies&amp;#xD;Multicenter Study&amp;#xD;Research Support, Non-U.S. Gov&amp;apos;t&amp;#xD;Research Support, U.S. Gov&amp;apos;t, P.H.S.&lt;/work-type&gt;&lt;urls&gt;&lt;related-urls&gt;&lt;url&gt;http://ovidsp.ovid.com/ovidweb.cgi?T=JS&amp;amp;CSC=Y&amp;amp;NEWS=N&amp;amp;PAGE=fulltext&amp;amp;D=med4&amp;amp;AN=18198206&lt;/url&gt;&lt;url&gt;http://metalib.lib.ic.ac.uk:9003/sfx_local?sid=OVID&amp;amp;isbn=&amp;amp;issn=0040-6376&amp;amp;volume=63&amp;amp;issue=6&amp;amp;date=2008&amp;amp;title=Thorax&amp;amp;atitle=Mediterranean+diet+in+pregnancy+is+protective+for+wheeze+and+atopy+in+childhood.&amp;amp;aulast=Chatzi+L&amp;amp;spage=507&lt;/url&gt;&lt;url&gt;http://thorax.bmj.com/content/63/6/507.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7" w:tooltip="Chatzi, 2008 #7019" w:history="1">
              <w:r w:rsidR="003E31C6">
                <w:rPr>
                  <w:rFonts w:ascii="Times New Roman" w:hAnsi="Times New Roman" w:cs="Times New Roman"/>
                  <w:noProof/>
                </w:rPr>
                <w:t>487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2853DB0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3405A2D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468</w:t>
            </w:r>
          </w:p>
        </w:tc>
        <w:tc>
          <w:tcPr>
            <w:tcW w:w="1418" w:type="dxa"/>
            <w:shd w:val="clear" w:color="000000" w:fill="auto"/>
            <w:vAlign w:val="center"/>
          </w:tcPr>
          <w:p w14:paraId="5744ADA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Spain</w:t>
            </w:r>
          </w:p>
        </w:tc>
        <w:tc>
          <w:tcPr>
            <w:tcW w:w="4296" w:type="dxa"/>
            <w:shd w:val="clear" w:color="000000" w:fill="auto"/>
            <w:vAlign w:val="center"/>
          </w:tcPr>
          <w:p w14:paraId="00C7C00F"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Menorca birth cohort.</w:t>
            </w:r>
            <w:r w:rsidRPr="00566E8E">
              <w:rPr>
                <w:rFonts w:ascii="Times New Roman" w:hAnsi="Times New Roman" w:cs="Times New Roman"/>
              </w:rPr>
              <w:t xml:space="preserve"> Population based birth cohort with women recruited from antenatal care at all general practices in Menorca between 1997-1998</w:t>
            </w:r>
          </w:p>
        </w:tc>
        <w:tc>
          <w:tcPr>
            <w:tcW w:w="2508" w:type="dxa"/>
            <w:shd w:val="clear" w:color="000000" w:fill="auto"/>
            <w:vAlign w:val="center"/>
          </w:tcPr>
          <w:p w14:paraId="0A1FBCB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Fruits, legumes, nuts, vegetables; Dietary Pattern-adherence to Mediterranean diet; cereal; dairy; meat; white meat; maternal fish intake, Q</w:t>
            </w:r>
          </w:p>
        </w:tc>
        <w:tc>
          <w:tcPr>
            <w:tcW w:w="1047" w:type="dxa"/>
            <w:shd w:val="clear" w:color="000000" w:fill="auto"/>
            <w:vAlign w:val="center"/>
          </w:tcPr>
          <w:p w14:paraId="7E988ED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4.6; 6.5</w:t>
            </w:r>
          </w:p>
        </w:tc>
        <w:tc>
          <w:tcPr>
            <w:tcW w:w="2497" w:type="dxa"/>
            <w:shd w:val="clear" w:color="000000" w:fill="auto"/>
            <w:vAlign w:val="center"/>
          </w:tcPr>
          <w:p w14:paraId="3DAC3D22" w14:textId="175B1CCC"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 xml:space="preserve">SPT-aero; Atopic wheeze (parent reported wheeze plus positive SPT); Rec wheeze (parent reported ≥1 episodes of wheeze) </w:t>
            </w:r>
            <w:r>
              <w:rPr>
                <w:rFonts w:ascii="Times New Roman" w:hAnsi="Times New Roman" w:cs="Times New Roman"/>
              </w:rPr>
              <w:t>AD</w:t>
            </w:r>
            <w:r w:rsidRPr="00566E8E">
              <w:rPr>
                <w:rFonts w:ascii="Times New Roman" w:hAnsi="Times New Roman" w:cs="Times New Roman"/>
              </w:rPr>
              <w:t xml:space="preserve"> (DD, parent reported); AS (any, food, aeroallergen by sIgE)</w:t>
            </w:r>
          </w:p>
        </w:tc>
      </w:tr>
      <w:tr w:rsidR="00CF2509" w:rsidRPr="00566E8E" w14:paraId="51B46251" w14:textId="77777777" w:rsidTr="00E729D2">
        <w:trPr>
          <w:cantSplit/>
          <w:trHeight w:val="567"/>
          <w:jc w:val="center"/>
        </w:trPr>
        <w:tc>
          <w:tcPr>
            <w:tcW w:w="2487" w:type="dxa"/>
            <w:shd w:val="clear" w:color="auto" w:fill="D9D9D9" w:themeFill="background1" w:themeFillShade="D9"/>
            <w:vAlign w:val="center"/>
          </w:tcPr>
          <w:p w14:paraId="34DAE0AD" w14:textId="6CA3106D"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de Jong,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&lt;EndNote&gt;&lt;Cite&gt;&lt;Author&gt;Kiefte-de Jong&lt;/Author&gt;&lt;Year&gt;2012&lt;/Year&gt;&lt;RecNum&gt;8726&lt;/RecNum&gt;&lt;DisplayText&gt;[488]&lt;/DisplayText&gt;&lt;record&gt;&lt;rec-number&gt;8726&lt;/rec-number&gt;&lt;foreign-keys&gt;&lt;key app="EN" db-id="xz2pwzz052fzekeewww5de0d5at5t9aprffv"&gt;8726&lt;/key&gt;&lt;/foreign-keys&gt;&lt;ref-type name="Journal Article"&gt;17&lt;/ref-type&gt;&lt;contributors&gt;&lt;authors&gt;&lt;author&gt;Kiefte-de Jong, J. C.&lt;/author&gt;&lt;author&gt;Timmermans, S.&lt;/author&gt;&lt;author&gt;Jaddoe, V. W.&lt;/author&gt;&lt;author&gt;Hofman, A.&lt;/author&gt;&lt;author&gt;Tiemeier, H.&lt;/author&gt;&lt;author&gt;Steegers, E. A.&lt;/author&gt;&lt;author&gt;de Jongste, J. C.&lt;/author&gt;&lt;author&gt;Moll, H. A.&lt;/author&gt;&lt;/authors&gt;&lt;/contributors&gt;&lt;auth-address&gt;Generation R Study Group, Department of Pediatrics, Erasmus University Medical Centre, Rotterdam, The Netherlands.&lt;/auth-address&gt;&lt;titles&gt;&lt;title&gt;High circulating folate and vitamin B-12 concentrations in women during pregnancy are associated with increased prevalence of atopic dermatitis in their offspring&lt;/title&gt;&lt;secondary-title&gt;Journal of Nutrition&lt;/secondary-title&gt;&lt;/titles&gt;&lt;pages&gt;731-8&lt;/pages&gt;&lt;volume&gt;142&lt;/volume&gt;&lt;number&gt;4&lt;/number&gt;&lt;dates&gt;&lt;year&gt;2012&lt;/year&gt;&lt;/dates&gt;&lt;accession-num&gt;22399526&lt;/accession-num&gt;&lt;work-type&gt;Research Support, Non-U.S. Gov&amp;apos;t&lt;/work-type&gt;&lt;urls&gt;&lt;related-urls&gt;&lt;url&gt;http://ovidsp.ovid.com/ovidweb.cgi?T=JS&amp;amp;CSC=Y&amp;amp;NEWS=N&amp;amp;PAGE=fulltext&amp;amp;D=medl&amp;amp;AN=22399526&lt;/url&gt;&lt;url&gt;http://metalib.lib.ic.ac.uk:9003/sfx_local?sid=OVID&amp;amp;isbn=&amp;amp;issn=0022-3166&amp;amp;volume=142&amp;amp;issue=4&amp;amp;date=2012&amp;amp;title=Journal+of+Nutrition&amp;amp;atitle=High+circulating+folate+and+vitamin+B-12+concentrations+in+women+during+pregnancy+are+associated+with+increased+prevalence+of+atopic+dermatitis+in+their+offspring.&amp;amp;aulast=Kiefte-de+Jong+JC&amp;amp;spage=731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8" w:tooltip="Kiefte-de Jong, 2012 #8726" w:history="1">
              <w:r w:rsidR="003E31C6">
                <w:rPr>
                  <w:rFonts w:ascii="Times New Roman" w:hAnsi="Times New Roman" w:cs="Times New Roman"/>
                  <w:noProof/>
                </w:rPr>
                <w:t>488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 Jong,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&lt;EndNote&gt;&lt;Cite&gt;&lt;Author&gt;Kiefte-de Jong&lt;/Author&gt;&lt;Year&gt;2012&lt;/Year&gt;&lt;RecNum&gt;8723&lt;/RecNum&gt;&lt;DisplayText&gt;[489]&lt;/DisplayText&gt;&lt;record&gt;&lt;rec-number&gt;8723&lt;/rec-number&gt;&lt;foreign-keys&gt;&lt;key app="EN" db-id="xz2pwzz052fzekeewww5de0d5at5t9aprffv"&gt;8723&lt;/key&gt;&lt;/foreign-keys&gt;&lt;ref-type name="Journal Article"&gt;17&lt;/ref-type&gt;&lt;contributors&gt;&lt;authors&gt;&lt;author&gt;Kiefte-de Jong, J. C.&lt;/author&gt;&lt;author&gt;de Vries, J. H.&lt;/author&gt;&lt;author&gt;Franco, O. H.&lt;/author&gt;&lt;author&gt;Jaddoe, V. W.&lt;/author&gt;&lt;author&gt;Hofman, A.&lt;/author&gt;&lt;author&gt;Raat, H.&lt;/author&gt;&lt;author&gt;de Jongste, J. C.&lt;/author&gt;&lt;author&gt;Moll, H. A.&lt;/author&gt;&lt;/authors&gt;&lt;/contributors&gt;&lt;auth-address&gt;The Generation R Study Group, Erasmus Medical Center, Rotterdam, The Netherlands.&lt;/auth-address&gt;&lt;titles&gt;&lt;title&gt;Fish consumption in infancy and asthma-like symptoms at preschool age&lt;/title&gt;&lt;secondary-title&gt;Pediatrics&lt;/secondary-title&gt;&lt;/titles&gt;&lt;periodical&gt;&lt;full-title&gt;Pediatrics&lt;/full-title&gt;&lt;/periodical&gt;&lt;pages&gt;1060-8&lt;/pages&gt;&lt;volume&gt;130&lt;/volume&gt;&lt;number&gt;6&lt;/number&gt;&lt;dates&gt;&lt;year&gt;2012&lt;/year&gt;&lt;/dates&gt;&lt;accession-num&gt;23147966&lt;/accession-num&gt;&lt;work-type&gt;Research Support, Non-U.S. Gov&amp;apos;t&lt;/work-type&gt;&lt;urls&gt;&lt;related-urls&gt;&lt;url&gt;http://ovidsp.ovid.com/ovidweb.cgi?T=JS&amp;amp;CSC=Y&amp;amp;NEWS=N&amp;amp;PAGE=fulltext&amp;amp;D=medl&amp;amp;AN=23147966&lt;/url&gt;&lt;url&gt;http://metalib.lib.ic.ac.uk:9003/sfx_local?sid=OVID&amp;amp;isbn=&amp;amp;issn=0031-4005&amp;amp;volume=130&amp;amp;issue=6&amp;amp;date=2012&amp;amp;title=Pediatrics&amp;amp;atitle=Fish+consumption+in+infancy+and+asthma-like+symptoms+at+preschool+age.&amp;amp;aulast=Kiefte-de+Jong+JC&amp;amp;spage=1060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9" w:tooltip="Kiefte-de Jong, 2012 #8723" w:history="1">
              <w:r w:rsidR="003E31C6">
                <w:rPr>
                  <w:rFonts w:ascii="Times New Roman" w:hAnsi="Times New Roman" w:cs="Times New Roman"/>
                  <w:noProof/>
                </w:rPr>
                <w:t>489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Leermakers,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&lt;EndNote&gt;&lt;Cite&gt;&lt;Author&gt;Leermakers&lt;/Author&gt;&lt;Year&gt;2013&lt;/Year&gt;&lt;RecNum&gt;9117&lt;/RecNum&gt;&lt;DisplayText&gt;[490]&lt;/DisplayText&gt;&lt;record&gt;&lt;rec-number&gt;9117&lt;/rec-number&gt;&lt;foreign-keys&gt;&lt;key app="EN" db-id="xz2pwzz052fzekeewww5de0d5at5t9aprffv"&gt;9117&lt;/key&gt;&lt;/foreign-keys&gt;&lt;ref-type name="Journal Article"&gt;17&lt;/ref-type&gt;&lt;contributors&gt;&lt;authors&gt;&lt;author&gt;Leermakers, E. T.&lt;/author&gt;&lt;author&gt;Sonnenschein-van der Voort, A. M.&lt;/author&gt;&lt;author&gt;Heppe, D. H.&lt;/author&gt;&lt;author&gt;de Jongste, J. C.&lt;/author&gt;&lt;author&gt;Moll, H. A.&lt;/author&gt;&lt;author&gt;Franco, O. H.&lt;/author&gt;&lt;author&gt;Hofman, A.&lt;/author&gt;&lt;author&gt;Jaddoe, V. W.&lt;/author&gt;&lt;author&gt;Duijts, L.&lt;/author&gt;&lt;/authors&gt;&lt;/contributors&gt;&lt;auth-address&gt;The Generation R Study Group, Erasmus Medical Center, Rotterdam, The Netherlands.&lt;/auth-address&gt;&lt;titles&gt;&lt;title&gt;Maternal fish consumption during pregnancy and risks of wheezing and eczema in childhood: the Generation R Study&lt;/title&gt;&lt;secondary-title&gt;European Journal of Clinical Nutrition&lt;/secondary-title&gt;&lt;/titles&gt;&lt;periodical&gt;&lt;full-title&gt;European Journal of Clinical Nutrition&lt;/full-title&gt;&lt;/periodical&gt;&lt;pages&gt;353-9&lt;/pages&gt;&lt;volume&gt;67&lt;/volume&gt;&lt;number&gt;4&lt;/number&gt;&lt;dates&gt;&lt;year&gt;2013&lt;/year&gt;&lt;/dates&gt;&lt;accession-num&gt;23443828&lt;/accession-num&gt;&lt;work-type&gt;Research Support, Non-U.S. Gov&amp;apos;t&lt;/work-type&gt;&lt;urls&gt;&lt;related-urls&gt;&lt;url&gt;http://ovidsp.ovid.com/ovidweb.cgi?T=JS&amp;amp;CSC=Y&amp;amp;NEWS=N&amp;amp;PAGE=fulltext&amp;amp;D=prem&amp;amp;AN=23443828&lt;/url&gt;&lt;url&gt;http://metalib.lib.ic.ac.uk:9003/sfx_local?sid=OVID&amp;amp;isbn=&amp;amp;issn=0954-3007&amp;amp;volume=67&amp;amp;issue=4&amp;amp;date=2013&amp;amp;title=European+Journal+of+Clinical+Nutrition&amp;amp;atitle=Maternal+fish+consumption+during+pregnancy+and+risks+of+wheezing+and+eczema+in+childhood%3A+the+Generation+R+Study.&amp;amp;aulast=Leermakers+ET&amp;amp;spage=353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0" w:tooltip="Leermakers, 2013 #9117" w:history="1">
              <w:r w:rsidR="003E31C6">
                <w:rPr>
                  <w:rFonts w:ascii="Times New Roman" w:hAnsi="Times New Roman" w:cs="Times New Roman"/>
                  <w:noProof/>
                </w:rPr>
                <w:t>490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BEA2F3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222B0D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8742</w:t>
            </w:r>
          </w:p>
        </w:tc>
        <w:tc>
          <w:tcPr>
            <w:tcW w:w="1418" w:type="dxa"/>
            <w:shd w:val="clear" w:color="000000" w:fill="auto"/>
            <w:vAlign w:val="center"/>
          </w:tcPr>
          <w:p w14:paraId="37E8049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The Netherlands</w:t>
            </w:r>
          </w:p>
        </w:tc>
        <w:tc>
          <w:tcPr>
            <w:tcW w:w="4296" w:type="dxa"/>
            <w:shd w:val="clear" w:color="000000" w:fill="auto"/>
            <w:vAlign w:val="center"/>
          </w:tcPr>
          <w:p w14:paraId="5B05343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GENERATION R.</w:t>
            </w:r>
            <w:r w:rsidRPr="00566E8E">
              <w:rPr>
                <w:rFonts w:ascii="Times New Roman" w:hAnsi="Times New Roman" w:cs="Times New Roman"/>
              </w:rPr>
              <w:t xml:space="preserve"> Population based birth cohort , with pregnant women recruited &lt; 25 weeks gestation in Rotterdam</w:t>
            </w:r>
          </w:p>
        </w:tc>
        <w:tc>
          <w:tcPr>
            <w:tcW w:w="2508" w:type="dxa"/>
            <w:shd w:val="clear" w:color="000000" w:fill="auto"/>
            <w:vAlign w:val="center"/>
          </w:tcPr>
          <w:p w14:paraId="71B17C5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supplement [any]; maternal fish intake, Q</w:t>
            </w:r>
          </w:p>
        </w:tc>
        <w:tc>
          <w:tcPr>
            <w:tcW w:w="1047" w:type="dxa"/>
            <w:shd w:val="clear" w:color="000000" w:fill="auto"/>
            <w:vAlign w:val="center"/>
          </w:tcPr>
          <w:p w14:paraId="40FB3B2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w:t>
            </w:r>
          </w:p>
        </w:tc>
        <w:tc>
          <w:tcPr>
            <w:tcW w:w="2497" w:type="dxa"/>
            <w:shd w:val="clear" w:color="000000" w:fill="auto"/>
            <w:vAlign w:val="center"/>
          </w:tcPr>
          <w:p w14:paraId="0119B153" w14:textId="661D2457"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and wheeze (ISAAC Q)</w:t>
            </w:r>
          </w:p>
        </w:tc>
      </w:tr>
      <w:tr w:rsidR="00CF2509" w:rsidRPr="00566E8E" w14:paraId="6400C00D" w14:textId="77777777" w:rsidTr="00E729D2">
        <w:trPr>
          <w:cantSplit/>
          <w:trHeight w:val="567"/>
          <w:jc w:val="center"/>
        </w:trPr>
        <w:tc>
          <w:tcPr>
            <w:tcW w:w="2487" w:type="dxa"/>
            <w:shd w:val="clear" w:color="auto" w:fill="D9D9D9" w:themeFill="background1" w:themeFillShade="D9"/>
            <w:vAlign w:val="center"/>
          </w:tcPr>
          <w:p w14:paraId="24E8172B" w14:textId="0E161BA7"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Dubakiene,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&lt;EndNote&gt;&lt;Cite&gt;&lt;Author&gt;Dubakiene&lt;/Author&gt;&lt;Year&gt;2012&lt;/Year&gt;&lt;RecNum&gt;335&lt;/RecNum&gt;&lt;DisplayText&gt;[491]&lt;/DisplayText&gt;&lt;record&gt;&lt;rec-number&gt;335&lt;/rec-number&gt;&lt;foreign-keys&gt;&lt;key app="EN" db-id="xz2pwzz052fzekeewww5de0d5at5t9aprffv"&gt;335&lt;/key&gt;&lt;/foreign-keys&gt;&lt;ref-type name="Journal Article"&gt;17&lt;/ref-type&gt;&lt;contributors&gt;&lt;authors&gt;&lt;author&gt;Dubakiene, R.&lt;/author&gt;&lt;author&gt;Rudzeviciene, O.&lt;/author&gt;&lt;author&gt;Butiene, I.&lt;/author&gt;&lt;author&gt;Sezaite, I.&lt;/author&gt;&lt;author&gt;Petronyte, M.&lt;/author&gt;&lt;author&gt;Vaicekauskaite, D.&lt;/author&gt;&lt;author&gt;Zvirbliene, A.&lt;/author&gt;&lt;/authors&gt;&lt;/contributors&gt;&lt;auth-address&gt;Vilnius University Faculty of Medicine, University Street 3, Vilnius, Lithuania. ruta.dubakiene@mf.vu.lt&lt;/auth-address&gt;&lt;titles&gt;&lt;title&gt;Studies on early allergic sensitization in the Lithuanian birth cohort&lt;/title&gt;&lt;secondary-title&gt;Thescientificworldjournal&lt;/secondary-title&gt;&lt;/titles&gt;&lt;pages&gt;909524&lt;/pages&gt;&lt;volume&gt;2012&lt;/volume&gt;&lt;dates&gt;&lt;year&gt;2012&lt;/year&gt;&lt;/dates&gt;&lt;accession-num&gt;22606067&lt;/accession-num&gt;&lt;work-type&gt;Multicenter Study&amp;#xD;Research Support, Non-U.S. Gov&amp;apos;t&lt;/work-type&gt;&lt;urls&gt;&lt;related-urls&gt;&lt;url&gt;http://ovidsp.ovid.com/ovidweb.cgi?T=JS&amp;amp;CSC=Y&amp;amp;NEWS=N&amp;amp;PAGE=fulltext&amp;amp;D=medl&amp;amp;AN=22606067&lt;/url&gt;&lt;url&gt;http://metalib.lib.ic.ac.uk:9003/sfx_local?sid=OVID&amp;amp;isbn=&amp;amp;issn=1537-744X&amp;amp;volume=2012&amp;amp;issue=&amp;amp;date=2012&amp;amp;title=Thescientificworldjournal&amp;amp;atitle=Studies+on+early+allergic+sensitization+in+the+Lithuanian+birth+cohort.&amp;amp;aulast=Dubakiene+R&amp;amp;spage=909524&lt;/url&gt;&lt;url&gt;http://downloads.hindawi.com/journals/tswj/2012/909524.pdf&lt;/url&gt;&lt;/related-urls&gt;&lt;/urls&gt;&lt;custom2&gt;PMC3346832&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1" w:tooltip="Dubakiene, 2012 #335" w:history="1">
              <w:r w:rsidR="003E31C6">
                <w:rPr>
                  <w:rFonts w:ascii="Times New Roman" w:hAnsi="Times New Roman" w:cs="Times New Roman"/>
                  <w:noProof/>
                </w:rPr>
                <w:t>491</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Butiene, 2011</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&lt;EndNote&gt;&lt;Cite&gt;&lt;Author&gt;Butiene&lt;/Author&gt;&lt;Year&gt;2011&lt;/Year&gt;&lt;RecNum&gt;12579&lt;/RecNum&gt;&lt;DisplayText&gt;[492]&lt;/DisplayText&gt;&lt;record&gt;&lt;rec-number&gt;12579&lt;/rec-number&gt;&lt;foreign-keys&gt;&lt;key app="EN" db-id="xz2pwzz052fzekeewww5de0d5at5t9aprffv"&gt;12579&lt;/key&gt;&lt;/foreign-keys&gt;&lt;ref-type name="Journal Article"&gt;17&lt;/ref-type&gt;&lt;contributors&gt;&lt;authors&gt;&lt;author&gt;Butiene, I.&lt;/author&gt;&lt;author&gt;Dubakiene, R.&lt;/author&gt;&lt;author&gt;Vaicekauskaite, D.&lt;/author&gt;&lt;author&gt;Drasutiene, G.&lt;/author&gt;&lt;/authors&gt;&lt;/contributors&gt;&lt;auth-address&gt;(Butiene, Dubakiene, Vaicekauskaite, Drasutiene) Vilnius University, Faculty of medicine, Vilnius, Lithuania&lt;/auth-address&gt;&lt;titles&gt;&lt;title&gt;Prevalence of food sensitisation in young children from EuroPrevall Lithuanian birth cohort&lt;/title&gt;&lt;secondary-title&gt;Allergy: European Journal of Allergy and Clinical Immunology&lt;/secondary-title&gt;&lt;/titles&gt;&lt;periodical&gt;&lt;full-title&gt;Allergy: European Journal of Allergy and Clinical Immunology&lt;/full-title&gt;&lt;/periodical&gt;&lt;pages&gt;233&lt;/pages&gt;&lt;volume&gt;66&lt;/volume&gt;&lt;dates&gt;&lt;year&gt;2011&lt;/year&gt;&lt;pub-dates&gt;&lt;date&gt;June&lt;/date&gt;&lt;/pub-dates&gt;&lt;/dates&gt;&lt;accession-num&gt;70640953&lt;/accession-num&gt;&lt;urls&gt;&lt;related-urls&gt;&lt;url&gt;http://ovidsp.ovid.com/ovidweb.cgi?T=JS&amp;amp;CSC=Y&amp;amp;NEWS=N&amp;amp;PAGE=fulltext&amp;amp;D=emed10&amp;amp;AN=70640953&lt;/url&gt;&lt;url&gt;http://metalib.lib.ic.ac.uk:9003/sfx_local?sid=OVID&amp;amp;isbn=&amp;amp;issn=0105-4538&amp;amp;volume=66&amp;amp;issue=&amp;amp;date=2011&amp;amp;title=Allergy%3A+European+Journal+of+Allergy+and+Clinical+Immunology&amp;amp;atitle=Prevalence+of+food+sensitisation+in+young+children+from+EuroPrevall+Lithuanian+birth+cohort&amp;amp;aulast=Butiene+I.&amp;amp;spage=233&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2" w:tooltip="Butiene, 2011 #12579" w:history="1">
              <w:r w:rsidR="003E31C6">
                <w:rPr>
                  <w:rFonts w:ascii="Times New Roman" w:hAnsi="Times New Roman" w:cs="Times New Roman"/>
                  <w:noProof/>
                </w:rPr>
                <w:t>492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76CD9B84" w14:textId="26763C06"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Oliver,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&lt;EndNote&gt;&lt;Cite&gt;&lt;Author&gt;Oliver&lt;/Author&gt;&lt;Year&gt;2010&lt;/Year&gt;&lt;RecNum&gt;2987&lt;/RecNum&gt;&lt;DisplayText&gt;[187]&lt;/DisplayText&gt;&lt;record&gt;&lt;rec-number&gt;2987&lt;/rec-number&gt;&lt;foreign-keys&gt;&lt;key app="EN" db-id="xz2pwzz052fzekeewww5de0d5at5t9aprffv"&gt;2987&lt;/key&gt;&lt;/foreign-keys&gt;&lt;ref-type name="Journal Article"&gt;17&lt;/ref-type&gt;&lt;contributors&gt;&lt;authors&gt;&lt;author&gt;Oliver, E.&lt;/author&gt;&lt;author&gt;Grimshaw, K.&lt;/author&gt;&lt;author&gt;Scally, K.&lt;/author&gt;&lt;author&gt;Garland, J.&lt;/author&gt;&lt;author&gt;Gudgeon, L.&lt;/author&gt;&lt;author&gt;Foote, K.&lt;/author&gt;&lt;author&gt;Roberts, G.&lt;/author&gt;&lt;/authors&gt;&lt;/contributors&gt;&lt;auth-address&gt;(Oliver, Grimshaw, Scally, Gudgeon, Roberts) University of Southampton School of Medicine, Division of Infection, Inflammation and Immunity, Southampton, United Kingdom (Garland) Southampton University Hospitals Trust, Wellcome Trust Clinical Research Facility, United Kingdom (Foote) Royal Hamphire Country Hospital, Winchester, United Kingdom&lt;/auth-address&gt;&lt;titles&gt;&lt;title&gt;Does nutritional intake in infancy effect later development of food allergy?&lt;/title&gt;&lt;secondary-title&gt;Allergy: European Journal of Allergy and Clinical Immunology&lt;/secondary-title&gt;&lt;/titles&gt;&lt;periodical&gt;&lt;full-title&gt;Allergy: European Journal of Allergy and Clinical Immunology&lt;/full-title&gt;&lt;/periodical&gt;&lt;pages&gt;313&lt;/pages&gt;&lt;volume&gt;65&lt;/volume&gt;&lt;dates&gt;&lt;year&gt;2010&lt;/year&gt;&lt;pub-dates&gt;&lt;date&gt;June&lt;/date&gt;&lt;/pub-dates&gt;&lt;/dates&gt;&lt;accession-num&gt;70178152&lt;/accession-num&gt;&lt;urls&gt;&lt;related-urls&gt;&lt;url&gt;http://ovidsp.ovid.com/ovidweb.cgi?T=JS&amp;amp;CSC=Y&amp;amp;NEWS=N&amp;amp;PAGE=fulltext&amp;amp;D=emed9&amp;amp;AN=70178152&lt;/url&gt;&lt;url&gt;http://metalib.lib.ic.ac.uk:9003/sfx_local?sid=OVID&amp;amp;isbn=&amp;amp;issn=0105-4538&amp;amp;volume=65&amp;amp;issue=&amp;amp;date=2010&amp;amp;title=Allergy%3A+European+Journal+of+Allergy+and+Clinical+Immunology&amp;amp;atitle=Does+nutritional+intake+in+infancy+effect+later+development+of+food+allergy%3F&amp;amp;aulast=Oliver+E.&amp;amp;spage=313&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87" w:tooltip="Oliver, 2010 #2987" w:history="1">
              <w:r w:rsidR="003E31C6" w:rsidRPr="007F1F36">
                <w:rPr>
                  <w:rFonts w:ascii="Times New Roman" w:hAnsi="Times New Roman" w:cs="Times New Roman"/>
                  <w:noProof/>
                </w:rPr>
                <w:t>187</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Grimshaw,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&lt;EndNote&gt;&lt;Cite&gt;&lt;Author&gt;Grimshaw&lt;/Author&gt;&lt;Year&gt;2012&lt;/Year&gt;&lt;RecNum&gt;13536&lt;/RecNum&gt;&lt;DisplayText&gt;[493]&lt;/DisplayText&gt;&lt;record&gt;&lt;rec-number&gt;13536&lt;/rec-number&gt;&lt;foreign-keys&gt;&lt;key app="EN" db-id="xz2pwzz052fzekeewww5de0d5at5t9aprffv"&gt;13536&lt;/key&gt;&lt;/foreign-keys&gt;&lt;ref-type name="Journal Article"&gt;17&lt;/ref-type&gt;&lt;contributors&gt;&lt;authors&gt;&lt;author&gt;Grimshaw, K. E. C.&lt;/author&gt;&lt;author&gt;Oliver, E. M.&lt;/author&gt;&lt;author&gt;Kemp, T.&lt;/author&gt;&lt;author&gt;Mills, E. N. C.&lt;/author&gt;&lt;author&gt;Beyer, K.&lt;/author&gt;&lt;author&gt;Foote, K.&lt;/author&gt;&lt;author&gt;Roberts, G.&lt;/author&gt;&lt;/authors&gt;&lt;/contributors&gt;&lt;auth-address&gt;(Grimshaw, Oliver, Roberts) Academic Unit of Clinical and Experimental Sciences, Faculty of Medicine, University of Southampton, Southampton, United Kingdom (Kemp, Foote) Department of Paediatric and Child Health, Royal Hampshire County Hospital, Winchester, United Kingdom (Mills) Institute of Food Research, Norwich, United Kingdom (Beyer) Department of Paediatric Pneumology and Immunology, Charit University Medical Centre, Berlin, Germany&lt;/auth-address&gt;&lt;titles&gt;&lt;title&gt;Maternal dietary intake and subsequent allergy development&lt;/title&gt;&lt;secondary-title&gt;Journal of Allergy and Clinical Immunology&lt;/secondary-title&gt;&lt;/titles&gt;&lt;periodical&gt;&lt;full-title&gt;Journal of Allergy and Clinical Immunology&lt;/full-title&gt;&lt;/periodical&gt;&lt;pages&gt;AB173&lt;/pages&gt;&lt;volume&gt;1)&lt;/volume&gt;&lt;dates&gt;&lt;year&gt;2012&lt;/year&gt;&lt;pub-dates&gt;&lt;date&gt;February&lt;/date&gt;&lt;/pub-dates&gt;&lt;/dates&gt;&lt;accession-num&gt;70669506&lt;/accession-num&gt;&lt;urls&gt;&lt;related-urls&gt;&lt;url&gt;http://ovidsp.ovid.com/ovidweb.cgi?T=JS&amp;amp;CSC=Y&amp;amp;NEWS=N&amp;amp;PAGE=fulltext&amp;amp;D=emed10&amp;amp;AN=70669506&lt;/url&gt;&lt;url&gt;http://metalib.lib.ic.ac.uk:9003/sfx_local?sid=OVID&amp;amp;isbn=&amp;amp;issn=0091-6749&amp;amp;volume=129&amp;amp;issue=2+SUPPL.+1&amp;amp;date=2012&amp;amp;title=Journal+of+Allergy+and+Clinical+Immunology&amp;amp;atitle=Maternal+dietary+intake+and+subsequent+allergy+development&amp;amp;aulast=Grimshaw+K.E.C.&amp;amp;spage=AB173&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3" w:tooltip="Grimshaw, 2012 #13536" w:history="1">
              <w:r w:rsidR="003E31C6">
                <w:rPr>
                  <w:rFonts w:ascii="Times New Roman" w:hAnsi="Times New Roman" w:cs="Times New Roman"/>
                  <w:noProof/>
                </w:rPr>
                <w:t>493</w:t>
              </w:r>
            </w:hyperlink>
            <w:r w:rsidR="003E31C6">
              <w:rPr>
                <w:rFonts w:ascii="Times New Roman" w:hAnsi="Times New Roman" w:cs="Times New Roman"/>
                <w:noProof/>
              </w:rPr>
              <w:t>]</w:t>
            </w:r>
            <w:r w:rsidRPr="007F1F36">
              <w:rPr>
                <w:rFonts w:ascii="Times New Roman" w:hAnsi="Times New Roman" w:cs="Times New Roman"/>
              </w:rPr>
              <w:fldChar w:fldCharType="end"/>
            </w:r>
          </w:p>
          <w:p w14:paraId="532C2C3B" w14:textId="77777777" w:rsidR="00CF2509" w:rsidRPr="00566E8E" w:rsidRDefault="00CF2509" w:rsidP="00E729D2">
            <w:pPr>
              <w:spacing w:after="0" w:line="240" w:lineRule="auto"/>
              <w:contextualSpacing/>
              <w:jc w:val="center"/>
              <w:rPr>
                <w:rFonts w:ascii="Times New Roman" w:hAnsi="Times New Roman" w:cs="Times New Roman"/>
              </w:rPr>
            </w:pPr>
          </w:p>
        </w:tc>
        <w:tc>
          <w:tcPr>
            <w:tcW w:w="905" w:type="dxa"/>
            <w:shd w:val="clear" w:color="000000" w:fill="auto"/>
            <w:vAlign w:val="center"/>
          </w:tcPr>
          <w:p w14:paraId="60A9A2E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p w14:paraId="66DC79F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NCC</w:t>
            </w:r>
          </w:p>
        </w:tc>
        <w:tc>
          <w:tcPr>
            <w:tcW w:w="850" w:type="dxa"/>
            <w:shd w:val="clear" w:color="000000" w:fill="auto"/>
            <w:noWrap/>
            <w:vAlign w:val="center"/>
          </w:tcPr>
          <w:p w14:paraId="333F31E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1158</w:t>
            </w:r>
          </w:p>
          <w:p w14:paraId="1A6B11F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123/41</w:t>
            </w:r>
          </w:p>
        </w:tc>
        <w:tc>
          <w:tcPr>
            <w:tcW w:w="1418" w:type="dxa"/>
            <w:shd w:val="clear" w:color="000000" w:fill="auto"/>
            <w:vAlign w:val="center"/>
          </w:tcPr>
          <w:p w14:paraId="189DD5E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Lithuania;</w:t>
            </w:r>
          </w:p>
          <w:p w14:paraId="7A24B5B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6D5C3EC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EuroPrevall birth cohort.</w:t>
            </w:r>
            <w:r w:rsidRPr="00566E8E">
              <w:rPr>
                <w:rFonts w:ascii="Times New Roman" w:hAnsi="Times New Roman" w:cs="Times New Roman"/>
              </w:rPr>
              <w:t xml:space="preserve"> Over 12,000 newborns in 9 European countries 2005–2009 using a standardised approach across 9 European countries.</w:t>
            </w:r>
          </w:p>
          <w:p w14:paraId="06E0C6D7"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rPr>
              <w:t>Lithuanian birth cohort compared cases with age-matched controls; UK birth cohort compared each case with two controls</w:t>
            </w:r>
          </w:p>
        </w:tc>
        <w:tc>
          <w:tcPr>
            <w:tcW w:w="2508" w:type="dxa"/>
            <w:shd w:val="clear" w:color="000000" w:fill="auto"/>
            <w:vAlign w:val="center"/>
          </w:tcPr>
          <w:p w14:paraId="7838CD4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allergenic food avoidance to milk or egg;</w:t>
            </w:r>
          </w:p>
          <w:p w14:paraId="3628900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mineral intake; infant fat intake; maternal fish oil supplement; Dietary carbohydrates; Wheat; dietary energy; dietary protein, Q</w:t>
            </w:r>
          </w:p>
          <w:p w14:paraId="4D298DF1" w14:textId="77777777" w:rsidR="00CF2509" w:rsidRPr="00566E8E" w:rsidRDefault="00CF2509" w:rsidP="00E729D2">
            <w:pPr>
              <w:spacing w:after="0" w:line="240" w:lineRule="auto"/>
              <w:contextualSpacing/>
              <w:jc w:val="center"/>
              <w:rPr>
                <w:rFonts w:ascii="Times New Roman" w:hAnsi="Times New Roman" w:cs="Times New Roman"/>
              </w:rPr>
            </w:pPr>
          </w:p>
        </w:tc>
        <w:tc>
          <w:tcPr>
            <w:tcW w:w="1047" w:type="dxa"/>
            <w:shd w:val="clear" w:color="000000" w:fill="auto"/>
            <w:vAlign w:val="center"/>
          </w:tcPr>
          <w:p w14:paraId="4E3741F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1, 2</w:t>
            </w:r>
          </w:p>
        </w:tc>
        <w:tc>
          <w:tcPr>
            <w:tcW w:w="2497" w:type="dxa"/>
            <w:shd w:val="clear" w:color="000000" w:fill="auto"/>
            <w:vAlign w:val="center"/>
          </w:tcPr>
          <w:p w14:paraId="38EBBF9C" w14:textId="5BA9142D"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(parent reported)</w:t>
            </w:r>
          </w:p>
          <w:p w14:paraId="472293B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SPT to food;</w:t>
            </w:r>
          </w:p>
          <w:p w14:paraId="1488ED3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FA any (DD with DBPCFC)</w:t>
            </w:r>
          </w:p>
        </w:tc>
      </w:tr>
      <w:tr w:rsidR="00CF2509" w:rsidRPr="00566E8E" w14:paraId="300D66C7" w14:textId="77777777" w:rsidTr="00E729D2">
        <w:trPr>
          <w:cantSplit/>
          <w:trHeight w:val="567"/>
          <w:jc w:val="center"/>
        </w:trPr>
        <w:tc>
          <w:tcPr>
            <w:tcW w:w="2487" w:type="dxa"/>
            <w:shd w:val="clear" w:color="auto" w:fill="D9D9D9" w:themeFill="background1" w:themeFillShade="D9"/>
            <w:vAlign w:val="center"/>
          </w:tcPr>
          <w:p w14:paraId="0BD49C9A" w14:textId="7F7DEF1F"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Dunlop,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&lt;EndNote&gt;&lt;Cite&gt;&lt;Author&gt;Dunlop&lt;/Author&gt;&lt;Year&gt;2006&lt;/Year&gt;&lt;RecNum&gt;343&lt;/RecNum&gt;&lt;DisplayText&gt;[494]&lt;/DisplayText&gt;&lt;record&gt;&lt;rec-number&gt;343&lt;/rec-number&gt;&lt;foreign-keys&gt;&lt;key app="EN" db-id="xz2pwzz052fzekeewww5de0d5at5t9aprffv"&gt;343&lt;/key&gt;&lt;/foreign-keys&gt;&lt;ref-type name="Journal Article"&gt;17&lt;/ref-type&gt;&lt;contributors&gt;&lt;authors&gt;&lt;author&gt;Dunlop, A. L.&lt;/author&gt;&lt;author&gt;Reichrtova, E.&lt;/author&gt;&lt;author&gt;Palcovicova, L.&lt;/author&gt;&lt;author&gt;Ciznar, P.&lt;/author&gt;&lt;author&gt;Adamcakova-Dodd, A.&lt;/author&gt;&lt;author&gt;Smith, S. J.&lt;/author&gt;&lt;author&gt;McNabb, S. J.&lt;/author&gt;&lt;/authors&gt;&lt;/contributors&gt;&lt;auth-address&gt;Department of Family and Preventive Medicine, Emory University School of Medicine, Atlanta, GA 30322, USA. amlang@emory.edu&lt;/auth-address&gt;&lt;titles&gt;&lt;title&gt;Environmental and dietary risk factors for infantile atopic eczema among a Slovak birth cohort&lt;/title&gt;&lt;secondary-title&gt;Pediatric Allergy &amp;amp; Immunology&lt;/secondary-title&gt;&lt;/titles&gt;&lt;pages&gt;103-11&lt;/pages&gt;&lt;volume&gt;17&lt;/volume&gt;&lt;number&gt;2&lt;/number&gt;&lt;dates&gt;&lt;year&gt;2006&lt;/year&gt;&lt;/dates&gt;&lt;accession-num&gt;16618359&lt;/accession-num&gt;&lt;work-type&gt;Research Support, Non-U.S. Gov&amp;apos;t&lt;/work-type&gt;&lt;urls&gt;&lt;related-urls&gt;&lt;url&gt;http://ovidsp.ovid.com/ovidweb.cgi?T=JS&amp;amp;CSC=Y&amp;amp;NEWS=N&amp;amp;PAGE=fulltext&amp;amp;D=med4&amp;amp;AN=16618359&lt;/url&gt;&lt;url&gt;http://metalib.lib.ic.ac.uk:9003/sfx_local?sid=OVID&amp;amp;isbn=&amp;amp;issn=0905-6157&amp;amp;volume=17&amp;amp;issue=2&amp;amp;date=2006&amp;amp;title=Pediatric+Allergy+%26+Immunology&amp;amp;atitle=Environmental+and+dietary+risk+factors+for+infantile+atopic+eczema+among+a+Slovak+birth+cohort.&amp;amp;aulast=Dunlop+AL&amp;amp;spage=103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4" w:tooltip="Dunlop, 2006 #343" w:history="1">
              <w:r w:rsidR="003E31C6">
                <w:rPr>
                  <w:rFonts w:ascii="Times New Roman" w:hAnsi="Times New Roman" w:cs="Times New Roman"/>
                  <w:noProof/>
                </w:rPr>
                <w:t>494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688664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69C9BE8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1326</w:t>
            </w:r>
          </w:p>
        </w:tc>
        <w:tc>
          <w:tcPr>
            <w:tcW w:w="1418" w:type="dxa"/>
            <w:shd w:val="clear" w:color="000000" w:fill="auto"/>
            <w:vAlign w:val="center"/>
          </w:tcPr>
          <w:p w14:paraId="7B9F85E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Slovakia</w:t>
            </w:r>
          </w:p>
        </w:tc>
        <w:tc>
          <w:tcPr>
            <w:tcW w:w="4296" w:type="dxa"/>
            <w:shd w:val="clear" w:color="000000" w:fill="auto"/>
            <w:vAlign w:val="center"/>
          </w:tcPr>
          <w:p w14:paraId="31DFE919"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Slovak birth cohort.</w:t>
            </w:r>
            <w:r w:rsidRPr="00566E8E">
              <w:rPr>
                <w:rFonts w:ascii="Times New Roman" w:hAnsi="Times New Roman" w:cs="Times New Roman"/>
              </w:rPr>
              <w:t xml:space="preserve"> The 1st 250 pregnant women delivering at maternity hospitals in the selected study sites were recruited between 1997 and 1999</w:t>
            </w:r>
          </w:p>
        </w:tc>
        <w:tc>
          <w:tcPr>
            <w:tcW w:w="2508" w:type="dxa"/>
            <w:shd w:val="clear" w:color="000000" w:fill="auto"/>
            <w:vAlign w:val="center"/>
          </w:tcPr>
          <w:p w14:paraId="75FE2E5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Citrus fruits, Q</w:t>
            </w:r>
          </w:p>
        </w:tc>
        <w:tc>
          <w:tcPr>
            <w:tcW w:w="1047" w:type="dxa"/>
            <w:shd w:val="clear" w:color="000000" w:fill="auto"/>
            <w:vAlign w:val="center"/>
          </w:tcPr>
          <w:p w14:paraId="3344734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64085E10" w14:textId="106F58D0"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(physician assessment)</w:t>
            </w:r>
          </w:p>
        </w:tc>
      </w:tr>
      <w:tr w:rsidR="00CF2509" w:rsidRPr="00566E8E" w14:paraId="7D521A59" w14:textId="77777777" w:rsidTr="00E729D2">
        <w:trPr>
          <w:cantSplit/>
          <w:trHeight w:val="567"/>
          <w:jc w:val="center"/>
        </w:trPr>
        <w:tc>
          <w:tcPr>
            <w:tcW w:w="2487" w:type="dxa"/>
            <w:shd w:val="clear" w:color="auto" w:fill="D9D9D9" w:themeFill="background1" w:themeFillShade="D9"/>
            <w:vAlign w:val="center"/>
          </w:tcPr>
          <w:p w14:paraId="0D2CA767" w14:textId="0899F4C1"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Fergusson, 1990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&lt;EndNote&gt;&lt;Cite&gt;&lt;Author&gt;Fergusson&lt;/Author&gt;&lt;Year&gt;1990&lt;/Year&gt;&lt;RecNum&gt;7659&lt;/RecNum&gt;&lt;DisplayText&gt;[495]&lt;/DisplayText&gt;&lt;record&gt;&lt;rec-number&gt;7659&lt;/rec-number&gt;&lt;foreign-keys&gt;&lt;key app="EN" db-id="xz2pwzz052fzekeewww5de0d5at5t9aprffv"&gt;7659&lt;/key&gt;&lt;/foreign-keys&gt;&lt;ref-type name="Journal Article"&gt;17&lt;/ref-type&gt;&lt;contributors&gt;&lt;authors&gt;&lt;author&gt;Fergusson, D. M.&lt;/author&gt;&lt;author&gt;Horwood, L. J.&lt;/author&gt;&lt;author&gt;Shannon, F. T.&lt;/author&gt;&lt;/authors&gt;&lt;/contributors&gt;&lt;auth-address&gt;Department of Paediatrics, Christchurch School of Medicine, Christchurch Hospital, New Zealand.&lt;/auth-address&gt;&lt;titles&gt;&lt;title&gt;Early solid feeding and recurrent childhood eczema: a 10-year longitudinal study&lt;/title&gt;&lt;secondary-title&gt;Pediatrics&lt;/secondary-title&gt;&lt;/titles&gt;&lt;periodical&gt;&lt;full-title&gt;Pediatrics&lt;/full-title&gt;&lt;/periodical&gt;&lt;pages&gt;541-6&lt;/pages&gt;&lt;volume&gt;86&lt;/volume&gt;&lt;number&gt;4&lt;/number&gt;&lt;dates&gt;&lt;year&gt;1990&lt;/year&gt;&lt;/dates&gt;&lt;accession-num&gt;2216619&lt;/accession-num&gt;&lt;work-type&gt;Research Support, Non-U.S. Gov&amp;apos;t&lt;/work-type&gt;&lt;urls&gt;&lt;related-urls&gt;&lt;url&gt;http://ovidsp.ovid.com/ovidweb.cgi?T=JS&amp;amp;CSC=Y&amp;amp;NEWS=N&amp;amp;PAGE=fulltext&amp;amp;D=med3&amp;amp;AN=2216619&lt;/url&gt;&lt;url&gt;http://metalib.lib.ic.ac.uk:9003/sfx_local?sid=OVID&amp;amp;isbn=&amp;amp;issn=0031-4005&amp;amp;volume=86&amp;amp;issue=4&amp;amp;date=1990&amp;amp;title=Pediatrics&amp;amp;atitle=Early+solid+feeding+and+recurrent+childhood+eczema%3A+a+10-year+longitudinal+study.&amp;amp;aulast=Fergusson+DM&amp;amp;spage=541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5" w:tooltip="Fergusson, 1990 #7659" w:history="1">
              <w:r w:rsidR="003E31C6">
                <w:rPr>
                  <w:rFonts w:ascii="Times New Roman" w:hAnsi="Times New Roman" w:cs="Times New Roman"/>
                  <w:noProof/>
                </w:rPr>
                <w:t>495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051EDC5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BF862E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1,067</w:t>
            </w:r>
          </w:p>
        </w:tc>
        <w:tc>
          <w:tcPr>
            <w:tcW w:w="1418" w:type="dxa"/>
            <w:shd w:val="clear" w:color="000000" w:fill="auto"/>
            <w:vAlign w:val="center"/>
          </w:tcPr>
          <w:p w14:paraId="52F71B9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New Zealand</w:t>
            </w:r>
          </w:p>
        </w:tc>
        <w:tc>
          <w:tcPr>
            <w:tcW w:w="4296" w:type="dxa"/>
            <w:shd w:val="clear" w:color="000000" w:fill="auto"/>
            <w:vAlign w:val="center"/>
          </w:tcPr>
          <w:p w14:paraId="6CE9A034"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 xml:space="preserve">Christchurch child development study. </w:t>
            </w:r>
            <w:r w:rsidRPr="00566E8E">
              <w:rPr>
                <w:rFonts w:ascii="Times New Roman" w:hAnsi="Times New Roman" w:cs="Times New Roman"/>
              </w:rPr>
              <w:t>A cohort of children born in the Christchurch urban region New Zealand during mid1977</w:t>
            </w:r>
          </w:p>
        </w:tc>
        <w:tc>
          <w:tcPr>
            <w:tcW w:w="2508" w:type="dxa"/>
            <w:shd w:val="clear" w:color="000000" w:fill="auto"/>
            <w:vAlign w:val="center"/>
          </w:tcPr>
          <w:p w14:paraId="59B3E7D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Fruits, vegetables, cereal, meat, R/D</w:t>
            </w:r>
          </w:p>
        </w:tc>
        <w:tc>
          <w:tcPr>
            <w:tcW w:w="1047" w:type="dxa"/>
            <w:shd w:val="clear" w:color="000000" w:fill="auto"/>
            <w:vAlign w:val="center"/>
          </w:tcPr>
          <w:p w14:paraId="65D32EF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10</w:t>
            </w:r>
          </w:p>
        </w:tc>
        <w:tc>
          <w:tcPr>
            <w:tcW w:w="2497" w:type="dxa"/>
            <w:shd w:val="clear" w:color="000000" w:fill="auto"/>
            <w:vAlign w:val="center"/>
          </w:tcPr>
          <w:p w14:paraId="71BD116B" w14:textId="40BE94D5"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(Physician assessment; DD , duration of &gt; 3years and use of regular medication)</w:t>
            </w:r>
          </w:p>
        </w:tc>
      </w:tr>
      <w:tr w:rsidR="00CF2509" w:rsidRPr="00566E8E" w14:paraId="61C6AF2D" w14:textId="77777777" w:rsidTr="00E729D2">
        <w:trPr>
          <w:cantSplit/>
          <w:trHeight w:val="567"/>
          <w:jc w:val="center"/>
        </w:trPr>
        <w:tc>
          <w:tcPr>
            <w:tcW w:w="2487" w:type="dxa"/>
            <w:shd w:val="clear" w:color="auto" w:fill="D9D9D9" w:themeFill="background1" w:themeFillShade="D9"/>
            <w:vAlign w:val="center"/>
          </w:tcPr>
          <w:p w14:paraId="51C9B880" w14:textId="4DE830AA"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Fitzsimon,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&lt;EndNote&gt;&lt;Cite&gt;&lt;Author&gt;Fitzsimon&lt;/Author&gt;&lt;Year&gt;2007&lt;/Year&gt;&lt;RecNum&gt;7703&lt;/RecNum&gt;&lt;DisplayText&gt;[496]&lt;/DisplayText&gt;&lt;record&gt;&lt;rec-number&gt;7703&lt;/rec-number&gt;&lt;foreign-keys&gt;&lt;key app="EN" db-id="xz2pwzz052fzekeewww5de0d5at5t9aprffv"&gt;7703&lt;/key&gt;&lt;/foreign-keys&gt;&lt;ref-type name="Journal Article"&gt;17&lt;/ref-type&gt;&lt;contributors&gt;&lt;authors&gt;&lt;author&gt;Fitzsimon, N.&lt;/author&gt;&lt;author&gt;Fallon, U.&lt;/author&gt;&lt;author&gt;O&amp;apos;Mahony, D.&lt;/author&gt;&lt;author&gt;Loftus, B. G.&lt;/author&gt;&lt;author&gt;Bury, G.&lt;/author&gt;&lt;author&gt;Murphy, A. W.&lt;/author&gt;&lt;author&gt;Kelleher, C. C.&lt;/author&gt;&lt;author&gt;Lifeways Cross Generation Cohort Study Steering, Group&lt;/author&gt;&lt;/authors&gt;&lt;/contributors&gt;&lt;auth-address&gt;UCD School of Public Health and Population Science.&lt;/auth-address&gt;&lt;titles&gt;&lt;title&gt;Mothers&amp;apos; dietary patterns during pregnancy and risk of asthma symptoms in children at 3 years&lt;/title&gt;&lt;secondary-title&gt;Irish Medical Journal&lt;/secondary-title&gt;&lt;/titles&gt;&lt;pages&gt;suppl 27-32&lt;/pages&gt;&lt;volume&gt;100&lt;/volume&gt;&lt;number&gt;8&lt;/number&gt;&lt;dates&gt;&lt;year&gt;2007&lt;/year&gt;&lt;/dates&gt;&lt;accession-num&gt;17955698&lt;/accession-num&gt;&lt;urls&gt;&lt;related-urls&gt;&lt;url&gt;http://ovidsp.ovid.com/ovidweb.cgi?T=JS&amp;amp;CSC=Y&amp;amp;NEWS=N&amp;amp;PAGE=fulltext&amp;amp;D=med4&amp;amp;AN=17955698&lt;/url&gt;&lt;url&gt;http://metalib.lib.ic.ac.uk:9003/sfx_local?sid=OVID&amp;amp;isbn=&amp;amp;issn=0332-3102&amp;amp;volume=100&amp;amp;issue=8&amp;amp;date=2007&amp;amp;title=Irish+Medical+Journal&amp;amp;atitle=Mothers%27+dietary+patterns+during+pregnancy+and+risk+of+asthma+symptoms+in+children+at+3+years.&amp;amp;aulast=Fitzsimon+N&amp;amp;spage=suppl&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6" w:tooltip="Fitzsimon, 2007 #7703" w:history="1">
              <w:r w:rsidR="003E31C6">
                <w:rPr>
                  <w:rFonts w:ascii="Times New Roman" w:hAnsi="Times New Roman" w:cs="Times New Roman"/>
                  <w:noProof/>
                </w:rPr>
                <w:t>496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2B7DD3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22AD80B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631</w:t>
            </w:r>
          </w:p>
        </w:tc>
        <w:tc>
          <w:tcPr>
            <w:tcW w:w="1418" w:type="dxa"/>
            <w:shd w:val="clear" w:color="000000" w:fill="auto"/>
            <w:vAlign w:val="center"/>
          </w:tcPr>
          <w:p w14:paraId="752F8CC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Ireland</w:t>
            </w:r>
          </w:p>
        </w:tc>
        <w:tc>
          <w:tcPr>
            <w:tcW w:w="4296" w:type="dxa"/>
            <w:shd w:val="clear" w:color="000000" w:fill="auto"/>
            <w:vAlign w:val="center"/>
          </w:tcPr>
          <w:p w14:paraId="3C386CC9"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LIFE-WAYS.</w:t>
            </w:r>
            <w:r w:rsidRPr="00566E8E">
              <w:rPr>
                <w:rFonts w:ascii="Times New Roman" w:hAnsi="Times New Roman" w:cs="Times New Roman"/>
              </w:rPr>
              <w:t xml:space="preserve"> cohort of children born in 2002 whose mother had completed FFQ during pregnancy were followed up from birth through general practice records</w:t>
            </w:r>
          </w:p>
        </w:tc>
        <w:tc>
          <w:tcPr>
            <w:tcW w:w="2508" w:type="dxa"/>
            <w:shd w:val="clear" w:color="000000" w:fill="auto"/>
            <w:vAlign w:val="center"/>
          </w:tcPr>
          <w:p w14:paraId="5BB2216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fat, fruit and vegetable intakes, Q</w:t>
            </w:r>
          </w:p>
        </w:tc>
        <w:tc>
          <w:tcPr>
            <w:tcW w:w="1047" w:type="dxa"/>
            <w:shd w:val="clear" w:color="000000" w:fill="auto"/>
            <w:vAlign w:val="center"/>
          </w:tcPr>
          <w:p w14:paraId="5BB74F3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w:t>
            </w:r>
          </w:p>
        </w:tc>
        <w:tc>
          <w:tcPr>
            <w:tcW w:w="2497" w:type="dxa"/>
            <w:shd w:val="clear" w:color="000000" w:fill="auto"/>
            <w:vAlign w:val="center"/>
          </w:tcPr>
          <w:p w14:paraId="2266EE0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(physician assessment of asthma)</w:t>
            </w:r>
          </w:p>
        </w:tc>
      </w:tr>
      <w:tr w:rsidR="00CF2509" w:rsidRPr="00566E8E" w14:paraId="0E4739DC" w14:textId="77777777" w:rsidTr="00E729D2">
        <w:trPr>
          <w:cantSplit/>
          <w:trHeight w:val="567"/>
          <w:jc w:val="center"/>
        </w:trPr>
        <w:tc>
          <w:tcPr>
            <w:tcW w:w="2487" w:type="dxa"/>
            <w:shd w:val="clear" w:color="auto" w:fill="D9D9D9" w:themeFill="background1" w:themeFillShade="D9"/>
            <w:vAlign w:val="center"/>
          </w:tcPr>
          <w:p w14:paraId="1E3B3E5F" w14:textId="2C331C23"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Gale,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&lt;EndNote&gt;&lt;Cite&gt;&lt;Author&gt;Gale&lt;/Author&gt;&lt;Year&gt;2008&lt;/Year&gt;&lt;RecNum&gt;7800&lt;/RecNum&gt;&lt;DisplayText&gt;[497]&lt;/DisplayText&gt;&lt;record&gt;&lt;rec-number&gt;7800&lt;/rec-number&gt;&lt;foreign-keys&gt;&lt;key app="EN" db-id="xz2pwzz052fzekeewww5de0d5at5t9aprffv"&gt;7800&lt;/key&gt;&lt;/foreign-keys&gt;&lt;ref-type name="Journal Article"&gt;17&lt;/ref-type&gt;&lt;contributors&gt;&lt;authors&gt;&lt;author&gt;Gale, C. R.&lt;/author&gt;&lt;author&gt;Robinson, S. M.&lt;/author&gt;&lt;author&gt;Harvey, N. C.&lt;/author&gt;&lt;author&gt;Javaid, M. K.&lt;/author&gt;&lt;author&gt;Jiang, B.&lt;/author&gt;&lt;author&gt;Martyn, C. N.&lt;/author&gt;&lt;author&gt;Godfrey, K. M.&lt;/author&gt;&lt;author&gt;Cooper, C.&lt;/author&gt;&lt;author&gt;Princess Anne Hospital Study, Group&lt;/author&gt;&lt;/authors&gt;&lt;/contributors&gt;&lt;auth-address&gt;MRC Epidemiology Resource Centre, University of Southampton, Southampton General Hospital, Southampton, UK. drg@mrc.soton.ac.uk&lt;/auth-address&gt;&lt;titles&gt;&lt;title&gt;Maternal vitamin D status during pregnancy and child outcomes&lt;/title&gt;&lt;secondary-title&gt;European Journal of Clinical Nutrition&lt;/secondary-title&gt;&lt;/titles&gt;&lt;periodical&gt;&lt;full-title&gt;European Journal of Clinical Nutrition&lt;/full-title&gt;&lt;/periodical&gt;&lt;pages&gt;68-77&lt;/pages&gt;&lt;volume&gt;62&lt;/volume&gt;&lt;number&gt;1&lt;/number&gt;&lt;dates&gt;&lt;year&gt;2008&lt;/year&gt;&lt;/dates&gt;&lt;accession-num&gt;17311057&lt;/accession-num&gt;&lt;work-type&gt;Research Support, Non-U.S. Gov&amp;apos;t&lt;/work-type&gt;&lt;urls&gt;&lt;related-urls&gt;&lt;url&gt;http://ovidsp.ovid.com/ovidweb.cgi?T=JS&amp;amp;CSC=Y&amp;amp;NEWS=N&amp;amp;PAGE=fulltext&amp;amp;D=medc&amp;amp;AN=17311057&lt;/url&gt;&lt;url&gt;http://metalib.lib.ic.ac.uk:9003/sfx_local?sid=OVID&amp;amp;isbn=&amp;amp;issn=0954-3007&amp;amp;volume=62&amp;amp;issue=1&amp;amp;date=2008&amp;amp;title=European+Journal+of+Clinical+Nutrition&amp;amp;atitle=Maternal+vitamin+D+status+during+pregnancy+and+child+outcomes.&amp;amp;aulast=Gale+CR&amp;amp;spage=68&lt;/url&gt;&lt;/related-urls&gt;&lt;/urls&gt;&lt;custom2&gt;PMC2629513&amp;#xD;UKMS3514&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7" w:tooltip="Gale, 2008 #7800" w:history="1">
              <w:r w:rsidR="003E31C6">
                <w:rPr>
                  <w:rFonts w:ascii="Times New Roman" w:hAnsi="Times New Roman" w:cs="Times New Roman"/>
                  <w:noProof/>
                </w:rPr>
                <w:t>497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1D4810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3065C99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440</w:t>
            </w:r>
          </w:p>
        </w:tc>
        <w:tc>
          <w:tcPr>
            <w:tcW w:w="1418" w:type="dxa"/>
            <w:shd w:val="clear" w:color="000000" w:fill="auto"/>
            <w:vAlign w:val="center"/>
          </w:tcPr>
          <w:p w14:paraId="4BF2C77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3BDA3F5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Population based birth cohort with pregnant women recruited on their first visit to midwives' antenatal booking clinic in 1991</w:t>
            </w:r>
          </w:p>
        </w:tc>
        <w:tc>
          <w:tcPr>
            <w:tcW w:w="2508" w:type="dxa"/>
            <w:shd w:val="clear" w:color="000000" w:fill="auto"/>
            <w:vAlign w:val="center"/>
          </w:tcPr>
          <w:p w14:paraId="3EBD187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plasma Vitamin D, S</w:t>
            </w:r>
          </w:p>
        </w:tc>
        <w:tc>
          <w:tcPr>
            <w:tcW w:w="1047" w:type="dxa"/>
            <w:shd w:val="clear" w:color="000000" w:fill="auto"/>
            <w:vAlign w:val="center"/>
          </w:tcPr>
          <w:p w14:paraId="7761677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0.75, 9</w:t>
            </w:r>
          </w:p>
        </w:tc>
        <w:tc>
          <w:tcPr>
            <w:tcW w:w="2497" w:type="dxa"/>
            <w:shd w:val="clear" w:color="000000" w:fill="auto"/>
            <w:vAlign w:val="center"/>
          </w:tcPr>
          <w:p w14:paraId="6ECB74A8" w14:textId="5BB4BC32"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(UKWPC, visible </w:t>
            </w:r>
            <w:r>
              <w:rPr>
                <w:rFonts w:ascii="Times New Roman" w:hAnsi="Times New Roman" w:cs="Times New Roman"/>
              </w:rPr>
              <w:t>AD</w:t>
            </w:r>
            <w:r w:rsidRPr="00566E8E">
              <w:rPr>
                <w:rFonts w:ascii="Times New Roman" w:hAnsi="Times New Roman" w:cs="Times New Roman"/>
              </w:rPr>
              <w:t xml:space="preserve"> on examination, parent reported);  Rec wheeze (Parent reported asthma)</w:t>
            </w:r>
          </w:p>
        </w:tc>
      </w:tr>
      <w:tr w:rsidR="00CF2509" w:rsidRPr="00566E8E" w14:paraId="15477F10" w14:textId="77777777" w:rsidTr="00E729D2">
        <w:trPr>
          <w:cantSplit/>
          <w:trHeight w:val="567"/>
          <w:jc w:val="center"/>
        </w:trPr>
        <w:tc>
          <w:tcPr>
            <w:tcW w:w="2487" w:type="dxa"/>
            <w:shd w:val="clear" w:color="auto" w:fill="D9D9D9" w:themeFill="background1" w:themeFillShade="D9"/>
            <w:vAlign w:val="center"/>
          </w:tcPr>
          <w:p w14:paraId="5D8364E4" w14:textId="3DEAF3AC"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Harris, 2001;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&lt;EndNote&gt;&lt;Cite&gt;&lt;Author&gt;Harris&lt;/Author&gt;&lt;Year&gt;2001&lt;/Year&gt;&lt;RecNum&gt;541&lt;/RecNum&gt;&lt;DisplayText&gt;[56]&lt;/DisplayText&gt;&lt;record&gt;&lt;rec-number&gt;541&lt;/rec-number&gt;&lt;foreign-keys&gt;&lt;key app="EN" db-id="xz2pwzz052fzekeewww5de0d5at5t9aprffv"&gt;541&lt;/key&gt;&lt;/foreign-keys&gt;&lt;ref-type name="Journal Article"&gt;17&lt;/ref-type&gt;&lt;contributors&gt;&lt;authors&gt;&lt;author&gt;Harris, J. M.&lt;/author&gt;&lt;author&gt;Cullinan, P.&lt;/author&gt;&lt;author&gt;Williams, H. C.&lt;/author&gt;&lt;author&gt;Mills, P.&lt;/author&gt;&lt;author&gt;Moffat, S.&lt;/author&gt;&lt;author&gt;White, C.&lt;/author&gt;&lt;author&gt;Newman Taylor, A. J.&lt;/author&gt;&lt;/authors&gt;&lt;/contributors&gt;&lt;auth-address&gt;Department of Occupational and Environmental Medicine, Imperial College of Science and Technology (National Heart and Lung Institute), 1b Manresa Road, London SW3 6LR, UK. jessica.harris@ic.ac.uk&lt;/auth-address&gt;&lt;titles&gt;&lt;title&gt;Environmental associations with eczema in early life&lt;/title&gt;&lt;secondary-title&gt;British Journal of Dermatology&lt;/secondary-title&gt;&lt;/titles&gt;&lt;pages&gt;795-802&lt;/pages&gt;&lt;volume&gt;144&lt;/volume&gt;&lt;number&gt;4&lt;/number&gt;&lt;dates&gt;&lt;year&gt;2001&lt;/year&gt;&lt;/dates&gt;&lt;accession-num&gt;11298539&lt;/accession-num&gt;&lt;work-type&gt;Multicenter Study&amp;#xD;Research Support, Non-U.S. Gov&amp;apos;t&lt;/work-type&gt;&lt;urls&gt;&lt;related-urls&gt;&lt;url&gt;http://ovidsp.ovid.com/ovidweb.cgi?T=JS&amp;amp;CSC=Y&amp;amp;NEWS=N&amp;amp;PAGE=fulltext&amp;amp;D=med4&amp;amp;AN=11298539&lt;/url&gt;&lt;url&gt;http://metalib.lib.ic.ac.uk:9003/sfx_local?sid=OVID&amp;amp;isbn=&amp;amp;issn=0007-0963&amp;amp;volume=144&amp;amp;issue=4&amp;amp;date=2001&amp;amp;title=British+Journal+of+Dermatology&amp;amp;atitle=Environmental+associations+with+eczema+in+early+life.&amp;amp;aulast=Harris+JM&amp;amp;spage=795&lt;/url&gt;&lt;url&gt;http://onlinelibrary.wiley.com/doi/10.1046/j.1365-2133.2001.04135.x/abstract&lt;/url&gt;&lt;url&gt;http://onlinelibrary.wiley.com/store/10.1046/j.1365-2133.2001.04135.x/asset/j.1365-2133.2001.04135.x.pdf?v=1&amp;amp;t=ht5snfko&amp;amp;s=d276a0aa0b6dd5c0b002a02af951f85010f65393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56" w:tooltip="Harris, 2001 #541" w:history="1">
              <w:r w:rsidR="003E31C6">
                <w:rPr>
                  <w:rFonts w:ascii="Times New Roman" w:hAnsi="Times New Roman" w:cs="Times New Roman"/>
                  <w:noProof/>
                </w:rPr>
                <w:t>56</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Zutavern, 2004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&lt;EndNote&gt;&lt;Cite&gt;&lt;Author&gt;Zutavern&lt;/Author&gt;&lt;Year&gt;2004&lt;/Year&gt;&lt;RecNum&gt;1668&lt;/RecNum&gt;&lt;DisplayText&gt;[57]&lt;/DisplayText&gt;&lt;record&gt;&lt;rec-number&gt;1668&lt;/rec-number&gt;&lt;foreign-keys&gt;&lt;key app="EN" db-id="xz2pwzz052fzekeewww5de0d5at5t9aprffv"&gt;1668&lt;/key&gt;&lt;/foreign-keys&gt;&lt;ref-type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57" w:tooltip="Zutavern, 2004 #1668" w:history="1">
              <w:r w:rsidR="003E31C6">
                <w:rPr>
                  <w:rFonts w:ascii="Times New Roman" w:hAnsi="Times New Roman" w:cs="Times New Roman"/>
                  <w:noProof/>
                </w:rPr>
                <w:t>57</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14C272F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2C15C67" w14:textId="77777777" w:rsidR="00CF2509" w:rsidRPr="00566E8E" w:rsidRDefault="00CF2509" w:rsidP="00E729D2">
            <w:pPr>
              <w:spacing w:after="0" w:line="240" w:lineRule="auto"/>
              <w:contextualSpacing/>
              <w:jc w:val="center"/>
              <w:rPr>
                <w:rFonts w:ascii="Times New Roman" w:eastAsia="Times New Roman" w:hAnsi="Times New Roman" w:cs="Times New Roman"/>
                <w:lang w:eastAsia="en-GB"/>
              </w:rPr>
            </w:pPr>
          </w:p>
          <w:p w14:paraId="4F0299C2" w14:textId="77777777" w:rsidR="00CF2509" w:rsidRPr="00566E8E" w:rsidRDefault="00CF2509"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604/ 622</w:t>
            </w:r>
          </w:p>
          <w:p w14:paraId="31D1861D" w14:textId="77777777" w:rsidR="00CF2509" w:rsidRPr="00566E8E" w:rsidRDefault="00CF2509" w:rsidP="00E729D2">
            <w:pPr>
              <w:spacing w:after="0" w:line="240" w:lineRule="auto"/>
              <w:contextualSpacing/>
              <w:jc w:val="center"/>
              <w:rPr>
                <w:rFonts w:ascii="Times New Roman" w:hAnsi="Times New Roman" w:cs="Times New Roman"/>
              </w:rPr>
            </w:pPr>
          </w:p>
        </w:tc>
        <w:tc>
          <w:tcPr>
            <w:tcW w:w="1418" w:type="dxa"/>
            <w:shd w:val="clear" w:color="000000" w:fill="auto"/>
            <w:vAlign w:val="center"/>
          </w:tcPr>
          <w:p w14:paraId="4E12E0D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4547D3C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Population based birth cohort of newly pregnant women who presented at one of three general practices in Ashford, Kent UK between 1993 and 1995</w:t>
            </w:r>
          </w:p>
        </w:tc>
        <w:tc>
          <w:tcPr>
            <w:tcW w:w="2508" w:type="dxa"/>
            <w:shd w:val="clear" w:color="000000" w:fill="auto"/>
            <w:vAlign w:val="center"/>
          </w:tcPr>
          <w:p w14:paraId="6F94139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Rice; cereal; meat</w:t>
            </w:r>
          </w:p>
        </w:tc>
        <w:tc>
          <w:tcPr>
            <w:tcW w:w="1047" w:type="dxa"/>
            <w:shd w:val="clear" w:color="000000" w:fill="auto"/>
            <w:vAlign w:val="center"/>
          </w:tcPr>
          <w:p w14:paraId="1EC07EB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2, 5.5</w:t>
            </w:r>
          </w:p>
        </w:tc>
        <w:tc>
          <w:tcPr>
            <w:tcW w:w="2497" w:type="dxa"/>
            <w:shd w:val="clear" w:color="000000" w:fill="auto"/>
            <w:vAlign w:val="center"/>
          </w:tcPr>
          <w:p w14:paraId="59C9296F" w14:textId="5616CD89"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 DD; visible </w:t>
            </w:r>
            <w:r>
              <w:rPr>
                <w:rFonts w:ascii="Times New Roman" w:hAnsi="Times New Roman" w:cs="Times New Roman"/>
              </w:rPr>
              <w:t>AD</w:t>
            </w:r>
            <w:r w:rsidRPr="00566E8E">
              <w:rPr>
                <w:rFonts w:ascii="Times New Roman" w:hAnsi="Times New Roman" w:cs="Times New Roman"/>
              </w:rPr>
              <w:t xml:space="preserve"> on examination);  SPT aero; Rec wheeze (Parent reported)</w:t>
            </w:r>
          </w:p>
        </w:tc>
      </w:tr>
      <w:tr w:rsidR="00CF2509" w:rsidRPr="00566E8E" w14:paraId="05F1AADC" w14:textId="77777777" w:rsidTr="00E729D2">
        <w:trPr>
          <w:cantSplit/>
          <w:trHeight w:val="567"/>
          <w:jc w:val="center"/>
        </w:trPr>
        <w:tc>
          <w:tcPr>
            <w:tcW w:w="2487" w:type="dxa"/>
            <w:shd w:val="clear" w:color="auto" w:fill="D9D9D9" w:themeFill="background1" w:themeFillShade="D9"/>
            <w:vAlign w:val="center"/>
          </w:tcPr>
          <w:p w14:paraId="72E24653" w14:textId="5E730B91"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Hesselmar, 2010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&lt;EndNote&gt;&lt;Cite&gt;&lt;Author&gt;Hesselmar&lt;/Author&gt;&lt;Year&gt;2010&lt;/Year&gt;&lt;RecNum&gt;8215&lt;/RecNum&gt;&lt;DisplayText&gt;[61]&lt;/DisplayText&gt;&lt;record&gt;&lt;rec-number&gt;8215&lt;/rec-number&gt;&lt;foreign-keys&gt;&lt;key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1" w:tooltip="Hesselmar, 2010 #8215" w:history="1">
              <w:r w:rsidR="003E31C6">
                <w:rPr>
                  <w:rFonts w:ascii="Times New Roman" w:hAnsi="Times New Roman" w:cs="Times New Roman"/>
                  <w:noProof/>
                </w:rPr>
                <w:t>61</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DB0E33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3609F25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184</w:t>
            </w:r>
          </w:p>
        </w:tc>
        <w:tc>
          <w:tcPr>
            <w:tcW w:w="1418" w:type="dxa"/>
            <w:shd w:val="clear" w:color="000000" w:fill="auto"/>
            <w:vAlign w:val="center"/>
          </w:tcPr>
          <w:p w14:paraId="36A2344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Sweden</w:t>
            </w:r>
          </w:p>
        </w:tc>
        <w:tc>
          <w:tcPr>
            <w:tcW w:w="4296" w:type="dxa"/>
            <w:shd w:val="clear" w:color="000000" w:fill="auto"/>
            <w:vAlign w:val="center"/>
          </w:tcPr>
          <w:p w14:paraId="07BCE86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ALLERGYFLORA. </w:t>
            </w:r>
            <w:r w:rsidRPr="00566E8E">
              <w:rPr>
                <w:rFonts w:ascii="Times New Roman" w:hAnsi="Times New Roman" w:cs="Times New Roman"/>
              </w:rPr>
              <w:t>Birth cohort in Sweden enriched with children with family history of allergies</w:t>
            </w:r>
          </w:p>
        </w:tc>
        <w:tc>
          <w:tcPr>
            <w:tcW w:w="2508" w:type="dxa"/>
            <w:shd w:val="clear" w:color="000000" w:fill="auto"/>
            <w:vAlign w:val="center"/>
          </w:tcPr>
          <w:p w14:paraId="752D8CD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Fruits, I/Q</w:t>
            </w:r>
          </w:p>
        </w:tc>
        <w:tc>
          <w:tcPr>
            <w:tcW w:w="1047" w:type="dxa"/>
            <w:shd w:val="clear" w:color="000000" w:fill="auto"/>
            <w:vAlign w:val="center"/>
          </w:tcPr>
          <w:p w14:paraId="6F81F05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0.5/1.5</w:t>
            </w:r>
          </w:p>
        </w:tc>
        <w:tc>
          <w:tcPr>
            <w:tcW w:w="2497" w:type="dxa"/>
            <w:shd w:val="clear" w:color="000000" w:fill="auto"/>
            <w:vAlign w:val="center"/>
          </w:tcPr>
          <w:p w14:paraId="66EF508A" w14:textId="4D99656F"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(physician assessment, and full-filling Williams’ criteria); FA CM (physician assessment plus OFC); sIgE any</w:t>
            </w:r>
          </w:p>
        </w:tc>
      </w:tr>
      <w:tr w:rsidR="00CF2509" w:rsidRPr="00566E8E" w14:paraId="715F98A9" w14:textId="77777777" w:rsidTr="00E729D2">
        <w:trPr>
          <w:cantSplit/>
          <w:trHeight w:val="567"/>
          <w:jc w:val="center"/>
        </w:trPr>
        <w:tc>
          <w:tcPr>
            <w:tcW w:w="2487" w:type="dxa"/>
            <w:shd w:val="clear" w:color="auto" w:fill="D9D9D9" w:themeFill="background1" w:themeFillShade="D9"/>
            <w:vAlign w:val="center"/>
          </w:tcPr>
          <w:p w14:paraId="1A685343" w14:textId="5062CC59"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Hypponen, 2004;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&lt;EndNote&gt;&lt;Cite&gt;&lt;Author&gt;Hypponen&lt;/Author&gt;&lt;Year&gt;2004&lt;/Year&gt;&lt;RecNum&gt;8394&lt;/RecNum&gt;&lt;DisplayText&gt;[498]&lt;/DisplayText&gt;&lt;record&gt;&lt;rec-number&gt;8394&lt;/rec-number&gt;&lt;foreign-keys&gt;&lt;key app="EN" db-id="xz2pwzz052fzekeewww5de0d5at5t9aprffv"&gt;8394&lt;/key&gt;&lt;/foreign-keys&gt;&lt;ref-type name="Journal Article"&gt;17&lt;/ref-type&gt;&lt;contributors&gt;&lt;authors&gt;&lt;author&gt;Hypponen, E.&lt;/author&gt;&lt;author&gt;Sovio, U.&lt;/author&gt;&lt;author&gt;Wjst, M.&lt;/author&gt;&lt;author&gt;Patel, S.&lt;/author&gt;&lt;author&gt;Pekkanen, J.&lt;/author&gt;&lt;author&gt;Hartikainen, A. L.&lt;/author&gt;&lt;author&gt;Jarvelinb, M. R.&lt;/author&gt;&lt;/authors&gt;&lt;/contributors&gt;&lt;auth-address&gt;Centre for Paediatric Epidemiology and Biostatistics, Institute of Child Health, 30 Guilford Street, London WC1N 1EH, UK. e.hypponen@ich.ucl.ac.uk&lt;/auth-address&gt;&lt;titles&gt;&lt;title&gt;Infant vitamin d supplementation and allergic conditions in adulthood: northern Finland birth cohort 1966&lt;/title&gt;&lt;secondary-title&gt;Annals of the New York Academy of Sciences&lt;/secondary-title&gt;&lt;/titles&gt;&lt;pages&gt;84-95&lt;/pages&gt;&lt;volume&gt;1037&lt;/volume&gt;&lt;dates&gt;&lt;year&gt;2004&lt;/year&gt;&lt;/dates&gt;&lt;accession-num&gt;15699498&lt;/accession-num&gt;&lt;work-type&gt;Comparative Study&amp;#xD;Research Support, Non-U.S. Gov&amp;apos;t&lt;/work-type&gt;&lt;urls&gt;&lt;related-urls&gt;&lt;url&gt;http://ovidsp.ovid.com/ovidweb.cgi?T=JS&amp;amp;CSC=Y&amp;amp;NEWS=N&amp;amp;PAGE=fulltext&amp;amp;D=med4&amp;amp;AN=15699498&lt;/url&gt;&lt;url&gt;http://metalib.lib.ic.ac.uk:9003/sfx_local?sid=OVID&amp;amp;isbn=&amp;amp;issn=0077-8923&amp;amp;volume=1037&amp;amp;issue=1&amp;amp;date=2004&amp;amp;title=Annals+of+the+New+York+Academy+of+Sciences&amp;amp;atitle=Infant+vitamin+d+supplementation+and+allergic+conditions+in+adulthood%3A+northern+Finland+birth+cohort+1966.&amp;amp;aulast=Hypponen+E&amp;amp;spage=84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8" w:tooltip="Hypponen, 2004 #8394" w:history="1">
              <w:r w:rsidR="003E31C6">
                <w:rPr>
                  <w:rFonts w:ascii="Times New Roman" w:hAnsi="Times New Roman" w:cs="Times New Roman"/>
                  <w:noProof/>
                </w:rPr>
                <w:t>498</w:t>
              </w:r>
            </w:hyperlink>
            <w:r w:rsidR="003E31C6">
              <w:rPr>
                <w:rFonts w:ascii="Times New Roman" w:hAnsi="Times New Roman" w:cs="Times New Roman"/>
                <w:noProof/>
              </w:rPr>
              <w:t>]</w:t>
            </w:r>
            <w:r w:rsidRPr="007F1F36">
              <w:rPr>
                <w:rFonts w:ascii="Times New Roman" w:hAnsi="Times New Roman" w:cs="Times New Roman"/>
              </w:rPr>
              <w:fldChar w:fldCharType="end"/>
            </w:r>
          </w:p>
          <w:p w14:paraId="2ACEF0D4" w14:textId="33E0654E"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Hypponen,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&lt;EndNote&gt;&lt;Cite&gt;&lt;Author&gt;Hypponen&lt;/Author&gt;&lt;Year&gt;2001&lt;/Year&gt;&lt;RecNum&gt;8393&lt;/RecNum&gt;&lt;DisplayText&gt;[499]&lt;/DisplayText&gt;&lt;record&gt;&lt;rec-number&gt;8393&lt;/rec-number&gt;&lt;foreign-keys&gt;&lt;key app="EN" db-id="xz2pwzz052fzekeewww5de0d5at5t9aprffv"&gt;8393&lt;/key&gt;&lt;/foreign-keys&gt;&lt;ref-type name="Journal Article"&gt;17&lt;/ref-type&gt;&lt;contributors&gt;&lt;authors&gt;&lt;author&gt;Hypponen, E.&lt;/author&gt;&lt;author&gt;Laara, E.&lt;/author&gt;&lt;author&gt;Reunanen, A.&lt;/author&gt;&lt;author&gt;Jarvelin, M. R.&lt;/author&gt;&lt;author&gt;Virtanen, S. M.&lt;/author&gt;&lt;/authors&gt;&lt;/contributors&gt;&lt;auth-address&gt;Department of Paediatric Epidemiology and Biostatistics, Institute of Child Health, WC1N 1EH, London, UK. e.hypponen@ich.ucl.ac.uk&lt;/auth-address&gt;&lt;titles&gt;&lt;title&gt;Intake of vitamin D and risk of type 1 diabetes: a birth-cohort study&lt;/title&gt;&lt;secondary-title&gt;Lancet&lt;/secondary-title&gt;&lt;/titles&gt;&lt;periodical&gt;&lt;full-title&gt;Lancet&lt;/full-title&gt;&lt;/periodical&gt;&lt;pages&gt;1500-3&lt;/pages&gt;&lt;volume&gt;358&lt;/volume&gt;&lt;number&gt;9292&lt;/number&gt;&lt;dates&gt;&lt;year&gt;2001&lt;/year&gt;&lt;/dates&gt;&lt;accession-num&gt;11705562&lt;/accession-num&gt;&lt;work-type&gt;Research Support, Non-U.S. Gov&amp;apos;t&lt;/work-type&gt;&lt;urls&gt;&lt;related-urls&gt;&lt;url&gt;http://ovidsp.ovid.com/ovidweb.cgi?T=JS&amp;amp;CSC=Y&amp;amp;NEWS=N&amp;amp;PAGE=fulltext&amp;amp;D=med4&amp;amp;AN=11705562&lt;/url&gt;&lt;url&gt;http://metalib.lib.ic.ac.uk:9003/sfx_local?sid=OVID&amp;amp;isbn=&amp;amp;issn=0140-6736&amp;amp;volume=358&amp;amp;issue=9292&amp;amp;date=2001&amp;amp;title=Lancet&amp;amp;atitle=Intake+of+vitamin+D+and+risk+of+type+1+diabetes%3A+a+birth-cohort+study.&amp;amp;aulast=Hypponen+E&amp;amp;spage=1500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9" w:tooltip="Hypponen, 2001 #8393" w:history="1">
              <w:r w:rsidR="003E31C6">
                <w:rPr>
                  <w:rFonts w:ascii="Times New Roman" w:hAnsi="Times New Roman" w:cs="Times New Roman"/>
                  <w:noProof/>
                </w:rPr>
                <w:t>499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5FF9AE8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8AA90F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10,366/81</w:t>
            </w:r>
          </w:p>
        </w:tc>
        <w:tc>
          <w:tcPr>
            <w:tcW w:w="1418" w:type="dxa"/>
            <w:shd w:val="clear" w:color="000000" w:fill="auto"/>
            <w:vAlign w:val="center"/>
          </w:tcPr>
          <w:p w14:paraId="12885EF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Finland</w:t>
            </w:r>
          </w:p>
        </w:tc>
        <w:tc>
          <w:tcPr>
            <w:tcW w:w="4296" w:type="dxa"/>
            <w:shd w:val="clear" w:color="000000" w:fill="auto"/>
            <w:vAlign w:val="center"/>
          </w:tcPr>
          <w:p w14:paraId="14AF567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Northern Finland Birth Cohort. </w:t>
            </w:r>
            <w:r w:rsidRPr="00566E8E">
              <w:rPr>
                <w:rFonts w:ascii="Times New Roman" w:hAnsi="Times New Roman" w:cs="Times New Roman"/>
              </w:rPr>
              <w:t xml:space="preserve"> Population based birth cohort with women recruited between</w:t>
            </w:r>
            <w:r w:rsidRPr="00566E8E">
              <w:rPr>
                <w:rFonts w:ascii="Times New Roman" w:hAnsi="Times New Roman" w:cs="Times New Roman"/>
              </w:rPr>
              <w:br/>
              <w:t>the 24th and 28th week of gestation in Oulu and Lapland in 1995-1966</w:t>
            </w:r>
          </w:p>
        </w:tc>
        <w:tc>
          <w:tcPr>
            <w:tcW w:w="2508" w:type="dxa"/>
            <w:shd w:val="clear" w:color="000000" w:fill="auto"/>
            <w:vAlign w:val="center"/>
          </w:tcPr>
          <w:p w14:paraId="2595B47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vitamin intake [any], Q</w:t>
            </w:r>
          </w:p>
        </w:tc>
        <w:tc>
          <w:tcPr>
            <w:tcW w:w="1047" w:type="dxa"/>
            <w:shd w:val="clear" w:color="000000" w:fill="auto"/>
            <w:vAlign w:val="center"/>
          </w:tcPr>
          <w:p w14:paraId="7B38A51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31,  2</w:t>
            </w:r>
          </w:p>
        </w:tc>
        <w:tc>
          <w:tcPr>
            <w:tcW w:w="2497" w:type="dxa"/>
            <w:shd w:val="clear" w:color="000000" w:fill="auto"/>
            <w:vAlign w:val="center"/>
          </w:tcPr>
          <w:p w14:paraId="4721A91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SPT aero; rec wheeze (self-reported asthma plus medication and/or symptoms)</w:t>
            </w:r>
          </w:p>
        </w:tc>
      </w:tr>
      <w:tr w:rsidR="00CF2509" w:rsidRPr="00566E8E" w14:paraId="3E22805B" w14:textId="77777777" w:rsidTr="00E729D2">
        <w:trPr>
          <w:cantSplit/>
          <w:trHeight w:val="567"/>
          <w:jc w:val="center"/>
        </w:trPr>
        <w:tc>
          <w:tcPr>
            <w:tcW w:w="2487" w:type="dxa"/>
            <w:shd w:val="clear" w:color="auto" w:fill="D9D9D9" w:themeFill="background1" w:themeFillShade="D9"/>
            <w:vAlign w:val="center"/>
          </w:tcPr>
          <w:p w14:paraId="7B708107" w14:textId="238B2DBE"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Hoppu, 2000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&lt;EndNote&gt;&lt;Cite&gt;&lt;Author&gt;Hoppu&lt;/Author&gt;&lt;Year&gt;2000&lt;/Year&gt;&lt;RecNum&gt;597&lt;/RecNum&gt;&lt;DisplayText&gt;[67]&lt;/DisplayText&gt;&lt;record&gt;&lt;rec-number&gt;597&lt;/rec-number&gt;&lt;foreign-keys&gt;&lt;key app="EN" db-id="xz2pwzz052fzekeewww5de0d5at5t9aprffv"&gt;597&lt;/key&gt;&lt;/foreign-keys&gt;&lt;ref-type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7" w:tooltip="Hoppu, 2000 #597" w:history="1">
              <w:r w:rsidR="003E31C6">
                <w:rPr>
                  <w:rFonts w:ascii="Times New Roman" w:hAnsi="Times New Roman" w:cs="Times New Roman"/>
                  <w:noProof/>
                </w:rPr>
                <w:t>67</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2612F0A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3FA68A3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115</w:t>
            </w:r>
          </w:p>
        </w:tc>
        <w:tc>
          <w:tcPr>
            <w:tcW w:w="1418" w:type="dxa"/>
            <w:shd w:val="clear" w:color="000000" w:fill="auto"/>
            <w:vAlign w:val="center"/>
          </w:tcPr>
          <w:p w14:paraId="731204A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Finland</w:t>
            </w:r>
          </w:p>
        </w:tc>
        <w:tc>
          <w:tcPr>
            <w:tcW w:w="4296" w:type="dxa"/>
            <w:shd w:val="clear" w:color="000000" w:fill="auto"/>
            <w:vAlign w:val="center"/>
          </w:tcPr>
          <w:p w14:paraId="154940E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Birth cohort of infants of breastfeeding mothers (for at least 3 months) with a positive family history of atopic disease</w:t>
            </w:r>
          </w:p>
        </w:tc>
        <w:tc>
          <w:tcPr>
            <w:tcW w:w="2508" w:type="dxa"/>
            <w:shd w:val="clear" w:color="000000" w:fill="auto"/>
            <w:vAlign w:val="center"/>
          </w:tcPr>
          <w:p w14:paraId="364AB2D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intake of vitamins, fats, R</w:t>
            </w:r>
          </w:p>
        </w:tc>
        <w:tc>
          <w:tcPr>
            <w:tcW w:w="1047" w:type="dxa"/>
            <w:shd w:val="clear" w:color="000000" w:fill="auto"/>
            <w:vAlign w:val="center"/>
          </w:tcPr>
          <w:p w14:paraId="6ABC617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57F3C6E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AS (SPT to any)</w:t>
            </w:r>
          </w:p>
        </w:tc>
      </w:tr>
      <w:tr w:rsidR="00CF2509" w:rsidRPr="00566E8E" w14:paraId="77C643D7" w14:textId="77777777" w:rsidTr="00E729D2">
        <w:trPr>
          <w:cantSplit/>
          <w:trHeight w:val="567"/>
          <w:jc w:val="center"/>
        </w:trPr>
        <w:tc>
          <w:tcPr>
            <w:tcW w:w="2487" w:type="dxa"/>
            <w:shd w:val="clear" w:color="auto" w:fill="D9D9D9" w:themeFill="background1" w:themeFillShade="D9"/>
            <w:vAlign w:val="center"/>
          </w:tcPr>
          <w:p w14:paraId="4CA3073D" w14:textId="1BB650B2"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Jedrychowski,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&lt;EndNote&gt;&lt;Cite&gt;&lt;Author&gt;Jedrychowski&lt;/Author&gt;&lt;Year&gt;2008&lt;/Year&gt;&lt;RecNum&gt;28347&lt;/RecNum&gt;&lt;DisplayText&gt;[500]&lt;/DisplayText&gt;&lt;record&gt;&lt;rec-number&gt;28347&lt;/rec-number&gt;&lt;foreign-keys&gt;&lt;key app="EN" db-id="xz2pwzz052fzekeewww5de0d5at5t9aprffv"&gt;28347&lt;/key&gt;&lt;/foreign-keys&gt;&lt;ref-type name="Journal Article"&gt;17&lt;/ref-type&gt;&lt;contributors&gt;&lt;authors&gt;&lt;author&gt;Jedrychowski, W.&lt;/author&gt;&lt;author&gt;Flak, E.&lt;/author&gt;&lt;author&gt;Mroz, E.&lt;/author&gt;&lt;author&gt;Pac, A.&lt;/author&gt;&lt;author&gt;Jacek, R.&lt;/author&gt;&lt;author&gt;Sochacka-Tatara, E.&lt;/author&gt;&lt;author&gt;Spengler, J.&lt;/author&gt;&lt;author&gt;Rauh, V.&lt;/author&gt;&lt;author&gt;Perera, F.&lt;/author&gt;&lt;/authors&gt;&lt;/contributors&gt;&lt;auth-address&gt;Epidemiology and Preventive Medicine, College of Medicine, Jagiellonian University, Krakow, Poland. myjedryc@cyf-kr.edu.pl&lt;/auth-address&gt;&lt;titles&gt;&lt;title&gt;Modulating effects of maternal fish consumption on the occurrence of respiratory symptoms in early infancy attributed to prenatal exposure to fine particles&lt;/title&gt;&lt;secondary-title&gt;Annals of Nutrition &amp;amp; Metabolism&lt;/secondary-title&gt;&lt;/titles&gt;&lt;periodical&gt;&lt;full-title&gt;Annals of nutrition &amp;amp; metabolism&lt;/full-title&gt;&lt;/periodical&gt;&lt;pages&gt;8-16&lt;/pages&gt;&lt;volume&gt;52&lt;/volume&gt;&lt;number&gt;1&lt;/number&gt;&lt;dates&gt;&lt;year&gt;2008&lt;/year&gt;&lt;/dates&gt;&lt;accession-num&gt;18230965&lt;/accession-num&gt;&lt;work-type&gt;Research Support, N.I.H., Extramural&amp;#xD;Research Support, Non-U.S. Gov&amp;apos;t&lt;/work-type&gt;&lt;urls&gt;&lt;related-urls&gt;&lt;url&gt;http://ovidsp.ovid.com/ovidweb.cgi?T=JS&amp;amp;CSC=Y&amp;amp;NEWS=N&amp;amp;PAGE=fulltext&amp;amp;D=med5&amp;amp;AN=18230965&lt;/url&gt;&lt;url&gt;http://imp-primo.hosted.exlibrisgroup.com/openurl/44IMP/44IMP_services_page?sid=OVID&amp;amp;isbn=&amp;amp;issn=0250-6807&amp;amp;volume=52&amp;amp;issue=1&amp;amp;date=2008&amp;amp;title=Annals+of+Nutrition+%26+Metabolism&amp;amp;atitle=Modulating+effects+of+maternal+fish+consumption+on+the+occurrence+of+respiratory+symptoms+in+early+infancy+attributed+to+prenatal+exposure+to+fine+particles.&amp;amp;aulast=Jedrychowski+W&amp;amp;spage=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0" w:tooltip="Jedrychowski, 2008 #28347" w:history="1">
              <w:r w:rsidR="003E31C6">
                <w:rPr>
                  <w:rFonts w:ascii="Times New Roman" w:hAnsi="Times New Roman" w:cs="Times New Roman"/>
                  <w:noProof/>
                </w:rPr>
                <w:t>500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Jedrychowski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&lt;EndNote&gt;&lt;Cite&gt;&lt;Author&gt;Jedrychowski&lt;/Author&gt;&lt;Year&gt;2011&lt;/Year&gt;&lt;RecNum&gt;8505&lt;/RecNum&gt;&lt;DisplayText&gt;[501]&lt;/DisplayText&gt;&lt;record&gt;&lt;rec-number&gt;8505&lt;/rec-number&gt;&lt;foreign-keys&gt;&lt;key app="EN" db-id="xz2pwzz052fzekeewww5de0d5at5t9aprffv"&gt;8505&lt;/key&gt;&lt;/foreign-keys&gt;&lt;ref-type name="Journal Article"&gt;17&lt;/ref-type&gt;&lt;contributors&gt;&lt;authors&gt;&lt;author&gt;Jedrychowski, W.&lt;/author&gt;&lt;author&gt;Perera, F.&lt;/author&gt;&lt;author&gt;Maugeri, U.&lt;/author&gt;&lt;author&gt;Mrozek-Budzyn, D.&lt;/author&gt;&lt;author&gt;Miller, R. L.&lt;/author&gt;&lt;author&gt;Flak, E.&lt;/author&gt;&lt;author&gt;Mroz, E.&lt;/author&gt;&lt;author&gt;Jacek, R.&lt;/author&gt;&lt;author&gt;Spengler, J. D.&lt;/author&gt;&lt;/authors&gt;&lt;/contributors&gt;&lt;auth-address&gt;Department of Epidemiology and Preventive Medicine, Jagiellonian University Medical College, Krakow, Poland. myjedryc@cyf-kr.edu.pl&lt;/auth-address&gt;&lt;titles&gt;&lt;title&gt;Effects of prenatal and perinatal exposure to fine air pollutants and maternal fish consumption on the occurrence of infantile eczema&lt;/title&gt;&lt;secondary-title&gt;International Archives of Allergy &amp;amp; Immunology&lt;/secondary-title&gt;&lt;/titles&gt;&lt;pages&gt;275-81&lt;/pages&gt;&lt;volume&gt;155&lt;/volume&gt;&lt;number&gt;3&lt;/number&gt;&lt;dates&gt;&lt;year&gt;2011&lt;/year&gt;&lt;/dates&gt;&lt;accession-num&gt;21293147&lt;/accession-num&gt;&lt;work-type&gt;Research Support, N.I.H., Extramural&amp;#xD;Research Support, Non-U.S. Gov&amp;apos;t&lt;/work-type&gt;&lt;urls&gt;&lt;related-urls&gt;&lt;url&gt;http://ovidsp.ovid.com/ovidweb.cgi?T=JS&amp;amp;CSC=Y&amp;amp;NEWS=N&amp;amp;PAGE=fulltext&amp;amp;D=medl&amp;amp;AN=21293147&lt;/url&gt;&lt;url&gt;http://metalib.lib.ic.ac.uk:9003/sfx_local?sid=OVID&amp;amp;isbn=&amp;amp;issn=1018-2438&amp;amp;volume=155&amp;amp;issue=3&amp;amp;date=2011&amp;amp;title=International+Archives+of+Allergy+%26+Immunology&amp;amp;atitle=Effects+of+prenatal+and+perinatal+exposure+to+fine+air+pollutants+and+maternal+fish+consumption+on+the+occurrence+of+infantile+eczema.&amp;amp;aulast=Jedrychowski+W&amp;amp;spage=275&lt;/url&gt;&lt;/related-urls&gt;&lt;/urls&gt;&lt;custom2&gt;PMC3047761&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1" w:tooltip="Jedrychowski, 2011 #8505" w:history="1">
              <w:r w:rsidR="003E31C6">
                <w:rPr>
                  <w:rFonts w:ascii="Times New Roman" w:hAnsi="Times New Roman" w:cs="Times New Roman"/>
                  <w:noProof/>
                </w:rPr>
                <w:t>501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2559836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612005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469</w:t>
            </w:r>
          </w:p>
        </w:tc>
        <w:tc>
          <w:tcPr>
            <w:tcW w:w="1418" w:type="dxa"/>
            <w:shd w:val="clear" w:color="000000" w:fill="auto"/>
            <w:vAlign w:val="center"/>
          </w:tcPr>
          <w:p w14:paraId="2BA5181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USA and Poland</w:t>
            </w:r>
          </w:p>
        </w:tc>
        <w:tc>
          <w:tcPr>
            <w:tcW w:w="4296" w:type="dxa"/>
            <w:shd w:val="clear" w:color="000000" w:fill="auto"/>
            <w:vAlign w:val="center"/>
          </w:tcPr>
          <w:p w14:paraId="7799698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Prospective birth cohort of infants from non-smoking healthy mothers who gave birth at 29 - 43 weeks of gestation between 2001 and 2004</w:t>
            </w:r>
          </w:p>
        </w:tc>
        <w:tc>
          <w:tcPr>
            <w:tcW w:w="2508" w:type="dxa"/>
            <w:shd w:val="clear" w:color="000000" w:fill="auto"/>
            <w:vAlign w:val="center"/>
          </w:tcPr>
          <w:p w14:paraId="5372CEC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fish intake, Q</w:t>
            </w:r>
          </w:p>
        </w:tc>
        <w:tc>
          <w:tcPr>
            <w:tcW w:w="1047" w:type="dxa"/>
            <w:shd w:val="clear" w:color="000000" w:fill="auto"/>
            <w:vAlign w:val="center"/>
          </w:tcPr>
          <w:p w14:paraId="767303F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1, 2</w:t>
            </w:r>
          </w:p>
        </w:tc>
        <w:tc>
          <w:tcPr>
            <w:tcW w:w="2497" w:type="dxa"/>
            <w:shd w:val="clear" w:color="000000" w:fill="auto"/>
            <w:vAlign w:val="center"/>
          </w:tcPr>
          <w:p w14:paraId="356B7DCF" w14:textId="5F01411B"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(physician assessment); Wheeze (parent reported)</w:t>
            </w:r>
          </w:p>
        </w:tc>
      </w:tr>
      <w:tr w:rsidR="00CF2509" w:rsidRPr="00566E8E" w14:paraId="7CB3D085" w14:textId="77777777" w:rsidTr="00E729D2">
        <w:trPr>
          <w:cantSplit/>
          <w:trHeight w:val="567"/>
          <w:jc w:val="center"/>
        </w:trPr>
        <w:tc>
          <w:tcPr>
            <w:tcW w:w="2487" w:type="dxa"/>
            <w:shd w:val="clear" w:color="auto" w:fill="D9D9D9" w:themeFill="background1" w:themeFillShade="D9"/>
            <w:vAlign w:val="center"/>
          </w:tcPr>
          <w:p w14:paraId="0C25808D" w14:textId="0F75FF90"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Kemp,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&lt;EndNote&gt;&lt;Cite&gt;&lt;Author&gt;Kemp&lt;/Author&gt;&lt;Year&gt;2011&lt;/Year&gt;&lt;RecNum&gt;8697&lt;/RecNum&gt;&lt;DisplayText&gt;[502]&lt;/DisplayText&gt;&lt;record&gt;&lt;rec-number&gt;8697&lt;/rec-number&gt;&lt;foreign-keys&gt;&lt;key app="EN" db-id="xz2pwzz052fzekeewww5de0d5at5t9aprffv"&gt;8697&lt;/key&gt;&lt;/foreign-keys&gt;&lt;ref-type name="Journal Article"&gt;17&lt;/ref-type&gt;&lt;contributors&gt;&lt;authors&gt;&lt;author&gt;Kemp, A. S.&lt;/author&gt;&lt;author&gt;Ponsonby, A. L.&lt;/author&gt;&lt;author&gt;Dwyer, T.&lt;/author&gt;&lt;author&gt;Cochrane, J. A.&lt;/author&gt;&lt;author&gt;Pezic, A.&lt;/author&gt;&lt;author&gt;Jones, G.&lt;/author&gt;&lt;/authors&gt;&lt;/contributors&gt;&lt;auth-address&gt;Department of Allergy and Immunology, The Children&amp;apos;s Hospital, Westmead, NSW, Australia. andrew.kemp1@bigpond.com.au&lt;/auth-address&gt;&lt;titles&gt;&lt;title&gt;Maternal antenatal peanut consumption and peanut and rye sensitization in the offspring at adolescence&lt;/title&gt;&lt;secondary-title&gt;Clinical &amp;amp; Experimental Allergy&lt;/secondary-title&gt;&lt;/titles&gt;&lt;pages&gt;224-31&lt;/pages&gt;&lt;volume&gt;41&lt;/volume&gt;&lt;number&gt;2&lt;/number&gt;&lt;dates&gt;&lt;year&gt;2011&lt;/year&gt;&lt;/dates&gt;&lt;accession-num&gt;21129049&lt;/accession-num&gt;&lt;work-type&gt;Research Support, N.I.H., Extramural&amp;#xD;Research Support, Non-U.S. Gov&amp;apos;t&lt;/work-type&gt;&lt;urls&gt;&lt;related-urls&gt;&lt;url&gt;http://ovidsp.ovid.com/ovidweb.cgi?T=JS&amp;amp;CSC=Y&amp;amp;NEWS=N&amp;amp;PAGE=fulltext&amp;amp;D=medl&amp;amp;AN=21129049&lt;/url&gt;&lt;url&gt;http://metalib.lib.ic.ac.uk:9003/sfx_local?sid=OVID&amp;amp;isbn=&amp;amp;issn=0954-7894&amp;amp;volume=41&amp;amp;issue=2&amp;amp;date=2011&amp;amp;title=Clinical+%26+Experimental+Allergy&amp;amp;atitle=Maternal+antenatal+peanut+consumption+and+peanut+and+rye+sensitization+in+the+offspring+at+adolescence.&amp;amp;aulast=Kemp+AS&amp;amp;spage=224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2" w:tooltip="Kemp, 2011 #8697" w:history="1">
              <w:r w:rsidR="003E31C6">
                <w:rPr>
                  <w:rFonts w:ascii="Times New Roman" w:hAnsi="Times New Roman" w:cs="Times New Roman"/>
                  <w:noProof/>
                </w:rPr>
                <w:t>502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15C1550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34E6A82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310</w:t>
            </w:r>
          </w:p>
        </w:tc>
        <w:tc>
          <w:tcPr>
            <w:tcW w:w="1418" w:type="dxa"/>
            <w:shd w:val="clear" w:color="000000" w:fill="auto"/>
            <w:vAlign w:val="center"/>
          </w:tcPr>
          <w:p w14:paraId="0FCEDBF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Tasmania</w:t>
            </w:r>
          </w:p>
        </w:tc>
        <w:tc>
          <w:tcPr>
            <w:tcW w:w="4296" w:type="dxa"/>
            <w:shd w:val="clear" w:color="000000" w:fill="auto"/>
            <w:vAlign w:val="center"/>
          </w:tcPr>
          <w:p w14:paraId="0DD9FBE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THIS. </w:t>
            </w:r>
            <w:r w:rsidRPr="00566E8E">
              <w:rPr>
                <w:rFonts w:ascii="Times New Roman" w:hAnsi="Times New Roman" w:cs="Times New Roman"/>
              </w:rPr>
              <w:t>Cohort of infants at high risk for sudden infant death syndrome born in 1988-1989 were identified in the northern region of Tasmania through school records</w:t>
            </w:r>
          </w:p>
        </w:tc>
        <w:tc>
          <w:tcPr>
            <w:tcW w:w="2508" w:type="dxa"/>
            <w:shd w:val="clear" w:color="000000" w:fill="auto"/>
            <w:vAlign w:val="center"/>
          </w:tcPr>
          <w:p w14:paraId="7EA1D74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allergenic food avoidance (peanut), Q</w:t>
            </w:r>
          </w:p>
        </w:tc>
        <w:tc>
          <w:tcPr>
            <w:tcW w:w="1047" w:type="dxa"/>
            <w:shd w:val="clear" w:color="000000" w:fill="auto"/>
            <w:vAlign w:val="center"/>
          </w:tcPr>
          <w:p w14:paraId="21CDDE5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3.5</w:t>
            </w:r>
          </w:p>
        </w:tc>
        <w:tc>
          <w:tcPr>
            <w:tcW w:w="2497" w:type="dxa"/>
            <w:shd w:val="clear" w:color="000000" w:fill="auto"/>
            <w:vAlign w:val="center"/>
          </w:tcPr>
          <w:p w14:paraId="71D7BE7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sIgE to peanut</w:t>
            </w:r>
          </w:p>
        </w:tc>
      </w:tr>
      <w:tr w:rsidR="00CF2509" w:rsidRPr="00566E8E" w14:paraId="2C5C6A34" w14:textId="77777777" w:rsidTr="00E729D2">
        <w:trPr>
          <w:cantSplit/>
          <w:trHeight w:val="567"/>
          <w:jc w:val="center"/>
        </w:trPr>
        <w:tc>
          <w:tcPr>
            <w:tcW w:w="2487" w:type="dxa"/>
            <w:shd w:val="clear" w:color="auto" w:fill="D9D9D9" w:themeFill="background1" w:themeFillShade="D9"/>
            <w:vAlign w:val="center"/>
          </w:tcPr>
          <w:p w14:paraId="19537C20" w14:textId="7778838A"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Kull,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&lt;EndNote&gt;&lt;Cite&gt;&lt;Author&gt;Kull&lt;/Author&gt;&lt;Year&gt;2006&lt;/Year&gt;&lt;RecNum&gt;8943&lt;/RecNum&gt;&lt;DisplayText&gt;[503]&lt;/DisplayText&gt;&lt;record&gt;&lt;rec-number&gt;8943&lt;/rec-number&gt;&lt;foreign-keys&gt;&lt;key app="EN" db-id="xz2pwzz052fzekeewww5de0d5at5t9aprffv"&gt;8943&lt;/key&gt;&lt;/foreign-keys&gt;&lt;ref-type name="Journal Article"&gt;17&lt;/ref-type&gt;&lt;contributors&gt;&lt;authors&gt;&lt;author&gt;Kull, I.&lt;/author&gt;&lt;author&gt;Bergstrom, A.&lt;/author&gt;&lt;author&gt;Lilja, G.&lt;/author&gt;&lt;author&gt;Pershagen, G.&lt;/author&gt;&lt;author&gt;Wickman, M.&lt;/author&gt;&lt;/authors&gt;&lt;/contributors&gt;&lt;auth-address&gt;Occupational and Environmental Health, Stockholm County Council, Stockholm, Sweden.&lt;/auth-address&gt;&lt;titles&gt;&lt;title&gt;Fish consumption during the first year of life and development of allergic diseases during childhood&lt;/title&gt;&lt;secondary-title&gt;Allergy&lt;/secondary-title&gt;&lt;/titles&gt;&lt;periodical&gt;&lt;full-title&gt;Allergy&lt;/full-title&gt;&lt;/periodical&gt;&lt;pages&gt;1009-15&lt;/pages&gt;&lt;volume&gt;61&lt;/volume&gt;&lt;number&gt;8&lt;/number&gt;&lt;dates&gt;&lt;year&gt;2006&lt;/year&gt;&lt;/dates&gt;&lt;accession-num&gt;16867056&lt;/accession-num&gt;&lt;work-type&gt;Clinical Trial&amp;#xD;Research Support, Non-U.S. Gov&amp;apos;t&lt;/work-type&gt;&lt;urls&gt;&lt;related-urls&gt;&lt;url&gt;http://ovidsp.ovid.com/ovidweb.cgi?T=JS&amp;amp;CSC=Y&amp;amp;NEWS=N&amp;amp;PAGE=fulltext&amp;amp;D=med4&amp;amp;AN=16867056&lt;/url&gt;&lt;url&gt;http://metalib.lib.ic.ac.uk:9003/sfx_local?sid=OVID&amp;amp;isbn=&amp;amp;issn=0105-4538&amp;amp;volume=61&amp;amp;issue=8&amp;amp;date=2006&amp;amp;title=Allergy&amp;amp;atitle=Fish+consumption+during+the+first+year+of+life+and+development+of+allergic+diseases+during+childhood.&amp;amp;aulast=Kull+I&amp;amp;spage=1009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3" w:tooltip="Kull, 2006 #8943" w:history="1">
              <w:r w:rsidR="003E31C6">
                <w:rPr>
                  <w:rFonts w:ascii="Times New Roman" w:hAnsi="Times New Roman" w:cs="Times New Roman"/>
                  <w:noProof/>
                </w:rPr>
                <w:t>503</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Magnusson,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&lt;EndNote&gt;&lt;Cite&gt;&lt;Author&gt;Magnusson&lt;/Author&gt;&lt;Year&gt;2013&lt;/Year&gt;&lt;RecNum&gt;14593&lt;/RecNum&gt;&lt;DisplayText&gt;[504]&lt;/DisplayText&gt;&lt;record&gt;&lt;rec-number&gt;14593&lt;/rec-number&gt;&lt;foreign-keys&gt;&lt;key app="EN" db-id="xz2pwzz052fzekeewww5de0d5at5t9aprffv"&gt;14593&lt;/key&gt;&lt;/foreign-keys&gt;&lt;ref-type name="Journal Article"&gt;17&lt;/ref-type&gt;&lt;contributors&gt;&lt;authors&gt;&lt;author&gt;Magnusson, J.&lt;/author&gt;&lt;author&gt;Kull, I.&lt;/author&gt;&lt;author&gt;Rosenlund, H.&lt;/author&gt;&lt;author&gt;Hakansson, N.&lt;/author&gt;&lt;author&gt;Wolk, A.&lt;/author&gt;&lt;author&gt;Melen, E.&lt;/author&gt;&lt;author&gt;Wickman, M.&lt;/author&gt;&lt;author&gt;Bergstrom, A.&lt;/author&gt;&lt;/authors&gt;&lt;/contributors&gt;&lt;auth-address&gt;(Magnusson, Hakansson, Wolk, Melen, Wickman, Bergstrom) Institute of Environmental Medicine, Karolinska Institutet, Stockholm, Sweden (Kull, Rosenlund) Department of Clinical Science and Education, Sodersjukhuset, Karolinska Institutet, Stockholm, Sweden (Kull, Melen, Wickman) Department of Pediatrics, Sachs&amp;apos; Children&amp;apos;s Hospital, Stockholm, Sweden&lt;/auth-address&gt;&lt;titles&gt;&lt;title&gt;Fish consumption in infancy and development of allergic disease up to age 12 y&lt;/title&gt;&lt;secondary-title&gt;American Journal of Clinical Nutrition&lt;/secondary-title&gt;&lt;/titles&gt;&lt;periodical&gt;&lt;full-title&gt;American Journal of Clinical Nutrition&lt;/full-title&gt;&lt;/periodical&gt;&lt;pages&gt;1324-1330&lt;/pages&gt;&lt;volume&gt;97&lt;/volume&gt;&lt;number&gt;6&lt;/number&gt;&lt;dates&gt;&lt;year&gt;2013&lt;/year&gt;&lt;pub-dates&gt;&lt;date&gt;01 Jun&lt;/date&gt;&lt;/pub-dates&gt;&lt;/dates&gt;&lt;accession-num&gt;2013344801&lt;/accession-num&gt;&lt;urls&gt;&lt;related-urls&gt;&lt;url&gt;http://ovidsp.ovid.com/ovidweb.cgi?T=JS&amp;amp;CSC=Y&amp;amp;NEWS=N&amp;amp;PAGE=fulltext&amp;amp;D=emed11&amp;amp;AN=2013344801&lt;/url&gt;&lt;url&gt;http://metalib.lib.ic.ac.uk:9003/sfx_local?sid=OVID&amp;amp;isbn=&amp;amp;issn=0002-9165&amp;amp;volume=97&amp;amp;issue=6&amp;amp;date=2013&amp;amp;title=American+Journal+of+Clinical+Nutrition&amp;amp;atitle=Fish+consumption+in+infancy+and+development+of+allergic+disease+up+to+age+12+y&amp;amp;aulast=Magnusson+J.&amp;amp;spage=1324&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4" w:tooltip="Magnusson, 2013 #14593" w:history="1">
              <w:r w:rsidR="003E31C6">
                <w:rPr>
                  <w:rFonts w:ascii="Times New Roman" w:hAnsi="Times New Roman" w:cs="Times New Roman"/>
                  <w:noProof/>
                </w:rPr>
                <w:t>504</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tc>
        <w:tc>
          <w:tcPr>
            <w:tcW w:w="905" w:type="dxa"/>
            <w:shd w:val="clear" w:color="000000" w:fill="auto"/>
            <w:vAlign w:val="center"/>
          </w:tcPr>
          <w:p w14:paraId="32CD8A3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123BB7A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3230</w:t>
            </w:r>
          </w:p>
        </w:tc>
        <w:tc>
          <w:tcPr>
            <w:tcW w:w="1418" w:type="dxa"/>
            <w:shd w:val="clear" w:color="000000" w:fill="auto"/>
            <w:vAlign w:val="center"/>
          </w:tcPr>
          <w:p w14:paraId="1801FF9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Sweden</w:t>
            </w:r>
          </w:p>
        </w:tc>
        <w:tc>
          <w:tcPr>
            <w:tcW w:w="4296" w:type="dxa"/>
            <w:shd w:val="clear" w:color="000000" w:fill="auto"/>
            <w:vAlign w:val="center"/>
          </w:tcPr>
          <w:p w14:paraId="1FB780A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BAMSE. </w:t>
            </w:r>
          </w:p>
          <w:p w14:paraId="5DD03C7F" w14:textId="77777777" w:rsidR="00CF2509" w:rsidRPr="00566E8E" w:rsidRDefault="00CF2509" w:rsidP="00E729D2">
            <w:pPr>
              <w:pStyle w:val="Default"/>
              <w:jc w:val="center"/>
              <w:rPr>
                <w:color w:val="auto"/>
              </w:rPr>
            </w:pPr>
            <w:r w:rsidRPr="00566E8E">
              <w:rPr>
                <w:color w:val="auto"/>
                <w:sz w:val="22"/>
                <w:szCs w:val="22"/>
              </w:rPr>
              <w:t xml:space="preserve">Prospective birth cohort of newborns in a predefined area of Stockholm, between 1994 and 1997 </w:t>
            </w:r>
          </w:p>
        </w:tc>
        <w:tc>
          <w:tcPr>
            <w:tcW w:w="2508" w:type="dxa"/>
            <w:shd w:val="clear" w:color="000000" w:fill="auto"/>
            <w:vAlign w:val="center"/>
          </w:tcPr>
          <w:p w14:paraId="18ADB13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fish intake, infant vitamin intake, Q</w:t>
            </w:r>
          </w:p>
        </w:tc>
        <w:tc>
          <w:tcPr>
            <w:tcW w:w="1047" w:type="dxa"/>
            <w:shd w:val="clear" w:color="000000" w:fill="auto"/>
            <w:vAlign w:val="center"/>
          </w:tcPr>
          <w:p w14:paraId="5A73BBE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4, 12</w:t>
            </w:r>
          </w:p>
        </w:tc>
        <w:tc>
          <w:tcPr>
            <w:tcW w:w="2497" w:type="dxa"/>
            <w:shd w:val="clear" w:color="000000" w:fill="auto"/>
            <w:vAlign w:val="center"/>
          </w:tcPr>
          <w:p w14:paraId="24FD8177" w14:textId="7A3C5E10"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eastAsia="Times New Roman" w:hAnsi="Times New Roman" w:cs="Times New Roman"/>
                <w:lang w:eastAsia="en-GB"/>
              </w:rPr>
              <w:t xml:space="preserve">Wheeze (Self-reported wheeze; ≥3 episodes of wheeze OR inhaled corticosteroids); FA (DD); Parent reported OR DD </w:t>
            </w:r>
            <w:r>
              <w:rPr>
                <w:rFonts w:ascii="Times New Roman" w:eastAsia="Times New Roman" w:hAnsi="Times New Roman" w:cs="Times New Roman"/>
                <w:lang w:eastAsia="en-GB"/>
              </w:rPr>
              <w:t>AD</w:t>
            </w:r>
            <w:r w:rsidRPr="00566E8E">
              <w:rPr>
                <w:rFonts w:ascii="Times New Roman" w:eastAsia="Times New Roman" w:hAnsi="Times New Roman" w:cs="Times New Roman"/>
                <w:lang w:eastAsia="en-GB"/>
              </w:rPr>
              <w:t>; RC (Parent reported symptoms); AS (sIgE)</w:t>
            </w:r>
          </w:p>
        </w:tc>
      </w:tr>
      <w:tr w:rsidR="00CF2509" w:rsidRPr="00566E8E" w14:paraId="0819B28A" w14:textId="77777777" w:rsidTr="00E729D2">
        <w:trPr>
          <w:cantSplit/>
          <w:trHeight w:val="567"/>
          <w:jc w:val="center"/>
        </w:trPr>
        <w:tc>
          <w:tcPr>
            <w:tcW w:w="2487" w:type="dxa"/>
            <w:shd w:val="clear" w:color="auto" w:fill="D9D9D9" w:themeFill="background1" w:themeFillShade="D9"/>
            <w:vAlign w:val="center"/>
          </w:tcPr>
          <w:p w14:paraId="70631AAA" w14:textId="2A3C81E9"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Martindale,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&lt;EndNote&gt;&lt;Cite&gt;&lt;Author&gt;Martindale&lt;/Author&gt;&lt;Year&gt;2005&lt;/Year&gt;&lt;RecNum&gt;9462&lt;/RecNum&gt;&lt;DisplayText&gt;[505]&lt;/DisplayText&gt;&lt;record&gt;&lt;rec-number&gt;9462&lt;/rec-number&gt;&lt;foreign-keys&gt;&lt;key app="EN" db-id="xz2pwzz052fzekeewww5de0d5at5t9aprffv"&gt;9462&lt;/key&gt;&lt;/foreign-keys&gt;&lt;ref-type name="Journal Article"&gt;17&lt;/ref-type&gt;&lt;contributors&gt;&lt;authors&gt;&lt;author&gt;Martindale, S.&lt;/author&gt;&lt;author&gt;McNeill, G.&lt;/author&gt;&lt;author&gt;Devereux, G.&lt;/author&gt;&lt;author&gt;Campbell, D.&lt;/author&gt;&lt;author&gt;Russell, G.&lt;/author&gt;&lt;author&gt;Seaton, A.&lt;/author&gt;&lt;/authors&gt;&lt;/contributors&gt;&lt;auth-address&gt;Department of Environmental and Occupational Medicine, University of Aberdeen, Aberdeen, Scotland, United Kingdom. s.martindale@rgu.ac.uk&lt;/auth-address&gt;&lt;titles&gt;&lt;title&gt;Antioxidant intake in pregnancy in relation to wheeze and eczema in the first two years of life&lt;/title&gt;&lt;secondary-title&gt;American Journal of Respiratory &amp;amp; Critical Care Medicine&lt;/secondary-title&gt;&lt;/titles&gt;&lt;pages&gt;121-8&lt;/pages&gt;&lt;volume&gt;171&lt;/volume&gt;&lt;number&gt;2&lt;/number&gt;&lt;dates&gt;&lt;year&gt;2005&lt;/year&gt;&lt;/dates&gt;&lt;accession-num&gt;15531754&lt;/accession-num&gt;&lt;work-type&gt;Research Support, Non-U.S. Gov&amp;apos;t&lt;/work-type&gt;&lt;urls&gt;&lt;related-urls&gt;&lt;url&gt;http://ovidsp.ovid.com/ovidweb.cgi?T=JS&amp;amp;CSC=Y&amp;amp;NEWS=N&amp;amp;PAGE=fulltext&amp;amp;D=med4&amp;amp;AN=15531754&lt;/url&gt;&lt;url&gt;http://metalib.lib.ic.ac.uk:9003/sfx_local?sid=OVID&amp;amp;isbn=&amp;amp;issn=1073-449X&amp;amp;volume=171&amp;amp;issue=2&amp;amp;date=2005&amp;amp;title=American+Journal+of+Respiratory+%26+Critical+Care+Medicine&amp;amp;atitle=Antioxidant+intake+in+pregnancy+in+relation+to+wheeze+and+eczema+in+the+first+two+years+of+life.&amp;amp;aulast=Martindale+S&amp;amp;spage=121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5" w:tooltip="Martindale, 2005 #9462" w:history="1">
              <w:r w:rsidR="003E31C6">
                <w:rPr>
                  <w:rFonts w:ascii="Times New Roman" w:hAnsi="Times New Roman" w:cs="Times New Roman"/>
                  <w:noProof/>
                </w:rPr>
                <w:t>505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Devereux, 2006;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&lt;EndNote&gt;&lt;Cite&gt;&lt;Author&gt;Devereux&lt;/Author&gt;&lt;Year&gt;2006&lt;/Year&gt;&lt;RecNum&gt;7358&lt;/RecNum&gt;&lt;DisplayText&gt;[37]&lt;/DisplayText&gt;&lt;record&gt;&lt;rec-number&gt;7358&lt;/rec-number&gt;&lt;foreign-keys&gt;&lt;key app="EN" db-id="xz2pwzz052fzekeewww5de0d5at5t9aprffv"&gt;7358&lt;/key&gt;&lt;/foreign-keys&gt;&lt;ref-type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37" w:tooltip="Devereux, 2006 #7358" w:history="1">
              <w:r w:rsidR="003E31C6">
                <w:rPr>
                  <w:rFonts w:ascii="Times New Roman" w:hAnsi="Times New Roman" w:cs="Times New Roman"/>
                  <w:noProof/>
                </w:rPr>
                <w:t>37</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Devereux,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&lt;EndNote&gt;&lt;Cite&gt;&lt;Author&gt;Devereux&lt;/Author&gt;&lt;Year&gt;2007&lt;/Year&gt;&lt;RecNum&gt;7356&lt;/RecNum&gt;&lt;DisplayText&gt;[506]&lt;/DisplayText&gt;&lt;record&gt;&lt;rec-number&gt;7356&lt;/rec-number&gt;&lt;foreign-keys&gt;&lt;key app="EN" db-id="xz2pwzz052fzekeewww5de0d5at5t9aprffv"&gt;7356&lt;/key&gt;&lt;/foreign-keys&gt;&lt;ref-type name="Journal Article"&gt;17&lt;/ref-type&gt;&lt;contributors&gt;&lt;authors&gt;&lt;author&gt;Devereux, G.&lt;/author&gt;&lt;author&gt;Litonjua, A. A.&lt;/author&gt;&lt;author&gt;Turner, S. W.&lt;/author&gt;&lt;author&gt;Craig, L. C.&lt;/author&gt;&lt;author&gt;McNeill, G.&lt;/author&gt;&lt;author&gt;Martindale, S.&lt;/author&gt;&lt;author&gt;Helms, P. J.&lt;/author&gt;&lt;author&gt;Seaton, A.&lt;/author&gt;&lt;author&gt;Weiss, S. T.&lt;/author&gt;&lt;/authors&gt;&lt;/contributors&gt;&lt;auth-address&gt;Department of Environmental, University of Aberdeen, Aberdeen, United Kingdom.&lt;/auth-address&gt;&lt;titles&gt;&lt;title&gt;Maternal vitamin D intake during pregnancy and early childhood wheezing&lt;/title&gt;&lt;secondary-title&gt;American Journal of Clinical Nutrition&lt;/secondary-title&gt;&lt;/titles&gt;&lt;periodical&gt;&lt;full-title&gt;American Journal of Clinical Nutrition&lt;/full-title&gt;&lt;/periodical&gt;&lt;pages&gt;853-9&lt;/pages&gt;&lt;volume&gt;85&lt;/volume&gt;&lt;number&gt;3&lt;/number&gt;&lt;dates&gt;&lt;year&gt;2007&lt;/year&gt;&lt;/dates&gt;&lt;accession-num&gt;17344509&lt;/accession-num&gt;&lt;work-type&gt;Research Support, Non-U.S. Gov&amp;apos;t&lt;/work-type&gt;&lt;urls&gt;&lt;related-urls&gt;&lt;url&gt;http://ovidsp.ovid.com/ovidweb.cgi?T=JS&amp;amp;CSC=Y&amp;amp;NEWS=N&amp;amp;PAGE=fulltext&amp;amp;D=med4&amp;amp;AN=17344509&lt;/url&gt;&lt;url&gt;http://metalib.lib.ic.ac.uk:9003/sfx_local?sid=OVID&amp;amp;isbn=&amp;amp;issn=0002-9165&amp;amp;volume=85&amp;amp;issue=3&amp;amp;date=2007&amp;amp;title=American+Journal+of+Clinical+Nutrition&amp;amp;atitle=Maternal+vitamin+D+intake+during+pregnancy+and+early+childhood+wheezing.&amp;amp;aulast=Devereux+G&amp;amp;spage=853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6" w:tooltip="Devereux, 2007 #7356" w:history="1">
              <w:r w:rsidR="003E31C6">
                <w:rPr>
                  <w:rFonts w:ascii="Times New Roman" w:hAnsi="Times New Roman" w:cs="Times New Roman"/>
                  <w:noProof/>
                </w:rPr>
                <w:t>506</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Willers, 2007</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&lt;EndNote&gt;&lt;Cite&gt;&lt;Author&gt;Willers&lt;/Author&gt;&lt;Year&gt;2007&lt;/Year&gt;&lt;RecNum&gt;11743&lt;/RecNum&gt;&lt;DisplayText&gt;[507]&lt;/DisplayText&gt;&lt;record&gt;&lt;rec-number&gt;11743&lt;/rec-number&gt;&lt;foreign-keys&gt;&lt;key app="EN" db-id="xz2pwzz052fzekeewww5de0d5at5t9aprffv"&gt;11743&lt;/key&gt;&lt;/foreign-keys&gt;&lt;ref-type name="Journal Article"&gt;17&lt;/ref-type&gt;&lt;contributors&gt;&lt;authors&gt;&lt;author&gt;Willers, S. M.&lt;/author&gt;&lt;author&gt;Devereux, G.&lt;/author&gt;&lt;author&gt;Craig, L. C.&lt;/author&gt;&lt;author&gt;McNeill, G.&lt;/author&gt;&lt;author&gt;Wijga, A. H.&lt;/author&gt;&lt;author&gt;Abou El-Magd, W.&lt;/author&gt;&lt;author&gt;Turner, S. W.&lt;/author&gt;&lt;author&gt;Helms, P. J.&lt;/author&gt;&lt;author&gt;Seaton, A.&lt;/author&gt;&lt;/authors&gt;&lt;/contributors&gt;&lt;auth-address&gt;Institute for Risk Assessment Sciences, Division of Environmental Epidemiology, Utrecht University, P O Box 80178, 3508 TD Utrecht, The Netherlands. S.Willers@iras.uu.nl&lt;/auth-address&gt;&lt;titles&gt;&lt;title&gt;Maternal food consumption during pregnancy and asthma, respiratory and atopic symptoms in 5-year-old children&lt;/title&gt;&lt;secondary-title&gt;Thorax&lt;/secondary-title&gt;&lt;/titles&gt;&lt;pages&gt;773-9&lt;/pages&gt;&lt;volume&gt;62&lt;/volume&gt;&lt;number&gt;9&lt;/number&gt;&lt;dates&gt;&lt;year&gt;2007&lt;/year&gt;&lt;/dates&gt;&lt;accession-num&gt;17389754&lt;/accession-num&gt;&lt;work-type&gt;Research Support, Non-U.S. Gov&amp;apos;t&lt;/work-type&gt;&lt;urls&gt;&lt;related-urls&gt;&lt;url&gt;http://ovidsp.ovid.com/ovidweb.cgi?T=JS&amp;amp;CSC=Y&amp;amp;NEWS=N&amp;amp;PAGE=fulltext&amp;amp;D=medc&amp;amp;AN=17389754&lt;/url&gt;&lt;url&gt;http://metalib.lib.ic.ac.uk:9003/sfx_local?sid=OVID&amp;amp;isbn=&amp;amp;issn=0040-6376&amp;amp;volume=62&amp;amp;issue=9&amp;amp;date=2007&amp;amp;title=Thorax&amp;amp;atitle=Maternal+food+consumption+during+pregnancy+and+asthma%2C+respiratory+and+atopic+symptoms+in+5-year-old+children.&amp;amp;aulast=Willers+SM&amp;amp;spage=773&lt;/url&gt;&lt;/related-urls&gt;&lt;/urls&gt;&lt;custom2&gt;PMC2117307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7" w:tooltip="Willers, 2007 #11743" w:history="1">
              <w:r w:rsidR="003E31C6">
                <w:rPr>
                  <w:rFonts w:ascii="Times New Roman" w:hAnsi="Times New Roman" w:cs="Times New Roman"/>
                  <w:noProof/>
                </w:rPr>
                <w:t>507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2502DA6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9826C5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3230</w:t>
            </w:r>
          </w:p>
        </w:tc>
        <w:tc>
          <w:tcPr>
            <w:tcW w:w="1418" w:type="dxa"/>
            <w:shd w:val="clear" w:color="000000" w:fill="auto"/>
            <w:vAlign w:val="center"/>
          </w:tcPr>
          <w:p w14:paraId="1B84847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Scotland</w:t>
            </w:r>
          </w:p>
        </w:tc>
        <w:tc>
          <w:tcPr>
            <w:tcW w:w="4296" w:type="dxa"/>
            <w:shd w:val="clear" w:color="000000" w:fill="auto"/>
            <w:vAlign w:val="center"/>
          </w:tcPr>
          <w:p w14:paraId="45DB21D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Aberdeen birth cohort</w:t>
            </w:r>
            <w:r w:rsidRPr="00566E8E">
              <w:rPr>
                <w:rFonts w:ascii="Times New Roman" w:hAnsi="Times New Roman" w:cs="Times New Roman"/>
              </w:rPr>
              <w:t>. Population based birth cohort with pregnant women recruited 1997-99 while attending a hospital antenatal clinic at ~12weeks gestation</w:t>
            </w:r>
          </w:p>
        </w:tc>
        <w:tc>
          <w:tcPr>
            <w:tcW w:w="2508" w:type="dxa"/>
            <w:shd w:val="clear" w:color="000000" w:fill="auto"/>
            <w:vAlign w:val="center"/>
          </w:tcPr>
          <w:p w14:paraId="02AE606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fish intake; maternal vitamin intake and mineral intake; Fruits; citrus fruits; fruit juice; vegetables; green leafy vegetables; apples; Maternal fat intake from different sources; whole grain products, Q</w:t>
            </w:r>
          </w:p>
        </w:tc>
        <w:tc>
          <w:tcPr>
            <w:tcW w:w="1047" w:type="dxa"/>
            <w:shd w:val="clear" w:color="000000" w:fill="auto"/>
            <w:vAlign w:val="center"/>
          </w:tcPr>
          <w:p w14:paraId="76B4BF0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2, 4, 5, 12</w:t>
            </w:r>
          </w:p>
        </w:tc>
        <w:tc>
          <w:tcPr>
            <w:tcW w:w="2497" w:type="dxa"/>
            <w:shd w:val="clear" w:color="000000" w:fill="auto"/>
            <w:vAlign w:val="center"/>
          </w:tcPr>
          <w:p w14:paraId="0F10920A" w14:textId="77777777" w:rsidR="00CF2509" w:rsidRPr="00566E8E" w:rsidRDefault="00CF2509" w:rsidP="00E729D2">
            <w:pPr>
              <w:spacing w:after="0" w:line="240" w:lineRule="auto"/>
              <w:contextualSpacing/>
              <w:jc w:val="center"/>
              <w:rPr>
                <w:rFonts w:ascii="Times New Roman" w:hAnsi="Times New Roman" w:cs="Times New Roman"/>
              </w:rPr>
            </w:pPr>
          </w:p>
          <w:p w14:paraId="09BF39D1" w14:textId="64BDB0D3"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 xml:space="preserve">AR (DD); AS-any (sIgE); Rec wheeze (≥ 3 episodes in past year); </w:t>
            </w:r>
            <w:r>
              <w:rPr>
                <w:rFonts w:ascii="Times New Roman" w:hAnsi="Times New Roman" w:cs="Times New Roman"/>
              </w:rPr>
              <w:t>AD</w:t>
            </w:r>
            <w:r w:rsidRPr="00566E8E">
              <w:rPr>
                <w:rFonts w:ascii="Times New Roman" w:hAnsi="Times New Roman" w:cs="Times New Roman"/>
              </w:rPr>
              <w:t xml:space="preserve"> (ISAAC, UKWPC);  LF (Spirometry); RC and wheeze (ISAAC Q)</w:t>
            </w:r>
          </w:p>
        </w:tc>
      </w:tr>
      <w:tr w:rsidR="00CF2509" w:rsidRPr="00566E8E" w14:paraId="55390270" w14:textId="77777777" w:rsidTr="00E729D2">
        <w:trPr>
          <w:cantSplit/>
          <w:trHeight w:val="567"/>
          <w:jc w:val="center"/>
        </w:trPr>
        <w:tc>
          <w:tcPr>
            <w:tcW w:w="2487" w:type="dxa"/>
            <w:shd w:val="clear" w:color="auto" w:fill="D9D9D9" w:themeFill="background1" w:themeFillShade="D9"/>
            <w:vAlign w:val="center"/>
          </w:tcPr>
          <w:p w14:paraId="341FC489" w14:textId="64FE6ADB"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Lack, 2003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&lt;EndNote&gt;&lt;Cite&gt;&lt;Author&gt;Lack&lt;/Author&gt;&lt;Year&gt;2003&lt;/Year&gt;&lt;RecNum&gt;811&lt;/RecNum&gt;&lt;DisplayText&gt;[43]&lt;/DisplayText&gt;&lt;record&gt;&lt;rec-number&gt;811&lt;/rec-number&gt;&lt;foreign-keys&gt;&lt;key app="EN" db-id="xz2pwzz052fzekeewww5de0d5at5t9aprffv"&gt;811&lt;/key&gt;&lt;/foreign-keys&gt;&lt;ref-type name="Journal Article"&gt;17&lt;/ref-type&gt;&lt;contributors&gt;&lt;authors&gt;&lt;author&gt;Lack, G.&lt;/author&gt;&lt;author&gt;Fox, D.&lt;/author&gt;&lt;author&gt;Northstone, K.&lt;/author&gt;&lt;author&gt;Golding, J.&lt;/author&gt;&lt;author&gt;Avon Longitudinal Study of, Parents&lt;/author&gt;&lt;author&gt;Children Study, Team&lt;/author&gt;&lt;/authors&gt;&lt;/contributors&gt;&lt;auth-address&gt;Department of Paediatric Allergy and Immunology, St. Mary&amp;apos;s Hospital at Imperial College, London, United Kingdom.&lt;/auth-address&gt;&lt;titles&gt;&lt;title&gt;Factors associated with the development of peanut allergy in childhood&lt;/title&gt;&lt;secondary-title&gt;New England Journal of Medicine&lt;/secondary-title&gt;&lt;/titles&gt;&lt;periodical&gt;&lt;full-title&gt;New England Journal of Medicine&lt;/full-title&gt;&lt;/periodical&gt;&lt;pages&gt;977-85&lt;/pages&gt;&lt;volume&gt;348&lt;/volume&gt;&lt;number&gt;11&lt;/number&gt;&lt;dates&gt;&lt;year&gt;2003&lt;/year&gt;&lt;/dates&gt;&lt;accession-num&gt;12637607&lt;/accession-num&gt;&lt;work-type&gt;Research Support, Non-U.S. Gov&amp;apos;t&lt;/work-type&gt;&lt;urls&gt;&lt;related-urls&gt;&lt;url&gt;http://ovidsp.ovid.com/ovidweb.cgi?T=JS&amp;amp;CSC=Y&amp;amp;NEWS=N&amp;amp;PAGE=fulltext&amp;amp;D=med4&amp;amp;AN=12637607&lt;/url&gt;&lt;url&gt;http://metalib.lib.ic.ac.uk:9003/sfx_local?sid=OVID&amp;amp;isbn=&amp;amp;issn=0028-4793&amp;amp;volume=348&amp;amp;issue=11&amp;amp;date=2003&amp;amp;title=New+England+Journal+of+Medicine&amp;amp;atitle=Factors+associated+with+the+development+of+peanut+allergy+in+childhood.&amp;amp;aulast=Lack+G&amp;amp;spage=977&lt;/url&gt;&lt;url&gt;http://www.nejm.org/doi/pdf/10.1056/NEJMoa013536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43" w:tooltip="Lack, 2003 #811" w:history="1">
              <w:r w:rsidR="003E31C6">
                <w:rPr>
                  <w:rFonts w:ascii="Times New Roman" w:hAnsi="Times New Roman" w:cs="Times New Roman"/>
                  <w:noProof/>
                </w:rPr>
                <w:t>43</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0B9D843B" w14:textId="640F6B63"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Shaheen,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&lt;EndNote&gt;&lt;Cite&gt;&lt;Author&gt;Shaheen&lt;/Author&gt;&lt;Year&gt;2009&lt;/Year&gt;&lt;RecNum&gt;10836&lt;/RecNum&gt;&lt;DisplayText&gt;[508]&lt;/DisplayText&gt;&lt;record&gt;&lt;rec-number&gt;10836&lt;/rec-number&gt;&lt;foreign-keys&gt;&lt;key app="EN" db-id="xz2pwzz052fzekeewww5de0d5at5t9aprffv"&gt;10836&lt;/key&gt;&lt;/foreign-keys&gt;&lt;ref-type name="Journal Article"&gt;17&lt;/ref-type&gt;&lt;contributors&gt;&lt;authors&gt;&lt;author&gt;Shaheen, S. O.&lt;/author&gt;&lt;author&gt;Northstone, K.&lt;/author&gt;&lt;author&gt;Newson, R. B.&lt;/author&gt;&lt;author&gt;Emmett, P. M.&lt;/author&gt;&lt;author&gt;Sherriff, A.&lt;/author&gt;&lt;author&gt;Henderson, A. J.&lt;/author&gt;&lt;/authors&gt;&lt;/contributors&gt;&lt;auth-address&gt;National Heart and Lung Institute, Imperial College London, UK. s.shaheen@imperial.ac.uk&lt;/auth-address&gt;&lt;titles&gt;&lt;title&gt;Dietary patterns in pregnancy and respiratory and atopic outcomes in childhood&lt;/title&gt;&lt;secondary-title&gt;Thorax&lt;/secondary-title&gt;&lt;/titles&gt;&lt;pages&gt;411-7&lt;/pages&gt;&lt;volume&gt;64&lt;/volume&gt;&lt;number&gt;5&lt;/number&gt;&lt;dates&gt;&lt;year&gt;2009&lt;/year&gt;&lt;/dates&gt;&lt;accession-num&gt;19213776&lt;/accession-num&gt;&lt;work-type&gt;Research Support, Non-U.S. Gov&amp;apos;t&lt;/work-type&gt;&lt;urls&gt;&lt;related-urls&gt;&lt;url&gt;http://ovidsp.ovid.com/ovidweb.cgi?T=JS&amp;amp;CSC=Y&amp;amp;NEWS=N&amp;amp;PAGE=fulltext&amp;amp;D=medl&amp;amp;AN=19213776&lt;/url&gt;&lt;url&gt;http://metalib.lib.ic.ac.uk:9003/sfx_local?sid=OVID&amp;amp;isbn=&amp;amp;issn=0040-6376&amp;amp;volume=64&amp;amp;issue=5&amp;amp;date=2009&amp;amp;title=Thorax&amp;amp;atitle=Dietary+patterns+in+pregnancy+and+respiratory+and+atopic+outcomes+in+childhood.&amp;amp;aulast=Shaheen+SO&amp;amp;spage=411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8" w:tooltip="Shaheen, 2009 #10836" w:history="1">
              <w:r w:rsidR="003E31C6">
                <w:rPr>
                  <w:rFonts w:ascii="Times New Roman" w:hAnsi="Times New Roman" w:cs="Times New Roman"/>
                  <w:noProof/>
                </w:rPr>
                <w:t>508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Wills, 2013</w:t>
            </w:r>
            <w:r w:rsidRPr="007F1F36">
              <w:rPr>
                <w:rFonts w:ascii="Times New Roman" w:hAnsi="Times New Roman" w:cs="Times New Roman"/>
              </w:rPr>
              <w:fldChar w:fldCharType="begin">
                <w:fldData xml:space="preserve">PEVuZE5vdGU+PENpdGU+PEF1dGhvcj5XaWxsczwvQXV0aG9yPjxZZWFyPjIwMTM8L1llYXI+PFJl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PEVuZE5vdGU+PENpdGU+PEF1dGhvcj5XaWxsczwvQXV0aG9yPjxZZWFyPjIwMTM8L1llYXI+PFJl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9" w:tooltip="Wills, 2013 #28407" w:history="1">
              <w:r w:rsidR="003E31C6">
                <w:rPr>
                  <w:rFonts w:ascii="Times New Roman" w:hAnsi="Times New Roman" w:cs="Times New Roman"/>
                  <w:noProof/>
                </w:rPr>
                <w:t>509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Granell,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&lt;EndNote&gt;&lt;Cite&gt;&lt;Author&gt;Granell&lt;/Author&gt;&lt;Year&gt;2008&lt;/Year&gt;&lt;RecNum&gt;7967&lt;/RecNum&gt;&lt;DisplayText&gt;[510]&lt;/DisplayText&gt;&lt;record&gt;&lt;rec-number&gt;7967&lt;/rec-number&gt;&lt;foreign-keys&gt;&lt;key app="EN" db-id="xz2pwzz052fzekeewww5de0d5at5t9aprffv"&gt;7967&lt;/key&gt;&lt;/foreign-keys&gt;&lt;ref-type name="Journal Article"&gt;17&lt;/ref-type&gt;&lt;contributors&gt;&lt;authors&gt;&lt;author&gt;Granell, R.&lt;/author&gt;&lt;author&gt;Heron, J.&lt;/author&gt;&lt;author&gt;Lewis, S.&lt;/author&gt;&lt;author&gt;Davey Smith, G.&lt;/author&gt;&lt;author&gt;Sterne, J. A.&lt;/author&gt;&lt;author&gt;Henderson, J.&lt;/author&gt;&lt;/authors&gt;&lt;/contributors&gt;&lt;auth-address&gt;ALSPAC, Department of Social Medicine, University of Bristol, Bristol, UK.&lt;/auth-address&gt;&lt;titles&gt;&lt;title&gt;The association between mother and child MTHFR C677T polymorphisms, dietary folate intake and childhood atopy in a population-based, longitudinal birth cohort.[Erratum appears in Clin Exp Allergy. 2008 Apr;38(4):699 Note: Smith, G D [corrected to Davey Smith, G]]&lt;/title&gt;&lt;secondary-title&gt;Clinical &amp;amp; Experimental Allergy&lt;/secondary-title&gt;&lt;/titles&gt;&lt;pages&gt;320-8&lt;/pages&gt;&lt;volume&gt;38&lt;/volume&gt;&lt;number&gt;2&lt;/number&gt;&lt;dates&gt;&lt;year&gt;2008&lt;/year&gt;&lt;/dates&gt;&lt;accession-num&gt;18070159&lt;/accession-num&gt;&lt;work-type&gt;Research Support, Non-U.S. Gov&amp;apos;t&lt;/work-type&gt;&lt;urls&gt;&lt;related-urls&gt;&lt;url&gt;http://ovidsp.ovid.com/ovidweb.cgi?T=JS&amp;amp;CSC=Y&amp;amp;NEWS=N&amp;amp;PAGE=fulltext&amp;amp;D=med4&amp;amp;AN=18070159&lt;/url&gt;&lt;url&gt;http://metalib.lib.ic.ac.uk:9003/sfx_local?sid=OVID&amp;amp;isbn=&amp;amp;issn=0954-7894&amp;amp;volume=38&amp;amp;issue=2&amp;amp;date=2008&amp;amp;title=Clinical+%26+Experimental+Allergy&amp;amp;atitle=The+association+between+mother+and+child+MTHFR+C677T+polymorphisms%2C+dietary+folate+intake+and+childhood+atopy+in+a+population-based%2C+longitudinal+birth+cohort.&amp;amp;aulast=Granell+R&amp;amp;spage=320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0" w:tooltip="Granell, 2008 #7967" w:history="1">
              <w:r w:rsidR="003E31C6">
                <w:rPr>
                  <w:rFonts w:ascii="Times New Roman" w:hAnsi="Times New Roman" w:cs="Times New Roman"/>
                  <w:noProof/>
                </w:rPr>
                <w:t>510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34E6725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 NCC</w:t>
            </w:r>
          </w:p>
        </w:tc>
        <w:tc>
          <w:tcPr>
            <w:tcW w:w="850" w:type="dxa"/>
            <w:shd w:val="clear" w:color="000000" w:fill="auto"/>
            <w:noWrap/>
            <w:vAlign w:val="center"/>
          </w:tcPr>
          <w:p w14:paraId="07BC980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11,352</w:t>
            </w:r>
          </w:p>
        </w:tc>
        <w:tc>
          <w:tcPr>
            <w:tcW w:w="1418" w:type="dxa"/>
            <w:shd w:val="clear" w:color="000000" w:fill="auto"/>
            <w:vAlign w:val="center"/>
          </w:tcPr>
          <w:p w14:paraId="6921B92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4DCA1C16"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ALSPAC.</w:t>
            </w:r>
            <w:r w:rsidRPr="00566E8E">
              <w:rPr>
                <w:rFonts w:ascii="Times New Roman" w:hAnsi="Times New Roman" w:cs="Times New Roman"/>
              </w:rPr>
              <w:t xml:space="preserve"> The study enrolled pregnant women living in the Avon Health Authority are, UK, expected to delivery between 1991 and 1992. Cases and controls, who did and did not develop food allergy respectively, were not matched</w:t>
            </w:r>
          </w:p>
        </w:tc>
        <w:tc>
          <w:tcPr>
            <w:tcW w:w="2508" w:type="dxa"/>
            <w:shd w:val="clear" w:color="000000" w:fill="auto"/>
            <w:vAlign w:val="center"/>
          </w:tcPr>
          <w:p w14:paraId="5DA453E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Allergenic food avoidance (peanuts/nuts); allergenic food avoidance (soybean meat); peanut; Dietary Patterns: 'Traditional'; 'Health Conscious'; 'Processed'; 'Confectionery'; 'Vegetarian'; 'Processed'; 'Vegetarian'; maternal plasma vitamin and  vitamin supplement [any], Q</w:t>
            </w:r>
          </w:p>
        </w:tc>
        <w:tc>
          <w:tcPr>
            <w:tcW w:w="1047" w:type="dxa"/>
            <w:shd w:val="clear" w:color="000000" w:fill="auto"/>
            <w:vAlign w:val="center"/>
          </w:tcPr>
          <w:p w14:paraId="0434A66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0.5, 2.5, 3.5, 7, 7.5, 8, 8.7</w:t>
            </w:r>
          </w:p>
        </w:tc>
        <w:tc>
          <w:tcPr>
            <w:tcW w:w="2497" w:type="dxa"/>
            <w:shd w:val="clear" w:color="000000" w:fill="auto"/>
            <w:vAlign w:val="center"/>
          </w:tcPr>
          <w:p w14:paraId="72E1A30C" w14:textId="083B7858"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 xml:space="preserve">FA peanut (DD); Rec wheeze (parent reported persistent wheeze, DD asthma); </w:t>
            </w:r>
            <w:r>
              <w:rPr>
                <w:rFonts w:ascii="Times New Roman" w:hAnsi="Times New Roman" w:cs="Times New Roman"/>
              </w:rPr>
              <w:t>AD</w:t>
            </w:r>
            <w:r w:rsidRPr="00566E8E">
              <w:rPr>
                <w:rFonts w:ascii="Times New Roman" w:hAnsi="Times New Roman" w:cs="Times New Roman"/>
              </w:rPr>
              <w:t xml:space="preserve"> (parent reported); LF (BHR slope, FEV</w:t>
            </w:r>
            <w:r w:rsidRPr="00566E8E">
              <w:rPr>
                <w:rFonts w:ascii="Times New Roman" w:hAnsi="Times New Roman" w:cs="Times New Roman"/>
                <w:vertAlign w:val="subscript"/>
              </w:rPr>
              <w:t>1</w:t>
            </w:r>
            <w:r w:rsidRPr="00566E8E">
              <w:rPr>
                <w:rFonts w:ascii="Times New Roman" w:hAnsi="Times New Roman" w:cs="Times New Roman"/>
              </w:rPr>
              <w:t>); RC (parent reported); SPT aero; Total IgE</w:t>
            </w:r>
          </w:p>
        </w:tc>
      </w:tr>
      <w:tr w:rsidR="00CF2509" w:rsidRPr="00566E8E" w14:paraId="71ADE70F" w14:textId="77777777" w:rsidTr="00E729D2">
        <w:trPr>
          <w:cantSplit/>
          <w:trHeight w:val="567"/>
          <w:jc w:val="center"/>
        </w:trPr>
        <w:tc>
          <w:tcPr>
            <w:tcW w:w="2487" w:type="dxa"/>
            <w:shd w:val="clear" w:color="auto" w:fill="D9D9D9" w:themeFill="background1" w:themeFillShade="D9"/>
            <w:vAlign w:val="center"/>
          </w:tcPr>
          <w:p w14:paraId="071F5EEE" w14:textId="2DA210CC"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Laitinen,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&lt;EndNote&gt;&lt;Cite&gt;&lt;Author&gt;Laitinen&lt;/Author&gt;&lt;Year&gt;2005&lt;/Year&gt;&lt;RecNum&gt;9010&lt;/RecNum&gt;&lt;DisplayText&gt;[511]&lt;/DisplayText&gt;&lt;record&gt;&lt;rec-number&gt;9010&lt;/rec-number&gt;&lt;foreign-keys&gt;&lt;key app="EN" db-id="xz2pwzz052fzekeewww5de0d5at5t9aprffv"&gt;9010&lt;/key&gt;&lt;/foreign-keys&gt;&lt;ref-type name="Journal Article"&gt;17&lt;/ref-type&gt;&lt;contributors&gt;&lt;authors&gt;&lt;author&gt;Laitinen, K.&lt;/author&gt;&lt;author&gt;Kalliomaki, M.&lt;/author&gt;&lt;author&gt;Poussa, T.&lt;/author&gt;&lt;author&gt;Lagstrom, H.&lt;/author&gt;&lt;author&gt;Isolauri, E.&lt;/author&gt;&lt;/authors&gt;&lt;/contributors&gt;&lt;auth-address&gt;Department of Paediatrics, Turku University Central Hospital, Turku, Finland. kirsi.laitinen@utu.fi&lt;/auth-address&gt;&lt;titles&gt;&lt;title&gt;Evaluation of diet and growth in children with and without atopic eczema: follow-up study from birth to 4 years&lt;/title&gt;&lt;secondary-title&gt;British Journal of Nutrition&lt;/secondary-title&gt;&lt;/titles&gt;&lt;periodical&gt;&lt;full-title&gt;British Journal of Nutrition&lt;/full-title&gt;&lt;/periodical&gt;&lt;pages&gt;565-74&lt;/pages&gt;&lt;volume&gt;94&lt;/volume&gt;&lt;number&gt;4&lt;/number&gt;&lt;dates&gt;&lt;year&gt;2005&lt;/year&gt;&lt;/dates&gt;&lt;accession-num&gt;16197582&lt;/accession-num&gt;&lt;work-type&gt;Research Support, Non-U.S. Gov&amp;apos;t&lt;/work-type&gt;&lt;urls&gt;&lt;related-urls&gt;&lt;url&gt;http://ovidsp.ovid.com/ovidweb.cgi?T=JS&amp;amp;CSC=Y&amp;amp;NEWS=N&amp;amp;PAGE=fulltext&amp;amp;D=med4&amp;amp;AN=16197582&lt;/url&gt;&lt;url&gt;http://metalib.lib.ic.ac.uk:9003/sfx_local?sid=OVID&amp;amp;isbn=&amp;amp;issn=0007-1145&amp;amp;volume=94&amp;amp;issue=4&amp;amp;date=2005&amp;amp;title=British+Journal+of+Nutrition&amp;amp;atitle=Evaluation+of+diet+and+growth+in+children+with+and+without+atopic+eczema%3A+follow-up+study+from+birth+to+4+years.&amp;amp;aulast=Laitinen+K&amp;amp;spage=565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1" w:tooltip="Laitinen, 2005 #9010" w:history="1">
              <w:r w:rsidR="003E31C6">
                <w:rPr>
                  <w:rFonts w:ascii="Times New Roman" w:hAnsi="Times New Roman" w:cs="Times New Roman"/>
                  <w:noProof/>
                </w:rPr>
                <w:t>511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5989749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94A1A6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95</w:t>
            </w:r>
          </w:p>
        </w:tc>
        <w:tc>
          <w:tcPr>
            <w:tcW w:w="1418" w:type="dxa"/>
            <w:shd w:val="clear" w:color="000000" w:fill="auto"/>
            <w:vAlign w:val="center"/>
          </w:tcPr>
          <w:p w14:paraId="7AE288B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Finland</w:t>
            </w:r>
          </w:p>
        </w:tc>
        <w:tc>
          <w:tcPr>
            <w:tcW w:w="4296" w:type="dxa"/>
            <w:shd w:val="clear" w:color="000000" w:fill="auto"/>
            <w:vAlign w:val="center"/>
          </w:tcPr>
          <w:p w14:paraId="5FA415B8" w14:textId="40C47F68"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 xml:space="preserve">Children with a family history of </w:t>
            </w:r>
            <w:r>
              <w:rPr>
                <w:rFonts w:ascii="Times New Roman" w:hAnsi="Times New Roman" w:cs="Times New Roman"/>
              </w:rPr>
              <w:t>AD</w:t>
            </w:r>
            <w:r w:rsidRPr="00566E8E">
              <w:rPr>
                <w:rFonts w:ascii="Times New Roman" w:hAnsi="Times New Roman" w:cs="Times New Roman"/>
              </w:rPr>
              <w:t xml:space="preserve"> (mother, father and/or older sibling with </w:t>
            </w:r>
            <w:r>
              <w:rPr>
                <w:rFonts w:ascii="Times New Roman" w:hAnsi="Times New Roman" w:cs="Times New Roman"/>
              </w:rPr>
              <w:t>AD</w:t>
            </w:r>
            <w:r w:rsidRPr="00566E8E">
              <w:rPr>
                <w:rFonts w:ascii="Times New Roman" w:hAnsi="Times New Roman" w:cs="Times New Roman"/>
              </w:rPr>
              <w:t>, AR or asthma), who participated in a prospective allergy prevention study (probiotic intervention trial)</w:t>
            </w:r>
          </w:p>
        </w:tc>
        <w:tc>
          <w:tcPr>
            <w:tcW w:w="2508" w:type="dxa"/>
            <w:shd w:val="clear" w:color="000000" w:fill="auto"/>
            <w:vAlign w:val="center"/>
          </w:tcPr>
          <w:p w14:paraId="34E21F1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fat, mineral, and vitamin intake [any]; Dietary carbohydrates; dietary energy; dietary protein, D</w:t>
            </w:r>
          </w:p>
        </w:tc>
        <w:tc>
          <w:tcPr>
            <w:tcW w:w="1047" w:type="dxa"/>
            <w:shd w:val="clear" w:color="000000" w:fill="auto"/>
            <w:vAlign w:val="center"/>
          </w:tcPr>
          <w:p w14:paraId="61CEA63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0.5, 1</w:t>
            </w:r>
          </w:p>
        </w:tc>
        <w:tc>
          <w:tcPr>
            <w:tcW w:w="2497" w:type="dxa"/>
            <w:shd w:val="clear" w:color="000000" w:fill="auto"/>
            <w:vAlign w:val="center"/>
          </w:tcPr>
          <w:p w14:paraId="4FCC74E9" w14:textId="5C08D7E5"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(physician assessment); FA cow’s milk (physician assessment)</w:t>
            </w:r>
          </w:p>
        </w:tc>
      </w:tr>
      <w:tr w:rsidR="00CF2509" w:rsidRPr="00566E8E" w14:paraId="4B99BC17" w14:textId="77777777" w:rsidTr="00E729D2">
        <w:trPr>
          <w:cantSplit/>
          <w:trHeight w:val="567"/>
          <w:jc w:val="center"/>
        </w:trPr>
        <w:tc>
          <w:tcPr>
            <w:tcW w:w="2487" w:type="dxa"/>
            <w:shd w:val="clear" w:color="auto" w:fill="D9D9D9" w:themeFill="background1" w:themeFillShade="D9"/>
            <w:vAlign w:val="center"/>
          </w:tcPr>
          <w:p w14:paraId="0370BEC4" w14:textId="002B150E"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Lange,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&lt;EndNote&gt;&lt;Cite&gt;&lt;Author&gt;Lange&lt;/Author&gt;&lt;Year&gt;2010&lt;/Year&gt;&lt;RecNum&gt;9034&lt;/RecNum&gt;&lt;DisplayText&gt;[512]&lt;/DisplayText&gt;&lt;record&gt;&lt;rec-number&gt;9034&lt;/rec-number&gt;&lt;foreign-keys&gt;&lt;key app="EN" db-id="xz2pwzz052fzekeewww5de0d5at5t9aprffv"&gt;9034&lt;/key&gt;&lt;/foreign-keys&gt;&lt;ref-type name="Journal Article"&gt;17&lt;/ref-type&gt;&lt;contributors&gt;&lt;authors&gt;&lt;author&gt;Lange, N. E.&lt;/author&gt;&lt;author&gt;Rifas-Shiman, S. L.&lt;/author&gt;&lt;author&gt;Camargo, C. A., Jr.&lt;/author&gt;&lt;author&gt;Gold, D. R.&lt;/author&gt;&lt;author&gt;Gillman, M. W.&lt;/author&gt;&lt;author&gt;Litonjua, A. A.&lt;/author&gt;&lt;/authors&gt;&lt;/contributors&gt;&lt;auth-address&gt;Channing Laboratory, Brigham and Women&amp;apos;s Hospital and Harvard Medical School, Boston, MA 02115, USA. nlange@partners.org&lt;/auth-address&gt;&lt;titles&gt;&lt;title&gt;Maternal dietary pattern during pregnancy is not associated with recurrent wheeze in children&lt;/title&gt;&lt;secondary-title&gt;Journal of Allergy &amp;amp; Clinical Immunology&lt;/secondary-title&gt;&lt;/titles&gt;&lt;pages&gt;250-5, 255.e1-4&lt;/pages&gt;&lt;volume&gt;126&lt;/volume&gt;&lt;number&gt;2&lt;/number&gt;&lt;dates&gt;&lt;year&gt;2010&lt;/year&gt;&lt;/dates&gt;&lt;accession-num&gt;20584543&lt;/accession-num&gt;&lt;work-type&gt;Clinical Trial&amp;#xD;Comparative Study&amp;#xD;Research Support, N.I.H., Extramural&lt;/work-type&gt;&lt;urls&gt;&lt;related-urls&gt;&lt;url&gt;http://ovidsp.ovid.com/ovidweb.cgi?T=JS&amp;amp;CSC=Y&amp;amp;NEWS=N&amp;amp;PAGE=fulltext&amp;amp;D=medl&amp;amp;AN=20584543&lt;/url&gt;&lt;url&gt;http://metalib.lib.ic.ac.uk:9003/sfx_local?sid=OVID&amp;amp;isbn=&amp;amp;issn=0091-6749&amp;amp;volume=126&amp;amp;issue=2&amp;amp;date=2010&amp;amp;title=Journal+of+Allergy+%26+Clinical+Immunology&amp;amp;atitle=Maternal+dietary+pattern+during+pregnancy+is+not+associated+with+recurrent+wheeze+in+children.&amp;amp;aulast=Lange+NE&amp;amp;spage=250&lt;/url&gt;&lt;/related-urls&gt;&lt;/urls&gt;&lt;custom2&gt;NIHMS218235&amp;#xD;PMC2917539&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2" w:tooltip="Lange, 2010 #9034" w:history="1">
              <w:r w:rsidR="003E31C6">
                <w:rPr>
                  <w:rFonts w:ascii="Times New Roman" w:hAnsi="Times New Roman" w:cs="Times New Roman"/>
                  <w:noProof/>
                </w:rPr>
                <w:t>512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17531F20" w14:textId="70F1E58E"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Litonjua,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&lt;EndNote&gt;&lt;Cite&gt;&lt;Author&gt;Litonjua&lt;/Author&gt;&lt;Year&gt;2006&lt;/Year&gt;&lt;RecNum&gt;9230&lt;/RecNum&gt;&lt;DisplayText&gt;[513]&lt;/DisplayText&gt;&lt;record&gt;&lt;rec-number&gt;9230&lt;/rec-number&gt;&lt;foreign-keys&gt;&lt;key app="EN" db-id="xz2pwzz052fzekeewww5de0d5at5t9aprffv"&gt;9230&lt;/key&gt;&lt;/foreign-keys&gt;&lt;ref-type name="Journal Article"&gt;17&lt;/ref-type&gt;&lt;contributors&gt;&lt;authors&gt;&lt;author&gt;Litonjua, A. A.&lt;/author&gt;&lt;author&gt;Rifas-Shiman, S. L.&lt;/author&gt;&lt;author&gt;Ly, N. P.&lt;/author&gt;&lt;author&gt;Tantisira, K. G.&lt;/author&gt;&lt;author&gt;Rich-Edwards, J. W.&lt;/author&gt;&lt;author&gt;Camargo, C. A., Jr.&lt;/author&gt;&lt;author&gt;Weiss, S. T.&lt;/author&gt;&lt;author&gt;Gillman, M. W.&lt;/author&gt;&lt;author&gt;Gold, D. R.&lt;/author&gt;&lt;/authors&gt;&lt;/contributors&gt;&lt;auth-address&gt;Channing Laboratory, Department of Medicine, Brigham and Women&amp;apos;s Hospital, Boston, MA 02115, USA. augusto.litonjua@channing.harvard.edu&lt;/auth-address&gt;&lt;titles&gt;&lt;title&gt;Maternal antioxidant intake in pregnancy and wheezing illnesses in children at 2 y of age&lt;/title&gt;&lt;secondary-title&gt;American Journal of Clinical Nutrition&lt;/secondary-title&gt;&lt;/titles&gt;&lt;periodical&gt;&lt;full-title&gt;American Journal of Clinical Nutrition&lt;/full-title&gt;&lt;/periodical&gt;&lt;pages&gt;903-11&lt;/pages&gt;&lt;volume&gt;84&lt;/volume&gt;&lt;number&gt;4&lt;/number&gt;&lt;dates&gt;&lt;year&gt;2006&lt;/year&gt;&lt;/dates&gt;&lt;accession-num&gt;17023719&lt;/accession-num&gt;&lt;work-type&gt;Research Support, N.I.H., Extramural&lt;/work-type&gt;&lt;urls&gt;&lt;related-urls&gt;&lt;url&gt;http://ovidsp.ovid.com/ovidweb.cgi?T=JS&amp;amp;CSC=Y&amp;amp;NEWS=N&amp;amp;PAGE=fulltext&amp;amp;D=medc&amp;amp;AN=17023719&lt;/url&gt;&lt;url&gt;http://metalib.lib.ic.ac.uk:9003/sfx_local?sid=OVID&amp;amp;isbn=&amp;amp;issn=0002-9165&amp;amp;volume=84&amp;amp;issue=4&amp;amp;date=2006&amp;amp;title=American+Journal+of+Clinical+Nutrition&amp;amp;atitle=Maternal+antioxidant+intake+in+pregnancy+and+wheezing+illnesses+in+children+at+2+y+of+age.&amp;amp;aulast=Litonjua+AA&amp;amp;spage=903&lt;/url&gt;&lt;/related-urls&gt;&lt;/urls&gt;&lt;custom2&gt;NIHMS29415&amp;#xD;PMC1994925&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3" w:tooltip="Litonjua, 2006 #9230" w:history="1">
              <w:r w:rsidR="003E31C6">
                <w:rPr>
                  <w:rFonts w:ascii="Times New Roman" w:hAnsi="Times New Roman" w:cs="Times New Roman"/>
                  <w:noProof/>
                </w:rPr>
                <w:t>513</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Camargo,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&lt;EndNote&gt;&lt;Cite&gt;&lt;Author&gt;Camargo&lt;/Author&gt;&lt;Year&gt;2007&lt;/Year&gt;&lt;RecNum&gt;6873&lt;/RecNum&gt;&lt;DisplayText&gt;[514]&lt;/DisplayText&gt;&lt;record&gt;&lt;rec-number&gt;6873&lt;/rec-number&gt;&lt;foreign-keys&gt;&lt;key app="EN" db-id="xz2pwzz052fzekeewww5de0d5at5t9aprffv"&gt;6873&lt;/key&gt;&lt;/foreign-keys&gt;&lt;ref-type name="Journal Article"&gt;17&lt;/ref-type&gt;&lt;contributors&gt;&lt;authors&gt;&lt;author&gt;Camargo, C. A., Jr.&lt;/author&gt;&lt;author&gt;Rifas-Shiman, S. L.&lt;/author&gt;&lt;author&gt;Litonjua, A. A.&lt;/author&gt;&lt;author&gt;Rich-Edwards, J. W.&lt;/author&gt;&lt;author&gt;Weiss, S. T.&lt;/author&gt;&lt;author&gt;Gold, D. R.&lt;/author&gt;&lt;author&gt;Kleinman, K.&lt;/author&gt;&lt;author&gt;Gillman, M. W.&lt;/author&gt;&lt;/authors&gt;&lt;/contributors&gt;&lt;auth-address&gt;Center for D-receptor Activation Research, Massachusetts General Hospital, Harvard Medical School, Boston, MA 02114, USA. ccamargo@partners.org&lt;/auth-address&gt;&lt;titles&gt;&lt;title&gt;Maternal intake of vitamin D during pregnancy and risk of recurrent wheeze in children at 3 y of age&lt;/title&gt;&lt;secondary-title&gt;American Journal of Clinical Nutrition&lt;/secondary-title&gt;&lt;/titles&gt;&lt;periodical&gt;&lt;full-title&gt;American Journal of Clinical Nutrition&lt;/full-title&gt;&lt;/periodical&gt;&lt;pages&gt;788-95&lt;/pages&gt;&lt;volume&gt;85&lt;/volume&gt;&lt;number&gt;3&lt;/number&gt;&lt;dates&gt;&lt;year&gt;2007&lt;/year&gt;&lt;/dates&gt;&lt;accession-num&gt;17344501&lt;/accession-num&gt;&lt;work-type&gt;Research Support, N.I.H., Extramural&amp;#xD;Research Support, Non-U.S. Gov&amp;apos;t&lt;/work-type&gt;&lt;urls&gt;&lt;related-urls&gt;&lt;url&gt;http://ovidsp.ovid.com/ovidweb.cgi?T=JS&amp;amp;CSC=Y&amp;amp;NEWS=N&amp;amp;PAGE=fulltext&amp;amp;D=med4&amp;amp;AN=17344501&lt;/url&gt;&lt;url&gt;http://metalib.lib.ic.ac.uk:9003/sfx_local?sid=OVID&amp;amp;isbn=&amp;amp;issn=0002-9165&amp;amp;volume=85&amp;amp;issue=3&amp;amp;date=2007&amp;amp;title=American+Journal+of+Clinical+Nutrition&amp;amp;atitle=Maternal+intake+of+vitamin+D+during+pregnancy+and+risk+of+recurrent+wheeze+in+children+at+3+y+of+age.&amp;amp;aulast=Camargo+CA+Jr&amp;amp;spage=788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4" w:tooltip="Camargo, 2007 #6873" w:history="1">
              <w:r w:rsidR="003E31C6">
                <w:rPr>
                  <w:rFonts w:ascii="Times New Roman" w:hAnsi="Times New Roman" w:cs="Times New Roman"/>
                  <w:noProof/>
                </w:rPr>
                <w:t>514</w:t>
              </w:r>
            </w:hyperlink>
            <w:r w:rsidR="003E31C6">
              <w:rPr>
                <w:rFonts w:ascii="Times New Roman" w:hAnsi="Times New Roman" w:cs="Times New Roman"/>
                <w:noProof/>
              </w:rPr>
              <w:t>]</w:t>
            </w:r>
            <w:r w:rsidRPr="007F1F36">
              <w:rPr>
                <w:rFonts w:ascii="Times New Roman" w:hAnsi="Times New Roman" w:cs="Times New Roman"/>
              </w:rPr>
              <w:fldChar w:fldCharType="end"/>
            </w:r>
          </w:p>
          <w:p w14:paraId="1BC0920B" w14:textId="77777777" w:rsidR="00CF2509" w:rsidRPr="00566E8E" w:rsidRDefault="00CF2509" w:rsidP="00E729D2">
            <w:pPr>
              <w:spacing w:after="0" w:line="240" w:lineRule="auto"/>
              <w:contextualSpacing/>
              <w:jc w:val="center"/>
              <w:rPr>
                <w:rFonts w:ascii="Times New Roman" w:hAnsi="Times New Roman" w:cs="Times New Roman"/>
              </w:rPr>
            </w:pPr>
          </w:p>
        </w:tc>
        <w:tc>
          <w:tcPr>
            <w:tcW w:w="905" w:type="dxa"/>
            <w:shd w:val="clear" w:color="000000" w:fill="auto"/>
            <w:vAlign w:val="center"/>
          </w:tcPr>
          <w:p w14:paraId="45AF6DD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61498C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1376</w:t>
            </w:r>
          </w:p>
        </w:tc>
        <w:tc>
          <w:tcPr>
            <w:tcW w:w="1418" w:type="dxa"/>
            <w:shd w:val="clear" w:color="000000" w:fill="auto"/>
            <w:vAlign w:val="center"/>
          </w:tcPr>
          <w:p w14:paraId="0F3610C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USA</w:t>
            </w:r>
          </w:p>
        </w:tc>
        <w:tc>
          <w:tcPr>
            <w:tcW w:w="4296" w:type="dxa"/>
            <w:shd w:val="clear" w:color="000000" w:fill="auto"/>
            <w:vAlign w:val="center"/>
          </w:tcPr>
          <w:p w14:paraId="282EF10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Project Viva study</w:t>
            </w:r>
            <w:r w:rsidRPr="00566E8E">
              <w:rPr>
                <w:rFonts w:ascii="Times New Roman" w:hAnsi="Times New Roman" w:cs="Times New Roman"/>
              </w:rPr>
              <w:t>. Population based birth cohort with pregnant women  at &lt;22 weeks of gestation recruited from 8 obstetric offices of a large multispecialty suburban/urban group practice in eastern Massachusetts US between 1999 and 2002</w:t>
            </w:r>
          </w:p>
        </w:tc>
        <w:tc>
          <w:tcPr>
            <w:tcW w:w="2508" w:type="dxa"/>
            <w:shd w:val="clear" w:color="000000" w:fill="auto"/>
            <w:vAlign w:val="center"/>
          </w:tcPr>
          <w:p w14:paraId="2BE12C4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Dietary Pattern derived from Principal Component Analysis -Alternate Healthy Eating Index for pregnancy (AHEI-P); Adherence to intake of Mediterranean foods; maternal vitamin and mineral intake; infant vitamin and vitamin supplement [any]; fruits and vegetables, Q</w:t>
            </w:r>
          </w:p>
        </w:tc>
        <w:tc>
          <w:tcPr>
            <w:tcW w:w="1047" w:type="dxa"/>
            <w:shd w:val="clear" w:color="000000" w:fill="auto"/>
            <w:vAlign w:val="center"/>
          </w:tcPr>
          <w:p w14:paraId="786C630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2, 3</w:t>
            </w:r>
          </w:p>
        </w:tc>
        <w:tc>
          <w:tcPr>
            <w:tcW w:w="2497" w:type="dxa"/>
            <w:shd w:val="clear" w:color="000000" w:fill="auto"/>
            <w:vAlign w:val="center"/>
          </w:tcPr>
          <w:p w14:paraId="711EF494" w14:textId="30C2559C"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Wheeze (parent reported); Rec wheeze (parent reported in at least one questionnaire at 1,2,3 years old, ≥2 episodes of wheeze plus medication and/or current symptoms)</w:t>
            </w:r>
          </w:p>
        </w:tc>
      </w:tr>
      <w:tr w:rsidR="00CF2509" w:rsidRPr="00566E8E" w14:paraId="0CE1728C" w14:textId="77777777" w:rsidTr="00E729D2">
        <w:trPr>
          <w:cantSplit/>
          <w:trHeight w:val="567"/>
          <w:jc w:val="center"/>
        </w:trPr>
        <w:tc>
          <w:tcPr>
            <w:tcW w:w="2487" w:type="dxa"/>
            <w:shd w:val="clear" w:color="auto" w:fill="D9D9D9" w:themeFill="background1" w:themeFillShade="D9"/>
            <w:vAlign w:val="center"/>
          </w:tcPr>
          <w:p w14:paraId="63D18E9A" w14:textId="227F3BBE"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Liu, 2011 </w:t>
            </w:r>
            <w:r w:rsidRPr="007F1F36">
              <w:rPr>
                <w:rFonts w:ascii="Times New Roman" w:hAnsi="Times New Roman" w:cs="Times New Roman"/>
              </w:rPr>
              <w:fldChar w:fldCharType="begin">
                <w:fldData xml:space="preserve">PEVuZE5vdGU+PENpdGU+PEF1dGhvcj5MaXU8L0F1dGhvcj48WWVhcj4yMDExPC9ZZWFyPjxSZWNO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PEVuZE5vdGU+PENpdGU+PEF1dGhvcj5MaXU8L0F1dGhvcj48WWVhcj4yMDExPC9ZZWFyPjxSZWNO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5" w:tooltip="Liu, 2011 #21094" w:history="1">
              <w:r w:rsidR="003E31C6">
                <w:rPr>
                  <w:rFonts w:ascii="Times New Roman" w:hAnsi="Times New Roman" w:cs="Times New Roman"/>
                  <w:noProof/>
                </w:rPr>
                <w:t>515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958986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56DB042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649</w:t>
            </w:r>
          </w:p>
        </w:tc>
        <w:tc>
          <w:tcPr>
            <w:tcW w:w="1418" w:type="dxa"/>
            <w:shd w:val="clear" w:color="000000" w:fill="auto"/>
            <w:vAlign w:val="center"/>
          </w:tcPr>
          <w:p w14:paraId="2B3A2AB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USA</w:t>
            </w:r>
          </w:p>
        </w:tc>
        <w:tc>
          <w:tcPr>
            <w:tcW w:w="4296" w:type="dxa"/>
            <w:shd w:val="clear" w:color="000000" w:fill="auto"/>
            <w:vAlign w:val="center"/>
          </w:tcPr>
          <w:p w14:paraId="7184DE2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Boston Birth Cohort.</w:t>
            </w:r>
            <w:r w:rsidRPr="00566E8E">
              <w:rPr>
                <w:rFonts w:ascii="Times New Roman" w:hAnsi="Times New Roman" w:cs="Times New Roman"/>
              </w:rPr>
              <w:t xml:space="preserve"> Mother-infant pairs recruited at birth at Boston Medical Centre</w:t>
            </w:r>
          </w:p>
        </w:tc>
        <w:tc>
          <w:tcPr>
            <w:tcW w:w="2508" w:type="dxa"/>
            <w:shd w:val="clear" w:color="000000" w:fill="auto"/>
            <w:vAlign w:val="center"/>
          </w:tcPr>
          <w:p w14:paraId="114B892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Vitamin D cord blood, S</w:t>
            </w:r>
          </w:p>
        </w:tc>
        <w:tc>
          <w:tcPr>
            <w:tcW w:w="1047" w:type="dxa"/>
            <w:shd w:val="clear" w:color="000000" w:fill="auto"/>
            <w:vAlign w:val="center"/>
          </w:tcPr>
          <w:p w14:paraId="19D9C1A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w:t>
            </w:r>
          </w:p>
        </w:tc>
        <w:tc>
          <w:tcPr>
            <w:tcW w:w="2497" w:type="dxa"/>
            <w:shd w:val="clear" w:color="000000" w:fill="auto"/>
            <w:vAlign w:val="center"/>
          </w:tcPr>
          <w:p w14:paraId="51E6589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sIgE cow’s milk; sIgE egg; sIgE food; sIgE peanut</w:t>
            </w:r>
          </w:p>
        </w:tc>
      </w:tr>
      <w:tr w:rsidR="00CF2509" w:rsidRPr="00566E8E" w14:paraId="1001D688" w14:textId="77777777" w:rsidTr="00E729D2">
        <w:trPr>
          <w:cantSplit/>
          <w:trHeight w:val="567"/>
          <w:jc w:val="center"/>
        </w:trPr>
        <w:tc>
          <w:tcPr>
            <w:tcW w:w="2487" w:type="dxa"/>
            <w:shd w:val="clear" w:color="auto" w:fill="D9D9D9" w:themeFill="background1" w:themeFillShade="D9"/>
            <w:vAlign w:val="center"/>
          </w:tcPr>
          <w:p w14:paraId="3FF42898" w14:textId="32EF077F"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Marini, 1996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&lt;EndNote&gt;&lt;Cite&gt;&lt;Author&gt;Marini&lt;/Author&gt;&lt;Year&gt;1996&lt;/Year&gt;&lt;RecNum&gt;928&lt;/RecNum&gt;&lt;DisplayText&gt;[91]&lt;/DisplayText&gt;&lt;record&gt;&lt;rec-number&gt;928&lt;/rec-number&gt;&lt;foreign-keys&gt;&lt;key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91" w:tooltip="Marini, 1996 #928" w:history="1">
              <w:r w:rsidR="003E31C6">
                <w:rPr>
                  <w:rFonts w:ascii="Times New Roman" w:hAnsi="Times New Roman" w:cs="Times New Roman"/>
                  <w:noProof/>
                </w:rPr>
                <w:t>91</w:t>
              </w:r>
            </w:hyperlink>
            <w:r>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14C630D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124CE8A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68</w:t>
            </w:r>
          </w:p>
        </w:tc>
        <w:tc>
          <w:tcPr>
            <w:tcW w:w="1418" w:type="dxa"/>
            <w:shd w:val="clear" w:color="000000" w:fill="auto"/>
            <w:vAlign w:val="center"/>
          </w:tcPr>
          <w:p w14:paraId="2B86E14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Italy</w:t>
            </w:r>
          </w:p>
        </w:tc>
        <w:tc>
          <w:tcPr>
            <w:tcW w:w="4296" w:type="dxa"/>
            <w:shd w:val="clear" w:color="000000" w:fill="auto"/>
            <w:vAlign w:val="center"/>
          </w:tcPr>
          <w:p w14:paraId="707D55FA"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rPr>
              <w:t>Infants with family history of allergy born in maternity wards of 3 hospitals from 1989 whose mothers were refused to participate in an allergy prevention intervention program</w:t>
            </w:r>
          </w:p>
        </w:tc>
        <w:tc>
          <w:tcPr>
            <w:tcW w:w="2508" w:type="dxa"/>
            <w:shd w:val="clear" w:color="000000" w:fill="auto"/>
            <w:vAlign w:val="center"/>
          </w:tcPr>
          <w:p w14:paraId="13585B5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Citrus fruit; meat, Q</w:t>
            </w:r>
          </w:p>
        </w:tc>
        <w:tc>
          <w:tcPr>
            <w:tcW w:w="1047" w:type="dxa"/>
            <w:shd w:val="clear" w:color="000000" w:fill="auto"/>
            <w:vAlign w:val="center"/>
          </w:tcPr>
          <w:p w14:paraId="3FB42A3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1, 3</w:t>
            </w:r>
          </w:p>
        </w:tc>
        <w:tc>
          <w:tcPr>
            <w:tcW w:w="2497" w:type="dxa"/>
            <w:shd w:val="clear" w:color="000000" w:fill="auto"/>
            <w:vAlign w:val="center"/>
          </w:tcPr>
          <w:p w14:paraId="7DC52AA4" w14:textId="03CE072E"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parent reported); RC (Physician assessment + parent reported); Rec wheeze (physician assessment &gt; 3 episodes of wheeze); sIgE to food; sIgE aero; sIgE any</w:t>
            </w:r>
          </w:p>
        </w:tc>
      </w:tr>
      <w:tr w:rsidR="00CF2509" w:rsidRPr="00566E8E" w14:paraId="592A06AE" w14:textId="77777777" w:rsidTr="00E729D2">
        <w:trPr>
          <w:cantSplit/>
          <w:trHeight w:val="567"/>
          <w:jc w:val="center"/>
        </w:trPr>
        <w:tc>
          <w:tcPr>
            <w:tcW w:w="2487" w:type="dxa"/>
            <w:shd w:val="clear" w:color="auto" w:fill="D9D9D9" w:themeFill="background1" w:themeFillShade="D9"/>
            <w:vAlign w:val="center"/>
          </w:tcPr>
          <w:p w14:paraId="318FEA1C" w14:textId="01874582"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Mommers,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&lt;EndNote&gt;&lt;Cite&gt;&lt;Author&gt;Mommers&lt;/Author&gt;&lt;Year&gt;2009&lt;/Year&gt;&lt;RecNum&gt;14848&lt;/RecNum&gt;&lt;DisplayText&gt;[516]&lt;/DisplayText&gt;&lt;record&gt;&lt;rec-number&gt;14848&lt;/rec-number&gt;&lt;foreign-keys&gt;&lt;key app="EN" db-id="xz2pwzz052fzekeewww5de0d5at5t9aprffv"&gt;14848&lt;/key&gt;&lt;/foreign-keys&gt;&lt;ref-type name="Journal Article"&gt;17&lt;/ref-type&gt;&lt;contributors&gt;&lt;authors&gt;&lt;author&gt;Mommers, M.&lt;/author&gt;&lt;author&gt;Bronsveld, A.&lt;/author&gt;&lt;author&gt;Van Ree, R.&lt;/author&gt;&lt;author&gt;Jansen, E.&lt;/author&gt;&lt;author&gt;Thijs, C.&lt;/author&gt;&lt;/authors&gt;&lt;/contributors&gt;&lt;auth-address&gt;(Mommers, Bronsveld, Thijs) Maastricht University, Department of Epidemiology, Maastricht, Netherlands (Van Ree) Academic Medical Center, Department of Experimental Immunology, Amsterdam, Netherlands (Jansen) National Institute of Public Health and the Environment, Department of Health Protection Research, Bilthoven, Netherlands&lt;/auth-address&gt;&lt;titles&gt;&lt;title&gt;Vitamin D status during pregnancy and early life and atopic outcomes in childhood&lt;/title&gt;&lt;secondary-title&gt;Allergy: European Journal of Allergy and Clinical Immunology&lt;/secondary-title&gt;&lt;/titles&gt;&lt;periodical&gt;&lt;full-title&gt;Allergy: European Journal of Allergy and Clinical Immunology&lt;/full-title&gt;&lt;/periodical&gt;&lt;pages&gt;21&lt;/pages&gt;&lt;volume&gt;64&lt;/volume&gt;&lt;dates&gt;&lt;year&gt;2009&lt;/year&gt;&lt;pub-dates&gt;&lt;date&gt;June&lt;/date&gt;&lt;/pub-dates&gt;&lt;/dates&gt;&lt;accession-num&gt;70020011&lt;/accession-num&gt;&lt;urls&gt;&lt;related-urls&gt;&lt;url&gt;http://ovidsp.ovid.com/ovidweb.cgi?T=JS&amp;amp;CSC=Y&amp;amp;NEWS=N&amp;amp;PAGE=fulltext&amp;amp;D=emed9&amp;amp;AN=70020011&lt;/url&gt;&lt;url&gt;http://metalib.lib.ic.ac.uk:9003/sfx_local?sid=OVID&amp;amp;isbn=&amp;amp;issn=0105-4538&amp;amp;volume=64&amp;amp;issue=&amp;amp;date=2009&amp;amp;title=Allergy%3A+European+Journal+of+Allergy+and+Clinical+Immunology&amp;amp;atitle=Vitamin+D+status+during+pregnancy+and+early+life+and+atopic+outcomes+in+childhood&amp;amp;aulast=Mommers+M.&amp;amp;spage=21&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6" w:tooltip="Mommers, 2009 #14848" w:history="1">
              <w:r w:rsidR="003E31C6">
                <w:rPr>
                  <w:rFonts w:ascii="Times New Roman" w:hAnsi="Times New Roman" w:cs="Times New Roman"/>
                  <w:noProof/>
                </w:rPr>
                <w:t>516</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Magdelijn,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&lt;EndNote&gt;&lt;Cite&gt;&lt;Author&gt;Magdelijns&lt;/Author&gt;&lt;Year&gt;2011&lt;/Year&gt;&lt;RecNum&gt;9367&lt;/RecNum&gt;&lt;DisplayText&gt;[517]&lt;/DisplayText&gt;&lt;record&gt;&lt;rec-number&gt;9367&lt;/rec-number&gt;&lt;foreign-keys&gt;&lt;key app="EN" db-id="xz2pwzz052fzekeewww5de0d5at5t9aprffv"&gt;9367&lt;/key&gt;&lt;/foreign-keys&gt;&lt;ref-type name="Journal Article"&gt;17&lt;/ref-type&gt;&lt;contributors&gt;&lt;authors&gt;&lt;author&gt;Magdelijns, F. J.&lt;/author&gt;&lt;author&gt;Mommers, M.&lt;/author&gt;&lt;author&gt;Penders, J.&lt;/author&gt;&lt;author&gt;Smits, L.&lt;/author&gt;&lt;author&gt;Thijs, C.&lt;/author&gt;&lt;/authors&gt;&lt;/contributors&gt;&lt;auth-address&gt;Department of Epidemiology, Maastricht University, CAPHRI School for Public Health and Primary Care, Maastricht, The Netherlands.&lt;/auth-address&gt;&lt;titles&gt;&lt;title&gt;Folic acid use in pregnancy and the development of atopy, asthma, and lung function in childhood&lt;/title&gt;&lt;secondary-title&gt;Pediatrics&lt;/secondary-title&gt;&lt;/titles&gt;&lt;periodical&gt;&lt;full-title&gt;Pediatrics&lt;/full-title&gt;&lt;/periodical&gt;&lt;pages&gt;e135-44&lt;/pages&gt;&lt;volume&gt;128&lt;/volume&gt;&lt;number&gt;1&lt;/number&gt;&lt;dates&gt;&lt;year&gt;2011&lt;/year&gt;&lt;/dates&gt;&lt;accession-num&gt;21690114&lt;/accession-num&gt;&lt;work-type&gt;Research Support, Non-U.S. Gov&amp;apos;t&lt;/work-type&gt;&lt;urls&gt;&lt;related-urls&gt;&lt;url&gt;http://ovidsp.ovid.com/ovidweb.cgi?T=JS&amp;amp;CSC=Y&amp;amp;NEWS=N&amp;amp;PAGE=fulltext&amp;amp;D=medl&amp;amp;AN=21690114&lt;/url&gt;&lt;url&gt;http://metalib.lib.ic.ac.uk:9003/sfx_local?sid=OVID&amp;amp;isbn=&amp;amp;issn=0031-4005&amp;amp;volume=128&amp;amp;issue=1&amp;amp;date=2011&amp;amp;title=Pediatrics&amp;amp;atitle=Folic+acid+use+in+pregnancy+and+the+development+of+atopy%2C+asthma%2C+and+lung+function+in+childhood.&amp;amp;aulast=Magdelijns+FJ&amp;amp;spage=e135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7" w:tooltip="Magdelijns, 2011 #9367" w:history="1">
              <w:r w:rsidR="003E31C6">
                <w:rPr>
                  <w:rFonts w:ascii="Times New Roman" w:hAnsi="Times New Roman" w:cs="Times New Roman"/>
                  <w:noProof/>
                </w:rPr>
                <w:t>517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Cremers, 2011</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&lt;EndNote&gt;&lt;Cite&gt;&lt;Author&gt;Cremers&lt;/Author&gt;&lt;Year&gt;2011&lt;/Year&gt;&lt;RecNum&gt;28392&lt;/RecNum&gt;&lt;DisplayText&gt;[518]&lt;/DisplayText&gt;&lt;record&gt;&lt;rec-number&gt;28392&lt;/rec-number&gt;&lt;foreign-keys&gt;&lt;key app="EN" db-id="xz2pwzz052fzekeewww5de0d5at5t9aprffv"&gt;28392&lt;/key&gt;&lt;/foreign-keys&gt;&lt;ref-type name="Journal Article"&gt;17&lt;/ref-type&gt;&lt;contributors&gt;&lt;authors&gt;&lt;author&gt;Cremers, E.&lt;/author&gt;&lt;author&gt;Thijs, C.&lt;/author&gt;&lt;author&gt;Penders, J.&lt;/author&gt;&lt;author&gt;Jansen, E.&lt;/author&gt;&lt;author&gt;Mommers, M.&lt;/author&gt;&lt;/authors&gt;&lt;/contributors&gt;&lt;auth-address&gt;Department of Epidemiology, Maastricht University, P.O. Box 616, 6200 MD Maastricht, The Netherlands.&lt;/auth-address&gt;&lt;titles&gt;&lt;title&gt;Maternal and child&amp;apos;s vitamin D supplement use and vitamin D level in relation to childhood lung function: the KOALA Birth Cohort Study&lt;/title&gt;&lt;secondary-title&gt;Thorax&lt;/secondary-title&gt;&lt;/titles&gt;&lt;pages&gt;474-80&lt;/pages&gt;&lt;volume&gt;66&lt;/volume&gt;&lt;number&gt;6&lt;/number&gt;&lt;dates&gt;&lt;year&gt;2011&lt;/year&gt;&lt;/dates&gt;&lt;accession-num&gt;21422038&lt;/accession-num&gt;&lt;work-type&gt;Research Support, Non-U.S. Gov&amp;apos;t&lt;/work-type&gt;&lt;urls&gt;&lt;related-urls&gt;&lt;url&gt;http://ovidsp.ovid.com/ovidweb.cgi?T=JS&amp;amp;CSC=Y&amp;amp;NEWS=N&amp;amp;PAGE=fulltext&amp;amp;D=medl&amp;amp;AN=21422038&lt;/url&gt;&lt;url&gt;http://imp-primo.hosted.exlibrisgroup.com/openurl/44IMP/44IMP_services_page?sid=OVID&amp;amp;isbn=&amp;amp;issn=0040-6376&amp;amp;volume=66&amp;amp;issue=6&amp;amp;date=2011&amp;amp;title=Thorax&amp;amp;atitle=Maternal+and+child%27s+vitamin+D+supplement+use+and+vitamin+D+level+in+relation+to+childhood+lung+function%3A+the+KOALA+Birth+Cohort+Study.&amp;amp;aulast=Cremers+E&amp;amp;spage=474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8" w:tooltip="Cremers, 2011 #28392" w:history="1">
              <w:r w:rsidR="003E31C6">
                <w:rPr>
                  <w:rFonts w:ascii="Times New Roman" w:hAnsi="Times New Roman" w:cs="Times New Roman"/>
                  <w:noProof/>
                </w:rPr>
                <w:t>518</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91511A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3854346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2465</w:t>
            </w:r>
          </w:p>
        </w:tc>
        <w:tc>
          <w:tcPr>
            <w:tcW w:w="1418" w:type="dxa"/>
            <w:shd w:val="clear" w:color="000000" w:fill="auto"/>
            <w:vAlign w:val="center"/>
          </w:tcPr>
          <w:p w14:paraId="116C08F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The Netherlands</w:t>
            </w:r>
          </w:p>
        </w:tc>
        <w:tc>
          <w:tcPr>
            <w:tcW w:w="4296" w:type="dxa"/>
            <w:shd w:val="clear" w:color="000000" w:fill="auto"/>
            <w:vAlign w:val="center"/>
          </w:tcPr>
          <w:p w14:paraId="78A01376"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KOALA.</w:t>
            </w:r>
            <w:r w:rsidRPr="00566E8E">
              <w:rPr>
                <w:rFonts w:ascii="Times New Roman" w:hAnsi="Times New Roman" w:cs="Times New Roman"/>
              </w:rPr>
              <w:t xml:space="preserve"> Population based birth cohort with healthy pregnant women recruited in week 10 -14 of their pregnancy from an ongoing</w:t>
            </w:r>
            <w:r w:rsidRPr="00566E8E">
              <w:rPr>
                <w:rFonts w:ascii="Times New Roman" w:hAnsi="Times New Roman" w:cs="Times New Roman"/>
              </w:rPr>
              <w:br/>
              <w:t>PC study on pregnancy-related pelvic girdle pain and through posters in organic food shops, anthroposophical, physician offices, and midwives</w:t>
            </w:r>
          </w:p>
        </w:tc>
        <w:tc>
          <w:tcPr>
            <w:tcW w:w="2508" w:type="dxa"/>
            <w:shd w:val="clear" w:color="000000" w:fill="auto"/>
            <w:vAlign w:val="center"/>
          </w:tcPr>
          <w:p w14:paraId="3017971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plasma vitamin D and vitamin supplement [any], S, Q</w:t>
            </w:r>
          </w:p>
        </w:tc>
        <w:tc>
          <w:tcPr>
            <w:tcW w:w="1047" w:type="dxa"/>
            <w:shd w:val="clear" w:color="000000" w:fill="auto"/>
            <w:vAlign w:val="center"/>
          </w:tcPr>
          <w:p w14:paraId="140D407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2, 5, 6.5 , 7</w:t>
            </w:r>
          </w:p>
        </w:tc>
        <w:tc>
          <w:tcPr>
            <w:tcW w:w="2497" w:type="dxa"/>
            <w:shd w:val="clear" w:color="000000" w:fill="auto"/>
            <w:vAlign w:val="center"/>
          </w:tcPr>
          <w:p w14:paraId="5B6F5558" w14:textId="2B183575"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(UKWPC, (ISAAC); LF (spirometry); sIgE any; Total IgE; Wheeze (ISAAC Q); Rec wheeze (DD asthma plus medication)</w:t>
            </w:r>
          </w:p>
        </w:tc>
      </w:tr>
      <w:tr w:rsidR="00CF2509" w:rsidRPr="00566E8E" w14:paraId="7F8B0499" w14:textId="77777777" w:rsidTr="00E729D2">
        <w:trPr>
          <w:cantSplit/>
          <w:trHeight w:val="567"/>
          <w:jc w:val="center"/>
        </w:trPr>
        <w:tc>
          <w:tcPr>
            <w:tcW w:w="2487" w:type="dxa"/>
            <w:shd w:val="clear" w:color="auto" w:fill="D9D9D9" w:themeFill="background1" w:themeFillShade="D9"/>
            <w:vAlign w:val="center"/>
          </w:tcPr>
          <w:p w14:paraId="3C4F28C3" w14:textId="0D3C7D61"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Maslova,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&lt;EndNote&gt;&lt;Cite&gt;&lt;Author&gt;Maslova&lt;/Author&gt;&lt;Year&gt;2012&lt;/Year&gt;&lt;RecNum&gt;9487&lt;/RecNum&gt;&lt;DisplayText&gt;[519]&lt;/DisplayText&gt;&lt;record&gt;&lt;rec-number&gt;9487&lt;/rec-number&gt;&lt;foreign-keys&gt;&lt;key app="EN" db-id="xz2pwzz052fzekeewww5de0d5at5t9aprffv"&gt;9487&lt;/key&gt;&lt;/foreign-keys&gt;&lt;ref-type name="Journal Article"&gt;17&lt;/ref-type&gt;&lt;contributors&gt;&lt;authors&gt;&lt;author&gt;Maslova, E.&lt;/author&gt;&lt;author&gt;Granstrom, C.&lt;/author&gt;&lt;author&gt;Hansen, S.&lt;/author&gt;&lt;author&gt;Petersen, S. B.&lt;/author&gt;&lt;author&gt;Strom, M.&lt;/author&gt;&lt;author&gt;Willett, W. C.&lt;/author&gt;&lt;author&gt;Olsen, S. F.&lt;/author&gt;&lt;/authors&gt;&lt;/contributors&gt;&lt;auth-address&gt;Department of Nutrition, Harvard School of Public Health, Boston, MA 02115, USA. emaslova@post.harvard.edu&lt;/auth-address&gt;&lt;titles&gt;&lt;title&gt;Peanut and tree nut consumption during pregnancy and allergic disease in children-should mothers decrease their intake? Longitudinal evidence from the Danish National Birth Cohort&lt;/title&gt;&lt;secondary-title&gt;Journal of Allergy &amp;amp; Clinical Immunology&lt;/secondary-title&gt;&lt;/titles&gt;&lt;pages&gt;724-32&lt;/pages&gt;&lt;volume&gt;130&lt;/volume&gt;&lt;number&gt;3&lt;/number&gt;&lt;dates&gt;&lt;year&gt;2012&lt;/year&gt;&lt;/dates&gt;&lt;accession-num&gt;22743306&lt;/accession-num&gt;&lt;work-type&gt;Research Support, Non-U.S. Gov&amp;apos;t&lt;/work-type&gt;&lt;urls&gt;&lt;related-urls&gt;&lt;url&gt;http://ovidsp.ovid.com/ovidweb.cgi?T=JS&amp;amp;CSC=Y&amp;amp;NEWS=N&amp;amp;PAGE=fulltext&amp;amp;D=medl&amp;amp;AN=22743306&lt;/url&gt;&lt;url&gt;http://metalib.lib.ic.ac.uk:9003/sfx_local?sid=OVID&amp;amp;isbn=&amp;amp;issn=0091-6749&amp;amp;volume=130&amp;amp;issue=3&amp;amp;date=2012&amp;amp;title=Journal+of+Allergy+%26+Clinical+Immunology&amp;amp;atitle=Peanut+and+tree+nut+consumption+during+pregnancy+and+allergic+disease+in+children-should+mothers+decrease+their+intake%3F+Longitudinal+evidence+from+the+Danish+National+Birth+Cohort.&amp;amp;aulast=Maslova+E&amp;amp;spage=724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9" w:tooltip="Maslova, 2012 #9487" w:history="1">
              <w:r w:rsidR="003E31C6">
                <w:rPr>
                  <w:rFonts w:ascii="Times New Roman" w:hAnsi="Times New Roman" w:cs="Times New Roman"/>
                  <w:noProof/>
                </w:rPr>
                <w:t>519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Maslova,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&lt;EndNote&gt;&lt;Cite&gt;&lt;Author&gt;Maslova&lt;/Author&gt;&lt;Year&gt;2013&lt;/Year&gt;&lt;RecNum&gt;16832&lt;/RecNum&gt;&lt;DisplayText&gt;[520]&lt;/DisplayText&gt;&lt;record&gt;&lt;rec-number&gt;16832&lt;/rec-number&gt;&lt;foreign-keys&gt;&lt;key app="EN" db-id="xz2pwzz052fzekeewww5de0d5at5t9aprffv"&gt;16832&lt;/key&gt;&lt;/foreign-keys&gt;&lt;ref-type name="Journal Article"&gt;17&lt;/ref-type&gt;&lt;contributors&gt;&lt;authors&gt;&lt;author&gt;Maslova, E.&lt;/author&gt;&lt;author&gt;Hansen, S.&lt;/author&gt;&lt;author&gt;Strom, M.&lt;/author&gt;&lt;author&gt;Jensen, C. B.&lt;/author&gt;&lt;author&gt;Thorne-Lyman, A. L.&lt;/author&gt;&lt;author&gt;Cohen, A.&lt;/author&gt;&lt;author&gt;Olsen, S. F.&lt;/author&gt;&lt;/authors&gt;&lt;/contributors&gt;&lt;titles&gt;&lt;title&gt;Maternal 25(OH) vitamin D prediction scores in pregnancy and child asthma and allergic rhinitis: a prospective study from the Danish National Birth Cohort&lt;/title&gt;&lt;secondary-title&gt;Acta Obstetricia Et Gynecologica Scandinavica&lt;/secondary-title&gt;&lt;/titles&gt;&lt;periodical&gt;&lt;full-title&gt;Acta obstetricia et gynecologica Scandinavica&lt;/full-title&gt;&lt;/periodical&gt;&lt;pages&gt;24-25&lt;/pages&gt;&lt;volume&gt;92&lt;/volume&gt;&lt;dates&gt;&lt;year&gt;2013&lt;/year&gt;&lt;pub-dates&gt;&lt;date&gt;Mar&lt;/date&gt;&lt;/pub-dates&gt;&lt;/dates&gt;&lt;isbn&gt;0001-6349&lt;/isbn&gt;&lt;accession-num&gt;WOS:000316272000039&lt;/accession-num&gt;&lt;urls&gt;&lt;related-urls&gt;&lt;url&gt;&amp;lt;Go to ISI&amp;gt;://WOS:000316272000039&lt;/url&gt;&lt;/related-urls&gt;&lt;/urls&gt;&lt;/record&gt;&lt;/Cite&gt;&lt;/EndNote&gt;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0" w:tooltip="Maslova, 2013 #16832" w:history="1">
              <w:r w:rsidR="003E31C6">
                <w:rPr>
                  <w:rFonts w:ascii="Times New Roman" w:hAnsi="Times New Roman" w:cs="Times New Roman"/>
                  <w:noProof/>
                </w:rPr>
                <w:t>520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&lt;EndNote&gt;&lt;Cite&gt;&lt;Author&gt;Maslova&lt;/Author&gt;&lt;Year&gt;2013&lt;/Year&gt;&lt;RecNum&gt;14684&lt;/RecNum&gt;&lt;DisplayText&gt;[521]&lt;/DisplayText&gt;&lt;record&gt;&lt;rec-number&gt;14684&lt;/rec-number&gt;&lt;foreign-keys&gt;&lt;key app="EN" db-id="xz2pwzz052fzekeewww5de0d5at5t9aprffv"&gt;14684&lt;/key&gt;&lt;/foreign-keys&gt;&lt;ref-type name="Journal Article"&gt;17&lt;/ref-type&gt;&lt;contributors&gt;&lt;authors&gt;&lt;author&gt;Maslova, E.&lt;/author&gt;&lt;author&gt;Strom, M.&lt;/author&gt;&lt;author&gt;Olsen, S. F.&lt;/author&gt;&lt;author&gt;Halldorsson, T. I.&lt;/author&gt;&lt;/authors&gt;&lt;/contributors&gt;&lt;auth-address&gt;(Maslova, Strom, Olsen, Halldorsson) Centre for Fetal Programming, Department of Epidemiology, Statens Serum Institut, Copenhagen, Denmark (Maslova, Olsen) Department of Nutrition, Harvard School of Public Health, Boston, MA, United States (Halldorsson) Faculty of Food Science and Nutrition, School of Health Sciences, University of Iceland, Reykjavik, Iceland (Halldorsson) Unit for Nutrition Research, Landspitali University Hospital, Reykjavik, Iceland&lt;/auth-address&gt;&lt;titles&gt;&lt;title&gt;Consumption of Artificially-Sweetened Soft Drinks in Pregnancy and Risk of Child Asthma and Allergic Rhinitis&lt;/title&gt;&lt;secondary-title&gt;PLoS ONE&lt;/secondary-title&gt;&lt;/titles&gt;&lt;periodical&gt;&lt;full-title&gt;PloS one&lt;/full-title&gt;&lt;/periodical&gt;&lt;volume&gt;8&lt;/volume&gt;&lt;number&gt;2&lt;/number&gt;&lt;dates&gt;&lt;year&gt;2013&lt;/year&gt;&lt;pub-dates&gt;&lt;date&gt;27 Feb&lt;/date&gt;&lt;/pub-dates&gt;&lt;/dates&gt;&lt;accession-num&gt;2013137770&lt;/accession-num&gt;&lt;urls&gt;&lt;related-urls&gt;&lt;url&gt;http://ovidsp.ovid.com/ovidweb.cgi?T=JS&amp;amp;CSC=Y&amp;amp;NEWS=N&amp;amp;PAGE=fulltext&amp;amp;D=emed11&amp;amp;AN=2013137770&lt;/url&gt;&lt;url&gt;http://metalib.lib.ic.ac.uk:9003/sfx_local?sid=OVID&amp;amp;isbn=&amp;amp;issn=1932-6203&amp;amp;volume=8&amp;amp;issue=2&amp;amp;date=2013&amp;amp;title=PLoS+ONE&amp;amp;atitle=Consumption+of+Artificially-Sweetened+Soft+Drinks+in+Pregnancy+and+Risk+of+Child+Asthma+and+Allergic+Rhinitis&amp;amp;aulast=Maslova+E.&amp;amp;spage=e57261&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1" w:tooltip="Maslova, 2013 #14684" w:history="1">
              <w:r w:rsidR="003E31C6">
                <w:rPr>
                  <w:rFonts w:ascii="Times New Roman" w:hAnsi="Times New Roman" w:cs="Times New Roman"/>
                  <w:noProof/>
                </w:rPr>
                <w:t>521</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Linneberg, 2004;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&lt;EndNote&gt;&lt;Cite&gt;&lt;Author&gt;Linneberg&lt;/Author&gt;&lt;Year&gt;2004&lt;/Year&gt;&lt;RecNum&gt;9216&lt;/RecNum&gt;&lt;DisplayText&gt;[522]&lt;/DisplayText&gt;&lt;record&gt;&lt;rec-number&gt;9216&lt;/rec-number&gt;&lt;foreign-keys&gt;&lt;key app="EN" db-id="xz2pwzz052fzekeewww5de0d5at5t9aprffv"&gt;9216&lt;/key&gt;&lt;/foreign-keys&gt;&lt;ref-type name="Journal Article"&gt;17&lt;/ref-type&gt;&lt;contributors&gt;&lt;authors&gt;&lt;author&gt;Linneberg, A.&lt;/author&gt;&lt;author&gt;Petersen, J.&lt;/author&gt;&lt;author&gt;Gronbaek, M.&lt;/author&gt;&lt;author&gt;Benn, C. S.&lt;/author&gt;&lt;/authors&gt;&lt;/contributors&gt;&lt;auth-address&gt;Research Centre for Prevention and Health, Glostrup University Hospital, Glostrup, Denmark. alli@glostruphosp.kbhamt.dk&lt;/auth-address&gt;&lt;titles&gt;&lt;title&gt;Alcohol during pregnancy and atopic dermatitis in the offspring&lt;/title&gt;&lt;secondary-title&gt;Clinical &amp;amp; Experimental Allergy&lt;/secondary-title&gt;&lt;/titles&gt;&lt;pages&gt;1678-83&lt;/pages&gt;&lt;volume&gt;34&lt;/volume&gt;&lt;number&gt;11&lt;/number&gt;&lt;dates&gt;&lt;year&gt;2004&lt;/year&gt;&lt;/dates&gt;&lt;accession-num&gt;15544590&lt;/accession-num&gt;&lt;work-type&gt;Multicenter Study&amp;#xD;Research Support, Non-U.S. Gov&amp;apos;t&lt;/work-type&gt;&lt;urls&gt;&lt;related-urls&gt;&lt;url&gt;http://ovidsp.ovid.com/ovidweb.cgi?T=JS&amp;amp;CSC=Y&amp;amp;NEWS=N&amp;amp;PAGE=fulltext&amp;amp;D=med4&amp;amp;AN=15544590&lt;/url&gt;&lt;url&gt;http://metalib.lib.ic.ac.uk:9003/sfx_local?sid=OVID&amp;amp;isbn=&amp;amp;issn=0954-7894&amp;amp;volume=34&amp;amp;issue=11&amp;amp;date=2004&amp;amp;title=Clinical+%26+Experimental+Allergy&amp;amp;atitle=Alcohol+during+pregnancy+and+atopic+dermatitis+in+the+offspring.&amp;amp;aulast=Linneberg+A&amp;amp;spage=1678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2" w:tooltip="Linneberg, 2004 #9216" w:history="1">
              <w:r w:rsidR="003E31C6">
                <w:rPr>
                  <w:rFonts w:ascii="Times New Roman" w:hAnsi="Times New Roman" w:cs="Times New Roman"/>
                  <w:noProof/>
                </w:rPr>
                <w:t>522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p>
        </w:tc>
        <w:tc>
          <w:tcPr>
            <w:tcW w:w="905" w:type="dxa"/>
            <w:shd w:val="clear" w:color="000000" w:fill="auto"/>
            <w:vAlign w:val="center"/>
          </w:tcPr>
          <w:p w14:paraId="43DB9BB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5AF2151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28,758</w:t>
            </w:r>
          </w:p>
        </w:tc>
        <w:tc>
          <w:tcPr>
            <w:tcW w:w="1418" w:type="dxa"/>
            <w:shd w:val="clear" w:color="000000" w:fill="auto"/>
            <w:vAlign w:val="center"/>
          </w:tcPr>
          <w:p w14:paraId="141F3FF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Denmark</w:t>
            </w:r>
          </w:p>
        </w:tc>
        <w:tc>
          <w:tcPr>
            <w:tcW w:w="4296" w:type="dxa"/>
            <w:shd w:val="clear" w:color="000000" w:fill="auto"/>
            <w:vAlign w:val="center"/>
          </w:tcPr>
          <w:p w14:paraId="0DE593D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DNBC.</w:t>
            </w:r>
            <w:r w:rsidRPr="00566E8E">
              <w:rPr>
                <w:rFonts w:ascii="Times New Roman" w:hAnsi="Times New Roman" w:cs="Times New Roman"/>
              </w:rPr>
              <w:t xml:space="preserve"> Population based birth cohort with pregnant women recruited  between 1996 and 2002 at ~12weeks gestation</w:t>
            </w:r>
          </w:p>
        </w:tc>
        <w:tc>
          <w:tcPr>
            <w:tcW w:w="2508" w:type="dxa"/>
            <w:shd w:val="clear" w:color="000000" w:fill="auto"/>
            <w:vAlign w:val="center"/>
          </w:tcPr>
          <w:p w14:paraId="3B655FE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intake; maternal intake of peanut and pistachio; tree nuts alcohol; artificially-sweetened non-carbonated soft drinks, Q</w:t>
            </w:r>
          </w:p>
        </w:tc>
        <w:tc>
          <w:tcPr>
            <w:tcW w:w="1047" w:type="dxa"/>
            <w:shd w:val="clear" w:color="000000" w:fill="auto"/>
            <w:vAlign w:val="center"/>
          </w:tcPr>
          <w:p w14:paraId="3B1D98C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1.5,  7</w:t>
            </w:r>
          </w:p>
        </w:tc>
        <w:tc>
          <w:tcPr>
            <w:tcW w:w="2497" w:type="dxa"/>
            <w:shd w:val="clear" w:color="000000" w:fill="auto"/>
            <w:vAlign w:val="center"/>
          </w:tcPr>
          <w:p w14:paraId="797B0566" w14:textId="32C4B2D7"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(parent reported + DD); ARC ( DD + Medication registry); RC (DD); Rec wheeze (DD asthma plus ≥1 episode of wheeze in the last year)</w:t>
            </w:r>
          </w:p>
        </w:tc>
      </w:tr>
      <w:tr w:rsidR="00CF2509" w:rsidRPr="00566E8E" w14:paraId="119EFA1B" w14:textId="77777777" w:rsidTr="00E729D2">
        <w:trPr>
          <w:cantSplit/>
          <w:trHeight w:val="567"/>
          <w:jc w:val="center"/>
        </w:trPr>
        <w:tc>
          <w:tcPr>
            <w:tcW w:w="2487" w:type="dxa"/>
            <w:shd w:val="clear" w:color="auto" w:fill="D9D9D9" w:themeFill="background1" w:themeFillShade="D9"/>
            <w:vAlign w:val="center"/>
          </w:tcPr>
          <w:p w14:paraId="133C6D2D" w14:textId="460D3130"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Magnus,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&lt;EndNote&gt;&lt;Cite&gt;&lt;Author&gt;Magnus&lt;/Author&gt;&lt;Year&gt;2013&lt;/Year&gt;&lt;RecNum&gt;14590&lt;/RecNum&gt;&lt;DisplayText&gt;[523]&lt;/DisplayText&gt;&lt;record&gt;&lt;rec-number&gt;14590&lt;/rec-number&gt;&lt;foreign-keys&gt;&lt;key app="EN" db-id="xz2pwzz052fzekeewww5de0d5at5t9aprffv"&gt;14590&lt;/key&gt;&lt;/foreign-keys&gt;&lt;ref-type name="Journal Article"&gt;17&lt;/ref-type&gt;&lt;contributors&gt;&lt;authors&gt;&lt;author&gt;Magnus, M. C.&lt;/author&gt;&lt;author&gt;Nafstad, P.&lt;/author&gt;&lt;author&gt;Stene, L. C.&lt;/author&gt;&lt;author&gt;Haberg, S. E.&lt;/author&gt;&lt;author&gt;London, S. J.&lt;/author&gt;&lt;author&gt;Stigum, H.&lt;/author&gt;&lt;author&gt;Nystad, W.&lt;/author&gt;&lt;/authors&gt;&lt;/contributors&gt;&lt;auth-address&gt;(Magnus, Nafstad, Stene, Haberg, Stigum, Nystad) Norwegian Institute of Public Health, Oslo, Norway (Nafstad) University of Oslo, Oslo, Norway (London) NIEHS, Research Triangle Park, NC, United States&lt;/auth-address&gt;&lt;titles&gt;&lt;title&gt;Maternal vitamin D status during pregnancy and asthma in the offspring among participants in the Norwegian Mother and Child Cohort Study&lt;/title&gt;&lt;secondary-title&gt;Journal of Allergy and Clinical Immunology&lt;/secondary-title&gt;&lt;/titles&gt;&lt;periodical&gt;&lt;full-title&gt;Journal of Allergy and Clinical Immunology&lt;/full-title&gt;&lt;/periodical&gt;&lt;pages&gt;AB128&lt;/pages&gt;&lt;volume&gt;1)&lt;/volume&gt;&lt;dates&gt;&lt;year&gt;2013&lt;/year&gt;&lt;pub-dates&gt;&lt;date&gt;February&lt;/date&gt;&lt;/pub-dates&gt;&lt;/dates&gt;&lt;accession-num&gt;70984520&lt;/accession-num&gt;&lt;urls&gt;&lt;related-urls&gt;&lt;url&gt;http://ovidsp.ovid.com/ovidweb.cgi?T=JS&amp;amp;CSC=Y&amp;amp;NEWS=N&amp;amp;PAGE=fulltext&amp;amp;D=emed11&amp;amp;AN=70984520&lt;/url&gt;&lt;url&gt;http://metalib.lib.ic.ac.uk:9003/sfx_local?sid=OVID&amp;amp;isbn=&amp;amp;issn=0091-6749&amp;amp;volume=131&amp;amp;issue=2+SUPPL.+1&amp;amp;date=2013&amp;amp;title=Journal+of+Allergy+and+Clinical+Immunology&amp;amp;atitle=Maternal+vitamin+D+status+during+pregnancy+and+asthma+in+the+offspring+among+participants+in+the+Norwegian+Mother+and+Child+Cohort+Study&amp;amp;aulast=Magnus+M.C.&amp;amp;spage=AB128&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3" w:tooltip="Magnus, 2013 #14590" w:history="1">
              <w:r w:rsidR="003E31C6">
                <w:rPr>
                  <w:rFonts w:ascii="Times New Roman" w:hAnsi="Times New Roman" w:cs="Times New Roman"/>
                  <w:noProof/>
                </w:rPr>
                <w:t>523</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Haberg,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&lt;EndNote&gt;&lt;Cite&gt;&lt;Author&gt;Haberg&lt;/Author&gt;&lt;Year&gt;2009&lt;/Year&gt;&lt;RecNum&gt;8063&lt;/RecNum&gt;&lt;DisplayText&gt;[524]&lt;/DisplayText&gt;&lt;record&gt;&lt;rec-number&gt;8063&lt;/rec-number&gt;&lt;foreign-keys&gt;&lt;key app="EN" db-id="xz2pwzz052fzekeewww5de0d5at5t9aprffv"&gt;8063&lt;/key&gt;&lt;/foreign-keys&gt;&lt;ref-type name="Journal Article"&gt;17&lt;/ref-type&gt;&lt;contributors&gt;&lt;authors&gt;&lt;author&gt;Haberg, S. E.&lt;/author&gt;&lt;author&gt;London, S. J.&lt;/author&gt;&lt;author&gt;Stigum, H.&lt;/author&gt;&lt;author&gt;Nafstad, P.&lt;/author&gt;&lt;author&gt;Nystad, W.&lt;/author&gt;&lt;/authors&gt;&lt;/contributors&gt;&lt;auth-address&gt;Division of Epidemiology, Norwegian Institute of Public Health, PO Box 4404, Nydalen, NO-0403 Oslo, Norway. siri.haberg@fhi.no&lt;/auth-address&gt;&lt;titles&gt;&lt;title&gt;Folic acid supplements in pregnancy and early childhood respiratory health.[Erratum appears in Arch Dis Child. 2009 Jun;94(6):485]&lt;/title&gt;&lt;secondary-title&gt;Archives of Disease in Childhood&lt;/secondary-title&gt;&lt;/titles&gt;&lt;periodical&gt;&lt;full-title&gt;Archives of Disease in Childhood&lt;/full-title&gt;&lt;/periodical&gt;&lt;pages&gt;180-4&lt;/pages&gt;&lt;volume&gt;94&lt;/volume&gt;&lt;number&gt;3&lt;/number&gt;&lt;dates&gt;&lt;year&gt;2009&lt;/year&gt;&lt;/dates&gt;&lt;accession-num&gt;19052032&lt;/accession-num&gt;&lt;work-type&gt;Research Support, N.I.H., Extramural&amp;#xD;Research Support, Non-U.S. Gov&amp;apos;t&lt;/work-type&gt;&lt;urls&gt;&lt;related-urls&gt;&lt;url&gt;http://ovidsp.ovid.com/ovidweb.cgi?T=JS&amp;amp;CSC=Y&amp;amp;NEWS=N&amp;amp;PAGE=fulltext&amp;amp;D=medl&amp;amp;AN=19052032&lt;/url&gt;&lt;url&gt;http://metalib.lib.ic.ac.uk:9003/sfx_local?sid=OVID&amp;amp;isbn=&amp;amp;issn=0003-9888&amp;amp;volume=94&amp;amp;issue=3&amp;amp;date=2009&amp;amp;title=Archives+of+Disease+in+Childhood&amp;amp;atitle=Folic+acid+supplements+in+pregnancy+and+early+childhood+respiratory+health.&amp;amp;aulast=Haberg+SE&amp;amp;spage=180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4" w:tooltip="Haberg, 2009 #8063" w:history="1">
              <w:r w:rsidR="003E31C6">
                <w:rPr>
                  <w:rFonts w:ascii="Times New Roman" w:hAnsi="Times New Roman" w:cs="Times New Roman"/>
                  <w:noProof/>
                </w:rPr>
                <w:t>524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10351A1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NCC, PC</w:t>
            </w:r>
          </w:p>
        </w:tc>
        <w:tc>
          <w:tcPr>
            <w:tcW w:w="850" w:type="dxa"/>
            <w:shd w:val="clear" w:color="000000" w:fill="auto"/>
            <w:noWrap/>
            <w:vAlign w:val="center"/>
          </w:tcPr>
          <w:p w14:paraId="603777F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32,077</w:t>
            </w:r>
          </w:p>
        </w:tc>
        <w:tc>
          <w:tcPr>
            <w:tcW w:w="1418" w:type="dxa"/>
            <w:shd w:val="clear" w:color="000000" w:fill="auto"/>
            <w:vAlign w:val="center"/>
          </w:tcPr>
          <w:p w14:paraId="4B01353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Norway</w:t>
            </w:r>
          </w:p>
        </w:tc>
        <w:tc>
          <w:tcPr>
            <w:tcW w:w="4296" w:type="dxa"/>
            <w:shd w:val="clear" w:color="000000" w:fill="auto"/>
            <w:vAlign w:val="center"/>
          </w:tcPr>
          <w:p w14:paraId="0864331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Cases with asthma &amp; non asthmatic controls were recruited from the participants of the Norwegian Mother and Child Cohort Study</w:t>
            </w:r>
          </w:p>
        </w:tc>
        <w:tc>
          <w:tcPr>
            <w:tcW w:w="2508" w:type="dxa"/>
            <w:shd w:val="clear" w:color="000000" w:fill="auto"/>
            <w:vAlign w:val="center"/>
          </w:tcPr>
          <w:p w14:paraId="0708A93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plasma vitamin d and vitamin supplement [any] S, R</w:t>
            </w:r>
          </w:p>
        </w:tc>
        <w:tc>
          <w:tcPr>
            <w:tcW w:w="1047" w:type="dxa"/>
            <w:shd w:val="clear" w:color="000000" w:fill="auto"/>
            <w:vAlign w:val="center"/>
          </w:tcPr>
          <w:p w14:paraId="72513F4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1.5, 3</w:t>
            </w:r>
          </w:p>
        </w:tc>
        <w:tc>
          <w:tcPr>
            <w:tcW w:w="2497" w:type="dxa"/>
            <w:shd w:val="clear" w:color="000000" w:fill="auto"/>
            <w:vAlign w:val="center"/>
          </w:tcPr>
          <w:p w14:paraId="31F4A65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(DD or asthma medication);  Wheeze (parent reported)</w:t>
            </w:r>
          </w:p>
        </w:tc>
      </w:tr>
      <w:tr w:rsidR="00CF2509" w:rsidRPr="00566E8E" w14:paraId="6A70EA3A" w14:textId="77777777" w:rsidTr="00E729D2">
        <w:trPr>
          <w:cantSplit/>
          <w:trHeight w:val="567"/>
          <w:jc w:val="center"/>
        </w:trPr>
        <w:tc>
          <w:tcPr>
            <w:tcW w:w="2487" w:type="dxa"/>
            <w:tcBorders>
              <w:bottom w:val="single" w:sz="4" w:space="0" w:color="auto"/>
            </w:tcBorders>
            <w:shd w:val="clear" w:color="auto" w:fill="D9D9D9" w:themeFill="background1" w:themeFillShade="D9"/>
            <w:vAlign w:val="center"/>
          </w:tcPr>
          <w:p w14:paraId="1AED99C1" w14:textId="7E209F25"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Milner, 2004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&lt;EndNote&gt;&lt;Cite&gt;&lt;Author&gt;Milner&lt;/Author&gt;&lt;Year&gt;2004&lt;/Year&gt;&lt;RecNum&gt;992&lt;/RecNum&gt;&lt;DisplayText&gt;[95]&lt;/DisplayText&gt;&lt;record&gt;&lt;rec-number&gt;992&lt;/rec-number&gt;&lt;foreign-keys&gt;&lt;key app="EN" db-id="xz2pwzz052fzekeewww5de0d5at5t9aprffv"&gt;992&lt;/key&gt;&lt;/foreign-keys&gt;&lt;ref-type name="Journal Article"&gt;17&lt;/ref-type&gt;&lt;contributors&gt;&lt;authors&gt;&lt;author&gt;Milner, J. D.&lt;/author&gt;&lt;author&gt;Stein, D. M.&lt;/author&gt;&lt;author&gt;McCarter, R.&lt;/author&gt;&lt;author&gt;Moon, R. Y.&lt;/author&gt;&lt;/authors&gt;&lt;/contributors&gt;&lt;auth-address&gt;Department of Pediatrics, Children&amp;apos;s National Medical Center, Washington, DC, USA. jdmilner@niaid.nih.gov&lt;/auth-address&gt;&lt;titles&gt;&lt;title&gt;Early infant multivitamin supplementation is associated with increased risk for food allergy and asthma&lt;/title&gt;&lt;secondary-title&gt;Pediatrics&lt;/secondary-title&gt;&lt;/titles&gt;&lt;periodical&gt;&lt;full-title&gt;Pediatrics&lt;/full-title&gt;&lt;/periodical&gt;&lt;pages&gt;27-32&lt;/pages&gt;&lt;volume&gt;114&lt;/volume&gt;&lt;number&gt;1&lt;/number&gt;&lt;dates&gt;&lt;year&gt;2004&lt;/year&gt;&lt;/dates&gt;&lt;accession-num&gt;15231904&lt;/accession-num&gt;&lt;urls&gt;&lt;related-urls&gt;&lt;url&gt;http://ovidsp.ovid.com/ovidweb.cgi?T=JS&amp;amp;CSC=Y&amp;amp;NEWS=N&amp;amp;PAGE=fulltext&amp;amp;D=med4&amp;amp;AN=15231904&lt;/url&gt;&lt;url&gt;http://metalib.lib.ic.ac.uk:9003/sfx_local?sid=OVID&amp;amp;isbn=&amp;amp;issn=0031-4005&amp;amp;volume=114&amp;amp;issue=1&amp;amp;date=2004&amp;amp;title=Pediatrics&amp;amp;atitle=Early+infant+multivitamin+supplementation+is+associated+with+increased+risk+for+food+allergy+and+asthma.&amp;amp;aulast=Milner+JD&amp;amp;spage=27&lt;/url&gt;&lt;url&gt;http://pediatrics.aappublications.org/content/114/1/27.long&lt;/url&gt;&lt;url&gt;http://pediatrics.aappublications.org/content/114/1/27.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95" w:tooltip="Milner, 2004 #992" w:history="1">
              <w:r w:rsidR="003E31C6">
                <w:rPr>
                  <w:rFonts w:ascii="Times New Roman" w:hAnsi="Times New Roman" w:cs="Times New Roman"/>
                  <w:noProof/>
                </w:rPr>
                <w:t>95</w:t>
              </w:r>
            </w:hyperlink>
            <w:r>
              <w:rPr>
                <w:rFonts w:ascii="Times New Roman" w:hAnsi="Times New Roman" w:cs="Times New Roman"/>
                <w:noProof/>
              </w:rPr>
              <w:t>]</w:t>
            </w:r>
            <w:r w:rsidRPr="007F1F36">
              <w:rPr>
                <w:rFonts w:ascii="Times New Roman" w:hAnsi="Times New Roman" w:cs="Times New Roman"/>
              </w:rPr>
              <w:fldChar w:fldCharType="end"/>
            </w:r>
          </w:p>
        </w:tc>
        <w:tc>
          <w:tcPr>
            <w:tcW w:w="905" w:type="dxa"/>
            <w:tcBorders>
              <w:bottom w:val="single" w:sz="4" w:space="0" w:color="auto"/>
            </w:tcBorders>
            <w:shd w:val="clear" w:color="000000" w:fill="auto"/>
            <w:vAlign w:val="center"/>
          </w:tcPr>
          <w:p w14:paraId="2830409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tcBorders>
              <w:bottom w:val="single" w:sz="4" w:space="0" w:color="auto"/>
            </w:tcBorders>
            <w:shd w:val="clear" w:color="000000" w:fill="auto"/>
            <w:noWrap/>
            <w:vAlign w:val="center"/>
          </w:tcPr>
          <w:p w14:paraId="5E2A41D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8,073</w:t>
            </w:r>
          </w:p>
        </w:tc>
        <w:tc>
          <w:tcPr>
            <w:tcW w:w="1418" w:type="dxa"/>
            <w:tcBorders>
              <w:bottom w:val="single" w:sz="4" w:space="0" w:color="auto"/>
            </w:tcBorders>
            <w:shd w:val="clear" w:color="000000" w:fill="auto"/>
            <w:vAlign w:val="center"/>
          </w:tcPr>
          <w:p w14:paraId="162C80F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USA</w:t>
            </w:r>
          </w:p>
        </w:tc>
        <w:tc>
          <w:tcPr>
            <w:tcW w:w="4296" w:type="dxa"/>
            <w:tcBorders>
              <w:bottom w:val="single" w:sz="4" w:space="0" w:color="auto"/>
            </w:tcBorders>
            <w:shd w:val="clear" w:color="000000" w:fill="auto"/>
            <w:vAlign w:val="center"/>
          </w:tcPr>
          <w:p w14:paraId="445B5AF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NMIH. </w:t>
            </w:r>
            <w:r w:rsidRPr="00566E8E">
              <w:rPr>
                <w:rFonts w:ascii="Times New Roman" w:hAnsi="Times New Roman" w:cs="Times New Roman"/>
              </w:rPr>
              <w:t>Survey of mothers who gave birth in 1988 with a follow-up survey conducted in 1991. Blacks, individuals with low socioeconomic status, and</w:t>
            </w:r>
            <w:r w:rsidRPr="00566E8E">
              <w:rPr>
                <w:rFonts w:ascii="Times New Roman" w:hAnsi="Times New Roman" w:cs="Times New Roman"/>
              </w:rPr>
              <w:br/>
              <w:t>premature infants were intentionally overrepresented in the survey sample</w:t>
            </w:r>
          </w:p>
        </w:tc>
        <w:tc>
          <w:tcPr>
            <w:tcW w:w="2508" w:type="dxa"/>
            <w:tcBorders>
              <w:bottom w:val="single" w:sz="4" w:space="0" w:color="auto"/>
            </w:tcBorders>
            <w:shd w:val="clear" w:color="000000" w:fill="auto"/>
            <w:vAlign w:val="center"/>
          </w:tcPr>
          <w:p w14:paraId="7FBE9A0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vitamin intake [any], Q</w:t>
            </w:r>
          </w:p>
        </w:tc>
        <w:tc>
          <w:tcPr>
            <w:tcW w:w="1047" w:type="dxa"/>
            <w:tcBorders>
              <w:bottom w:val="single" w:sz="4" w:space="0" w:color="auto"/>
            </w:tcBorders>
            <w:shd w:val="clear" w:color="000000" w:fill="auto"/>
            <w:vAlign w:val="center"/>
          </w:tcPr>
          <w:p w14:paraId="4E2759D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w:t>
            </w:r>
          </w:p>
        </w:tc>
        <w:tc>
          <w:tcPr>
            <w:tcW w:w="2497" w:type="dxa"/>
            <w:tcBorders>
              <w:bottom w:val="single" w:sz="4" w:space="0" w:color="auto"/>
            </w:tcBorders>
            <w:shd w:val="clear" w:color="000000" w:fill="auto"/>
            <w:vAlign w:val="center"/>
          </w:tcPr>
          <w:p w14:paraId="56ADF3D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FA any (DD);  Rec wheeze (DD asthma)</w:t>
            </w:r>
          </w:p>
        </w:tc>
      </w:tr>
      <w:tr w:rsidR="00CF2509" w:rsidRPr="00566E8E" w14:paraId="5F7D30A9" w14:textId="77777777" w:rsidTr="00E729D2">
        <w:trPr>
          <w:cantSplit/>
          <w:trHeight w:val="567"/>
          <w:jc w:val="center"/>
        </w:trPr>
        <w:tc>
          <w:tcPr>
            <w:tcW w:w="2487" w:type="dxa"/>
            <w:tcBorders>
              <w:bottom w:val="single" w:sz="4" w:space="0" w:color="auto"/>
            </w:tcBorders>
            <w:shd w:val="clear" w:color="auto" w:fill="D9D9D9" w:themeFill="background1" w:themeFillShade="D9"/>
            <w:vAlign w:val="center"/>
          </w:tcPr>
          <w:p w14:paraId="08D6B2D4" w14:textId="6F6CB759"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Miskelly, 1988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&lt;EndNote&gt;&lt;Cite&gt;&lt;Author&gt;Miskelly&lt;/Author&gt;&lt;Year&gt;1988&lt;/Year&gt;&lt;RecNum&gt;2852&lt;/RecNum&gt;&lt;DisplayText&gt;[96]&lt;/DisplayText&gt;&lt;record&gt;&lt;rec-number&gt;2852&lt;/rec-number&gt;&lt;foreign-keys&gt;&lt;key app="EN" db-id="99r9x0een5ttdoesraupzzatw02de2rfdxwf" timestamp="0"&gt;2852&lt;/key&gt;&lt;/foreign-keys&gt;&lt;ref-type name="Journal Article"&gt;17&lt;/ref-type&gt;&lt;contributors&gt;&lt;authors&gt;&lt;author&gt;Miskelly, F. G.&lt;/author&gt;&lt;author&gt;Burr, M. L.&lt;/author&gt;&lt;author&gt;Vaughan-Williams, E.&lt;/author&gt;&lt;author&gt;Fehily, A. M.&lt;/author&gt;&lt;author&gt;Butland, B. K.&lt;/author&gt;&lt;author&gt;Merret, T. G.&lt;/author&gt;&lt;/authors&gt;&lt;/contributors&gt;&lt;auth-address&gt;(Miskelly, Burr, Vaughan-Williams, Fehily, Butland, Merret) MRC Epidemiology Unit, Cardiff CF2 3AS United Kingdom&lt;/auth-address&gt;&lt;titles&gt;&lt;title&gt;Infant feeding and allergy&lt;/title&gt;&lt;secondary-title&gt;Archives of Disease in Childhood&lt;/secondary-title&gt;&lt;/titles&gt;&lt;periodical&gt;&lt;full-title&gt;Archives of Disease in Childhood&lt;/full-title&gt;&lt;/periodical&gt;&lt;pages&gt;388-393&lt;/pages&gt;&lt;volume&gt;63&lt;/volume&gt;&lt;number&gt;4&lt;/number&gt;&lt;dates&gt;&lt;year&gt;1988&lt;/year&gt;&lt;/dates&gt;&lt;accession-num&gt;1988103092&lt;/accession-num&gt;&lt;urls&gt;&lt;related-urls&gt;&lt;url&gt;http://ovidsp.ovid.com/ovidweb.cgi?T=JS&amp;amp;CSC=Y&amp;amp;NEWS=N&amp;amp;PAGE=fulltext&amp;amp;D=emed88&amp;amp;AN=1988103092&lt;/url&gt;&lt;url&gt;http://metalib.lib.ic.ac.uk:9003/sfx_local?sid=OVID&amp;amp;isbn=&amp;amp;issn=0003-9888&amp;amp;volume=63&amp;amp;issue=4&amp;amp;date=1988&amp;amp;title=Archives+of+Disease+in+Childhood&amp;amp;atitle=Infant+feeding+and+allergy&amp;amp;aulast=Miskelly+F.G.&amp;amp;spage=388&lt;/url&gt;&lt;url&gt;http://www.ncbi.nlm.nih.gov/pmc/articles/PMC1778829/pdf/archdisch00687-0050.pdf&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96" w:tooltip="Miskelly, 1988 #2852" w:history="1">
              <w:r w:rsidR="003E31C6">
                <w:rPr>
                  <w:rFonts w:ascii="Times New Roman" w:hAnsi="Times New Roman" w:cs="Times New Roman"/>
                  <w:noProof/>
                </w:rPr>
                <w:t>96</w:t>
              </w:r>
            </w:hyperlink>
            <w:r>
              <w:rPr>
                <w:rFonts w:ascii="Times New Roman" w:hAnsi="Times New Roman" w:cs="Times New Roman"/>
                <w:noProof/>
              </w:rPr>
              <w:t>]</w:t>
            </w:r>
            <w:r w:rsidRPr="007F1F36">
              <w:rPr>
                <w:rFonts w:ascii="Times New Roman" w:hAnsi="Times New Roman" w:cs="Times New Roman"/>
              </w:rPr>
              <w:fldChar w:fldCharType="end"/>
            </w:r>
          </w:p>
        </w:tc>
        <w:tc>
          <w:tcPr>
            <w:tcW w:w="905" w:type="dxa"/>
            <w:tcBorders>
              <w:bottom w:val="single" w:sz="4" w:space="0" w:color="auto"/>
            </w:tcBorders>
            <w:shd w:val="clear" w:color="000000" w:fill="auto"/>
            <w:vAlign w:val="center"/>
          </w:tcPr>
          <w:p w14:paraId="2F9716E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tcBorders>
              <w:bottom w:val="single" w:sz="4" w:space="0" w:color="auto"/>
            </w:tcBorders>
            <w:shd w:val="clear" w:color="000000" w:fill="auto"/>
            <w:noWrap/>
            <w:vAlign w:val="center"/>
          </w:tcPr>
          <w:p w14:paraId="5255817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482</w:t>
            </w:r>
          </w:p>
        </w:tc>
        <w:tc>
          <w:tcPr>
            <w:tcW w:w="1418" w:type="dxa"/>
            <w:tcBorders>
              <w:bottom w:val="single" w:sz="4" w:space="0" w:color="auto"/>
            </w:tcBorders>
            <w:shd w:val="clear" w:color="000000" w:fill="auto"/>
            <w:vAlign w:val="center"/>
          </w:tcPr>
          <w:p w14:paraId="35558AC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tcBorders>
              <w:bottom w:val="single" w:sz="4" w:space="0" w:color="auto"/>
            </w:tcBorders>
            <w:shd w:val="clear" w:color="000000" w:fill="auto"/>
            <w:vAlign w:val="center"/>
          </w:tcPr>
          <w:p w14:paraId="2DB8C8A2"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rPr>
              <w:t>Infant recruited through two antenatal clinics in South Wales born to mothers with positive allergy history in at least one member of family, whose mothers were asked to participate in allergy preventive program</w:t>
            </w:r>
          </w:p>
        </w:tc>
        <w:tc>
          <w:tcPr>
            <w:tcW w:w="2508" w:type="dxa"/>
            <w:tcBorders>
              <w:bottom w:val="single" w:sz="4" w:space="0" w:color="auto"/>
            </w:tcBorders>
            <w:shd w:val="clear" w:color="000000" w:fill="auto"/>
            <w:vAlign w:val="center"/>
          </w:tcPr>
          <w:p w14:paraId="24F5C35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Fruits; meat; meat other than beef, D</w:t>
            </w:r>
          </w:p>
        </w:tc>
        <w:tc>
          <w:tcPr>
            <w:tcW w:w="1047" w:type="dxa"/>
            <w:tcBorders>
              <w:bottom w:val="single" w:sz="4" w:space="0" w:color="auto"/>
            </w:tcBorders>
            <w:shd w:val="clear" w:color="000000" w:fill="auto"/>
            <w:vAlign w:val="center"/>
          </w:tcPr>
          <w:p w14:paraId="0354E92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tcBorders>
              <w:bottom w:val="single" w:sz="4" w:space="0" w:color="auto"/>
            </w:tcBorders>
            <w:shd w:val="clear" w:color="000000" w:fill="auto"/>
            <w:vAlign w:val="center"/>
          </w:tcPr>
          <w:p w14:paraId="6B816E9B" w14:textId="09133114"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(Physician assessment and parent reported); Wheeze (parent reported)</w:t>
            </w:r>
          </w:p>
        </w:tc>
      </w:tr>
      <w:tr w:rsidR="00CF2509" w:rsidRPr="00566E8E" w14:paraId="2199CD4F" w14:textId="77777777" w:rsidTr="00E729D2">
        <w:trPr>
          <w:cantSplit/>
          <w:trHeight w:val="567"/>
          <w:jc w:val="center"/>
        </w:trPr>
        <w:tc>
          <w:tcPr>
            <w:tcW w:w="2487" w:type="dxa"/>
            <w:shd w:val="clear" w:color="auto" w:fill="D9D9D9" w:themeFill="background1" w:themeFillShade="D9"/>
            <w:vAlign w:val="center"/>
          </w:tcPr>
          <w:p w14:paraId="60C0BA01" w14:textId="6E7A5DA9"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Miyake,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&lt;EndNote&gt;&lt;Cite&gt;&lt;Author&gt;Miyake&lt;/Author&gt;&lt;Year&gt;2009&lt;/Year&gt;&lt;RecNum&gt;9649&lt;/RecNum&gt;&lt;DisplayText&gt;[525]&lt;/DisplayText&gt;&lt;record&gt;&lt;rec-number&gt;9649&lt;/rec-number&gt;&lt;foreign-keys&gt;&lt;key app="EN" db-id="xz2pwzz052fzekeewww5de0d5at5t9aprffv"&gt;9649&lt;/key&gt;&lt;/foreign-keys&gt;&lt;ref-type name="Journal Article"&gt;17&lt;/ref-type&gt;&lt;contributors&gt;&lt;authors&gt;&lt;author&gt;Miyake, Y.&lt;/author&gt;&lt;author&gt;Sasaki, S.&lt;/author&gt;&lt;author&gt;Tanaka, K.&lt;/author&gt;&lt;author&gt;Ohfuji, S.&lt;/author&gt;&lt;author&gt;Hirota, Y.&lt;/author&gt;&lt;/authors&gt;&lt;/contributors&gt;&lt;auth-address&gt;Department of Public Health, Faculty of Medicine, Fukuoka University, Fukuoka 814-0180, Japan. miyake-y@fukuoka-u.ac.jp&lt;/auth-address&gt;&lt;titles&gt;&lt;title&gt;Maternal fat consumption during pregnancy and risk of wheeze and eczema in Japanese infants aged 16-24 months: the Osaka Maternal and Child Health Study&lt;/title&gt;&lt;secondary-title&gt;Thorax&lt;/secondary-title&gt;&lt;/titles&gt;&lt;pages&gt;815-21&lt;/pages&gt;&lt;volume&gt;64&lt;/volume&gt;&lt;number&gt;9&lt;/number&gt;&lt;dates&gt;&lt;year&gt;2009&lt;/year&gt;&lt;/dates&gt;&lt;accession-num&gt;19497922&lt;/accession-num&gt;&lt;work-type&gt;Multicenter Study&amp;#xD;Research Support, Non-U.S. Gov&amp;apos;t&lt;/work-type&gt;&lt;urls&gt;&lt;related-urls&gt;&lt;url&gt;http://ovidsp.ovid.com/ovidweb.cgi?T=JS&amp;amp;CSC=Y&amp;amp;NEWS=N&amp;amp;PAGE=fulltext&amp;amp;D=medl&amp;amp;AN=19497922&lt;/url&gt;&lt;url&gt;http://metalib.lib.ic.ac.uk:9003/sfx_local?sid=OVID&amp;amp;isbn=&amp;amp;issn=0040-6376&amp;amp;volume=64&amp;amp;issue=9&amp;amp;date=2009&amp;amp;title=Thorax&amp;amp;atitle=Maternal+fat+consumption+during+pregnancy+and+risk+of+wheeze+and+eczema+in+Japanese+infants+aged+16-24+months%3A+the+Osaka+Maternal+and+Child+Health+Study.&amp;amp;aulast=Miyake+Y&amp;amp;spage=815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5" w:tooltip="Miyake, 2009 #9649" w:history="1">
              <w:r w:rsidR="003E31C6">
                <w:rPr>
                  <w:rFonts w:ascii="Times New Roman" w:hAnsi="Times New Roman" w:cs="Times New Roman"/>
                  <w:noProof/>
                </w:rPr>
                <w:t>525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and 2010 </w:t>
            </w:r>
            <w:r w:rsidRPr="007F1F36">
              <w:rPr>
                <w:rFonts w:ascii="Times New Roman" w:hAnsi="Times New Roman" w:cs="Times New Roman"/>
              </w:rPr>
              <w:fldChar w:fldCharType="begin">
                <w:fldData xml:space="preserve">PEVuZE5vdGU+PENpdGU+PEF1dGhvcj5TYWl0bzwvQXV0aG9yPjxZZWFyPjIwMTA8L1llYXI+PFJl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PEVuZE5vdGU+PENpdGU+PEF1dGhvcj5TYWl0bzwvQXV0aG9yPjxZZWFyPjIwMTA8L1llYXI+PFJl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6" w:tooltip="Saito, 2010 #10610" w:history="1">
              <w:r w:rsidR="003E31C6">
                <w:rPr>
                  <w:rFonts w:ascii="Times New Roman" w:hAnsi="Times New Roman" w:cs="Times New Roman"/>
                  <w:noProof/>
                </w:rPr>
                <w:t>526-528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and 2011 </w:t>
            </w:r>
            <w:r w:rsidRPr="007F1F36">
              <w:rPr>
                <w:rFonts w:ascii="Times New Roman" w:hAnsi="Times New Roman" w:cs="Times New Roman"/>
              </w:rPr>
              <w:fldChar w:fldCharType="begin">
                <w:fldData xml:space="preserve">PEVuZE5vdGU+PENpdGU+PEF1dGhvcj5NaXlha2U8L0F1dGhvcj48WWVhcj4yMDExPC9ZZWFyPjxS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PEVuZE5vdGU+PENpdGU+PEF1dGhvcj5NaXlha2U8L0F1dGhvcj48WWVhcj4yMDExPC9ZZWFyPjxS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9" w:tooltip="Miyake, 2011 #998" w:history="1">
              <w:r w:rsidR="003E31C6">
                <w:rPr>
                  <w:rFonts w:ascii="Times New Roman" w:hAnsi="Times New Roman" w:cs="Times New Roman"/>
                  <w:noProof/>
                </w:rPr>
                <w:t>529</w:t>
              </w:r>
            </w:hyperlink>
            <w:r w:rsidR="003E31C6">
              <w:rPr>
                <w:rFonts w:ascii="Times New Roman" w:hAnsi="Times New Roman" w:cs="Times New Roman"/>
                <w:noProof/>
              </w:rPr>
              <w:t>,</w:t>
            </w:r>
            <w:hyperlink w:anchor="_ENREF_530" w:tooltip="Miyake, 2011 #997" w:history="1">
              <w:r w:rsidR="003E31C6">
                <w:rPr>
                  <w:rFonts w:ascii="Times New Roman" w:hAnsi="Times New Roman" w:cs="Times New Roman"/>
                  <w:noProof/>
                </w:rPr>
                <w:t>530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Satio,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&lt;EndNote&gt;&lt;Cite&gt;&lt;Author&gt;Saito&lt;/Author&gt;&lt;Year&gt;2010&lt;/Year&gt;&lt;RecNum&gt;10610&lt;/RecNum&gt;&lt;DisplayText&gt;[526]&lt;/DisplayText&gt;&lt;record&gt;&lt;rec-number&gt;10610&lt;/rec-number&gt;&lt;foreign-keys&gt;&lt;key app="EN" db-id="xz2pwzz052fzekeewww5de0d5at5t9aprffv"&gt;10610&lt;/key&gt;&lt;/foreign-keys&gt;&lt;ref-type name="Journal Article"&gt;17&lt;/ref-type&gt;&lt;contributors&gt;&lt;authors&gt;&lt;author&gt;Saito, K.&lt;/author&gt;&lt;author&gt;Yokoyama, T.&lt;/author&gt;&lt;author&gt;Miyake, Y.&lt;/author&gt;&lt;author&gt;Sasaki, S.&lt;/author&gt;&lt;author&gt;Tanaka, K.&lt;/author&gt;&lt;author&gt;Ohya, Y.&lt;/author&gt;&lt;author&gt;Hirota, Y.&lt;/author&gt;&lt;/authors&gt;&lt;/contributors&gt;&lt;auth-address&gt;Research Team for Promoting Independence of the Elderly, Tokyo Metropolitan Institute of Gerontology, Tokyo, Japan.&lt;/auth-address&gt;&lt;titles&gt;&lt;title&gt;Maternal meat and fat consumption during pregnancy and suspected atopic eczema in Japanese infants aged 3-4 months: the Osaka Maternal and Child Health Study&lt;/title&gt;&lt;secondary-title&gt;Pediatric Allergy &amp;amp; Immunology&lt;/secondary-title&gt;&lt;/titles&gt;&lt;pages&gt;38-46&lt;/pages&gt;&lt;volume&gt;21&lt;/volume&gt;&lt;number&gt;1 Pt 1&lt;/number&gt;&lt;dates&gt;&lt;year&gt;2010&lt;/year&gt;&lt;/dates&gt;&lt;accession-num&gt;19552790&lt;/accession-num&gt;&lt;work-type&gt;Research Support, Non-U.S. Gov&amp;apos;t&lt;/work-type&gt;&lt;urls&gt;&lt;related-urls&gt;&lt;url&gt;http://ovidsp.ovid.com/ovidweb.cgi?T=JS&amp;amp;CSC=Y&amp;amp;NEWS=N&amp;amp;PAGE=fulltext&amp;amp;D=medl&amp;amp;AN=19552790&lt;/url&gt;&lt;url&gt;http://metalib.lib.ic.ac.uk:9003/sfx_local?sid=OVID&amp;amp;isbn=&amp;amp;issn=0905-6157&amp;amp;volume=21&amp;amp;issue=1&amp;amp;date=2010&amp;amp;title=Pediatric+Allergy+%26+Immunology&amp;amp;atitle=Maternal+meat+and+fat+consumption+during+pregnancy+and+suspected+atopic+eczema+in+Japanese+infants+aged+3-4+months%3A+the+Osaka+Maternal+and+Child+Health+Study.&amp;amp;aulast=Saito+K&amp;amp;spage=38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6" w:tooltip="Saito, 2010 #10610" w:history="1">
              <w:r w:rsidR="003E31C6">
                <w:rPr>
                  <w:rFonts w:ascii="Times New Roman" w:hAnsi="Times New Roman" w:cs="Times New Roman"/>
                  <w:noProof/>
                </w:rPr>
                <w:t>526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5CACA6C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668822F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763</w:t>
            </w:r>
          </w:p>
        </w:tc>
        <w:tc>
          <w:tcPr>
            <w:tcW w:w="1418" w:type="dxa"/>
            <w:shd w:val="clear" w:color="000000" w:fill="auto"/>
            <w:vAlign w:val="center"/>
          </w:tcPr>
          <w:p w14:paraId="0FB37BA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Japan</w:t>
            </w:r>
          </w:p>
        </w:tc>
        <w:tc>
          <w:tcPr>
            <w:tcW w:w="4296" w:type="dxa"/>
            <w:shd w:val="clear" w:color="000000" w:fill="auto"/>
            <w:vAlign w:val="center"/>
          </w:tcPr>
          <w:p w14:paraId="739ADE6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OMCHS.</w:t>
            </w:r>
            <w:r w:rsidRPr="00566E8E">
              <w:rPr>
                <w:rFonts w:ascii="Times New Roman" w:hAnsi="Times New Roman" w:cs="Times New Roman"/>
              </w:rPr>
              <w:t xml:space="preserve"> Population birth cohort with pregnant women  between the 5-39th week of pregnancy recruited from a university hospital and three obstetric hospitals in municipalities of Osaka between 2001 and 2003</w:t>
            </w:r>
          </w:p>
        </w:tc>
        <w:tc>
          <w:tcPr>
            <w:tcW w:w="2508" w:type="dxa"/>
            <w:shd w:val="clear" w:color="000000" w:fill="auto"/>
            <w:vAlign w:val="center"/>
          </w:tcPr>
          <w:p w14:paraId="1751F1A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mineral, fat, fish,  and vitamin intake; fruits; apples; citrus fruits; vegetables; green and yellow vegetables; Dietary patterns derived from Factor Analysis;  dairy; cheese; milk; egg; meat; yoghurt, Q</w:t>
            </w:r>
          </w:p>
        </w:tc>
        <w:tc>
          <w:tcPr>
            <w:tcW w:w="1047" w:type="dxa"/>
            <w:shd w:val="clear" w:color="000000" w:fill="auto"/>
            <w:vAlign w:val="center"/>
          </w:tcPr>
          <w:p w14:paraId="3DAF5E9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0.33, 2</w:t>
            </w:r>
          </w:p>
        </w:tc>
        <w:tc>
          <w:tcPr>
            <w:tcW w:w="2497" w:type="dxa"/>
            <w:shd w:val="clear" w:color="000000" w:fill="auto"/>
            <w:vAlign w:val="center"/>
          </w:tcPr>
          <w:p w14:paraId="0BCBB98B" w14:textId="1E313194"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and wheeze (parent reported DD,  ISAAC)</w:t>
            </w:r>
          </w:p>
        </w:tc>
      </w:tr>
      <w:tr w:rsidR="00CF2509" w:rsidRPr="00566E8E" w14:paraId="01401426" w14:textId="77777777" w:rsidTr="00E729D2">
        <w:trPr>
          <w:cantSplit/>
          <w:trHeight w:val="567"/>
          <w:jc w:val="center"/>
        </w:trPr>
        <w:tc>
          <w:tcPr>
            <w:tcW w:w="2487" w:type="dxa"/>
            <w:shd w:val="clear" w:color="auto" w:fill="D9D9D9" w:themeFill="background1" w:themeFillShade="D9"/>
            <w:vAlign w:val="center"/>
          </w:tcPr>
          <w:p w14:paraId="246611F0" w14:textId="03FC849E"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Morales,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&lt;EndNote&gt;&lt;Cite&gt;&lt;Author&gt;Morales&lt;/Author&gt;&lt;Year&gt;2012&lt;/Year&gt;&lt;RecNum&gt;9715&lt;/RecNum&gt;&lt;DisplayText&gt;[531]&lt;/DisplayText&gt;&lt;record&gt;&lt;rec-number&gt;9715&lt;/rec-number&gt;&lt;foreign-keys&gt;&lt;key app="EN" db-id="xz2pwzz052fzekeewww5de0d5at5t9aprffv"&gt;9715&lt;/key&gt;&lt;/foreign-keys&gt;&lt;ref-type name="Journal Article"&gt;17&lt;/ref-type&gt;&lt;contributors&gt;&lt;authors&gt;&lt;author&gt;Morales, E.&lt;/author&gt;&lt;author&gt;Romieu, I.&lt;/author&gt;&lt;author&gt;Guerra, S.&lt;/author&gt;&lt;author&gt;Ballester, F.&lt;/author&gt;&lt;author&gt;Rebagliato, M.&lt;/author&gt;&lt;author&gt;Vioque, J.&lt;/author&gt;&lt;author&gt;Tardon, A.&lt;/author&gt;&lt;author&gt;Rodriguez Delhi, C.&lt;/author&gt;&lt;author&gt;Arranz, L.&lt;/author&gt;&lt;author&gt;Torrent, M.&lt;/author&gt;&lt;author&gt;Espada, M.&lt;/author&gt;&lt;author&gt;Basterrechea, M.&lt;/author&gt;&lt;author&gt;Sunyer, J.&lt;/author&gt;&lt;author&gt;Inma Project&lt;/author&gt;&lt;/authors&gt;&lt;/contributors&gt;&lt;auth-address&gt;Center for Research in Environmental Epidemiology, Barcelona, Catalonia, Spain. emorales1@creal.cat&lt;/auth-address&gt;&lt;titles&gt;&lt;title&gt;Maternal vitamin D status in pregnancy and risk of lower respiratory tract infections, wheezing, and asthma in offspring&lt;/title&gt;&lt;secondary-title&gt;Epidemiology&lt;/secondary-title&gt;&lt;/titles&gt;&lt;periodical&gt;&lt;full-title&gt;Epidemiology&lt;/full-title&gt;&lt;/periodical&gt;&lt;pages&gt;64-71&lt;/pages&gt;&lt;volume&gt;23&lt;/volume&gt;&lt;number&gt;1&lt;/number&gt;&lt;dates&gt;&lt;year&gt;2012&lt;/year&gt;&lt;/dates&gt;&lt;accession-num&gt;22082994&lt;/accession-num&gt;&lt;work-type&gt;Research Support, Non-U.S. Gov&amp;apos;t&lt;/work-type&gt;&lt;urls&gt;&lt;related-urls&gt;&lt;url&gt;http://ovidsp.ovid.com/ovidweb.cgi?T=JS&amp;amp;CSC=Y&amp;amp;NEWS=N&amp;amp;PAGE=fulltext&amp;amp;D=medl&amp;amp;AN=22082994&lt;/url&gt;&lt;url&gt;http://metalib.lib.ic.ac.uk:9003/sfx_local?sid=OVID&amp;amp;isbn=&amp;amp;issn=1044-3983&amp;amp;volume=23&amp;amp;issue=1&amp;amp;date=2012&amp;amp;title=Epidemiology&amp;amp;atitle=Maternal+vitamin+D+status+in+pregnancy+and+risk+of+lower+respiratory+tract+infections%2C+wheezing%2C+and+asthma+in+offspring.&amp;amp;aulast=Morales+E&amp;amp;spage=64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1" w:tooltip="Morales, 2012 #9715" w:history="1">
              <w:r w:rsidR="003E31C6">
                <w:rPr>
                  <w:rFonts w:ascii="Times New Roman" w:hAnsi="Times New Roman" w:cs="Times New Roman"/>
                  <w:noProof/>
                </w:rPr>
                <w:t>531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ACAED8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5607C0A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1,724</w:t>
            </w:r>
          </w:p>
        </w:tc>
        <w:tc>
          <w:tcPr>
            <w:tcW w:w="1418" w:type="dxa"/>
            <w:shd w:val="clear" w:color="000000" w:fill="auto"/>
            <w:vAlign w:val="center"/>
          </w:tcPr>
          <w:p w14:paraId="02772B9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Spain</w:t>
            </w:r>
          </w:p>
        </w:tc>
        <w:tc>
          <w:tcPr>
            <w:tcW w:w="4296" w:type="dxa"/>
            <w:shd w:val="clear" w:color="000000" w:fill="auto"/>
            <w:vAlign w:val="center"/>
          </w:tcPr>
          <w:p w14:paraId="30CF7CD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INMA Project</w:t>
            </w:r>
            <w:r w:rsidRPr="00566E8E">
              <w:rPr>
                <w:rFonts w:ascii="Times New Roman" w:hAnsi="Times New Roman" w:cs="Times New Roman"/>
              </w:rPr>
              <w:t>. Population based birth cohort study with pregnant women attending their first routine specialized antenatal care visit in 4 study areas: Menorca (1997-98), Valencia (2003-05), Sabadell (2004-06), Gipuzkoa (2006-08)</w:t>
            </w:r>
          </w:p>
        </w:tc>
        <w:tc>
          <w:tcPr>
            <w:tcW w:w="2508" w:type="dxa"/>
            <w:shd w:val="clear" w:color="000000" w:fill="auto"/>
            <w:vAlign w:val="center"/>
          </w:tcPr>
          <w:p w14:paraId="22F6420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plasma Vitamin D, S</w:t>
            </w:r>
          </w:p>
        </w:tc>
        <w:tc>
          <w:tcPr>
            <w:tcW w:w="1047" w:type="dxa"/>
            <w:shd w:val="clear" w:color="000000" w:fill="auto"/>
            <w:vAlign w:val="center"/>
          </w:tcPr>
          <w:p w14:paraId="5C4F7D7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1, 4, 5</w:t>
            </w:r>
          </w:p>
        </w:tc>
        <w:tc>
          <w:tcPr>
            <w:tcW w:w="2497" w:type="dxa"/>
            <w:shd w:val="clear" w:color="000000" w:fill="auto"/>
            <w:vAlign w:val="center"/>
          </w:tcPr>
          <w:p w14:paraId="708D8BF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Wheeze (parent reported);  Rec wheeze (DD asthma plus medication and/or current symptoms)</w:t>
            </w:r>
          </w:p>
        </w:tc>
      </w:tr>
      <w:tr w:rsidR="00CF2509" w:rsidRPr="00566E8E" w14:paraId="17190A6C" w14:textId="77777777" w:rsidTr="00E729D2">
        <w:trPr>
          <w:cantSplit/>
          <w:trHeight w:val="567"/>
          <w:jc w:val="center"/>
        </w:trPr>
        <w:tc>
          <w:tcPr>
            <w:tcW w:w="2487" w:type="dxa"/>
            <w:shd w:val="clear" w:color="auto" w:fill="D9D9D9" w:themeFill="background1" w:themeFillShade="D9"/>
            <w:vAlign w:val="center"/>
          </w:tcPr>
          <w:p w14:paraId="1251A1F1" w14:textId="3F515C34"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Morgan, 2004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&lt;EndNote&gt;&lt;Cite&gt;&lt;Author&gt;Morgan&lt;/Author&gt;&lt;Year&gt;2004&lt;/Year&gt;&lt;RecNum&gt;18632&lt;/RecNum&gt;&lt;DisplayText&gt;[100]&lt;/DisplayText&gt;&lt;record&gt;&lt;rec-number&gt;18632&lt;/rec-number&gt;&lt;foreign-keys&gt;&lt;key app="EN" db-id="xz2pwzz052fzekeewww5de0d5at5t9aprffv"&gt;18632&lt;/key&gt;&lt;/foreign-keys&gt;&lt;ref-type name="Journal Article"&gt;17&lt;/ref-type&gt;&lt;contributors&gt;&lt;authors&gt;&lt;author&gt;Morgan, J.&lt;/author&gt;&lt;author&gt;Williams, P.&lt;/author&gt;&lt;author&gt;Norris, F.&lt;/author&gt;&lt;author&gt;Williams, C. M.&lt;/author&gt;&lt;author&gt;Larkin, M.&lt;/author&gt;&lt;author&gt;Hampton, S.&lt;/author&gt;&lt;/authors&gt;&lt;/contributors&gt;&lt;titles&gt;&lt;title&gt;Eczema and early solid feeding in preterm infants&lt;/title&gt;&lt;secondary-title&gt;Archives of Disease in Childhood&lt;/secondary-title&gt;&lt;/titles&gt;&lt;periodical&gt;&lt;full-title&gt;Archives of Disease in Childhood&lt;/full-title&gt;&lt;/periodical&gt;&lt;pages&gt;309-314&lt;/pages&gt;&lt;volume&gt;89&lt;/volume&gt;&lt;number&gt;4&lt;/number&gt;&lt;dates&gt;&lt;year&gt;2004&lt;/year&gt;&lt;pub-dates&gt;&lt;date&gt;Apr&lt;/date&gt;&lt;/pub-dates&gt;&lt;/dates&gt;&lt;isbn&gt;0003-9888&lt;/isbn&gt;&lt;accession-num&gt;WOS:000220340300007&lt;/accession-num&gt;&lt;urls&gt;&lt;related-urls&gt;&lt;url&gt;&amp;lt;Go to ISI&amp;gt;://WOS:000220340300007&lt;/url&gt;&lt;url&gt;http://www.ncbi.nlm.nih.gov/pmc/articles/PMC1719859/pdf/v089p00309.pdf&lt;/url&gt;&lt;/related-urls&gt;&lt;/urls&gt;&lt;electronic-resource-num&gt;10.1136/adc.2002.020065&lt;/electronic-resource-num&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00" w:tooltip="Morgan, 2004 #18632" w:history="1">
              <w:r w:rsidR="003E31C6">
                <w:rPr>
                  <w:rFonts w:ascii="Times New Roman" w:hAnsi="Times New Roman" w:cs="Times New Roman"/>
                  <w:noProof/>
                </w:rPr>
                <w:t>100</w:t>
              </w:r>
            </w:hyperlink>
            <w:r>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0BE4D8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FB0209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257</w:t>
            </w:r>
          </w:p>
        </w:tc>
        <w:tc>
          <w:tcPr>
            <w:tcW w:w="1418" w:type="dxa"/>
            <w:shd w:val="clear" w:color="000000" w:fill="auto"/>
            <w:vAlign w:val="center"/>
          </w:tcPr>
          <w:p w14:paraId="22E0525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12C2F69F"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rPr>
              <w:t>Healthy preterm births (&lt;37 weeks gestational) from 3 hospitals in southeast England</w:t>
            </w:r>
          </w:p>
        </w:tc>
        <w:tc>
          <w:tcPr>
            <w:tcW w:w="2508" w:type="dxa"/>
            <w:shd w:val="clear" w:color="000000" w:fill="auto"/>
            <w:vAlign w:val="center"/>
          </w:tcPr>
          <w:p w14:paraId="5C7BFBA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Fruits, vegetables; Cereal; rice; rusks; desserts; meat; meat with vegetables, I</w:t>
            </w:r>
          </w:p>
        </w:tc>
        <w:tc>
          <w:tcPr>
            <w:tcW w:w="1047" w:type="dxa"/>
            <w:shd w:val="clear" w:color="000000" w:fill="auto"/>
            <w:vAlign w:val="center"/>
          </w:tcPr>
          <w:p w14:paraId="1B71A02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711A4013" w14:textId="3A2AC43B"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(Physician assessment and parent reported)</w:t>
            </w:r>
          </w:p>
        </w:tc>
      </w:tr>
      <w:tr w:rsidR="00CF2509" w:rsidRPr="00566E8E" w14:paraId="6BC7D758" w14:textId="77777777" w:rsidTr="00E729D2">
        <w:trPr>
          <w:cantSplit/>
          <w:trHeight w:val="567"/>
          <w:jc w:val="center"/>
        </w:trPr>
        <w:tc>
          <w:tcPr>
            <w:tcW w:w="2487" w:type="dxa"/>
            <w:shd w:val="clear" w:color="auto" w:fill="D9D9D9" w:themeFill="background1" w:themeFillShade="D9"/>
            <w:vAlign w:val="center"/>
          </w:tcPr>
          <w:p w14:paraId="36B18BE7" w14:textId="6A5B8AEB"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Narita,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&lt;EndNote&gt;&lt;Cite&gt;&lt;Author&gt;Narita&lt;/Author&gt;&lt;Year&gt;2011&lt;/Year&gt;&lt;RecNum&gt;14961&lt;/RecNum&gt;&lt;DisplayText&gt;[532]&lt;/DisplayText&gt;&lt;record&gt;&lt;rec-number&gt;14961&lt;/rec-number&gt;&lt;foreign-keys&gt;&lt;key app="EN" db-id="xz2pwzz052fzekeewww5de0d5at5t9aprffv"&gt;14961&lt;/key&gt;&lt;/foreign-keys&gt;&lt;ref-type name="Journal Article"&gt;17&lt;/ref-type&gt;&lt;contributors&gt;&lt;authors&gt;&lt;author&gt;Narita, M.&lt;/author&gt;&lt;author&gt;Qiu, D.&lt;/author&gt;&lt;author&gt;Hamaguchi, M.&lt;/author&gt;&lt;author&gt;Doi, M.&lt;/author&gt;&lt;author&gt;Futamura, M.&lt;/author&gt;&lt;author&gt;Sakamoto, N.&lt;/author&gt;&lt;author&gt;Ohya, Y.&lt;/author&gt;&lt;/authors&gt;&lt;/contributors&gt;&lt;auth-address&gt;(Narita, Hamaguchi, Doi, Futamura, Ohya) Division of Allergy, National Center for Child Health and Development, Tokyo, Japan (Qiu, Sakamoto) Division of Epidemiology, National Research Institute for Child Health and Development, Tokyo, Japan (Ohya) Tokyo-Children&amp;apos;s Health, ILlness and Development (T-CHILD) Study Group, Tokyo, Japan&lt;/auth-address&gt;&lt;titles&gt;&lt;title&gt;Maternal diet during pregnancy and wheeze and eczema in infants; the Japanese birth cohort (T-CHILD) study&lt;/title&gt;&lt;secondary-title&gt;Journal of Allergy and Clinical Immunology&lt;/secondary-title&gt;&lt;/titles&gt;&lt;periodical&gt;&lt;full-title&gt;Journal of Allergy and Clinical Immunology&lt;/full-title&gt;&lt;/periodical&gt;&lt;pages&gt;AB174&lt;/pages&gt;&lt;volume&gt;1)&lt;/volume&gt;&lt;dates&gt;&lt;year&gt;2011&lt;/year&gt;&lt;pub-dates&gt;&lt;date&gt;February&lt;/date&gt;&lt;/pub-dates&gt;&lt;/dates&gt;&lt;accession-num&gt;70359398&lt;/accession-num&gt;&lt;urls&gt;&lt;related-urls&gt;&lt;url&gt;http://ovidsp.ovid.com/ovidweb.cgi?T=JS&amp;amp;CSC=Y&amp;amp;NEWS=N&amp;amp;PAGE=fulltext&amp;amp;D=emed10&amp;amp;AN=70359398&lt;/url&gt;&lt;url&gt;http://metalib.lib.ic.ac.uk:9003/sfx_local?sid=OVID&amp;amp;isbn=&amp;amp;issn=0091-6749&amp;amp;volume=127&amp;amp;issue=2+SUPPL.+1&amp;amp;date=2011&amp;amp;title=Journal+of+Allergy+and+Clinical+Immunology&amp;amp;atitle=Maternal+diet+during+pregnancy+and+wheeze+and+eczema+in+infants%3B+the+Japanese+birth+cohort+%28T-CHILD%29+study&amp;amp;aulast=Narita+M.&amp;amp;spage=AB174&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2" w:tooltip="Narita, 2011 #14961" w:history="1">
              <w:r w:rsidR="003E31C6">
                <w:rPr>
                  <w:rFonts w:ascii="Times New Roman" w:hAnsi="Times New Roman" w:cs="Times New Roman"/>
                  <w:noProof/>
                </w:rPr>
                <w:t>532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Ohya, 2011 </w:t>
            </w:r>
            <w:r w:rsidRPr="007F1F36">
              <w:rPr>
                <w:rFonts w:ascii="Times New Roman" w:hAnsi="Times New Roman" w:cs="Times New Roman"/>
              </w:rPr>
              <w:fldChar w:fldCharType="begin">
                <w:fldData xml:space="preserve">PEVuZE5vdGU+PENpdGU+PEF1dGhvcj5PaHlhPC9BdXRob3I+PFllYXI+MjAxMTwvWWVhcj48UmVj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PEVuZE5vdGU+PENpdGU+PEF1dGhvcj5PaHlhPC9BdXRob3I+PFllYXI+MjAxMTwvWWVhcj48UmVj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3" w:tooltip="Ohya, 2011 #15089" w:history="1">
              <w:r w:rsidR="003E31C6">
                <w:rPr>
                  <w:rFonts w:ascii="Times New Roman" w:hAnsi="Times New Roman" w:cs="Times New Roman"/>
                  <w:noProof/>
                </w:rPr>
                <w:t>533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5450FF5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4261D34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1,463</w:t>
            </w:r>
          </w:p>
        </w:tc>
        <w:tc>
          <w:tcPr>
            <w:tcW w:w="1418" w:type="dxa"/>
            <w:shd w:val="clear" w:color="000000" w:fill="auto"/>
            <w:vAlign w:val="center"/>
          </w:tcPr>
          <w:p w14:paraId="3DF3169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Japan</w:t>
            </w:r>
          </w:p>
        </w:tc>
        <w:tc>
          <w:tcPr>
            <w:tcW w:w="4296" w:type="dxa"/>
            <w:shd w:val="clear" w:color="000000" w:fill="auto"/>
            <w:vAlign w:val="center"/>
          </w:tcPr>
          <w:p w14:paraId="31B7A4B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T-CHILD.</w:t>
            </w:r>
            <w:r w:rsidRPr="00566E8E">
              <w:rPr>
                <w:rFonts w:ascii="Times New Roman" w:hAnsi="Times New Roman" w:cs="Times New Roman"/>
              </w:rPr>
              <w:t xml:space="preserve"> Population based birth cohort of  Japanese mother-infant pairs with women recruited ~ second trimester in Tokyo</w:t>
            </w:r>
          </w:p>
        </w:tc>
        <w:tc>
          <w:tcPr>
            <w:tcW w:w="2508" w:type="dxa"/>
            <w:shd w:val="clear" w:color="000000" w:fill="auto"/>
            <w:vAlign w:val="center"/>
          </w:tcPr>
          <w:p w14:paraId="6D36908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mineral, fish intake; total energy intake, Q</w:t>
            </w:r>
          </w:p>
        </w:tc>
        <w:tc>
          <w:tcPr>
            <w:tcW w:w="1047" w:type="dxa"/>
            <w:shd w:val="clear" w:color="000000" w:fill="auto"/>
            <w:vAlign w:val="center"/>
          </w:tcPr>
          <w:p w14:paraId="6152ECD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0.6, 1.5, 3</w:t>
            </w:r>
          </w:p>
        </w:tc>
        <w:tc>
          <w:tcPr>
            <w:tcW w:w="2497" w:type="dxa"/>
            <w:shd w:val="clear" w:color="000000" w:fill="auto"/>
            <w:vAlign w:val="center"/>
          </w:tcPr>
          <w:p w14:paraId="45551307" w14:textId="20FFE8B6"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(parent reported ISAAC Q);  Wheeze (parent reported ISAAC Q);  Rec wheeze (DD asthma)</w:t>
            </w:r>
          </w:p>
        </w:tc>
      </w:tr>
      <w:tr w:rsidR="00CF2509" w:rsidRPr="00566E8E" w14:paraId="08A8DCA3" w14:textId="77777777" w:rsidTr="00E729D2">
        <w:trPr>
          <w:cantSplit/>
          <w:trHeight w:val="567"/>
          <w:jc w:val="center"/>
        </w:trPr>
        <w:tc>
          <w:tcPr>
            <w:tcW w:w="2487" w:type="dxa"/>
            <w:shd w:val="clear" w:color="auto" w:fill="D9D9D9" w:themeFill="background1" w:themeFillShade="D9"/>
            <w:vAlign w:val="center"/>
          </w:tcPr>
          <w:p w14:paraId="19DB376C" w14:textId="2BEC34BB"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lang w:val="es-CL"/>
              </w:rPr>
              <w:t xml:space="preserve">Nwaru, 2010, 2011, 2012 and 2013 </w:t>
            </w:r>
            <w:r w:rsidRPr="007F1F36">
              <w:rPr>
                <w:rFonts w:ascii="Times New Roman" w:hAnsi="Times New Roman" w:cs="Times New Roman"/>
              </w:rPr>
              <w:fldChar w:fldCharType="begin">
                <w:fldData xml:space="preserve">PEVuZE5vdGU+PENpdGU+PEF1dGhvcj5Od2FydTwvQXV0aG9yPjxZZWFyPjIwMTM8L1llYXI+PFJl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PEVuZE5vdGU+PENpdGU+PEF1dGhvcj5Od2FydTwvQXV0aG9yPjxZZWFyPjIwMTM8L1llYXI+PFJl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105" w:tooltip="Nwaru, 2010 #1082" w:history="1">
              <w:r w:rsidR="003E31C6">
                <w:rPr>
                  <w:rFonts w:ascii="Times New Roman" w:hAnsi="Times New Roman" w:cs="Times New Roman"/>
                  <w:noProof/>
                </w:rPr>
                <w:t>105</w:t>
              </w:r>
            </w:hyperlink>
            <w:r w:rsidR="003E31C6">
              <w:rPr>
                <w:rFonts w:ascii="Times New Roman" w:hAnsi="Times New Roman" w:cs="Times New Roman"/>
                <w:noProof/>
              </w:rPr>
              <w:t>,</w:t>
            </w:r>
            <w:hyperlink w:anchor="_ENREF_106" w:tooltip="Nwaru, 2013 #2957" w:history="1">
              <w:r w:rsidR="003E31C6">
                <w:rPr>
                  <w:rFonts w:ascii="Times New Roman" w:hAnsi="Times New Roman" w:cs="Times New Roman"/>
                  <w:noProof/>
                </w:rPr>
                <w:t>106</w:t>
              </w:r>
            </w:hyperlink>
            <w:r w:rsidR="003E31C6">
              <w:rPr>
                <w:rFonts w:ascii="Times New Roman" w:hAnsi="Times New Roman" w:cs="Times New Roman"/>
                <w:noProof/>
              </w:rPr>
              <w:t>,</w:t>
            </w:r>
            <w:hyperlink w:anchor="_ENREF_534" w:tooltip="Nwaru, 2010 #9940" w:history="1">
              <w:r w:rsidR="003E31C6">
                <w:rPr>
                  <w:rFonts w:ascii="Times New Roman" w:hAnsi="Times New Roman" w:cs="Times New Roman"/>
                  <w:noProof/>
                </w:rPr>
                <w:t>534</w:t>
              </w:r>
            </w:hyperlink>
            <w:r w:rsidR="003E31C6">
              <w:rPr>
                <w:rFonts w:ascii="Times New Roman" w:hAnsi="Times New Roman" w:cs="Times New Roman"/>
                <w:noProof/>
              </w:rPr>
              <w:t>,</w:t>
            </w:r>
            <w:hyperlink w:anchor="_ENREF_535" w:tooltip="Nwaru, 2011 #9943" w:history="1">
              <w:r w:rsidR="003E31C6">
                <w:rPr>
                  <w:rFonts w:ascii="Times New Roman" w:hAnsi="Times New Roman" w:cs="Times New Roman"/>
                  <w:noProof/>
                </w:rPr>
                <w:t>535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fldData xml:space="preserve">PEVuZE5vdGU+PENpdGU+PEF1dGhvcj5Od2FydTwvQXV0aG9yPjxZZWFyPjIwMTE8L1llYXI+PFJl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PEVuZE5vdGU+PENpdGU+PEF1dGhvcj5Od2FydTwvQXV0aG9yPjxZZWFyPjIwMTE8L1llYXI+PFJl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6" w:tooltip="Nwaru, 2011 #9942" w:history="1">
              <w:r w:rsidR="003E31C6">
                <w:rPr>
                  <w:rFonts w:ascii="Times New Roman" w:hAnsi="Times New Roman" w:cs="Times New Roman"/>
                  <w:noProof/>
                </w:rPr>
                <w:t>536</w:t>
              </w:r>
            </w:hyperlink>
            <w:r w:rsidR="003E31C6">
              <w:rPr>
                <w:rFonts w:ascii="Times New Roman" w:hAnsi="Times New Roman" w:cs="Times New Roman"/>
                <w:noProof/>
              </w:rPr>
              <w:t>,</w:t>
            </w:r>
            <w:hyperlink w:anchor="_ENREF_537" w:tooltip="Nwaru, 2012 #9944" w:history="1">
              <w:r w:rsidR="003E31C6">
                <w:rPr>
                  <w:rFonts w:ascii="Times New Roman" w:hAnsi="Times New Roman" w:cs="Times New Roman"/>
                  <w:noProof/>
                </w:rPr>
                <w:t>537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09E9E50F" w14:textId="4BCD51F5"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rPr>
              <w:t xml:space="preserve">Niinisto, 2012 </w:t>
            </w:r>
            <w:r w:rsidRPr="007F1F3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8" w:tooltip="Niinisto, 2012 #15032" w:history="1">
              <w:r w:rsidR="003E31C6">
                <w:rPr>
                  <w:rFonts w:ascii="Times New Roman" w:hAnsi="Times New Roman" w:cs="Times New Roman"/>
                  <w:noProof/>
                </w:rPr>
                <w:t>538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Lumia,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&lt;EndNote&gt;&lt;Cite&gt;&lt;Author&gt;Lumia&lt;/Author&gt;&lt;Year&gt;2011&lt;/Year&gt;&lt;RecNum&gt;9325&lt;/RecNum&gt;&lt;DisplayText&gt;[539]&lt;/DisplayText&gt;&lt;record&gt;&lt;rec-number&gt;9325&lt;/rec-number&gt;&lt;foreign-keys&gt;&lt;key app="EN" db-id="xz2pwzz052fzekeewww5de0d5at5t9aprffv"&gt;9325&lt;/key&gt;&lt;/foreign-keys&gt;&lt;ref-type name="Journal Article"&gt;17&lt;/ref-type&gt;&lt;contributors&gt;&lt;authors&gt;&lt;author&gt;Lumia, M.&lt;/author&gt;&lt;author&gt;Luukkainen, P.&lt;/author&gt;&lt;author&gt;Tapanainen, H.&lt;/author&gt;&lt;author&gt;Kaila, M.&lt;/author&gt;&lt;author&gt;Erkkola, M.&lt;/author&gt;&lt;author&gt;Uusitalo, L.&lt;/author&gt;&lt;author&gt;Niinisto, S.&lt;/author&gt;&lt;author&gt;Kenward, M. G.&lt;/author&gt;&lt;author&gt;Ilonen, J.&lt;/author&gt;&lt;author&gt;Simell, O.&lt;/author&gt;&lt;author&gt;Knip, M.&lt;/author&gt;&lt;author&gt;Veijola, R.&lt;/author&gt;&lt;author&gt;Virtanen, S. M.&lt;/author&gt;&lt;/authors&gt;&lt;/contributors&gt;&lt;auth-address&gt;Nutrition Unit, Department of Lifestyle and Participation, National Institute of Health and Welfare, Helsinki, Finland. mirka.lumia@fimnet.fi&lt;/auth-address&gt;&lt;titles&gt;&lt;title&gt;Dietary fatty acid composition during pregnancy and the risk of asthma in the offspring&lt;/title&gt;&lt;secondary-title&gt;Pediatric Allergy &amp;amp; Immunology&lt;/secondary-title&gt;&lt;/titles&gt;&lt;pages&gt;827-35&lt;/pages&gt;&lt;volume&gt;22&lt;/volume&gt;&lt;number&gt;8&lt;/number&gt;&lt;dates&gt;&lt;year&gt;2011&lt;/year&gt;&lt;/dates&gt;&lt;accession-num&gt;21929596&lt;/accession-num&gt;&lt;work-type&gt;Research Support, Non-U.S. Gov&amp;apos;t&lt;/work-type&gt;&lt;urls&gt;&lt;related-urls&gt;&lt;url&gt;http://ovidsp.ovid.com/ovidweb.cgi?T=JS&amp;amp;CSC=Y&amp;amp;NEWS=N&amp;amp;PAGE=fulltext&amp;amp;D=medl&amp;amp;AN=21929596&lt;/url&gt;&lt;url&gt;http://metalib.lib.ic.ac.uk:9003/sfx_local?sid=OVID&amp;amp;isbn=&amp;amp;issn=0905-6157&amp;amp;volume=22&amp;amp;issue=8&amp;amp;date=2011&amp;amp;title=Pediatric+Allergy+%26+Immunology&amp;amp;atitle=Dietary+fatty+acid+composition+during+pregnancy+and+the+risk+of+asthma+in+the+offspring.&amp;amp;aulast=Lumia+M&amp;amp;spage=827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9" w:tooltip="Lumia, 2011 #9325" w:history="1">
              <w:r w:rsidR="003E31C6">
                <w:rPr>
                  <w:rFonts w:ascii="Times New Roman" w:hAnsi="Times New Roman" w:cs="Times New Roman"/>
                  <w:noProof/>
                </w:rPr>
                <w:t>539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Erkkola, 2012;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&lt;EndNote&gt;&lt;Cite&gt;&lt;Author&gt;Erkkola&lt;/Author&gt;&lt;Year&gt;2012&lt;/Year&gt;&lt;RecNum&gt;7562&lt;/RecNum&gt;&lt;DisplayText&gt;[107]&lt;/DisplayText&gt;&lt;record&gt;&lt;rec-number&gt;7562&lt;/rec-number&gt;&lt;foreign-keys&gt;&lt;key app="EN" db-id="xz2pwzz052fzekeewww5de0d5at5t9aprffv"&gt;7562&lt;/key&gt;&lt;/foreign-keys&gt;&lt;ref-type name="Journal Article"&gt;17&lt;/ref-type&gt;&lt;contributors&gt;&lt;authors&gt;&lt;author&gt;Erkkola, M.&lt;/author&gt;&lt;author&gt;Nwaru, B. I.&lt;/author&gt;&lt;author&gt;Kaila, M.&lt;/author&gt;&lt;author&gt;Kronberg-Kippila, C.&lt;/author&gt;&lt;author&gt;Ilonen, J.&lt;/author&gt;&lt;author&gt;Simell, O.&lt;/author&gt;&lt;author&gt;Veijola, R.&lt;/author&gt;&lt;author&gt;Knip, M.&lt;/author&gt;&lt;author&gt;Virtanen, S. M.&lt;/author&gt;&lt;/authors&gt;&lt;/contributors&gt;&lt;auth-address&gt;Division of Nutrition, Department of Food and Environmental Sciences, University of Helsinki, Helsinki, Finland. maijaliisa.erkkola@helsinki.fi&lt;/auth-address&gt;&lt;titles&gt;&lt;title&gt;Risk of asthma and allergic outcomes in the offspring in relation to maternal food consumption during pregnancy: a Finnish birth cohort study&lt;/title&gt;&lt;secondary-title&gt;Pediatric Allergy &amp;amp; Immunology&lt;/secondary-title&gt;&lt;/titles&gt;&lt;pages&gt;186-94&lt;/pages&gt;&lt;volume&gt;23&lt;/volume&gt;&lt;number&gt;2&lt;/number&gt;&lt;dates&gt;&lt;year&gt;2012&lt;/year&gt;&lt;/dates&gt;&lt;accession-num&gt;22432883&lt;/accession-num&gt;&lt;work-type&gt;Research Support, Non-U.S. Gov&amp;apos;t&lt;/work-type&gt;&lt;urls&gt;&lt;related-urls&gt;&lt;url&gt;http://ovidsp.ovid.com/ovidweb.cgi?T=JS&amp;amp;CSC=Y&amp;amp;NEWS=N&amp;amp;PAGE=fulltext&amp;amp;D=medl&amp;amp;AN=22432883&lt;/url&gt;&lt;url&gt;http://metalib.lib.ic.ac.uk:9003/sfx_local?sid=OVID&amp;amp;isbn=&amp;amp;issn=0905-6157&amp;amp;volume=23&amp;amp;issue=2&amp;amp;date=2012&amp;amp;title=Pediatric+Allergy+%26+Immunology&amp;amp;atitle=Risk+of+asthma+and+allergic+outcomes+in+the+offspring+in+relation+to+maternal+food+consumption+during+pregnancy%3A+a+Finnish+birth+cohort+study.&amp;amp;aulast=Erkkola+M&amp;amp;spage=186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07" w:tooltip="Erkkola, 2012 #7562" w:history="1">
              <w:r w:rsidR="003E31C6">
                <w:rPr>
                  <w:rFonts w:ascii="Times New Roman" w:hAnsi="Times New Roman" w:cs="Times New Roman"/>
                  <w:noProof/>
                </w:rPr>
                <w:t>107</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Maijaliisa, 2011; </w:t>
            </w:r>
            <w:r w:rsidRPr="007F1F36">
              <w:rPr>
                <w:rFonts w:ascii="Times New Roman" w:hAnsi="Times New Roman" w:cs="Times New Roman"/>
              </w:rPr>
              <w:fldChar w:fldCharType="begin">
                <w:fldData xml:space="preserve">PEVuZE5vdGU+PENpdGU+PEF1dGhvcj5NYWlqYWxpaXNhPC9BdXRob3I+PFllYXI+MjAxMTwvWWVh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PEVuZE5vdGU+PENpdGU+PEF1dGhvcj5NYWlqYWxpaXNhPC9BdXRob3I+PFllYXI+MjAxMTwvWWVh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0" w:tooltip="Maijaliisa, 2011 #14603" w:history="1">
              <w:r w:rsidR="003E31C6">
                <w:rPr>
                  <w:rFonts w:ascii="Times New Roman" w:hAnsi="Times New Roman" w:cs="Times New Roman"/>
                  <w:noProof/>
                </w:rPr>
                <w:t>540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Uusitalo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&lt;EndNote&gt;&lt;Cite&gt;&lt;Author&gt;Uusitalo&lt;/Author&gt;&lt;Year&gt;2008&lt;/Year&gt;&lt;RecNum&gt;11399&lt;/RecNum&gt;&lt;DisplayText&gt;[541]&lt;/DisplayText&gt;&lt;record&gt;&lt;rec-number&gt;11399&lt;/rec-number&gt;&lt;foreign-keys&gt;&lt;key app="EN" db-id="xz2pwzz052fzekeewww5de0d5at5t9aprffv"&gt;11399&lt;/key&gt;&lt;/foreign-keys&gt;&lt;ref-type name="Journal Article"&gt;17&lt;/ref-type&gt;&lt;contributors&gt;&lt;authors&gt;&lt;author&gt;Uusitalo, L.&lt;/author&gt;&lt;author&gt;Kenward, M. G.&lt;/author&gt;&lt;author&gt;Virtanen, S. M.&lt;/author&gt;&lt;author&gt;Uusitalo, U.&lt;/author&gt;&lt;author&gt;Nevalainen, J.&lt;/author&gt;&lt;author&gt;Niinisto, S.&lt;/author&gt;&lt;author&gt;Kronberg-Kippila, C.&lt;/author&gt;&lt;author&gt;Ovaskainen, M. L.&lt;/author&gt;&lt;author&gt;Marjamaki, L.&lt;/author&gt;&lt;author&gt;Simell, O.&lt;/author&gt;&lt;author&gt;Ilonen, J.&lt;/author&gt;&lt;author&gt;Veijola, R.&lt;/author&gt;&lt;author&gt;Knip, M.&lt;/author&gt;&lt;/authors&gt;&lt;/contributors&gt;&lt;auth-address&gt;Tampere School of Public Health, University of Tampere, Tampere, Finland.&lt;/auth-address&gt;&lt;titles&gt;&lt;title&gt;Intake of antioxidant vitamins and trace elements during pregnancy and risk of advanced beta cell autoimmunity in the child&lt;/title&gt;&lt;secondary-title&gt;American Journal of Clinical Nutrition&lt;/secondary-title&gt;&lt;/titles&gt;&lt;periodical&gt;&lt;full-title&gt;American Journal of Clinical Nutrition&lt;/full-title&gt;&lt;/periodical&gt;&lt;pages&gt;458-64&lt;/pages&gt;&lt;volume&gt;88&lt;/volume&gt;&lt;number&gt;2&lt;/number&gt;&lt;dates&gt;&lt;year&gt;2008&lt;/year&gt;&lt;/dates&gt;&lt;accession-num&gt;18689383&lt;/accession-num&gt;&lt;work-type&gt;Research Support, Non-U.S. Gov&amp;apos;t&lt;/work-type&gt;&lt;urls&gt;&lt;related-urls&gt;&lt;url&gt;http://ovidsp.ovid.com/ovidweb.cgi?T=JS&amp;amp;CSC=Y&amp;amp;NEWS=N&amp;amp;PAGE=fulltext&amp;amp;D=med4&amp;amp;AN=18689383&lt;/url&gt;&lt;url&gt;http://metalib.lib.ic.ac.uk:9003/sfx_local?sid=OVID&amp;amp;isbn=&amp;amp;issn=0002-9165&amp;amp;volume=88&amp;amp;issue=2&amp;amp;date=2008&amp;amp;title=American+Journal+of+Clinical+Nutrition&amp;amp;atitle=Intake+of+antioxidant+vitamins+and+trace+elements+during+pregnancy+and+risk+of+advanced+beta+cell+autoimmunity+in+the+child.&amp;amp;aulast=Uusitalo+L&amp;amp;spage=458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1" w:tooltip="Uusitalo, 2008 #11399" w:history="1">
              <w:r w:rsidR="003E31C6">
                <w:rPr>
                  <w:rFonts w:ascii="Times New Roman" w:hAnsi="Times New Roman" w:cs="Times New Roman"/>
                  <w:noProof/>
                </w:rPr>
                <w:t>541</w:t>
              </w:r>
            </w:hyperlink>
            <w:r w:rsidR="003E31C6">
              <w:rPr>
                <w:rFonts w:ascii="Times New Roman" w:hAnsi="Times New Roman" w:cs="Times New Roman"/>
                <w:noProof/>
              </w:rPr>
              <w:t>]</w:t>
            </w:r>
            <w:r w:rsidRPr="007F1F36">
              <w:rPr>
                <w:rFonts w:ascii="Times New Roman" w:hAnsi="Times New Roman" w:cs="Times New Roman"/>
              </w:rPr>
              <w:fldChar w:fldCharType="end"/>
            </w:r>
          </w:p>
          <w:p w14:paraId="1FF7596E" w14:textId="3FAF322E"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Erkkola,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&lt;EndNote&gt;&lt;Cite&gt;&lt;Author&gt;Erkkola&lt;/Author&gt;&lt;Year&gt;2009&lt;/Year&gt;&lt;RecNum&gt;7559&lt;/RecNum&gt;&lt;DisplayText&gt;[542]&lt;/DisplayText&gt;&lt;record&gt;&lt;rec-number&gt;7559&lt;/rec-number&gt;&lt;foreign-keys&gt;&lt;key app="EN" db-id="xz2pwzz052fzekeewww5de0d5at5t9aprffv"&gt;7559&lt;/key&gt;&lt;/foreign-keys&gt;&lt;ref-type name="Journal Article"&gt;17&lt;/ref-type&gt;&lt;contributors&gt;&lt;authors&gt;&lt;author&gt;Erkkola, M.&lt;/author&gt;&lt;author&gt;Kaila, M.&lt;/author&gt;&lt;author&gt;Nwaru, B. I.&lt;/author&gt;&lt;author&gt;Kronberg-Kippila, C.&lt;/author&gt;&lt;author&gt;Ahonen, S.&lt;/author&gt;&lt;author&gt;Nevalainen, J.&lt;/author&gt;&lt;author&gt;Veijola, R.&lt;/author&gt;&lt;author&gt;Pekkanen, J.&lt;/author&gt;&lt;author&gt;Ilonen, J.&lt;/author&gt;&lt;author&gt;Simell, O.&lt;/author&gt;&lt;author&gt;Knip, M.&lt;/author&gt;&lt;author&gt;Virtanen, S. M.&lt;/author&gt;&lt;/authors&gt;&lt;/contributors&gt;&lt;auth-address&gt;Division of Nutrition, Department of Applied Chemistry and Microbiology, University of Helsinki, Helsinki, Finland. maijaliisa.erkkola@helsinki.fi&lt;/auth-address&gt;&lt;titles&gt;&lt;title&gt;Maternal vitamin D intake during pregnancy is inversely associated with asthma and allergic rhinitis in 5-year-old children&lt;/title&gt;&lt;secondary-title&gt;Clinical &amp;amp; Experimental Allergy&lt;/secondary-title&gt;&lt;/titles&gt;&lt;pages&gt;875-82&lt;/pages&gt;&lt;volume&gt;39&lt;/volume&gt;&lt;number&gt;6&lt;/number&gt;&lt;dates&gt;&lt;year&gt;2009&lt;/year&gt;&lt;/dates&gt;&lt;accession-num&gt;19522996&lt;/accession-num&gt;&lt;work-type&gt;Research Support, Non-U.S. Gov&amp;apos;t&lt;/work-type&gt;&lt;urls&gt;&lt;related-urls&gt;&lt;url&gt;http://ovidsp.ovid.com/ovidweb.cgi?T=JS&amp;amp;CSC=Y&amp;amp;NEWS=N&amp;amp;PAGE=fulltext&amp;amp;D=medl&amp;amp;AN=19522996&lt;/url&gt;&lt;url&gt;http://metalib.lib.ic.ac.uk:9003/sfx_local?sid=OVID&amp;amp;isbn=&amp;amp;issn=0954-7894&amp;amp;volume=39&amp;amp;issue=6&amp;amp;date=2009&amp;amp;title=Clinical+%26+Experimental+Allergy&amp;amp;atitle=Maternal+vitamin+D+intake+during+pregnancy+is+inversely+associated+with+asthma+and+allergic+rhinitis+in+5-year-old+children.&amp;amp;aulast=Erkkola+M&amp;amp;spage=875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2" w:tooltip="Erkkola, 2009 #7559" w:history="1">
              <w:r w:rsidR="003E31C6">
                <w:rPr>
                  <w:rFonts w:ascii="Times New Roman" w:hAnsi="Times New Roman" w:cs="Times New Roman"/>
                  <w:noProof/>
                </w:rPr>
                <w:t>542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Marjamaki,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&lt;EndNote&gt;&lt;Cite&gt;&lt;Author&gt;Marjamaki&lt;/Author&gt;&lt;Year&gt;2010&lt;/Year&gt;&lt;RecNum&gt;28348&lt;/RecNum&gt;&lt;DisplayText&gt;[543]&lt;/DisplayText&gt;&lt;record&gt;&lt;rec-number&gt;28348&lt;/rec-number&gt;&lt;foreign-keys&gt;&lt;key app="EN" db-id="xz2pwzz052fzekeewww5de0d5at5t9aprffv"&gt;28348&lt;/key&gt;&lt;/foreign-keys&gt;&lt;ref-type name="Journal Article"&gt;17&lt;/ref-type&gt;&lt;contributors&gt;&lt;authors&gt;&lt;author&gt;Marjamaki, L.&lt;/author&gt;&lt;author&gt;Niinisto, S.&lt;/author&gt;&lt;author&gt;Kenward, M. G.&lt;/author&gt;&lt;author&gt;Uusitalo, L.&lt;/author&gt;&lt;author&gt;Uusitalo, U.&lt;/author&gt;&lt;author&gt;Ovaskainen, M. L.&lt;/author&gt;&lt;author&gt;Kronberg-Kippila, C.&lt;/author&gt;&lt;author&gt;Simell, O.&lt;/author&gt;&lt;author&gt;Veijola, R.&lt;/author&gt;&lt;author&gt;Ilonen, J.&lt;/author&gt;&lt;author&gt;Knip, M.&lt;/author&gt;&lt;author&gt;Virtanen, S. M.&lt;/author&gt;&lt;/authors&gt;&lt;/contributors&gt;&lt;auth-address&gt;Tampere School of Public Health, University of Tampere, Tampere, Finland.&lt;/auth-address&gt;&lt;titles&gt;&lt;title&gt;Maternal intake of vitamin D during pregnancy and risk of advanced beta cell autoimmunity and type 1 diabetes in offspring&lt;/title&gt;&lt;secondary-title&gt;Diabetologia&lt;/secondary-title&gt;&lt;/titles&gt;&lt;periodical&gt;&lt;full-title&gt;Diabetologia&lt;/full-title&gt;&lt;/periodical&gt;&lt;pages&gt;1599-607&lt;/pages&gt;&lt;volume&gt;53&lt;/volume&gt;&lt;number&gt;8&lt;/number&gt;&lt;dates&gt;&lt;year&gt;2010&lt;/year&gt;&lt;/dates&gt;&lt;accession-num&gt;20369220&lt;/accession-num&gt;&lt;work-type&gt;Research Support, Non-U.S. Gov&amp;apos;t&lt;/work-type&gt;&lt;urls&gt;&lt;related-urls&gt;&lt;url&gt;http://ovidsp.ovid.com/ovidweb.cgi?T=JS&amp;amp;CSC=Y&amp;amp;NEWS=N&amp;amp;PAGE=fulltext&amp;amp;D=medl&amp;amp;AN=20369220&lt;/url&gt;&lt;url&gt;http://imp-primo.hosted.exlibrisgroup.com/openurl/44IMP/44IMP_services_page?sid=OVID&amp;amp;isbn=&amp;amp;issn=0012-186X&amp;amp;volume=53&amp;amp;issue=8&amp;amp;date=2010&amp;amp;title=Diabetologia&amp;amp;atitle=Maternal+intake+of+vitamin+D+during+pregnancy+and+risk+of+advanced+beta+cell+autoimmunity+and+type+1+diabetes+in+offspring.&amp;amp;aulast=Marjamaki+L&amp;amp;spage=1599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3" w:tooltip="Marjamaki, 2010 #28348" w:history="1">
              <w:r w:rsidR="003E31C6">
                <w:rPr>
                  <w:rFonts w:ascii="Times New Roman" w:hAnsi="Times New Roman" w:cs="Times New Roman"/>
                  <w:noProof/>
                </w:rPr>
                <w:t>543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F2E978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69788D6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5,619</w:t>
            </w:r>
          </w:p>
        </w:tc>
        <w:tc>
          <w:tcPr>
            <w:tcW w:w="1418" w:type="dxa"/>
            <w:shd w:val="clear" w:color="000000" w:fill="auto"/>
            <w:vAlign w:val="center"/>
          </w:tcPr>
          <w:p w14:paraId="50D4B30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Finland</w:t>
            </w:r>
          </w:p>
        </w:tc>
        <w:tc>
          <w:tcPr>
            <w:tcW w:w="4296" w:type="dxa"/>
            <w:shd w:val="clear" w:color="000000" w:fill="auto"/>
            <w:vAlign w:val="center"/>
          </w:tcPr>
          <w:p w14:paraId="0AE4155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DIPP</w:t>
            </w:r>
            <w:r w:rsidRPr="00566E8E">
              <w:rPr>
                <w:rFonts w:ascii="Times New Roman" w:hAnsi="Times New Roman" w:cs="Times New Roman"/>
              </w:rPr>
              <w:t>. Prospective birth cohort of children at high risk of TIDM (HLA genotype conferred susceptibility)  born between 1997 and 2004 in Oulu and Tampere University Hospital Finland</w:t>
            </w:r>
          </w:p>
        </w:tc>
        <w:tc>
          <w:tcPr>
            <w:tcW w:w="2508" w:type="dxa"/>
            <w:shd w:val="clear" w:color="000000" w:fill="auto"/>
            <w:vAlign w:val="center"/>
          </w:tcPr>
          <w:p w14:paraId="6B146F1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D, maternal fish and margarine intake; infant fish intake; malaceous fruits; green leafy vegetables; berries; citrus fruits; fruit juice; fruits; vegetables and roots; nuts and pulses; potatoes; fruits and berries; root vegetables; fruits and vegetables; vegetables; cabbage; carrots; Various cereals, dairy products, meat, egg, alcohol, rice, tea, coffee, chocolate, sweets, Q</w:t>
            </w:r>
          </w:p>
        </w:tc>
        <w:tc>
          <w:tcPr>
            <w:tcW w:w="1047" w:type="dxa"/>
            <w:shd w:val="clear" w:color="000000" w:fill="auto"/>
            <w:vAlign w:val="center"/>
          </w:tcPr>
          <w:p w14:paraId="09F7C60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0.5, 5, &lt;10</w:t>
            </w:r>
          </w:p>
        </w:tc>
        <w:tc>
          <w:tcPr>
            <w:tcW w:w="2497" w:type="dxa"/>
            <w:shd w:val="clear" w:color="000000" w:fill="auto"/>
            <w:vAlign w:val="center"/>
          </w:tcPr>
          <w:p w14:paraId="01753618" w14:textId="5AF6064C"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and RC (DD, parent reported ISAAC); sIgE aero; sIgE cm; sIgE egg; sIgE food; Rec atopic wheeze (DD  asthma + positive IgE); Rec wheeze (DD asthma); Wheeze (ISAAC); Rec wheeze (DD asthma plus medication and/or current symptoms)</w:t>
            </w:r>
          </w:p>
        </w:tc>
      </w:tr>
      <w:tr w:rsidR="00CF2509" w:rsidRPr="00566E8E" w14:paraId="35465C67" w14:textId="77777777" w:rsidTr="00E729D2">
        <w:trPr>
          <w:cantSplit/>
          <w:trHeight w:val="567"/>
          <w:jc w:val="center"/>
        </w:trPr>
        <w:tc>
          <w:tcPr>
            <w:tcW w:w="2487" w:type="dxa"/>
            <w:shd w:val="clear" w:color="auto" w:fill="D9D9D9" w:themeFill="background1" w:themeFillShade="D9"/>
            <w:vAlign w:val="center"/>
          </w:tcPr>
          <w:p w14:paraId="5125093F" w14:textId="3A7B0F96"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Oien,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&lt;EndNote&gt;&lt;Cite&gt;&lt;Author&gt;Oien&lt;/Author&gt;&lt;Year&gt;2010&lt;/Year&gt;&lt;RecNum&gt;9980&lt;/RecNum&gt;&lt;DisplayText&gt;[544]&lt;/DisplayText&gt;&lt;record&gt;&lt;rec-number&gt;9980&lt;/rec-number&gt;&lt;foreign-keys&gt;&lt;key app="EN" db-id="xz2pwzz052fzekeewww5de0d5at5t9aprffv"&gt;9980&lt;/key&gt;&lt;/foreign-keys&gt;&lt;ref-type name="Journal Article"&gt;17&lt;/ref-type&gt;&lt;contributors&gt;&lt;authors&gt;&lt;author&gt;Oien, T.&lt;/author&gt;&lt;author&gt;Storro, O.&lt;/author&gt;&lt;author&gt;Johnsen, R.&lt;/author&gt;&lt;/authors&gt;&lt;/contributors&gt;&lt;auth-address&gt;Department of Public Health and General Practice, Norwegian University of Science and Technology, Medisinsk teknisk forskningssenter (MTFS), 7489 Trondheim, Norway. torbjorn.oien@ntnu.no&lt;/auth-address&gt;&lt;titles&gt;&lt;title&gt;Do early intake of fish and fish oil protect against eczema and doctor-diagnosed asthma at 2 years of age? A cohort study&lt;/title&gt;&lt;secondary-title&gt;Journal of Epidemiology &amp;amp; Community Health&lt;/secondary-title&gt;&lt;/titles&gt;&lt;pages&gt;124-9&lt;/pages&gt;&lt;volume&gt;64&lt;/volume&gt;&lt;number&gt;2&lt;/number&gt;&lt;dates&gt;&lt;year&gt;2010&lt;/year&gt;&lt;/dates&gt;&lt;accession-num&gt;19666630&lt;/accession-num&gt;&lt;work-type&gt;Research Support, Non-U.S. Gov&amp;apos;t&lt;/work-type&gt;&lt;urls&gt;&lt;related-urls&gt;&lt;url&gt;http://ovidsp.ovid.com/ovidweb.cgi?T=JS&amp;amp;CSC=Y&amp;amp;NEWS=N&amp;amp;PAGE=fulltext&amp;amp;D=medl&amp;amp;AN=19666630&lt;/url&gt;&lt;url&gt;http://metalib.lib.ic.ac.uk:9003/sfx_local?sid=OVID&amp;amp;isbn=&amp;amp;issn=0143-005X&amp;amp;volume=64&amp;amp;issue=2&amp;amp;date=2010&amp;amp;title=Journal+of+Epidemiology+%26+Community+Health&amp;amp;atitle=Do+early+intake+of+fish+and+fish+oil+protect+against+eczema+and+doctor-diagnosed+asthma+at+2+years+of+age%3F+A+cohort+study.&amp;amp;aulast=Oien+T&amp;amp;spage=124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4" w:tooltip="Oien, 2010 #9980" w:history="1">
              <w:r w:rsidR="003E31C6">
                <w:rPr>
                  <w:rFonts w:ascii="Times New Roman" w:hAnsi="Times New Roman" w:cs="Times New Roman"/>
                  <w:noProof/>
                </w:rPr>
                <w:t>544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14E0856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46B65F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3,067</w:t>
            </w:r>
          </w:p>
        </w:tc>
        <w:tc>
          <w:tcPr>
            <w:tcW w:w="1418" w:type="dxa"/>
            <w:shd w:val="clear" w:color="000000" w:fill="auto"/>
            <w:vAlign w:val="center"/>
          </w:tcPr>
          <w:p w14:paraId="2734680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Norway</w:t>
            </w:r>
          </w:p>
        </w:tc>
        <w:tc>
          <w:tcPr>
            <w:tcW w:w="4296" w:type="dxa"/>
            <w:shd w:val="clear" w:color="000000" w:fill="auto"/>
            <w:vAlign w:val="center"/>
          </w:tcPr>
          <w:p w14:paraId="2087116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PACT</w:t>
            </w:r>
            <w:r w:rsidRPr="00566E8E">
              <w:rPr>
                <w:rFonts w:ascii="Times New Roman" w:hAnsi="Times New Roman" w:cs="Times New Roman"/>
              </w:rPr>
              <w:t>. A controlled primary intervention study on allergic diseases conducted in the central part of Norway in the city of Trondheim. Inclusion in the control cohort began in September 2000, and the interventional programme started in a separate cohort in July 2002</w:t>
            </w:r>
          </w:p>
        </w:tc>
        <w:tc>
          <w:tcPr>
            <w:tcW w:w="2508" w:type="dxa"/>
            <w:shd w:val="clear" w:color="000000" w:fill="auto"/>
            <w:vAlign w:val="center"/>
          </w:tcPr>
          <w:p w14:paraId="78B3A63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fish/ fish oil; vegetable intake, Q</w:t>
            </w:r>
          </w:p>
        </w:tc>
        <w:tc>
          <w:tcPr>
            <w:tcW w:w="1047" w:type="dxa"/>
            <w:shd w:val="clear" w:color="000000" w:fill="auto"/>
            <w:vAlign w:val="center"/>
          </w:tcPr>
          <w:p w14:paraId="1EFC40E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w:t>
            </w:r>
          </w:p>
        </w:tc>
        <w:tc>
          <w:tcPr>
            <w:tcW w:w="2497" w:type="dxa"/>
            <w:shd w:val="clear" w:color="000000" w:fill="auto"/>
            <w:vAlign w:val="center"/>
          </w:tcPr>
          <w:p w14:paraId="4E51DADE" w14:textId="16338E31"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(ISAAC); Rec wheeze (DD asthma)</w:t>
            </w:r>
          </w:p>
        </w:tc>
      </w:tr>
      <w:tr w:rsidR="00CF2509" w:rsidRPr="00566E8E" w14:paraId="5EE0D94D" w14:textId="77777777" w:rsidTr="00E729D2">
        <w:trPr>
          <w:cantSplit/>
          <w:trHeight w:val="567"/>
          <w:jc w:val="center"/>
        </w:trPr>
        <w:tc>
          <w:tcPr>
            <w:tcW w:w="2487" w:type="dxa"/>
            <w:shd w:val="clear" w:color="auto" w:fill="D9D9D9" w:themeFill="background1" w:themeFillShade="D9"/>
            <w:vAlign w:val="center"/>
          </w:tcPr>
          <w:p w14:paraId="6753A884" w14:textId="4F334DF7"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Pike,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&lt;EndNote&gt;&lt;Cite&gt;&lt;Author&gt;Pike&lt;/Author&gt;&lt;Year&gt;2012&lt;/Year&gt;&lt;RecNum&gt;10215&lt;/RecNum&gt;&lt;DisplayText&gt;[545]&lt;/DisplayText&gt;&lt;record&gt;&lt;rec-number&gt;10215&lt;/rec-number&gt;&lt;foreign-keys&gt;&lt;key app="EN" db-id="xz2pwzz052fzekeewww5de0d5at5t9aprffv"&gt;10215&lt;/key&gt;&lt;/foreign-keys&gt;&lt;ref-type name="Journal Article"&gt;17&lt;/ref-type&gt;&lt;contributors&gt;&lt;authors&gt;&lt;author&gt;Pike, K. C.&lt;/author&gt;&lt;author&gt;Inskip, H. M.&lt;/author&gt;&lt;author&gt;Robinson, S.&lt;/author&gt;&lt;author&gt;Lucas, J. S.&lt;/author&gt;&lt;author&gt;Cooper, C.&lt;/author&gt;&lt;author&gt;Harvey, N. C.&lt;/author&gt;&lt;author&gt;Godfrey, K. M.&lt;/author&gt;&lt;author&gt;Roberts, G.&lt;/author&gt;&lt;author&gt;Southampton Women&amp;apos;s Survey Study, Group&lt;/author&gt;&lt;/authors&gt;&lt;/contributors&gt;&lt;auth-address&gt;Clinical and Experimental Sciences Academic Unit, University of Southampton Faculty of Medicine, Southampton, UK.&lt;/auth-address&gt;&lt;titles&gt;&lt;title&gt;Maternal late-pregnancy serum 25-hydroxyvitamin D in relation to childhood wheeze and atopic outcomes&lt;/title&gt;&lt;secondary-title&gt;Thorax&lt;/secondary-title&gt;&lt;/titles&gt;&lt;pages&gt;950-6&lt;/pages&gt;&lt;volume&gt;67&lt;/volume&gt;&lt;number&gt;11&lt;/number&gt;&lt;dates&gt;&lt;year&gt;2012&lt;/year&gt;&lt;/dates&gt;&lt;accession-num&gt;22707522&lt;/accession-num&gt;&lt;work-type&gt;Research Support, Non-U.S. Gov&amp;apos;t&lt;/work-type&gt;&lt;urls&gt;&lt;related-urls&gt;&lt;url&gt;http://ovidsp.ovid.com/ovidweb.cgi?T=JS&amp;amp;CSC=Y&amp;amp;NEWS=N&amp;amp;PAGE=fulltext&amp;amp;D=medl&amp;amp;AN=22707522&lt;/url&gt;&lt;url&gt;http://metalib.lib.ic.ac.uk:9003/sfx_local?sid=OVID&amp;amp;isbn=&amp;amp;issn=0040-6376&amp;amp;volume=67&amp;amp;issue=11&amp;amp;date=2012&amp;amp;title=Thorax&amp;amp;atitle=Maternal+late-pregnancy+serum+25-hydroxyvitamin+D+in+relation+to+childhood+wheeze+and+atopic+outcomes.&amp;amp;aulast=Pike+KC&amp;amp;spage=950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5" w:tooltip="Pike, 2012 #10215" w:history="1">
              <w:r w:rsidR="003E31C6">
                <w:rPr>
                  <w:rFonts w:ascii="Times New Roman" w:hAnsi="Times New Roman" w:cs="Times New Roman"/>
                  <w:noProof/>
                </w:rPr>
                <w:t>545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0F74CCA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EDB464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739</w:t>
            </w:r>
          </w:p>
        </w:tc>
        <w:tc>
          <w:tcPr>
            <w:tcW w:w="1418" w:type="dxa"/>
            <w:shd w:val="clear" w:color="000000" w:fill="auto"/>
            <w:vAlign w:val="center"/>
          </w:tcPr>
          <w:p w14:paraId="0D24136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3C09D2D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SWS</w:t>
            </w:r>
            <w:r w:rsidRPr="00566E8E">
              <w:rPr>
                <w:rFonts w:ascii="Times New Roman" w:hAnsi="Times New Roman" w:cs="Times New Roman"/>
              </w:rPr>
              <w:t>. Population birth cohort with 20-34 year old women recruited pre-conception from general practitioners in Southampton between 1998 and 2002 and subsequently become pregnant</w:t>
            </w:r>
          </w:p>
        </w:tc>
        <w:tc>
          <w:tcPr>
            <w:tcW w:w="2508" w:type="dxa"/>
            <w:shd w:val="clear" w:color="000000" w:fill="auto"/>
            <w:vAlign w:val="center"/>
          </w:tcPr>
          <w:p w14:paraId="5FEACD0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plasma vitamin D and vitamin intake, S, Q</w:t>
            </w:r>
          </w:p>
        </w:tc>
        <w:tc>
          <w:tcPr>
            <w:tcW w:w="1047" w:type="dxa"/>
            <w:shd w:val="clear" w:color="000000" w:fill="auto"/>
            <w:vAlign w:val="center"/>
          </w:tcPr>
          <w:p w14:paraId="4DC7C16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1, 3, 6</w:t>
            </w:r>
          </w:p>
        </w:tc>
        <w:tc>
          <w:tcPr>
            <w:tcW w:w="2497" w:type="dxa"/>
            <w:shd w:val="clear" w:color="000000" w:fill="auto"/>
            <w:vAlign w:val="center"/>
          </w:tcPr>
          <w:p w14:paraId="035494E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LF (EV</w:t>
            </w:r>
            <w:r w:rsidRPr="00566E8E">
              <w:rPr>
                <w:rFonts w:ascii="Times New Roman" w:hAnsi="Times New Roman" w:cs="Times New Roman"/>
                <w:vertAlign w:val="subscript"/>
              </w:rPr>
              <w:t>1</w:t>
            </w:r>
            <w:r w:rsidRPr="00566E8E">
              <w:rPr>
                <w:rFonts w:ascii="Times New Roman" w:hAnsi="Times New Roman" w:cs="Times New Roman"/>
              </w:rPr>
              <w:t>, FVC,</w:t>
            </w:r>
            <w:r w:rsidRPr="00566E8E">
              <w:rPr>
                <w:rFonts w:ascii="Times New Roman" w:hAnsi="Times New Roman" w:cs="Times New Roman"/>
                <w:vertAlign w:val="subscript"/>
              </w:rPr>
              <w:t xml:space="preserve"> </w:t>
            </w:r>
            <w:r w:rsidRPr="00566E8E">
              <w:rPr>
                <w:rFonts w:ascii="Times New Roman" w:hAnsi="Times New Roman" w:cs="Times New Roman"/>
              </w:rPr>
              <w:t>BHR slope); SPT any;  Wheeze (parent reported ISAAC Q); Rec wheeze (DD asthma)</w:t>
            </w:r>
          </w:p>
        </w:tc>
      </w:tr>
      <w:tr w:rsidR="00CF2509" w:rsidRPr="00566E8E" w14:paraId="5C3C7602" w14:textId="77777777" w:rsidTr="00E729D2">
        <w:trPr>
          <w:cantSplit/>
          <w:trHeight w:val="567"/>
          <w:jc w:val="center"/>
        </w:trPr>
        <w:tc>
          <w:tcPr>
            <w:tcW w:w="2487" w:type="dxa"/>
            <w:shd w:val="clear" w:color="auto" w:fill="D9D9D9" w:themeFill="background1" w:themeFillShade="D9"/>
            <w:vAlign w:val="center"/>
          </w:tcPr>
          <w:p w14:paraId="72FD3D15" w14:textId="2C4E096C"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Roduit,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&lt;EndNote&gt;&lt;Cite&gt;&lt;Author&gt;Roduit&lt;/Author&gt;&lt;Year&gt;2012&lt;/Year&gt;&lt;RecNum&gt;1244&lt;/RecNum&gt;&lt;DisplayText&gt;[546]&lt;/DisplayText&gt;&lt;record&gt;&lt;rec-number&gt;1244&lt;/rec-number&gt;&lt;foreign-keys&gt;&lt;key app="EN" db-id="xz2pwzz052fzekeewww5de0d5at5t9aprffv"&gt;1244&lt;/key&gt;&lt;/foreign-keys&gt;&lt;ref-type name="Journal Article"&gt;17&lt;/ref-type&gt;&lt;contributors&gt;&lt;authors&gt;&lt;author&gt;Roduit, C.&lt;/author&gt;&lt;author&gt;Frei, R.&lt;/author&gt;&lt;author&gt;Loss, G.&lt;/author&gt;&lt;author&gt;Buchele, G.&lt;/author&gt;&lt;author&gt;Weber, J.&lt;/author&gt;&lt;author&gt;Depner, M.&lt;/author&gt;&lt;author&gt;Loeliger, S.&lt;/author&gt;&lt;author&gt;Dalphin, M. L.&lt;/author&gt;&lt;author&gt;Roponen, M.&lt;/author&gt;&lt;author&gt;Hyvarinen, A.&lt;/author&gt;&lt;author&gt;Riedler, J.&lt;/author&gt;&lt;author&gt;Dalphin, J. C.&lt;/author&gt;&lt;author&gt;Pekkanen, J.&lt;/author&gt;&lt;author&gt;von Mutius, E.&lt;/author&gt;&lt;author&gt;Braun-Fahrlander, C.&lt;/author&gt;&lt;author&gt;Lauener, R.&lt;/author&gt;&lt;author&gt;Protection Against Allergy-Study in Rural Environments study, group&lt;/author&gt;&lt;/authors&gt;&lt;/contributors&gt;&lt;auth-address&gt;University of Zurich, Children&amp;apos;s Hospital, Zurich, Switzerland. Caroline.Roduit@kispi.uzh.ch&lt;/auth-address&gt;&lt;titles&gt;&lt;title&gt;Development of atopic dermatitis according to age of onset and association with early-life exposures&lt;/title&gt;&lt;secondary-title&gt;Journal of Allergy &amp;amp; Clinical Immunology&lt;/secondary-title&gt;&lt;/titles&gt;&lt;pages&gt;130-6.e5&lt;/pages&gt;&lt;volume&gt;130&lt;/volume&gt;&lt;number&gt;1&lt;/number&gt;&lt;dates&gt;&lt;year&gt;2012&lt;/year&gt;&lt;/dates&gt;&lt;accession-num&gt;22521248&lt;/accession-num&gt;&lt;work-type&gt;Research Support, Non-U.S. Gov&amp;apos;t&lt;/work-type&gt;&lt;urls&gt;&lt;related-urls&gt;&lt;url&gt;http://ovidsp.ovid.com/ovidweb.cgi?T=JS&amp;amp;CSC=Y&amp;amp;NEWS=N&amp;amp;PAGE=fulltext&amp;amp;D=medl&amp;amp;AN=22521248&lt;/url&gt;&lt;url&gt;http://metalib.lib.ic.ac.uk:9003/sfx_local?sid=OVID&amp;amp;isbn=&amp;amp;issn=0091-6749&amp;amp;volume=130&amp;amp;issue=1&amp;amp;date=2012&amp;amp;title=Journal+of+Allergy+%26+Clinical+Immunology&amp;amp;atitle=Development+of+atopic+dermatitis+according+to+age+of+onset+and+association+with+early-life+exposures.&amp;amp;aulast=Roduit+C&amp;amp;spage=130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6" w:tooltip="Roduit, 2012 #1244" w:history="1">
              <w:r w:rsidR="003E31C6">
                <w:rPr>
                  <w:rFonts w:ascii="Times New Roman" w:hAnsi="Times New Roman" w:cs="Times New Roman"/>
                  <w:noProof/>
                </w:rPr>
                <w:t>546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81D44D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15E7C46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1,041</w:t>
            </w:r>
          </w:p>
        </w:tc>
        <w:tc>
          <w:tcPr>
            <w:tcW w:w="1418" w:type="dxa"/>
            <w:shd w:val="clear" w:color="000000" w:fill="auto"/>
            <w:vAlign w:val="center"/>
          </w:tcPr>
          <w:p w14:paraId="77666F7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Austria, Finland, France, Germany, and Switzerland</w:t>
            </w:r>
          </w:p>
        </w:tc>
        <w:tc>
          <w:tcPr>
            <w:tcW w:w="4296" w:type="dxa"/>
            <w:shd w:val="clear" w:color="000000" w:fill="auto"/>
            <w:vAlign w:val="center"/>
          </w:tcPr>
          <w:p w14:paraId="2FCF3672"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PASTURE</w:t>
            </w:r>
            <w:r w:rsidRPr="00566E8E">
              <w:rPr>
                <w:rFonts w:ascii="Times New Roman" w:hAnsi="Times New Roman" w:cs="Times New Roman"/>
              </w:rPr>
              <w:t>. Population based birth cohort with women recruited in third trimester of pregnancy from rural areas in 5 European countries (Austria, Finland, France, Germany, and Switzerland) and divided into 2 groups: those who lived or worked on family run farms and those not living on a farm from the same area</w:t>
            </w:r>
          </w:p>
        </w:tc>
        <w:tc>
          <w:tcPr>
            <w:tcW w:w="2508" w:type="dxa"/>
            <w:shd w:val="clear" w:color="000000" w:fill="auto"/>
            <w:vAlign w:val="center"/>
          </w:tcPr>
          <w:p w14:paraId="3B6883F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fat source introduction; fruits and vegetables; Cereal; bread; chocolate; cake; Farm milk' - either boiled or not boiled; meat, D</w:t>
            </w:r>
          </w:p>
          <w:p w14:paraId="339B5853" w14:textId="77777777" w:rsidR="00CF2509" w:rsidRPr="00566E8E" w:rsidRDefault="00CF2509" w:rsidP="00E729D2">
            <w:pPr>
              <w:spacing w:after="0" w:line="240" w:lineRule="auto"/>
              <w:contextualSpacing/>
              <w:jc w:val="center"/>
              <w:rPr>
                <w:rFonts w:ascii="Times New Roman" w:hAnsi="Times New Roman" w:cs="Times New Roman"/>
              </w:rPr>
            </w:pPr>
          </w:p>
        </w:tc>
        <w:tc>
          <w:tcPr>
            <w:tcW w:w="1047" w:type="dxa"/>
            <w:shd w:val="clear" w:color="000000" w:fill="auto"/>
            <w:vAlign w:val="center"/>
          </w:tcPr>
          <w:p w14:paraId="6998277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1, 4</w:t>
            </w:r>
          </w:p>
        </w:tc>
        <w:tc>
          <w:tcPr>
            <w:tcW w:w="2497" w:type="dxa"/>
            <w:shd w:val="clear" w:color="000000" w:fill="auto"/>
            <w:vAlign w:val="center"/>
          </w:tcPr>
          <w:p w14:paraId="0D2EECBB" w14:textId="5A777C4B"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w:t>
            </w:r>
          </w:p>
        </w:tc>
      </w:tr>
      <w:tr w:rsidR="00CF2509" w:rsidRPr="00566E8E" w14:paraId="13D7C5D3" w14:textId="77777777" w:rsidTr="00E729D2">
        <w:trPr>
          <w:cantSplit/>
          <w:trHeight w:val="567"/>
          <w:jc w:val="center"/>
        </w:trPr>
        <w:tc>
          <w:tcPr>
            <w:tcW w:w="2487" w:type="dxa"/>
            <w:shd w:val="clear" w:color="auto" w:fill="D9D9D9" w:themeFill="background1" w:themeFillShade="D9"/>
            <w:vAlign w:val="center"/>
          </w:tcPr>
          <w:p w14:paraId="16880DC9" w14:textId="57009732"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Rothers,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&lt;EndNote&gt;&lt;Cite&gt;&lt;Author&gt;Rothers&lt;/Author&gt;&lt;Year&gt;2011&lt;/Year&gt;&lt;RecNum&gt;10540&lt;/RecNum&gt;&lt;DisplayText&gt;[547]&lt;/DisplayText&gt;&lt;record&gt;&lt;rec-number&gt;10540&lt;/rec-number&gt;&lt;foreign-keys&gt;&lt;key app="EN" db-id="xz2pwzz052fzekeewww5de0d5at5t9aprffv"&gt;10540&lt;/key&gt;&lt;/foreign-keys&gt;&lt;ref-type name="Journal Article"&gt;17&lt;/ref-type&gt;&lt;contributors&gt;&lt;authors&gt;&lt;author&gt;Rothers, J.&lt;/author&gt;&lt;author&gt;Wright, A. L.&lt;/author&gt;&lt;author&gt;Stern, D. A.&lt;/author&gt;&lt;author&gt;Halonen, M.&lt;/author&gt;&lt;author&gt;Camargo, C. A., Jr.&lt;/author&gt;&lt;/authors&gt;&lt;/contributors&gt;&lt;auth-address&gt;Arizona Respiratory Center, Department of Pediatrics, University of Arizona, Tucson, Ariz 85724, USA.&lt;/auth-address&gt;&lt;titles&gt;&lt;title&gt;Cord blood 25-hydroxyvitamin D levels are associated with aeroallergen sensitization in children from Tucson, Arizona&lt;/title&gt;&lt;secondary-title&gt;Journal of Allergy &amp;amp; Clinical Immunology&lt;/secondary-title&gt;&lt;/titles&gt;&lt;pages&gt;1093-9.e1-5&lt;/pages&gt;&lt;volume&gt;128&lt;/volume&gt;&lt;number&gt;5&lt;/number&gt;&lt;dates&gt;&lt;year&gt;2011&lt;/year&gt;&lt;/dates&gt;&lt;accession-num&gt;21855975&lt;/accession-num&gt;&lt;urls&gt;&lt;related-urls&gt;&lt;url&gt;http://ovidsp.ovid.com/ovidweb.cgi?T=JS&amp;amp;CSC=Y&amp;amp;NEWS=N&amp;amp;PAGE=fulltext&amp;amp;D=medl&amp;amp;AN=21855975&lt;/url&gt;&lt;url&gt;http://metalib.lib.ic.ac.uk:9003/sfx_local?sid=OVID&amp;amp;isbn=&amp;amp;issn=0091-6749&amp;amp;volume=128&amp;amp;issue=5&amp;amp;date=2011&amp;amp;title=Journal+of+Allergy+%26+Clinical+Immunology&amp;amp;atitle=Cord+blood+25-hydroxyvitamin+D+levels+are+associated+with+aeroallergen+sensitization+in+children+from+Tucson%2C+Arizona.&amp;amp;aulast=Rothers+J&amp;amp;spage=1093&lt;/url&gt;&lt;/related-urls&gt;&lt;/urls&gt;&lt;custom2&gt;NIHMS312124&amp;#xD;PMC3205280&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7" w:tooltip="Rothers, 2011 #10540" w:history="1">
              <w:r w:rsidR="003E31C6">
                <w:rPr>
                  <w:rFonts w:ascii="Times New Roman" w:hAnsi="Times New Roman" w:cs="Times New Roman"/>
                  <w:noProof/>
                </w:rPr>
                <w:t>547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C85907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2B03104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208</w:t>
            </w:r>
          </w:p>
        </w:tc>
        <w:tc>
          <w:tcPr>
            <w:tcW w:w="1418" w:type="dxa"/>
            <w:shd w:val="clear" w:color="000000" w:fill="auto"/>
            <w:vAlign w:val="center"/>
          </w:tcPr>
          <w:p w14:paraId="2F942360" w14:textId="77777777" w:rsidR="00CF2509" w:rsidRPr="00566E8E" w:rsidRDefault="00CF2509" w:rsidP="00E729D2">
            <w:pPr>
              <w:spacing w:after="0" w:line="240" w:lineRule="auto"/>
              <w:contextualSpacing/>
              <w:jc w:val="center"/>
              <w:rPr>
                <w:rFonts w:ascii="Times New Roman" w:hAnsi="Times New Roman" w:cs="Times New Roman"/>
              </w:rPr>
            </w:pPr>
          </w:p>
          <w:p w14:paraId="611DDA7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w:t>
            </w:r>
          </w:p>
        </w:tc>
        <w:tc>
          <w:tcPr>
            <w:tcW w:w="4296" w:type="dxa"/>
            <w:shd w:val="clear" w:color="000000" w:fill="auto"/>
            <w:vAlign w:val="center"/>
          </w:tcPr>
          <w:p w14:paraId="5152D0B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IIS. </w:t>
            </w:r>
            <w:r w:rsidRPr="00566E8E">
              <w:rPr>
                <w:rFonts w:ascii="Times New Roman" w:hAnsi="Times New Roman" w:cs="Times New Roman"/>
              </w:rPr>
              <w:t>Prospective birth cohort study of healthy children born to pregnant women who planned to obtain care for their new-borns from collaborating paediatricians</w:t>
            </w:r>
          </w:p>
        </w:tc>
        <w:tc>
          <w:tcPr>
            <w:tcW w:w="2508" w:type="dxa"/>
            <w:shd w:val="clear" w:color="000000" w:fill="auto"/>
            <w:vAlign w:val="center"/>
          </w:tcPr>
          <w:p w14:paraId="711E9D6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Vitamin D cord blood, S</w:t>
            </w:r>
          </w:p>
        </w:tc>
        <w:tc>
          <w:tcPr>
            <w:tcW w:w="1047" w:type="dxa"/>
            <w:shd w:val="clear" w:color="000000" w:fill="auto"/>
            <w:vAlign w:val="center"/>
          </w:tcPr>
          <w:p w14:paraId="3E8961D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1, 2, 3, 5</w:t>
            </w:r>
          </w:p>
        </w:tc>
        <w:tc>
          <w:tcPr>
            <w:tcW w:w="2497" w:type="dxa"/>
            <w:shd w:val="clear" w:color="000000" w:fill="auto"/>
            <w:vAlign w:val="center"/>
          </w:tcPr>
          <w:p w14:paraId="377B64D3" w14:textId="77777777" w:rsidR="00CF2509" w:rsidRPr="00566E8E" w:rsidRDefault="00CF2509" w:rsidP="00E729D2">
            <w:pPr>
              <w:spacing w:after="0" w:line="240" w:lineRule="auto"/>
              <w:contextualSpacing/>
              <w:jc w:val="center"/>
              <w:rPr>
                <w:rFonts w:ascii="Times New Roman" w:hAnsi="Times New Roman" w:cs="Times New Roman"/>
                <w:lang w:val="es-ES"/>
              </w:rPr>
            </w:pPr>
            <w:r w:rsidRPr="00566E8E">
              <w:rPr>
                <w:rFonts w:ascii="Times New Roman" w:hAnsi="Times New Roman" w:cs="Times New Roman"/>
                <w:lang w:val="es-ES"/>
              </w:rPr>
              <w:t>RC (DD); sIgE aero; SPT aero: Total IgE; Rec wheeze (DD  asthma)</w:t>
            </w:r>
          </w:p>
        </w:tc>
      </w:tr>
      <w:tr w:rsidR="00CF2509" w:rsidRPr="00566E8E" w14:paraId="0D66CB34" w14:textId="77777777" w:rsidTr="00E729D2">
        <w:trPr>
          <w:cantSplit/>
          <w:trHeight w:val="567"/>
          <w:jc w:val="center"/>
        </w:trPr>
        <w:tc>
          <w:tcPr>
            <w:tcW w:w="2487" w:type="dxa"/>
            <w:shd w:val="clear" w:color="auto" w:fill="D9D9D9" w:themeFill="background1" w:themeFillShade="D9"/>
            <w:vAlign w:val="center"/>
          </w:tcPr>
          <w:p w14:paraId="57CCFAF4" w14:textId="30261896"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Sausenthaler,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&lt;EndNote&gt;&lt;Cite&gt;&lt;Author&gt;Sausenthaler&lt;/Author&gt;&lt;Year&gt;2007&lt;/Year&gt;&lt;RecNum&gt;10700&lt;/RecNum&gt;&lt;DisplayText&gt;[548]&lt;/DisplayText&gt;&lt;record&gt;&lt;rec-number&gt;10700&lt;/rec-number&gt;&lt;foreign-keys&gt;&lt;key app="EN" db-id="xz2pwzz052fzekeewww5de0d5at5t9aprffv"&gt;10700&lt;/key&gt;&lt;/foreign-keys&gt;&lt;ref-type name="Journal Article"&gt;17&lt;/ref-type&gt;&lt;contributors&gt;&lt;authors&gt;&lt;author&gt;Sausenthaler, S.&lt;/author&gt;&lt;author&gt;Koletzko, S.&lt;/author&gt;&lt;author&gt;Schaaf, B.&lt;/author&gt;&lt;author&gt;Lehmann, I.&lt;/author&gt;&lt;author&gt;Borte, M.&lt;/author&gt;&lt;author&gt;Herbarth, O.&lt;/author&gt;&lt;author&gt;von Berg, A.&lt;/author&gt;&lt;author&gt;Wichmann, H. E.&lt;/author&gt;&lt;author&gt;Heinrich, J.&lt;/author&gt;&lt;author&gt;Lisa Study Group&lt;/author&gt;&lt;/authors&gt;&lt;/contributors&gt;&lt;auth-address&gt;GSF-National Research Center for Environment and Health, Institute of Epidemiology, Neuherberg, Germany.&lt;/auth-address&gt;&lt;titles&gt;&lt;title&gt;Maternal diet during pregnancy in relation to eczema and allergic sensitization in the offspring at 2 y of age&lt;/title&gt;&lt;secondary-title&gt;American Journal of Clinical Nutrition&lt;/secondary-title&gt;&lt;/titles&gt;&lt;periodical&gt;&lt;full-title&gt;American Journal of Clinical Nutrition&lt;/full-title&gt;&lt;/periodical&gt;&lt;pages&gt;530-7&lt;/pages&gt;&lt;volume&gt;85&lt;/volume&gt;&lt;number&gt;2&lt;/number&gt;&lt;dates&gt;&lt;year&gt;2007&lt;/year&gt;&lt;/dates&gt;&lt;accession-num&gt;17284754&lt;/accession-num&gt;&lt;work-type&gt;Research Support, Non-U.S. Gov&amp;apos;t&lt;/work-type&gt;&lt;urls&gt;&lt;related-urls&gt;&lt;url&gt;http://ovidsp.ovid.com/ovidweb.cgi?T=JS&amp;amp;CSC=Y&amp;amp;NEWS=N&amp;amp;PAGE=fulltext&amp;amp;D=med4&amp;amp;AN=17284754&lt;/url&gt;&lt;url&gt;http://metalib.lib.ic.ac.uk:9003/sfx_local?sid=OVID&amp;amp;isbn=&amp;amp;issn=0002-9165&amp;amp;volume=85&amp;amp;issue=2&amp;amp;date=2007&amp;amp;title=American+Journal+of+Clinical+Nutrition&amp;amp;atitle=Maternal+diet+during+pregnancy+in+relation+to+eczema+and+allergic+sensitization+in+the+offspring+at+2+y+of+age.&amp;amp;aulast=Sausenthaler+S&amp;amp;spage=530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8" w:tooltip="Sausenthaler, 2007 #10700" w:history="1">
              <w:r w:rsidR="003E31C6">
                <w:rPr>
                  <w:rFonts w:ascii="Times New Roman" w:hAnsi="Times New Roman" w:cs="Times New Roman"/>
                  <w:noProof/>
                </w:rPr>
                <w:t>548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Zutavern, 2006;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&lt;EndNote&gt;&lt;Cite&gt;&lt;Author&gt;Zutavern&lt;/Author&gt;&lt;Year&gt;2006&lt;/Year&gt;&lt;RecNum&gt;11960&lt;/RecNum&gt;&lt;DisplayText&gt;[178]&lt;/DisplayText&gt;&lt;record&gt;&lt;rec-number&gt;11960&lt;/rec-number&gt;&lt;foreign-keys&gt;&lt;key app="EN" db-id="xz2pwzz052fzekeewww5de0d5at5t9aprffv"&gt;11960&lt;/key&gt;&lt;/foreign-keys&gt;&lt;ref-type name="Journal Article"&gt;17&lt;/ref-type&gt;&lt;contributors&gt;&lt;authors&gt;&lt;author&gt;Zutavern, A.&lt;/author&gt;&lt;author&gt;Brockow, I.&lt;/author&gt;&lt;author&gt;Schaaf, B.&lt;/author&gt;&lt;author&gt;Bolte, G.&lt;/author&gt;&lt;author&gt;von Berg, A.&lt;/author&gt;&lt;author&gt;Diez, U.&lt;/author&gt;&lt;author&gt;Borte, M.&lt;/author&gt;&lt;author&gt;Herbarth, O.&lt;/author&gt;&lt;author&gt;Wichmann, H. E.&lt;/author&gt;&lt;author&gt;Heinrich, J.&lt;/author&gt;&lt;author&gt;Lisa Study Group&lt;/author&gt;&lt;/authors&gt;&lt;/contributors&gt;&lt;auth-address&gt;Institute of Epidemiology, GSF-National Research Center for Environment and Health, Neuherberg, Germany. anne.zutavern@gsf.de&lt;/auth-address&gt;&lt;titles&gt;&lt;title&gt;Timing of solid food introduction in relation to atopic dermatitis and atopic sensitization: results from a prospective birth cohort study&lt;/title&gt;&lt;secondary-title&gt;Pediatrics&lt;/secondary-title&gt;&lt;/titles&gt;&lt;periodical&gt;&lt;full-title&gt;Pediatrics&lt;/full-title&gt;&lt;/periodical&gt;&lt;pages&gt;401-11&lt;/pages&gt;&lt;volume&gt;117&lt;/volume&gt;&lt;number&gt;2&lt;/number&gt;&lt;dates&gt;&lt;year&gt;2006&lt;/year&gt;&lt;/dates&gt;&lt;accession-num&gt;16452359&lt;/accession-num&gt;&lt;work-type&gt;Research Support, Non-U.S. Gov&amp;apos;t&lt;/work-type&gt;&lt;urls&gt;&lt;related-urls&gt;&lt;url&gt;http://ovidsp.ovid.com/ovidweb.cgi?T=JS&amp;amp;CSC=Y&amp;amp;NEWS=N&amp;amp;PAGE=fulltext&amp;amp;D=med4&amp;amp;AN=16452359&lt;/url&gt;&lt;url&gt;http://metalib.lib.ic.ac.uk:9003/sfx_local?sid=OVID&amp;amp;isbn=&amp;amp;issn=0031-4005&amp;amp;volume=117&amp;amp;issue=2&amp;amp;date=2006&amp;amp;title=Pediatrics&amp;amp;atitle=Timing+of+solid+food+introduction+in+relation+to+atopic+dermatitis+and+atopic+sensitization%3A+results+from+a+prospective+birth+cohort+study.&amp;amp;aulast=Zutavern+A&amp;amp;spage=401&lt;/url&gt;&lt;url&gt;http://pediatrics.aappublications.org/content/117/2/401.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78" w:tooltip="Zutavern, 2006 #11960" w:history="1">
              <w:r w:rsidR="003E31C6" w:rsidRPr="007F1F36">
                <w:rPr>
                  <w:rFonts w:ascii="Times New Roman" w:hAnsi="Times New Roman" w:cs="Times New Roman"/>
                  <w:noProof/>
                </w:rPr>
                <w:t>178</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Zutavern, 2008; </w:t>
            </w:r>
            <w:r w:rsidRPr="007F1F36">
              <w:rPr>
                <w:rFonts w:ascii="Times New Roman" w:hAnsi="Times New Roman" w:cs="Times New Roman"/>
              </w:rPr>
              <w:fldChar w:fldCharType="begin">
                <w:fldData xml:space="preserve">PEVuZE5vdGU+PENpdGU+PEF1dGhvcj5adXRhdmVybjwvQXV0aG9yPjxZZWFyPjIwMDg8L1llYXI+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</w:fldData>
              </w:fldChar>
            </w:r>
            <w:r w:rsidRPr="007F1F36">
              <w:rPr>
                <w:rFonts w:ascii="Times New Roman" w:hAnsi="Times New Roman" w:cs="Times New Roman"/>
              </w:rPr>
              <w:instrText xml:space="preserve"> ADDIN EN.CITE </w:instrText>
            </w:r>
            <w:r w:rsidRPr="007F1F36">
              <w:rPr>
                <w:rFonts w:ascii="Times New Roman" w:hAnsi="Times New Roman" w:cs="Times New Roman"/>
              </w:rPr>
              <w:fldChar w:fldCharType="begin">
                <w:fldData xml:space="preserve">PEVuZE5vdGU+PENpdGU+PEF1dGhvcj5adXRhdmVybjwvQXV0aG9yPjxZZWFyPjIwMDg8L1llYXI+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</w:fldData>
              </w:fldChar>
            </w:r>
            <w:r w:rsidRPr="007F1F36">
              <w:rPr>
                <w:rFonts w:ascii="Times New Roman" w:hAnsi="Times New Roman" w:cs="Times New Roman"/>
              </w:rPr>
              <w:instrText xml:space="preserve"> ADDIN EN.CITE.DATA </w:instrText>
            </w:r>
            <w:r w:rsidRPr="007F1F36">
              <w:rPr>
                <w:rFonts w:ascii="Times New Roman" w:hAnsi="Times New Roman" w:cs="Times New Roman"/>
              </w:rPr>
            </w:r>
            <w:r w:rsidRPr="007F1F3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79" w:tooltip="Zutavern, 2008 #11961" w:history="1">
              <w:r w:rsidR="003E31C6" w:rsidRPr="007F1F36">
                <w:rPr>
                  <w:rFonts w:ascii="Times New Roman" w:hAnsi="Times New Roman" w:cs="Times New Roman"/>
                  <w:noProof/>
                </w:rPr>
                <w:t>179</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DC4518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1F78C80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2,540</w:t>
            </w:r>
          </w:p>
        </w:tc>
        <w:tc>
          <w:tcPr>
            <w:tcW w:w="1418" w:type="dxa"/>
            <w:shd w:val="clear" w:color="000000" w:fill="auto"/>
            <w:vAlign w:val="center"/>
          </w:tcPr>
          <w:p w14:paraId="779E13C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Germany</w:t>
            </w:r>
          </w:p>
        </w:tc>
        <w:tc>
          <w:tcPr>
            <w:tcW w:w="4296" w:type="dxa"/>
            <w:shd w:val="clear" w:color="000000" w:fill="auto"/>
            <w:vAlign w:val="center"/>
          </w:tcPr>
          <w:p w14:paraId="066A6ADB"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LISA.</w:t>
            </w:r>
            <w:r w:rsidRPr="00566E8E">
              <w:rPr>
                <w:rFonts w:ascii="Times New Roman" w:hAnsi="Times New Roman" w:cs="Times New Roman"/>
              </w:rPr>
              <w:t xml:space="preserve"> Population based cohort study of newborns recruited between 1997 and1999 from 4 German cities: Munich, Leipzig, Wesel, and Bad Honnef</w:t>
            </w:r>
          </w:p>
        </w:tc>
        <w:tc>
          <w:tcPr>
            <w:tcW w:w="2508" w:type="dxa"/>
            <w:shd w:val="clear" w:color="000000" w:fill="auto"/>
            <w:vAlign w:val="center"/>
          </w:tcPr>
          <w:p w14:paraId="3B91FCD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fat intake; maternal fish intake; fruits; vegetables; apples; bananas; strawberries; citrus fruits; fruit juice; cabbage; salad; celery; sweet peppers; spinach; nuts; carrots; seeds; tomatoes; cereal, milk, cheese; yoghurt, Q</w:t>
            </w:r>
          </w:p>
        </w:tc>
        <w:tc>
          <w:tcPr>
            <w:tcW w:w="1047" w:type="dxa"/>
            <w:shd w:val="clear" w:color="000000" w:fill="auto"/>
            <w:vAlign w:val="center"/>
          </w:tcPr>
          <w:p w14:paraId="6A9DC78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1, 2, 6</w:t>
            </w:r>
          </w:p>
        </w:tc>
        <w:tc>
          <w:tcPr>
            <w:tcW w:w="2497" w:type="dxa"/>
            <w:shd w:val="clear" w:color="000000" w:fill="auto"/>
            <w:vAlign w:val="center"/>
          </w:tcPr>
          <w:p w14:paraId="41FC76CF" w14:textId="49770A94"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parent reported), AS (any, food, aeroallergen by sIgE)</w:t>
            </w:r>
          </w:p>
        </w:tc>
      </w:tr>
      <w:tr w:rsidR="00CF2509" w:rsidRPr="00566E8E" w14:paraId="37C9445C" w14:textId="77777777" w:rsidTr="00E729D2">
        <w:trPr>
          <w:cantSplit/>
          <w:trHeight w:val="567"/>
          <w:jc w:val="center"/>
        </w:trPr>
        <w:tc>
          <w:tcPr>
            <w:tcW w:w="2487" w:type="dxa"/>
            <w:shd w:val="clear" w:color="auto" w:fill="D9D9D9" w:themeFill="background1" w:themeFillShade="D9"/>
            <w:vAlign w:val="center"/>
          </w:tcPr>
          <w:p w14:paraId="6B08B7EF" w14:textId="45927069" w:rsidR="00CF2509" w:rsidRPr="007F1F36" w:rsidRDefault="00CF2509" w:rsidP="00CF2509">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Sicherer, 2010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&lt;EndNote&gt;&lt;Cite&gt;&lt;Author&gt;Sicherer&lt;/Author&gt;&lt;Year&gt;2010&lt;/Year&gt;&lt;RecNum&gt;1367&lt;/RecNum&gt;&lt;DisplayText&gt;[138]&lt;/DisplayText&gt;&lt;record&gt;&lt;rec-number&gt;1367&lt;/rec-number&gt;&lt;foreign-keys&gt;&lt;key app="EN" db-id="xz2pwzz052fzekeewww5de0d5at5t9aprffv"&gt;1367&lt;/key&gt;&lt;/foreign-keys&gt;&lt;ref-type name="Journal Article"&gt;17&lt;/ref-type&gt;&lt;contributors&gt;&lt;authors&gt;&lt;author&gt;Sicherer, S. H.&lt;/author&gt;&lt;author&gt;Wood, R. A.&lt;/author&gt;&lt;author&gt;Stablein, D.&lt;/author&gt;&lt;author&gt;Lindblad, R.&lt;/author&gt;&lt;author&gt;Burks, A. W.&lt;/author&gt;&lt;author&gt;Liu, A. H.&lt;/author&gt;&lt;author&gt;Jones, S. M.&lt;/author&gt;&lt;author&gt;Fleischer, D. M.&lt;/author&gt;&lt;author&gt;Leung, D. Y.&lt;/author&gt;&lt;author&gt;Sampson, H. A.&lt;/author&gt;&lt;/authors&gt;&lt;/contributors&gt;&lt;auth-address&gt;Jaffe Food Allergy Institute, Mount Sinai School of Medicine, New York, NY, USA. scott.sicherer@mssm.edu&lt;/auth-address&gt;&lt;titles&gt;&lt;title&gt;Maternal consumption of peanut during pregnancy is associated with peanut sensitization in atopic infants&lt;/title&gt;&lt;secondary-title&gt;Journal of Allergy &amp;amp; Clinical Immunology&lt;/secondary-title&gt;&lt;/titles&gt;&lt;pages&gt;1191-7&lt;/pages&gt;&lt;volume&gt;126&lt;/volume&gt;&lt;number&gt;6&lt;/number&gt;&lt;dates&gt;&lt;year&gt;2010&lt;/year&gt;&lt;/dates&gt;&lt;accession-num&gt;21035177&lt;/accession-num&gt;&lt;work-type&gt;Clinical Trial&amp;#xD;Research Support, N.I.H., Extramural&lt;/work-type&gt;&lt;urls&gt;&lt;related-urls&gt;&lt;url&gt;http://ovidsp.ovid.com/ovidweb.cgi?T=JS&amp;amp;CSC=Y&amp;amp;NEWS=N&amp;amp;PAGE=fulltext&amp;amp;D=medl&amp;amp;AN=21035177&lt;/url&gt;&lt;url&gt;http://metalib.lib.ic.ac.uk:9003/sfx_local?sid=OVID&amp;amp;isbn=&amp;amp;issn=0091-6749&amp;amp;volume=126&amp;amp;issue=6&amp;amp;date=2010&amp;amp;title=Journal+of+Allergy+%26+Clinical+Immunology&amp;amp;atitle=Maternal+consumption+of+peanut+during+pregnancy+is+associated+with+peanut+sensitization+in+atopic+infants.&amp;amp;aulast=Sicherer+SH&amp;amp;spage=1191&lt;/url&gt;&lt;/related-urls&gt;&lt;/urls&gt;&lt;custom2&gt;NIHMS234240&amp;#xD;PMC3018157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38" w:tooltip="Sicherer, 2010 #1367" w:history="1">
              <w:r w:rsidR="003E31C6">
                <w:rPr>
                  <w:rFonts w:ascii="Times New Roman" w:hAnsi="Times New Roman" w:cs="Times New Roman"/>
                  <w:noProof/>
                </w:rPr>
                <w:t>138</w:t>
              </w:r>
            </w:hyperlink>
            <w:r>
              <w:rPr>
                <w:rFonts w:ascii="Times New Roman" w:hAnsi="Times New Roman" w:cs="Times New Roman"/>
                <w:noProof/>
              </w:rPr>
              <w:t>]</w:t>
            </w:r>
            <w:r w:rsidRPr="007F1F36">
              <w:rPr>
                <w:rFonts w:ascii="Times New Roman" w:hAnsi="Times New Roman" w:cs="Times New Roman"/>
              </w:rPr>
              <w:fldChar w:fldCharType="end"/>
            </w:r>
          </w:p>
          <w:p w14:paraId="5B81890F" w14:textId="77777777" w:rsidR="00CF2509" w:rsidRPr="00566E8E" w:rsidRDefault="00CF2509" w:rsidP="00E729D2">
            <w:pPr>
              <w:spacing w:after="0" w:line="240" w:lineRule="auto"/>
              <w:contextualSpacing/>
              <w:jc w:val="center"/>
              <w:rPr>
                <w:rFonts w:ascii="Times New Roman" w:hAnsi="Times New Roman" w:cs="Times New Roman"/>
              </w:rPr>
            </w:pPr>
          </w:p>
        </w:tc>
        <w:tc>
          <w:tcPr>
            <w:tcW w:w="905" w:type="dxa"/>
            <w:shd w:val="clear" w:color="000000" w:fill="auto"/>
            <w:vAlign w:val="center"/>
          </w:tcPr>
          <w:p w14:paraId="1373F31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6242AA9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503</w:t>
            </w:r>
          </w:p>
        </w:tc>
        <w:tc>
          <w:tcPr>
            <w:tcW w:w="1418" w:type="dxa"/>
            <w:shd w:val="clear" w:color="000000" w:fill="auto"/>
            <w:vAlign w:val="center"/>
          </w:tcPr>
          <w:p w14:paraId="3297B49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USA</w:t>
            </w:r>
          </w:p>
        </w:tc>
        <w:tc>
          <w:tcPr>
            <w:tcW w:w="4296" w:type="dxa"/>
            <w:shd w:val="clear" w:color="000000" w:fill="auto"/>
            <w:vAlign w:val="center"/>
          </w:tcPr>
          <w:p w14:paraId="00F77B6B"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The Consortium of Food Allergy Research</w:t>
            </w:r>
            <w:r w:rsidRPr="00566E8E">
              <w:rPr>
                <w:rFonts w:ascii="Times New Roman" w:hAnsi="Times New Roman" w:cs="Times New Roman"/>
              </w:rPr>
              <w:t xml:space="preserve"> enrolled infants at 3 to 15 months of age with likely egg or milk allergy but without previously known peanut allergy</w:t>
            </w:r>
          </w:p>
        </w:tc>
        <w:tc>
          <w:tcPr>
            <w:tcW w:w="2508" w:type="dxa"/>
            <w:shd w:val="clear" w:color="000000" w:fill="auto"/>
            <w:vAlign w:val="center"/>
          </w:tcPr>
          <w:p w14:paraId="31466FB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Peanut, Q</w:t>
            </w:r>
          </w:p>
        </w:tc>
        <w:tc>
          <w:tcPr>
            <w:tcW w:w="1047" w:type="dxa"/>
            <w:shd w:val="clear" w:color="000000" w:fill="auto"/>
            <w:vAlign w:val="center"/>
          </w:tcPr>
          <w:p w14:paraId="7637BF8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53BA93E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sIgE to peanut</w:t>
            </w:r>
          </w:p>
        </w:tc>
      </w:tr>
      <w:tr w:rsidR="00CF2509" w:rsidRPr="00566E8E" w14:paraId="33FC5AA5" w14:textId="77777777" w:rsidTr="00E729D2">
        <w:trPr>
          <w:cantSplit/>
          <w:trHeight w:val="567"/>
          <w:jc w:val="center"/>
        </w:trPr>
        <w:tc>
          <w:tcPr>
            <w:tcW w:w="2487" w:type="dxa"/>
            <w:shd w:val="clear" w:color="auto" w:fill="D9D9D9" w:themeFill="background1" w:themeFillShade="D9"/>
            <w:vAlign w:val="center"/>
          </w:tcPr>
          <w:p w14:paraId="3F505AC8" w14:textId="01BB325E"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Strassburger, 2010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&lt;EndNote&gt;&lt;Cite&gt;&lt;Author&gt;Strassburger&lt;/Author&gt;&lt;Year&gt;2010&lt;/Year&gt;&lt;RecNum&gt;1438&lt;/RecNum&gt;&lt;DisplayText&gt;[155]&lt;/DisplayText&gt;&lt;record&gt;&lt;rec-number&gt;1438&lt;/rec-number&gt;&lt;foreign-keys&gt;&lt;key app="EN" db-id="xz2pwzz052fzekeewww5de0d5at5t9aprffv"&gt;1438&lt;/key&gt;&lt;/foreign-keys&gt;&lt;ref-type name="Journal Article"&gt;17&lt;/ref-type&gt;&lt;contributors&gt;&lt;authors&gt;&lt;author&gt;Strassburger, S. Z.&lt;/author&gt;&lt;author&gt;Vitolo, M. R.&lt;/author&gt;&lt;author&gt;Bortolini, G. A.&lt;/author&gt;&lt;author&gt;Pitrez, P. M.&lt;/author&gt;&lt;author&gt;Jones, M. H.&lt;/author&gt;&lt;author&gt;Stein, R. T.&lt;/author&gt;&lt;/authors&gt;&lt;/contributors&gt;&lt;auth-address&gt;Pontificia Universidade Catolica do Rio Grande do Sul (PUCRS), Porto Alegre, RS, Brazil.&lt;/auth-address&gt;&lt;titles&gt;&lt;title&gt;Nutritional errors in the first months of life and their association with asthma and atopy in preschool children&lt;/title&gt;&lt;secondary-title&gt;Jornal de Pediatria&lt;/secondary-title&gt;&lt;/titles&gt;&lt;periodical&gt;&lt;full-title&gt;Jornal De Pediatria&lt;/full-title&gt;&lt;/periodical&gt;&lt;pages&gt;391-9&lt;/pages&gt;&lt;volume&gt;86&lt;/volume&gt;&lt;number&gt;5&lt;/number&gt;&lt;dates&gt;&lt;year&gt;2010&lt;/year&gt;&lt;/dates&gt;&lt;accession-num&gt;20938590&lt;/accession-num&gt;&lt;work-type&gt;Randomized Controlled Trial&lt;/work-type&gt;&lt;urls&gt;&lt;related-urls&gt;&lt;url&gt;http://ovidsp.ovid.com/ovidweb.cgi?T=JS&amp;amp;CSC=Y&amp;amp;NEWS=N&amp;amp;PAGE=fulltext&amp;amp;D=medl&amp;amp;AN=20938590&lt;/url&gt;&lt;url&gt;http://metalib.lib.ic.ac.uk:9003/sfx_local?sid=OVID&amp;amp;isbn=&amp;amp;issn=0021-7557&amp;amp;volume=86&amp;amp;issue=5&amp;amp;date=2010&amp;amp;title=Jornal+de+Pediatria&amp;amp;atitle=Nutritional+errors+in+the+first+months+of+life+and+their+association+with+asthma+and+atopy+in+preschool+children.&amp;amp;aulast=Strassburger+SZ&amp;amp;spage=391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55" w:tooltip="Strassburger, 2010 #1438" w:history="1">
              <w:r w:rsidR="003E31C6">
                <w:rPr>
                  <w:rFonts w:ascii="Times New Roman" w:hAnsi="Times New Roman" w:cs="Times New Roman"/>
                  <w:noProof/>
                </w:rPr>
                <w:t>155</w:t>
              </w:r>
            </w:hyperlink>
            <w:r>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08B790F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53FF85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338</w:t>
            </w:r>
          </w:p>
        </w:tc>
        <w:tc>
          <w:tcPr>
            <w:tcW w:w="1418" w:type="dxa"/>
            <w:shd w:val="clear" w:color="000000" w:fill="auto"/>
            <w:vAlign w:val="center"/>
          </w:tcPr>
          <w:p w14:paraId="0227017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Brazil</w:t>
            </w:r>
          </w:p>
        </w:tc>
        <w:tc>
          <w:tcPr>
            <w:tcW w:w="4296" w:type="dxa"/>
            <w:shd w:val="clear" w:color="000000" w:fill="auto"/>
            <w:vAlign w:val="center"/>
          </w:tcPr>
          <w:p w14:paraId="2D6F0BBE"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rPr>
              <w:t>Birth cohort study nested in a dietary intervention randomized field trial  in the city of São Leopoldo, southern Brazil in 2002</w:t>
            </w:r>
          </w:p>
        </w:tc>
        <w:tc>
          <w:tcPr>
            <w:tcW w:w="2508" w:type="dxa"/>
            <w:shd w:val="clear" w:color="000000" w:fill="auto"/>
            <w:vAlign w:val="center"/>
          </w:tcPr>
          <w:p w14:paraId="18223AA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Salty pureed food; fruit juice, R</w:t>
            </w:r>
          </w:p>
        </w:tc>
        <w:tc>
          <w:tcPr>
            <w:tcW w:w="1047" w:type="dxa"/>
            <w:shd w:val="clear" w:color="000000" w:fill="auto"/>
            <w:vAlign w:val="center"/>
          </w:tcPr>
          <w:p w14:paraId="74305C0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3.5</w:t>
            </w:r>
          </w:p>
        </w:tc>
        <w:tc>
          <w:tcPr>
            <w:tcW w:w="2497" w:type="dxa"/>
            <w:shd w:val="clear" w:color="000000" w:fill="auto"/>
            <w:vAlign w:val="center"/>
          </w:tcPr>
          <w:p w14:paraId="7E483A9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SPT aero; Wheeze (parent reported)</w:t>
            </w:r>
          </w:p>
        </w:tc>
      </w:tr>
      <w:tr w:rsidR="00CF2509" w:rsidRPr="00566E8E" w14:paraId="341B9020" w14:textId="77777777" w:rsidTr="00E729D2">
        <w:trPr>
          <w:cantSplit/>
          <w:trHeight w:val="567"/>
          <w:jc w:val="center"/>
        </w:trPr>
        <w:tc>
          <w:tcPr>
            <w:tcW w:w="2487" w:type="dxa"/>
            <w:shd w:val="clear" w:color="auto" w:fill="D9D9D9" w:themeFill="background1" w:themeFillShade="D9"/>
            <w:vAlign w:val="center"/>
          </w:tcPr>
          <w:p w14:paraId="732E30CC" w14:textId="2566D2B9"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Venter, 2009;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&lt;EndNote&gt;&lt;Cite&gt;&lt;Author&gt;Venter&lt;/Author&gt;&lt;Year&gt;2009&lt;/Year&gt;&lt;RecNum&gt;4034&lt;/RecNum&gt;&lt;DisplayText&gt;[168]&lt;/DisplayText&gt;&lt;record&gt;&lt;rec-number&gt;4034&lt;/rec-number&gt;&lt;foreign-keys&gt;&lt;key app="EN" db-id="xz2pwzz052fzekeewww5de0d5at5t9aprffv"&gt;4034&lt;/key&gt;&lt;/foreign-keys&gt;&lt;ref-type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68" w:tooltip="Venter, 2009 #4034" w:history="1">
              <w:r w:rsidR="003E31C6">
                <w:rPr>
                  <w:rFonts w:ascii="Times New Roman" w:hAnsi="Times New Roman" w:cs="Times New Roman"/>
                  <w:noProof/>
                </w:rPr>
                <w:t>168</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Dean,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&lt;EndNote&gt;&lt;Cite&gt;&lt;Author&gt;Dean&lt;/Author&gt;&lt;Year&gt;2007&lt;/Year&gt;&lt;RecNum&gt;317&lt;/RecNum&gt;&lt;DisplayText&gt;[549]&lt;/DisplayText&gt;&lt;record&gt;&lt;rec-number&gt;317&lt;/rec-number&gt;&lt;foreign-keys&gt;&lt;key app="EN" db-id="xz2pwzz052fzekeewww5de0d5at5t9aprffv"&gt;317&lt;/key&gt;&lt;/foreign-keys&gt;&lt;ref-type name="Journal Article"&gt;17&lt;/ref-type&gt;&lt;contributors&gt;&lt;authors&gt;&lt;author&gt;Dean, T.&lt;/author&gt;&lt;author&gt;Venter, C.&lt;/author&gt;&lt;author&gt;Pereira, B.&lt;/author&gt;&lt;author&gt;Grundy, J.&lt;/author&gt;&lt;author&gt;Clayton, C. B.&lt;/author&gt;&lt;author&gt;Higgins, B.&lt;/author&gt;&lt;/authors&gt;&lt;/contributors&gt;&lt;auth-address&gt;The David Hide Asthma and Allergy Research Centre, St Mary&amp;apos;s Hospital, Newport, Isle of Wight, UK. tara.dean@port.ac.uk&lt;/auth-address&gt;&lt;titles&gt;&lt;title&gt;Government advice on peanut avoidance during pregnancy--is it followed correctly and what is the impact on sensitization?&lt;/title&gt;&lt;secondary-title&gt;Journal of Human Nutrition &amp;amp; Dietetics&lt;/secondary-title&gt;&lt;/titles&gt;&lt;pages&gt;95-9&lt;/pages&gt;&lt;volume&gt;20&lt;/volume&gt;&lt;number&gt;2&lt;/number&gt;&lt;dates&gt;&lt;year&gt;2007&lt;/year&gt;&lt;/dates&gt;&lt;accession-num&gt;17374021&lt;/accession-num&gt;&lt;work-type&gt;Research Support, Non-U.S. Gov&amp;apos;t&lt;/work-type&gt;&lt;urls&gt;&lt;related-urls&gt;&lt;url&gt;http://ovidsp.ovid.com/ovidweb.cgi?T=JS&amp;amp;CSC=Y&amp;amp;NEWS=N&amp;amp;PAGE=fulltext&amp;amp;D=med4&amp;amp;AN=17374021&lt;/url&gt;&lt;url&gt;http://metalib.lib.ic.ac.uk:9003/sfx_local?sid=OVID&amp;amp;isbn=&amp;amp;issn=0952-3871&amp;amp;volume=20&amp;amp;issue=2&amp;amp;date=2007&amp;amp;title=Journal+of+Human+Nutrition+%26+Dietetics&amp;amp;atitle=Government+advice+on+peanut+avoidance+during+pregnancy--is+it+followed+correctly+and+what+is+the+impact+on+sensitization%3F.&amp;amp;aulast=Dean+T&amp;amp;spage=95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9" w:tooltip="Dean, 2007 #317" w:history="1">
              <w:r w:rsidR="003E31C6">
                <w:rPr>
                  <w:rFonts w:ascii="Times New Roman" w:hAnsi="Times New Roman" w:cs="Times New Roman"/>
                  <w:noProof/>
                </w:rPr>
                <w:t>549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E12FF8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49E22DA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937</w:t>
            </w:r>
          </w:p>
        </w:tc>
        <w:tc>
          <w:tcPr>
            <w:tcW w:w="1418" w:type="dxa"/>
            <w:shd w:val="clear" w:color="000000" w:fill="auto"/>
            <w:vAlign w:val="center"/>
          </w:tcPr>
          <w:p w14:paraId="04FEDF7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40D00371"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The Isle of Wight cohort.</w:t>
            </w:r>
            <w:r w:rsidRPr="00566E8E">
              <w:rPr>
                <w:rFonts w:ascii="Times New Roman" w:hAnsi="Times New Roman" w:cs="Times New Roman"/>
              </w:rPr>
              <w:t xml:space="preserve"> Population based birth cohort recruited through antenatal clinics and included all babies born on the Isle of Wight UK between 2001 and 2002</w:t>
            </w:r>
          </w:p>
        </w:tc>
        <w:tc>
          <w:tcPr>
            <w:tcW w:w="2508" w:type="dxa"/>
            <w:shd w:val="clear" w:color="000000" w:fill="auto"/>
            <w:vAlign w:val="center"/>
          </w:tcPr>
          <w:p w14:paraId="0720E1C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allergenic food avoidance, Q</w:t>
            </w:r>
          </w:p>
        </w:tc>
        <w:tc>
          <w:tcPr>
            <w:tcW w:w="1047" w:type="dxa"/>
            <w:shd w:val="clear" w:color="000000" w:fill="auto"/>
            <w:vAlign w:val="center"/>
          </w:tcPr>
          <w:p w14:paraId="1381DC4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w:t>
            </w:r>
          </w:p>
        </w:tc>
        <w:tc>
          <w:tcPr>
            <w:tcW w:w="2497" w:type="dxa"/>
            <w:shd w:val="clear" w:color="000000" w:fill="auto"/>
            <w:vAlign w:val="center"/>
          </w:tcPr>
          <w:p w14:paraId="77EC022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AS peanut (SPT)</w:t>
            </w:r>
          </w:p>
        </w:tc>
      </w:tr>
      <w:tr w:rsidR="00CF2509" w:rsidRPr="00566E8E" w14:paraId="1D24F0D0" w14:textId="77777777" w:rsidTr="00E729D2">
        <w:trPr>
          <w:cantSplit/>
          <w:trHeight w:val="567"/>
          <w:jc w:val="center"/>
        </w:trPr>
        <w:tc>
          <w:tcPr>
            <w:tcW w:w="2487" w:type="dxa"/>
            <w:shd w:val="clear" w:color="auto" w:fill="D9D9D9" w:themeFill="background1" w:themeFillShade="D9"/>
            <w:vAlign w:val="center"/>
          </w:tcPr>
          <w:p w14:paraId="2074DC24" w14:textId="497B71D9"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Wang, 2007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&lt;EndNote&gt;&lt;Cite&gt;&lt;Author&gt;Wang&lt;/Author&gt;&lt;Year&gt;2007&lt;/Year&gt;&lt;RecNum&gt;11647&lt;/RecNum&gt;&lt;DisplayText&gt;[144]&lt;/DisplayText&gt;&lt;record&gt;&lt;rec-number&gt;11647&lt;/rec-number&gt;&lt;foreign-keys&gt;&lt;key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44" w:tooltip="Wang, 2007 #11647" w:history="1">
              <w:r w:rsidR="003E31C6">
                <w:rPr>
                  <w:rFonts w:ascii="Times New Roman" w:hAnsi="Times New Roman" w:cs="Times New Roman"/>
                  <w:noProof/>
                </w:rPr>
                <w:t>144</w:t>
              </w:r>
            </w:hyperlink>
            <w:r>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3E2E139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8B3534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1,760</w:t>
            </w:r>
          </w:p>
        </w:tc>
        <w:tc>
          <w:tcPr>
            <w:tcW w:w="1418" w:type="dxa"/>
            <w:shd w:val="clear" w:color="000000" w:fill="auto"/>
            <w:vAlign w:val="center"/>
          </w:tcPr>
          <w:p w14:paraId="628E1A6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Taiwan</w:t>
            </w:r>
          </w:p>
        </w:tc>
        <w:tc>
          <w:tcPr>
            <w:tcW w:w="4296" w:type="dxa"/>
            <w:shd w:val="clear" w:color="000000" w:fill="auto"/>
            <w:vAlign w:val="center"/>
          </w:tcPr>
          <w:p w14:paraId="00973B2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Taiwan National Birth Cohort Study</w:t>
            </w:r>
            <w:r w:rsidRPr="00566E8E">
              <w:rPr>
                <w:rFonts w:ascii="Times New Roman" w:hAnsi="Times New Roman" w:cs="Times New Roman"/>
              </w:rPr>
              <w:t xml:space="preserve"> (Pilot study). Representative samples recruited post-natally using the national birth registration data in 2003</w:t>
            </w:r>
          </w:p>
        </w:tc>
        <w:tc>
          <w:tcPr>
            <w:tcW w:w="2508" w:type="dxa"/>
            <w:shd w:val="clear" w:color="000000" w:fill="auto"/>
            <w:vAlign w:val="center"/>
          </w:tcPr>
          <w:p w14:paraId="44C441C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mineral supplement; maternal seafood intake/ fish oil supplementation ; gingseng, Q</w:t>
            </w:r>
          </w:p>
        </w:tc>
        <w:tc>
          <w:tcPr>
            <w:tcW w:w="1047" w:type="dxa"/>
            <w:shd w:val="clear" w:color="000000" w:fill="auto"/>
            <w:vAlign w:val="center"/>
          </w:tcPr>
          <w:p w14:paraId="381CFCA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0.5</w:t>
            </w:r>
          </w:p>
        </w:tc>
        <w:tc>
          <w:tcPr>
            <w:tcW w:w="2497" w:type="dxa"/>
            <w:shd w:val="clear" w:color="000000" w:fill="auto"/>
            <w:vAlign w:val="center"/>
          </w:tcPr>
          <w:p w14:paraId="4B15C49F" w14:textId="2E818AD9"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w:t>
            </w:r>
          </w:p>
        </w:tc>
      </w:tr>
      <w:tr w:rsidR="00CF2509" w:rsidRPr="00566E8E" w14:paraId="7E0B2752" w14:textId="77777777" w:rsidTr="00E729D2">
        <w:trPr>
          <w:cantSplit/>
          <w:trHeight w:val="567"/>
          <w:jc w:val="center"/>
        </w:trPr>
        <w:tc>
          <w:tcPr>
            <w:tcW w:w="2487" w:type="dxa"/>
            <w:shd w:val="clear" w:color="auto" w:fill="D9D9D9" w:themeFill="background1" w:themeFillShade="D9"/>
            <w:vAlign w:val="center"/>
          </w:tcPr>
          <w:p w14:paraId="2D37285E" w14:textId="5F0E5CC6"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Weisse,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&lt;EndNote&gt;&lt;Cite&gt;&lt;Author&gt;Weisse&lt;/Author&gt;&lt;Year&gt;2013&lt;/Year&gt;&lt;RecNum&gt;11694&lt;/RecNum&gt;&lt;DisplayText&gt;[550]&lt;/DisplayText&gt;&lt;record&gt;&lt;rec-number&gt;11694&lt;/rec-number&gt;&lt;foreign-keys&gt;&lt;key app="EN" db-id="xz2pwzz052fzekeewww5de0d5at5t9aprffv"&gt;11694&lt;/key&gt;&lt;/foreign-keys&gt;&lt;ref-type name="Journal Article"&gt;17&lt;/ref-type&gt;&lt;contributors&gt;&lt;authors&gt;&lt;author&gt;Weisse, K.&lt;/author&gt;&lt;author&gt;Winkler, S.&lt;/author&gt;&lt;author&gt;Hirche, F.&lt;/author&gt;&lt;author&gt;Herberth, G.&lt;/author&gt;&lt;author&gt;Hinz, D.&lt;/author&gt;&lt;author&gt;Bauer, M.&lt;/author&gt;&lt;author&gt;Roder, S.&lt;/author&gt;&lt;author&gt;Rolle-Kampczyk, U.&lt;/author&gt;&lt;author&gt;von Bergen, M.&lt;/author&gt;&lt;author&gt;Olek, S.&lt;/author&gt;&lt;author&gt;Sack, U.&lt;/author&gt;&lt;author&gt;Richter, T.&lt;/author&gt;&lt;author&gt;Diez, U.&lt;/author&gt;&lt;author&gt;Borte, M.&lt;/author&gt;&lt;author&gt;Stangl, G. I.&lt;/author&gt;&lt;author&gt;Lehmann, I.&lt;/author&gt;&lt;/authors&gt;&lt;/contributors&gt;&lt;auth-address&gt;Department of Environmental Immunology, Helmholtz Centre for Environmental Research - UFZ, Leipzig.&lt;/auth-address&gt;&lt;titles&gt;&lt;title&gt;Maternal and newborn vitamin D status and its impact on food allergy development in the German LINA cohort study&lt;/title&gt;&lt;secondary-title&gt;Allergy&lt;/secondary-title&gt;&lt;/titles&gt;&lt;periodical&gt;&lt;full-title&gt;Allergy&lt;/full-title&gt;&lt;/periodical&gt;&lt;pages&gt;220-8&lt;/pages&gt;&lt;volume&gt;68&lt;/volume&gt;&lt;number&gt;2&lt;/number&gt;&lt;dates&gt;&lt;year&gt;2013&lt;/year&gt;&lt;/dates&gt;&lt;accession-num&gt;23253182&lt;/accession-num&gt;&lt;work-type&gt;Comparative Study&amp;#xD;Research Support, Non-U.S. Gov&amp;apos;t&lt;/work-type&gt;&lt;urls&gt;&lt;related-urls&gt;&lt;url&gt;http://ovidsp.ovid.com/ovidweb.cgi?T=JS&amp;amp;CSC=Y&amp;amp;NEWS=N&amp;amp;PAGE=fulltext&amp;amp;D=medl&amp;amp;AN=23253182&lt;/url&gt;&lt;url&gt;http://metalib.lib.ic.ac.uk:9003/sfx_local?sid=OVID&amp;amp;isbn=&amp;amp;issn=0105-4538&amp;amp;volume=68&amp;amp;issue=2&amp;amp;date=2013&amp;amp;title=Allergy&amp;amp;atitle=Maternal+and+newborn+vitamin+D+status+and+its+impact+on+food+allergy+development+in+the+German+LINA+cohort+study.&amp;amp;aulast=Weisse+K&amp;amp;spage=220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0" w:tooltip="Weisse, 2013 #11694" w:history="1">
              <w:r w:rsidR="003E31C6">
                <w:rPr>
                  <w:rFonts w:ascii="Times New Roman" w:hAnsi="Times New Roman" w:cs="Times New Roman"/>
                  <w:noProof/>
                </w:rPr>
                <w:t>550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3814589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7F978CC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272</w:t>
            </w:r>
          </w:p>
        </w:tc>
        <w:tc>
          <w:tcPr>
            <w:tcW w:w="1418" w:type="dxa"/>
            <w:shd w:val="clear" w:color="000000" w:fill="auto"/>
            <w:vAlign w:val="center"/>
          </w:tcPr>
          <w:p w14:paraId="74003B5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Germany</w:t>
            </w:r>
          </w:p>
        </w:tc>
        <w:tc>
          <w:tcPr>
            <w:tcW w:w="4296" w:type="dxa"/>
            <w:shd w:val="clear" w:color="000000" w:fill="auto"/>
            <w:vAlign w:val="center"/>
          </w:tcPr>
          <w:p w14:paraId="47F0F6B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LINA.</w:t>
            </w:r>
            <w:r w:rsidRPr="00566E8E">
              <w:rPr>
                <w:rFonts w:ascii="Times New Roman" w:hAnsi="Times New Roman" w:cs="Times New Roman"/>
              </w:rPr>
              <w:t xml:space="preserve"> Population based birth cohort with mother–child pairs recruited between 2006 and 2008 in Leipzig</w:t>
            </w:r>
          </w:p>
        </w:tc>
        <w:tc>
          <w:tcPr>
            <w:tcW w:w="2508" w:type="dxa"/>
            <w:shd w:val="clear" w:color="000000" w:fill="auto"/>
            <w:vAlign w:val="center"/>
          </w:tcPr>
          <w:p w14:paraId="02364F7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plasma Vitamin D and Vitamin D cord blood, S</w:t>
            </w:r>
          </w:p>
        </w:tc>
        <w:tc>
          <w:tcPr>
            <w:tcW w:w="1047" w:type="dxa"/>
            <w:shd w:val="clear" w:color="000000" w:fill="auto"/>
            <w:vAlign w:val="center"/>
          </w:tcPr>
          <w:p w14:paraId="7893081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1, 2</w:t>
            </w:r>
          </w:p>
        </w:tc>
        <w:tc>
          <w:tcPr>
            <w:tcW w:w="2497" w:type="dxa"/>
            <w:shd w:val="clear" w:color="000000" w:fill="auto"/>
            <w:vAlign w:val="center"/>
          </w:tcPr>
          <w:p w14:paraId="3BA9D989" w14:textId="5024FB13"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parent reported); FA any (DD, Total IgE; sIgE)</w:t>
            </w:r>
          </w:p>
        </w:tc>
      </w:tr>
      <w:tr w:rsidR="00CF2509" w:rsidRPr="00566E8E" w14:paraId="7F7D8D85" w14:textId="77777777" w:rsidTr="00E729D2">
        <w:trPr>
          <w:cantSplit/>
          <w:trHeight w:val="567"/>
          <w:jc w:val="center"/>
        </w:trPr>
        <w:tc>
          <w:tcPr>
            <w:tcW w:w="2487" w:type="dxa"/>
            <w:shd w:val="clear" w:color="auto" w:fill="D9D9D9" w:themeFill="background1" w:themeFillShade="D9"/>
            <w:vAlign w:val="center"/>
          </w:tcPr>
          <w:p w14:paraId="0CF06ABB" w14:textId="4204ED62"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West,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&lt;EndNote&gt;&lt;Cite&gt;&lt;Author&gt;West&lt;/Author&gt;&lt;Year&gt;2012&lt;/Year&gt;&lt;RecNum&gt;11710&lt;/RecNum&gt;&lt;DisplayText&gt;[551]&lt;/DisplayText&gt;&lt;record&gt;&lt;rec-number&gt;11710&lt;/rec-number&gt;&lt;foreign-keys&gt;&lt;key app="EN" db-id="xz2pwzz052fzekeewww5de0d5at5t9aprffv"&gt;11710&lt;/key&gt;&lt;/foreign-keys&gt;&lt;ref-type name="Journal Article"&gt;17&lt;/ref-type&gt;&lt;contributors&gt;&lt;authors&gt;&lt;author&gt;West, C. E.&lt;/author&gt;&lt;author&gt;Dunstan, J.&lt;/author&gt;&lt;author&gt;McCarthy, S.&lt;/author&gt;&lt;author&gt;Metcalfe, J.&lt;/author&gt;&lt;author&gt;D&amp;apos;Vaz, N.&lt;/author&gt;&lt;author&gt;Meldrum, S.&lt;/author&gt;&lt;author&gt;Oddy, W. H.&lt;/author&gt;&lt;author&gt;Tulic, M. K.&lt;/author&gt;&lt;author&gt;Prescott, S. L.&lt;/author&gt;&lt;/authors&gt;&lt;/contributors&gt;&lt;auth-address&gt;School of Paediatrics and Child Health Research, University of Western Australia, PO Box D184, Princess Margaret Hospital, Perth WA 6001, Australia. christina.west@pediatri.umu.se&lt;/auth-address&gt;&lt;titles&gt;&lt;title&gt;Associations between maternal antioxidant intakes in pregnancy and infant allergic outcomes&lt;/title&gt;&lt;secondary-title&gt;Nutrients&lt;/secondary-title&gt;&lt;/titles&gt;&lt;periodical&gt;&lt;full-title&gt;Nutrients&lt;/full-title&gt;&lt;/periodical&gt;&lt;pages&gt;1747-58&lt;/pages&gt;&lt;volume&gt;4&lt;/volume&gt;&lt;number&gt;11&lt;/number&gt;&lt;dates&gt;&lt;year&gt;2012&lt;/year&gt;&lt;/dates&gt;&lt;accession-num&gt;23201845&lt;/accession-num&gt;&lt;work-type&gt;Randomized Controlled Trial&amp;#xD;Research Support, Non-U.S. Gov&amp;apos;t&lt;/work-type&gt;&lt;urls&gt;&lt;related-urls&gt;&lt;url&gt;http://ovidsp.ovid.com/ovidweb.cgi?T=JS&amp;amp;CSC=Y&amp;amp;NEWS=N&amp;amp;PAGE=fulltext&amp;amp;D=medl&amp;amp;AN=23201845&lt;/url&gt;&lt;url&gt;http://metalib.lib.ic.ac.uk:9003/sfx_local?sid=OVID&amp;amp;isbn=&amp;amp;issn=2072-6643&amp;amp;volume=4&amp;amp;issue=11&amp;amp;date=2012&amp;amp;title=Nutrients&amp;amp;atitle=Associations+between+maternal+antioxidant+intakes+in+pregnancy+and+infant+allergic+outcomes.&amp;amp;aulast=West+CE&amp;amp;spage=1747&lt;/url&gt;&lt;/related-urls&gt;&lt;/urls&gt;&lt;custom2&gt;PMC3509518&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1" w:tooltip="West, 2012 #11710" w:history="1">
              <w:r w:rsidR="003E31C6">
                <w:rPr>
                  <w:rFonts w:ascii="Times New Roman" w:hAnsi="Times New Roman" w:cs="Times New Roman"/>
                  <w:noProof/>
                </w:rPr>
                <w:t>551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7E3B37C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40D9030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319</w:t>
            </w:r>
          </w:p>
        </w:tc>
        <w:tc>
          <w:tcPr>
            <w:tcW w:w="1418" w:type="dxa"/>
            <w:shd w:val="clear" w:color="000000" w:fill="auto"/>
            <w:vAlign w:val="center"/>
          </w:tcPr>
          <w:p w14:paraId="6055DCB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Australia</w:t>
            </w:r>
          </w:p>
        </w:tc>
        <w:tc>
          <w:tcPr>
            <w:tcW w:w="4296" w:type="dxa"/>
            <w:shd w:val="clear" w:color="000000" w:fill="auto"/>
            <w:vAlign w:val="center"/>
          </w:tcPr>
          <w:p w14:paraId="590122A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Mother-infant pairs from a pregnancy cohort, recruited in Perth, Western Australia from 2005 to 2008. Pregnant women with a family history of allergic diseases recruited to participate in a postnatal infant dietary intervention study</w:t>
            </w:r>
          </w:p>
        </w:tc>
        <w:tc>
          <w:tcPr>
            <w:tcW w:w="2508" w:type="dxa"/>
            <w:shd w:val="clear" w:color="000000" w:fill="auto"/>
            <w:vAlign w:val="center"/>
          </w:tcPr>
          <w:p w14:paraId="1B9B807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mineral and vitamin intake, Q</w:t>
            </w:r>
          </w:p>
        </w:tc>
        <w:tc>
          <w:tcPr>
            <w:tcW w:w="1047" w:type="dxa"/>
            <w:shd w:val="clear" w:color="000000" w:fill="auto"/>
            <w:vAlign w:val="center"/>
          </w:tcPr>
          <w:p w14:paraId="379D261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22CBCCD3" w14:textId="43958836"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FA any (history of reaction to food plus positive SPT-food; SPT any) Wheeze (DD)</w:t>
            </w:r>
          </w:p>
        </w:tc>
      </w:tr>
      <w:tr w:rsidR="00CF2509" w:rsidRPr="00566E8E" w14:paraId="10BB0AEA" w14:textId="77777777" w:rsidTr="00E729D2">
        <w:trPr>
          <w:cantSplit/>
          <w:trHeight w:val="567"/>
          <w:jc w:val="center"/>
        </w:trPr>
        <w:tc>
          <w:tcPr>
            <w:tcW w:w="2487" w:type="dxa"/>
            <w:shd w:val="clear" w:color="auto" w:fill="D9D9D9" w:themeFill="background1" w:themeFillShade="D9"/>
            <w:vAlign w:val="center"/>
          </w:tcPr>
          <w:p w14:paraId="0EAB237A" w14:textId="09A06E9F"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Whitrow,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&lt;EndNote&gt;&lt;Cite&gt;&lt;Author&gt;Whitrow&lt;/Author&gt;&lt;Year&gt;2009&lt;/Year&gt;&lt;RecNum&gt;28363&lt;/RecNum&gt;&lt;DisplayText&gt;[552]&lt;/DisplayText&gt;&lt;record&gt;&lt;rec-number&gt;28363&lt;/rec-number&gt;&lt;foreign-keys&gt;&lt;key app="EN" db-id="xz2pwzz052fzekeewww5de0d5at5t9aprffv"&gt;28363&lt;/key&gt;&lt;/foreign-keys&gt;&lt;ref-type name="Journal Article"&gt;17&lt;/ref-type&gt;&lt;contributors&gt;&lt;authors&gt;&lt;author&gt;Whitrow, M. J.&lt;/author&gt;&lt;author&gt;Moore, V. M.&lt;/author&gt;&lt;author&gt;Rumbold, A. R.&lt;/author&gt;&lt;author&gt;Davies, M. J.&lt;/author&gt;&lt;/authors&gt;&lt;/contributors&gt;&lt;auth-address&gt;Research Centre for the Early Origins of Health and Disease, Robinson Institute, The University of Adelaide, Adelaide, South Australia, Australia.&lt;/auth-address&gt;&lt;titles&gt;&lt;title&gt;Effect of supplemental folic acid in pregnancy on childhood asthma: a prospective birth cohort study&lt;/title&gt;&lt;secondary-title&gt;American Journal of Epidemiology&lt;/secondary-title&gt;&lt;/titles&gt;&lt;periodical&gt;&lt;full-title&gt;American journal of epidemiology&lt;/full-title&gt;&lt;/periodical&gt;&lt;pages&gt;1486-93&lt;/pages&gt;&lt;volume&gt;170&lt;/volume&gt;&lt;number&gt;12&lt;/number&gt;&lt;dates&gt;&lt;year&gt;2009&lt;/year&gt;&lt;/dates&gt;&lt;accession-num&gt;19880541&lt;/accession-num&gt;&lt;urls&gt;&lt;related-urls&gt;&lt;url&gt;http://ovidsp.ovid.com/ovidweb.cgi?T=JS&amp;amp;CSC=Y&amp;amp;NEWS=N&amp;amp;PAGE=fulltext&amp;amp;D=med5&amp;amp;AN=19880541&lt;/url&gt;&lt;url&gt;http://imp-primo.hosted.exlibrisgroup.com/openurl/44IMP/44IMP_services_page?sid=OVID&amp;amp;isbn=&amp;amp;issn=0002-9262&amp;amp;volume=170&amp;amp;issue=12&amp;amp;date=2009&amp;amp;title=American+Journal+of+Epidemiology&amp;amp;atitle=Effect+of+supplemental+folic+acid+in+pregnancy+on+childhood+asthma%3A+a+prospective+birth+cohort+study.&amp;amp;aulast=Whitrow+MJ&amp;amp;spage=1486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2" w:tooltip="Whitrow, 2009 #28363" w:history="1">
              <w:r w:rsidR="003E31C6">
                <w:rPr>
                  <w:rFonts w:ascii="Times New Roman" w:hAnsi="Times New Roman" w:cs="Times New Roman"/>
                  <w:noProof/>
                </w:rPr>
                <w:t>552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567CB20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PC</w:t>
            </w:r>
          </w:p>
        </w:tc>
        <w:tc>
          <w:tcPr>
            <w:tcW w:w="850" w:type="dxa"/>
            <w:shd w:val="clear" w:color="000000" w:fill="auto"/>
            <w:noWrap/>
            <w:vAlign w:val="center"/>
          </w:tcPr>
          <w:p w14:paraId="08C74F1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490</w:t>
            </w:r>
          </w:p>
        </w:tc>
        <w:tc>
          <w:tcPr>
            <w:tcW w:w="1418" w:type="dxa"/>
            <w:shd w:val="clear" w:color="000000" w:fill="auto"/>
            <w:vAlign w:val="center"/>
          </w:tcPr>
          <w:p w14:paraId="6131682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Australia</w:t>
            </w:r>
          </w:p>
        </w:tc>
        <w:tc>
          <w:tcPr>
            <w:tcW w:w="4296" w:type="dxa"/>
            <w:shd w:val="clear" w:color="000000" w:fill="auto"/>
            <w:vAlign w:val="center"/>
          </w:tcPr>
          <w:p w14:paraId="3F74F78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 xml:space="preserve">Generation 1. </w:t>
            </w:r>
            <w:r w:rsidRPr="00566E8E">
              <w:rPr>
                <w:rFonts w:ascii="Times New Roman" w:hAnsi="Times New Roman" w:cs="Times New Roman"/>
              </w:rPr>
              <w:t>Population based birth cohort of women and their children recruited in the first 16 weeks of pregnancy between 1998 and 2000 from 4 antenatal clinics in Adelaide</w:t>
            </w:r>
          </w:p>
        </w:tc>
        <w:tc>
          <w:tcPr>
            <w:tcW w:w="2508" w:type="dxa"/>
            <w:shd w:val="clear" w:color="000000" w:fill="auto"/>
            <w:vAlign w:val="center"/>
          </w:tcPr>
          <w:p w14:paraId="0549F18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intake, Q</w:t>
            </w:r>
          </w:p>
        </w:tc>
        <w:tc>
          <w:tcPr>
            <w:tcW w:w="1047" w:type="dxa"/>
            <w:shd w:val="clear" w:color="000000" w:fill="auto"/>
            <w:vAlign w:val="center"/>
          </w:tcPr>
          <w:p w14:paraId="00C4AEC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3.5, 5.5</w:t>
            </w:r>
          </w:p>
        </w:tc>
        <w:tc>
          <w:tcPr>
            <w:tcW w:w="2497" w:type="dxa"/>
            <w:shd w:val="clear" w:color="000000" w:fill="auto"/>
            <w:vAlign w:val="center"/>
          </w:tcPr>
          <w:p w14:paraId="1472BCA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(DD  asthma)</w:t>
            </w:r>
          </w:p>
        </w:tc>
      </w:tr>
      <w:tr w:rsidR="00CF2509" w:rsidRPr="00566E8E" w14:paraId="25DC24AB" w14:textId="77777777" w:rsidTr="00E729D2">
        <w:trPr>
          <w:cantSplit/>
          <w:trHeight w:val="567"/>
          <w:jc w:val="center"/>
        </w:trPr>
        <w:tc>
          <w:tcPr>
            <w:tcW w:w="2487" w:type="dxa"/>
            <w:shd w:val="clear" w:color="auto" w:fill="D9D9D9" w:themeFill="background1" w:themeFillShade="D9"/>
            <w:vAlign w:val="center"/>
          </w:tcPr>
          <w:p w14:paraId="729E683E" w14:textId="679496E7"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Calvani,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&lt;EndNote&gt;&lt;Cite&gt;&lt;Author&gt;Calvani&lt;/Author&gt;&lt;Year&gt;2006&lt;/Year&gt;&lt;RecNum&gt;18338&lt;/RecNum&gt;&lt;DisplayText&gt;[553]&lt;/DisplayText&gt;&lt;record&gt;&lt;rec-number&gt;18338&lt;/rec-number&gt;&lt;foreign-keys&gt;&lt;key app="EN" db-id="xz2pwzz052fzekeewww5de0d5at5t9aprffv"&gt;18338&lt;/key&gt;&lt;/foreign-keys&gt;&lt;ref-type name="Journal Article"&gt;17&lt;/ref-type&gt;&lt;contributors&gt;&lt;authors&gt;&lt;author&gt;Calvani, M.&lt;/author&gt;&lt;author&gt;Alessandri, C.&lt;/author&gt;&lt;author&gt;Sopo, S. M.&lt;/author&gt;&lt;author&gt;Panetta, V.&lt;/author&gt;&lt;author&gt;Pingitore, G.&lt;/author&gt;&lt;author&gt;Tripodi, S.&lt;/author&gt;&lt;author&gt;Zappala, D.&lt;/author&gt;&lt;author&gt;Zicari, A. M.&lt;/author&gt;&lt;author&gt;Apal Study Grp&lt;/author&gt;&lt;/authors&gt;&lt;/contributors&gt;&lt;titles&gt;&lt;title&gt;Consumption of fish, butter and margarine during pregnancy and development of allergic sensitizations in the offspring: role of maternal atopy&lt;/title&gt;&lt;secondary-title&gt;Pediatric Allergy and Immunology&lt;/secondary-title&gt;&lt;/titles&gt;&lt;periodical&gt;&lt;full-title&gt;Pediatric Allergy and Immunology&lt;/full-title&gt;&lt;/periodical&gt;&lt;pages&gt;94-102&lt;/pages&gt;&lt;volume&gt;17&lt;/volume&gt;&lt;number&gt;2&lt;/number&gt;&lt;dates&gt;&lt;year&gt;2006&lt;/year&gt;&lt;pub-dates&gt;&lt;date&gt;Mar&lt;/date&gt;&lt;/pub-dates&gt;&lt;/dates&gt;&lt;isbn&gt;0905-6157&lt;/isbn&gt;&lt;accession-num&gt;WOS:000236222200003&lt;/accession-num&gt;&lt;urls&gt;&lt;related-urls&gt;&lt;url&gt;&amp;lt;Go to ISI&amp;gt;://WOS:000236222200003&lt;/url&gt;&lt;/related-urls&gt;&lt;/urls&gt;&lt;electronic-resource-num&gt;10.1111/j.1399-3038.2005.00367.x&lt;/electronic-resource-num&gt;&lt;/record&gt;&lt;/Cite&gt;&lt;/EndNote&gt;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3" w:tooltip="Calvani, 2006 #18338" w:history="1">
              <w:r w:rsidR="003E31C6">
                <w:rPr>
                  <w:rFonts w:ascii="Times New Roman" w:hAnsi="Times New Roman" w:cs="Times New Roman"/>
                  <w:noProof/>
                </w:rPr>
                <w:t>553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21201A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RC</w:t>
            </w:r>
          </w:p>
        </w:tc>
        <w:tc>
          <w:tcPr>
            <w:tcW w:w="850" w:type="dxa"/>
            <w:shd w:val="clear" w:color="000000" w:fill="auto"/>
            <w:noWrap/>
            <w:vAlign w:val="center"/>
          </w:tcPr>
          <w:p w14:paraId="47D748B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988</w:t>
            </w:r>
          </w:p>
        </w:tc>
        <w:tc>
          <w:tcPr>
            <w:tcW w:w="1418" w:type="dxa"/>
            <w:shd w:val="clear" w:color="000000" w:fill="auto"/>
            <w:vAlign w:val="center"/>
          </w:tcPr>
          <w:p w14:paraId="290CE8B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Italy</w:t>
            </w:r>
          </w:p>
        </w:tc>
        <w:tc>
          <w:tcPr>
            <w:tcW w:w="4296" w:type="dxa"/>
            <w:shd w:val="clear" w:color="000000" w:fill="auto"/>
            <w:vAlign w:val="center"/>
          </w:tcPr>
          <w:p w14:paraId="6F48D80C"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APAL</w:t>
            </w:r>
            <w:r w:rsidRPr="00566E8E">
              <w:rPr>
                <w:rFonts w:ascii="Times New Roman" w:hAnsi="Times New Roman" w:cs="Times New Roman"/>
              </w:rPr>
              <w:t>. Children attending outpatients allergy clinic in Rome between 2001-2002</w:t>
            </w:r>
          </w:p>
        </w:tc>
        <w:tc>
          <w:tcPr>
            <w:tcW w:w="2508" w:type="dxa"/>
            <w:shd w:val="clear" w:color="000000" w:fill="auto"/>
            <w:vAlign w:val="center"/>
          </w:tcPr>
          <w:p w14:paraId="5895323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fat intake, Q</w:t>
            </w:r>
          </w:p>
        </w:tc>
        <w:tc>
          <w:tcPr>
            <w:tcW w:w="1047" w:type="dxa"/>
            <w:shd w:val="clear" w:color="000000" w:fill="auto"/>
            <w:vAlign w:val="center"/>
          </w:tcPr>
          <w:p w14:paraId="6EB3D9D1" w14:textId="77777777" w:rsidR="00CF2509" w:rsidRPr="00566E8E" w:rsidRDefault="00CF2509" w:rsidP="00E729D2">
            <w:pPr>
              <w:spacing w:after="0" w:line="240" w:lineRule="auto"/>
              <w:contextualSpacing/>
              <w:jc w:val="center"/>
              <w:rPr>
                <w:rFonts w:ascii="Times New Roman" w:hAnsi="Times New Roman" w:cs="Times New Roman"/>
              </w:rPr>
            </w:pPr>
          </w:p>
        </w:tc>
        <w:tc>
          <w:tcPr>
            <w:tcW w:w="2497" w:type="dxa"/>
            <w:shd w:val="clear" w:color="000000" w:fill="auto"/>
            <w:vAlign w:val="center"/>
          </w:tcPr>
          <w:p w14:paraId="04B81A7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AS aero, food, cow’s milk, egg (SPT)</w:t>
            </w:r>
          </w:p>
        </w:tc>
      </w:tr>
      <w:tr w:rsidR="00CF2509" w:rsidRPr="00566E8E" w14:paraId="52B98149" w14:textId="77777777" w:rsidTr="00E729D2">
        <w:trPr>
          <w:cantSplit/>
          <w:trHeight w:val="567"/>
          <w:jc w:val="center"/>
        </w:trPr>
        <w:tc>
          <w:tcPr>
            <w:tcW w:w="2487" w:type="dxa"/>
            <w:shd w:val="clear" w:color="auto" w:fill="D9D9D9" w:themeFill="background1" w:themeFillShade="D9"/>
            <w:vAlign w:val="center"/>
          </w:tcPr>
          <w:p w14:paraId="09777B02" w14:textId="6D1A5E05"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Jones,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&lt;EndNote&gt;&lt;Cite&gt;&lt;Author&gt;Jones&lt;/Author&gt;&lt;Year&gt;2012&lt;/Year&gt;&lt;RecNum&gt;8548&lt;/RecNum&gt;&lt;DisplayText&gt;[554]&lt;/DisplayText&gt;&lt;record&gt;&lt;rec-number&gt;8548&lt;/rec-number&gt;&lt;foreign-keys&gt;&lt;key app="EN" db-id="xz2pwzz052fzekeewww5de0d5at5t9aprffv"&gt;8548&lt;/key&gt;&lt;/foreign-keys&gt;&lt;ref-type name="Journal Article"&gt;17&lt;/ref-type&gt;&lt;contributors&gt;&lt;authors&gt;&lt;author&gt;Jones, A. P.&lt;/author&gt;&lt;author&gt;Palmer, D.&lt;/author&gt;&lt;author&gt;Zhang, G.&lt;/author&gt;&lt;author&gt;Prescott, S. L.&lt;/author&gt;&lt;/authors&gt;&lt;/contributors&gt;&lt;auth-address&gt;MBBS, School of Pediatrics and Child Health Research, University of Western Australia, PO Box D184, Princess Margaret Hospital, Perth WA 6001, Australia.&lt;/auth-address&gt;&lt;titles&gt;&lt;title&gt;Cord blood 25-hydroxyvitamin D3 and allergic disease during infancy&lt;/title&gt;&lt;secondary-title&gt;Pediatrics&lt;/secondary-title&gt;&lt;/titles&gt;&lt;periodical&gt;&lt;full-title&gt;Pediatrics&lt;/full-title&gt;&lt;/periodical&gt;&lt;pages&gt;e1128-35&lt;/pages&gt;&lt;volume&gt;130&lt;/volume&gt;&lt;number&gt;5&lt;/number&gt;&lt;dates&gt;&lt;year&gt;2012&lt;/year&gt;&lt;/dates&gt;&lt;accession-num&gt;23090338&lt;/accession-num&gt;&lt;work-type&gt;Research Support, Non-U.S. Gov&amp;apos;t&lt;/work-type&gt;&lt;urls&gt;&lt;related-urls&gt;&lt;url&gt;http://ovidsp.ovid.com/ovidweb.cgi?T=JS&amp;amp;CSC=Y&amp;amp;NEWS=N&amp;amp;PAGE=fulltext&amp;amp;D=medl&amp;amp;AN=23090338&lt;/url&gt;&lt;url&gt;http://metalib.lib.ic.ac.uk:9003/sfx_local?sid=OVID&amp;amp;isbn=&amp;amp;issn=0031-4005&amp;amp;volume=130&amp;amp;issue=5&amp;amp;date=2012&amp;amp;title=Pediatrics&amp;amp;atitle=Cord+blood+25-hydroxyvitamin+D3+and+allergic+disease+during+infancy.&amp;amp;aulast=Jones+AP&amp;amp;spage=e1128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4" w:tooltip="Jones, 2012 #8548" w:history="1">
              <w:r w:rsidR="003E31C6">
                <w:rPr>
                  <w:rFonts w:ascii="Times New Roman" w:hAnsi="Times New Roman" w:cs="Times New Roman"/>
                  <w:noProof/>
                </w:rPr>
                <w:t>554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7B6A8C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RC</w:t>
            </w:r>
          </w:p>
        </w:tc>
        <w:tc>
          <w:tcPr>
            <w:tcW w:w="850" w:type="dxa"/>
            <w:shd w:val="clear" w:color="000000" w:fill="auto"/>
            <w:noWrap/>
            <w:vAlign w:val="center"/>
          </w:tcPr>
          <w:p w14:paraId="4574FAA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231</w:t>
            </w:r>
          </w:p>
        </w:tc>
        <w:tc>
          <w:tcPr>
            <w:tcW w:w="1418" w:type="dxa"/>
            <w:shd w:val="clear" w:color="000000" w:fill="auto"/>
            <w:vAlign w:val="center"/>
          </w:tcPr>
          <w:p w14:paraId="33C1EE1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Western Australia</w:t>
            </w:r>
          </w:p>
        </w:tc>
        <w:tc>
          <w:tcPr>
            <w:tcW w:w="4296" w:type="dxa"/>
            <w:shd w:val="clear" w:color="000000" w:fill="auto"/>
            <w:vAlign w:val="center"/>
          </w:tcPr>
          <w:p w14:paraId="31D8562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Children with family history of atopy derived from a larger birth cohort in 2002-2009</w:t>
            </w:r>
          </w:p>
        </w:tc>
        <w:tc>
          <w:tcPr>
            <w:tcW w:w="2508" w:type="dxa"/>
            <w:shd w:val="clear" w:color="000000" w:fill="auto"/>
            <w:vAlign w:val="center"/>
          </w:tcPr>
          <w:p w14:paraId="536EEA6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supplement [any] and Vit D cord blood, S, Q</w:t>
            </w:r>
          </w:p>
        </w:tc>
        <w:tc>
          <w:tcPr>
            <w:tcW w:w="1047" w:type="dxa"/>
            <w:shd w:val="clear" w:color="000000" w:fill="auto"/>
            <w:vAlign w:val="center"/>
          </w:tcPr>
          <w:p w14:paraId="6123DE3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380FD70B" w14:textId="7DB6D37F"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or evidence of typical skin lesions) ; FA any (history of reaction to food plus positive SPT-food); Rec wheeze (unclear)</w:t>
            </w:r>
          </w:p>
        </w:tc>
      </w:tr>
      <w:tr w:rsidR="00CF2509" w:rsidRPr="00566E8E" w14:paraId="7098A10D" w14:textId="77777777" w:rsidTr="00E729D2">
        <w:trPr>
          <w:cantSplit/>
          <w:trHeight w:val="567"/>
          <w:jc w:val="center"/>
        </w:trPr>
        <w:tc>
          <w:tcPr>
            <w:tcW w:w="2487" w:type="dxa"/>
            <w:shd w:val="clear" w:color="auto" w:fill="D9D9D9" w:themeFill="background1" w:themeFillShade="D9"/>
            <w:vAlign w:val="center"/>
          </w:tcPr>
          <w:p w14:paraId="31A1A184" w14:textId="0EDDA0CE"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Allen, 2013 </w:t>
            </w:r>
            <w:r w:rsidRPr="007F1F36">
              <w:rPr>
                <w:rFonts w:ascii="Times New Roman" w:hAnsi="Times New Roman" w:cs="Times New Roman"/>
              </w:rPr>
              <w:fldChar w:fldCharType="begin">
                <w:fldData xml:space="preserve">PEVuZE5vdGU+PENpdGU+PEF1dGhvcj5BbGxlbjwvQXV0aG9yPjxZZWFyPjIwMTM8L1llYXI+PFJl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PEVuZE5vdGU+PENpdGU+PEF1dGhvcj5BbGxlbjwvQXV0aG9yPjxZZWFyPjIwMTM8L1llYXI+PFJl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5" w:tooltip="Allen, 2013 #12105" w:history="1">
              <w:r w:rsidR="003E31C6">
                <w:rPr>
                  <w:rFonts w:ascii="Times New Roman" w:hAnsi="Times New Roman" w:cs="Times New Roman"/>
                  <w:noProof/>
                </w:rPr>
                <w:t>555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20BE102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NCC</w:t>
            </w:r>
          </w:p>
        </w:tc>
        <w:tc>
          <w:tcPr>
            <w:tcW w:w="850" w:type="dxa"/>
            <w:shd w:val="clear" w:color="000000" w:fill="auto"/>
            <w:noWrap/>
            <w:vAlign w:val="center"/>
          </w:tcPr>
          <w:p w14:paraId="367F9CA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2,758/240</w:t>
            </w:r>
          </w:p>
        </w:tc>
        <w:tc>
          <w:tcPr>
            <w:tcW w:w="1418" w:type="dxa"/>
            <w:shd w:val="clear" w:color="000000" w:fill="auto"/>
            <w:vAlign w:val="center"/>
          </w:tcPr>
          <w:p w14:paraId="58A8F09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Australia</w:t>
            </w:r>
          </w:p>
        </w:tc>
        <w:tc>
          <w:tcPr>
            <w:tcW w:w="4296" w:type="dxa"/>
            <w:shd w:val="clear" w:color="000000" w:fill="auto"/>
            <w:vAlign w:val="center"/>
          </w:tcPr>
          <w:p w14:paraId="6422560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HealthNUTS.</w:t>
            </w:r>
            <w:r w:rsidRPr="00566E8E">
              <w:rPr>
                <w:rFonts w:ascii="Times New Roman" w:hAnsi="Times New Roman" w:cs="Times New Roman"/>
              </w:rPr>
              <w:t xml:space="preserve"> Cases &amp; controls recruited from population-based sampling from governmental immunisation clinics in Melbourne</w:t>
            </w:r>
          </w:p>
        </w:tc>
        <w:tc>
          <w:tcPr>
            <w:tcW w:w="2508" w:type="dxa"/>
            <w:shd w:val="clear" w:color="000000" w:fill="auto"/>
            <w:vAlign w:val="center"/>
          </w:tcPr>
          <w:p w14:paraId="144B127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plasma Vitamin D, S, Q</w:t>
            </w:r>
          </w:p>
        </w:tc>
        <w:tc>
          <w:tcPr>
            <w:tcW w:w="1047" w:type="dxa"/>
            <w:shd w:val="clear" w:color="000000" w:fill="auto"/>
            <w:vAlign w:val="center"/>
          </w:tcPr>
          <w:p w14:paraId="1F10942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5A119BF3" w14:textId="523F6E5A"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FA any, egg, peanut (DD with OFCs)</w:t>
            </w:r>
          </w:p>
        </w:tc>
      </w:tr>
      <w:tr w:rsidR="00CF2509" w:rsidRPr="00566E8E" w14:paraId="24748AC1" w14:textId="77777777" w:rsidTr="00E729D2">
        <w:trPr>
          <w:cantSplit/>
          <w:trHeight w:val="567"/>
          <w:jc w:val="center"/>
        </w:trPr>
        <w:tc>
          <w:tcPr>
            <w:tcW w:w="2487" w:type="dxa"/>
            <w:shd w:val="clear" w:color="auto" w:fill="D9D9D9" w:themeFill="background1" w:themeFillShade="D9"/>
            <w:vAlign w:val="center"/>
          </w:tcPr>
          <w:p w14:paraId="2A675F84" w14:textId="324FB464"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Sariachvili, 2010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&lt;EndNote&gt;&lt;Cite&gt;&lt;Author&gt;Sariachvili&lt;/Author&gt;&lt;Year&gt;2010&lt;/Year&gt;&lt;RecNum&gt;10681&lt;/RecNum&gt;&lt;DisplayText&gt;[60]&lt;/DisplayText&gt;&lt;record&gt;&lt;rec-number&gt;10681&lt;/rec-number&gt;&lt;foreign-keys&gt;&lt;key app="EN" db-id="xz2pwzz052fzekeewww5de0d5at5t9aprffv"&gt;10681&lt;/key&gt;&lt;/foreign-keys&gt;&lt;ref-type name="Journal Article"&gt;17&lt;/ref-type&gt;&lt;contributors&gt;&lt;authors&gt;&lt;author&gt;Sariachvili, M.&lt;/author&gt;&lt;author&gt;Droste, J.&lt;/author&gt;&lt;author&gt;Dom, S.&lt;/author&gt;&lt;author&gt;Wieringa, M.&lt;/author&gt;&lt;author&gt;Hagendorens, M.&lt;/author&gt;&lt;author&gt;Stevens, W.&lt;/author&gt;&lt;author&gt;van Sprundel, M.&lt;/author&gt;&lt;author&gt;Desager, K.&lt;/author&gt;&lt;author&gt;Weyler, J.&lt;/author&gt;&lt;/authors&gt;&lt;/contributors&gt;&lt;auth-address&gt;Department of Epidemiology and Community Medicine, University of Antwerp, Antwerp, Belgium.&lt;/auth-address&gt;&lt;titles&gt;&lt;title&gt;Early exposure to solid foods and the development of eczema in children up to 4 years of age&lt;/title&gt;&lt;secondary-title&gt;Pediatric Allergy &amp;amp; Immunology&lt;/secondary-title&gt;&lt;/titles&gt;&lt;pages&gt;74-81&lt;/pages&gt;&lt;volume&gt;21&lt;/volume&gt;&lt;number&gt;1 Pt 1&lt;/number&gt;&lt;dates&gt;&lt;year&gt;2010&lt;/year&gt;&lt;/dates&gt;&lt;accession-num&gt;19573205&lt;/accession-num&gt;&lt;work-type&gt;Research Support, Non-U.S. Gov&amp;apos;t&lt;/work-type&gt;&lt;urls&gt;&lt;related-urls&gt;&lt;url&gt;http://ovidsp.ovid.com/ovidweb.cgi?T=JS&amp;amp;CSC=Y&amp;amp;NEWS=N&amp;amp;PAGE=fulltext&amp;amp;D=medl&amp;amp;AN=19573205&lt;/url&gt;&lt;url&gt;http://metalib.lib.ic.ac.uk:9003/sfx_local?sid=OVID&amp;amp;isbn=&amp;amp;issn=0905-6157&amp;amp;volume=21&amp;amp;issue=1&amp;amp;date=2010&amp;amp;title=Pediatric+Allergy+%26+Immunology&amp;amp;atitle=Early+exposure+to+solid+foods+and+the+development+of+eczema+in+children+up+to+4+years+of+age.&amp;amp;aulast=Sariachvili+M&amp;amp;spage=74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0" w:tooltip="Sariachvili, 2010 #10681" w:history="1">
              <w:r w:rsidR="003E31C6">
                <w:rPr>
                  <w:rFonts w:ascii="Times New Roman" w:hAnsi="Times New Roman" w:cs="Times New Roman"/>
                  <w:noProof/>
                </w:rPr>
                <w:t>60</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5AC8251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NCC</w:t>
            </w:r>
          </w:p>
        </w:tc>
        <w:tc>
          <w:tcPr>
            <w:tcW w:w="850" w:type="dxa"/>
            <w:shd w:val="clear" w:color="000000" w:fill="auto"/>
            <w:noWrap/>
            <w:vAlign w:val="center"/>
          </w:tcPr>
          <w:p w14:paraId="4B43D0E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557/ 252</w:t>
            </w:r>
          </w:p>
        </w:tc>
        <w:tc>
          <w:tcPr>
            <w:tcW w:w="1418" w:type="dxa"/>
            <w:shd w:val="clear" w:color="000000" w:fill="auto"/>
            <w:vAlign w:val="center"/>
          </w:tcPr>
          <w:p w14:paraId="03B1F6D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Belgium</w:t>
            </w:r>
          </w:p>
        </w:tc>
        <w:tc>
          <w:tcPr>
            <w:tcW w:w="4296" w:type="dxa"/>
            <w:shd w:val="clear" w:color="000000" w:fill="auto"/>
            <w:vAlign w:val="center"/>
          </w:tcPr>
          <w:p w14:paraId="5D56CC60" w14:textId="57740A30"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PIPO Cohort.</w:t>
            </w:r>
            <w:r w:rsidRPr="00566E8E">
              <w:rPr>
                <w:rFonts w:ascii="Times New Roman" w:hAnsi="Times New Roman" w:cs="Times New Roman"/>
              </w:rPr>
              <w:t xml:space="preserve"> cases and controls with data regarding development of </w:t>
            </w:r>
            <w:r>
              <w:rPr>
                <w:rFonts w:ascii="Times New Roman" w:hAnsi="Times New Roman" w:cs="Times New Roman"/>
              </w:rPr>
              <w:t>AD</w:t>
            </w:r>
            <w:r w:rsidRPr="00566E8E">
              <w:rPr>
                <w:rFonts w:ascii="Times New Roman" w:hAnsi="Times New Roman" w:cs="Times New Roman"/>
              </w:rPr>
              <w:t xml:space="preserve"> and timing of introduction of solid foods were identified from this PC</w:t>
            </w:r>
          </w:p>
        </w:tc>
        <w:tc>
          <w:tcPr>
            <w:tcW w:w="2508" w:type="dxa"/>
            <w:shd w:val="clear" w:color="000000" w:fill="auto"/>
            <w:vAlign w:val="center"/>
          </w:tcPr>
          <w:p w14:paraId="65EB62E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Fruits, fruit juice, vegetables; cereal meat, Q</w:t>
            </w:r>
          </w:p>
        </w:tc>
        <w:tc>
          <w:tcPr>
            <w:tcW w:w="1047" w:type="dxa"/>
            <w:shd w:val="clear" w:color="000000" w:fill="auto"/>
            <w:vAlign w:val="center"/>
          </w:tcPr>
          <w:p w14:paraId="123E249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w:t>
            </w:r>
          </w:p>
        </w:tc>
        <w:tc>
          <w:tcPr>
            <w:tcW w:w="2497" w:type="dxa"/>
            <w:shd w:val="clear" w:color="000000" w:fill="auto"/>
            <w:vAlign w:val="center"/>
          </w:tcPr>
          <w:p w14:paraId="750D90AF" w14:textId="3A3103EB"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(parent reported, ISAAC Q)</w:t>
            </w:r>
          </w:p>
        </w:tc>
      </w:tr>
      <w:tr w:rsidR="00CF2509" w:rsidRPr="00566E8E" w14:paraId="0ECA2507" w14:textId="77777777" w:rsidTr="00E729D2">
        <w:trPr>
          <w:cantSplit/>
          <w:trHeight w:val="567"/>
          <w:jc w:val="center"/>
        </w:trPr>
        <w:tc>
          <w:tcPr>
            <w:tcW w:w="2487" w:type="dxa"/>
            <w:shd w:val="clear" w:color="auto" w:fill="D9D9D9" w:themeFill="background1" w:themeFillShade="D9"/>
            <w:vAlign w:val="center"/>
          </w:tcPr>
          <w:p w14:paraId="25FBC749" w14:textId="44B0CEF2"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Binkley,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&lt;EndNote&gt;&lt;Cite&gt;&lt;Author&gt;Binkley&lt;/Author&gt;&lt;Year&gt;2011&lt;/Year&gt;&lt;RecNum&gt;6606&lt;/RecNum&gt;&lt;DisplayText&gt;[556]&lt;/DisplayText&gt;&lt;record&gt;&lt;rec-number&gt;6606&lt;/rec-number&gt;&lt;foreign-keys&gt;&lt;key app="EN" db-id="xz2pwzz052fzekeewww5de0d5at5t9aprffv"&gt;6606&lt;/key&gt;&lt;/foreign-keys&gt;&lt;ref-type name="Journal Article"&gt;17&lt;/ref-type&gt;&lt;contributors&gt;&lt;authors&gt;&lt;author&gt;Binkley, K. E.&lt;/author&gt;&lt;author&gt;Leaver, C.&lt;/author&gt;&lt;author&gt;Ray, J. G.&lt;/author&gt;&lt;/authors&gt;&lt;/contributors&gt;&lt;auth-address&gt;Division of Clinical Immunology and Allergy, Department of Medicine, St, Michael&amp;apos;s Hospital University of Toronto, Toronto, Ontario, Canada. binkleyk@smh.ca.&lt;/auth-address&gt;&lt;titles&gt;&lt;title&gt;Antenatal risk factors for peanut allergy in children&lt;/title&gt;&lt;secondary-title&gt;Allergy, Asthma, &amp;amp; Clinical Immunology : Official Journal of the Canadian Society of Allergy &amp;amp; Clinical Immunology&lt;/secondary-title&gt;&lt;/titles&gt;&lt;pages&gt;17&lt;/pages&gt;&lt;volume&gt;7&lt;/volume&gt;&lt;dates&gt;&lt;year&gt;2011&lt;/year&gt;&lt;/dates&gt;&lt;accession-num&gt;21970733&lt;/accession-num&gt;&lt;urls&gt;&lt;related-urls&gt;&lt;url&gt;http://ovidsp.ovid.com/ovidweb.cgi?T=JS&amp;amp;CSC=Y&amp;amp;NEWS=N&amp;amp;PAGE=fulltext&amp;amp;D=prem&amp;amp;AN=21970733&lt;/url&gt;&lt;url&gt;http://metalib.lib.ic.ac.uk:9003/sfx_local?sid=OVID&amp;amp;isbn=&amp;amp;issn=1710-1484&amp;amp;volume=7&amp;amp;issue=&amp;amp;date=2011&amp;amp;title=Allergy%2C+Asthma%2C+%26+Clinical+Immunology+%3A+Official+Journal+of+the+Canadian+Society+of+Allergy+%26+Clinical+Immunology&amp;amp;atitle=Antenatal+risk+factors+for+peanut+allergy+in+children.&amp;amp;aulast=Binkley+KE&amp;amp;spage=17&lt;/url&gt;&lt;/related-urls&gt;&lt;/urls&gt;&lt;custom2&gt;PMC3213059&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6" w:tooltip="Binkley, 2011 #6606" w:history="1">
              <w:r w:rsidR="003E31C6">
                <w:rPr>
                  <w:rFonts w:ascii="Times New Roman" w:hAnsi="Times New Roman" w:cs="Times New Roman"/>
                  <w:noProof/>
                </w:rPr>
                <w:t>556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71905B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25FC772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1,413/1,300</w:t>
            </w:r>
          </w:p>
        </w:tc>
        <w:tc>
          <w:tcPr>
            <w:tcW w:w="1418" w:type="dxa"/>
            <w:shd w:val="clear" w:color="000000" w:fill="auto"/>
            <w:vAlign w:val="center"/>
          </w:tcPr>
          <w:p w14:paraId="6172CAF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Canada</w:t>
            </w:r>
          </w:p>
        </w:tc>
        <w:tc>
          <w:tcPr>
            <w:tcW w:w="4296" w:type="dxa"/>
            <w:shd w:val="clear" w:color="000000" w:fill="auto"/>
            <w:vAlign w:val="center"/>
          </w:tcPr>
          <w:p w14:paraId="0BE10C0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Cases &amp; controls were anaphylaxis registry's previous survey respondents, all having had previous anaphylactic food allergy reactions, although only cases to peanuts</w:t>
            </w:r>
          </w:p>
        </w:tc>
        <w:tc>
          <w:tcPr>
            <w:tcW w:w="2508" w:type="dxa"/>
            <w:shd w:val="clear" w:color="000000" w:fill="auto"/>
            <w:vAlign w:val="center"/>
          </w:tcPr>
          <w:p w14:paraId="5396EEB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vitamin supplement [any]; maternal allergenic food avoidance, Q</w:t>
            </w:r>
          </w:p>
        </w:tc>
        <w:tc>
          <w:tcPr>
            <w:tcW w:w="1047" w:type="dxa"/>
            <w:shd w:val="clear" w:color="000000" w:fill="auto"/>
            <w:vAlign w:val="center"/>
          </w:tcPr>
          <w:p w14:paraId="604FABB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&lt;18</w:t>
            </w:r>
          </w:p>
        </w:tc>
        <w:tc>
          <w:tcPr>
            <w:tcW w:w="2497" w:type="dxa"/>
            <w:shd w:val="clear" w:color="000000" w:fill="auto"/>
            <w:vAlign w:val="center"/>
          </w:tcPr>
          <w:p w14:paraId="6B7BFDF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FA peanut (DD)</w:t>
            </w:r>
          </w:p>
        </w:tc>
      </w:tr>
      <w:tr w:rsidR="00CF2509" w:rsidRPr="00566E8E" w14:paraId="1C9C91FF" w14:textId="77777777" w:rsidTr="00E729D2">
        <w:trPr>
          <w:cantSplit/>
          <w:trHeight w:val="567"/>
          <w:jc w:val="center"/>
        </w:trPr>
        <w:tc>
          <w:tcPr>
            <w:tcW w:w="2487" w:type="dxa"/>
            <w:shd w:val="clear" w:color="auto" w:fill="D9D9D9" w:themeFill="background1" w:themeFillShade="D9"/>
            <w:vAlign w:val="center"/>
          </w:tcPr>
          <w:p w14:paraId="7BFB379C" w14:textId="511F4E00"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Dai, 1993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&lt;EndNote&gt;&lt;Cite&gt;&lt;Author&gt;Dai&lt;/Author&gt;&lt;Year&gt;1993&lt;/Year&gt;&lt;RecNum&gt;7220&lt;/RecNum&gt;&lt;DisplayText&gt;[557]&lt;/DisplayText&gt;&lt;record&gt;&lt;rec-number&gt;7220&lt;/rec-number&gt;&lt;foreign-keys&gt;&lt;key app="EN" db-id="xz2pwzz052fzekeewww5de0d5at5t9aprffv"&gt;7220&lt;/key&gt;&lt;/foreign-keys&gt;&lt;ref-type name="Journal Article"&gt;17&lt;/ref-type&gt;&lt;contributors&gt;&lt;authors&gt;&lt;author&gt;Dai, L.&lt;/author&gt;&lt;/authors&gt;&lt;/contributors&gt;&lt;auth-address&gt;Hunan Medical University, Changsha.&lt;/auth-address&gt;&lt;titles&gt;&lt;title&gt;[An analysis of the risk factors of child bronchial asthma]&lt;/title&gt;&lt;secondary-title&gt;Chung-Hua Liu Hsing Ping Hsueh Tsa Chih Chinese Journal of Epidemiology&lt;/secondary-title&gt;&lt;/titles&gt;&lt;pages&gt;131-5&lt;/pages&gt;&lt;volume&gt;14&lt;/volume&gt;&lt;number&gt;3&lt;/number&gt;&lt;dates&gt;&lt;year&gt;1993&lt;/year&gt;&lt;/dates&gt;&lt;accession-num&gt;8221832&lt;/accession-num&gt;&lt;urls&gt;&lt;related-urls&gt;&lt;url&gt;http://ovidsp.ovid.com/ovidweb.cgi?T=JS&amp;amp;CSC=Y&amp;amp;NEWS=N&amp;amp;PAGE=fulltext&amp;amp;D=med3&amp;amp;AN=8221832&lt;/url&gt;&lt;url&gt;http://metalib.lib.ic.ac.uk:9003/sfx_local?sid=OVID&amp;amp;isbn=&amp;amp;issn=0254-6450&amp;amp;volume=14&amp;amp;issue=3&amp;amp;date=1993&amp;amp;title=Chung-Hua+Liu+Hsing+Ping+Hsueh+Tsa+Chih+Chinese+Journal+of+Epidemiology&amp;amp;atitle=%5BAn+analysis+of+the+risk+factors+of+child+bronchial+asthma%5D.&amp;amp;aulast=Dai+L&amp;amp;spage=131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7" w:tooltip="Dai, 1993 #7220" w:history="1">
              <w:r w:rsidR="003E31C6">
                <w:rPr>
                  <w:rFonts w:ascii="Times New Roman" w:hAnsi="Times New Roman" w:cs="Times New Roman"/>
                  <w:noProof/>
                </w:rPr>
                <w:t>557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F91531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352E215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70</w:t>
            </w:r>
          </w:p>
        </w:tc>
        <w:tc>
          <w:tcPr>
            <w:tcW w:w="1418" w:type="dxa"/>
            <w:shd w:val="clear" w:color="000000" w:fill="auto"/>
            <w:vAlign w:val="center"/>
          </w:tcPr>
          <w:p w14:paraId="45C16A5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China</w:t>
            </w:r>
          </w:p>
        </w:tc>
        <w:tc>
          <w:tcPr>
            <w:tcW w:w="4296" w:type="dxa"/>
            <w:shd w:val="clear" w:color="000000" w:fill="auto"/>
            <w:vAlign w:val="center"/>
          </w:tcPr>
          <w:p w14:paraId="281A12E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Children from the community and they had to reside there the last year</w:t>
            </w:r>
          </w:p>
        </w:tc>
        <w:tc>
          <w:tcPr>
            <w:tcW w:w="2508" w:type="dxa"/>
            <w:shd w:val="clear" w:color="000000" w:fill="auto"/>
            <w:vAlign w:val="center"/>
          </w:tcPr>
          <w:p w14:paraId="0B540CB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allergenic food avoidance [more than one food group]: any, Q</w:t>
            </w:r>
          </w:p>
        </w:tc>
        <w:tc>
          <w:tcPr>
            <w:tcW w:w="1047" w:type="dxa"/>
            <w:shd w:val="clear" w:color="000000" w:fill="auto"/>
            <w:vAlign w:val="center"/>
          </w:tcPr>
          <w:p w14:paraId="3277EE4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0.5</w:t>
            </w:r>
          </w:p>
        </w:tc>
        <w:tc>
          <w:tcPr>
            <w:tcW w:w="2497" w:type="dxa"/>
            <w:shd w:val="clear" w:color="000000" w:fill="auto"/>
            <w:vAlign w:val="center"/>
          </w:tcPr>
          <w:p w14:paraId="3DFC8C3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(unclear)</w:t>
            </w:r>
          </w:p>
        </w:tc>
      </w:tr>
      <w:tr w:rsidR="00CF2509" w:rsidRPr="00566E8E" w14:paraId="7B9CEBE5" w14:textId="77777777" w:rsidTr="00E729D2">
        <w:trPr>
          <w:cantSplit/>
          <w:trHeight w:val="567"/>
          <w:jc w:val="center"/>
        </w:trPr>
        <w:tc>
          <w:tcPr>
            <w:tcW w:w="2487" w:type="dxa"/>
            <w:shd w:val="clear" w:color="auto" w:fill="D9D9D9" w:themeFill="background1" w:themeFillShade="D9"/>
            <w:vAlign w:val="center"/>
          </w:tcPr>
          <w:p w14:paraId="3D999FF4" w14:textId="675B2AC2"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DesRoches,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&lt;EndNote&gt;&lt;Cite&gt;&lt;Author&gt;DesRoches&lt;/Author&gt;&lt;Year&gt;2010&lt;/Year&gt;&lt;RecNum&gt;321&lt;/RecNum&gt;&lt;DisplayText&gt;[191]&lt;/DisplayText&gt;&lt;record&gt;&lt;rec-number&gt;321&lt;/rec-number&gt;&lt;foreign-keys&gt;&lt;key app="EN" db-id="xz2pwzz052fzekeewww5de0d5at5t9aprffv"&gt;321&lt;/key&gt;&lt;/foreign-keys&gt;&lt;ref-type name="Journal Article"&gt;17&lt;/ref-type&gt;&lt;contributors&gt;&lt;authors&gt;&lt;author&gt;DesRoches, A.&lt;/author&gt;&lt;author&gt;Infante-Rivard, C.&lt;/author&gt;&lt;author&gt;Paradis, L.&lt;/author&gt;&lt;author&gt;Paradis, J.&lt;/author&gt;&lt;author&gt;Haddad, E.&lt;/author&gt;&lt;/authors&gt;&lt;/contributors&gt;&lt;auth-address&gt;Immunology-Allergy Service, Sainte-Justine&amp;apos;s Hospital, Montreal, Quebec, Canada. a.des.roches@umontreal.ca&lt;/auth-address&gt;&lt;titles&gt;&lt;title&gt;Peanut allergy: is maternal transmission of antigens during pregnancy and breastfeeding a risk factor?&lt;/title&gt;&lt;secondary-title&gt;Journal of Investigational Allergology &amp;amp; Clinical Immunology&lt;/secondary-title&gt;&lt;/titles&gt;&lt;periodical&gt;&lt;full-title&gt;Journal of investigational allergology &amp;amp; clinical immunology&lt;/full-title&gt;&lt;/periodical&gt;&lt;pages&gt;289-94&lt;/pages&gt;&lt;volume&gt;20&lt;/volume&gt;&lt;number&gt;4&lt;/number&gt;&lt;dates&gt;&lt;year&gt;2010&lt;/year&gt;&lt;/dates&gt;&lt;accession-num&gt;20815306&lt;/accession-num&gt;&lt;work-type&gt;Research Support, Non-U.S. Gov&amp;apos;t&lt;/work-type&gt;&lt;urls&gt;&lt;related-urls&gt;&lt;url&gt;http://ovidsp.ovid.com/ovidweb.cgi?T=JS&amp;amp;CSC=Y&amp;amp;NEWS=N&amp;amp;PAGE=fulltext&amp;amp;D=medl&amp;amp;AN=20815306&lt;/url&gt;&lt;url&gt;http://metalib.lib.ic.ac.uk:9003/sfx_local?sid=OVID&amp;amp;isbn=&amp;amp;issn=1018-9068&amp;amp;volume=20&amp;amp;issue=4&amp;amp;date=2010&amp;amp;title=Journal+of+Investigational+Allergology+%26+Clinical+Immunology&amp;amp;atitle=Peanut+allergy%3A+is+maternal+transmission+of+antigens+during+pregnancy+and+breastfeeding+a+risk+factor%3F.&amp;amp;aulast=DesRoches+A&amp;amp;spage=289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91" w:tooltip="DesRoches, 2010 #321" w:history="1">
              <w:r w:rsidR="003E31C6" w:rsidRPr="007F1F36">
                <w:rPr>
                  <w:rFonts w:ascii="Times New Roman" w:hAnsi="Times New Roman" w:cs="Times New Roman"/>
                  <w:noProof/>
                </w:rPr>
                <w:t>191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499A35F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3C146AB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401/ 202</w:t>
            </w:r>
          </w:p>
        </w:tc>
        <w:tc>
          <w:tcPr>
            <w:tcW w:w="1418" w:type="dxa"/>
            <w:shd w:val="clear" w:color="000000" w:fill="auto"/>
            <w:vAlign w:val="center"/>
          </w:tcPr>
          <w:p w14:paraId="764FCF1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Canada</w:t>
            </w:r>
          </w:p>
        </w:tc>
        <w:tc>
          <w:tcPr>
            <w:tcW w:w="4296" w:type="dxa"/>
            <w:shd w:val="clear" w:color="000000" w:fill="auto"/>
            <w:vAlign w:val="center"/>
          </w:tcPr>
          <w:p w14:paraId="6EC89DE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Cases and controls were recruited from the Paediatric University Centre between 1998-2004</w:t>
            </w:r>
          </w:p>
        </w:tc>
        <w:tc>
          <w:tcPr>
            <w:tcW w:w="2508" w:type="dxa"/>
            <w:shd w:val="clear" w:color="000000" w:fill="auto"/>
            <w:vAlign w:val="center"/>
          </w:tcPr>
          <w:p w14:paraId="215EFDE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Allergenic food avoidance (nut); allergenic food avoidance (soya); allergenic food avoidance (peanut), Q</w:t>
            </w:r>
          </w:p>
        </w:tc>
        <w:tc>
          <w:tcPr>
            <w:tcW w:w="1047" w:type="dxa"/>
            <w:shd w:val="clear" w:color="000000" w:fill="auto"/>
            <w:vAlign w:val="center"/>
          </w:tcPr>
          <w:p w14:paraId="543ECC4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&lt;1.5</w:t>
            </w:r>
          </w:p>
        </w:tc>
        <w:tc>
          <w:tcPr>
            <w:tcW w:w="2497" w:type="dxa"/>
            <w:shd w:val="clear" w:color="000000" w:fill="auto"/>
            <w:vAlign w:val="center"/>
          </w:tcPr>
          <w:p w14:paraId="082E847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FA peanut (history of a clinical reaction within 60 minutes of exposure to peanuts, combined with  positive IgE and/or SPT to peanut)</w:t>
            </w:r>
          </w:p>
        </w:tc>
      </w:tr>
      <w:tr w:rsidR="00CF2509" w:rsidRPr="00566E8E" w14:paraId="18641C27" w14:textId="77777777" w:rsidTr="00E729D2">
        <w:trPr>
          <w:cantSplit/>
          <w:trHeight w:val="567"/>
          <w:jc w:val="center"/>
        </w:trPr>
        <w:tc>
          <w:tcPr>
            <w:tcW w:w="2487" w:type="dxa"/>
            <w:shd w:val="clear" w:color="auto" w:fill="D9D9D9" w:themeFill="background1" w:themeFillShade="D9"/>
            <w:vAlign w:val="center"/>
          </w:tcPr>
          <w:p w14:paraId="4E12BD81" w14:textId="3FF9D697"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Fox, 2009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&lt;EndNote&gt;&lt;Cite&gt;&lt;Author&gt;Fox&lt;/Author&gt;&lt;Year&gt;2009&lt;/Year&gt;&lt;RecNum&gt;4059&lt;/RecNum&gt;&lt;DisplayText&gt;[193]&lt;/DisplayText&gt;&lt;record&gt;&lt;rec-number&gt;4059&lt;/rec-number&gt;&lt;foreign-keys&gt;&lt;key app="EN" db-id="xz2pwzz052fzekeewww5de0d5at5t9aprffv"&gt;4059&lt;/key&gt;&lt;/foreign-keys&gt;&lt;ref-type name="Journal Article"&gt;17&lt;/ref-type&gt;&lt;contributors&gt;&lt;authors&gt;&lt;author&gt;Fox, A. T.&lt;/author&gt;&lt;author&gt;Sasieni, P.&lt;/author&gt;&lt;author&gt;du Toit, G.&lt;/author&gt;&lt;author&gt;Syed, H.&lt;/author&gt;&lt;author&gt;Lack, G.&lt;/author&gt;&lt;/authors&gt;&lt;/contributors&gt;&lt;titles&gt;&lt;title&gt;Household peanut consumption as a risk factor for the development of peanut allergy&lt;/title&gt;&lt;secondary-title&gt;Journal of Allergy and Clinical Immunology&lt;/secondary-title&gt;&lt;/titles&gt;&lt;periodical&gt;&lt;full-title&gt;Journal of Allergy and Clinical Immunology&lt;/full-title&gt;&lt;/periodical&gt;&lt;pages&gt;417-423&lt;/pages&gt;&lt;volume&gt;123&lt;/volume&gt;&lt;number&gt;2&lt;/number&gt;&lt;dates&gt;&lt;year&gt;2009&lt;/year&gt;&lt;pub-dates&gt;&lt;date&gt;Feb&lt;/date&gt;&lt;/pub-dates&gt;&lt;/dates&gt;&lt;isbn&gt;0091-6749&lt;/isbn&gt;&lt;accession-num&gt;WOS:000263495000020&lt;/accession-num&gt;&lt;urls&gt;&lt;related-urls&gt;&lt;url&gt;&amp;lt;Go to ISI&amp;gt;://WOS:000263495000020&lt;/url&gt;&lt;url&gt;http://ac.els-cdn.com/S0091674908024317/1-s2.0-S0091674908024317-main.pdf?_tid=35286888-b2bf-11e3-9916-00000aacb361&amp;amp;acdnat=1395602185_d0d6c83353d41179c5380eaa08c3e8b9&lt;/url&gt;&lt;/related-urls&gt;&lt;/urls&gt;&lt;electronic-resource-num&gt;10.1016/j.jaci.2008.12.014&lt;/electronic-resource-num&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93" w:tooltip="Fox, 2009 #4059" w:history="1">
              <w:r w:rsidR="003E31C6" w:rsidRPr="007F1F36">
                <w:rPr>
                  <w:rFonts w:ascii="Times New Roman" w:hAnsi="Times New Roman" w:cs="Times New Roman"/>
                  <w:noProof/>
                </w:rPr>
                <w:t>193</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3FFCEDE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653EBFC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293/ 133</w:t>
            </w:r>
          </w:p>
        </w:tc>
        <w:tc>
          <w:tcPr>
            <w:tcW w:w="1418" w:type="dxa"/>
            <w:shd w:val="clear" w:color="000000" w:fill="auto"/>
            <w:vAlign w:val="center"/>
          </w:tcPr>
          <w:p w14:paraId="33503CD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UK</w:t>
            </w:r>
          </w:p>
        </w:tc>
        <w:tc>
          <w:tcPr>
            <w:tcW w:w="4296" w:type="dxa"/>
            <w:shd w:val="clear" w:color="000000" w:fill="auto"/>
            <w:vAlign w:val="center"/>
          </w:tcPr>
          <w:p w14:paraId="283ACE2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Cases and controls from specialist food allergy clinics, with cases sensitised to peanut and controls sensitised to egg but not peanut</w:t>
            </w:r>
          </w:p>
        </w:tc>
        <w:tc>
          <w:tcPr>
            <w:tcW w:w="2508" w:type="dxa"/>
            <w:shd w:val="clear" w:color="000000" w:fill="auto"/>
            <w:vAlign w:val="center"/>
          </w:tcPr>
          <w:p w14:paraId="7302D9D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Peanut, Q</w:t>
            </w:r>
          </w:p>
        </w:tc>
        <w:tc>
          <w:tcPr>
            <w:tcW w:w="1047" w:type="dxa"/>
            <w:shd w:val="clear" w:color="000000" w:fill="auto"/>
            <w:vAlign w:val="center"/>
          </w:tcPr>
          <w:p w14:paraId="4F6D32F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&lt;4</w:t>
            </w:r>
          </w:p>
        </w:tc>
        <w:tc>
          <w:tcPr>
            <w:tcW w:w="2497" w:type="dxa"/>
            <w:shd w:val="clear" w:color="000000" w:fill="auto"/>
            <w:vAlign w:val="center"/>
          </w:tcPr>
          <w:p w14:paraId="2B4886B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FA peanut (DD DBPCFC)</w:t>
            </w:r>
          </w:p>
        </w:tc>
      </w:tr>
      <w:tr w:rsidR="00CF2509" w:rsidRPr="00566E8E" w14:paraId="6B78F927" w14:textId="77777777" w:rsidTr="00E729D2">
        <w:trPr>
          <w:cantSplit/>
          <w:trHeight w:val="567"/>
          <w:jc w:val="center"/>
        </w:trPr>
        <w:tc>
          <w:tcPr>
            <w:tcW w:w="2487" w:type="dxa"/>
            <w:shd w:val="clear" w:color="auto" w:fill="D9D9D9" w:themeFill="background1" w:themeFillShade="D9"/>
            <w:vAlign w:val="center"/>
          </w:tcPr>
          <w:p w14:paraId="5398D491" w14:textId="2DDA201B"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Lopez Campos,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&lt;EndNote&gt;&lt;Cite&gt;&lt;Author&gt;Lopez Campos&lt;/Author&gt;&lt;Year&gt;2001&lt;/Year&gt;&lt;RecNum&gt;9265&lt;/RecNum&gt;&lt;DisplayText&gt;[558]&lt;/DisplayText&gt;&lt;record&gt;&lt;rec-number&gt;9265&lt;/rec-number&gt;&lt;foreign-keys&gt;&lt;key app="EN" db-id="xz2pwzz052fzekeewww5de0d5at5t9aprffv"&gt;9265&lt;/key&gt;&lt;/foreign-keys&gt;&lt;ref-type name="Journal Article"&gt;17&lt;/ref-type&gt;&lt;contributors&gt;&lt;authors&gt;&lt;author&gt;Lopez Campos, C.&lt;/author&gt;&lt;author&gt;Munoz Hernandez, M. A.&lt;/author&gt;&lt;author&gt;Lopez Campos, J. E.&lt;/author&gt;&lt;author&gt;Carrillo Lucero, J.&lt;/author&gt;&lt;author&gt;Rincon Castaneda, C. B.&lt;/author&gt;&lt;author&gt;Martinez Cairo Cueto, S.&lt;/author&gt;&lt;/authors&gt;&lt;/contributors&gt;&lt;auth-address&gt;Unidad de Investigacion Medica en Epidemiologia Clinica del Hospital de Especialidades num, 71 del Centro Medico Nacional Torreon.&lt;/auth-address&gt;&lt;titles&gt;&lt;title&gt;[Asthma risk factors]&lt;/title&gt;&lt;secondary-title&gt;Revista Alergia Mexico&lt;/secondary-title&gt;&lt;/titles&gt;&lt;pages&gt;103-6&lt;/pages&gt;&lt;volume&gt;48&lt;/volume&gt;&lt;number&gt;4&lt;/number&gt;&lt;dates&gt;&lt;year&gt;2001&lt;/year&gt;&lt;/dates&gt;&lt;accession-num&gt;11593912&lt;/accession-num&gt;&lt;urls&gt;&lt;related-urls&gt;&lt;url&gt;http://ovidsp.ovid.com/ovidweb.cgi?T=JS&amp;amp;CSC=Y&amp;amp;NEWS=N&amp;amp;PAGE=fulltext&amp;amp;D=med4&amp;amp;AN=11593912&lt;/url&gt;&lt;url&gt;http://metalib.lib.ic.ac.uk:9003/sfx_local?sid=OVID&amp;amp;isbn=&amp;amp;issn=0002-5151&amp;amp;volume=48&amp;amp;issue=4&amp;amp;date=2001&amp;amp;title=Revista+Alergia+Mexico&amp;amp;atitle=Factores+de+riesgo+para+asma.&amp;amp;aulast=Lopez+Campos+C&amp;amp;spage=103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8" w:tooltip="Lopez Campos, 2001 #9265" w:history="1">
              <w:r w:rsidR="003E31C6">
                <w:rPr>
                  <w:rFonts w:ascii="Times New Roman" w:hAnsi="Times New Roman" w:cs="Times New Roman"/>
                  <w:noProof/>
                </w:rPr>
                <w:t>558</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291F94B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3B98383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75/58</w:t>
            </w:r>
          </w:p>
        </w:tc>
        <w:tc>
          <w:tcPr>
            <w:tcW w:w="1418" w:type="dxa"/>
            <w:shd w:val="clear" w:color="000000" w:fill="auto"/>
            <w:vAlign w:val="center"/>
          </w:tcPr>
          <w:p w14:paraId="59B1A81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Mexico</w:t>
            </w:r>
          </w:p>
        </w:tc>
        <w:tc>
          <w:tcPr>
            <w:tcW w:w="4296" w:type="dxa"/>
            <w:shd w:val="clear" w:color="000000" w:fill="auto"/>
            <w:vAlign w:val="center"/>
          </w:tcPr>
          <w:p w14:paraId="0F8A5BD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Asthmatic patients were recruited from Allergy clinics and control patients from familial medicine clinics of Hospital de Especialidades, Mexico</w:t>
            </w:r>
          </w:p>
        </w:tc>
        <w:tc>
          <w:tcPr>
            <w:tcW w:w="2508" w:type="dxa"/>
            <w:shd w:val="clear" w:color="000000" w:fill="auto"/>
            <w:vAlign w:val="center"/>
          </w:tcPr>
          <w:p w14:paraId="49F206A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Chocolate; mango, Q</w:t>
            </w:r>
          </w:p>
        </w:tc>
        <w:tc>
          <w:tcPr>
            <w:tcW w:w="1047" w:type="dxa"/>
            <w:shd w:val="clear" w:color="000000" w:fill="auto"/>
            <w:vAlign w:val="center"/>
          </w:tcPr>
          <w:p w14:paraId="64F5C2F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6-10</w:t>
            </w:r>
          </w:p>
        </w:tc>
        <w:tc>
          <w:tcPr>
            <w:tcW w:w="2497" w:type="dxa"/>
            <w:shd w:val="clear" w:color="000000" w:fill="auto"/>
            <w:vAlign w:val="center"/>
          </w:tcPr>
          <w:p w14:paraId="4345E54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(DDA asthma)</w:t>
            </w:r>
          </w:p>
        </w:tc>
      </w:tr>
      <w:tr w:rsidR="00CF2509" w:rsidRPr="00566E8E" w14:paraId="332E4256" w14:textId="77777777" w:rsidTr="00E729D2">
        <w:trPr>
          <w:cantSplit/>
          <w:trHeight w:val="567"/>
          <w:jc w:val="center"/>
        </w:trPr>
        <w:tc>
          <w:tcPr>
            <w:tcW w:w="2487" w:type="dxa"/>
            <w:shd w:val="clear" w:color="auto" w:fill="D9D9D9" w:themeFill="background1" w:themeFillShade="D9"/>
            <w:vAlign w:val="center"/>
          </w:tcPr>
          <w:p w14:paraId="1AFB47C1" w14:textId="344286E7"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Mullins, 2012 </w:t>
            </w:r>
            <w:r w:rsidRPr="007F1F36">
              <w:rPr>
                <w:rFonts w:ascii="Times New Roman" w:hAnsi="Times New Roman" w:cs="Times New Roman"/>
              </w:rPr>
              <w:fldChar w:fldCharType="begin">
                <w:fldData xml:space="preserve">PEVuZE5vdGU+PENpdGU+PEF1dGhvcj5NdWxsaW5zPC9BdXRob3I+PFllYXI+MjAxMjwvWWVhcj48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PEVuZE5vdGU+PENpdGU+PEF1dGhvcj5NdWxsaW5zPC9BdXRob3I+PFllYXI+MjAxMjwvWWVhcj48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9" w:tooltip="Mullins, 2012 #14915" w:history="1">
              <w:r w:rsidR="003E31C6">
                <w:rPr>
                  <w:rFonts w:ascii="Times New Roman" w:hAnsi="Times New Roman" w:cs="Times New Roman"/>
                  <w:noProof/>
                </w:rPr>
                <w:t>559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34FC70E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538369A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115/ 115</w:t>
            </w:r>
          </w:p>
        </w:tc>
        <w:tc>
          <w:tcPr>
            <w:tcW w:w="1418" w:type="dxa"/>
            <w:shd w:val="clear" w:color="000000" w:fill="auto"/>
            <w:vAlign w:val="center"/>
          </w:tcPr>
          <w:p w14:paraId="7379773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Australia</w:t>
            </w:r>
          </w:p>
        </w:tc>
        <w:tc>
          <w:tcPr>
            <w:tcW w:w="4296" w:type="dxa"/>
            <w:shd w:val="clear" w:color="000000" w:fill="auto"/>
            <w:vAlign w:val="center"/>
          </w:tcPr>
          <w:p w14:paraId="15E0999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Cases were peanut allergic patients  born in Australian Capital Territory and population matched-controls: Australia</w:t>
            </w:r>
          </w:p>
        </w:tc>
        <w:tc>
          <w:tcPr>
            <w:tcW w:w="2508" w:type="dxa"/>
            <w:shd w:val="clear" w:color="000000" w:fill="auto"/>
            <w:vAlign w:val="center"/>
          </w:tcPr>
          <w:p w14:paraId="6470BFF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Infant plasma vitamin D, S</w:t>
            </w:r>
          </w:p>
        </w:tc>
        <w:tc>
          <w:tcPr>
            <w:tcW w:w="1047" w:type="dxa"/>
            <w:shd w:val="clear" w:color="000000" w:fill="auto"/>
            <w:vAlign w:val="center"/>
          </w:tcPr>
          <w:p w14:paraId="54817AF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w:t>
            </w:r>
          </w:p>
        </w:tc>
        <w:tc>
          <w:tcPr>
            <w:tcW w:w="2497" w:type="dxa"/>
            <w:shd w:val="clear" w:color="000000" w:fill="auto"/>
            <w:vAlign w:val="center"/>
          </w:tcPr>
          <w:p w14:paraId="06562DF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FA peanut (history of acute systemic allergic reaction within 2 hours of known food exposure, combined with a SPT to the relevant food)</w:t>
            </w:r>
          </w:p>
        </w:tc>
      </w:tr>
      <w:tr w:rsidR="00CF2509" w:rsidRPr="00566E8E" w14:paraId="61A8109B" w14:textId="77777777" w:rsidTr="00E729D2">
        <w:trPr>
          <w:cantSplit/>
          <w:trHeight w:val="567"/>
          <w:jc w:val="center"/>
        </w:trPr>
        <w:tc>
          <w:tcPr>
            <w:tcW w:w="2487" w:type="dxa"/>
            <w:shd w:val="clear" w:color="auto" w:fill="D9D9D9" w:themeFill="background1" w:themeFillShade="D9"/>
            <w:vAlign w:val="center"/>
          </w:tcPr>
          <w:p w14:paraId="10B39C69" w14:textId="03AFE976"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Oliveti, 1995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&lt;EndNote&gt;&lt;Cite&gt;&lt;Author&gt;Oliveti&lt;/Author&gt;&lt;Year&gt;1996&lt;/Year&gt;&lt;RecNum&gt;10001&lt;/RecNum&gt;&lt;DisplayText&gt;[201]&lt;/DisplayText&gt;&lt;record&gt;&lt;rec-number&gt;10001&lt;/rec-number&gt;&lt;foreign-keys&gt;&lt;key app="EN" db-id="xz2pwzz052fzekeewww5de0d5at5t9aprffv"&gt;10001&lt;/key&gt;&lt;/foreign-keys&gt;&lt;ref-type name="Journal Article"&gt;17&lt;/ref-type&gt;&lt;contributors&gt;&lt;authors&gt;&lt;author&gt;Oliveti, J. F.&lt;/author&gt;&lt;author&gt;Kercsmar, C. M.&lt;/author&gt;&lt;author&gt;Redline, S.&lt;/author&gt;&lt;/authors&gt;&lt;/contributors&gt;&lt;auth-address&gt;Rainbow Babies and Children&amp;apos;s Hospital, University Hospitals, Case Western Reserve University, Cleveland, Ohio, USA.&lt;/auth-address&gt;&lt;titles&gt;&lt;title&gt;Pre- and perinatal risk factors for asthma in inner city African-American children&lt;/title&gt;&lt;secondary-title&gt;American Journal of Epidemiology&lt;/secondary-title&gt;&lt;/titles&gt;&lt;periodical&gt;&lt;full-title&gt;American journal of epidemiology&lt;/full-title&gt;&lt;/periodical&gt;&lt;pages&gt;570-7&lt;/pages&gt;&lt;volume&gt;143&lt;/volume&gt;&lt;number&gt;6&lt;/number&gt;&lt;dates&gt;&lt;year&gt;1996&lt;/year&gt;&lt;/dates&gt;&lt;accession-num&gt;8610674&lt;/accession-num&gt;&lt;urls&gt;&lt;related-urls&gt;&lt;url&gt;http://ovidsp.ovid.com/ovidweb.cgi?T=JS&amp;amp;CSC=Y&amp;amp;NEWS=N&amp;amp;PAGE=fulltext&amp;amp;D=med4&amp;amp;AN=8610674&lt;/url&gt;&lt;url&gt;http://metalib.lib.ic.ac.uk:9003/sfx_local?sid=OVID&amp;amp;isbn=&amp;amp;issn=0002-9262&amp;amp;volume=143&amp;amp;issue=6&amp;amp;date=1996&amp;amp;title=American+Journal+of+Epidemiology&amp;amp;atitle=Pre-+and+perinatal+risk+factors+for+asthma+in+inner+city+African-American+children.&amp;amp;aulast=Oliveti+JF&amp;amp;spage=570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01" w:tooltip="Oliveti, 1996 #10001" w:history="1">
              <w:r w:rsidR="003E31C6" w:rsidRPr="007F1F36">
                <w:rPr>
                  <w:rFonts w:ascii="Times New Roman" w:hAnsi="Times New Roman" w:cs="Times New Roman"/>
                  <w:noProof/>
                </w:rPr>
                <w:t>201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5584205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48D98C4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263/ 131</w:t>
            </w:r>
          </w:p>
        </w:tc>
        <w:tc>
          <w:tcPr>
            <w:tcW w:w="1418" w:type="dxa"/>
            <w:shd w:val="clear" w:color="000000" w:fill="auto"/>
            <w:vAlign w:val="center"/>
          </w:tcPr>
          <w:p w14:paraId="5CE7AED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USA</w:t>
            </w:r>
          </w:p>
        </w:tc>
        <w:tc>
          <w:tcPr>
            <w:tcW w:w="4296" w:type="dxa"/>
            <w:shd w:val="clear" w:color="000000" w:fill="auto"/>
            <w:vAlign w:val="center"/>
          </w:tcPr>
          <w:p w14:paraId="3F2ABA7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Cases &amp; controls were identified from rosters of patients followed up at the Rainbow Babies &amp; Children's Hospital continuity care clinic, Ohio</w:t>
            </w:r>
          </w:p>
        </w:tc>
        <w:tc>
          <w:tcPr>
            <w:tcW w:w="2508" w:type="dxa"/>
            <w:shd w:val="clear" w:color="000000" w:fill="auto"/>
            <w:vAlign w:val="center"/>
          </w:tcPr>
          <w:p w14:paraId="6540D4C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Alcohol, R</w:t>
            </w:r>
          </w:p>
        </w:tc>
        <w:tc>
          <w:tcPr>
            <w:tcW w:w="1047" w:type="dxa"/>
            <w:shd w:val="clear" w:color="000000" w:fill="auto"/>
            <w:vAlign w:val="center"/>
          </w:tcPr>
          <w:p w14:paraId="032EC25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4-9</w:t>
            </w:r>
          </w:p>
        </w:tc>
        <w:tc>
          <w:tcPr>
            <w:tcW w:w="2497" w:type="dxa"/>
            <w:shd w:val="clear" w:color="000000" w:fill="auto"/>
            <w:vAlign w:val="center"/>
          </w:tcPr>
          <w:p w14:paraId="33E1348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(DD asthma)</w:t>
            </w:r>
          </w:p>
        </w:tc>
      </w:tr>
      <w:tr w:rsidR="00CF2509" w:rsidRPr="00566E8E" w14:paraId="5C638D30" w14:textId="77777777" w:rsidTr="00E729D2">
        <w:trPr>
          <w:cantSplit/>
          <w:trHeight w:val="567"/>
          <w:jc w:val="center"/>
        </w:trPr>
        <w:tc>
          <w:tcPr>
            <w:tcW w:w="2487" w:type="dxa"/>
            <w:shd w:val="clear" w:color="auto" w:fill="D9D9D9" w:themeFill="background1" w:themeFillShade="D9"/>
            <w:vAlign w:val="center"/>
          </w:tcPr>
          <w:p w14:paraId="0791EFB1" w14:textId="3C041F6C"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Salam,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&lt;EndNote&gt;&lt;Cite&gt;&lt;Author&gt;Salam&lt;/Author&gt;&lt;Year&gt;2005&lt;/Year&gt;&lt;RecNum&gt;10616&lt;/RecNum&gt;&lt;DisplayText&gt;[560]&lt;/DisplayText&gt;&lt;record&gt;&lt;rec-number&gt;10616&lt;/rec-number&gt;&lt;foreign-keys&gt;&lt;key app="EN" db-id="xz2pwzz052fzekeewww5de0d5at5t9aprffv"&gt;10616&lt;/key&gt;&lt;/foreign-keys&gt;&lt;ref-type name="Journal Article"&gt;17&lt;/ref-type&gt;&lt;contributors&gt;&lt;authors&gt;&lt;author&gt;Salam, M. T.&lt;/author&gt;&lt;author&gt;Li, Y. F.&lt;/author&gt;&lt;author&gt;Langholz, B.&lt;/author&gt;&lt;author&gt;Gilliland, F. D.&lt;/author&gt;&lt;/authors&gt;&lt;/contributors&gt;&lt;auth-address&gt;Department of Preventive Medicine, Keck School of Medicine, University of Southern California, Los Angeles, California 90033, USA.&lt;/auth-address&gt;&lt;titles&gt;&lt;title&gt;Maternal fish consumption during pregnancy and risk of early childhood asthma&lt;/title&gt;&lt;secondary-title&gt;Journal of Asthma&lt;/secondary-title&gt;&lt;/titles&gt;&lt;periodical&gt;&lt;full-title&gt;Journal of Asthma&lt;/full-title&gt;&lt;/periodical&gt;&lt;pages&gt;513-8&lt;/pages&gt;&lt;volume&gt;42&lt;/volume&gt;&lt;number&gt;6&lt;/number&gt;&lt;dates&gt;&lt;year&gt;2005&lt;/year&gt;&lt;/dates&gt;&lt;accession-num&gt;16293548&lt;/accession-num&gt;&lt;work-type&gt;Research Support, N.I.H., Extramural&amp;#xD;Research Support, Non-U.S. Gov&amp;apos;t&amp;#xD;Research Support, U.S. Gov&amp;apos;t, Non-P.H.S.&lt;/work-type&gt;&lt;urls&gt;&lt;related-urls&gt;&lt;url&gt;http://ovidsp.ovid.com/ovidweb.cgi?T=JS&amp;amp;CSC=Y&amp;amp;NEWS=N&amp;amp;PAGE=fulltext&amp;amp;D=med4&amp;amp;AN=16293548&lt;/url&gt;&lt;url&gt;http://metalib.lib.ic.ac.uk:9003/sfx_local?sid=OVID&amp;amp;isbn=&amp;amp;issn=0277-0903&amp;amp;volume=42&amp;amp;issue=6&amp;amp;date=2005&amp;amp;title=Journal+of+Asthma&amp;amp;atitle=Maternal+fish+consumption+during+pregnancy+and+risk+of+early+childhood+asthma.&amp;amp;aulast=Salam+MT&amp;amp;spage=513&lt;/url&gt;&lt;url&gt;http://informahealthcare.com/doi/pdfplus/10.1081/JAS-67619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0" w:tooltip="Salam, 2005 #10616" w:history="1">
              <w:r w:rsidR="003E31C6">
                <w:rPr>
                  <w:rFonts w:ascii="Times New Roman" w:hAnsi="Times New Roman" w:cs="Times New Roman"/>
                  <w:noProof/>
                </w:rPr>
                <w:t>560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04A5039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CC</w:t>
            </w:r>
          </w:p>
        </w:tc>
        <w:tc>
          <w:tcPr>
            <w:tcW w:w="850" w:type="dxa"/>
            <w:shd w:val="clear" w:color="000000" w:fill="auto"/>
            <w:noWrap/>
            <w:vAlign w:val="center"/>
          </w:tcPr>
          <w:p w14:paraId="49866FD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691/ 279</w:t>
            </w:r>
          </w:p>
        </w:tc>
        <w:tc>
          <w:tcPr>
            <w:tcW w:w="1418" w:type="dxa"/>
            <w:shd w:val="clear" w:color="000000" w:fill="auto"/>
            <w:vAlign w:val="center"/>
          </w:tcPr>
          <w:p w14:paraId="457E9F9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USA</w:t>
            </w:r>
          </w:p>
        </w:tc>
        <w:tc>
          <w:tcPr>
            <w:tcW w:w="4296" w:type="dxa"/>
            <w:shd w:val="clear" w:color="000000" w:fill="auto"/>
            <w:vAlign w:val="center"/>
          </w:tcPr>
          <w:p w14:paraId="25BC6A8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Children's Health Study: cases and controls selected from school-children who participated in a population-based study: USA</w:t>
            </w:r>
          </w:p>
        </w:tc>
        <w:tc>
          <w:tcPr>
            <w:tcW w:w="2508" w:type="dxa"/>
            <w:shd w:val="clear" w:color="000000" w:fill="auto"/>
            <w:vAlign w:val="center"/>
          </w:tcPr>
          <w:p w14:paraId="485053C7"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fat intake, Q</w:t>
            </w:r>
          </w:p>
        </w:tc>
        <w:tc>
          <w:tcPr>
            <w:tcW w:w="1047" w:type="dxa"/>
            <w:shd w:val="clear" w:color="000000" w:fill="auto"/>
            <w:vAlign w:val="center"/>
          </w:tcPr>
          <w:p w14:paraId="4CAAC7B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9-16</w:t>
            </w:r>
          </w:p>
        </w:tc>
        <w:tc>
          <w:tcPr>
            <w:tcW w:w="2497" w:type="dxa"/>
            <w:shd w:val="clear" w:color="000000" w:fill="auto"/>
            <w:vAlign w:val="center"/>
          </w:tcPr>
          <w:p w14:paraId="4EBDA4A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 wheeze (DD asthma)</w:t>
            </w:r>
          </w:p>
        </w:tc>
      </w:tr>
      <w:tr w:rsidR="00CF2509" w:rsidRPr="00566E8E" w14:paraId="4A0515E6" w14:textId="77777777" w:rsidTr="00E729D2">
        <w:trPr>
          <w:cantSplit/>
          <w:trHeight w:val="567"/>
          <w:jc w:val="center"/>
        </w:trPr>
        <w:tc>
          <w:tcPr>
            <w:tcW w:w="2487" w:type="dxa"/>
            <w:shd w:val="clear" w:color="auto" w:fill="D9D9D9" w:themeFill="background1" w:themeFillShade="D9"/>
            <w:vAlign w:val="center"/>
          </w:tcPr>
          <w:p w14:paraId="722C4C71" w14:textId="188560B2"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Castro-Rodriguez,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&lt;EndNote&gt;&lt;Cite&gt;&lt;Author&gt;Castro-Rodriguez&lt;/Author&gt;&lt;Year&gt;2010&lt;/Year&gt;&lt;RecNum&gt;6946&lt;/RecNum&gt;&lt;DisplayText&gt;[218]&lt;/DisplayText&gt;&lt;record&gt;&lt;rec-number&gt;6946&lt;/rec-number&gt;&lt;foreign-keys&gt;&lt;key app="EN" db-id="xz2pwzz052fzekeewww5de0d5at5t9aprffv"&gt;6946&lt;/key&gt;&lt;/foreign-keys&gt;&lt;ref-type name="Journal Article"&gt;17&lt;/ref-type&gt;&lt;contributors&gt;&lt;authors&gt;&lt;author&gt;Castro-Rodriguez, J. A.&lt;/author&gt;&lt;author&gt;Garcia-Marcos, L.&lt;/author&gt;&lt;author&gt;Sanchez-Solis, M.&lt;/author&gt;&lt;author&gt;Perez-Fernandez, V.&lt;/author&gt;&lt;author&gt;Martinez-Torres, A.&lt;/author&gt;&lt;author&gt;Mallol, J.&lt;/author&gt;&lt;/authors&gt;&lt;/contributors&gt;&lt;auth-address&gt;Department of Pediatrics and Family Medicine, School of Medicine, Pontificia Universidad Catolica de Chile, Santiago, Chile.&lt;/auth-address&gt;&lt;titles&gt;&lt;title&gt;Olive oil during pregnancy is associated with reduced wheezing during the first year of life of the offspring&lt;/title&gt;&lt;secondary-title&gt;Pediatric Pulmonology&lt;/secondary-title&gt;&lt;/titles&gt;&lt;periodical&gt;&lt;full-title&gt;Pediatric Pulmonology&lt;/full-title&gt;&lt;/periodical&gt;&lt;pages&gt;395-402&lt;/pages&gt;&lt;volume&gt;45&lt;/volume&gt;&lt;number&gt;4&lt;/number&gt;&lt;dates&gt;&lt;year&gt;2010&lt;/year&gt;&lt;/dates&gt;&lt;accession-num&gt;20306538&lt;/accession-num&gt;&lt;work-type&gt;Research Support, Non-U.S. Gov&amp;apos;t&lt;/work-type&gt;&lt;urls&gt;&lt;related-urls&gt;&lt;url&gt;http://ovidsp.ovid.com/ovidweb.cgi?T=JS&amp;amp;CSC=Y&amp;amp;NEWS=N&amp;amp;PAGE=fulltext&amp;amp;D=medl&amp;amp;AN=20306538&lt;/url&gt;&lt;url&gt;http://metalib.lib.ic.ac.uk:9003/sfx_local?sid=OVID&amp;amp;isbn=&amp;amp;issn=1099-0496&amp;amp;volume=45&amp;amp;issue=4&amp;amp;date=2010&amp;amp;title=Pediatric+Pulmonology&amp;amp;atitle=Olive+oil+during+pregnancy+is+associated+with+reduced+wheezing+during+the+first+year+of+life+of+the+offspring.&amp;amp;aulast=Castro-Rodriguez+JA&amp;amp;spage=395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18" w:tooltip="Castro-Rodriguez, 2010 #6946" w:history="1">
              <w:r w:rsidR="003E31C6" w:rsidRPr="007F1F36">
                <w:rPr>
                  <w:rFonts w:ascii="Times New Roman" w:hAnsi="Times New Roman" w:cs="Times New Roman"/>
                  <w:noProof/>
                </w:rPr>
                <w:t>218</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287D7B5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CS</w:t>
            </w:r>
          </w:p>
        </w:tc>
        <w:tc>
          <w:tcPr>
            <w:tcW w:w="850" w:type="dxa"/>
            <w:shd w:val="clear" w:color="000000" w:fill="auto"/>
            <w:noWrap/>
            <w:vAlign w:val="center"/>
          </w:tcPr>
          <w:p w14:paraId="70F2A9C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 xml:space="preserve">1,409/ </w:t>
            </w:r>
          </w:p>
          <w:p w14:paraId="28680EF6"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594</w:t>
            </w:r>
          </w:p>
        </w:tc>
        <w:tc>
          <w:tcPr>
            <w:tcW w:w="1418" w:type="dxa"/>
            <w:shd w:val="clear" w:color="000000" w:fill="auto"/>
            <w:vAlign w:val="center"/>
          </w:tcPr>
          <w:p w14:paraId="3B12BAED"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Spain</w:t>
            </w:r>
          </w:p>
        </w:tc>
        <w:tc>
          <w:tcPr>
            <w:tcW w:w="4296" w:type="dxa"/>
            <w:shd w:val="clear" w:color="000000" w:fill="auto"/>
            <w:vAlign w:val="center"/>
          </w:tcPr>
          <w:p w14:paraId="5899DB7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b/>
              </w:rPr>
              <w:t>EISL</w:t>
            </w:r>
            <w:r w:rsidRPr="00566E8E">
              <w:rPr>
                <w:rFonts w:ascii="Times New Roman" w:hAnsi="Times New Roman" w:cs="Times New Roman"/>
              </w:rPr>
              <w:t>: Spanish population attending primary healthcare clinics, cases with wheeze in first year of life and controls without: Spain</w:t>
            </w:r>
          </w:p>
        </w:tc>
        <w:tc>
          <w:tcPr>
            <w:tcW w:w="2508" w:type="dxa"/>
            <w:shd w:val="clear" w:color="000000" w:fill="auto"/>
            <w:vAlign w:val="center"/>
          </w:tcPr>
          <w:p w14:paraId="2185DF2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Maternal fat intake; Mediterranean diet; ‘industrial food’, Q</w:t>
            </w:r>
          </w:p>
        </w:tc>
        <w:tc>
          <w:tcPr>
            <w:tcW w:w="1047" w:type="dxa"/>
            <w:shd w:val="clear" w:color="000000" w:fill="auto"/>
            <w:vAlign w:val="center"/>
          </w:tcPr>
          <w:p w14:paraId="27CF342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1.4</w:t>
            </w:r>
          </w:p>
        </w:tc>
        <w:tc>
          <w:tcPr>
            <w:tcW w:w="2497" w:type="dxa"/>
            <w:shd w:val="clear" w:color="000000" w:fill="auto"/>
            <w:vAlign w:val="center"/>
          </w:tcPr>
          <w:p w14:paraId="5310E3E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Wheeze (SAAC)</w:t>
            </w:r>
          </w:p>
        </w:tc>
      </w:tr>
      <w:tr w:rsidR="00CF2509" w:rsidRPr="00566E8E" w14:paraId="79DFFCC7" w14:textId="77777777" w:rsidTr="00E729D2">
        <w:trPr>
          <w:cantSplit/>
          <w:trHeight w:val="567"/>
          <w:jc w:val="center"/>
        </w:trPr>
        <w:tc>
          <w:tcPr>
            <w:tcW w:w="2487" w:type="dxa"/>
            <w:shd w:val="clear" w:color="auto" w:fill="D9D9D9" w:themeFill="background1" w:themeFillShade="D9"/>
            <w:vAlign w:val="center"/>
          </w:tcPr>
          <w:p w14:paraId="4025FCBC" w14:textId="75310CBB"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de Batlle,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 Batlle&lt;/Author&gt;&lt;Year&gt;2008&lt;/Year&gt;&lt;RecNum&gt;7268&lt;/RecNum&gt;&lt;DisplayText&gt;[561]&lt;/DisplayText&gt;&lt;record&gt;&lt;rec-number&gt;7268&lt;/rec-number&gt;&lt;foreign-keys&gt;&lt;key app="EN" db-id="xz2pwzz052fzekeewww5de0d5at5t9aprffv"&gt;7268&lt;/key&gt;&lt;/foreign-keys&gt;&lt;ref-type name="Journal Article"&gt;17&lt;/ref-type&gt;&lt;contributors&gt;&lt;authors&gt;&lt;author&gt;de Batlle, J.&lt;/author&gt;&lt;author&gt;Garcia-Aymerich, J.&lt;/author&gt;&lt;author&gt;Barraza-Villarreal, A.&lt;/author&gt;&lt;author&gt;Anto, J. M.&lt;/author&gt;&lt;author&gt;Romieu, I.&lt;/author&gt;&lt;/authors&gt;&lt;/contributors&gt;&lt;auth-address&gt;Centre for Research in Environmental Epidemiology (CREAL), Barcelona, Spain.&lt;/auth-address&gt;&lt;titles&gt;&lt;title&gt;Mediterranean diet is associated with reduced asthma and rhinitis in Mexican children&lt;/title&gt;&lt;secondary-title&gt;Allergy&lt;/secondary-title&gt;&lt;/titles&gt;&lt;periodical&gt;&lt;full-title&gt;Allergy&lt;/full-title&gt;&lt;/periodical&gt;&lt;pages&gt;1310-6&lt;/pages&gt;&lt;volume&gt;63&lt;/volume&gt;&lt;number&gt;10&lt;/number&gt;&lt;dates&gt;&lt;year&gt;2008&lt;/year&gt;&lt;/dates&gt;&lt;accession-num&gt;18782109&lt;/accession-num&gt;&lt;work-type&gt;Research Support, Non-U.S. Gov&amp;apos;t&amp;#xD;Research Support, U.S. Gov&amp;apos;t, P.H.S.&lt;/work-type&gt;&lt;urls&gt;&lt;related-urls&gt;&lt;url&gt;http://ovidsp.ovid.com/ovidweb.cgi?T=JS&amp;amp;CSC=Y&amp;amp;NEWS=N&amp;amp;PAGE=fulltext&amp;amp;D=med4&amp;amp;AN=18782109&lt;/url&gt;&lt;url&gt;http://metalib.lib.ic.ac.uk:9003/sfx_local?sid=OVID&amp;amp;isbn=&amp;amp;issn=0105-4538&amp;amp;volume=63&amp;amp;issue=10&amp;amp;date=2008&amp;amp;title=Allergy&amp;amp;atitle=Mediterranean+diet+is+associated+with+reduced+asthma+and+rhinitis+in+Mexican+children.&amp;amp;aulast=de+Batlle+J&amp;amp;spage=1310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1" w:tooltip="de Batlle, 2008 #7268" w:history="1">
              <w:r w:rsidR="003E31C6">
                <w:rPr>
                  <w:rFonts w:ascii="Times New Roman" w:hAnsi="Times New Roman" w:cs="Times New Roman"/>
                  <w:noProof/>
                </w:rPr>
                <w:t>561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0C5D8C8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CS</w:t>
            </w:r>
          </w:p>
        </w:tc>
        <w:tc>
          <w:tcPr>
            <w:tcW w:w="850" w:type="dxa"/>
            <w:shd w:val="clear" w:color="000000" w:fill="auto"/>
            <w:noWrap/>
            <w:vAlign w:val="center"/>
          </w:tcPr>
          <w:p w14:paraId="7BE48415"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1,476/402</w:t>
            </w:r>
          </w:p>
        </w:tc>
        <w:tc>
          <w:tcPr>
            <w:tcW w:w="1418" w:type="dxa"/>
            <w:shd w:val="clear" w:color="000000" w:fill="auto"/>
            <w:vAlign w:val="center"/>
          </w:tcPr>
          <w:p w14:paraId="08AC1B8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Mexico</w:t>
            </w:r>
          </w:p>
        </w:tc>
        <w:tc>
          <w:tcPr>
            <w:tcW w:w="4296" w:type="dxa"/>
            <w:shd w:val="clear" w:color="000000" w:fill="auto"/>
            <w:vAlign w:val="center"/>
          </w:tcPr>
          <w:p w14:paraId="4DA9EF3A"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Participants were recruited from a random sample of children in primary school in the Mexicali province, Mexico</w:t>
            </w:r>
          </w:p>
        </w:tc>
        <w:tc>
          <w:tcPr>
            <w:tcW w:w="2508" w:type="dxa"/>
            <w:shd w:val="clear" w:color="000000" w:fill="auto"/>
            <w:vAlign w:val="center"/>
          </w:tcPr>
          <w:p w14:paraId="0B4B595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Dietary pattern intake in pregnant mothers, Q</w:t>
            </w:r>
          </w:p>
        </w:tc>
        <w:tc>
          <w:tcPr>
            <w:tcW w:w="1047" w:type="dxa"/>
            <w:shd w:val="clear" w:color="000000" w:fill="auto"/>
            <w:vAlign w:val="center"/>
          </w:tcPr>
          <w:p w14:paraId="64AF2D34"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6-7</w:t>
            </w:r>
          </w:p>
        </w:tc>
        <w:tc>
          <w:tcPr>
            <w:tcW w:w="2497" w:type="dxa"/>
            <w:shd w:val="clear" w:color="000000" w:fill="auto"/>
            <w:vAlign w:val="center"/>
          </w:tcPr>
          <w:p w14:paraId="2F66127C"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Wheeze and rec wheeze (parent reported); RC (parent reported)</w:t>
            </w:r>
          </w:p>
        </w:tc>
      </w:tr>
      <w:tr w:rsidR="00CF2509" w:rsidRPr="00566E8E" w14:paraId="72078615" w14:textId="77777777" w:rsidTr="00E729D2">
        <w:trPr>
          <w:cantSplit/>
          <w:trHeight w:val="567"/>
          <w:jc w:val="center"/>
        </w:trPr>
        <w:tc>
          <w:tcPr>
            <w:tcW w:w="2487" w:type="dxa"/>
            <w:shd w:val="clear" w:color="auto" w:fill="D9D9D9" w:themeFill="background1" w:themeFillShade="D9"/>
            <w:vAlign w:val="center"/>
          </w:tcPr>
          <w:p w14:paraId="20F1676A" w14:textId="3E1E3C10"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Dela Bianca,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&lt;EndNote&gt;&lt;Cite&gt;&lt;Author&gt;Dela Bianca&lt;/Author&gt;&lt;Year&gt;2012&lt;/Year&gt;&lt;RecNum&gt;7321&lt;/RecNum&gt;&lt;DisplayText&gt;[562]&lt;/DisplayText&gt;&lt;record&gt;&lt;rec-number&gt;7321&lt;/rec-number&gt;&lt;foreign-keys&gt;&lt;key app="EN" db-id="xz2pwzz052fzekeewww5de0d5at5t9aprffv"&gt;7321&lt;/key&gt;&lt;/foreign-keys&gt;&lt;ref-type name="Journal Article"&gt;17&lt;/ref-type&gt;&lt;contributors&gt;&lt;authors&gt;&lt;author&gt;Dela Bianca, A.&lt;/author&gt;&lt;author&gt;Wandalsen, G.&lt;/author&gt;&lt;author&gt;Mallol, J.&lt;/author&gt;&lt;author&gt;Sole, D.&lt;/author&gt;&lt;/authors&gt;&lt;/contributors&gt;&lt;auth-address&gt;UNIFESP EPM, Allergy and Immunology. caroldelabianca@hotmail.com&lt;/auth-address&gt;&lt;titles&gt;&lt;title&gt;Risk factors for wheezing disorders in infants in the first year of life living in Sao Paulo, Brazil&lt;/title&gt;&lt;secondary-title&gt;Journal of Tropical Pediatrics&lt;/secondary-title&gt;&lt;/titles&gt;&lt;periodical&gt;&lt;full-title&gt;Journal of tropical pediatrics&lt;/full-title&gt;&lt;/periodical&gt;&lt;pages&gt;501-4&lt;/pages&gt;&lt;volume&gt;58&lt;/volume&gt;&lt;number&gt;6&lt;/number&gt;&lt;dates&gt;&lt;year&gt;2012&lt;/year&gt;&lt;/dates&gt;&lt;accession-num&gt;22561796&lt;/accession-num&gt;&lt;urls&gt;&lt;related-urls&gt;&lt;url&gt;http://ovidsp.ovid.com/ovidweb.cgi?T=JS&amp;amp;CSC=Y&amp;amp;NEWS=N&amp;amp;PAGE=fulltext&amp;amp;D=medl&amp;amp;AN=22561796&lt;/url&gt;&lt;url&gt;http://metalib.lib.ic.ac.uk:9003/sfx_local?sid=OVID&amp;amp;isbn=&amp;amp;issn=0142-6338&amp;amp;volume=58&amp;amp;issue=6&amp;amp;date=2012&amp;amp;title=Journal+of+Tropical+Pediatrics&amp;amp;atitle=Risk+factors+for+wheezing+disorders+in+infants+in+the+first+year+of+life+living+in+Sao+Paulo%2C+Brazil.&amp;amp;aulast=Dela+Bianca+A&amp;amp;spage=501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2" w:tooltip="Dela Bianca, 2012 #7321" w:history="1">
              <w:r w:rsidR="003E31C6">
                <w:rPr>
                  <w:rFonts w:ascii="Times New Roman" w:hAnsi="Times New Roman" w:cs="Times New Roman"/>
                  <w:noProof/>
                </w:rPr>
                <w:t>562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8191091"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CS</w:t>
            </w:r>
          </w:p>
        </w:tc>
        <w:tc>
          <w:tcPr>
            <w:tcW w:w="850" w:type="dxa"/>
            <w:shd w:val="clear" w:color="000000" w:fill="auto"/>
            <w:noWrap/>
            <w:vAlign w:val="center"/>
          </w:tcPr>
          <w:p w14:paraId="249D7A52"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467</w:t>
            </w:r>
          </w:p>
        </w:tc>
        <w:tc>
          <w:tcPr>
            <w:tcW w:w="1418" w:type="dxa"/>
            <w:shd w:val="clear" w:color="000000" w:fill="auto"/>
            <w:vAlign w:val="center"/>
          </w:tcPr>
          <w:p w14:paraId="486A67F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Brazil</w:t>
            </w:r>
          </w:p>
        </w:tc>
        <w:tc>
          <w:tcPr>
            <w:tcW w:w="4296" w:type="dxa"/>
            <w:shd w:val="clear" w:color="000000" w:fill="auto"/>
            <w:vAlign w:val="center"/>
          </w:tcPr>
          <w:p w14:paraId="35244AB3"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Participants were infants aged from 12 to 15 months who attended 9 selected health centres for routine immunisations.</w:t>
            </w:r>
          </w:p>
        </w:tc>
        <w:tc>
          <w:tcPr>
            <w:tcW w:w="2508" w:type="dxa"/>
            <w:shd w:val="clear" w:color="000000" w:fill="auto"/>
            <w:vAlign w:val="center"/>
          </w:tcPr>
          <w:p w14:paraId="4C527D2F"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Processed food, Q</w:t>
            </w:r>
          </w:p>
        </w:tc>
        <w:tc>
          <w:tcPr>
            <w:tcW w:w="1047" w:type="dxa"/>
            <w:shd w:val="clear" w:color="000000" w:fill="auto"/>
            <w:vAlign w:val="center"/>
          </w:tcPr>
          <w:p w14:paraId="13994AD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1</w:t>
            </w:r>
          </w:p>
        </w:tc>
        <w:tc>
          <w:tcPr>
            <w:tcW w:w="2497" w:type="dxa"/>
            <w:shd w:val="clear" w:color="000000" w:fill="auto"/>
            <w:vAlign w:val="center"/>
          </w:tcPr>
          <w:p w14:paraId="7AD900FB"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Rec wheeze (parent reported ≥1 episode of wheezing in the past year)</w:t>
            </w:r>
          </w:p>
        </w:tc>
      </w:tr>
      <w:tr w:rsidR="00CF2509" w:rsidRPr="00566E8E" w14:paraId="74D43B15" w14:textId="77777777" w:rsidTr="00E729D2">
        <w:trPr>
          <w:cantSplit/>
          <w:trHeight w:val="567"/>
          <w:jc w:val="center"/>
        </w:trPr>
        <w:tc>
          <w:tcPr>
            <w:tcW w:w="2487" w:type="dxa"/>
            <w:shd w:val="clear" w:color="auto" w:fill="D9D9D9" w:themeFill="background1" w:themeFillShade="D9"/>
            <w:vAlign w:val="center"/>
          </w:tcPr>
          <w:p w14:paraId="25AFB8DC" w14:textId="105F8EB4" w:rsidR="00CF2509" w:rsidRPr="00566E8E" w:rsidRDefault="00CF2509" w:rsidP="003E31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Riedler,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&lt;EndNote&gt;&lt;Cite&gt;&lt;Author&gt;Riedler&lt;/Author&gt;&lt;Year&gt;2001&lt;/Year&gt;&lt;RecNum&gt;10446&lt;/RecNum&gt;&lt;DisplayText&gt;[563]&lt;/DisplayText&gt;&lt;record&gt;&lt;rec-number&gt;10446&lt;/rec-number&gt;&lt;foreign-keys&gt;&lt;key app="EN" db-id="xz2pwzz052fzekeewww5de0d5at5t9aprffv"&gt;10446&lt;/key&gt;&lt;/foreign-keys&gt;&lt;ref-type name="Journal Article"&gt;17&lt;/ref-type&gt;&lt;contributors&gt;&lt;authors&gt;&lt;author&gt;Riedler, J.&lt;/author&gt;&lt;author&gt;Braun-Fahrlander, C.&lt;/author&gt;&lt;author&gt;Eder, W.&lt;/author&gt;&lt;author&gt;Schreuer, M.&lt;/author&gt;&lt;author&gt;Waser, M.&lt;/author&gt;&lt;author&gt;Maisch, S.&lt;/author&gt;&lt;author&gt;Carr, D.&lt;/author&gt;&lt;author&gt;Schierl, R.&lt;/author&gt;&lt;author&gt;Nowak, D.&lt;/author&gt;&lt;author&gt;von Mutius, E.&lt;/author&gt;&lt;author&gt;Alex Study Team&lt;/author&gt;&lt;/authors&gt;&lt;/contributors&gt;&lt;auth-address&gt;Paediatric Pulmonology and Allergology, Children&amp;apos;s Hospital, Salzburg, Austria. J.Riedler@Lks.at&lt;/auth-address&gt;&lt;titles&gt;&lt;title&gt;Exposure to farming in early life and development of asthma and allergy: a cross-sectional survey&lt;/title&gt;&lt;secondary-title&gt;Lancet&lt;/secondary-title&gt;&lt;/titles&gt;&lt;periodical&gt;&lt;full-title&gt;Lancet&lt;/full-title&gt;&lt;/periodical&gt;&lt;pages&gt;1129-33&lt;/pages&gt;&lt;volume&gt;358&lt;/volume&gt;&lt;number&gt;9288&lt;/number&gt;&lt;dates&gt;&lt;year&gt;2001&lt;/year&gt;&lt;/dates&gt;&lt;accession-num&gt;11597666&lt;/accession-num&gt;&lt;work-type&gt;Research Support, Non-U.S. Gov&amp;apos;t&lt;/work-type&gt;&lt;urls&gt;&lt;related-urls&gt;&lt;url&gt;http://ovidsp.ovid.com/ovidweb.cgi?T=JS&amp;amp;CSC=Y&amp;amp;NEWS=N&amp;amp;PAGE=fulltext&amp;amp;D=med4&amp;amp;AN=11597666&lt;/url&gt;&lt;url&gt;http://metalib.lib.ic.ac.uk:9003/sfx_local?sid=OVID&amp;amp;isbn=&amp;amp;issn=0140-6736&amp;amp;volume=358&amp;amp;issue=9288&amp;amp;date=2001&amp;amp;title=Lancet&amp;amp;atitle=Exposure+to+farming+in+early+life+and+development+of+asthma+and+allergy%3A+a+cross-sectional+survey.&amp;amp;aulast=Riedler+J&amp;amp;spage=1129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3" w:tooltip="Riedler, 2001 #10446" w:history="1">
              <w:r w:rsidR="003E31C6">
                <w:rPr>
                  <w:rFonts w:ascii="Times New Roman" w:hAnsi="Times New Roman" w:cs="Times New Roman"/>
                  <w:noProof/>
                </w:rPr>
                <w:t>563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05" w:type="dxa"/>
            <w:shd w:val="clear" w:color="000000" w:fill="auto"/>
            <w:vAlign w:val="center"/>
          </w:tcPr>
          <w:p w14:paraId="615392AE"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CS</w:t>
            </w:r>
          </w:p>
        </w:tc>
        <w:tc>
          <w:tcPr>
            <w:tcW w:w="850" w:type="dxa"/>
            <w:shd w:val="clear" w:color="000000" w:fill="auto"/>
            <w:noWrap/>
            <w:vAlign w:val="center"/>
          </w:tcPr>
          <w:p w14:paraId="5E2F175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812/ unclear</w:t>
            </w:r>
          </w:p>
        </w:tc>
        <w:tc>
          <w:tcPr>
            <w:tcW w:w="1418" w:type="dxa"/>
            <w:shd w:val="clear" w:color="000000" w:fill="auto"/>
            <w:vAlign w:val="center"/>
          </w:tcPr>
          <w:p w14:paraId="4F9F67A8"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Austria, Germany, and Switzerland</w:t>
            </w:r>
          </w:p>
        </w:tc>
        <w:tc>
          <w:tcPr>
            <w:tcW w:w="4296" w:type="dxa"/>
            <w:shd w:val="clear" w:color="000000" w:fill="auto"/>
            <w:vAlign w:val="center"/>
          </w:tcPr>
          <w:p w14:paraId="315865F5" w14:textId="77777777" w:rsidR="00CF2509" w:rsidRPr="00566E8E" w:rsidRDefault="00CF2509"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ALEX STUDY TEAM</w:t>
            </w:r>
            <w:r w:rsidRPr="00566E8E">
              <w:rPr>
                <w:rFonts w:ascii="Times New Roman" w:hAnsi="Times New Roman" w:cs="Times New Roman"/>
              </w:rPr>
              <w:t>: cases were children of farming families and controls of non-farming families from the study schools: Austria, Germany, &amp; Switzerland</w:t>
            </w:r>
          </w:p>
        </w:tc>
        <w:tc>
          <w:tcPr>
            <w:tcW w:w="2508" w:type="dxa"/>
            <w:shd w:val="clear" w:color="000000" w:fill="auto"/>
            <w:vAlign w:val="center"/>
          </w:tcPr>
          <w:p w14:paraId="274C3E40"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Farm milk/environment, I</w:t>
            </w:r>
          </w:p>
        </w:tc>
        <w:tc>
          <w:tcPr>
            <w:tcW w:w="1047" w:type="dxa"/>
            <w:shd w:val="clear" w:color="000000" w:fill="auto"/>
            <w:vAlign w:val="center"/>
          </w:tcPr>
          <w:p w14:paraId="32FCD359" w14:textId="77777777" w:rsidR="00CF2509" w:rsidRPr="00566E8E" w:rsidRDefault="00CF2509" w:rsidP="00E729D2">
            <w:pPr>
              <w:spacing w:after="0" w:line="240" w:lineRule="auto"/>
              <w:contextualSpacing/>
              <w:jc w:val="center"/>
              <w:rPr>
                <w:rFonts w:ascii="Times New Roman" w:hAnsi="Times New Roman" w:cs="Times New Roman"/>
              </w:rPr>
            </w:pPr>
            <w:r w:rsidRPr="00566E8E">
              <w:rPr>
                <w:rFonts w:ascii="Times New Roman" w:hAnsi="Times New Roman" w:cs="Times New Roman"/>
              </w:rPr>
              <w:t>9</w:t>
            </w:r>
          </w:p>
        </w:tc>
        <w:tc>
          <w:tcPr>
            <w:tcW w:w="2497" w:type="dxa"/>
            <w:shd w:val="clear" w:color="000000" w:fill="auto"/>
            <w:vAlign w:val="center"/>
          </w:tcPr>
          <w:p w14:paraId="2844DCB8" w14:textId="38BB28B3" w:rsidR="00CF2509" w:rsidRPr="00566E8E" w:rsidRDefault="00CF2509" w:rsidP="00E729D2">
            <w:pPr>
              <w:spacing w:after="0" w:line="240" w:lineRule="auto"/>
              <w:contextualSpacing/>
              <w:jc w:val="center"/>
              <w:rPr>
                <w:rFonts w:ascii="Times New Roman" w:hAnsi="Times New Roman" w:cs="Times New Roman"/>
              </w:rPr>
            </w:pPr>
            <w:r>
              <w:rPr>
                <w:rFonts w:ascii="Times New Roman" w:hAnsi="Times New Roman" w:cs="Times New Roman"/>
              </w:rPr>
              <w:t>AD</w:t>
            </w:r>
            <w:r w:rsidRPr="00566E8E">
              <w:rPr>
                <w:rFonts w:ascii="Times New Roman" w:hAnsi="Times New Roman" w:cs="Times New Roman"/>
              </w:rPr>
              <w:t xml:space="preserve">  (DD); RC (parent reported); sIgE aero; Rec wheeze ( DD asthma; asthma ≥1 episode of wheezing in the past year)</w:t>
            </w:r>
          </w:p>
        </w:tc>
      </w:tr>
    </w:tbl>
    <w:p w14:paraId="0CEB9655" w14:textId="77777777" w:rsidR="009369A8" w:rsidRPr="00566E8E" w:rsidRDefault="009369A8" w:rsidP="00E729D2">
      <w:pPr>
        <w:jc w:val="both"/>
        <w:rPr>
          <w:rFonts w:ascii="Times New Roman" w:hAnsi="Times New Roman"/>
        </w:rPr>
      </w:pPr>
    </w:p>
    <w:p w14:paraId="44F2FE8A" w14:textId="4248D3CE" w:rsidR="009369A8" w:rsidRPr="00566E8E" w:rsidRDefault="00C60E4F" w:rsidP="00E729D2">
      <w:pPr>
        <w:jc w:val="both"/>
        <w:rPr>
          <w:rFonts w:ascii="Times New Roman" w:hAnsi="Times New Roman"/>
          <w:sz w:val="24"/>
          <w:szCs w:val="24"/>
        </w:rPr>
      </w:pPr>
      <w:r>
        <w:rPr>
          <w:rFonts w:ascii="Times New Roman" w:hAnsi="Times New Roman"/>
          <w:sz w:val="24"/>
          <w:szCs w:val="24"/>
        </w:rPr>
        <w:t xml:space="preserve">AD: atopic dermatitis; </w:t>
      </w:r>
      <w:r w:rsidR="009369A8" w:rsidRPr="00566E8E">
        <w:rPr>
          <w:rFonts w:ascii="Times New Roman" w:hAnsi="Times New Roman"/>
          <w:sz w:val="24"/>
          <w:szCs w:val="24"/>
        </w:rPr>
        <w:t>AS: allergic sensitisation;  AR: allergic rhinitis; ARC: allergic rhinoconjunctivitis; BHR bronchial hyper-responsiveness; CC: case-control study; CS: cross-sectional study;  DBPCFC: double blind placebo-controlled food challenge; DD: Doctor diagnosis (community); FA: food allergy; FEV</w:t>
      </w:r>
      <w:r w:rsidR="009369A8" w:rsidRPr="00566E8E">
        <w:rPr>
          <w:rFonts w:ascii="Times New Roman" w:hAnsi="Times New Roman"/>
          <w:sz w:val="24"/>
          <w:szCs w:val="24"/>
          <w:vertAlign w:val="subscript"/>
        </w:rPr>
        <w:t>1</w:t>
      </w:r>
      <w:r w:rsidR="009369A8" w:rsidRPr="00566E8E">
        <w:rPr>
          <w:rFonts w:ascii="Times New Roman" w:hAnsi="Times New Roman"/>
          <w:sz w:val="24"/>
          <w:szCs w:val="24"/>
        </w:rPr>
        <w:t>: forced expiratory volume in 1 second; ISAAC International Study of Allergy and Asthma in Children; LF lung function; OFCs oral food challenges; PC: Prospective cohort study; PEF: peak expiratory flow; Physician assessment is assessment by study physician; Q: questionnaire; SPT: skin prick test, sIgE specific IgE.</w:t>
      </w:r>
    </w:p>
    <w:p w14:paraId="391BCECC" w14:textId="77777777" w:rsidR="009369A8" w:rsidRPr="00566E8E" w:rsidRDefault="009369A8" w:rsidP="00E729D2">
      <w:pPr>
        <w:jc w:val="both"/>
        <w:rPr>
          <w:rFonts w:ascii="Times New Roman" w:hAnsi="Times New Roman"/>
        </w:rPr>
      </w:pPr>
    </w:p>
    <w:p w14:paraId="7AD939B4" w14:textId="77777777" w:rsidR="009369A8" w:rsidRPr="00566E8E" w:rsidRDefault="009369A8">
      <w:pPr>
        <w:rPr>
          <w:rFonts w:ascii="Times New Roman" w:hAnsi="Times New Roman"/>
        </w:rPr>
      </w:pPr>
      <w:r w:rsidRPr="00566E8E">
        <w:rPr>
          <w:rFonts w:ascii="Times New Roman" w:hAnsi="Times New Roman"/>
        </w:rPr>
        <w:br w:type="page"/>
      </w:r>
    </w:p>
    <w:p w14:paraId="7A87A72C" w14:textId="77777777" w:rsidR="009369A8" w:rsidRPr="00566E8E" w:rsidRDefault="009369A8" w:rsidP="00E729D2">
      <w:pPr>
        <w:pStyle w:val="Heading1"/>
      </w:pPr>
      <w:bookmarkStart w:id="6" w:name="_Toc503440848"/>
      <w:r w:rsidRPr="00566E8E">
        <w:lastRenderedPageBreak/>
        <w:t>Table S6 Characteristics of included observational studies of other maternal or infant dietary exposures and risk of autoimmune disease</w:t>
      </w:r>
      <w:bookmarkEnd w:id="6"/>
    </w:p>
    <w:tbl>
      <w:tblPr>
        <w:tblW w:w="16117" w:type="dxa"/>
        <w:jc w:val="center"/>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269"/>
        <w:gridCol w:w="992"/>
        <w:gridCol w:w="1134"/>
        <w:gridCol w:w="1417"/>
        <w:gridCol w:w="4199"/>
        <w:gridCol w:w="2693"/>
        <w:gridCol w:w="1134"/>
        <w:gridCol w:w="2279"/>
      </w:tblGrid>
      <w:tr w:rsidR="009369A8" w:rsidRPr="00566E8E" w14:paraId="79CCC3A4" w14:textId="77777777" w:rsidTr="00E729D2">
        <w:trPr>
          <w:cantSplit/>
          <w:trHeight w:val="567"/>
          <w:tblHeader/>
          <w:jc w:val="center"/>
        </w:trPr>
        <w:tc>
          <w:tcPr>
            <w:tcW w:w="2269" w:type="dxa"/>
            <w:tcBorders>
              <w:bottom w:val="single" w:sz="4" w:space="0" w:color="auto"/>
            </w:tcBorders>
            <w:shd w:val="clear" w:color="auto" w:fill="D9D9D9" w:themeFill="background1" w:themeFillShade="D9"/>
            <w:vAlign w:val="center"/>
            <w:hideMark/>
          </w:tcPr>
          <w:p w14:paraId="41253BB2"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Study</w:t>
            </w:r>
          </w:p>
        </w:tc>
        <w:tc>
          <w:tcPr>
            <w:tcW w:w="992" w:type="dxa"/>
            <w:tcBorders>
              <w:bottom w:val="single" w:sz="4" w:space="0" w:color="auto"/>
            </w:tcBorders>
            <w:shd w:val="clear" w:color="000000" w:fill="D9D9D9"/>
            <w:vAlign w:val="center"/>
          </w:tcPr>
          <w:p w14:paraId="4C6FE71E"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Design</w:t>
            </w:r>
          </w:p>
        </w:tc>
        <w:tc>
          <w:tcPr>
            <w:tcW w:w="1134" w:type="dxa"/>
            <w:tcBorders>
              <w:bottom w:val="single" w:sz="4" w:space="0" w:color="auto"/>
            </w:tcBorders>
            <w:shd w:val="clear" w:color="000000" w:fill="D9D9D9"/>
            <w:noWrap/>
            <w:vAlign w:val="center"/>
          </w:tcPr>
          <w:p w14:paraId="7C02405D"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N/n cases</w:t>
            </w:r>
          </w:p>
        </w:tc>
        <w:tc>
          <w:tcPr>
            <w:tcW w:w="1417" w:type="dxa"/>
            <w:tcBorders>
              <w:bottom w:val="single" w:sz="4" w:space="0" w:color="auto"/>
            </w:tcBorders>
            <w:shd w:val="clear" w:color="000000" w:fill="D9D9D9"/>
            <w:vAlign w:val="center"/>
          </w:tcPr>
          <w:p w14:paraId="7D6C2126"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Country</w:t>
            </w:r>
          </w:p>
        </w:tc>
        <w:tc>
          <w:tcPr>
            <w:tcW w:w="4199" w:type="dxa"/>
            <w:tcBorders>
              <w:bottom w:val="single" w:sz="4" w:space="0" w:color="auto"/>
            </w:tcBorders>
            <w:shd w:val="clear" w:color="000000" w:fill="D9D9D9"/>
            <w:vAlign w:val="center"/>
          </w:tcPr>
          <w:p w14:paraId="3840A844"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Population</w:t>
            </w:r>
          </w:p>
        </w:tc>
        <w:tc>
          <w:tcPr>
            <w:tcW w:w="2693" w:type="dxa"/>
            <w:tcBorders>
              <w:bottom w:val="single" w:sz="4" w:space="0" w:color="auto"/>
            </w:tcBorders>
            <w:shd w:val="clear" w:color="000000" w:fill="D9D9D9"/>
            <w:vAlign w:val="center"/>
            <w:hideMark/>
          </w:tcPr>
          <w:p w14:paraId="2383FD1D"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Exposures and method of assessment</w:t>
            </w:r>
          </w:p>
        </w:tc>
        <w:tc>
          <w:tcPr>
            <w:tcW w:w="1134" w:type="dxa"/>
            <w:tcBorders>
              <w:bottom w:val="single" w:sz="4" w:space="0" w:color="auto"/>
            </w:tcBorders>
            <w:shd w:val="clear" w:color="000000" w:fill="D9D9D9"/>
            <w:vAlign w:val="center"/>
          </w:tcPr>
          <w:p w14:paraId="19921528"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Age at outcome (years)</w:t>
            </w:r>
          </w:p>
        </w:tc>
        <w:tc>
          <w:tcPr>
            <w:tcW w:w="2279" w:type="dxa"/>
            <w:tcBorders>
              <w:bottom w:val="single" w:sz="4" w:space="0" w:color="auto"/>
            </w:tcBorders>
            <w:shd w:val="clear" w:color="000000" w:fill="D9D9D9"/>
            <w:vAlign w:val="center"/>
            <w:hideMark/>
          </w:tcPr>
          <w:p w14:paraId="14426E49"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Outcomes reported</w:t>
            </w:r>
          </w:p>
          <w:p w14:paraId="538D9653"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hAnsi="Times New Roman" w:cs="Times New Roman"/>
                <w:b/>
              </w:rPr>
              <w:t>(method of assessment)</w:t>
            </w:r>
          </w:p>
        </w:tc>
      </w:tr>
      <w:tr w:rsidR="00CF2509" w:rsidRPr="00566E8E" w14:paraId="22A541AA" w14:textId="77777777" w:rsidTr="00E729D2">
        <w:trPr>
          <w:cantSplit/>
          <w:trHeight w:val="567"/>
          <w:jc w:val="center"/>
        </w:trPr>
        <w:tc>
          <w:tcPr>
            <w:tcW w:w="2269" w:type="dxa"/>
            <w:shd w:val="clear" w:color="auto" w:fill="D9D9D9" w:themeFill="background1" w:themeFillShade="D9"/>
            <w:vAlign w:val="center"/>
          </w:tcPr>
          <w:p w14:paraId="65828175" w14:textId="7DF30B94"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rPr>
              <w:t xml:space="preserve">Brekke,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&lt;EndNote&gt;&lt;Cite&gt;&lt;Author&gt;Brekke&lt;/Author&gt;&lt;Year&gt;2007&lt;/Year&gt;&lt;RecNum&gt;6751&lt;/RecNum&gt;&lt;DisplayText&gt;[564]&lt;/DisplayText&gt;&lt;record&gt;&lt;rec-number&gt;6751&lt;/rec-number&gt;&lt;foreign-keys&gt;&lt;key app="EN" db-id="xz2pwzz052fzekeewww5de0d5at5t9aprffv"&gt;6751&lt;/key&gt;&lt;/foreign-keys&gt;&lt;ref-type name="Journal Article"&gt;17&lt;/ref-type&gt;&lt;contributors&gt;&lt;authors&gt;&lt;author&gt;Brekke, H. K.&lt;/author&gt;&lt;author&gt;Ludvigsson, J.&lt;/author&gt;&lt;/authors&gt;&lt;/contributors&gt;&lt;auth-address&gt;Department of Clinical Nutrition, Sahlgrenska Academy at Goteborg University, Goteborg, Sweden. hilde.brekke@nutrition.gu.se&lt;/auth-address&gt;&lt;titles&gt;&lt;title&gt;Vitamin D supplementation and diabetes-related autoimmunity in the ABIS study&lt;/title&gt;&lt;secondary-title&gt;Pediatric Diabetes&lt;/secondary-title&gt;&lt;/titles&gt;&lt;periodical&gt;&lt;full-title&gt;Pediatric Diabetes&lt;/full-title&gt;&lt;/periodical&gt;&lt;pages&gt;11-4&lt;/pages&gt;&lt;volume&gt;8&lt;/volume&gt;&lt;number&gt;1&lt;/number&gt;&lt;dates&gt;&lt;year&gt;2007&lt;/year&gt;&lt;/dates&gt;&lt;accession-num&gt;17341286&lt;/accession-num&gt;&lt;work-type&gt;Research Support, Non-U.S. Gov&amp;apos;t&lt;/work-type&gt;&lt;urls&gt;&lt;related-urls&gt;&lt;url&gt;http://ovidsp.ovid.com/ovidweb.cgi?T=JS&amp;amp;CSC=Y&amp;amp;NEWS=N&amp;amp;PAGE=fulltext&amp;amp;D=med4&amp;amp;AN=17341286&lt;/url&gt;&lt;url&gt;http://metalib.lib.ic.ac.uk:9003/sfx_local?sid=OVID&amp;amp;isbn=&amp;amp;issn=1399-543X&amp;amp;volume=8&amp;amp;issue=1&amp;amp;date=2007&amp;amp;title=Pediatric+Diabetes&amp;amp;atitle=Vitamin+D+supplementation+and+diabetes-related+autoimmunity+in+the+ABIS+study.&amp;amp;aulast=Brekke+HK&amp;amp;spage=11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4" w:tooltip="Brekke, 2007 #6751" w:history="1">
              <w:r w:rsidR="003E31C6">
                <w:rPr>
                  <w:rFonts w:ascii="Times New Roman" w:hAnsi="Times New Roman" w:cs="Times New Roman"/>
                  <w:noProof/>
                </w:rPr>
                <w:t>564</w:t>
              </w:r>
            </w:hyperlink>
            <w:r w:rsidR="003E31C6">
              <w:rPr>
                <w:rFonts w:ascii="Times New Roman" w:hAnsi="Times New Roman" w:cs="Times New Roman"/>
                <w:noProof/>
              </w:rPr>
              <w:t>]</w:t>
            </w:r>
            <w:r w:rsidRPr="007F1F36">
              <w:rPr>
                <w:rFonts w:ascii="Times New Roman" w:hAnsi="Times New Roman" w:cs="Times New Roman"/>
              </w:rPr>
              <w:fldChar w:fldCharType="end"/>
            </w:r>
          </w:p>
          <w:p w14:paraId="57D21BA5" w14:textId="4689B463"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Brekke,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&lt;EndNote&gt;&lt;Cite&gt;&lt;Author&gt;Brekke&lt;/Author&gt;&lt;Year&gt;2010&lt;/Year&gt;&lt;RecNum&gt;6752&lt;/RecNum&gt;&lt;DisplayText&gt;[565]&lt;/DisplayText&gt;&lt;record&gt;&lt;rec-number&gt;6752&lt;/rec-number&gt;&lt;foreign-keys&gt;&lt;key app="EN" db-id="xz2pwzz052fzekeewww5de0d5at5t9aprffv"&gt;6752&lt;/key&gt;&lt;/foreign-keys&gt;&lt;ref-type name="Journal Article"&gt;17&lt;/ref-type&gt;&lt;contributors&gt;&lt;authors&gt;&lt;author&gt;Brekke, H. K.&lt;/author&gt;&lt;author&gt;Ludvigsson, J.&lt;/author&gt;&lt;/authors&gt;&lt;/contributors&gt;&lt;auth-address&gt;Department of Clinical Nutrition, Sahlgrenska Academy at Goteborg University, 405 30 Goteborg, Sweden. hilde.brekke@nutrition.gu.se&lt;/auth-address&gt;&lt;titles&gt;&lt;title&gt;Daily vegetable intake during pregnancy negatively associated to islet autoimmunity in the offspring--the ABIS study&lt;/title&gt;&lt;secondary-title&gt;Pediatric Diabetes&lt;/secondary-title&gt;&lt;/titles&gt;&lt;periodical&gt;&lt;full-title&gt;Pediatric Diabetes&lt;/full-title&gt;&lt;/periodical&gt;&lt;pages&gt;244-50&lt;/pages&gt;&lt;volume&gt;11&lt;/volume&gt;&lt;number&gt;4&lt;/number&gt;&lt;dates&gt;&lt;year&gt;2010&lt;/year&gt;&lt;/dates&gt;&lt;accession-num&gt;19761530&lt;/accession-num&gt;&lt;work-type&gt;Research Support, Non-U.S. Gov&amp;apos;t&lt;/work-type&gt;&lt;urls&gt;&lt;related-urls&gt;&lt;url&gt;http://ovidsp.ovid.com/ovidweb.cgi?T=JS&amp;amp;CSC=Y&amp;amp;NEWS=N&amp;amp;PAGE=fulltext&amp;amp;D=medl&amp;amp;AN=19761530&lt;/url&gt;&lt;url&gt;http://metalib.lib.ic.ac.uk:9003/sfx_local?sid=OVID&amp;amp;isbn=&amp;amp;issn=1399-543X&amp;amp;volume=11&amp;amp;issue=4&amp;amp;date=2010&amp;amp;title=Pediatric+Diabetes&amp;amp;atitle=Daily+vegetable+intake+during+pregnancy+negatively+associated+to+islet+autoimmunity+in+the+offspring--the+ABIS+study.&amp;amp;aulast=Brekke+HK&amp;amp;spage=244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5" w:tooltip="Brekke, 2010 #6752" w:history="1">
              <w:r w:rsidR="003E31C6">
                <w:rPr>
                  <w:rFonts w:ascii="Times New Roman" w:hAnsi="Times New Roman" w:cs="Times New Roman"/>
                  <w:noProof/>
                </w:rPr>
                <w:t>565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Wahlberg,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&lt;EndNote&gt;&lt;Cite&gt;&lt;Author&gt;Wahlberg&lt;/Author&gt;&lt;Year&gt;2005&lt;/Year&gt;&lt;RecNum&gt;1590&lt;/RecNum&gt;&lt;DisplayText&gt;[566]&lt;/DisplayText&gt;&lt;record&gt;&lt;rec-number&gt;1590&lt;/rec-number&gt;&lt;foreign-keys&gt;&lt;key app="EN" db-id="xz2pwzz052fzekeewww5de0d5at5t9aprffv"&gt;1590&lt;/key&gt;&lt;/foreign-keys&gt;&lt;ref-type name="Journal Article"&gt;17&lt;/ref-type&gt;&lt;contributors&gt;&lt;authors&gt;&lt;author&gt;Wahlberg, J.&lt;/author&gt;&lt;author&gt;Fredriksson, J.&lt;/author&gt;&lt;author&gt;Nikolic, E.&lt;/author&gt;&lt;author&gt;Vaarala, O.&lt;/author&gt;&lt;author&gt;Ludvigsson, J.&lt;/author&gt;&lt;author&gt;A. BIS-Study Group&lt;/author&gt;&lt;/authors&gt;&lt;/contributors&gt;&lt;auth-address&gt;Division of Pediatrics and Diabetes Research Center, Department of Molecular and Clinical Medicine, Faculty of Health Sciences, Linkoping University, Linkoping, Sweden. jeanette.wahlberg.topp@lio.se&lt;/auth-address&gt;&lt;titles&gt;&lt;title&gt;Environmental factors related to the induction of beta-cell autoantibodies in 1-yr-old healthy children&lt;/title&gt;&lt;secondary-title&gt;Pediatric Diabetes&lt;/secondary-title&gt;&lt;/titles&gt;&lt;periodical&gt;&lt;full-title&gt;Pediatric Diabetes&lt;/full-title&gt;&lt;/periodical&gt;&lt;pages&gt;199-205&lt;/pages&gt;&lt;volume&gt;6&lt;/volume&gt;&lt;number&gt;4&lt;/number&gt;&lt;dates&gt;&lt;year&gt;2005&lt;/year&gt;&lt;/dates&gt;&lt;accession-num&gt;16390388&lt;/accession-num&gt;&lt;work-type&gt;Research Support, Non-U.S. Gov&amp;apos;t&lt;/work-type&gt;&lt;urls&gt;&lt;related-urls&gt;&lt;url&gt;http://ovidsp.ovid.com/ovidweb.cgi?T=JS&amp;amp;CSC=Y&amp;amp;NEWS=N&amp;amp;PAGE=fulltext&amp;amp;D=med4&amp;amp;AN=16390388&lt;/url&gt;&lt;url&gt;http://metalib.lib.ic.ac.uk:9003/sfx_local?sid=OVID&amp;amp;isbn=&amp;amp;issn=1399-543X&amp;amp;volume=6&amp;amp;issue=4&amp;amp;date=2005&amp;amp;title=Pediatric+Diabetes&amp;amp;atitle=Environmental+factors+related+to+the+induction+of+beta-cell+autoantibodies+in+1-yr-old+healthy+children.&amp;amp;aulast=Wahlberg+J&amp;amp;spage=199&lt;/url&gt;&lt;url&gt;http://onlinelibrary.wiley.com/store/10.1111/j.1399-543X.2005.00129.x/asset/j.1399-543X.2005.00129.x.pdf?v=1&amp;amp;t=ht5ucs5p&amp;amp;s=73bc2f489fdc9fdf4a8648c695ce2408fb71a567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6" w:tooltip="Wahlberg, 2005 #1590" w:history="1">
              <w:r w:rsidR="003E31C6">
                <w:rPr>
                  <w:rFonts w:ascii="Times New Roman" w:hAnsi="Times New Roman" w:cs="Times New Roman"/>
                  <w:noProof/>
                </w:rPr>
                <w:t>566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327B67C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134" w:type="dxa"/>
            <w:shd w:val="clear" w:color="000000" w:fill="auto"/>
            <w:noWrap/>
            <w:vAlign w:val="center"/>
          </w:tcPr>
          <w:p w14:paraId="4349FBAA"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8,694</w:t>
            </w:r>
          </w:p>
        </w:tc>
        <w:tc>
          <w:tcPr>
            <w:tcW w:w="1417" w:type="dxa"/>
            <w:shd w:val="clear" w:color="000000" w:fill="auto"/>
            <w:vAlign w:val="center"/>
          </w:tcPr>
          <w:p w14:paraId="08487A9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Sweden</w:t>
            </w:r>
          </w:p>
        </w:tc>
        <w:tc>
          <w:tcPr>
            <w:tcW w:w="4199" w:type="dxa"/>
            <w:shd w:val="clear" w:color="000000" w:fill="auto"/>
            <w:vAlign w:val="center"/>
          </w:tcPr>
          <w:p w14:paraId="5F93671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ABIS:</w:t>
            </w:r>
            <w:r w:rsidRPr="00566E8E">
              <w:rPr>
                <w:rFonts w:ascii="Times New Roman" w:hAnsi="Times New Roman" w:cs="Times New Roman"/>
              </w:rPr>
              <w:t xml:space="preserve"> Population based birth cohort of children born in Southeast Sweden between 1997 and 1999</w:t>
            </w:r>
          </w:p>
        </w:tc>
        <w:tc>
          <w:tcPr>
            <w:tcW w:w="2693" w:type="dxa"/>
            <w:shd w:val="clear" w:color="000000" w:fill="auto"/>
            <w:vAlign w:val="center"/>
          </w:tcPr>
          <w:p w14:paraId="34E6C9B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and maternal vitamin supplement [any]; potatoes and root vegetables; other vegetables; coffee, Q</w:t>
            </w:r>
          </w:p>
        </w:tc>
        <w:tc>
          <w:tcPr>
            <w:tcW w:w="1134" w:type="dxa"/>
            <w:shd w:val="clear" w:color="000000" w:fill="auto"/>
            <w:vAlign w:val="center"/>
          </w:tcPr>
          <w:p w14:paraId="14D4CAE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1, 2.5, 8.4, 17</w:t>
            </w:r>
          </w:p>
        </w:tc>
        <w:tc>
          <w:tcPr>
            <w:tcW w:w="2279" w:type="dxa"/>
            <w:shd w:val="clear" w:color="000000" w:fill="auto"/>
            <w:vAlign w:val="center"/>
          </w:tcPr>
          <w:p w14:paraId="4278782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(serology); CD (DD + IgA-tTG +symptoms)</w:t>
            </w:r>
          </w:p>
        </w:tc>
      </w:tr>
      <w:tr w:rsidR="00CF2509" w:rsidRPr="00566E8E" w14:paraId="729D6694" w14:textId="77777777" w:rsidTr="00E729D2">
        <w:trPr>
          <w:cantSplit/>
          <w:trHeight w:val="567"/>
          <w:jc w:val="center"/>
        </w:trPr>
        <w:tc>
          <w:tcPr>
            <w:tcW w:w="2269" w:type="dxa"/>
            <w:shd w:val="clear" w:color="auto" w:fill="D9D9D9" w:themeFill="background1" w:themeFillShade="D9"/>
            <w:vAlign w:val="center"/>
          </w:tcPr>
          <w:p w14:paraId="43D6DF78" w14:textId="0DC322B3"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rPr>
              <w:t xml:space="preserve">Fronczak, 2003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&lt;EndNote&gt;&lt;Cite&gt;&lt;Author&gt;Fronczak&lt;/Author&gt;&lt;Year&gt;2003&lt;/Year&gt;&lt;RecNum&gt;437&lt;/RecNum&gt;&lt;DisplayText&gt;[249]&lt;/DisplayText&gt;&lt;record&gt;&lt;rec-number&gt;437&lt;/rec-number&gt;&lt;foreign-keys&gt;&lt;key app="EN" db-id="xz2pwzz052fzekeewww5de0d5at5t9aprffv"&gt;437&lt;/key&gt;&lt;/foreign-keys&gt;&lt;ref-type name="Journal Article"&gt;17&lt;/ref-type&gt;&lt;contributors&gt;&lt;authors&gt;&lt;author&gt;Fronczak, C. M.&lt;/author&gt;&lt;author&gt;Baron, A. E.&lt;/author&gt;&lt;author&gt;Chase, H. P.&lt;/author&gt;&lt;author&gt;Ross, C.&lt;/author&gt;&lt;author&gt;Brady, H. L.&lt;/author&gt;&lt;author&gt;Hoffman, M.&lt;/author&gt;&lt;author&gt;Eisenbarth, G. S.&lt;/author&gt;&lt;author&gt;Rewers, M.&lt;/author&gt;&lt;author&gt;Norris, J. M.&lt;/author&gt;&lt;/authors&gt;&lt;/contributors&gt;&lt;auth-address&gt;Department of Preventive Medicine and Biometrics, University of Colorado Health Sciences Center, Denver, Colorado, USA.&lt;/auth-address&gt;&lt;titles&gt;&lt;title&gt;In utero dietary exposures and risk of islet autoimmunity in children&lt;/title&gt;&lt;secondary-title&gt;Diabetes Care&lt;/secondary-title&gt;&lt;/titles&gt;&lt;periodical&gt;&lt;full-title&gt;Diabetes Care&lt;/full-title&gt;&lt;/periodical&gt;&lt;pages&gt;3237-42&lt;/pages&gt;&lt;volume&gt;26&lt;/volume&gt;&lt;number&gt;12&lt;/number&gt;&lt;dates&gt;&lt;year&gt;2003&lt;/year&gt;&lt;/dates&gt;&lt;accession-num&gt;14633808&lt;/accession-num&gt;&lt;work-type&gt;Research Support, U.S. Gov&amp;apos;t, P.H.S.&lt;/work-type&gt;&lt;urls&gt;&lt;related-urls&gt;&lt;url&gt;http://ovidsp.ovid.com/ovidweb.cgi?T=JS&amp;amp;CSC=Y&amp;amp;NEWS=N&amp;amp;PAGE=fulltext&amp;amp;D=med4&amp;amp;AN=14633808&lt;/url&gt;&lt;url&gt;http://metalib.lib.ic.ac.uk:9003/sfx_local?sid=OVID&amp;amp;isbn=&amp;amp;issn=0149-5992&amp;amp;volume=26&amp;amp;issue=12&amp;amp;date=2003&amp;amp;title=Diabetes+Care&amp;amp;atitle=In+utero+dietary+exposures+and+risk+of+islet+autoimmunity+in+children.&amp;amp;aulast=Fronczak+CM&amp;amp;spage=3237&lt;/url&gt;&lt;url&gt;http://care.diabetesjournals.org/content/26/12/3237.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49" w:tooltip="Fronczak, 2003 #437" w:history="1">
              <w:r w:rsidR="003E31C6" w:rsidRPr="007F1F36">
                <w:rPr>
                  <w:rFonts w:ascii="Times New Roman" w:hAnsi="Times New Roman" w:cs="Times New Roman"/>
                  <w:noProof/>
                </w:rPr>
                <w:t>249</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Lamb 2008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&lt;EndNote&gt;&lt;Cite&gt;&lt;Author&gt;Lamb&lt;/Author&gt;&lt;Year&gt;2008&lt;/Year&gt;&lt;RecNum&gt;823&lt;/RecNum&gt;&lt;DisplayText&gt;[252]&lt;/DisplayText&gt;&lt;record&gt;&lt;rec-number&gt;823&lt;/rec-number&gt;&lt;foreign-keys&gt;&lt;key app="EN" db-id="xz2pwzz052fzekeewww5de0d5at5t9aprffv"&gt;823&lt;/key&gt;&lt;/foreign-keys&gt;&lt;ref-type name="Journal Article"&gt;17&lt;/ref-type&gt;&lt;contributors&gt;&lt;authors&gt;&lt;author&gt;Lamb, M. M.&lt;/author&gt;&lt;author&gt;Myers, M. A.&lt;/author&gt;&lt;author&gt;Barriga, K.&lt;/author&gt;&lt;author&gt;Zimmet, P. Z.&lt;/author&gt;&lt;author&gt;Rewers, M.&lt;/author&gt;&lt;author&gt;Norris, J. M.&lt;/author&gt;&lt;/authors&gt;&lt;/contributors&gt;&lt;auth-address&gt;Department of Preventive Medicine and Biometrics, University of Colorado at Denver and Health Sciences Center, Denver, CO, USA.&lt;/auth-address&gt;&lt;titles&gt;&lt;title&gt;Maternal diet during pregnancy and islet autoimmunity in offspring&lt;/title&gt;&lt;secondary-title&gt;Pediatric Diabetes&lt;/secondary-title&gt;&lt;/titles&gt;&lt;periodical&gt;&lt;full-title&gt;Pediatric Diabetes&lt;/full-title&gt;&lt;/periodical&gt;&lt;pages&gt;135-41&lt;/pages&gt;&lt;volume&gt;9&lt;/volume&gt;&lt;number&gt;2&lt;/number&gt;&lt;dates&gt;&lt;year&gt;2008&lt;/year&gt;&lt;/dates&gt;&lt;accession-num&gt;18221424&lt;/accession-num&gt;&lt;work-type&gt;Research Support, N.I.H., Extramural&lt;/work-type&gt;&lt;urls&gt;&lt;related-urls&gt;&lt;url&gt;http://ovidsp.ovid.com/ovidweb.cgi?T=JS&amp;amp;CSC=Y&amp;amp;NEWS=N&amp;amp;PAGE=fulltext&amp;amp;D=med4&amp;amp;AN=18221424&lt;/url&gt;&lt;url&gt;http://metalib.lib.ic.ac.uk:9003/sfx_local?sid=OVID&amp;amp;isbn=&amp;amp;issn=1399-543X&amp;amp;volume=9&amp;amp;issue=2&amp;amp;date=2008&amp;amp;title=Pediatric+Diabetes&amp;amp;atitle=Maternal+diet+during+pregnancy+and+islet+autoimmunity+in+offspring.&amp;amp;aulast=Lamb+MM&amp;amp;spage=135&lt;/url&gt;&lt;url&gt;http://onlinelibrary.wiley.com/doi/10.1111/j.1399-5448.2007.00311.x/abstract&lt;/url&gt;&lt;url&gt;http://onlinelibrary.wiley.com/store/10.1111/j.1399-5448.2007.00311.x/asset/j.1399-5448.2007.00311.x.pdf?v=1&amp;amp;t=ht5snun0&amp;amp;s=358220115cd936b617af09f221da01e45148c3aa&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52" w:tooltip="Lamb, 2008 #823" w:history="1">
              <w:r w:rsidR="003E31C6" w:rsidRPr="007F1F36">
                <w:rPr>
                  <w:rFonts w:ascii="Times New Roman" w:hAnsi="Times New Roman" w:cs="Times New Roman"/>
                  <w:noProof/>
                </w:rPr>
                <w:t>252</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Simpson, 2011</w:t>
            </w:r>
            <w:r w:rsidRPr="007F1F36">
              <w:rPr>
                <w:rFonts w:ascii="Times New Roman" w:hAnsi="Times New Roman" w:cs="Times New Roman"/>
              </w:rPr>
              <w:fldChar w:fldCharType="begin">
                <w:fldData xml:space="preserve">PEVuZE5vdGU+PENpdGU+PEF1dGhvcj5TaW1wc29uPC9BdXRob3I+PFllYXI+MjAxMTwvWWVhcj48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PEVuZE5vdGU+PENpdGU+PEF1dGhvcj5TaW1wc29uPC9BdXRob3I+PFllYXI+MjAxMTwvWWVhcj48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7" w:tooltip="Simpson, 2011 #10961" w:history="1">
              <w:r w:rsidR="003E31C6">
                <w:rPr>
                  <w:rFonts w:ascii="Times New Roman" w:hAnsi="Times New Roman" w:cs="Times New Roman"/>
                  <w:noProof/>
                </w:rPr>
                <w:t>567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Norris, 1996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&lt;EndNote&gt;&lt;Cite&gt;&lt;Author&gt;Norris&lt;/Author&gt;&lt;Year&gt;1996&lt;/Year&gt;&lt;RecNum&gt;1076&lt;/RecNum&gt;&lt;DisplayText&gt;[568]&lt;/DisplayText&gt;&lt;record&gt;&lt;rec-number&gt;1076&lt;/rec-number&gt;&lt;foreign-keys&gt;&lt;key app="EN" db-id="xz2pwzz052fzekeewww5de0d5at5t9aprffv"&gt;1076&lt;/key&gt;&lt;/foreign-keys&gt;&lt;ref-type name="Journal Article"&gt;17&lt;/ref-type&gt;&lt;contributors&gt;&lt;authors&gt;&lt;author&gt;Norris, J. M.&lt;/author&gt;&lt;author&gt;Beaty, B.&lt;/author&gt;&lt;author&gt;Klingensmith, G.&lt;/author&gt;&lt;author&gt;Yu, Liping&lt;/author&gt;&lt;author&gt;Hoffman, M.&lt;/author&gt;&lt;author&gt;Chase, H. P.&lt;/author&gt;&lt;author&gt;Erlich, H. A.&lt;/author&gt;&lt;author&gt;Hamman, R. F.&lt;/author&gt;&lt;author&gt;Eisenbarth, G. S.&lt;/author&gt;&lt;author&gt;Rewers, M.&lt;/author&gt;&lt;/authors&gt;&lt;/contributors&gt;&lt;auth-address&gt;Department of Preventive Medicine and Biometrics, University of Colorado School of Medicine, Denver 80262, USA.&lt;/auth-address&gt;&lt;titles&gt;&lt;title&gt;Lack of association between early exposure to cow&amp;apos;s milk protein and beta-cell autoimmunity. Diabetes Autoimmunity Study in the Young (DAISY)&lt;/title&gt;&lt;secondary-title&gt;JAMA&lt;/secondary-title&gt;&lt;/titles&gt;&lt;periodical&gt;&lt;full-title&gt;JAMA&lt;/full-title&gt;&lt;/periodical&gt;&lt;pages&gt;609-14&lt;/pages&gt;&lt;volume&gt;276&lt;/volume&gt;&lt;number&gt;8&lt;/number&gt;&lt;dates&gt;&lt;year&gt;1996&lt;/year&gt;&lt;/dates&gt;&lt;accession-num&gt;8773632&lt;/accession-num&gt;&lt;work-type&gt;Research Support, U.S. Gov&amp;apos;t, P.H.S.&lt;/work-type&gt;&lt;urls&gt;&lt;related-urls&gt;&lt;url&gt;http://ovidsp.ovid.com/ovidweb.cgi?T=JS&amp;amp;CSC=Y&amp;amp;NEWS=N&amp;amp;PAGE=fulltext&amp;amp;D=med4&amp;amp;AN=8773632&lt;/url&gt;&lt;url&gt;http://metalib.lib.ic.ac.uk:9003/sfx_local?sid=OVID&amp;amp;isbn=&amp;amp;issn=0098-7484&amp;amp;volume=276&amp;amp;issue=8&amp;amp;date=1996&amp;amp;title=JAMA&amp;amp;atitle=Lack+of+association+between+early+exposure+to+cow%27s+milk+protein+and+beta-cell+autoimmunity.+Diabetes+Autoimmunity+Study+in+the+Young+%28DAISY%29.&amp;amp;aulast=Norris+JM&amp;amp;spage=609&lt;/url&gt;&lt;url&gt;http://jama.jamanetwork.com/article.aspx?articleid=407096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8" w:tooltip="Norris, 1996 #1076" w:history="1">
              <w:r w:rsidR="003E31C6">
                <w:rPr>
                  <w:rFonts w:ascii="Times New Roman" w:hAnsi="Times New Roman" w:cs="Times New Roman"/>
                  <w:noProof/>
                </w:rPr>
                <w:t>568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Frederikson, 2012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&lt;EndNote&gt;&lt;Cite&gt;&lt;Author&gt;Frederiksen&lt;/Author&gt;&lt;Year&gt;2012&lt;/Year&gt;&lt;RecNum&gt;2239&lt;/RecNum&gt;&lt;DisplayText&gt;[248]&lt;/DisplayText&gt;&lt;record&gt;&lt;rec-number&gt;2239&lt;/rec-number&gt;&lt;foreign-keys&gt;&lt;key app="EN" db-id="xz2pwzz052fzekeewww5de0d5at5t9aprffv"&gt;2239&lt;/key&gt;&lt;/foreign-keys&gt;&lt;ref-type name="Journal Article"&gt;17&lt;/ref-type&gt;&lt;contributors&gt;&lt;authors&gt;&lt;author&gt;Frederiksen, B.&lt;/author&gt;&lt;author&gt;Kroehl, M.&lt;/author&gt;&lt;author&gt;Lamb, M.&lt;/author&gt;&lt;author&gt;Seifert, J.&lt;/author&gt;&lt;author&gt;Barriga, K.&lt;/author&gt;&lt;author&gt;Rewers, M.&lt;/author&gt;&lt;author&gt;Norris, J. M.&lt;/author&gt;&lt;/authors&gt;&lt;/contributors&gt;&lt;auth-address&gt;(Frederiksen, Kroehl, Lamb, Seifert, Barriga, Rewers, Norris) AuroraCOUnited States&lt;/auth-address&gt;&lt;titles&gt;&lt;title&gt;Infant exposures and development of type 1 diabetes-the diabetes autoimmunity study in the young (DAISY)&lt;/title&gt;&lt;secondary-title&gt;Diabetes&lt;/secondary-title&gt;&lt;/titles&gt;&lt;periodical&gt;&lt;full-title&gt;Diabetes&lt;/full-title&gt;&lt;/periodical&gt;&lt;pages&gt;A352&lt;/pages&gt;&lt;volume&gt;61&lt;/volume&gt;&lt;dates&gt;&lt;year&gt;2012&lt;/year&gt;&lt;pub-dates&gt;&lt;date&gt;June&lt;/date&gt;&lt;/pub-dates&gt;&lt;/dates&gt;&lt;accession-num&gt;70797947&lt;/accession-num&gt;&lt;urls&gt;&lt;related-urls&gt;&lt;url&gt;http://ovidsp.ovid.com/ovidweb.cgi?T=JS&amp;amp;CSC=Y&amp;amp;NEWS=N&amp;amp;PAGE=fulltext&amp;amp;D=emed10&amp;amp;AN=70797947&lt;/url&gt;&lt;url&gt;http://metalib.lib.ic.ac.uk:9003/sfx_local?sid=OVID&amp;amp;isbn=&amp;amp;issn=0012-1797&amp;amp;volume=61&amp;amp;issue=1&amp;amp;date=2012&amp;amp;title=Diabetes&amp;amp;atitle=Infant+exposures+and+development+of+type+1+diabetes-the+diabetes+autoimmunity+study+in+the+young+%28DAISY%29&amp;amp;aulast=Frederiksen+B.&amp;amp;spage=A352&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48" w:tooltip="Frederiksen, 2012 #2239" w:history="1">
              <w:r w:rsidR="003E31C6" w:rsidRPr="007F1F36">
                <w:rPr>
                  <w:rFonts w:ascii="Times New Roman" w:hAnsi="Times New Roman" w:cs="Times New Roman"/>
                  <w:noProof/>
                </w:rPr>
                <w:t>248</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Lamb, 2013;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&lt;EndNote&gt;&lt;Cite&gt;&lt;Author&gt;Lamb&lt;/Author&gt;&lt;Year&gt;2013&lt;/Year&gt;&lt;RecNum&gt;824&lt;/RecNum&gt;&lt;DisplayText&gt;[250]&lt;/DisplayText&gt;&lt;record&gt;&lt;rec-number&gt;824&lt;/rec-number&gt;&lt;foreign-keys&gt;&lt;key app="EN" db-id="xz2pwzz052fzekeewww5de0d5at5t9aprffv"&gt;824&lt;/key&gt;&lt;/foreign-keys&gt;&lt;ref-type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50" w:tooltip="Lamb, 2013 #824" w:history="1">
              <w:r w:rsidR="003E31C6" w:rsidRPr="007F1F36">
                <w:rPr>
                  <w:rFonts w:ascii="Times New Roman" w:hAnsi="Times New Roman" w:cs="Times New Roman"/>
                  <w:noProof/>
                </w:rPr>
                <w:t>250</w:t>
              </w:r>
            </w:hyperlink>
            <w:r w:rsidRPr="007F1F36">
              <w:rPr>
                <w:rFonts w:ascii="Times New Roman" w:hAnsi="Times New Roman" w:cs="Times New Roman"/>
                <w:noProof/>
              </w:rPr>
              <w:t>]</w:t>
            </w:r>
            <w:r w:rsidRPr="007F1F36">
              <w:rPr>
                <w:rFonts w:ascii="Times New Roman" w:hAnsi="Times New Roman" w:cs="Times New Roman"/>
              </w:rPr>
              <w:fldChar w:fldCharType="end"/>
            </w:r>
          </w:p>
          <w:p w14:paraId="5622D42F" w14:textId="77777777" w:rsidR="00CF2509" w:rsidRPr="00566E8E" w:rsidRDefault="00CF2509" w:rsidP="00E729D2">
            <w:pPr>
              <w:spacing w:after="0" w:line="240" w:lineRule="auto"/>
              <w:jc w:val="center"/>
              <w:rPr>
                <w:rFonts w:ascii="Times New Roman" w:hAnsi="Times New Roman" w:cs="Times New Roman"/>
              </w:rPr>
            </w:pPr>
          </w:p>
        </w:tc>
        <w:tc>
          <w:tcPr>
            <w:tcW w:w="992" w:type="dxa"/>
            <w:shd w:val="clear" w:color="000000" w:fill="auto"/>
            <w:vAlign w:val="center"/>
          </w:tcPr>
          <w:p w14:paraId="1132F24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PC; NCC</w:t>
            </w:r>
          </w:p>
        </w:tc>
        <w:tc>
          <w:tcPr>
            <w:tcW w:w="1134" w:type="dxa"/>
            <w:shd w:val="clear" w:color="000000" w:fill="auto"/>
            <w:noWrap/>
            <w:vAlign w:val="center"/>
          </w:tcPr>
          <w:p w14:paraId="6A857A8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222,222/</w:t>
            </w:r>
          </w:p>
          <w:p w14:paraId="1DB9E2F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16</w:t>
            </w:r>
          </w:p>
          <w:p w14:paraId="7F43C18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1698/49</w:t>
            </w:r>
          </w:p>
        </w:tc>
        <w:tc>
          <w:tcPr>
            <w:tcW w:w="1417" w:type="dxa"/>
            <w:shd w:val="clear" w:color="000000" w:fill="auto"/>
            <w:vAlign w:val="center"/>
          </w:tcPr>
          <w:p w14:paraId="6563C4D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USA</w:t>
            </w:r>
          </w:p>
        </w:tc>
        <w:tc>
          <w:tcPr>
            <w:tcW w:w="4199" w:type="dxa"/>
            <w:shd w:val="clear" w:color="000000" w:fill="auto"/>
            <w:vAlign w:val="center"/>
          </w:tcPr>
          <w:p w14:paraId="3F8418F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DAISY</w:t>
            </w:r>
            <w:r w:rsidRPr="00566E8E">
              <w:rPr>
                <w:rFonts w:ascii="Times New Roman" w:hAnsi="Times New Roman" w:cs="Times New Roman"/>
              </w:rPr>
              <w:t>: Prospective birth cohort of children at increased risk for TIDM recruited 1993 to 2004 in Denver, Colorado. Cases &amp; their non-diabetic siblings, as controls, taken from diabetes care clinics &amp; Colorado IDDM registry</w:t>
            </w:r>
          </w:p>
        </w:tc>
        <w:tc>
          <w:tcPr>
            <w:tcW w:w="2693" w:type="dxa"/>
            <w:shd w:val="clear" w:color="000000" w:fill="auto"/>
            <w:vAlign w:val="center"/>
          </w:tcPr>
          <w:p w14:paraId="49BDBA6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vitamin intake; maternal fish intake; infant plasma vitamin D;</w:t>
            </w:r>
          </w:p>
          <w:p w14:paraId="0EA4EDF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fruits; vegetables; potatoes; root vegetables, Q</w:t>
            </w:r>
          </w:p>
        </w:tc>
        <w:tc>
          <w:tcPr>
            <w:tcW w:w="1134" w:type="dxa"/>
            <w:shd w:val="clear" w:color="000000" w:fill="auto"/>
            <w:vAlign w:val="center"/>
          </w:tcPr>
          <w:p w14:paraId="684AE45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4, 9, 15</w:t>
            </w:r>
          </w:p>
        </w:tc>
        <w:tc>
          <w:tcPr>
            <w:tcW w:w="2279" w:type="dxa"/>
            <w:shd w:val="clear" w:color="000000" w:fill="auto"/>
            <w:vAlign w:val="center"/>
          </w:tcPr>
          <w:p w14:paraId="1C25D65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CD (positive IgA-tTG on 2 visits or a positive small bowel biopsy and one tTG-positive); TIDM (serology)</w:t>
            </w:r>
          </w:p>
        </w:tc>
      </w:tr>
      <w:tr w:rsidR="00CF2509" w:rsidRPr="00566E8E" w14:paraId="5EE55DB3" w14:textId="77777777" w:rsidTr="00E729D2">
        <w:trPr>
          <w:cantSplit/>
          <w:trHeight w:val="567"/>
          <w:jc w:val="center"/>
        </w:trPr>
        <w:tc>
          <w:tcPr>
            <w:tcW w:w="2269" w:type="dxa"/>
            <w:shd w:val="clear" w:color="auto" w:fill="D9D9D9" w:themeFill="background1" w:themeFillShade="D9"/>
            <w:vAlign w:val="center"/>
          </w:tcPr>
          <w:p w14:paraId="4E80C06E" w14:textId="4F4BA1FA"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rPr>
              <w:t xml:space="preserve">Hypponen, 2004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&lt;EndNote&gt;&lt;Cite&gt;&lt;Author&gt;Hypponen&lt;/Author&gt;&lt;Year&gt;2004&lt;/Year&gt;&lt;RecNum&gt;8394&lt;/RecNum&gt;&lt;DisplayText&gt;[498]&lt;/DisplayText&gt;&lt;record&gt;&lt;rec-number&gt;8394&lt;/rec-number&gt;&lt;foreign-keys&gt;&lt;key app="EN" db-id="xz2pwzz052fzekeewww5de0d5at5t9aprffv"&gt;8394&lt;/key&gt;&lt;/foreign-keys&gt;&lt;ref-type name="Journal Article"&gt;17&lt;/ref-type&gt;&lt;contributors&gt;&lt;authors&gt;&lt;author&gt;Hypponen, E.&lt;/author&gt;&lt;author&gt;Sovio, U.&lt;/author&gt;&lt;author&gt;Wjst, M.&lt;/author&gt;&lt;author&gt;Patel, S.&lt;/author&gt;&lt;author&gt;Pekkanen, J.&lt;/author&gt;&lt;author&gt;Hartikainen, A. L.&lt;/author&gt;&lt;author&gt;Jarvelinb, M. R.&lt;/author&gt;&lt;/authors&gt;&lt;/contributors&gt;&lt;auth-address&gt;Centre for Paediatric Epidemiology and Biostatistics, Institute of Child Health, 30 Guilford Street, London WC1N 1EH, UK. e.hypponen@ich.ucl.ac.uk&lt;/auth-address&gt;&lt;titles&gt;&lt;title&gt;Infant vitamin d supplementation and allergic conditions in adulthood: northern Finland birth cohort 1966&lt;/title&gt;&lt;secondary-title&gt;Annals of the New York Academy of Sciences&lt;/secondary-title&gt;&lt;/titles&gt;&lt;pages&gt;84-95&lt;/pages&gt;&lt;volume&gt;1037&lt;/volume&gt;&lt;dates&gt;&lt;year&gt;2004&lt;/year&gt;&lt;/dates&gt;&lt;accession-num&gt;15699498&lt;/accession-num&gt;&lt;work-type&gt;Comparative Study&amp;#xD;Research Support, Non-U.S. Gov&amp;apos;t&lt;/work-type&gt;&lt;urls&gt;&lt;related-urls&gt;&lt;url&gt;http://ovidsp.ovid.com/ovidweb.cgi?T=JS&amp;amp;CSC=Y&amp;amp;NEWS=N&amp;amp;PAGE=fulltext&amp;amp;D=med4&amp;amp;AN=15699498&lt;/url&gt;&lt;url&gt;http://metalib.lib.ic.ac.uk:9003/sfx_local?sid=OVID&amp;amp;isbn=&amp;amp;issn=0077-8923&amp;amp;volume=1037&amp;amp;issue=1&amp;amp;date=2004&amp;amp;title=Annals+of+the+New+York+Academy+of+Sciences&amp;amp;atitle=Infant+vitamin+d+supplementation+and+allergic+conditions+in+adulthood%3A+northern+Finland+birth+cohort+1966.&amp;amp;aulast=Hypponen+E&amp;amp;spage=84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8" w:tooltip="Hypponen, 2004 #8394" w:history="1">
              <w:r w:rsidR="003E31C6">
                <w:rPr>
                  <w:rFonts w:ascii="Times New Roman" w:hAnsi="Times New Roman" w:cs="Times New Roman"/>
                  <w:noProof/>
                </w:rPr>
                <w:t>498</w:t>
              </w:r>
            </w:hyperlink>
            <w:r w:rsidR="003E31C6">
              <w:rPr>
                <w:rFonts w:ascii="Times New Roman" w:hAnsi="Times New Roman" w:cs="Times New Roman"/>
                <w:noProof/>
              </w:rPr>
              <w:t>]</w:t>
            </w:r>
            <w:r w:rsidRPr="007F1F36">
              <w:rPr>
                <w:rFonts w:ascii="Times New Roman" w:hAnsi="Times New Roman" w:cs="Times New Roman"/>
              </w:rPr>
              <w:fldChar w:fldCharType="end"/>
            </w:r>
          </w:p>
          <w:p w14:paraId="79B8BFCA" w14:textId="72C68371"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Hypponen,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&lt;EndNote&gt;&lt;Cite&gt;&lt;Author&gt;Hypponen&lt;/Author&gt;&lt;Year&gt;2001&lt;/Year&gt;&lt;RecNum&gt;8393&lt;/RecNum&gt;&lt;DisplayText&gt;[499]&lt;/DisplayText&gt;&lt;record&gt;&lt;rec-number&gt;8393&lt;/rec-number&gt;&lt;foreign-keys&gt;&lt;key app="EN" db-id="xz2pwzz052fzekeewww5de0d5at5t9aprffv"&gt;8393&lt;/key&gt;&lt;/foreign-keys&gt;&lt;ref-type name="Journal Article"&gt;17&lt;/ref-type&gt;&lt;contributors&gt;&lt;authors&gt;&lt;author&gt;Hypponen, E.&lt;/author&gt;&lt;author&gt;Laara, E.&lt;/author&gt;&lt;author&gt;Reunanen, A.&lt;/author&gt;&lt;author&gt;Jarvelin, M. R.&lt;/author&gt;&lt;author&gt;Virtanen, S. M.&lt;/author&gt;&lt;/authors&gt;&lt;/contributors&gt;&lt;auth-address&gt;Department of Paediatric Epidemiology and Biostatistics, Institute of Child Health, WC1N 1EH, London, UK. e.hypponen@ich.ucl.ac.uk&lt;/auth-address&gt;&lt;titles&gt;&lt;title&gt;Intake of vitamin D and risk of type 1 diabetes: a birth-cohort study&lt;/title&gt;&lt;secondary-title&gt;Lancet&lt;/secondary-title&gt;&lt;/titles&gt;&lt;periodical&gt;&lt;full-title&gt;Lancet&lt;/full-title&gt;&lt;/periodical&gt;&lt;pages&gt;1500-3&lt;/pages&gt;&lt;volume&gt;358&lt;/volume&gt;&lt;number&gt;9292&lt;/number&gt;&lt;dates&gt;&lt;year&gt;2001&lt;/year&gt;&lt;/dates&gt;&lt;accession-num&gt;11705562&lt;/accession-num&gt;&lt;work-type&gt;Research Support, Non-U.S. Gov&amp;apos;t&lt;/work-type&gt;&lt;urls&gt;&lt;related-urls&gt;&lt;url&gt;http://ovidsp.ovid.com/ovidweb.cgi?T=JS&amp;amp;CSC=Y&amp;amp;NEWS=N&amp;amp;PAGE=fulltext&amp;amp;D=med4&amp;amp;AN=11705562&lt;/url&gt;&lt;url&gt;http://metalib.lib.ic.ac.uk:9003/sfx_local?sid=OVID&amp;amp;isbn=&amp;amp;issn=0140-6736&amp;amp;volume=358&amp;amp;issue=9292&amp;amp;date=2001&amp;amp;title=Lancet&amp;amp;atitle=Intake+of+vitamin+D+and+risk+of+type+1+diabetes%3A+a+birth-cohort+study.&amp;amp;aulast=Hypponen+E&amp;amp;spage=1500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9" w:tooltip="Hypponen, 2001 #8393" w:history="1">
              <w:r w:rsidR="003E31C6">
                <w:rPr>
                  <w:rFonts w:ascii="Times New Roman" w:hAnsi="Times New Roman" w:cs="Times New Roman"/>
                  <w:noProof/>
                </w:rPr>
                <w:t>499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3FA2982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134" w:type="dxa"/>
            <w:shd w:val="clear" w:color="000000" w:fill="auto"/>
            <w:noWrap/>
            <w:vAlign w:val="center"/>
          </w:tcPr>
          <w:p w14:paraId="5BB4D07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10,366/81</w:t>
            </w:r>
          </w:p>
        </w:tc>
        <w:tc>
          <w:tcPr>
            <w:tcW w:w="1417" w:type="dxa"/>
            <w:shd w:val="clear" w:color="000000" w:fill="auto"/>
            <w:vAlign w:val="center"/>
          </w:tcPr>
          <w:p w14:paraId="42AF129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Finland</w:t>
            </w:r>
          </w:p>
        </w:tc>
        <w:tc>
          <w:tcPr>
            <w:tcW w:w="4199" w:type="dxa"/>
            <w:shd w:val="clear" w:color="000000" w:fill="auto"/>
            <w:vAlign w:val="center"/>
          </w:tcPr>
          <w:p w14:paraId="51691A2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Northern Finland Birth Cohort:</w:t>
            </w:r>
            <w:r w:rsidRPr="00566E8E">
              <w:rPr>
                <w:rFonts w:ascii="Times New Roman" w:hAnsi="Times New Roman" w:cs="Times New Roman"/>
              </w:rPr>
              <w:t xml:space="preserve"> Population based birth cohort with women recruited between</w:t>
            </w:r>
            <w:r w:rsidRPr="00566E8E">
              <w:rPr>
                <w:rFonts w:ascii="Times New Roman" w:hAnsi="Times New Roman" w:cs="Times New Roman"/>
              </w:rPr>
              <w:br/>
              <w:t>the 24th and 28th week of gestation in Oulu and Lapland in 1995-1966</w:t>
            </w:r>
          </w:p>
        </w:tc>
        <w:tc>
          <w:tcPr>
            <w:tcW w:w="2693" w:type="dxa"/>
            <w:shd w:val="clear" w:color="000000" w:fill="auto"/>
            <w:vAlign w:val="center"/>
          </w:tcPr>
          <w:p w14:paraId="481C0D5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Q</w:t>
            </w:r>
          </w:p>
        </w:tc>
        <w:tc>
          <w:tcPr>
            <w:tcW w:w="1134" w:type="dxa"/>
            <w:shd w:val="clear" w:color="000000" w:fill="auto"/>
            <w:vAlign w:val="center"/>
          </w:tcPr>
          <w:p w14:paraId="7738F35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31,  2</w:t>
            </w:r>
          </w:p>
        </w:tc>
        <w:tc>
          <w:tcPr>
            <w:tcW w:w="2279" w:type="dxa"/>
            <w:shd w:val="clear" w:color="000000" w:fill="auto"/>
            <w:vAlign w:val="center"/>
          </w:tcPr>
          <w:p w14:paraId="5EDCFD1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3C61A4AE" w14:textId="77777777" w:rsidTr="00E729D2">
        <w:trPr>
          <w:cantSplit/>
          <w:trHeight w:val="567"/>
          <w:jc w:val="center"/>
        </w:trPr>
        <w:tc>
          <w:tcPr>
            <w:tcW w:w="2269" w:type="dxa"/>
            <w:shd w:val="clear" w:color="auto" w:fill="D9D9D9" w:themeFill="background1" w:themeFillShade="D9"/>
            <w:vAlign w:val="center"/>
          </w:tcPr>
          <w:p w14:paraId="204884C8" w14:textId="6ACC3A81" w:rsidR="00CF2509" w:rsidRPr="00566E8E" w:rsidRDefault="00CF2509" w:rsidP="003E31C6">
            <w:pPr>
              <w:spacing w:after="0" w:line="240" w:lineRule="auto"/>
              <w:jc w:val="center"/>
              <w:rPr>
                <w:rFonts w:ascii="Times New Roman" w:hAnsi="Times New Roman" w:cs="Times New Roman"/>
                <w:lang w:val="es-ES"/>
              </w:rPr>
            </w:pPr>
            <w:r w:rsidRPr="007F1F36">
              <w:rPr>
                <w:rFonts w:ascii="Times New Roman" w:hAnsi="Times New Roman" w:cs="Times New Roman"/>
                <w:lang w:val="es-CL"/>
              </w:rPr>
              <w:lastRenderedPageBreak/>
              <w:t xml:space="preserve">Nwaru, 2010, 2011, 2012 and 2013 </w:t>
            </w:r>
            <w:r w:rsidRPr="007F1F36">
              <w:rPr>
                <w:rFonts w:ascii="Times New Roman" w:hAnsi="Times New Roman" w:cs="Times New Roman"/>
              </w:rPr>
              <w:fldChar w:fldCharType="begin">
                <w:fldData xml:space="preserve">PEVuZE5vdGU+PENpdGU+PEF1dGhvcj5Od2FydTwvQXV0aG9yPjxZZWFyPjIwMTA8L1llYXI+PFJl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PEVuZE5vdGU+PENpdGU+PEF1dGhvcj5Od2FydTwvQXV0aG9yPjxZZWFyPjIwMTA8L1llYXI+PFJl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105" w:tooltip="Nwaru, 2010 #1082" w:history="1">
              <w:r w:rsidR="003E31C6">
                <w:rPr>
                  <w:rFonts w:ascii="Times New Roman" w:hAnsi="Times New Roman" w:cs="Times New Roman"/>
                  <w:noProof/>
                </w:rPr>
                <w:t>105</w:t>
              </w:r>
            </w:hyperlink>
            <w:r w:rsidR="003E31C6">
              <w:rPr>
                <w:rFonts w:ascii="Times New Roman" w:hAnsi="Times New Roman" w:cs="Times New Roman"/>
                <w:noProof/>
              </w:rPr>
              <w:t>,</w:t>
            </w:r>
            <w:hyperlink w:anchor="_ENREF_535" w:tooltip="Nwaru, 2011 #9943" w:history="1">
              <w:r w:rsidR="003E31C6">
                <w:rPr>
                  <w:rFonts w:ascii="Times New Roman" w:hAnsi="Times New Roman" w:cs="Times New Roman"/>
                  <w:noProof/>
                </w:rPr>
                <w:t>535</w:t>
              </w:r>
            </w:hyperlink>
            <w:r w:rsidR="003E31C6">
              <w:rPr>
                <w:rFonts w:ascii="Times New Roman" w:hAnsi="Times New Roman" w:cs="Times New Roman"/>
                <w:noProof/>
              </w:rPr>
              <w:t>,</w:t>
            </w:r>
            <w:hyperlink w:anchor="_ENREF_537" w:tooltip="Nwaru, 2012 #9944" w:history="1">
              <w:r w:rsidR="003E31C6">
                <w:rPr>
                  <w:rFonts w:ascii="Times New Roman" w:hAnsi="Times New Roman" w:cs="Times New Roman"/>
                  <w:noProof/>
                </w:rPr>
                <w:t>537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&lt;EndNote&gt;&lt;Cite&gt;&lt;Author&gt;Nwaru&lt;/Author&gt;&lt;Year&gt;2010&lt;/Year&gt;&lt;RecNum&gt;9940&lt;/RecNum&gt;&lt;DisplayText&gt;[534]&lt;/DisplayText&gt;&lt;record&gt;&lt;rec-number&gt;9940&lt;/rec-number&gt;&lt;foreign-keys&gt;&lt;key app="EN" db-id="xz2pwzz052fzekeewww5de0d5at5t9aprffv"&gt;9940&lt;/key&gt;&lt;/foreign-keys&gt;&lt;ref-type name="Journal Article"&gt;17&lt;/ref-type&gt;&lt;contributors&gt;&lt;authors&gt;&lt;author&gt;Nwaru, B. I.&lt;/author&gt;&lt;author&gt;Ahonen, S.&lt;/author&gt;&lt;author&gt;Kaila, M.&lt;/author&gt;&lt;author&gt;Erkkola, M.&lt;/author&gt;&lt;author&gt;Haapala, A. M.&lt;/author&gt;&lt;author&gt;Kronberg-Kippila, C.&lt;/author&gt;&lt;author&gt;Veijola, R.&lt;/author&gt;&lt;author&gt;Ilonen, J.&lt;/author&gt;&lt;author&gt;Simell, O.&lt;/author&gt;&lt;author&gt;Knip, M.&lt;/author&gt;&lt;author&gt;Virtanen, S. M.&lt;/author&gt;&lt;/authors&gt;&lt;/contributors&gt;&lt;auth-address&gt;Tampere School of Public Health, University of Tampere, Tampere, Finland. bright.nwaru@uta.fi&lt;/auth-address&gt;&lt;titles&gt;&lt;title&gt;Maternal diet during pregnancy and allergic sensitization in the offspring by 5 yrs of age: a prospective cohort study&lt;/title&gt;&lt;secondary-title&gt;Pediatric Allergy &amp;amp; Immunology&lt;/secondary-title&gt;&lt;/titles&gt;&lt;pages&gt;29-37&lt;/pages&gt;&lt;volume&gt;21&lt;/volume&gt;&lt;number&gt;1 Pt 1&lt;/number&gt;&lt;dates&gt;&lt;year&gt;2010&lt;/year&gt;&lt;/dates&gt;&lt;accession-num&gt;20003068&lt;/accession-num&gt;&lt;work-type&gt;Research Support, Non-U.S. Gov&amp;apos;t&lt;/work-type&gt;&lt;urls&gt;&lt;related-urls&gt;&lt;url&gt;http://ovidsp.ovid.com/ovidweb.cgi?T=JS&amp;amp;CSC=Y&amp;amp;NEWS=N&amp;amp;PAGE=fulltext&amp;amp;D=medl&amp;amp;AN=20003068&lt;/url&gt;&lt;url&gt;http://metalib.lib.ic.ac.uk:9003/sfx_local?sid=OVID&amp;amp;isbn=&amp;amp;issn=0905-6157&amp;amp;volume=21&amp;amp;issue=1&amp;amp;date=2010&amp;amp;title=Pediatric+Allergy+%26+Immunology&amp;amp;atitle=Maternal+diet+during+pregnancy+and+allergic+sensitization+in+the+offspring+by+5+yrs+of+age%3A+a+prospective+cohort+study.&amp;amp;aulast=Nwaru+BI&amp;amp;spage=29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4" w:tooltip="Nwaru, 2010 #9940" w:history="1">
              <w:r w:rsidR="003E31C6">
                <w:rPr>
                  <w:rFonts w:ascii="Times New Roman" w:hAnsi="Times New Roman" w:cs="Times New Roman"/>
                  <w:noProof/>
                </w:rPr>
                <w:t>534</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fldData xml:space="preserve">PEVuZE5vdGU+PENpdGU+PEF1dGhvcj5Od2FydTwvQXV0aG9yPjxZZWFyPjIwMTM8L1llYXI+PFJl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PEVuZE5vdGU+PENpdGU+PEF1dGhvcj5Od2FydTwvQXV0aG9yPjxZZWFyPjIwMTM8L1llYXI+PFJl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Pr>
                <w:rFonts w:ascii="Times New Roman" w:hAnsi="Times New Roman" w:cs="Times New Roman"/>
                <w:noProof/>
              </w:rPr>
              <w:t>[</w:t>
            </w:r>
            <w:hyperlink w:anchor="_ENREF_106" w:tooltip="Nwaru, 2013 #2957" w:history="1">
              <w:r w:rsidR="003E31C6">
                <w:rPr>
                  <w:rFonts w:ascii="Times New Roman" w:hAnsi="Times New Roman" w:cs="Times New Roman"/>
                  <w:noProof/>
                </w:rPr>
                <w:t>106</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Niinisto, 2012 </w:t>
            </w:r>
            <w:r w:rsidRPr="007F1F3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8" w:tooltip="Niinisto, 2012 #15032" w:history="1">
              <w:r w:rsidR="003E31C6">
                <w:rPr>
                  <w:rFonts w:ascii="Times New Roman" w:hAnsi="Times New Roman" w:cs="Times New Roman"/>
                  <w:noProof/>
                </w:rPr>
                <w:t>538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Lumia,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&lt;EndNote&gt;&lt;Cite&gt;&lt;Author&gt;Lumia&lt;/Author&gt;&lt;Year&gt;2011&lt;/Year&gt;&lt;RecNum&gt;9325&lt;/RecNum&gt;&lt;DisplayText&gt;[539]&lt;/DisplayText&gt;&lt;record&gt;&lt;rec-number&gt;9325&lt;/rec-number&gt;&lt;foreign-keys&gt;&lt;key app="EN" db-id="xz2pwzz052fzekeewww5de0d5at5t9aprffv"&gt;9325&lt;/key&gt;&lt;/foreign-keys&gt;&lt;ref-type name="Journal Article"&gt;17&lt;/ref-type&gt;&lt;contributors&gt;&lt;authors&gt;&lt;author&gt;Lumia, M.&lt;/author&gt;&lt;author&gt;Luukkainen, P.&lt;/author&gt;&lt;author&gt;Tapanainen, H.&lt;/author&gt;&lt;author&gt;Kaila, M.&lt;/author&gt;&lt;author&gt;Erkkola, M.&lt;/author&gt;&lt;author&gt;Uusitalo, L.&lt;/author&gt;&lt;author&gt;Niinisto, S.&lt;/author&gt;&lt;author&gt;Kenward, M. G.&lt;/author&gt;&lt;author&gt;Ilonen, J.&lt;/author&gt;&lt;author&gt;Simell, O.&lt;/author&gt;&lt;author&gt;Knip, M.&lt;/author&gt;&lt;author&gt;Veijola, R.&lt;/author&gt;&lt;author&gt;Virtanen, S. M.&lt;/author&gt;&lt;/authors&gt;&lt;/contributors&gt;&lt;auth-address&gt;Nutrition Unit, Department of Lifestyle and Participation, National Institute of Health and Welfare, Helsinki, Finland. mirka.lumia@fimnet.fi&lt;/auth-address&gt;&lt;titles&gt;&lt;title&gt;Dietary fatty acid composition during pregnancy and the risk of asthma in the offspring&lt;/title&gt;&lt;secondary-title&gt;Pediatric Allergy &amp;amp; Immunology&lt;/secondary-title&gt;&lt;/titles&gt;&lt;pages&gt;827-35&lt;/pages&gt;&lt;volume&gt;22&lt;/volume&gt;&lt;number&gt;8&lt;/number&gt;&lt;dates&gt;&lt;year&gt;2011&lt;/year&gt;&lt;/dates&gt;&lt;accession-num&gt;21929596&lt;/accession-num&gt;&lt;work-type&gt;Research Support, Non-U.S. Gov&amp;apos;t&lt;/work-type&gt;&lt;urls&gt;&lt;related-urls&gt;&lt;url&gt;http://ovidsp.ovid.com/ovidweb.cgi?T=JS&amp;amp;CSC=Y&amp;amp;NEWS=N&amp;amp;PAGE=fulltext&amp;amp;D=medl&amp;amp;AN=21929596&lt;/url&gt;&lt;url&gt;http://metalib.lib.ic.ac.uk:9003/sfx_local?sid=OVID&amp;amp;isbn=&amp;amp;issn=0905-6157&amp;amp;volume=22&amp;amp;issue=8&amp;amp;date=2011&amp;amp;title=Pediatric+Allergy+%26+Immunology&amp;amp;atitle=Dietary+fatty+acid+composition+during+pregnancy+and+the+risk+of+asthma+in+the+offspring.&amp;amp;aulast=Lumia+M&amp;amp;spage=827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9" w:tooltip="Lumia, 2011 #9325" w:history="1">
              <w:r w:rsidR="003E31C6">
                <w:rPr>
                  <w:rFonts w:ascii="Times New Roman" w:hAnsi="Times New Roman" w:cs="Times New Roman"/>
                  <w:noProof/>
                </w:rPr>
                <w:t>539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 Erkkola, 2012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&lt;EndNote&gt;&lt;Cite&gt;&lt;Author&gt;Erkkola&lt;/Author&gt;&lt;Year&gt;2012&lt;/Year&gt;&lt;RecNum&gt;7562&lt;/RecNum&gt;&lt;DisplayText&gt;[107]&lt;/DisplayText&gt;&lt;record&gt;&lt;rec-number&gt;7562&lt;/rec-number&gt;&lt;foreign-keys&gt;&lt;key app="EN" db-id="xz2pwzz052fzekeewww5de0d5at5t9aprffv"&gt;7562&lt;/key&gt;&lt;/foreign-keys&gt;&lt;ref-type name="Journal Article"&gt;17&lt;/ref-type&gt;&lt;contributors&gt;&lt;authors&gt;&lt;author&gt;Erkkola, M.&lt;/author&gt;&lt;author&gt;Nwaru, B. I.&lt;/author&gt;&lt;author&gt;Kaila, M.&lt;/author&gt;&lt;author&gt;Kronberg-Kippila, C.&lt;/author&gt;&lt;author&gt;Ilonen, J.&lt;/author&gt;&lt;author&gt;Simell, O.&lt;/author&gt;&lt;author&gt;Veijola, R.&lt;/author&gt;&lt;author&gt;Knip, M.&lt;/author&gt;&lt;author&gt;Virtanen, S. M.&lt;/author&gt;&lt;/authors&gt;&lt;/contributors&gt;&lt;auth-address&gt;Division of Nutrition, Department of Food and Environmental Sciences, University of Helsinki, Helsinki, Finland. maijaliisa.erkkola@helsinki.fi&lt;/auth-address&gt;&lt;titles&gt;&lt;title&gt;Risk of asthma and allergic outcomes in the offspring in relation to maternal food consumption during pregnancy: a Finnish birth cohort study&lt;/title&gt;&lt;secondary-title&gt;Pediatric Allergy &amp;amp; Immunology&lt;/secondary-title&gt;&lt;/titles&gt;&lt;pages&gt;186-94&lt;/pages&gt;&lt;volume&gt;23&lt;/volume&gt;&lt;number&gt;2&lt;/number&gt;&lt;dates&gt;&lt;year&gt;2012&lt;/year&gt;&lt;/dates&gt;&lt;accession-num&gt;22432883&lt;/accession-num&gt;&lt;work-type&gt;Research Support, Non-U.S. Gov&amp;apos;t&lt;/work-type&gt;&lt;urls&gt;&lt;related-urls&gt;&lt;url&gt;http://ovidsp.ovid.com/ovidweb.cgi?T=JS&amp;amp;CSC=Y&amp;amp;NEWS=N&amp;amp;PAGE=fulltext&amp;amp;D=medl&amp;amp;AN=22432883&lt;/url&gt;&lt;url&gt;http://metalib.lib.ic.ac.uk:9003/sfx_local?sid=OVID&amp;amp;isbn=&amp;amp;issn=0905-6157&amp;amp;volume=23&amp;amp;issue=2&amp;amp;date=2012&amp;amp;title=Pediatric+Allergy+%26+Immunology&amp;amp;atitle=Risk+of+asthma+and+allergic+outcomes+in+the+offspring+in+relation+to+maternal+food+consumption+during+pregnancy%3A+a+Finnish+birth+cohort+study.&amp;amp;aulast=Erkkola+M&amp;amp;spage=186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07" w:tooltip="Erkkola, 2012 #7562" w:history="1">
              <w:r w:rsidR="003E31C6">
                <w:rPr>
                  <w:rFonts w:ascii="Times New Roman" w:hAnsi="Times New Roman" w:cs="Times New Roman"/>
                  <w:noProof/>
                </w:rPr>
                <w:t>107</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Virtanen, 2006 and 2011 </w:t>
            </w:r>
            <w:r w:rsidRPr="007F1F36">
              <w:rPr>
                <w:rFonts w:ascii="Times New Roman" w:hAnsi="Times New Roman" w:cs="Times New Roman"/>
              </w:rPr>
              <w:fldChar w:fldCharType="begin">
                <w:fldData xml:space="preserve">PEVuZE5vdGU+PENpdGU+PEF1dGhvcj5WaXJ0YW5lbjwvQXV0aG9yPjxZZWFyPjIwMTE8L1llYXI+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==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PEVuZE5vdGU+PENpdGU+PEF1dGhvcj5WaXJ0YW5lbjwvQXV0aG9yPjxZZWFyPjIwMTE8L1llYXI+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==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9" w:tooltip="Virtanen, 2011 #16423" w:history="1">
              <w:r w:rsidR="003E31C6">
                <w:rPr>
                  <w:rFonts w:ascii="Times New Roman" w:hAnsi="Times New Roman" w:cs="Times New Roman"/>
                  <w:noProof/>
                </w:rPr>
                <w:t>569</w:t>
              </w:r>
            </w:hyperlink>
            <w:r w:rsidR="003E31C6">
              <w:rPr>
                <w:rFonts w:ascii="Times New Roman" w:hAnsi="Times New Roman" w:cs="Times New Roman"/>
                <w:noProof/>
              </w:rPr>
              <w:t>,</w:t>
            </w:r>
            <w:hyperlink w:anchor="_ENREF_570" w:tooltip="Virtanen, 2006 #1569" w:history="1">
              <w:r w:rsidR="003E31C6">
                <w:rPr>
                  <w:rFonts w:ascii="Times New Roman" w:hAnsi="Times New Roman" w:cs="Times New Roman"/>
                  <w:noProof/>
                </w:rPr>
                <w:t>570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Uusitalo,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&lt;EndNote&gt;&lt;Cite&gt;&lt;Author&gt;Uusitalo&lt;/Author&gt;&lt;Year&gt;2008&lt;/Year&gt;&lt;RecNum&gt;11399&lt;/RecNum&gt;&lt;DisplayText&gt;[541]&lt;/DisplayText&gt;&lt;record&gt;&lt;rec-number&gt;11399&lt;/rec-number&gt;&lt;foreign-keys&gt;&lt;key app="EN" db-id="xz2pwzz052fzekeewww5de0d5at5t9aprffv"&gt;11399&lt;/key&gt;&lt;/foreign-keys&gt;&lt;ref-type name="Journal Article"&gt;17&lt;/ref-type&gt;&lt;contributors&gt;&lt;authors&gt;&lt;author&gt;Uusitalo, L.&lt;/author&gt;&lt;author&gt;Kenward, M. G.&lt;/author&gt;&lt;author&gt;Virtanen, S. M.&lt;/author&gt;&lt;author&gt;Uusitalo, U.&lt;/author&gt;&lt;author&gt;Nevalainen, J.&lt;/author&gt;&lt;author&gt;Niinisto, S.&lt;/author&gt;&lt;author&gt;Kronberg-Kippila, C.&lt;/author&gt;&lt;author&gt;Ovaskainen, M. L.&lt;/author&gt;&lt;author&gt;Marjamaki, L.&lt;/author&gt;&lt;author&gt;Simell, O.&lt;/author&gt;&lt;author&gt;Ilonen, J.&lt;/author&gt;&lt;author&gt;Veijola, R.&lt;/author&gt;&lt;author&gt;Knip, M.&lt;/author&gt;&lt;/authors&gt;&lt;/contributors&gt;&lt;auth-address&gt;Tampere School of Public Health, University of Tampere, Tampere, Finland.&lt;/auth-address&gt;&lt;titles&gt;&lt;title&gt;Intake of antioxidant vitamins and trace elements during pregnancy and risk of advanced beta cell autoimmunity in the child&lt;/title&gt;&lt;secondary-title&gt;American Journal of Clinical Nutrition&lt;/secondary-title&gt;&lt;/titles&gt;&lt;periodical&gt;&lt;full-title&gt;American Journal of Clinical Nutrition&lt;/full-title&gt;&lt;/periodical&gt;&lt;pages&gt;458-64&lt;/pages&gt;&lt;volume&gt;88&lt;/volume&gt;&lt;number&gt;2&lt;/number&gt;&lt;dates&gt;&lt;year&gt;2008&lt;/year&gt;&lt;/dates&gt;&lt;accession-num&gt;18689383&lt;/accession-num&gt;&lt;work-type&gt;Research Support, Non-U.S. Gov&amp;apos;t&lt;/work-type&gt;&lt;urls&gt;&lt;related-urls&gt;&lt;url&gt;http://ovidsp.ovid.com/ovidweb.cgi?T=JS&amp;amp;CSC=Y&amp;amp;NEWS=N&amp;amp;PAGE=fulltext&amp;amp;D=med4&amp;amp;AN=18689383&lt;/url&gt;&lt;url&gt;http://metalib.lib.ic.ac.uk:9003/sfx_local?sid=OVID&amp;amp;isbn=&amp;amp;issn=0002-9165&amp;amp;volume=88&amp;amp;issue=2&amp;amp;date=2008&amp;amp;title=American+Journal+of+Clinical+Nutrition&amp;amp;atitle=Intake+of+antioxidant+vitamins+and+trace+elements+during+pregnancy+and+risk+of+advanced+beta+cell+autoimmunity+in+the+child.&amp;amp;aulast=Uusitalo+L&amp;amp;spage=458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1" w:tooltip="Uusitalo, 2008 #11399" w:history="1">
              <w:r w:rsidR="003E31C6">
                <w:rPr>
                  <w:rFonts w:ascii="Times New Roman" w:hAnsi="Times New Roman" w:cs="Times New Roman"/>
                  <w:noProof/>
                </w:rPr>
                <w:t>541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191A9D9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134" w:type="dxa"/>
            <w:shd w:val="clear" w:color="000000" w:fill="auto"/>
            <w:noWrap/>
            <w:vAlign w:val="center"/>
          </w:tcPr>
          <w:p w14:paraId="2D1C4E6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3,730</w:t>
            </w:r>
          </w:p>
        </w:tc>
        <w:tc>
          <w:tcPr>
            <w:tcW w:w="1417" w:type="dxa"/>
            <w:shd w:val="clear" w:color="000000" w:fill="auto"/>
            <w:vAlign w:val="center"/>
          </w:tcPr>
          <w:p w14:paraId="31F9514A"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Finland</w:t>
            </w:r>
          </w:p>
        </w:tc>
        <w:tc>
          <w:tcPr>
            <w:tcW w:w="4199" w:type="dxa"/>
            <w:shd w:val="clear" w:color="000000" w:fill="auto"/>
            <w:vAlign w:val="center"/>
          </w:tcPr>
          <w:p w14:paraId="44B0455F" w14:textId="77777777" w:rsidR="00CF2509" w:rsidRPr="00566E8E" w:rsidRDefault="00CF2509" w:rsidP="00E729D2">
            <w:pPr>
              <w:spacing w:after="0" w:line="240" w:lineRule="auto"/>
              <w:jc w:val="center"/>
              <w:rPr>
                <w:rFonts w:ascii="Times New Roman" w:hAnsi="Times New Roman" w:cs="Times New Roman"/>
                <w:b/>
              </w:rPr>
            </w:pPr>
            <w:r w:rsidRPr="00566E8E">
              <w:rPr>
                <w:rFonts w:ascii="Times New Roman" w:hAnsi="Times New Roman" w:cs="Times New Roman"/>
                <w:b/>
              </w:rPr>
              <w:t>DIPP</w:t>
            </w:r>
            <w:r w:rsidRPr="00566E8E">
              <w:rPr>
                <w:rFonts w:ascii="Times New Roman" w:hAnsi="Times New Roman" w:cs="Times New Roman"/>
              </w:rPr>
              <w:t>: Prospective birth cohort of children at high risk of TIDM (HLA genotype conferred susceptibility)  born between 1997 and 2004 in Oulu and Tampere University Hospital Finland</w:t>
            </w:r>
          </w:p>
        </w:tc>
        <w:tc>
          <w:tcPr>
            <w:tcW w:w="2693" w:type="dxa"/>
            <w:shd w:val="clear" w:color="000000" w:fill="auto"/>
            <w:vAlign w:val="center"/>
          </w:tcPr>
          <w:p w14:paraId="39621DE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fish and margarine intake; infant fish intake; Wheat , Rye, Oats, Barley, Other cereals (maize, rice, millet, and buckwheat); cereal; Other cereals (maize, rice, millet, and buckwheat); milk; milk and dairy; cheese; meat; egg; alcohol; rice; tea; coffee; chocolate; chocolate and</w:t>
            </w:r>
          </w:p>
          <w:p w14:paraId="042249A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sweets; dairy, Q</w:t>
            </w:r>
          </w:p>
        </w:tc>
        <w:tc>
          <w:tcPr>
            <w:tcW w:w="1134" w:type="dxa"/>
            <w:shd w:val="clear" w:color="000000" w:fill="auto"/>
            <w:vAlign w:val="center"/>
          </w:tcPr>
          <w:p w14:paraId="3270C65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0.5, 5, &lt;10</w:t>
            </w:r>
          </w:p>
        </w:tc>
        <w:tc>
          <w:tcPr>
            <w:tcW w:w="2279" w:type="dxa"/>
            <w:shd w:val="clear" w:color="000000" w:fill="auto"/>
            <w:vAlign w:val="center"/>
          </w:tcPr>
          <w:p w14:paraId="2B74D6D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(serology; DD WHO criteria))</w:t>
            </w:r>
          </w:p>
        </w:tc>
      </w:tr>
      <w:tr w:rsidR="00CF2509" w:rsidRPr="00566E8E" w14:paraId="3F7A7F65" w14:textId="77777777" w:rsidTr="00E729D2">
        <w:trPr>
          <w:cantSplit/>
          <w:trHeight w:val="567"/>
          <w:jc w:val="center"/>
        </w:trPr>
        <w:tc>
          <w:tcPr>
            <w:tcW w:w="2269" w:type="dxa"/>
            <w:shd w:val="clear" w:color="auto" w:fill="D9D9D9" w:themeFill="background1" w:themeFillShade="D9"/>
            <w:vAlign w:val="center"/>
          </w:tcPr>
          <w:p w14:paraId="3F258C8D" w14:textId="2E56E0D9"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rPr>
              <w:t xml:space="preserve">Harsunen,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&lt;EndNote&gt;&lt;Cite&gt;&lt;Author&gt;Harsunen&lt;/Author&gt;&lt;Year&gt;2012&lt;/Year&gt;&lt;RecNum&gt;2370&lt;/RecNum&gt;&lt;DisplayText&gt;[571]&lt;/DisplayText&gt;&lt;record&gt;&lt;rec-number&gt;2370&lt;/rec-number&gt;&lt;foreign-keys&gt;&lt;key app="EN" db-id="xz2pwzz052fzekeewww5de0d5at5t9aprffv"&gt;2370&lt;/key&gt;&lt;/foreign-keys&gt;&lt;ref-type name="Journal Article"&gt;17&lt;/ref-type&gt;&lt;contributors&gt;&lt;authors&gt;&lt;author&gt;Harsunen, M. H.&lt;/author&gt;&lt;author&gt;Hummel, S.&lt;/author&gt;&lt;author&gt;Beyerlein, A.&lt;/author&gt;&lt;author&gt;Joslowski, G.&lt;/author&gt;&lt;author&gt;Von Meyer, A.&lt;/author&gt;&lt;author&gt;Pfluger, M.&lt;/author&gt;&lt;author&gt;Ziegler, A. G.&lt;/author&gt;&lt;/authors&gt;&lt;/contributors&gt;&lt;auth-address&gt;(Harsunen, Hummel, Beyerlein, Pfluger, Ziegler) Helmholtz Zentrum Munchen, Klinikum rechts der Isar, Technische Universitat Munchen, Neuherberg, Germany (Hummel, Pfluger, Ziegler) Forschergruppe Diabetes e.V., Neuherberg, Germany (Joslowski) Research Institute of Child Nutrition, Dortmund, Germany (Von Meyer) Institute of Clinical Chemistry, Munich Municipal Hospital, Germany&lt;/auth-address&gt;&lt;titles&gt;&lt;title&gt;Short chain fatty acids and neutrophils in the pathogenesis of type 1 diabetes&lt;/title&gt;&lt;secondary-title&gt;Diabetologia&lt;/secondary-title&gt;&lt;/titles&gt;&lt;periodical&gt;&lt;full-title&gt;Diabetologia&lt;/full-title&gt;&lt;/periodical&gt;&lt;pages&gt;S141&lt;/pages&gt;&lt;volume&gt;55&lt;/volume&gt;&lt;dates&gt;&lt;year&gt;2012&lt;/year&gt;&lt;pub-dates&gt;&lt;date&gt;October&lt;/date&gt;&lt;/pub-dates&gt;&lt;/dates&gt;&lt;accession-num&gt;70888346&lt;/accession-num&gt;&lt;urls&gt;&lt;related-urls&gt;&lt;url&gt;http://ovidsp.ovid.com/ovidweb.cgi?T=JS&amp;amp;CSC=Y&amp;amp;NEWS=N&amp;amp;PAGE=fulltext&amp;amp;D=emed10&amp;amp;AN=70888346&lt;/url&gt;&lt;url&gt;http://metalib.lib.ic.ac.uk:9003/sfx_local?sid=OVID&amp;amp;isbn=&amp;amp;issn=0012-186X&amp;amp;volume=55&amp;amp;issue=1&amp;amp;date=2012&amp;amp;title=Diabetologia&amp;amp;atitle=Short+chain+fatty+acids+and+neutrophils+in+the+pathogenesis+of+type+1+diabetes&amp;amp;aulast=Harsunen+M.H.&amp;amp;spage=S141&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1" w:tooltip="Harsunen, 2012 #2370" w:history="1">
              <w:r w:rsidR="003E31C6">
                <w:rPr>
                  <w:rFonts w:ascii="Times New Roman" w:hAnsi="Times New Roman" w:cs="Times New Roman"/>
                  <w:noProof/>
                </w:rPr>
                <w:t>571</w:t>
              </w:r>
            </w:hyperlink>
            <w:r w:rsidR="003E31C6">
              <w:rPr>
                <w:rFonts w:ascii="Times New Roman" w:hAnsi="Times New Roman" w:cs="Times New Roman"/>
                <w:noProof/>
              </w:rPr>
              <w:t>]</w:t>
            </w:r>
            <w:r w:rsidRPr="007F1F36">
              <w:rPr>
                <w:rFonts w:ascii="Times New Roman" w:hAnsi="Times New Roman" w:cs="Times New Roman"/>
              </w:rPr>
              <w:fldChar w:fldCharType="end"/>
            </w:r>
          </w:p>
          <w:p w14:paraId="1E8DC2AF" w14:textId="77777777" w:rsidR="00CF2509" w:rsidRPr="007F1F36" w:rsidRDefault="00CF2509" w:rsidP="00CF2509">
            <w:pPr>
              <w:spacing w:after="0" w:line="240" w:lineRule="auto"/>
              <w:jc w:val="center"/>
              <w:rPr>
                <w:rFonts w:ascii="Times New Roman" w:hAnsi="Times New Roman" w:cs="Times New Roman"/>
              </w:rPr>
            </w:pPr>
          </w:p>
          <w:p w14:paraId="7E6B1179" w14:textId="77777777" w:rsidR="00CF2509" w:rsidRPr="00566E8E" w:rsidRDefault="00CF2509" w:rsidP="00E729D2">
            <w:pPr>
              <w:spacing w:after="0" w:line="240" w:lineRule="auto"/>
              <w:jc w:val="center"/>
              <w:rPr>
                <w:rFonts w:ascii="Times New Roman" w:hAnsi="Times New Roman" w:cs="Times New Roman"/>
              </w:rPr>
            </w:pPr>
          </w:p>
        </w:tc>
        <w:tc>
          <w:tcPr>
            <w:tcW w:w="992" w:type="dxa"/>
            <w:shd w:val="clear" w:color="000000" w:fill="auto"/>
            <w:vAlign w:val="center"/>
          </w:tcPr>
          <w:p w14:paraId="6C8A597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NCC</w:t>
            </w:r>
          </w:p>
          <w:p w14:paraId="129857CC" w14:textId="77777777" w:rsidR="00CF2509" w:rsidRPr="00566E8E" w:rsidRDefault="00CF2509" w:rsidP="00E729D2">
            <w:pPr>
              <w:spacing w:after="0" w:line="240" w:lineRule="auto"/>
              <w:jc w:val="center"/>
              <w:rPr>
                <w:rFonts w:ascii="Times New Roman" w:hAnsi="Times New Roman" w:cs="Times New Roman"/>
              </w:rPr>
            </w:pPr>
          </w:p>
          <w:p w14:paraId="796CEDEB" w14:textId="77777777" w:rsidR="00CF2509" w:rsidRPr="00566E8E" w:rsidRDefault="00CF2509" w:rsidP="00E729D2">
            <w:pPr>
              <w:spacing w:after="0" w:line="240" w:lineRule="auto"/>
              <w:jc w:val="center"/>
              <w:rPr>
                <w:rFonts w:ascii="Times New Roman" w:hAnsi="Times New Roman" w:cs="Times New Roman"/>
              </w:rPr>
            </w:pPr>
          </w:p>
        </w:tc>
        <w:tc>
          <w:tcPr>
            <w:tcW w:w="1134" w:type="dxa"/>
            <w:shd w:val="clear" w:color="000000" w:fill="auto"/>
            <w:noWrap/>
            <w:vAlign w:val="center"/>
          </w:tcPr>
          <w:p w14:paraId="62F0552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33/33</w:t>
            </w:r>
          </w:p>
          <w:p w14:paraId="38FF4130" w14:textId="77777777" w:rsidR="00CF2509" w:rsidRPr="00566E8E" w:rsidRDefault="00CF2509" w:rsidP="00E729D2">
            <w:pPr>
              <w:spacing w:after="0" w:line="240" w:lineRule="auto"/>
              <w:jc w:val="center"/>
              <w:rPr>
                <w:rFonts w:ascii="Times New Roman" w:hAnsi="Times New Roman" w:cs="Times New Roman"/>
              </w:rPr>
            </w:pPr>
          </w:p>
          <w:p w14:paraId="337492A0" w14:textId="77777777" w:rsidR="00CF2509" w:rsidRPr="00566E8E" w:rsidRDefault="00CF2509" w:rsidP="00E729D2">
            <w:pPr>
              <w:spacing w:after="0" w:line="240" w:lineRule="auto"/>
              <w:jc w:val="center"/>
              <w:rPr>
                <w:rFonts w:ascii="Times New Roman" w:hAnsi="Times New Roman" w:cs="Times New Roman"/>
              </w:rPr>
            </w:pPr>
          </w:p>
        </w:tc>
        <w:tc>
          <w:tcPr>
            <w:tcW w:w="1417" w:type="dxa"/>
            <w:shd w:val="clear" w:color="000000" w:fill="auto"/>
            <w:vAlign w:val="center"/>
          </w:tcPr>
          <w:p w14:paraId="1A29C2D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Germany</w:t>
            </w:r>
          </w:p>
          <w:p w14:paraId="4F248D38" w14:textId="77777777" w:rsidR="00CF2509" w:rsidRPr="00566E8E" w:rsidRDefault="00CF2509" w:rsidP="00E729D2">
            <w:pPr>
              <w:spacing w:after="0" w:line="240" w:lineRule="auto"/>
              <w:jc w:val="center"/>
              <w:rPr>
                <w:rFonts w:ascii="Times New Roman" w:hAnsi="Times New Roman" w:cs="Times New Roman"/>
              </w:rPr>
            </w:pPr>
          </w:p>
          <w:p w14:paraId="484A7263" w14:textId="77777777" w:rsidR="00CF2509" w:rsidRPr="00566E8E" w:rsidRDefault="00CF2509" w:rsidP="00E729D2">
            <w:pPr>
              <w:spacing w:after="0" w:line="240" w:lineRule="auto"/>
              <w:jc w:val="center"/>
              <w:rPr>
                <w:rFonts w:ascii="Times New Roman" w:hAnsi="Times New Roman" w:cs="Times New Roman"/>
              </w:rPr>
            </w:pPr>
          </w:p>
        </w:tc>
        <w:tc>
          <w:tcPr>
            <w:tcW w:w="4199" w:type="dxa"/>
            <w:shd w:val="clear" w:color="000000" w:fill="auto"/>
            <w:vAlign w:val="center"/>
          </w:tcPr>
          <w:p w14:paraId="6B132005" w14:textId="77777777" w:rsidR="00CF2509" w:rsidRPr="00566E8E" w:rsidRDefault="00CF2509" w:rsidP="00E729D2">
            <w:pPr>
              <w:spacing w:after="0" w:line="240" w:lineRule="auto"/>
              <w:jc w:val="center"/>
              <w:rPr>
                <w:rFonts w:ascii="Times New Roman" w:hAnsi="Times New Roman" w:cs="Times New Roman"/>
                <w:b/>
              </w:rPr>
            </w:pPr>
            <w:r w:rsidRPr="00566E8E">
              <w:rPr>
                <w:rFonts w:ascii="Times New Roman" w:hAnsi="Times New Roman" w:cs="Times New Roman"/>
                <w:b/>
              </w:rPr>
              <w:t>BABYDIET study</w:t>
            </w:r>
            <w:r w:rsidRPr="00566E8E">
              <w:rPr>
                <w:rFonts w:ascii="Times New Roman" w:hAnsi="Times New Roman" w:cs="Times New Roman"/>
              </w:rPr>
              <w:t>: cases were study children who developed islet autoantibodies and TIDM during BABYDIET study follow-up and controls were children from the same original study cohort who did not: Germany</w:t>
            </w:r>
          </w:p>
        </w:tc>
        <w:tc>
          <w:tcPr>
            <w:tcW w:w="2693" w:type="dxa"/>
            <w:shd w:val="clear" w:color="000000" w:fill="auto"/>
            <w:vAlign w:val="center"/>
          </w:tcPr>
          <w:p w14:paraId="57C05AC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Dietary energy intake, D</w:t>
            </w:r>
          </w:p>
        </w:tc>
        <w:tc>
          <w:tcPr>
            <w:tcW w:w="1134" w:type="dxa"/>
            <w:shd w:val="clear" w:color="000000" w:fill="auto"/>
            <w:vAlign w:val="center"/>
          </w:tcPr>
          <w:p w14:paraId="09673A9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&lt;18</w:t>
            </w:r>
          </w:p>
        </w:tc>
        <w:tc>
          <w:tcPr>
            <w:tcW w:w="2279" w:type="dxa"/>
            <w:shd w:val="clear" w:color="000000" w:fill="auto"/>
            <w:vAlign w:val="center"/>
          </w:tcPr>
          <w:p w14:paraId="58408D5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1EEAC3F5" w14:textId="77777777" w:rsidTr="00E729D2">
        <w:trPr>
          <w:cantSplit/>
          <w:trHeight w:val="567"/>
          <w:jc w:val="center"/>
        </w:trPr>
        <w:tc>
          <w:tcPr>
            <w:tcW w:w="2269" w:type="dxa"/>
            <w:shd w:val="clear" w:color="auto" w:fill="D9D9D9" w:themeFill="background1" w:themeFillShade="D9"/>
            <w:vAlign w:val="center"/>
          </w:tcPr>
          <w:p w14:paraId="59762227" w14:textId="0D2CC3CB"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Miettinen,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&lt;EndNote&gt;&lt;Cite&gt;&lt;Author&gt;Miettinen&lt;/Author&gt;&lt;Year&gt;2012&lt;/Year&gt;&lt;RecNum&gt;9596&lt;/RecNum&gt;&lt;DisplayText&gt;[572]&lt;/DisplayText&gt;&lt;record&gt;&lt;rec-number&gt;9596&lt;/rec-number&gt;&lt;foreign-keys&gt;&lt;key app="EN" db-id="xz2pwzz052fzekeewww5de0d5at5t9aprffv"&gt;9596&lt;/key&gt;&lt;/foreign-keys&gt;&lt;ref-type name="Journal Article"&gt;17&lt;/ref-type&gt;&lt;contributors&gt;&lt;authors&gt;&lt;author&gt;Miettinen, M. E.&lt;/author&gt;&lt;author&gt;Reinert, L.&lt;/author&gt;&lt;author&gt;Kinnunen, L.&lt;/author&gt;&lt;author&gt;Harjutsalo, V.&lt;/author&gt;&lt;author&gt;Koskela, P.&lt;/author&gt;&lt;author&gt;Surcel, H. M.&lt;/author&gt;&lt;author&gt;Lamberg-Allardt, C.&lt;/author&gt;&lt;author&gt;Tuomilehto, J.&lt;/author&gt;&lt;/authors&gt;&lt;/contributors&gt;&lt;auth-address&gt;Department of Public Health, University of Helsinki, Helsinki, Finland. maija.miettinen@thl.fi&lt;/auth-address&gt;&lt;titles&gt;&lt;title&gt;Serum 25-hydroxyvitamin D level during early pregnancy and type 1 diabetes risk in the offspring&lt;/title&gt;&lt;secondary-title&gt;Diabetologia&lt;/secondary-title&gt;&lt;/titles&gt;&lt;periodical&gt;&lt;full-title&gt;Diabetologia&lt;/full-title&gt;&lt;/periodical&gt;&lt;pages&gt;1291-4&lt;/pages&gt;&lt;volume&gt;55&lt;/volume&gt;&lt;number&gt;5&lt;/number&gt;&lt;dates&gt;&lt;year&gt;2012&lt;/year&gt;&lt;/dates&gt;&lt;accession-num&gt;22270224&lt;/accession-num&gt;&lt;work-type&gt;Research Support, Non-U.S. Gov&amp;apos;t&lt;/work-type&gt;&lt;urls&gt;&lt;related-urls&gt;&lt;url&gt;http://ovidsp.ovid.com/ovidweb.cgi?T=JS&amp;amp;CSC=Y&amp;amp;NEWS=N&amp;amp;PAGE=fulltext&amp;amp;D=medl&amp;amp;AN=22270224&lt;/url&gt;&lt;url&gt;http://metalib.lib.ic.ac.uk:9003/sfx_local?sid=OVID&amp;amp;isbn=&amp;amp;issn=0012-186X&amp;amp;volume=55&amp;amp;issue=5&amp;amp;date=2012&amp;amp;title=Diabetologia&amp;amp;atitle=Serum+25-hydroxyvitamin+D+level+during+early+pregnancy+and+type+1+diabetes+risk+in+the+offspring.&amp;amp;aulast=Miettinen+ME&amp;amp;spage=1291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2" w:tooltip="Miettinen, 2012 #9596" w:history="1">
              <w:r w:rsidR="003E31C6">
                <w:rPr>
                  <w:rFonts w:ascii="Times New Roman" w:hAnsi="Times New Roman" w:cs="Times New Roman"/>
                  <w:noProof/>
                </w:rPr>
                <w:t>572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2409118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134" w:type="dxa"/>
            <w:shd w:val="clear" w:color="000000" w:fill="auto"/>
            <w:noWrap/>
            <w:vAlign w:val="center"/>
          </w:tcPr>
          <w:p w14:paraId="0AF330D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686/343</w:t>
            </w:r>
          </w:p>
        </w:tc>
        <w:tc>
          <w:tcPr>
            <w:tcW w:w="1417" w:type="dxa"/>
            <w:shd w:val="clear" w:color="000000" w:fill="auto"/>
            <w:vAlign w:val="center"/>
          </w:tcPr>
          <w:p w14:paraId="2EA5105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Finland</w:t>
            </w:r>
          </w:p>
        </w:tc>
        <w:tc>
          <w:tcPr>
            <w:tcW w:w="4199" w:type="dxa"/>
            <w:shd w:val="clear" w:color="000000" w:fill="auto"/>
            <w:vAlign w:val="center"/>
          </w:tcPr>
          <w:p w14:paraId="0D7136A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All selected from the Finnish Maternity Cohort, with cases identified from the Finnish Diabetes Register</w:t>
            </w:r>
          </w:p>
        </w:tc>
        <w:tc>
          <w:tcPr>
            <w:tcW w:w="2693" w:type="dxa"/>
            <w:shd w:val="clear" w:color="000000" w:fill="auto"/>
            <w:vAlign w:val="center"/>
          </w:tcPr>
          <w:p w14:paraId="4B4A2BA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plasma Vitamin D, I</w:t>
            </w:r>
          </w:p>
        </w:tc>
        <w:tc>
          <w:tcPr>
            <w:tcW w:w="1134" w:type="dxa"/>
            <w:shd w:val="clear" w:color="000000" w:fill="auto"/>
            <w:vAlign w:val="center"/>
          </w:tcPr>
          <w:p w14:paraId="7778E1E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3.4</w:t>
            </w:r>
          </w:p>
        </w:tc>
        <w:tc>
          <w:tcPr>
            <w:tcW w:w="2279" w:type="dxa"/>
            <w:shd w:val="clear" w:color="000000" w:fill="auto"/>
            <w:vAlign w:val="center"/>
          </w:tcPr>
          <w:p w14:paraId="73805FD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0100B734" w14:textId="77777777" w:rsidTr="00E729D2">
        <w:trPr>
          <w:cantSplit/>
          <w:trHeight w:val="567"/>
          <w:jc w:val="center"/>
        </w:trPr>
        <w:tc>
          <w:tcPr>
            <w:tcW w:w="2269" w:type="dxa"/>
            <w:shd w:val="clear" w:color="auto" w:fill="D9D9D9" w:themeFill="background1" w:themeFillShade="D9"/>
            <w:vAlign w:val="center"/>
          </w:tcPr>
          <w:p w14:paraId="2F6C4EAB" w14:textId="13E666C1"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Savilahti, 2009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&lt;EndNote&gt;&lt;Cite&gt;&lt;Author&gt;Savilahti&lt;/Author&gt;&lt;Year&gt;2009&lt;/Year&gt;&lt;RecNum&gt;1310&lt;/RecNum&gt;&lt;DisplayText&gt;[268]&lt;/DisplayText&gt;&lt;record&gt;&lt;rec-number&gt;1310&lt;/rec-number&gt;&lt;foreign-keys&gt;&lt;key app="EN" db-id="xz2pwzz052fzekeewww5de0d5at5t9aprffv"&gt;1310&lt;/key&gt;&lt;/foreign-keys&gt;&lt;ref-type name="Journal Article"&gt;17&lt;/ref-type&gt;&lt;contributors&gt;&lt;authors&gt;&lt;author&gt;Savilahti, E.&lt;/author&gt;&lt;author&gt;Saarinen, K. M.&lt;/author&gt;&lt;/authors&gt;&lt;/contributors&gt;&lt;auth-address&gt;Hospital for Children and Adolescents, University of Helsinki, P.O.B. 281, 00029 HUS, Helsinki, Finland. erkki.savilahti@hus.fi&lt;/auth-address&gt;&lt;titles&gt;&lt;title&gt;Early infant feeding and type 1 diabetes&lt;/title&gt;&lt;secondary-title&gt;European Journal of Nutrition&lt;/secondary-title&gt;&lt;/titles&gt;&lt;periodical&gt;&lt;full-title&gt;European Journal of Nutrition&lt;/full-title&gt;&lt;/periodical&gt;&lt;pages&gt;243-9&lt;/pages&gt;&lt;volume&gt;48&lt;/volume&gt;&lt;number&gt;4&lt;/number&gt;&lt;dates&gt;&lt;year&gt;2009&lt;/year&gt;&lt;/dates&gt;&lt;accession-num&gt;19263185&lt;/accession-num&gt;&lt;work-type&gt;Research Support, Non-U.S. Gov&amp;apos;t&lt;/work-type&gt;&lt;urls&gt;&lt;related-urls&gt;&lt;url&gt;http://ovidsp.ovid.com/ovidweb.cgi?T=JS&amp;amp;CSC=Y&amp;amp;NEWS=N&amp;amp;PAGE=fulltext&amp;amp;D=medl&amp;amp;AN=19263185&lt;/url&gt;&lt;url&gt;http://metalib.lib.ic.ac.uk:9003/sfx_local?sid=OVID&amp;amp;isbn=&amp;amp;issn=1436-6207&amp;amp;volume=48&amp;amp;issue=4&amp;amp;date=2009&amp;amp;title=European+Journal+of+Nutrition&amp;amp;atitle=Early+infant+feeding+and+type+1+diabetes.&amp;amp;aulast=Savilahti+E&amp;amp;spage=243&lt;/url&gt;&lt;url&gt;http://download.springer.com/static/pdf/457/art%253A10.1007%252Fs00394-009-0008-z.pdf?auth66=1395774703_40b336bc79d7e03352258330e9df0d0c&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68" w:tooltip="Savilahti, 2009 #1310" w:history="1">
              <w:r w:rsidR="003E31C6" w:rsidRPr="007F1F36">
                <w:rPr>
                  <w:rFonts w:ascii="Times New Roman" w:hAnsi="Times New Roman" w:cs="Times New Roman"/>
                  <w:noProof/>
                </w:rPr>
                <w:t>268</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6912C69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134" w:type="dxa"/>
            <w:shd w:val="clear" w:color="000000" w:fill="auto"/>
            <w:noWrap/>
            <w:vAlign w:val="center"/>
          </w:tcPr>
          <w:p w14:paraId="1059923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6,209/45</w:t>
            </w:r>
          </w:p>
        </w:tc>
        <w:tc>
          <w:tcPr>
            <w:tcW w:w="1417" w:type="dxa"/>
            <w:shd w:val="clear" w:color="000000" w:fill="auto"/>
            <w:vAlign w:val="center"/>
          </w:tcPr>
          <w:p w14:paraId="574ABEB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Finland</w:t>
            </w:r>
          </w:p>
        </w:tc>
        <w:tc>
          <w:tcPr>
            <w:tcW w:w="4199" w:type="dxa"/>
            <w:shd w:val="clear" w:color="000000" w:fill="auto"/>
            <w:vAlign w:val="center"/>
          </w:tcPr>
          <w:p w14:paraId="6982520F" w14:textId="77777777" w:rsidR="00CF2509" w:rsidRPr="00566E8E" w:rsidRDefault="00CF2509" w:rsidP="00E729D2">
            <w:pPr>
              <w:spacing w:after="0" w:line="240" w:lineRule="auto"/>
              <w:jc w:val="center"/>
              <w:rPr>
                <w:rFonts w:ascii="Times New Roman" w:hAnsi="Times New Roman" w:cs="Times New Roman"/>
                <w:b/>
              </w:rPr>
            </w:pPr>
            <w:r w:rsidRPr="00566E8E">
              <w:rPr>
                <w:rFonts w:ascii="Times New Roman" w:hAnsi="Times New Roman" w:cs="Times New Roman"/>
              </w:rPr>
              <w:t>Cases and controls taken from the NHI database, Finland</w:t>
            </w:r>
          </w:p>
        </w:tc>
        <w:tc>
          <w:tcPr>
            <w:tcW w:w="2693" w:type="dxa"/>
            <w:shd w:val="clear" w:color="000000" w:fill="auto"/>
            <w:vAlign w:val="center"/>
          </w:tcPr>
          <w:p w14:paraId="4792E76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Vegetables, R/D</w:t>
            </w:r>
          </w:p>
        </w:tc>
        <w:tc>
          <w:tcPr>
            <w:tcW w:w="1134" w:type="dxa"/>
            <w:shd w:val="clear" w:color="000000" w:fill="auto"/>
            <w:vAlign w:val="center"/>
          </w:tcPr>
          <w:p w14:paraId="69C4787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11.5</w:t>
            </w:r>
          </w:p>
        </w:tc>
        <w:tc>
          <w:tcPr>
            <w:tcW w:w="2279" w:type="dxa"/>
            <w:shd w:val="clear" w:color="000000" w:fill="auto"/>
            <w:vAlign w:val="center"/>
          </w:tcPr>
          <w:p w14:paraId="314D63F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7ECEAE09" w14:textId="77777777" w:rsidTr="00E729D2">
        <w:trPr>
          <w:cantSplit/>
          <w:trHeight w:val="567"/>
          <w:jc w:val="center"/>
        </w:trPr>
        <w:tc>
          <w:tcPr>
            <w:tcW w:w="2269" w:type="dxa"/>
            <w:shd w:val="clear" w:color="auto" w:fill="D9D9D9" w:themeFill="background1" w:themeFillShade="D9"/>
            <w:vAlign w:val="center"/>
          </w:tcPr>
          <w:p w14:paraId="1380E969" w14:textId="04F52EFE"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Sørensen,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&lt;EndNote&gt;&lt;Cite&gt;&lt;Author&gt;Sorensen&lt;/Author&gt;&lt;Year&gt;2012&lt;/Year&gt;&lt;RecNum&gt;11050&lt;/RecNum&gt;&lt;DisplayText&gt;[573]&lt;/DisplayText&gt;&lt;record&gt;&lt;rec-number&gt;11050&lt;/rec-number&gt;&lt;foreign-keys&gt;&lt;key app="EN" db-id="xz2pwzz052fzekeewww5de0d5at5t9aprffv"&gt;11050&lt;/key&gt;&lt;/foreign-keys&gt;&lt;ref-type name="Journal Article"&gt;17&lt;/ref-type&gt;&lt;contributors&gt;&lt;authors&gt;&lt;author&gt;Sorensen, I. M.&lt;/author&gt;&lt;author&gt;Joner, G.&lt;/author&gt;&lt;author&gt;Jenum, P. A.&lt;/author&gt;&lt;author&gt;Eskild, A.&lt;/author&gt;&lt;author&gt;Torjesen, P. A.&lt;/author&gt;&lt;author&gt;Stene, L. C.&lt;/author&gt;&lt;/authors&gt;&lt;/contributors&gt;&lt;auth-address&gt;Department of Pediatrics, Oslo University Hospital Ulleval, Oslo, Norway. i.m.sorensen@medisin.uio.no&lt;/auth-address&gt;&lt;titles&gt;&lt;title&gt;Maternal serum levels of 25-hydroxy-vitamin D during pregnancy and risk of type 1 diabetes in the offspring&lt;/title&gt;&lt;secondary-title&gt;Diabetes&lt;/secondary-title&gt;&lt;/titles&gt;&lt;periodical&gt;&lt;full-title&gt;Diabetes&lt;/full-title&gt;&lt;/periodical&gt;&lt;pages&gt;175-8&lt;/pages&gt;&lt;volume&gt;61&lt;/volume&gt;&lt;number&gt;1&lt;/number&gt;&lt;dates&gt;&lt;year&gt;2012&lt;/year&gt;&lt;/dates&gt;&lt;accession-num&gt;22124461&lt;/accession-num&gt;&lt;work-type&gt;Multicenter Study&amp;#xD;Research Support, Non-U.S. Gov&amp;apos;t&lt;/work-type&gt;&lt;urls&gt;&lt;related-urls&gt;&lt;url&gt;http://ovidsp.ovid.com/ovidweb.cgi?T=JS&amp;amp;CSC=Y&amp;amp;NEWS=N&amp;amp;PAGE=fulltext&amp;amp;D=medl&amp;amp;AN=22124461&lt;/url&gt;&lt;url&gt;http://metalib.lib.ic.ac.uk:9003/sfx_local?sid=OVID&amp;amp;isbn=&amp;amp;issn=0012-1797&amp;amp;volume=61&amp;amp;issue=1&amp;amp;date=2012&amp;amp;title=Diabetes&amp;amp;atitle=Maternal+serum+levels+of+25-hydroxy-vitamin+D+during+pregnancy+and+risk+of+type+1+diabetes+in+the+offspring.&amp;amp;aulast=Sorensen+IM&amp;amp;spage=175&lt;/url&gt;&lt;/related-urls&gt;&lt;/urls&gt;&lt;custom2&gt;PMC3237654 [Available on 01/01/13]&lt;/custom2&gt;&lt;remote-database-name&gt;MEDLINE&lt;/remote-database-name&gt;&lt;remote-database-provider&gt;Ovid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3" w:tooltip="Sorensen, 2012 #11050" w:history="1">
              <w:r w:rsidR="003E31C6">
                <w:rPr>
                  <w:rFonts w:ascii="Times New Roman" w:hAnsi="Times New Roman" w:cs="Times New Roman"/>
                  <w:noProof/>
                </w:rPr>
                <w:t>573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5387185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134" w:type="dxa"/>
            <w:shd w:val="clear" w:color="000000" w:fill="auto"/>
            <w:noWrap/>
            <w:vAlign w:val="center"/>
          </w:tcPr>
          <w:p w14:paraId="00BEAE7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328/109</w:t>
            </w:r>
          </w:p>
        </w:tc>
        <w:tc>
          <w:tcPr>
            <w:tcW w:w="1417" w:type="dxa"/>
            <w:shd w:val="clear" w:color="000000" w:fill="auto"/>
            <w:vAlign w:val="center"/>
          </w:tcPr>
          <w:p w14:paraId="2E380B5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Norway</w:t>
            </w:r>
          </w:p>
        </w:tc>
        <w:tc>
          <w:tcPr>
            <w:tcW w:w="4199" w:type="dxa"/>
            <w:shd w:val="clear" w:color="000000" w:fill="auto"/>
            <w:vAlign w:val="center"/>
          </w:tcPr>
          <w:p w14:paraId="3718932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and controls selected from a population birth cohort linked to Norwegian Childhood Diabetes Registry</w:t>
            </w:r>
          </w:p>
        </w:tc>
        <w:tc>
          <w:tcPr>
            <w:tcW w:w="2693" w:type="dxa"/>
            <w:shd w:val="clear" w:color="000000" w:fill="auto"/>
            <w:vAlign w:val="center"/>
          </w:tcPr>
          <w:p w14:paraId="44D11BA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plasma Vitamin D, S</w:t>
            </w:r>
          </w:p>
        </w:tc>
        <w:tc>
          <w:tcPr>
            <w:tcW w:w="1134" w:type="dxa"/>
            <w:shd w:val="clear" w:color="000000" w:fill="auto"/>
            <w:vAlign w:val="center"/>
          </w:tcPr>
          <w:p w14:paraId="251E18A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&lt;15</w:t>
            </w:r>
          </w:p>
        </w:tc>
        <w:tc>
          <w:tcPr>
            <w:tcW w:w="2279" w:type="dxa"/>
            <w:shd w:val="clear" w:color="000000" w:fill="auto"/>
            <w:vAlign w:val="center"/>
          </w:tcPr>
          <w:p w14:paraId="0EA5843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1E2CB87B" w14:textId="77777777" w:rsidTr="00E729D2">
        <w:trPr>
          <w:cantSplit/>
          <w:trHeight w:val="567"/>
          <w:jc w:val="center"/>
        </w:trPr>
        <w:tc>
          <w:tcPr>
            <w:tcW w:w="2269" w:type="dxa"/>
            <w:shd w:val="clear" w:color="auto" w:fill="D9D9D9" w:themeFill="background1" w:themeFillShade="D9"/>
            <w:vAlign w:val="center"/>
          </w:tcPr>
          <w:p w14:paraId="59F790F8" w14:textId="5B4C8A01"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Ahadi, 2011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&lt;EndNote&gt;&lt;Cite&gt;&lt;Author&gt;Ahadi&lt;/Author&gt;&lt;Year&gt;2011&lt;/Year&gt;&lt;RecNum&gt;6162&lt;/RecNum&gt;&lt;DisplayText&gt;[269]&lt;/DisplayText&gt;&lt;record&gt;&lt;rec-number&gt;6162&lt;/rec-number&gt;&lt;foreign-keys&gt;&lt;key app="EN" db-id="xz2pwzz052fzekeewww5de0d5at5t9aprffv"&gt;6162&lt;/key&gt;&lt;/foreign-keys&gt;&lt;ref-type name="Journal Article"&gt;17&lt;/ref-type&gt;&lt;contributors&gt;&lt;authors&gt;&lt;author&gt;Ahadi, M.&lt;/author&gt;&lt;author&gt;Tabatabaeiyan, M.&lt;/author&gt;&lt;author&gt;Moazzami, K.&lt;/author&gt;&lt;/authors&gt;&lt;/contributors&gt;&lt;auth-address&gt;Islamic Azad University, East Tehran Branch, Tehran, Iran.&lt;/auth-address&gt;&lt;titles&gt;&lt;title&gt;Association between environmental factors and risk of type 1 diabetes - a case-control study&lt;/title&gt;&lt;secondary-title&gt;Endokrynologia Polska&lt;/secondary-title&gt;&lt;/titles&gt;&lt;pages&gt;134-7&lt;/pages&gt;&lt;volume&gt;62&lt;/volume&gt;&lt;number&gt;2&lt;/number&gt;&lt;dates&gt;&lt;year&gt;2011&lt;/year&gt;&lt;/dates&gt;&lt;accession-num&gt;21528475&lt;/accession-num&gt;&lt;urls&gt;&lt;related-urls&gt;&lt;url&gt;http://ovidsp.ovid.com/ovidweb.cgi?T=JS&amp;amp;CSC=Y&amp;amp;NEWS=N&amp;amp;PAGE=fulltext&amp;amp;D=medl&amp;amp;AN=21528475&lt;/url&gt;&lt;url&gt;http://metalib.lib.ic.ac.uk:9003/sfx_local?sid=OVID&amp;amp;isbn=&amp;amp;issn=0423-104X&amp;amp;volume=62&amp;amp;issue=2&amp;amp;date=2011&amp;amp;title=Endokrynologia+Polska&amp;amp;atitle=Association+between+environmental+factors+and+risk+of+type+1+diabetes+-+a+case-control+study.&amp;amp;aulast=Ahadi+M&amp;amp;spage=134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69" w:tooltip="Ahadi, 2011 #6162" w:history="1">
              <w:r w:rsidR="003E31C6" w:rsidRPr="007F1F36">
                <w:rPr>
                  <w:rFonts w:ascii="Times New Roman" w:hAnsi="Times New Roman" w:cs="Times New Roman"/>
                  <w:noProof/>
                </w:rPr>
                <w:t>269</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0981641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43EAAD9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202/101</w:t>
            </w:r>
          </w:p>
        </w:tc>
        <w:tc>
          <w:tcPr>
            <w:tcW w:w="1417" w:type="dxa"/>
            <w:shd w:val="clear" w:color="000000" w:fill="auto"/>
            <w:vAlign w:val="center"/>
          </w:tcPr>
          <w:p w14:paraId="1D113EE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Iran</w:t>
            </w:r>
          </w:p>
        </w:tc>
        <w:tc>
          <w:tcPr>
            <w:tcW w:w="4199" w:type="dxa"/>
            <w:shd w:val="clear" w:color="000000" w:fill="auto"/>
            <w:vAlign w:val="center"/>
          </w:tcPr>
          <w:p w14:paraId="39A7431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were diagnoses of TIDM referred to Children's Medical Centre Hospital and matched controls</w:t>
            </w:r>
          </w:p>
        </w:tc>
        <w:tc>
          <w:tcPr>
            <w:tcW w:w="2693" w:type="dxa"/>
            <w:shd w:val="clear" w:color="000000" w:fill="auto"/>
            <w:vAlign w:val="center"/>
          </w:tcPr>
          <w:p w14:paraId="60C4B58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Q</w:t>
            </w:r>
          </w:p>
        </w:tc>
        <w:tc>
          <w:tcPr>
            <w:tcW w:w="1134" w:type="dxa"/>
            <w:shd w:val="clear" w:color="000000" w:fill="auto"/>
            <w:vAlign w:val="center"/>
          </w:tcPr>
          <w:p w14:paraId="7574A10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6.7</w:t>
            </w:r>
          </w:p>
        </w:tc>
        <w:tc>
          <w:tcPr>
            <w:tcW w:w="2279" w:type="dxa"/>
            <w:shd w:val="clear" w:color="000000" w:fill="auto"/>
            <w:vAlign w:val="center"/>
          </w:tcPr>
          <w:p w14:paraId="16538BF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00B7BE90" w14:textId="77777777" w:rsidTr="00E729D2">
        <w:trPr>
          <w:cantSplit/>
          <w:trHeight w:val="567"/>
          <w:jc w:val="center"/>
        </w:trPr>
        <w:tc>
          <w:tcPr>
            <w:tcW w:w="2269" w:type="dxa"/>
            <w:shd w:val="clear" w:color="auto" w:fill="D9D9D9" w:themeFill="background1" w:themeFillShade="D9"/>
            <w:vAlign w:val="center"/>
          </w:tcPr>
          <w:p w14:paraId="34ADF9F0" w14:textId="4217A820"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Ashraf,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&lt;EndNote&gt;&lt;Cite&gt;&lt;Author&gt;Ashraf&lt;/Author&gt;&lt;Year&gt;2010&lt;/Year&gt;&lt;RecNum&gt;1768&lt;/RecNum&gt;&lt;DisplayText&gt;[271]&lt;/DisplayText&gt;&lt;record&gt;&lt;rec-number&gt;1768&lt;/rec-number&gt;&lt;foreign-keys&gt;&lt;key app="EN" db-id="xz2pwzz052fzekeewww5de0d5at5t9aprffv"&gt;1768&lt;/key&gt;&lt;/foreign-keys&gt;&lt;ref-type name="Journal Article"&gt;17&lt;/ref-type&gt;&lt;contributors&gt;&lt;authors&gt;&lt;author&gt;Ashraf, A. P.&lt;/author&gt;&lt;author&gt;Eason, N. B.&lt;/author&gt;&lt;author&gt;Kabagambe, E. K.&lt;/author&gt;&lt;author&gt;Haritha, J.&lt;/author&gt;&lt;author&gt;Meleth, S.&lt;/author&gt;&lt;author&gt;McCormick, K. L.&lt;/author&gt;&lt;/authors&gt;&lt;/contributors&gt;&lt;auth-address&gt;(Ashraf, McCormick) Department of Pediatrics, University of Alabama, Children&amp;apos;s Hospital, Birmingham, United States (Eason) Alabama A and M University, United States (Kabagambe) Department of Epidemiology, University of Alabama, Birmingham, United States (Haritha) UAB School of Medicine, University of Alabama, Birmingham, United States (Meleth) Division of Preventive Medicine, University of Alabama, Birmingham, AL, United States&lt;/auth-address&gt;&lt;titles&gt;&lt;title&gt;Dietary iron intake in the first 4 months of infancy and the development of type 1 diabetes: A pilot study&lt;/title&gt;&lt;secondary-title&gt;Diabetology and Metabolic Syndrome&lt;/secondary-title&gt;&lt;/titles&gt;&lt;volume&gt;2&lt;/volume&gt;&lt;number&gt;1&lt;/number&gt;&lt;dates&gt;&lt;year&gt;2010&lt;/year&gt;&lt;/dates&gt;&lt;accession-num&gt;2010560565&lt;/accession-num&gt;&lt;urls&gt;&lt;related-urls&gt;&lt;url&gt;http://ovidsp.ovid.com/ovidweb.cgi?T=JS&amp;amp;CSC=Y&amp;amp;NEWS=N&amp;amp;PAGE=fulltext&amp;amp;D=emed9&amp;amp;AN=2010560565&lt;/url&gt;&lt;url&gt;http://metalib.lib.ic.ac.uk:9003/sfx_local?sid=OVID&amp;amp;isbn=&amp;amp;issn=1758-5996&amp;amp;volume=2&amp;amp;issue=1&amp;amp;date=2010&amp;amp;title=Diabetology+and+Metabolic+Syndrome&amp;amp;atitle=Dietary+iron+intake+in+the+first+4+months+of+infancy+and+the+development+of+type+1+diabetes%3A+A+pilot+study&amp;amp;aulast=Ashraf+A.P.&amp;amp;spage=58&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71" w:tooltip="Ashraf, 2010 #1768" w:history="1">
              <w:r w:rsidR="003E31C6" w:rsidRPr="007F1F36">
                <w:rPr>
                  <w:rFonts w:ascii="Times New Roman" w:hAnsi="Times New Roman" w:cs="Times New Roman"/>
                  <w:noProof/>
                </w:rPr>
                <w:t>271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115A28F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4AE1FE6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195</w:t>
            </w:r>
          </w:p>
        </w:tc>
        <w:tc>
          <w:tcPr>
            <w:tcW w:w="1417" w:type="dxa"/>
            <w:shd w:val="clear" w:color="000000" w:fill="auto"/>
            <w:vAlign w:val="center"/>
          </w:tcPr>
          <w:p w14:paraId="5AE935C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USA</w:t>
            </w:r>
          </w:p>
        </w:tc>
        <w:tc>
          <w:tcPr>
            <w:tcW w:w="4199" w:type="dxa"/>
            <w:shd w:val="clear" w:color="000000" w:fill="auto"/>
            <w:vAlign w:val="center"/>
          </w:tcPr>
          <w:p w14:paraId="3FC1831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and controls selected from electronic medical records</w:t>
            </w:r>
          </w:p>
        </w:tc>
        <w:tc>
          <w:tcPr>
            <w:tcW w:w="2693" w:type="dxa"/>
            <w:shd w:val="clear" w:color="000000" w:fill="auto"/>
            <w:vAlign w:val="center"/>
          </w:tcPr>
          <w:p w14:paraId="7DCDE03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mineral intake, Q</w:t>
            </w:r>
          </w:p>
        </w:tc>
        <w:tc>
          <w:tcPr>
            <w:tcW w:w="1134" w:type="dxa"/>
            <w:shd w:val="clear" w:color="000000" w:fill="auto"/>
            <w:vAlign w:val="center"/>
          </w:tcPr>
          <w:p w14:paraId="5E2085C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10</w:t>
            </w:r>
          </w:p>
        </w:tc>
        <w:tc>
          <w:tcPr>
            <w:tcW w:w="2279" w:type="dxa"/>
            <w:shd w:val="clear" w:color="000000" w:fill="auto"/>
            <w:vAlign w:val="center"/>
          </w:tcPr>
          <w:p w14:paraId="20B9532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41A03F89" w14:textId="77777777" w:rsidTr="00E729D2">
        <w:trPr>
          <w:cantSplit/>
          <w:trHeight w:val="567"/>
          <w:jc w:val="center"/>
        </w:trPr>
        <w:tc>
          <w:tcPr>
            <w:tcW w:w="2269" w:type="dxa"/>
            <w:shd w:val="clear" w:color="auto" w:fill="D9D9D9" w:themeFill="background1" w:themeFillShade="D9"/>
            <w:vAlign w:val="center"/>
          </w:tcPr>
          <w:p w14:paraId="4417F8A6" w14:textId="77777777" w:rsidR="00CF2509" w:rsidRPr="007F1F36" w:rsidRDefault="00CF2509" w:rsidP="00CF2509">
            <w:pPr>
              <w:spacing w:after="0" w:line="240" w:lineRule="auto"/>
              <w:jc w:val="center"/>
              <w:rPr>
                <w:rFonts w:ascii="Times New Roman" w:hAnsi="Times New Roman" w:cs="Times New Roman"/>
              </w:rPr>
            </w:pPr>
          </w:p>
          <w:p w14:paraId="66AACC72" w14:textId="6DAFCF6B"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rPr>
              <w:t xml:space="preserve">Baron, 2005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&lt;EndNote&gt;&lt;Cite&gt;&lt;Author&gt;Baron&lt;/Author&gt;&lt;Year&gt;2005&lt;/Year&gt;&lt;RecNum&gt;89&lt;/RecNum&gt;&lt;DisplayText&gt;[321]&lt;/DisplayText&gt;&lt;record&gt;&lt;rec-number&gt;89&lt;/rec-number&gt;&lt;foreign-keys&gt;&lt;key app="EN" db-id="xz2pwzz052fzekeewww5de0d5at5t9aprffv"&gt;89&lt;/key&gt;&lt;/foreign-keys&gt;&lt;ref-type name="Journal Article"&gt;17&lt;/ref-type&gt;&lt;contributors&gt;&lt;authors&gt;&lt;author&gt;Baron, S.&lt;/author&gt;&lt;author&gt;Turck, D.&lt;/author&gt;&lt;author&gt;Leplat, C.&lt;/author&gt;&lt;author&gt;Merle, V.&lt;/author&gt;&lt;author&gt;Gower-Rousseau, C.&lt;/author&gt;&lt;author&gt;Marti, R.&lt;/author&gt;&lt;author&gt;Yzet, T.&lt;/author&gt;&lt;author&gt;Lerebours, E.&lt;/author&gt;&lt;author&gt;Dupas, J. L.&lt;/author&gt;&lt;author&gt;Debeugny, S.&lt;/author&gt;&lt;author&gt;Salomez, J. L.&lt;/author&gt;&lt;author&gt;Cortot, A.&lt;/author&gt;&lt;author&gt;Colombel, J. F.&lt;/author&gt;&lt;/authors&gt;&lt;/contributors&gt;&lt;auth-address&gt;Registre des Maladies Inflammatoires Chroniques de l&amp;apos;Intestin (EPIMAD), Service d&amp;apos;Epidemiologie et de Sante Publique, Hopital Calmette, Lille, France.&lt;/auth-address&gt;&lt;titles&gt;&lt;title&gt;Environmental risk factors in paediatric inflammatory bowel diseases: a population based case control study&lt;/title&gt;&lt;secondary-title&gt;Gut&lt;/secondary-title&gt;&lt;/titles&gt;&lt;periodical&gt;&lt;full-title&gt;Gut&lt;/full-title&gt;&lt;/periodical&gt;&lt;pages&gt;357-63&lt;/pages&gt;&lt;volume&gt;54&lt;/volume&gt;&lt;number&gt;3&lt;/number&gt;&lt;dates&gt;&lt;year&gt;2005&lt;/year&gt;&lt;/dates&gt;&lt;accession-num&gt;15710983&lt;/accession-num&gt;&lt;urls&gt;&lt;related-urls&gt;&lt;url&gt;http://ovidsp.ovid.com/ovidweb.cgi?T=JS&amp;amp;CSC=Y&amp;amp;NEWS=N&amp;amp;PAGE=fulltext&amp;amp;D=medc&amp;amp;AN=15710983&lt;/url&gt;&lt;url&gt;http://metalib.lib.ic.ac.uk:9003/sfx_local?sid=OVID&amp;amp;isbn=&amp;amp;issn=0017-5749&amp;amp;volume=54&amp;amp;issue=3&amp;amp;date=2005&amp;amp;title=Gut&amp;amp;atitle=Environmental+risk+factors+in+paediatric+inflammatory+bowel+diseases%3A+a+population+based+case+control+study.&amp;amp;aulast=Baron+S&amp;amp;spage=357&lt;/url&gt;&lt;url&gt;http://www.ncbi.nlm.nih.gov/pmc/articles/PMC1774426/pdf/gut05400357.pdf&lt;/url&gt;&lt;/related-urls&gt;&lt;/urls&gt;&lt;custom2&gt;PMC1774426&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21" w:tooltip="Baron, 2005 #89" w:history="1">
              <w:r w:rsidR="003E31C6" w:rsidRPr="007F1F36">
                <w:rPr>
                  <w:rFonts w:ascii="Times New Roman" w:hAnsi="Times New Roman" w:cs="Times New Roman"/>
                  <w:noProof/>
                </w:rPr>
                <w:t>321</w:t>
              </w:r>
            </w:hyperlink>
            <w:r w:rsidRPr="007F1F36">
              <w:rPr>
                <w:rFonts w:ascii="Times New Roman" w:hAnsi="Times New Roman" w:cs="Times New Roman"/>
                <w:noProof/>
              </w:rPr>
              <w:t>]</w:t>
            </w:r>
            <w:r w:rsidRPr="007F1F36">
              <w:rPr>
                <w:rFonts w:ascii="Times New Roman" w:hAnsi="Times New Roman" w:cs="Times New Roman"/>
              </w:rPr>
              <w:fldChar w:fldCharType="end"/>
            </w:r>
          </w:p>
          <w:p w14:paraId="63B97C90" w14:textId="77777777" w:rsidR="00CF2509" w:rsidRPr="00566E8E" w:rsidRDefault="00CF2509" w:rsidP="00E729D2">
            <w:pPr>
              <w:spacing w:after="0" w:line="240" w:lineRule="auto"/>
              <w:jc w:val="center"/>
              <w:rPr>
                <w:rFonts w:ascii="Times New Roman" w:hAnsi="Times New Roman" w:cs="Times New Roman"/>
              </w:rPr>
            </w:pPr>
          </w:p>
        </w:tc>
        <w:tc>
          <w:tcPr>
            <w:tcW w:w="992" w:type="dxa"/>
            <w:shd w:val="clear" w:color="000000" w:fill="auto"/>
            <w:vAlign w:val="center"/>
          </w:tcPr>
          <w:p w14:paraId="5DEC8A3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567F901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444/222</w:t>
            </w:r>
          </w:p>
        </w:tc>
        <w:tc>
          <w:tcPr>
            <w:tcW w:w="1417" w:type="dxa"/>
            <w:shd w:val="clear" w:color="000000" w:fill="auto"/>
            <w:vAlign w:val="center"/>
          </w:tcPr>
          <w:p w14:paraId="76C68A1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France</w:t>
            </w:r>
          </w:p>
        </w:tc>
        <w:tc>
          <w:tcPr>
            <w:tcW w:w="4199" w:type="dxa"/>
            <w:shd w:val="clear" w:color="000000" w:fill="auto"/>
            <w:vAlign w:val="center"/>
          </w:tcPr>
          <w:p w14:paraId="39AD14E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 xml:space="preserve">Cases with Crohn's disease were identified from the </w:t>
            </w:r>
            <w:r w:rsidRPr="00566E8E">
              <w:rPr>
                <w:rFonts w:ascii="Times New Roman" w:hAnsi="Times New Roman" w:cs="Times New Roman"/>
                <w:b/>
              </w:rPr>
              <w:t xml:space="preserve">EPIMAD </w:t>
            </w:r>
            <w:r w:rsidRPr="00566E8E">
              <w:rPr>
                <w:rFonts w:ascii="Times New Roman" w:hAnsi="Times New Roman" w:cs="Times New Roman"/>
              </w:rPr>
              <w:t>registry with matched controls from the same area identified by random digit dialling: France; Cases with ulcerative colitis were identified from the EPIMAD registry with matched controls from the same area</w:t>
            </w:r>
          </w:p>
        </w:tc>
        <w:tc>
          <w:tcPr>
            <w:tcW w:w="2693" w:type="dxa"/>
            <w:shd w:val="clear" w:color="000000" w:fill="auto"/>
            <w:vAlign w:val="center"/>
          </w:tcPr>
          <w:p w14:paraId="4008061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Vegetables ; flour meat, I</w:t>
            </w:r>
          </w:p>
        </w:tc>
        <w:tc>
          <w:tcPr>
            <w:tcW w:w="1134" w:type="dxa"/>
            <w:shd w:val="clear" w:color="000000" w:fill="auto"/>
            <w:vAlign w:val="center"/>
          </w:tcPr>
          <w:p w14:paraId="0EDE52D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&lt;17</w:t>
            </w:r>
          </w:p>
        </w:tc>
        <w:tc>
          <w:tcPr>
            <w:tcW w:w="2279" w:type="dxa"/>
            <w:shd w:val="clear" w:color="000000" w:fill="auto"/>
            <w:vAlign w:val="center"/>
          </w:tcPr>
          <w:p w14:paraId="021D85B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IBD-CR (DD); IBD-UC (DD)</w:t>
            </w:r>
          </w:p>
        </w:tc>
      </w:tr>
      <w:tr w:rsidR="00CF2509" w:rsidRPr="00566E8E" w14:paraId="353E6E68" w14:textId="77777777" w:rsidTr="00E729D2">
        <w:trPr>
          <w:cantSplit/>
          <w:trHeight w:val="567"/>
          <w:jc w:val="center"/>
        </w:trPr>
        <w:tc>
          <w:tcPr>
            <w:tcW w:w="2269" w:type="dxa"/>
            <w:shd w:val="clear" w:color="auto" w:fill="D9D9D9" w:themeFill="background1" w:themeFillShade="D9"/>
            <w:vAlign w:val="center"/>
          </w:tcPr>
          <w:p w14:paraId="3BB23421" w14:textId="1FA9BCCA"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Ellis, 2012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&lt;EndNote&gt;&lt;Cite&gt;&lt;Author&gt;Ellis&lt;/Author&gt;&lt;Year&gt;2012&lt;/Year&gt;&lt;RecNum&gt;28368&lt;/RecNum&gt;&lt;DisplayText&gt;[326]&lt;/DisplayText&gt;&lt;record&gt;&lt;rec-number&gt;28368&lt;/rec-number&gt;&lt;foreign-keys&gt;&lt;key app="EN" db-id="xz2pwzz052fzekeewww5de0d5at5t9aprffv"&gt;28368&lt;/key&gt;&lt;/foreign-keys&gt;&lt;ref-type name="Journal Article"&gt;17&lt;/ref-type&gt;&lt;contributors&gt;&lt;authors&gt;&lt;author&gt;Ellis, J. A.&lt;/author&gt;&lt;author&gt;Ponsonby, A. L.&lt;/author&gt;&lt;author&gt;Pezic, A.&lt;/author&gt;&lt;author&gt;Chavez, R. A.&lt;/author&gt;&lt;author&gt;Allen, R. C.&lt;/author&gt;&lt;author&gt;Akikusa, J. D.&lt;/author&gt;&lt;author&gt;Munro, J. E.&lt;/author&gt;&lt;/authors&gt;&lt;/contributors&gt;&lt;auth-address&gt;Genes, Environment and Complex Disease, Murdoch Childrens Research Institute, Parkville, VIC, Australia. justine.ellis@mcri.edu.au.&lt;/auth-address&gt;&lt;titles&gt;&lt;title&gt;CLARITY - ChiLdhood Arthritis Risk factor Identification sTudY&lt;/title&gt;&lt;secondary-title&gt;Pediatric Rheumatology Online Journal&lt;/secondary-title&gt;&lt;/titles&gt;&lt;pages&gt;37&lt;/pages&gt;&lt;volume&gt;10&lt;/volume&gt;&lt;number&gt;1&lt;/number&gt;&lt;dates&gt;&lt;year&gt;2012&lt;/year&gt;&lt;/dates&gt;&lt;accession-num&gt;23153063&lt;/accession-num&gt;&lt;urls&gt;&lt;related-urls&gt;&lt;url&gt;http://ovidsp.ovid.com/ovidweb.cgi?T=JS&amp;amp;CSC=Y&amp;amp;NEWS=N&amp;amp;PAGE=fulltext&amp;amp;D=prem&amp;amp;AN=23153063&lt;/url&gt;&lt;url&gt;http://imp-primo.hosted.exlibrisgroup.com/openurl/44IMP/44IMP_services_page?sid=OVID&amp;amp;isbn=&amp;amp;issn=1546-0096&amp;amp;volume=10&amp;amp;issue=1&amp;amp;date=2012&amp;amp;title=Pediatric+Rheumatology+Online+Journal&amp;amp;atitle=CLARITY+-+ChiLdhood+Arthritis+Risk+factor+Identification+sTudY.&amp;amp;aulast=Ellis+JA&amp;amp;spage=37&lt;/url&gt;&lt;/related-urls&gt;&lt;/urls&gt;&lt;custom2&gt;PMC3551677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26" w:tooltip="Ellis, 2012 #28368" w:history="1">
              <w:r w:rsidR="003E31C6" w:rsidRPr="007F1F36">
                <w:rPr>
                  <w:rFonts w:ascii="Times New Roman" w:hAnsi="Times New Roman" w:cs="Times New Roman"/>
                  <w:noProof/>
                </w:rPr>
                <w:t>326</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3E8699C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4CC70FB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655/246</w:t>
            </w:r>
          </w:p>
        </w:tc>
        <w:tc>
          <w:tcPr>
            <w:tcW w:w="1417" w:type="dxa"/>
            <w:shd w:val="clear" w:color="000000" w:fill="auto"/>
            <w:vAlign w:val="center"/>
          </w:tcPr>
          <w:p w14:paraId="0BB2827A"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Australia</w:t>
            </w:r>
          </w:p>
        </w:tc>
        <w:tc>
          <w:tcPr>
            <w:tcW w:w="4199" w:type="dxa"/>
            <w:shd w:val="clear" w:color="000000" w:fill="auto"/>
            <w:vAlign w:val="center"/>
          </w:tcPr>
          <w:p w14:paraId="5A442F2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CLARITY:</w:t>
            </w:r>
            <w:r w:rsidRPr="00566E8E">
              <w:rPr>
                <w:rFonts w:ascii="Times New Roman" w:hAnsi="Times New Roman" w:cs="Times New Roman"/>
              </w:rPr>
              <w:t xml:space="preserve"> cases were recruited during a clinic visit to Royal Children's Hospital, with diagnosed JIA using ILAR criteria: controls were patients in for elective surgery, also at the Royal Children's Hospital Day Surgery Unit</w:t>
            </w:r>
          </w:p>
        </w:tc>
        <w:tc>
          <w:tcPr>
            <w:tcW w:w="2693" w:type="dxa"/>
            <w:shd w:val="clear" w:color="000000" w:fill="auto"/>
            <w:vAlign w:val="center"/>
          </w:tcPr>
          <w:p w14:paraId="04D0D04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iron, multivitamin, folate, calcium, fish oil, vitamin D supplement; alcohol; coffee, Q</w:t>
            </w:r>
          </w:p>
        </w:tc>
        <w:tc>
          <w:tcPr>
            <w:tcW w:w="1134" w:type="dxa"/>
            <w:shd w:val="clear" w:color="000000" w:fill="auto"/>
            <w:vAlign w:val="center"/>
          </w:tcPr>
          <w:p w14:paraId="59D395C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0-18</w:t>
            </w:r>
          </w:p>
        </w:tc>
        <w:tc>
          <w:tcPr>
            <w:tcW w:w="2279" w:type="dxa"/>
            <w:shd w:val="clear" w:color="000000" w:fill="auto"/>
            <w:vAlign w:val="center"/>
          </w:tcPr>
          <w:p w14:paraId="2525C68A"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JIA (DD; ILAR criteria)</w:t>
            </w:r>
          </w:p>
        </w:tc>
      </w:tr>
      <w:tr w:rsidR="00CF2509" w:rsidRPr="00566E8E" w14:paraId="1B651B3E" w14:textId="77777777" w:rsidTr="00E729D2">
        <w:trPr>
          <w:cantSplit/>
          <w:trHeight w:val="567"/>
          <w:jc w:val="center"/>
        </w:trPr>
        <w:tc>
          <w:tcPr>
            <w:tcW w:w="2269" w:type="dxa"/>
            <w:shd w:val="clear" w:color="auto" w:fill="D9D9D9" w:themeFill="background1" w:themeFillShade="D9"/>
            <w:vAlign w:val="center"/>
          </w:tcPr>
          <w:p w14:paraId="371E5031" w14:textId="46DF6165"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Bener, 2009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&lt;EndNote&gt;&lt;Cite&gt;&lt;Author&gt;Bener&lt;/Author&gt;&lt;Year&gt;2009&lt;/Year&gt;&lt;RecNum&gt;107&lt;/RecNum&gt;&lt;DisplayText&gt;[273]&lt;/DisplayText&gt;&lt;record&gt;&lt;rec-number&gt;107&lt;/rec-number&gt;&lt;foreign-keys&gt;&lt;key app="EN" db-id="xz2pwzz052fzekeewww5de0d5at5t9aprffv"&gt;107&lt;/key&gt;&lt;/foreign-keys&gt;&lt;ref-type name="Journal Article"&gt;17&lt;/ref-type&gt;&lt;contributors&gt;&lt;authors&gt;&lt;author&gt;Bener, A.&lt;/author&gt;&lt;author&gt;Alsaied, A.&lt;/author&gt;&lt;author&gt;Al-Ali, M.&lt;/author&gt;&lt;author&gt;Al-Kubaisi, A.&lt;/author&gt;&lt;author&gt;Basha, B.&lt;/author&gt;&lt;author&gt;Abraham, A.&lt;/author&gt;&lt;author&gt;Guiter, G.&lt;/author&gt;&lt;author&gt;Mian, M.&lt;/author&gt;&lt;/authors&gt;&lt;/contributors&gt;&lt;auth-address&gt;Department of Medical Statistics and Epidemiology, Hamad General Hospital, Hamad Medical Corporation, Weill Cornell Medical College Qatar, PO Box 3050, Doha, Qatar. abener@hmc.org.qa&lt;/auth-address&gt;&lt;titles&gt;&lt;title&gt;High prevalence of vitamin D deficiency in type 1 diabetes mellitus and healthy children&lt;/title&gt;&lt;secondary-title&gt;Acta Diabetologica&lt;/secondary-title&gt;&lt;/titles&gt;&lt;periodical&gt;&lt;full-title&gt;Acta Diabetologica&lt;/full-title&gt;&lt;/periodical&gt;&lt;pages&gt;183-9&lt;/pages&gt;&lt;volume&gt;46&lt;/volume&gt;&lt;number&gt;3&lt;/number&gt;&lt;dates&gt;&lt;year&gt;2009&lt;/year&gt;&lt;/dates&gt;&lt;accession-num&gt;18846317&lt;/accession-num&gt;&lt;work-type&gt;Research Support, Non-U.S. Gov&amp;apos;t&lt;/work-type&gt;&lt;urls&gt;&lt;related-urls&gt;&lt;url&gt;http://ovidsp.ovid.com/ovidweb.cgi?T=JS&amp;amp;CSC=Y&amp;amp;NEWS=N&amp;amp;PAGE=fulltext&amp;amp;D=medl&amp;amp;AN=18846317&lt;/url&gt;&lt;url&gt;http://metalib.lib.ic.ac.uk:9003/sfx_local?sid=OVID&amp;amp;isbn=&amp;amp;issn=0940-5429&amp;amp;volume=46&amp;amp;issue=3&amp;amp;date=2009&amp;amp;title=Acta+Diabetologica&amp;amp;atitle=High+prevalence+of+vitamin+D+deficiency+in+type+1+diabetes+mellitus+and+healthy+children.&amp;amp;aulast=Bener+A&amp;amp;spage=183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73" w:tooltip="Bener, 2009 #107" w:history="1">
              <w:r w:rsidR="003E31C6" w:rsidRPr="007F1F36">
                <w:rPr>
                  <w:rFonts w:ascii="Times New Roman" w:hAnsi="Times New Roman" w:cs="Times New Roman"/>
                  <w:noProof/>
                </w:rPr>
                <w:t>273</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20F73B6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47AF6CF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340/170</w:t>
            </w:r>
          </w:p>
        </w:tc>
        <w:tc>
          <w:tcPr>
            <w:tcW w:w="1417" w:type="dxa"/>
            <w:shd w:val="clear" w:color="000000" w:fill="auto"/>
            <w:vAlign w:val="center"/>
          </w:tcPr>
          <w:p w14:paraId="2FF4D5B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Qatar</w:t>
            </w:r>
          </w:p>
        </w:tc>
        <w:tc>
          <w:tcPr>
            <w:tcW w:w="4199" w:type="dxa"/>
            <w:shd w:val="clear" w:color="000000" w:fill="auto"/>
            <w:vAlign w:val="center"/>
          </w:tcPr>
          <w:p w14:paraId="5EB7A2F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were insulin dependent or had a venous blood glucose &gt;6.7mmol/L on 2 occasions with matched healthy controls selected from the community</w:t>
            </w:r>
          </w:p>
        </w:tc>
        <w:tc>
          <w:tcPr>
            <w:tcW w:w="2693" w:type="dxa"/>
            <w:shd w:val="clear" w:color="000000" w:fill="auto"/>
            <w:vAlign w:val="center"/>
          </w:tcPr>
          <w:p w14:paraId="45F40DF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I/Q</w:t>
            </w:r>
          </w:p>
        </w:tc>
        <w:tc>
          <w:tcPr>
            <w:tcW w:w="1134" w:type="dxa"/>
            <w:shd w:val="clear" w:color="000000" w:fill="auto"/>
            <w:vAlign w:val="center"/>
          </w:tcPr>
          <w:p w14:paraId="3EC8789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&lt;16</w:t>
            </w:r>
          </w:p>
        </w:tc>
        <w:tc>
          <w:tcPr>
            <w:tcW w:w="2279" w:type="dxa"/>
            <w:shd w:val="clear" w:color="000000" w:fill="auto"/>
            <w:vAlign w:val="center"/>
          </w:tcPr>
          <w:p w14:paraId="2BC7647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2F8D3D8C" w14:textId="77777777" w:rsidTr="00E729D2">
        <w:trPr>
          <w:cantSplit/>
          <w:trHeight w:val="567"/>
          <w:jc w:val="center"/>
        </w:trPr>
        <w:tc>
          <w:tcPr>
            <w:tcW w:w="2269" w:type="dxa"/>
            <w:shd w:val="clear" w:color="auto" w:fill="D9D9D9" w:themeFill="background1" w:themeFillShade="D9"/>
            <w:vAlign w:val="center"/>
          </w:tcPr>
          <w:p w14:paraId="10D2EB59" w14:textId="68A5E22D"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EURODIAB substudy 2 study group, 1999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&lt;EndNote&gt;&lt;Cite&gt;&lt;Author&gt;Anonymous&lt;/Author&gt;&lt;Year&gt;1999&lt;/Year&gt;&lt;RecNum&gt;46&lt;/RecNum&gt;&lt;DisplayText&gt;[574]&lt;/DisplayText&gt;&lt;record&gt;&lt;rec-number&gt;46&lt;/rec-number&gt;&lt;foreign-keys&gt;&lt;key app="EN" db-id="xz2pwzz052fzekeewww5de0d5at5t9aprffv"&gt;46&lt;/key&gt;&lt;/foreign-keys&gt;&lt;ref-type name="Journal Article"&gt;17&lt;/ref-type&gt;&lt;contributors&gt;&lt;authors&gt;&lt;author&gt;Anonymous,&lt;/author&gt;&lt;/authors&gt;&lt;/contributors&gt;&lt;titles&gt;&lt;title&gt;Vitamin D supplement in early childhood and risk for Type I (insulin-dependent) diabetes mellitus. The EURODIAB Substudy 2 Study Group&lt;/title&gt;&lt;secondary-title&gt;Diabetologia&lt;/secondary-title&gt;&lt;/titles&gt;&lt;periodical&gt;&lt;full-title&gt;Diabetologia&lt;/full-title&gt;&lt;/periodical&gt;&lt;pages&gt;51-4&lt;/pages&gt;&lt;volume&gt;42&lt;/volume&gt;&lt;number&gt;1&lt;/number&gt;&lt;dates&gt;&lt;year&gt;1999&lt;/year&gt;&lt;/dates&gt;&lt;accession-num&gt;10027578&lt;/accession-num&gt;&lt;work-type&gt;Comparative Study&amp;#xD;Multicenter Study&amp;#xD;Research Support, Non-U.S. Gov&amp;apos;t&lt;/work-type&gt;&lt;urls&gt;&lt;related-urls&gt;&lt;url&gt;http://ovidsp.ovid.com/ovidweb.cgi?T=JS&amp;amp;CSC=Y&amp;amp;NEWS=N&amp;amp;PAGE=fulltext&amp;amp;D=med4&amp;amp;AN=10027578&lt;/url&gt;&lt;url&gt;http://metalib.lib.ic.ac.uk:9003/sfx_local?sid=OVID&amp;amp;isbn=&amp;amp;issn=0012-186X&amp;amp;volume=42&amp;amp;issue=1&amp;amp;date=1999&amp;amp;title=Diabetologia&amp;amp;atitle=Vitamin+D+supplement+in+early+childhood+and+risk+for+Type+I+%28insulin-dependent%29+diabetes+mellitus.+The+EURODIAB+Substudy+2+Study+Group.&amp;amp;aulast=anonymous&amp;amp;spage=51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4" w:tooltip="Anonymous, 1999 #46" w:history="1">
              <w:r w:rsidR="003E31C6">
                <w:rPr>
                  <w:rFonts w:ascii="Times New Roman" w:hAnsi="Times New Roman" w:cs="Times New Roman"/>
                  <w:noProof/>
                </w:rPr>
                <w:t>574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069B764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1516079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2,934/746</w:t>
            </w:r>
          </w:p>
        </w:tc>
        <w:tc>
          <w:tcPr>
            <w:tcW w:w="1417" w:type="dxa"/>
            <w:shd w:val="clear" w:color="000000" w:fill="auto"/>
            <w:vAlign w:val="center"/>
          </w:tcPr>
          <w:p w14:paraId="092E1EB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Luxembourg, N. Ireland, Romania, Lithuania, Bulgaria and Australia</w:t>
            </w:r>
          </w:p>
        </w:tc>
        <w:tc>
          <w:tcPr>
            <w:tcW w:w="4199" w:type="dxa"/>
            <w:shd w:val="clear" w:color="000000" w:fill="auto"/>
            <w:vAlign w:val="center"/>
          </w:tcPr>
          <w:p w14:paraId="495D642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EURODIAB</w:t>
            </w:r>
            <w:r w:rsidRPr="00566E8E">
              <w:rPr>
                <w:rFonts w:ascii="Times New Roman" w:hAnsi="Times New Roman" w:cs="Times New Roman"/>
              </w:rPr>
              <w:t>: cases were &lt;15years at TIDM diagnosis and matched with population-based controls.</w:t>
            </w:r>
          </w:p>
        </w:tc>
        <w:tc>
          <w:tcPr>
            <w:tcW w:w="2693" w:type="dxa"/>
            <w:shd w:val="clear" w:color="000000" w:fill="auto"/>
            <w:vAlign w:val="center"/>
          </w:tcPr>
          <w:p w14:paraId="1ED7971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I/Q</w:t>
            </w:r>
          </w:p>
        </w:tc>
        <w:tc>
          <w:tcPr>
            <w:tcW w:w="1134" w:type="dxa"/>
            <w:shd w:val="clear" w:color="000000" w:fill="auto"/>
            <w:vAlign w:val="center"/>
          </w:tcPr>
          <w:p w14:paraId="4FCD0BC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&lt;15</w:t>
            </w:r>
          </w:p>
        </w:tc>
        <w:tc>
          <w:tcPr>
            <w:tcW w:w="2279" w:type="dxa"/>
            <w:shd w:val="clear" w:color="000000" w:fill="auto"/>
            <w:vAlign w:val="center"/>
          </w:tcPr>
          <w:p w14:paraId="084A904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 WHO criteria)</w:t>
            </w:r>
          </w:p>
        </w:tc>
      </w:tr>
      <w:tr w:rsidR="00CF2509" w:rsidRPr="00566E8E" w14:paraId="612546D7" w14:textId="77777777" w:rsidTr="00E729D2">
        <w:trPr>
          <w:cantSplit/>
          <w:trHeight w:val="567"/>
          <w:jc w:val="center"/>
        </w:trPr>
        <w:tc>
          <w:tcPr>
            <w:tcW w:w="2269" w:type="dxa"/>
            <w:shd w:val="clear" w:color="auto" w:fill="D9D9D9" w:themeFill="background1" w:themeFillShade="D9"/>
            <w:vAlign w:val="center"/>
          </w:tcPr>
          <w:p w14:paraId="587EEA37" w14:textId="23190444"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Gilat, 1987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&lt;EndNote&gt;&lt;Cite&gt;&lt;Author&gt;Gilat&lt;/Author&gt;&lt;Year&gt;1987&lt;/Year&gt;&lt;RecNum&gt;468&lt;/RecNum&gt;&lt;DisplayText&gt;[330]&lt;/DisplayText&gt;&lt;record&gt;&lt;rec-number&gt;468&lt;/rec-number&gt;&lt;foreign-keys&gt;&lt;key app="EN" db-id="xz2pwzz052fzekeewww5de0d5at5t9aprffv"&gt;468&lt;/key&gt;&lt;/foreign-keys&gt;&lt;ref-type name="Journal Article"&gt;17&lt;/ref-type&gt;&lt;contributors&gt;&lt;authors&gt;&lt;author&gt;Gilat, T.&lt;/author&gt;&lt;author&gt;Hacohen, D.&lt;/author&gt;&lt;author&gt;Lilos, P.&lt;/author&gt;&lt;author&gt;Langman, M. J.&lt;/author&gt;&lt;/authors&gt;&lt;/contributors&gt;&lt;auth-address&gt;Ichilov Hospital, Tel Aviv, Israel.&lt;/auth-address&gt;&lt;titles&gt;&lt;title&gt;Childhood factors in ulcerative colitis and Crohn&amp;apos;s disease. An international cooperative study&lt;/title&gt;&lt;secondary-title&gt;Scandinavian Journal of Gastroenterology&lt;/secondary-title&gt;&lt;/titles&gt;&lt;periodical&gt;&lt;full-title&gt;Scandinavian journal of gastroenterology&lt;/full-title&gt;&lt;/periodical&gt;&lt;pages&gt;1009-24&lt;/pages&gt;&lt;volume&gt;22&lt;/volume&gt;&lt;number&gt;8&lt;/number&gt;&lt;dates&gt;&lt;year&gt;1987&lt;/year&gt;&lt;/dates&gt;&lt;accession-num&gt;3685876&lt;/accession-num&gt;&lt;work-type&gt;Research Support, Non-U.S. Gov&amp;apos;t&lt;/work-type&gt;&lt;urls&gt;&lt;related-urls&gt;&lt;url&gt;http://ovidsp.ovid.com/ovidweb.cgi?T=JS&amp;amp;CSC=Y&amp;amp;NEWS=N&amp;amp;PAGE=fulltext&amp;amp;D=med2&amp;amp;AN=3685876&lt;/url&gt;&lt;url&gt;http://metalib.lib.ic.ac.uk:9003/sfx_local?sid=OVID&amp;amp;isbn=&amp;amp;issn=0036-5521&amp;amp;volume=22&amp;amp;issue=8&amp;amp;date=1987&amp;amp;title=Scandinavian+Journal+of+Gastroenterology&amp;amp;atitle=Childhood+factors+in+ulcerative+colitis+and+Crohn%27s+disease.+An+international+cooperative+study.&amp;amp;aulast=Gilat+T&amp;amp;spage=1009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30" w:tooltip="Gilat, 1987 #468" w:history="1">
              <w:r w:rsidR="003E31C6" w:rsidRPr="007F1F36">
                <w:rPr>
                  <w:rFonts w:ascii="Times New Roman" w:hAnsi="Times New Roman" w:cs="Times New Roman"/>
                  <w:noProof/>
                </w:rPr>
                <w:t>330</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17EC2F5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5AE059D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504/167</w:t>
            </w:r>
          </w:p>
        </w:tc>
        <w:tc>
          <w:tcPr>
            <w:tcW w:w="1417" w:type="dxa"/>
            <w:shd w:val="clear" w:color="000000" w:fill="auto"/>
            <w:vAlign w:val="center"/>
          </w:tcPr>
          <w:p w14:paraId="6BE3936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9 countries: USA, Canada, UK, Sweden, Denmark, Holland,  France, Italy, Israel</w:t>
            </w:r>
          </w:p>
        </w:tc>
        <w:tc>
          <w:tcPr>
            <w:tcW w:w="4199" w:type="dxa"/>
            <w:shd w:val="clear" w:color="000000" w:fill="auto"/>
            <w:vAlign w:val="center"/>
          </w:tcPr>
          <w:p w14:paraId="1499B6E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The International IBD Study Group</w:t>
            </w:r>
            <w:r w:rsidRPr="00566E8E">
              <w:rPr>
                <w:rFonts w:ascii="Times New Roman" w:hAnsi="Times New Roman" w:cs="Times New Roman"/>
              </w:rPr>
              <w:t>: cases were patients with proven Crohn's Disease in 14 centres across 9 countries with 2 controls per case, one with a different minor GI disease and the other with minor non-GI disease taken from hospitals or clinics.</w:t>
            </w:r>
          </w:p>
        </w:tc>
        <w:tc>
          <w:tcPr>
            <w:tcW w:w="2693" w:type="dxa"/>
            <w:shd w:val="clear" w:color="000000" w:fill="auto"/>
            <w:vAlign w:val="center"/>
          </w:tcPr>
          <w:p w14:paraId="680A541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vitamin supplement [any], Q</w:t>
            </w:r>
          </w:p>
        </w:tc>
        <w:tc>
          <w:tcPr>
            <w:tcW w:w="1134" w:type="dxa"/>
            <w:shd w:val="clear" w:color="000000" w:fill="auto"/>
            <w:vAlign w:val="center"/>
          </w:tcPr>
          <w:p w14:paraId="6F49F66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&lt;25</w:t>
            </w:r>
          </w:p>
        </w:tc>
        <w:tc>
          <w:tcPr>
            <w:tcW w:w="2279" w:type="dxa"/>
            <w:shd w:val="clear" w:color="000000" w:fill="auto"/>
            <w:vAlign w:val="center"/>
          </w:tcPr>
          <w:p w14:paraId="038003FA"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IBD-CR (DD); IBD-UC (DD)</w:t>
            </w:r>
          </w:p>
        </w:tc>
      </w:tr>
      <w:tr w:rsidR="00CF2509" w:rsidRPr="00566E8E" w14:paraId="47F63D95" w14:textId="77777777" w:rsidTr="00E729D2">
        <w:trPr>
          <w:cantSplit/>
          <w:trHeight w:val="567"/>
          <w:jc w:val="center"/>
        </w:trPr>
        <w:tc>
          <w:tcPr>
            <w:tcW w:w="2269" w:type="dxa"/>
            <w:shd w:val="clear" w:color="auto" w:fill="D9D9D9" w:themeFill="background1" w:themeFillShade="D9"/>
            <w:vAlign w:val="center"/>
          </w:tcPr>
          <w:p w14:paraId="6E1B88B5" w14:textId="383BD2FB"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lastRenderedPageBreak/>
              <w:t xml:space="preserve">Majeed, 2011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&lt;EndNote&gt;&lt;Cite&gt;&lt;Author&gt;Majeed&lt;/Author&gt;&lt;Year&gt;2011&lt;/Year&gt;&lt;RecNum&gt;9392&lt;/RecNum&gt;&lt;DisplayText&gt;[284]&lt;/DisplayText&gt;&lt;record&gt;&lt;rec-number&gt;9392&lt;/rec-number&gt;&lt;foreign-keys&gt;&lt;key app="EN" db-id="xz2pwzz052fzekeewww5de0d5at5t9aprffv"&gt;9392&lt;/key&gt;&lt;/foreign-keys&gt;&lt;ref-type name="Journal Article"&gt;17&lt;/ref-type&gt;&lt;contributors&gt;&lt;authors&gt;&lt;author&gt;Majeed, A. A.&lt;/author&gt;&lt;author&gt;Mea,&lt;/author&gt;&lt;author&gt;Hassan, K.&lt;/author&gt;&lt;/authors&gt;&lt;/contributors&gt;&lt;titles&gt;&lt;title&gt;Risk Factors for Type 1 Diabetes Mellitus among Children and Adolescents in Basrah&lt;/title&gt;&lt;secondary-title&gt;Oman Medical Journal&lt;/secondary-title&gt;&lt;/titles&gt;&lt;pages&gt;189-95&lt;/pages&gt;&lt;volume&gt;26&lt;/volume&gt;&lt;number&gt;3&lt;/number&gt;&lt;dates&gt;&lt;year&gt;2011&lt;/year&gt;&lt;/dates&gt;&lt;accession-num&gt;22043414&lt;/accession-num&gt;&lt;urls&gt;&lt;related-urls&gt;&lt;url&gt;http://ovidsp.ovid.com/ovidweb.cgi?T=JS&amp;amp;CSC=Y&amp;amp;NEWS=N&amp;amp;PAGE=fulltext&amp;amp;D=prem&amp;amp;AN=22043414&lt;/url&gt;&lt;url&gt;http://metalib.lib.ic.ac.uk:9003/sfx_local?sid=OVID&amp;amp;isbn=&amp;amp;issn=1999-768X&amp;amp;volume=26&amp;amp;issue=3&amp;amp;date=2011&amp;amp;title=Oman+Medical+Journal&amp;amp;atitle=Risk+Factors+for+Type+1+Diabetes+Mellitus+among+Children+and+Adolescents+in+Basrah.&amp;amp;aulast=Majeed+AA&amp;amp;spage=189&lt;/url&gt;&lt;/related-urls&gt;&lt;/urls&gt;&lt;custom2&gt;PMC3191695&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84" w:tooltip="Majeed, 2011 #9392" w:history="1">
              <w:r w:rsidR="003E31C6" w:rsidRPr="007F1F36">
                <w:rPr>
                  <w:rFonts w:ascii="Times New Roman" w:hAnsi="Times New Roman" w:cs="Times New Roman"/>
                  <w:noProof/>
                </w:rPr>
                <w:t>284</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3158897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2C9E112A"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395/96</w:t>
            </w:r>
          </w:p>
        </w:tc>
        <w:tc>
          <w:tcPr>
            <w:tcW w:w="1417" w:type="dxa"/>
            <w:shd w:val="clear" w:color="000000" w:fill="auto"/>
            <w:vAlign w:val="center"/>
          </w:tcPr>
          <w:p w14:paraId="470552E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Iraq</w:t>
            </w:r>
          </w:p>
        </w:tc>
        <w:tc>
          <w:tcPr>
            <w:tcW w:w="4199" w:type="dxa"/>
            <w:shd w:val="clear" w:color="000000" w:fill="auto"/>
            <w:vAlign w:val="center"/>
          </w:tcPr>
          <w:p w14:paraId="324AF955" w14:textId="77777777" w:rsidR="00CF2509" w:rsidRPr="00566E8E" w:rsidRDefault="00CF2509" w:rsidP="00E729D2">
            <w:pPr>
              <w:spacing w:after="0" w:line="240" w:lineRule="auto"/>
              <w:jc w:val="center"/>
              <w:rPr>
                <w:rFonts w:ascii="Times New Roman" w:hAnsi="Times New Roman" w:cs="Times New Roman"/>
                <w:b/>
              </w:rPr>
            </w:pPr>
            <w:r w:rsidRPr="00566E8E">
              <w:rPr>
                <w:rFonts w:ascii="Times New Roman" w:hAnsi="Times New Roman" w:cs="Times New Roman"/>
              </w:rPr>
              <w:t>Cases were TIDM patients admitted to hospitals or primary health centres in Basrah and controls were attendees to outpatients of the same institutions for non-diabetic complaints</w:t>
            </w:r>
          </w:p>
        </w:tc>
        <w:tc>
          <w:tcPr>
            <w:tcW w:w="2693" w:type="dxa"/>
            <w:shd w:val="clear" w:color="000000" w:fill="auto"/>
            <w:vAlign w:val="center"/>
          </w:tcPr>
          <w:p w14:paraId="014C044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Coffee; tea, Q</w:t>
            </w:r>
          </w:p>
        </w:tc>
        <w:tc>
          <w:tcPr>
            <w:tcW w:w="1134" w:type="dxa"/>
            <w:shd w:val="clear" w:color="000000" w:fill="auto"/>
            <w:vAlign w:val="center"/>
          </w:tcPr>
          <w:p w14:paraId="5C4DD05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15-17</w:t>
            </w:r>
          </w:p>
        </w:tc>
        <w:tc>
          <w:tcPr>
            <w:tcW w:w="2279" w:type="dxa"/>
            <w:shd w:val="clear" w:color="000000" w:fill="auto"/>
            <w:vAlign w:val="center"/>
          </w:tcPr>
          <w:p w14:paraId="303DA52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5028585F" w14:textId="77777777" w:rsidTr="00E729D2">
        <w:trPr>
          <w:cantSplit/>
          <w:trHeight w:val="567"/>
          <w:jc w:val="center"/>
        </w:trPr>
        <w:tc>
          <w:tcPr>
            <w:tcW w:w="2269" w:type="dxa"/>
            <w:shd w:val="clear" w:color="auto" w:fill="D9D9D9" w:themeFill="background1" w:themeFillShade="D9"/>
            <w:vAlign w:val="center"/>
          </w:tcPr>
          <w:p w14:paraId="4CA56A99" w14:textId="2E859BBC"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Malcova, 2005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&lt;EndNote&gt;&lt;Cite&gt;&lt;Author&gt;Malcova&lt;/Author&gt;&lt;Year&gt;2006&lt;/Year&gt;&lt;RecNum&gt;918&lt;/RecNum&gt;&lt;DisplayText&gt;[285]&lt;/DisplayText&gt;&lt;record&gt;&lt;rec-number&gt;918&lt;/rec-number&gt;&lt;foreign-keys&gt;&lt;key app="EN" db-id="xz2pwzz052fzekeewww5de0d5at5t9aprffv"&gt;918&lt;/key&gt;&lt;/foreign-keys&gt;&lt;ref-type name="Journal Article"&gt;17&lt;/ref-type&gt;&lt;contributors&gt;&lt;authors&gt;&lt;author&gt;Malcova, H.&lt;/author&gt;&lt;author&gt;Sumnik, Z.&lt;/author&gt;&lt;author&gt;Drevinek, P.&lt;/author&gt;&lt;author&gt;Venhacova, J.&lt;/author&gt;&lt;author&gt;Lebl, J.&lt;/author&gt;&lt;author&gt;Cinek, O.&lt;/author&gt;&lt;/authors&gt;&lt;/contributors&gt;&lt;auth-address&gt;Department of Paediatrics, Motol University Hospital, Charles University, V Uvalu 84, 150 06 rague 5, Czech Republic.&lt;/auth-address&gt;&lt;titles&gt;&lt;title&gt;Absence of breast-feeding is associated with the risk of type 1 diabetes: a case-control study in a population with rapidly increasing incidence&lt;/title&gt;&lt;secondary-title&gt;European Journal of Pediatrics&lt;/secondary-title&gt;&lt;/titles&gt;&lt;periodical&gt;&lt;full-title&gt;European Journal of Pediatrics&lt;/full-title&gt;&lt;/periodical&gt;&lt;pages&gt;114-9&lt;/pages&gt;&lt;volume&gt;165&lt;/volume&gt;&lt;number&gt;2&lt;/number&gt;&lt;dates&gt;&lt;year&gt;2006&lt;/year&gt;&lt;/dates&gt;&lt;accession-num&gt;16211397&lt;/accession-num&gt;&lt;work-type&gt;Research Support, Non-U.S. Gov&amp;apos;t&lt;/work-type&gt;&lt;urls&gt;&lt;related-urls&gt;&lt;url&gt;http://ovidsp.ovid.com/ovidweb.cgi?T=JS&amp;amp;CSC=Y&amp;amp;NEWS=N&amp;amp;PAGE=fulltext&amp;amp;D=med4&amp;amp;AN=16211397&lt;/url&gt;&lt;url&gt;http://metalib.lib.ic.ac.uk:9003/sfx_local?sid=OVID&amp;amp;isbn=&amp;amp;issn=0340-6199&amp;amp;volume=165&amp;amp;issue=2&amp;amp;date=2006&amp;amp;title=European+Journal+of+Pediatrics&amp;amp;atitle=Absence+of+breast-feeding+is+associated+with+the+risk+of+type+1+diabetes%3A+a+case-control+study+in+a+population+with+rapidly+increasing+incidence.&amp;amp;aulast=Malcova+H&amp;amp;spage=114&lt;/url&gt;&lt;url&gt;http://download.springer.com/static/pdf/699/art%253A10.1007%252Fs00431-005-0008-9.pdf?auth66=1395676728_b16753036bbd226b0a74b172ec816103&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85" w:tooltip="Malcova, 2006 #918" w:history="1">
              <w:r w:rsidR="003E31C6" w:rsidRPr="007F1F36">
                <w:rPr>
                  <w:rFonts w:ascii="Times New Roman" w:hAnsi="Times New Roman" w:cs="Times New Roman"/>
                  <w:noProof/>
                </w:rPr>
                <w:t>285</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00F757E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2BF34CF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2,334/868</w:t>
            </w:r>
          </w:p>
        </w:tc>
        <w:tc>
          <w:tcPr>
            <w:tcW w:w="1417" w:type="dxa"/>
            <w:shd w:val="clear" w:color="000000" w:fill="auto"/>
            <w:vAlign w:val="center"/>
          </w:tcPr>
          <w:p w14:paraId="2FDBC392"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Czech Republic</w:t>
            </w:r>
          </w:p>
        </w:tc>
        <w:tc>
          <w:tcPr>
            <w:tcW w:w="4199" w:type="dxa"/>
            <w:shd w:val="clear" w:color="000000" w:fill="auto"/>
            <w:vAlign w:val="center"/>
          </w:tcPr>
          <w:p w14:paraId="1CEA8D59"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were identified from the Czech Childhood Diabetes Register, with unrelated aged-match controls selected from among the schoolmates of cases</w:t>
            </w:r>
          </w:p>
        </w:tc>
        <w:tc>
          <w:tcPr>
            <w:tcW w:w="2693" w:type="dxa"/>
            <w:shd w:val="clear" w:color="000000" w:fill="auto"/>
            <w:vAlign w:val="center"/>
          </w:tcPr>
          <w:p w14:paraId="6D3D4E3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Q</w:t>
            </w:r>
          </w:p>
        </w:tc>
        <w:tc>
          <w:tcPr>
            <w:tcW w:w="1134" w:type="dxa"/>
            <w:shd w:val="clear" w:color="000000" w:fill="auto"/>
            <w:vAlign w:val="center"/>
          </w:tcPr>
          <w:p w14:paraId="63EF2D2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7</w:t>
            </w:r>
          </w:p>
        </w:tc>
        <w:tc>
          <w:tcPr>
            <w:tcW w:w="2279" w:type="dxa"/>
            <w:shd w:val="clear" w:color="000000" w:fill="auto"/>
            <w:vAlign w:val="center"/>
          </w:tcPr>
          <w:p w14:paraId="69A3E8D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0B182A02" w14:textId="77777777" w:rsidTr="00E729D2">
        <w:trPr>
          <w:cantSplit/>
          <w:trHeight w:val="567"/>
          <w:jc w:val="center"/>
        </w:trPr>
        <w:tc>
          <w:tcPr>
            <w:tcW w:w="2269" w:type="dxa"/>
            <w:shd w:val="clear" w:color="auto" w:fill="D9D9D9" w:themeFill="background1" w:themeFillShade="D9"/>
            <w:vAlign w:val="center"/>
          </w:tcPr>
          <w:p w14:paraId="36D30D4D" w14:textId="7AADB817"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Rosenbauer, 2007 and 2008 </w:t>
            </w:r>
            <w:r w:rsidRPr="007F1F36">
              <w:rPr>
                <w:rFonts w:ascii="Times New Roman" w:hAnsi="Times New Roman" w:cs="Times New Roman"/>
              </w:rPr>
              <w:fldChar w:fldCharType="begin">
                <w:fldData xml:space="preserve">PEVuZE5vdGU+PENpdGU+PEF1dGhvcj5Sb3NlbmJhdWVyPC9BdXRob3I+PFllYXI+MjAwNzwvWWVh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PEVuZE5vdGU+PENpdGU+PEF1dGhvcj5Sb3NlbmJhdWVyPC9BdXRob3I+PFllYXI+MjAwNzwvWWVh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295" w:tooltip="Rosenbauer, 2008 #1250" w:history="1">
              <w:r w:rsidR="003E31C6">
                <w:rPr>
                  <w:rFonts w:ascii="Times New Roman" w:hAnsi="Times New Roman" w:cs="Times New Roman"/>
                  <w:noProof/>
                </w:rPr>
                <w:t>295</w:t>
              </w:r>
            </w:hyperlink>
            <w:r w:rsidR="003E31C6">
              <w:rPr>
                <w:rFonts w:ascii="Times New Roman" w:hAnsi="Times New Roman" w:cs="Times New Roman"/>
                <w:noProof/>
              </w:rPr>
              <w:t>,</w:t>
            </w:r>
            <w:hyperlink w:anchor="_ENREF_575" w:tooltip="Rosenbauer, 2007 #1251" w:history="1">
              <w:r w:rsidR="003E31C6">
                <w:rPr>
                  <w:rFonts w:ascii="Times New Roman" w:hAnsi="Times New Roman" w:cs="Times New Roman"/>
                  <w:noProof/>
                </w:rPr>
                <w:t>575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59B2262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226F7912"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2,631/760</w:t>
            </w:r>
          </w:p>
        </w:tc>
        <w:tc>
          <w:tcPr>
            <w:tcW w:w="1417" w:type="dxa"/>
            <w:shd w:val="clear" w:color="000000" w:fill="auto"/>
            <w:vAlign w:val="center"/>
          </w:tcPr>
          <w:p w14:paraId="2984708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Germany</w:t>
            </w:r>
          </w:p>
        </w:tc>
        <w:tc>
          <w:tcPr>
            <w:tcW w:w="4199" w:type="dxa"/>
            <w:shd w:val="clear" w:color="000000" w:fill="auto"/>
            <w:vAlign w:val="center"/>
          </w:tcPr>
          <w:p w14:paraId="58DD7502"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German study of newly diagnosed TIDM cases selected from a hospital-based surveillance system ESPED and controls from local registration office records</w:t>
            </w:r>
          </w:p>
        </w:tc>
        <w:tc>
          <w:tcPr>
            <w:tcW w:w="2693" w:type="dxa"/>
            <w:shd w:val="clear" w:color="000000" w:fill="auto"/>
            <w:vAlign w:val="center"/>
          </w:tcPr>
          <w:p w14:paraId="42DEADA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Coffee, Q</w:t>
            </w:r>
          </w:p>
        </w:tc>
        <w:tc>
          <w:tcPr>
            <w:tcW w:w="1134" w:type="dxa"/>
            <w:shd w:val="clear" w:color="000000" w:fill="auto"/>
            <w:vAlign w:val="center"/>
          </w:tcPr>
          <w:p w14:paraId="73B80CD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&lt;5</w:t>
            </w:r>
          </w:p>
        </w:tc>
        <w:tc>
          <w:tcPr>
            <w:tcW w:w="2279" w:type="dxa"/>
            <w:shd w:val="clear" w:color="000000" w:fill="auto"/>
            <w:vAlign w:val="center"/>
          </w:tcPr>
          <w:p w14:paraId="76D2ABD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1E43A0B0" w14:textId="77777777" w:rsidTr="00E729D2">
        <w:trPr>
          <w:cantSplit/>
          <w:trHeight w:val="567"/>
          <w:jc w:val="center"/>
        </w:trPr>
        <w:tc>
          <w:tcPr>
            <w:tcW w:w="2269" w:type="dxa"/>
            <w:shd w:val="clear" w:color="auto" w:fill="D9D9D9" w:themeFill="background1" w:themeFillShade="D9"/>
            <w:vAlign w:val="center"/>
          </w:tcPr>
          <w:p w14:paraId="391057C8" w14:textId="02B4C92C"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Sipetic, 2003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&lt;EndNote&gt;&lt;Cite&gt;&lt;Author&gt;Sipetic&lt;/Author&gt;&lt;Year&gt;2003&lt;/Year&gt;&lt;RecNum&gt;21588&lt;/RecNum&gt;&lt;DisplayText&gt;[576]&lt;/DisplayText&gt;&lt;record&gt;&lt;rec-number&gt;21588&lt;/rec-number&gt;&lt;foreign-keys&gt;&lt;key app="EN" db-id="xz2pwzz052fzekeewww5de0d5at5t9aprffv"&gt;21588&lt;/key&gt;&lt;/foreign-keys&gt;&lt;ref-type name="Journal Article"&gt;17&lt;/ref-type&gt;&lt;contributors&gt;&lt;authors&gt;&lt;author&gt;Sipetic, S.&lt;/author&gt;&lt;author&gt;Vlajinac, H.&lt;/author&gt;&lt;author&gt;Kocev, N.&lt;/author&gt;&lt;author&gt;Radmanovic, S.&lt;/author&gt;&lt;/authors&gt;&lt;/contributors&gt;&lt;auth-address&gt;(Sipetic, Vlajinac, Kocev, Radmanovic) Institute of Epidemiology, School of Medicine, Belgrade.&lt;/auth-address&gt;&lt;titles&gt;&lt;title&gt;Characteristics and habits of parents of children with insulin-dependent diabetes mellitus. [Croatian]&amp;#xD;Neke karakteristike i navike roditelja dece sa insulin-zavisnim dijabetes melitusom&lt;/title&gt;&lt;secondary-title&gt;Srpski arhiv za celokupno lekarstvo&lt;/secondary-title&gt;&lt;/titles&gt;&lt;periodical&gt;&lt;full-title&gt;Srpski arhiv za celokupno lekarstvo&lt;/full-title&gt;&lt;/periodical&gt;&lt;pages&gt;238-243&lt;/pages&gt;&lt;volume&gt;131&lt;/volume&gt;&lt;number&gt;5-6&lt;/number&gt;&lt;dates&gt;&lt;year&gt;2003&lt;/year&gt;&lt;pub-dates&gt;&lt;date&gt;2003&lt;/date&gt;&lt;/pub-dates&gt;&lt;/dates&gt;&lt;accession-num&gt;14692131&lt;/accession-num&gt;&lt;urls&gt;&lt;related-urls&gt;&lt;url&gt;http://ovidsp.ovid.com/ovidweb.cgi?T=JS&amp;amp;CSC=Y&amp;amp;NEWS=N&amp;amp;PAGE=fulltext&amp;amp;D=emed6&amp;amp;AN=14692131&lt;/url&gt;&lt;url&gt;http://metalib.lib.ic.ac.uk:9003/sfx_local?sid=OVID&amp;amp;isbn=&amp;amp;issn=0370-8179&amp;amp;volume=131&amp;amp;issue=5-6&amp;amp;date=2003&amp;amp;title=Srpski+arhiv+za+celokupno+lekarstvo&amp;amp;atitle=Neke+karakteristike+i+navike+roditelja+dece+sa+insulin-zavisnim+dijabetes+melitusom&amp;amp;aulast=Sipetic+S.&amp;amp;spage=238&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6" w:tooltip="Sipetic, 2003 #21588" w:history="1">
              <w:r w:rsidR="003E31C6">
                <w:rPr>
                  <w:rFonts w:ascii="Times New Roman" w:hAnsi="Times New Roman" w:cs="Times New Roman"/>
                  <w:noProof/>
                </w:rPr>
                <w:t>576</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Sipetic,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&lt;EndNote&gt;&lt;Cite&gt;&lt;Author&gt;Sipetic&lt;/Author&gt;&lt;Year&gt;2005&lt;/Year&gt;&lt;RecNum&gt;10978&lt;/RecNum&gt;&lt;DisplayText&gt;[577]&lt;/DisplayText&gt;&lt;record&gt;&lt;rec-number&gt;10978&lt;/rec-number&gt;&lt;foreign-keys&gt;&lt;key app="EN" db-id="xz2pwzz052fzekeewww5de0d5at5t9aprffv"&gt;10978&lt;/key&gt;&lt;/foreign-keys&gt;&lt;ref-type name="Journal Article"&gt;17&lt;/ref-type&gt;&lt;contributors&gt;&lt;authors&gt;&lt;author&gt;Sipetic, S. B.&lt;/author&gt;&lt;author&gt;Vlajinac, H. D.&lt;/author&gt;&lt;author&gt;Kocev, N. I.&lt;/author&gt;&lt;author&gt;Marinkovic, J. M.&lt;/author&gt;&lt;author&gt;Radmanovic, S. Z.&lt;/author&gt;&lt;author&gt;Bjekic, M. D.&lt;/author&gt;&lt;/authors&gt;&lt;/contributors&gt;&lt;auth-address&gt;Institute of Epidemiology, School of Medicine, Belgrade University, Belgrade, Serbia and Montenegro.&lt;/auth-address&gt;&lt;titles&gt;&lt;title&gt;The Belgrade childhood diabetes study: a multivariate analysis of risk determinants for diabetes&lt;/title&gt;&lt;secondary-title&gt;European Journal of Public Health&lt;/secondary-title&gt;&lt;/titles&gt;&lt;pages&gt;117-22&lt;/pages&gt;&lt;volume&gt;15&lt;/volume&gt;&lt;number&gt;2&lt;/number&gt;&lt;dates&gt;&lt;year&gt;2005&lt;/year&gt;&lt;/dates&gt;&lt;accession-num&gt;15941756&lt;/accession-num&gt;&lt;work-type&gt;Research Support, Non-U.S. Gov&amp;apos;t&lt;/work-type&gt;&lt;urls&gt;&lt;related-urls&gt;&lt;url&gt;http://ovidsp.ovid.com/ovidweb.cgi?T=JS&amp;amp;CSC=Y&amp;amp;NEWS=N&amp;amp;PAGE=fulltext&amp;amp;D=med4&amp;amp;AN=15941756&lt;/url&gt;&lt;url&gt;http://metalib.lib.ic.ac.uk:9003/sfx_local?sid=OVID&amp;amp;isbn=&amp;amp;issn=1101-1262&amp;amp;volume=15&amp;amp;issue=2&amp;amp;date=2005&amp;amp;title=European+Journal+of+Public+Health&amp;amp;atitle=The+Belgrade+childhood+diabetes+study%3A+a+multivariate+analysis+of+risk+determinants+for+diabetes.&amp;amp;aulast=Sipetic+SB&amp;amp;spage=117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7" w:tooltip="Sipetic, 2005 #10978" w:history="1">
              <w:r w:rsidR="003E31C6">
                <w:rPr>
                  <w:rFonts w:ascii="Times New Roman" w:hAnsi="Times New Roman" w:cs="Times New Roman"/>
                  <w:noProof/>
                </w:rPr>
                <w:t>577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4304715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1C7C0C3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315/105</w:t>
            </w:r>
          </w:p>
        </w:tc>
        <w:tc>
          <w:tcPr>
            <w:tcW w:w="1417" w:type="dxa"/>
            <w:shd w:val="clear" w:color="000000" w:fill="auto"/>
            <w:vAlign w:val="center"/>
          </w:tcPr>
          <w:p w14:paraId="5DED610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Serbia</w:t>
            </w:r>
          </w:p>
        </w:tc>
        <w:tc>
          <w:tcPr>
            <w:tcW w:w="4199" w:type="dxa"/>
            <w:shd w:val="clear" w:color="000000" w:fill="auto"/>
            <w:vAlign w:val="center"/>
          </w:tcPr>
          <w:p w14:paraId="76AF916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and controls were children admitted to hospital due to allergic conditions 1994-97</w:t>
            </w:r>
          </w:p>
        </w:tc>
        <w:tc>
          <w:tcPr>
            <w:tcW w:w="2693" w:type="dxa"/>
            <w:shd w:val="clear" w:color="000000" w:fill="auto"/>
            <w:vAlign w:val="center"/>
          </w:tcPr>
          <w:p w14:paraId="486AB43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Alcohol; coca cola, nitrosamine-rich foods, coffee, Q</w:t>
            </w:r>
          </w:p>
        </w:tc>
        <w:tc>
          <w:tcPr>
            <w:tcW w:w="1134" w:type="dxa"/>
            <w:shd w:val="clear" w:color="000000" w:fill="auto"/>
            <w:vAlign w:val="center"/>
          </w:tcPr>
          <w:p w14:paraId="408FEBF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1-16</w:t>
            </w:r>
          </w:p>
        </w:tc>
        <w:tc>
          <w:tcPr>
            <w:tcW w:w="2279" w:type="dxa"/>
            <w:shd w:val="clear" w:color="000000" w:fill="auto"/>
            <w:vAlign w:val="center"/>
          </w:tcPr>
          <w:p w14:paraId="6C5BF14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(maternal report; DD WHO criteria)</w:t>
            </w:r>
          </w:p>
        </w:tc>
      </w:tr>
      <w:tr w:rsidR="00CF2509" w:rsidRPr="00566E8E" w14:paraId="67BB839F" w14:textId="77777777" w:rsidTr="00E729D2">
        <w:trPr>
          <w:cantSplit/>
          <w:trHeight w:val="567"/>
          <w:jc w:val="center"/>
        </w:trPr>
        <w:tc>
          <w:tcPr>
            <w:tcW w:w="2269" w:type="dxa"/>
            <w:shd w:val="clear" w:color="auto" w:fill="D9D9D9" w:themeFill="background1" w:themeFillShade="D9"/>
            <w:vAlign w:val="center"/>
          </w:tcPr>
          <w:p w14:paraId="23783178" w14:textId="4EC440E2"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Stene, 2003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&lt;EndNote&gt;&lt;Cite&gt;&lt;Author&gt;Stene&lt;/Author&gt;&lt;Year&gt;2003&lt;/Year&gt;&lt;RecNum&gt;11105&lt;/RecNum&gt;&lt;DisplayText&gt;[578]&lt;/DisplayText&gt;&lt;record&gt;&lt;rec-number&gt;11105&lt;/rec-number&gt;&lt;foreign-keys&gt;&lt;key app="EN" db-id="xz2pwzz052fzekeewww5de0d5at5t9aprffv"&gt;11105&lt;/key&gt;&lt;/foreign-keys&gt;&lt;ref-type name="Journal Article"&gt;17&lt;/ref-type&gt;&lt;contributors&gt;&lt;authors&gt;&lt;author&gt;Stene, L. C.&lt;/author&gt;&lt;author&gt;Joner, G.&lt;/author&gt;&lt;author&gt;Norwegian Childhood Diabetes Study, Group&lt;/author&gt;&lt;/authors&gt;&lt;/contributors&gt;&lt;auth-address&gt;Diabetes Research Centre, Aker and Ulleval University Hospitals, Department of Paediatrics, Ulleval University Hospital, Oslo, Norway. lars.christian.stene@fhi.no&lt;/auth-address&gt;&lt;titles&gt;&lt;title&gt;Use of cod liver oil during the first year of life is associated with lower risk of childhood-onset type 1 diabetes: a large, population-based, case-control study&lt;/title&gt;&lt;secondary-title&gt;American Journal of Clinical Nutrition&lt;/secondary-title&gt;&lt;/titles&gt;&lt;periodical&gt;&lt;full-title&gt;American Journal of Clinical Nutrition&lt;/full-title&gt;&lt;/periodical&gt;&lt;pages&gt;1128-34&lt;/pages&gt;&lt;volume&gt;78&lt;/volume&gt;&lt;number&gt;6&lt;/number&gt;&lt;dates&gt;&lt;year&gt;2003&lt;/year&gt;&lt;/dates&gt;&lt;accession-num&gt;14668274&lt;/accession-num&gt;&lt;work-type&gt;Research Support, Non-U.S. Gov&amp;apos;t&lt;/work-type&gt;&lt;urls&gt;&lt;related-urls&gt;&lt;url&gt;http://ovidsp.ovid.com/ovidweb.cgi?T=JS&amp;amp;CSC=Y&amp;amp;NEWS=N&amp;amp;PAGE=fulltext&amp;amp;D=med4&amp;amp;AN=14668274&lt;/url&gt;&lt;url&gt;http://metalib.lib.ic.ac.uk:9003/sfx_local?sid=OVID&amp;amp;isbn=&amp;amp;issn=0002-9165&amp;amp;volume=78&amp;amp;issue=6&amp;amp;date=2003&amp;amp;title=American+Journal+of+Clinical+Nutrition&amp;amp;atitle=Use+of+cod+liver+oil+during+the+first+year+of+life+is+associated+with+lower+risk+of+childhood-onset+type+1+diabetes%3A+a+large%2C+population-based%2C+case-control+study.&amp;amp;aulast=Stene+LC&amp;amp;spage=1128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8" w:tooltip="Stene, 2003 #11105" w:history="1">
              <w:r w:rsidR="003E31C6">
                <w:rPr>
                  <w:rFonts w:ascii="Times New Roman" w:hAnsi="Times New Roman" w:cs="Times New Roman"/>
                  <w:noProof/>
                </w:rPr>
                <w:t>578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Stene, 2008 </w:t>
            </w:r>
            <w:r w:rsidRPr="007F1F36">
              <w:rPr>
                <w:rFonts w:ascii="Times New Roman" w:hAnsi="Times New Roman" w:cs="Times New Roman"/>
              </w:rPr>
              <w:fldChar w:fldCharType="begin">
                <w:fldData xml:space="preserve">PEVuZE5vdGU+PENpdGU+PEF1dGhvcj5TdGVuZTwvQXV0aG9yPjxZZWFyPjIwMDg8L1llYXI+PFJl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PEVuZE5vdGU+PENpdGU+PEF1dGhvcj5TdGVuZTwvQXV0aG9yPjxZZWFyPjIwMDg8L1llYXI+PFJl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9" w:tooltip="Stene, 2008 #16036" w:history="1">
              <w:r w:rsidR="003E31C6">
                <w:rPr>
                  <w:rFonts w:ascii="Times New Roman" w:hAnsi="Times New Roman" w:cs="Times New Roman"/>
                  <w:noProof/>
                </w:rPr>
                <w:t>579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550E7E8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28196BF2"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2213/545</w:t>
            </w:r>
          </w:p>
        </w:tc>
        <w:tc>
          <w:tcPr>
            <w:tcW w:w="1417" w:type="dxa"/>
            <w:shd w:val="clear" w:color="000000" w:fill="auto"/>
            <w:vAlign w:val="center"/>
          </w:tcPr>
          <w:p w14:paraId="724EE76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Norway</w:t>
            </w:r>
          </w:p>
        </w:tc>
        <w:tc>
          <w:tcPr>
            <w:tcW w:w="4199" w:type="dxa"/>
            <w:shd w:val="clear" w:color="000000" w:fill="auto"/>
            <w:vAlign w:val="center"/>
          </w:tcPr>
          <w:p w14:paraId="58100EA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Norwegian Childhood Diabetes Study Group</w:t>
            </w:r>
            <w:r w:rsidRPr="00566E8E">
              <w:rPr>
                <w:rFonts w:ascii="Times New Roman" w:hAnsi="Times New Roman" w:cs="Times New Roman"/>
              </w:rPr>
              <w:t>: cases were all children on the diabetes registry diagnosed 1997-2000 and controls were matched from the national population registry</w:t>
            </w:r>
          </w:p>
        </w:tc>
        <w:tc>
          <w:tcPr>
            <w:tcW w:w="2693" w:type="dxa"/>
            <w:shd w:val="clear" w:color="000000" w:fill="auto"/>
            <w:vAlign w:val="center"/>
          </w:tcPr>
          <w:p w14:paraId="7B0E9AA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infant oil supplement; maternal vitamin/fish supplement [any], Q</w:t>
            </w:r>
          </w:p>
        </w:tc>
        <w:tc>
          <w:tcPr>
            <w:tcW w:w="1134" w:type="dxa"/>
            <w:shd w:val="clear" w:color="000000" w:fill="auto"/>
            <w:vAlign w:val="center"/>
          </w:tcPr>
          <w:p w14:paraId="7A4F897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8.8</w:t>
            </w:r>
          </w:p>
        </w:tc>
        <w:tc>
          <w:tcPr>
            <w:tcW w:w="2279" w:type="dxa"/>
            <w:shd w:val="clear" w:color="000000" w:fill="auto"/>
            <w:vAlign w:val="center"/>
          </w:tcPr>
          <w:p w14:paraId="5858F4FD"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 WHO criteria)</w:t>
            </w:r>
          </w:p>
        </w:tc>
      </w:tr>
      <w:tr w:rsidR="00CF2509" w:rsidRPr="00566E8E" w14:paraId="2925882C" w14:textId="77777777" w:rsidTr="00E729D2">
        <w:trPr>
          <w:cantSplit/>
          <w:trHeight w:val="567"/>
          <w:jc w:val="center"/>
        </w:trPr>
        <w:tc>
          <w:tcPr>
            <w:tcW w:w="2269" w:type="dxa"/>
            <w:shd w:val="clear" w:color="auto" w:fill="D9D9D9" w:themeFill="background1" w:themeFillShade="D9"/>
            <w:vAlign w:val="center"/>
          </w:tcPr>
          <w:p w14:paraId="1FB55251" w14:textId="7FEDD715"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Stene, 2000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&lt;EndNote&gt;&lt;Cite&gt;&lt;Author&gt;Stene&lt;/Author&gt;&lt;Year&gt;2000&lt;/Year&gt;&lt;RecNum&gt;1433&lt;/RecNum&gt;&lt;DisplayText&gt;[302]&lt;/DisplayText&gt;&lt;record&gt;&lt;rec-number&gt;1433&lt;/rec-number&gt;&lt;foreign-keys&gt;&lt;key app="EN" db-id="xz2pwzz052fzekeewww5de0d5at5t9aprffv"&gt;1433&lt;/key&gt;&lt;/foreign-keys&gt;&lt;ref-type name="Journal Article"&gt;17&lt;/ref-type&gt;&lt;contributors&gt;&lt;authors&gt;&lt;author&gt;Stene, L. C.&lt;/author&gt;&lt;author&gt;Ulriksen, J.&lt;/author&gt;&lt;author&gt;Magnus, P.&lt;/author&gt;&lt;author&gt;Joner, G.&lt;/author&gt;&lt;/authors&gt;&lt;/contributors&gt;&lt;auth-address&gt;Section of Epidemiology, National Institute of Public Health, Oslo, Norway.&lt;/auth-address&gt;&lt;titles&gt;&lt;title&gt;Use of cod liver oil during pregnancy associated with lower risk of Type I diabetes in the offspring.[Erratum appears in Diabetologia 2000 Nov;43(11):1451]&lt;/title&gt;&lt;secondary-title&gt;Diabetologia&lt;/secondary-title&gt;&lt;/titles&gt;&lt;periodical&gt;&lt;full-title&gt;Diabetologia&lt;/full-title&gt;&lt;/periodical&gt;&lt;pages&gt;1093-8&lt;/pages&gt;&lt;volume&gt;43&lt;/volume&gt;&lt;number&gt;9&lt;/number&gt;&lt;dates&gt;&lt;year&gt;2000&lt;/year&gt;&lt;/dates&gt;&lt;accession-num&gt;11043854&lt;/accession-num&gt;&lt;work-type&gt;Multicenter Study&amp;#xD;Research Support, Non-U.S. Gov&amp;apos;t&lt;/work-type&gt;&lt;urls&gt;&lt;related-urls&gt;&lt;url&gt;http://ovidsp.ovid.com/ovidweb.cgi?T=JS&amp;amp;CSC=Y&amp;amp;NEWS=N&amp;amp;PAGE=fulltext&amp;amp;D=med4&amp;amp;AN=11043854&lt;/url&gt;&lt;url&gt;http://metalib.lib.ic.ac.uk:9003/sfx_local?sid=OVID&amp;amp;isbn=&amp;amp;issn=0012-186X&amp;amp;volume=43&amp;amp;issue=9&amp;amp;date=2000&amp;amp;title=Diabetologia&amp;amp;atitle=Use+of+cod+liver+oil+during+pregnancy+associated+with+lower+risk+of+Type+I+diabetes+in+the+offspring.&amp;amp;aulast=Stene+LC&amp;amp;spage=1093&lt;/url&gt;&lt;url&gt;http://download.springer.com/static/pdf/653/art%253A10.1007%252Fs001250051499.pdf?auth66=1395677493_90b32a038aa472243a51539dfd61e9b8&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02" w:tooltip="Stene, 2000 #1433" w:history="1">
              <w:r w:rsidR="003E31C6" w:rsidRPr="007F1F36">
                <w:rPr>
                  <w:rFonts w:ascii="Times New Roman" w:hAnsi="Times New Roman" w:cs="Times New Roman"/>
                  <w:noProof/>
                </w:rPr>
                <w:t>302</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0A23A1F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1408CDC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1131/84</w:t>
            </w:r>
          </w:p>
        </w:tc>
        <w:tc>
          <w:tcPr>
            <w:tcW w:w="1417" w:type="dxa"/>
            <w:shd w:val="clear" w:color="000000" w:fill="auto"/>
            <w:vAlign w:val="center"/>
          </w:tcPr>
          <w:p w14:paraId="30CB37B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Norway</w:t>
            </w:r>
          </w:p>
        </w:tc>
        <w:tc>
          <w:tcPr>
            <w:tcW w:w="4199" w:type="dxa"/>
            <w:shd w:val="clear" w:color="000000" w:fill="auto"/>
            <w:vAlign w:val="center"/>
          </w:tcPr>
          <w:p w14:paraId="7F253AF2"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were TIDM patients in Vest-Agder &amp; on the National Childhood Diabetes Register 1982-98 and controls were selected randomly from the population register for the same age and period</w:t>
            </w:r>
          </w:p>
        </w:tc>
        <w:tc>
          <w:tcPr>
            <w:tcW w:w="2693" w:type="dxa"/>
            <w:shd w:val="clear" w:color="000000" w:fill="auto"/>
            <w:vAlign w:val="center"/>
          </w:tcPr>
          <w:p w14:paraId="5253637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vitamin supplement [any] ; maternal fish oil supplement, Q</w:t>
            </w:r>
          </w:p>
        </w:tc>
        <w:tc>
          <w:tcPr>
            <w:tcW w:w="1134" w:type="dxa"/>
            <w:shd w:val="clear" w:color="000000" w:fill="auto"/>
            <w:vAlign w:val="center"/>
          </w:tcPr>
          <w:p w14:paraId="641B37A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&lt;15</w:t>
            </w:r>
          </w:p>
        </w:tc>
        <w:tc>
          <w:tcPr>
            <w:tcW w:w="2279" w:type="dxa"/>
            <w:shd w:val="clear" w:color="000000" w:fill="auto"/>
            <w:vAlign w:val="center"/>
          </w:tcPr>
          <w:p w14:paraId="0331D0D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4C3F626E" w14:textId="77777777" w:rsidTr="00E729D2">
        <w:trPr>
          <w:cantSplit/>
          <w:trHeight w:val="567"/>
          <w:jc w:val="center"/>
        </w:trPr>
        <w:tc>
          <w:tcPr>
            <w:tcW w:w="2269" w:type="dxa"/>
            <w:shd w:val="clear" w:color="auto" w:fill="D9D9D9" w:themeFill="background1" w:themeFillShade="D9"/>
            <w:vAlign w:val="center"/>
          </w:tcPr>
          <w:p w14:paraId="1FE5BF14" w14:textId="134F39F9"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Svensson,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&lt;EndNote&gt;&lt;Cite&gt;&lt;Author&gt;Svensson&lt;/Author&gt;&lt;Year&gt;2005&lt;/Year&gt;&lt;RecNum&gt;11164&lt;/RecNum&gt;&lt;DisplayText&gt;[580]&lt;/DisplayText&gt;&lt;record&gt;&lt;rec-number&gt;11164&lt;/rec-number&gt;&lt;foreign-keys&gt;&lt;key app="EN" db-id="xz2pwzz052fzekeewww5de0d5at5t9aprffv"&gt;11164&lt;/key&gt;&lt;/foreign-keys&gt;&lt;ref-type name="Journal Article"&gt;17&lt;/ref-type&gt;&lt;contributors&gt;&lt;authors&gt;&lt;author&gt;Svensson, J.&lt;/author&gt;&lt;author&gt;Carstensen, B.&lt;/author&gt;&lt;author&gt;Mortensen, H. B.&lt;/author&gt;&lt;author&gt;Borch-Johnsen, K.&lt;/author&gt;&lt;author&gt;Danish Study Group of Childhood, Diabetes&lt;/author&gt;&lt;/authors&gt;&lt;/contributors&gt;&lt;auth-address&gt;Steno Diabetes Centre, Gentofte, Denmark. JaSv@dadlnet.dk&lt;/auth-address&gt;&lt;titles&gt;&lt;title&gt;Early childhood risk factors associated with type 1 diabetes--is gender important?&lt;/title&gt;&lt;secondary-title&gt;European Journal of Epidemiology&lt;/secondary-title&gt;&lt;/titles&gt;&lt;pages&gt;429-34&lt;/pages&gt;&lt;volume&gt;20&lt;/volume&gt;&lt;number&gt;5&lt;/number&gt;&lt;dates&gt;&lt;year&gt;2005&lt;/year&gt;&lt;/dates&gt;&lt;accession-num&gt;16080591&lt;/accession-num&gt;&lt;work-type&gt;Research Support, Non-U.S. Gov&amp;apos;t&lt;/work-type&gt;&lt;urls&gt;&lt;related-urls&gt;&lt;url&gt;http://ovidsp.ovid.com/ovidweb.cgi?T=JS&amp;amp;CSC=Y&amp;amp;NEWS=N&amp;amp;PAGE=fulltext&amp;amp;D=med4&amp;amp;AN=16080591&lt;/url&gt;&lt;url&gt;http://metalib.lib.ic.ac.uk:9003/sfx_local?sid=OVID&amp;amp;isbn=&amp;amp;issn=0393-2990&amp;amp;volume=20&amp;amp;issue=5&amp;amp;date=2005&amp;amp;title=European+Journal+of+Epidemiology&amp;amp;atitle=Early+childhood+risk+factors+associated+with+type+1+diabetes--is+gender+important%3F.&amp;amp;aulast=Svensson+J&amp;amp;spage=429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80" w:tooltip="Svensson, 2005 #11164" w:history="1">
              <w:r w:rsidR="003E31C6">
                <w:rPr>
                  <w:rFonts w:ascii="Times New Roman" w:hAnsi="Times New Roman" w:cs="Times New Roman"/>
                  <w:noProof/>
                </w:rPr>
                <w:t>580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4BE02A7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71CB27D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1152/475</w:t>
            </w:r>
          </w:p>
        </w:tc>
        <w:tc>
          <w:tcPr>
            <w:tcW w:w="1417" w:type="dxa"/>
            <w:shd w:val="clear" w:color="000000" w:fill="auto"/>
            <w:vAlign w:val="center"/>
          </w:tcPr>
          <w:p w14:paraId="19C578C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Denmark</w:t>
            </w:r>
          </w:p>
        </w:tc>
        <w:tc>
          <w:tcPr>
            <w:tcW w:w="4199" w:type="dxa"/>
            <w:shd w:val="clear" w:color="000000" w:fill="auto"/>
            <w:vAlign w:val="center"/>
          </w:tcPr>
          <w:p w14:paraId="47B6E0A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identified from the Danish National Register of incident cases diagnosed 1996-99 and matched controls from the Danish Population Register</w:t>
            </w:r>
          </w:p>
        </w:tc>
        <w:tc>
          <w:tcPr>
            <w:tcW w:w="2693" w:type="dxa"/>
            <w:shd w:val="clear" w:color="000000" w:fill="auto"/>
            <w:vAlign w:val="center"/>
          </w:tcPr>
          <w:p w14:paraId="4DD449C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Q</w:t>
            </w:r>
          </w:p>
        </w:tc>
        <w:tc>
          <w:tcPr>
            <w:tcW w:w="1134" w:type="dxa"/>
            <w:shd w:val="clear" w:color="000000" w:fill="auto"/>
            <w:vAlign w:val="center"/>
          </w:tcPr>
          <w:p w14:paraId="641ED6C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8.4</w:t>
            </w:r>
          </w:p>
        </w:tc>
        <w:tc>
          <w:tcPr>
            <w:tcW w:w="2279" w:type="dxa"/>
            <w:shd w:val="clear" w:color="000000" w:fill="auto"/>
            <w:vAlign w:val="center"/>
          </w:tcPr>
          <w:p w14:paraId="0E2212F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160A9603" w14:textId="77777777" w:rsidTr="00E729D2">
        <w:trPr>
          <w:cantSplit/>
          <w:trHeight w:val="567"/>
          <w:jc w:val="center"/>
        </w:trPr>
        <w:tc>
          <w:tcPr>
            <w:tcW w:w="2269" w:type="dxa"/>
            <w:shd w:val="clear" w:color="auto" w:fill="D9D9D9" w:themeFill="background1" w:themeFillShade="D9"/>
            <w:vAlign w:val="center"/>
          </w:tcPr>
          <w:p w14:paraId="36AFECBB" w14:textId="6C726E0E"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lastRenderedPageBreak/>
              <w:t xml:space="preserve">Strotmeyer, 2004;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&lt;EndNote&gt;&lt;Cite&gt;&lt;Author&gt;Strotmeyer&lt;/Author&gt;&lt;Year&gt;2004&lt;/Year&gt;&lt;RecNum&gt;1441&lt;/RecNum&gt;&lt;DisplayText&gt;[304]&lt;/DisplayText&gt;&lt;record&gt;&lt;rec-number&gt;1441&lt;/rec-number&gt;&lt;foreign-keys&gt;&lt;key app="EN" db-id="xz2pwzz052fzekeewww5de0d5at5t9aprffv"&gt;1441&lt;/key&gt;&lt;/foreign-keys&gt;&lt;ref-type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04" w:tooltip="Strotmeyer, 2004 #1441" w:history="1">
              <w:r w:rsidR="003E31C6" w:rsidRPr="007F1F36">
                <w:rPr>
                  <w:rFonts w:ascii="Times New Roman" w:hAnsi="Times New Roman" w:cs="Times New Roman"/>
                  <w:noProof/>
                </w:rPr>
                <w:t>304</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1619827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6BAE385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688/ 247</w:t>
            </w:r>
          </w:p>
        </w:tc>
        <w:tc>
          <w:tcPr>
            <w:tcW w:w="1417" w:type="dxa"/>
            <w:shd w:val="clear" w:color="000000" w:fill="auto"/>
            <w:vAlign w:val="center"/>
          </w:tcPr>
          <w:p w14:paraId="15B33A4B"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China</w:t>
            </w:r>
          </w:p>
        </w:tc>
        <w:tc>
          <w:tcPr>
            <w:tcW w:w="4199" w:type="dxa"/>
            <w:shd w:val="clear" w:color="000000" w:fill="auto"/>
            <w:vAlign w:val="center"/>
          </w:tcPr>
          <w:p w14:paraId="17D0120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 xml:space="preserve">DiaMond: </w:t>
            </w:r>
            <w:r w:rsidRPr="00566E8E">
              <w:rPr>
                <w:rFonts w:ascii="Times New Roman" w:hAnsi="Times New Roman" w:cs="Times New Roman"/>
              </w:rPr>
              <w:t>WHO Multinational Project; cases selected from TIDM incidence registries 1985-98 and matched controls from local population</w:t>
            </w:r>
          </w:p>
        </w:tc>
        <w:tc>
          <w:tcPr>
            <w:tcW w:w="2693" w:type="dxa"/>
            <w:shd w:val="clear" w:color="000000" w:fill="auto"/>
            <w:vAlign w:val="center"/>
          </w:tcPr>
          <w:p w14:paraId="244FAA80"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Vegetables; fruits; steamed bread; rice; noodles; meat, Q</w:t>
            </w:r>
          </w:p>
        </w:tc>
        <w:tc>
          <w:tcPr>
            <w:tcW w:w="1134" w:type="dxa"/>
            <w:shd w:val="clear" w:color="000000" w:fill="auto"/>
            <w:vAlign w:val="center"/>
          </w:tcPr>
          <w:p w14:paraId="1F4CA6D3"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9.7</w:t>
            </w:r>
          </w:p>
        </w:tc>
        <w:tc>
          <w:tcPr>
            <w:tcW w:w="2279" w:type="dxa"/>
            <w:shd w:val="clear" w:color="000000" w:fill="auto"/>
            <w:vAlign w:val="center"/>
          </w:tcPr>
          <w:p w14:paraId="5AA8BA94"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 WHO criteria)</w:t>
            </w:r>
          </w:p>
        </w:tc>
      </w:tr>
      <w:tr w:rsidR="00CF2509" w:rsidRPr="00566E8E" w14:paraId="5432069D" w14:textId="77777777" w:rsidTr="00E729D2">
        <w:trPr>
          <w:cantSplit/>
          <w:trHeight w:val="567"/>
          <w:jc w:val="center"/>
        </w:trPr>
        <w:tc>
          <w:tcPr>
            <w:tcW w:w="2269" w:type="dxa"/>
            <w:shd w:val="clear" w:color="auto" w:fill="D9D9D9" w:themeFill="background1" w:themeFillShade="D9"/>
            <w:vAlign w:val="center"/>
          </w:tcPr>
          <w:p w14:paraId="2F29A730" w14:textId="6D85CEAB"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Tenconi, 2007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&lt;EndNote&gt;&lt;Cite&gt;&lt;Author&gt;Tenconi&lt;/Author&gt;&lt;Year&gt;2007&lt;/Year&gt;&lt;RecNum&gt;1475&lt;/RecNum&gt;&lt;DisplayText&gt;[307]&lt;/DisplayText&gt;&lt;record&gt;&lt;rec-number&gt;1475&lt;/rec-number&gt;&lt;foreign-keys&gt;&lt;key app="EN" db-id="xz2pwzz052fzekeewww5de0d5at5t9aprffv"&gt;1475&lt;/key&gt;&lt;/foreign-keys&gt;&lt;ref-type name="Journal Article"&gt;17&lt;/ref-type&gt;&lt;contributors&gt;&lt;authors&gt;&lt;author&gt;Tenconi, M. T.&lt;/author&gt;&lt;author&gt;Devoti, G.&lt;/author&gt;&lt;author&gt;Comelli, M.&lt;/author&gt;&lt;author&gt;Pinon, M.&lt;/author&gt;&lt;author&gt;Capocchiano, A.&lt;/author&gt;&lt;author&gt;Calcaterra, V.&lt;/author&gt;&lt;author&gt;Pretti, G.&lt;/author&gt;&lt;author&gt;Pavia, T. D. M. Registry Group&lt;/author&gt;&lt;/authors&gt;&lt;/contributors&gt;&lt;auth-address&gt;Department of Preventive Medicine, University of Pavia, via Forlanini 2, I-27100, Pavia, Italy. tenconi@unipv.it&lt;/auth-address&gt;&lt;titles&gt;&lt;title&gt;Major childhood infectious diseases and other determinants associated with type 1 diabetes: a case-control study&lt;/title&gt;&lt;secondary-title&gt;Acta Diabetologica&lt;/secondary-title&gt;&lt;/titles&gt;&lt;periodical&gt;&lt;full-title&gt;Acta Diabetologica&lt;/full-title&gt;&lt;/periodical&gt;&lt;pages&gt;14-9&lt;/pages&gt;&lt;volume&gt;44&lt;/volume&gt;&lt;number&gt;1&lt;/number&gt;&lt;dates&gt;&lt;year&gt;2007&lt;/year&gt;&lt;/dates&gt;&lt;accession-num&gt;17357880&lt;/accession-num&gt;&lt;urls&gt;&lt;related-urls&gt;&lt;url&gt;http://ovidsp.ovid.com/ovidweb.cgi?T=JS&amp;amp;CSC=Y&amp;amp;NEWS=N&amp;amp;PAGE=fulltext&amp;amp;D=med4&amp;amp;AN=17357880&lt;/url&gt;&lt;url&gt;http://metalib.lib.ic.ac.uk:9003/sfx_local?sid=OVID&amp;amp;isbn=&amp;amp;issn=0940-5429&amp;amp;volume=44&amp;amp;issue=1&amp;amp;date=2007&amp;amp;title=Acta+Diabetologica&amp;amp;atitle=Major+childhood+infectious+diseases+and+other+determinants+associated+with+type+1+diabetes%3A+a+case-control+study.&amp;amp;aulast=Tenconi+MT&amp;amp;spage=14&lt;/url&gt;&lt;url&gt;http://download.springer.com/static/pdf/36/art%253A10.1007%252Fs00592-007-0235-9.pdf?auth66=1395676844_25d0101e3fbca2fc3979850589ff412f&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07" w:tooltip="Tenconi, 2007 #1475" w:history="1">
              <w:r w:rsidR="003E31C6" w:rsidRPr="007F1F36">
                <w:rPr>
                  <w:rFonts w:ascii="Times New Roman" w:hAnsi="Times New Roman" w:cs="Times New Roman"/>
                  <w:noProof/>
                </w:rPr>
                <w:t>307</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6BFFBBD2"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4CD549E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429/131</w:t>
            </w:r>
          </w:p>
        </w:tc>
        <w:tc>
          <w:tcPr>
            <w:tcW w:w="1417" w:type="dxa"/>
            <w:shd w:val="clear" w:color="000000" w:fill="auto"/>
            <w:vAlign w:val="center"/>
          </w:tcPr>
          <w:p w14:paraId="2D80B18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Italy</w:t>
            </w:r>
          </w:p>
        </w:tc>
        <w:tc>
          <w:tcPr>
            <w:tcW w:w="4199" w:type="dxa"/>
            <w:shd w:val="clear" w:color="000000" w:fill="auto"/>
            <w:vAlign w:val="center"/>
          </w:tcPr>
          <w:p w14:paraId="3D2771F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Cases identified from TIDM population registry 1988-2000 and matched controls selected from hospitalised patients, not affected by metabolic disease or cancer</w:t>
            </w:r>
          </w:p>
        </w:tc>
        <w:tc>
          <w:tcPr>
            <w:tcW w:w="2693" w:type="dxa"/>
            <w:shd w:val="clear" w:color="000000" w:fill="auto"/>
            <w:vAlign w:val="center"/>
          </w:tcPr>
          <w:p w14:paraId="2D4CF0F8"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Maternal vitamin supplement [any], Q</w:t>
            </w:r>
          </w:p>
        </w:tc>
        <w:tc>
          <w:tcPr>
            <w:tcW w:w="1134" w:type="dxa"/>
            <w:shd w:val="clear" w:color="000000" w:fill="auto"/>
            <w:vAlign w:val="center"/>
          </w:tcPr>
          <w:p w14:paraId="7BC52FC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15.5</w:t>
            </w:r>
          </w:p>
        </w:tc>
        <w:tc>
          <w:tcPr>
            <w:tcW w:w="2279" w:type="dxa"/>
            <w:shd w:val="clear" w:color="000000" w:fill="auto"/>
            <w:vAlign w:val="center"/>
          </w:tcPr>
          <w:p w14:paraId="56C8109C"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51A3E191" w14:textId="77777777" w:rsidTr="00E729D2">
        <w:trPr>
          <w:cantSplit/>
          <w:trHeight w:val="567"/>
          <w:jc w:val="center"/>
        </w:trPr>
        <w:tc>
          <w:tcPr>
            <w:tcW w:w="2269" w:type="dxa"/>
            <w:shd w:val="clear" w:color="auto" w:fill="D9D9D9" w:themeFill="background1" w:themeFillShade="D9"/>
            <w:vAlign w:val="center"/>
          </w:tcPr>
          <w:p w14:paraId="21B90B4F" w14:textId="6F70030E" w:rsidR="00CF2509" w:rsidRPr="007F1F36" w:rsidRDefault="00CF2509" w:rsidP="00CF2509">
            <w:pPr>
              <w:spacing w:after="0" w:line="240" w:lineRule="auto"/>
              <w:jc w:val="center"/>
              <w:rPr>
                <w:rFonts w:ascii="Times New Roman" w:hAnsi="Times New Roman" w:cs="Times New Roman"/>
              </w:rPr>
            </w:pPr>
            <w:r w:rsidRPr="007F1F36">
              <w:rPr>
                <w:rFonts w:ascii="Times New Roman" w:hAnsi="Times New Roman" w:cs="Times New Roman"/>
              </w:rPr>
              <w:t xml:space="preserve">Virtanen, 1994 </w:t>
            </w:r>
            <w:r w:rsidRPr="007F1F36">
              <w:rPr>
                <w:rFonts w:ascii="Times New Roman" w:hAnsi="Times New Roman" w:cs="Times New Roman"/>
              </w:rPr>
              <w:fldChar w:fldCharType="begin">
                <w:fldData xml:space="preserve">PEVuZE5vdGU+PENpdGU+PEF1dGhvcj5WaXJ0YW5lbjwvQXV0aG9yPjxZZWFyPjE5OTQ8L1llYXI+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PEVuZE5vdGU+PENpdGU+PEF1dGhvcj5WaXJ0YW5lbjwvQXV0aG9yPjxZZWFyPjE5OTQ8L1llYXI+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81" w:tooltip="Virtanen, 1994 #16427" w:history="1">
              <w:r w:rsidR="003E31C6">
                <w:rPr>
                  <w:rFonts w:ascii="Times New Roman" w:hAnsi="Times New Roman" w:cs="Times New Roman"/>
                  <w:noProof/>
                </w:rPr>
                <w:t>581</w:t>
              </w:r>
            </w:hyperlink>
            <w:r w:rsidR="003E31C6">
              <w:rPr>
                <w:rFonts w:ascii="Times New Roman" w:hAnsi="Times New Roman" w:cs="Times New Roman"/>
                <w:noProof/>
              </w:rPr>
              <w:t>]</w:t>
            </w:r>
            <w:r w:rsidRPr="007F1F36">
              <w:rPr>
                <w:rFonts w:ascii="Times New Roman" w:hAnsi="Times New Roman" w:cs="Times New Roman"/>
              </w:rPr>
              <w:fldChar w:fldCharType="end"/>
            </w:r>
          </w:p>
          <w:p w14:paraId="6351026A" w14:textId="77777777" w:rsidR="00CF2509" w:rsidRPr="00566E8E" w:rsidRDefault="00CF2509" w:rsidP="00E729D2">
            <w:pPr>
              <w:spacing w:after="0" w:line="240" w:lineRule="auto"/>
              <w:jc w:val="center"/>
              <w:rPr>
                <w:rFonts w:ascii="Times New Roman" w:hAnsi="Times New Roman" w:cs="Times New Roman"/>
              </w:rPr>
            </w:pPr>
          </w:p>
        </w:tc>
        <w:tc>
          <w:tcPr>
            <w:tcW w:w="992" w:type="dxa"/>
            <w:shd w:val="clear" w:color="000000" w:fill="auto"/>
            <w:vAlign w:val="center"/>
          </w:tcPr>
          <w:p w14:paraId="35D67D9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p w14:paraId="009DD977" w14:textId="77777777" w:rsidR="00CF2509" w:rsidRPr="00566E8E" w:rsidRDefault="00CF2509" w:rsidP="00E729D2">
            <w:pPr>
              <w:spacing w:after="0" w:line="240" w:lineRule="auto"/>
              <w:jc w:val="center"/>
              <w:rPr>
                <w:rFonts w:ascii="Times New Roman" w:hAnsi="Times New Roman" w:cs="Times New Roman"/>
              </w:rPr>
            </w:pPr>
          </w:p>
        </w:tc>
        <w:tc>
          <w:tcPr>
            <w:tcW w:w="1134" w:type="dxa"/>
            <w:shd w:val="clear" w:color="000000" w:fill="auto"/>
            <w:noWrap/>
            <w:vAlign w:val="center"/>
          </w:tcPr>
          <w:p w14:paraId="42AC4D2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1136/600</w:t>
            </w:r>
          </w:p>
          <w:p w14:paraId="67187702" w14:textId="77777777" w:rsidR="00CF2509" w:rsidRPr="00566E8E" w:rsidRDefault="00CF2509" w:rsidP="00E729D2">
            <w:pPr>
              <w:spacing w:after="0" w:line="240" w:lineRule="auto"/>
              <w:jc w:val="center"/>
              <w:rPr>
                <w:rFonts w:ascii="Times New Roman" w:hAnsi="Times New Roman" w:cs="Times New Roman"/>
              </w:rPr>
            </w:pPr>
          </w:p>
        </w:tc>
        <w:tc>
          <w:tcPr>
            <w:tcW w:w="1417" w:type="dxa"/>
            <w:shd w:val="clear" w:color="000000" w:fill="auto"/>
            <w:vAlign w:val="center"/>
          </w:tcPr>
          <w:p w14:paraId="309A629E"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Finland</w:t>
            </w:r>
          </w:p>
          <w:p w14:paraId="2DC6078A" w14:textId="77777777" w:rsidR="00CF2509" w:rsidRPr="00566E8E" w:rsidRDefault="00CF2509" w:rsidP="00E729D2">
            <w:pPr>
              <w:spacing w:after="0" w:line="240" w:lineRule="auto"/>
              <w:jc w:val="center"/>
              <w:rPr>
                <w:rFonts w:ascii="Times New Roman" w:hAnsi="Times New Roman" w:cs="Times New Roman"/>
              </w:rPr>
            </w:pPr>
          </w:p>
        </w:tc>
        <w:tc>
          <w:tcPr>
            <w:tcW w:w="4199" w:type="dxa"/>
            <w:shd w:val="clear" w:color="000000" w:fill="auto"/>
            <w:vAlign w:val="center"/>
          </w:tcPr>
          <w:p w14:paraId="211BFF3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Childhood Diabetes in Finland</w:t>
            </w:r>
            <w:r w:rsidRPr="00566E8E">
              <w:rPr>
                <w:rFonts w:ascii="Times New Roman" w:hAnsi="Times New Roman" w:cs="Times New Roman"/>
              </w:rPr>
              <w:t>: cases were newly diagnosed TIDM with matched controls selected from the general population</w:t>
            </w:r>
          </w:p>
        </w:tc>
        <w:tc>
          <w:tcPr>
            <w:tcW w:w="2693" w:type="dxa"/>
            <w:shd w:val="clear" w:color="000000" w:fill="auto"/>
            <w:vAlign w:val="center"/>
          </w:tcPr>
          <w:p w14:paraId="4A19CE4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Coffee, Q</w:t>
            </w:r>
          </w:p>
        </w:tc>
        <w:tc>
          <w:tcPr>
            <w:tcW w:w="1134" w:type="dxa"/>
            <w:shd w:val="clear" w:color="000000" w:fill="auto"/>
            <w:vAlign w:val="center"/>
          </w:tcPr>
          <w:p w14:paraId="5B0B143E" w14:textId="77777777" w:rsidR="00CF2509" w:rsidRPr="00566E8E" w:rsidRDefault="00CF2509" w:rsidP="00E729D2">
            <w:pPr>
              <w:spacing w:after="0" w:line="240" w:lineRule="auto"/>
              <w:jc w:val="center"/>
              <w:rPr>
                <w:rFonts w:ascii="Times New Roman" w:hAnsi="Times New Roman" w:cs="Times New Roman"/>
              </w:rPr>
            </w:pPr>
          </w:p>
        </w:tc>
        <w:tc>
          <w:tcPr>
            <w:tcW w:w="2279" w:type="dxa"/>
            <w:shd w:val="clear" w:color="000000" w:fill="auto"/>
            <w:vAlign w:val="center"/>
          </w:tcPr>
          <w:p w14:paraId="53146CEF"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w:t>
            </w:r>
          </w:p>
        </w:tc>
      </w:tr>
      <w:tr w:rsidR="00CF2509" w:rsidRPr="00566E8E" w14:paraId="1886955C" w14:textId="77777777" w:rsidTr="00E729D2">
        <w:trPr>
          <w:cantSplit/>
          <w:trHeight w:val="567"/>
          <w:jc w:val="center"/>
        </w:trPr>
        <w:tc>
          <w:tcPr>
            <w:tcW w:w="2269" w:type="dxa"/>
            <w:shd w:val="clear" w:color="auto" w:fill="D9D9D9" w:themeFill="background1" w:themeFillShade="D9"/>
            <w:vAlign w:val="center"/>
          </w:tcPr>
          <w:p w14:paraId="1711623A" w14:textId="3F780658" w:rsidR="00CF2509"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Visalli, 2003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&lt;EndNote&gt;&lt;Cite&gt;&lt;Author&gt;Visalli&lt;/Author&gt;&lt;Year&gt;2003&lt;/Year&gt;&lt;RecNum&gt;1575&lt;/RecNum&gt;&lt;DisplayText&gt;[311]&lt;/DisplayText&gt;&lt;record&gt;&lt;rec-number&gt;1575&lt;/rec-number&gt;&lt;foreign-keys&gt;&lt;key app="EN" db-id="xz2pwzz052fzekeewww5de0d5at5t9aprffv"&gt;1575&lt;/key&gt;&lt;/foreign-keys&gt;&lt;ref-type name="Journal Article"&gt;17&lt;/ref-type&gt;&lt;contributors&gt;&lt;authors&gt;&lt;author&gt;Visalli, N.&lt;/author&gt;&lt;author&gt;Sebastiani, L.&lt;/author&gt;&lt;author&gt;Adorisio, E.&lt;/author&gt;&lt;author&gt;Conte, A.&lt;/author&gt;&lt;author&gt;De Cicco, A. L.&lt;/author&gt;&lt;author&gt;D&amp;apos;Elia, R.&lt;/author&gt;&lt;author&gt;Manfrini, S.&lt;/author&gt;&lt;author&gt;Pozzilli, P.&lt;/author&gt;&lt;author&gt;Imdiab Group&lt;/author&gt;&lt;/authors&gt;&lt;/contributors&gt;&lt;auth-address&gt;Unit of Diabetes and Endocrinology, Interdisciplinary Centre for Biomedical Research, University Campus Bio-Medico, University of Rome La Sapienza.&lt;/auth-address&gt;&lt;titles&gt;&lt;title&gt;Environmental risk factors for type 1 diabetes in Rome and province&lt;/title&gt;&lt;secondary-title&gt;Archives of Disease in Childhood&lt;/secondary-title&gt;&lt;/titles&gt;&lt;periodical&gt;&lt;full-title&gt;Archives of Disease in Childhood&lt;/full-title&gt;&lt;/periodical&gt;&lt;pages&gt;695-8&lt;/pages&gt;&lt;volume&gt;88&lt;/volume&gt;&lt;number&gt;8&lt;/number&gt;&lt;dates&gt;&lt;year&gt;2003&lt;/year&gt;&lt;/dates&gt;&lt;accession-num&gt;12876166&lt;/accession-num&gt;&lt;work-type&gt;Research Support, Non-U.S. Gov&amp;apos;t&lt;/work-type&gt;&lt;urls&gt;&lt;related-urls&gt;&lt;url&gt;http://ovidsp.ovid.com/ovidweb.cgi?T=JS&amp;amp;CSC=Y&amp;amp;NEWS=N&amp;amp;PAGE=fulltext&amp;amp;D=med4&amp;amp;AN=12876166&lt;/url&gt;&lt;url&gt;http://metalib.lib.ic.ac.uk:9003/sfx_local?sid=OVID&amp;amp;isbn=&amp;amp;issn=0003-9888&amp;amp;volume=88&amp;amp;issue=8&amp;amp;date=2003&amp;amp;title=Archives+of+Disease+in+Childhood&amp;amp;atitle=Environmental+risk+factors+for+type+1+diabetes+in+Rome+and+province.&amp;amp;aulast=Visalli+N&amp;amp;spage=695&lt;/url&gt;&lt;url&gt;http://www.ncbi.nlm.nih.gov/pmc/articles/PMC1719595/pdf/v088p00695.pdf&lt;/url&gt;&lt;/related-urls&gt;&lt;/urls&gt;&lt;custom2&gt;PMC1719595&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11" w:tooltip="Visalli, 2003 #1575" w:history="1">
              <w:r w:rsidR="003E31C6" w:rsidRPr="007F1F36">
                <w:rPr>
                  <w:rFonts w:ascii="Times New Roman" w:hAnsi="Times New Roman" w:cs="Times New Roman"/>
                  <w:noProof/>
                </w:rPr>
                <w:t>311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992" w:type="dxa"/>
            <w:shd w:val="clear" w:color="000000" w:fill="auto"/>
            <w:vAlign w:val="center"/>
          </w:tcPr>
          <w:p w14:paraId="10F209CA"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134" w:type="dxa"/>
            <w:shd w:val="clear" w:color="000000" w:fill="auto"/>
            <w:noWrap/>
            <w:vAlign w:val="center"/>
          </w:tcPr>
          <w:p w14:paraId="306E3F22"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900/150</w:t>
            </w:r>
          </w:p>
        </w:tc>
        <w:tc>
          <w:tcPr>
            <w:tcW w:w="1417" w:type="dxa"/>
            <w:shd w:val="clear" w:color="000000" w:fill="auto"/>
            <w:vAlign w:val="center"/>
          </w:tcPr>
          <w:p w14:paraId="1078D06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Italy</w:t>
            </w:r>
          </w:p>
        </w:tc>
        <w:tc>
          <w:tcPr>
            <w:tcW w:w="4199" w:type="dxa"/>
            <w:shd w:val="clear" w:color="000000" w:fill="auto"/>
            <w:vAlign w:val="center"/>
          </w:tcPr>
          <w:p w14:paraId="05DF92C1"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b/>
              </w:rPr>
              <w:t>EURODIAB Italy</w:t>
            </w:r>
            <w:r w:rsidRPr="00566E8E">
              <w:rPr>
                <w:rFonts w:ascii="Times New Roman" w:hAnsi="Times New Roman" w:cs="Times New Roman"/>
              </w:rPr>
              <w:t>: Cases with TIDM selected from within the EURODIAB study, born 1977-89, with controls selected from school records for the same period</w:t>
            </w:r>
          </w:p>
        </w:tc>
        <w:tc>
          <w:tcPr>
            <w:tcW w:w="2693" w:type="dxa"/>
            <w:shd w:val="clear" w:color="000000" w:fill="auto"/>
            <w:vAlign w:val="center"/>
          </w:tcPr>
          <w:p w14:paraId="6D0DA457"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Infant vitamin intake [any]; fruits, vegetables; meat; tea; coffee, Q</w:t>
            </w:r>
          </w:p>
        </w:tc>
        <w:tc>
          <w:tcPr>
            <w:tcW w:w="1134" w:type="dxa"/>
            <w:shd w:val="clear" w:color="000000" w:fill="auto"/>
            <w:vAlign w:val="center"/>
          </w:tcPr>
          <w:p w14:paraId="3F66A095"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12</w:t>
            </w:r>
          </w:p>
        </w:tc>
        <w:tc>
          <w:tcPr>
            <w:tcW w:w="2279" w:type="dxa"/>
            <w:shd w:val="clear" w:color="000000" w:fill="auto"/>
            <w:vAlign w:val="center"/>
          </w:tcPr>
          <w:p w14:paraId="5F2B3B16" w14:textId="77777777" w:rsidR="00CF2509" w:rsidRPr="00566E8E" w:rsidRDefault="00CF2509" w:rsidP="00E729D2">
            <w:pPr>
              <w:spacing w:after="0" w:line="240" w:lineRule="auto"/>
              <w:jc w:val="center"/>
              <w:rPr>
                <w:rFonts w:ascii="Times New Roman" w:hAnsi="Times New Roman" w:cs="Times New Roman"/>
              </w:rPr>
            </w:pPr>
            <w:r w:rsidRPr="00566E8E">
              <w:rPr>
                <w:rFonts w:ascii="Times New Roman" w:hAnsi="Times New Roman" w:cs="Times New Roman"/>
              </w:rPr>
              <w:t>TIDM (DD; WHO criteria)</w:t>
            </w:r>
          </w:p>
        </w:tc>
      </w:tr>
    </w:tbl>
    <w:p w14:paraId="7E1CA024" w14:textId="77777777" w:rsidR="009369A8" w:rsidRPr="00566E8E" w:rsidRDefault="009369A8" w:rsidP="00E729D2">
      <w:pPr>
        <w:spacing w:after="0" w:line="240" w:lineRule="auto"/>
        <w:rPr>
          <w:rFonts w:ascii="Times New Roman" w:hAnsi="Times New Roman"/>
          <w:sz w:val="24"/>
          <w:szCs w:val="24"/>
        </w:rPr>
        <w:sectPr w:rsidR="009369A8" w:rsidRPr="00566E8E" w:rsidSect="00E729D2">
          <w:footerReference w:type="default" r:id="rId10"/>
          <w:pgSz w:w="16838" w:h="11906" w:orient="landscape"/>
          <w:pgMar w:top="1440" w:right="1440" w:bottom="1440" w:left="1440" w:header="708" w:footer="708" w:gutter="0"/>
          <w:cols w:space="708"/>
          <w:docGrid w:linePitch="360"/>
        </w:sectPr>
      </w:pPr>
      <w:r w:rsidRPr="00566E8E">
        <w:rPr>
          <w:rFonts w:ascii="Times New Roman" w:hAnsi="Times New Roman"/>
          <w:sz w:val="24"/>
          <w:szCs w:val="24"/>
        </w:rPr>
        <w:t>AR: allergic rhinitis; CC: case-control study; CD Coeliac disease; CR Crohn’s disease; DD: Doctor diagnosis (community); FA: food allergy; GADA: Glutamic acid decarboxylase antibodies; GI: gastro-intestinal; IA2A:</w:t>
      </w:r>
      <w:r w:rsidRPr="00566E8E">
        <w:t xml:space="preserve"> </w:t>
      </w:r>
      <w:r w:rsidRPr="00566E8E">
        <w:rPr>
          <w:rFonts w:ascii="Times New Roman" w:hAnsi="Times New Roman"/>
          <w:sz w:val="24"/>
          <w:szCs w:val="24"/>
        </w:rPr>
        <w:t>tyrosine phosphatase IA2 antibodies; IAA:  insulin autoantibodies; ILAR: International League of Associations for Rheumatology; IBD: inflammatory bowel disease; JIA: juvenile idiopathic arthritis; NCC: nested case-control study; PC: Prospective cohort study; Physician assessment is assessment by study physician; Q: questionnaire; RC: retrospective cohort; SPT: skin prick test; sIgE specific IgE; TIDM: type 1 diabetes mellitus; tTG:</w:t>
      </w:r>
      <w:r w:rsidRPr="00566E8E">
        <w:t xml:space="preserve"> </w:t>
      </w:r>
      <w:r w:rsidRPr="00566E8E">
        <w:rPr>
          <w:rFonts w:ascii="Times New Roman" w:hAnsi="Times New Roman"/>
          <w:sz w:val="24"/>
          <w:szCs w:val="24"/>
        </w:rPr>
        <w:t>Antibodies to tissue transglutaminase; UC: ulcerative colitis ; WHO: World Health Organisation</w:t>
      </w:r>
    </w:p>
    <w:p w14:paraId="2B388E59" w14:textId="77777777" w:rsidR="009369A8" w:rsidRPr="00566E8E" w:rsidRDefault="009369A8" w:rsidP="00E729D2">
      <w:pPr>
        <w:pStyle w:val="Heading1"/>
      </w:pPr>
      <w:bookmarkStart w:id="7" w:name="_Toc503440849"/>
      <w:r w:rsidRPr="00566E8E">
        <w:lastRenderedPageBreak/>
        <w:t xml:space="preserve">Table S7 Risk of bias in intervention trials of breastfeeding </w:t>
      </w:r>
      <w:r w:rsidR="00E729D2" w:rsidRPr="00566E8E">
        <w:t>promotion</w:t>
      </w:r>
      <w:r w:rsidRPr="00566E8E">
        <w:t xml:space="preserve"> </w:t>
      </w:r>
      <w:r w:rsidR="00E729D2" w:rsidRPr="00566E8E">
        <w:t xml:space="preserve">or solid food introduction </w:t>
      </w:r>
      <w:r w:rsidRPr="00566E8E">
        <w:t>and allergic outcomes</w:t>
      </w:r>
      <w:bookmarkEnd w:id="7"/>
    </w:p>
    <w:tbl>
      <w:tblPr>
        <w:tblW w:w="13188" w:type="dxa"/>
        <w:tblInd w:w="-5"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701"/>
        <w:gridCol w:w="1247"/>
        <w:gridCol w:w="2014"/>
        <w:gridCol w:w="1422"/>
        <w:gridCol w:w="1696"/>
        <w:gridCol w:w="2186"/>
        <w:gridCol w:w="1074"/>
        <w:gridCol w:w="1848"/>
      </w:tblGrid>
      <w:tr w:rsidR="009369A8" w:rsidRPr="00566E8E" w14:paraId="39827B28" w14:textId="77777777" w:rsidTr="00E729D2">
        <w:trPr>
          <w:cantSplit/>
          <w:trHeight w:val="660"/>
        </w:trPr>
        <w:tc>
          <w:tcPr>
            <w:tcW w:w="1701" w:type="dxa"/>
            <w:tcBorders>
              <w:left w:val="nil"/>
              <w:bottom w:val="single" w:sz="4" w:space="0" w:color="auto"/>
              <w:right w:val="nil"/>
            </w:tcBorders>
            <w:shd w:val="clear" w:color="auto" w:fill="D9D9D9" w:themeFill="background1" w:themeFillShade="D9"/>
            <w:vAlign w:val="center"/>
          </w:tcPr>
          <w:p w14:paraId="33B9BD2E"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Study</w:t>
            </w:r>
          </w:p>
        </w:tc>
        <w:tc>
          <w:tcPr>
            <w:tcW w:w="1247" w:type="dxa"/>
            <w:tcBorders>
              <w:left w:val="nil"/>
              <w:bottom w:val="single" w:sz="4" w:space="0" w:color="auto"/>
              <w:right w:val="nil"/>
            </w:tcBorders>
            <w:shd w:val="clear" w:color="auto" w:fill="D9D9D9" w:themeFill="background1" w:themeFillShade="D9"/>
            <w:vAlign w:val="center"/>
          </w:tcPr>
          <w:p w14:paraId="779B672C"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Design</w:t>
            </w:r>
          </w:p>
        </w:tc>
        <w:tc>
          <w:tcPr>
            <w:tcW w:w="2014" w:type="dxa"/>
            <w:tcBorders>
              <w:left w:val="nil"/>
              <w:bottom w:val="single" w:sz="4" w:space="0" w:color="auto"/>
              <w:right w:val="nil"/>
            </w:tcBorders>
            <w:shd w:val="clear" w:color="auto" w:fill="D9D9D9" w:themeFill="background1" w:themeFillShade="D9"/>
            <w:vAlign w:val="center"/>
          </w:tcPr>
          <w:p w14:paraId="1FD1FE8B" w14:textId="77777777" w:rsidR="009369A8" w:rsidRPr="00566E8E" w:rsidRDefault="009369A8" w:rsidP="00E729D2">
            <w:pPr>
              <w:spacing w:after="0" w:line="240" w:lineRule="auto"/>
              <w:contextualSpacing/>
              <w:jc w:val="center"/>
              <w:rPr>
                <w:rFonts w:ascii="Times New Roman" w:hAnsi="Times New Roman" w:cs="Times New Roman"/>
                <w:b/>
              </w:rPr>
            </w:pPr>
            <w:r w:rsidRPr="00566E8E">
              <w:rPr>
                <w:rFonts w:ascii="Times New Roman" w:eastAsia="Times New Roman" w:hAnsi="Times New Roman" w:cs="Times New Roman"/>
                <w:b/>
                <w:bCs/>
                <w:lang w:eastAsia="en-GB"/>
              </w:rPr>
              <w:t>N Intervention/ Control</w:t>
            </w:r>
          </w:p>
        </w:tc>
        <w:tc>
          <w:tcPr>
            <w:tcW w:w="1422" w:type="dxa"/>
            <w:tcBorders>
              <w:top w:val="single" w:sz="4" w:space="0" w:color="auto"/>
              <w:left w:val="nil"/>
              <w:bottom w:val="single" w:sz="4" w:space="0" w:color="auto"/>
              <w:right w:val="nil"/>
            </w:tcBorders>
            <w:shd w:val="clear" w:color="auto" w:fill="D9D9D9" w:themeFill="background1" w:themeFillShade="D9"/>
            <w:vAlign w:val="center"/>
          </w:tcPr>
          <w:p w14:paraId="561EE234" w14:textId="77777777" w:rsidR="009369A8" w:rsidRPr="00566E8E" w:rsidRDefault="009369A8" w:rsidP="00E729D2">
            <w:pPr>
              <w:spacing w:after="0" w:line="240" w:lineRule="auto"/>
              <w:jc w:val="center"/>
              <w:rPr>
                <w:rFonts w:ascii="Times New Roman" w:hAnsi="Times New Roman" w:cs="Times New Roman"/>
                <w:b/>
                <w:bCs/>
              </w:rPr>
            </w:pPr>
            <w:r w:rsidRPr="00566E8E">
              <w:rPr>
                <w:rFonts w:ascii="Times New Roman" w:hAnsi="Times New Roman" w:cs="Times New Roman"/>
                <w:b/>
                <w:bCs/>
              </w:rPr>
              <w:t>Assessment</w:t>
            </w:r>
          </w:p>
        </w:tc>
        <w:tc>
          <w:tcPr>
            <w:tcW w:w="1696" w:type="dxa"/>
            <w:tcBorders>
              <w:top w:val="single" w:sz="4" w:space="0" w:color="auto"/>
              <w:left w:val="nil"/>
              <w:bottom w:val="single" w:sz="4" w:space="0" w:color="auto"/>
              <w:right w:val="nil"/>
            </w:tcBorders>
            <w:shd w:val="clear" w:color="auto" w:fill="D9D9D9" w:themeFill="background1" w:themeFillShade="D9"/>
            <w:vAlign w:val="center"/>
          </w:tcPr>
          <w:p w14:paraId="79D8B835" w14:textId="77777777" w:rsidR="009369A8" w:rsidRPr="00566E8E" w:rsidRDefault="009369A8" w:rsidP="00E729D2">
            <w:pPr>
              <w:spacing w:after="0" w:line="240" w:lineRule="auto"/>
              <w:jc w:val="center"/>
              <w:rPr>
                <w:rFonts w:ascii="Times New Roman" w:hAnsi="Times New Roman" w:cs="Times New Roman"/>
                <w:b/>
                <w:bCs/>
              </w:rPr>
            </w:pPr>
            <w:r w:rsidRPr="00566E8E">
              <w:rPr>
                <w:rFonts w:ascii="Times New Roman" w:hAnsi="Times New Roman" w:cs="Times New Roman"/>
                <w:b/>
                <w:bCs/>
              </w:rPr>
              <w:t>Selection</w:t>
            </w:r>
          </w:p>
        </w:tc>
        <w:tc>
          <w:tcPr>
            <w:tcW w:w="2186" w:type="dxa"/>
            <w:tcBorders>
              <w:top w:val="single" w:sz="4" w:space="0" w:color="auto"/>
              <w:left w:val="nil"/>
              <w:bottom w:val="single" w:sz="4" w:space="0" w:color="auto"/>
              <w:right w:val="nil"/>
            </w:tcBorders>
            <w:shd w:val="clear" w:color="auto" w:fill="D9D9D9" w:themeFill="background1" w:themeFillShade="D9"/>
            <w:vAlign w:val="center"/>
          </w:tcPr>
          <w:p w14:paraId="0A1FC8DC" w14:textId="77777777" w:rsidR="009369A8" w:rsidRPr="00566E8E" w:rsidRDefault="009369A8" w:rsidP="00E729D2">
            <w:pPr>
              <w:spacing w:after="0" w:line="240" w:lineRule="auto"/>
              <w:jc w:val="center"/>
              <w:rPr>
                <w:rFonts w:ascii="Times New Roman" w:hAnsi="Times New Roman" w:cs="Times New Roman"/>
                <w:b/>
                <w:bCs/>
              </w:rPr>
            </w:pPr>
            <w:r w:rsidRPr="00566E8E">
              <w:rPr>
                <w:rFonts w:ascii="Times New Roman" w:hAnsi="Times New Roman" w:cs="Times New Roman"/>
                <w:b/>
                <w:bCs/>
              </w:rPr>
              <w:t>Attrition</w:t>
            </w:r>
          </w:p>
        </w:tc>
        <w:tc>
          <w:tcPr>
            <w:tcW w:w="1074" w:type="dxa"/>
            <w:tcBorders>
              <w:top w:val="single" w:sz="4" w:space="0" w:color="auto"/>
              <w:left w:val="nil"/>
              <w:bottom w:val="single" w:sz="4" w:space="0" w:color="auto"/>
              <w:right w:val="nil"/>
            </w:tcBorders>
            <w:shd w:val="clear" w:color="auto" w:fill="D9D9D9" w:themeFill="background1" w:themeFillShade="D9"/>
            <w:vAlign w:val="center"/>
          </w:tcPr>
          <w:p w14:paraId="0069604A" w14:textId="77777777" w:rsidR="009369A8" w:rsidRPr="00566E8E" w:rsidRDefault="009369A8" w:rsidP="00E729D2">
            <w:pPr>
              <w:spacing w:after="0" w:line="240" w:lineRule="auto"/>
              <w:jc w:val="center"/>
              <w:rPr>
                <w:rFonts w:ascii="Times New Roman" w:hAnsi="Times New Roman" w:cs="Times New Roman"/>
                <w:b/>
                <w:bCs/>
              </w:rPr>
            </w:pPr>
            <w:r w:rsidRPr="00566E8E">
              <w:rPr>
                <w:rFonts w:ascii="Times New Roman" w:hAnsi="Times New Roman" w:cs="Times New Roman"/>
                <w:b/>
                <w:bCs/>
              </w:rPr>
              <w:t>Overall Bias</w:t>
            </w:r>
          </w:p>
        </w:tc>
        <w:tc>
          <w:tcPr>
            <w:tcW w:w="1848" w:type="dxa"/>
            <w:tcBorders>
              <w:top w:val="single" w:sz="4" w:space="0" w:color="auto"/>
              <w:left w:val="nil"/>
              <w:bottom w:val="single" w:sz="4" w:space="0" w:color="auto"/>
              <w:right w:val="nil"/>
            </w:tcBorders>
            <w:shd w:val="clear" w:color="auto" w:fill="D9D9D9" w:themeFill="background1" w:themeFillShade="D9"/>
            <w:vAlign w:val="center"/>
          </w:tcPr>
          <w:p w14:paraId="659FAB7B" w14:textId="77777777" w:rsidR="009369A8" w:rsidRPr="00566E8E" w:rsidRDefault="009369A8" w:rsidP="00E729D2">
            <w:pPr>
              <w:spacing w:after="0" w:line="240" w:lineRule="auto"/>
              <w:jc w:val="center"/>
              <w:rPr>
                <w:rFonts w:ascii="Times New Roman" w:hAnsi="Times New Roman" w:cs="Times New Roman"/>
                <w:b/>
                <w:bCs/>
              </w:rPr>
            </w:pPr>
            <w:r w:rsidRPr="00566E8E">
              <w:rPr>
                <w:rFonts w:ascii="Times New Roman" w:hAnsi="Times New Roman" w:cs="Times New Roman"/>
                <w:b/>
                <w:bCs/>
              </w:rPr>
              <w:t>Conflict of Interest</w:t>
            </w:r>
          </w:p>
        </w:tc>
      </w:tr>
      <w:tr w:rsidR="009369A8" w:rsidRPr="00566E8E" w14:paraId="17902F95" w14:textId="77777777" w:rsidTr="00E729D2">
        <w:trPr>
          <w:cantSplit/>
          <w:trHeight w:val="660"/>
        </w:trPr>
        <w:tc>
          <w:tcPr>
            <w:tcW w:w="1701" w:type="dxa"/>
            <w:tcBorders>
              <w:top w:val="single" w:sz="4" w:space="0" w:color="auto"/>
              <w:left w:val="nil"/>
              <w:right w:val="nil"/>
            </w:tcBorders>
            <w:shd w:val="clear" w:color="000000" w:fill="D9D9D9"/>
            <w:vAlign w:val="center"/>
            <w:hideMark/>
          </w:tcPr>
          <w:p w14:paraId="7683E5FE" w14:textId="62634B8C" w:rsidR="009369A8" w:rsidRPr="00566E8E" w:rsidRDefault="00CF2509"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Kramer, 2001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&lt;EndNote&gt;&lt;Cite&gt;&lt;Author&gt;Kramer&lt;/Author&gt;&lt;Year&gt;2001&lt;/Year&gt;&lt;RecNum&gt;5949&lt;/RecNum&gt;&lt;DisplayText&gt;[1]&lt;/DisplayText&gt;&lt;record&gt;&lt;rec-number&gt;5949&lt;/rec-number&gt;&lt;foreign-keys&gt;&lt;key app="EN" db-id="xz2pwzz052fzekeewww5de0d5at5t9aprffv"&gt;5949&lt;/key&gt;&lt;/foreign-keys&gt;&lt;ref-type name="Electronic Article"&gt;43&lt;/ref-type&gt;&lt;contributors&gt;&lt;authors&gt;&lt;author&gt;Kramer, M. S.&lt;/author&gt;&lt;author&gt;Chalmers, B.&lt;/author&gt;&lt;author&gt;Hodnett, E. D.&lt;/author&gt;&lt;author&gt;Sevkovskaya, Z.&lt;/author&gt;&lt;author&gt;Dzikovich, I.&lt;/author&gt;&lt;author&gt;Shapiro, S.&lt;/author&gt;&lt;/authors&gt;&lt;/contributors&gt;&lt;titles&gt;&lt;title&gt;Promotion of breastfeeding intervation trial (PROBIT): A randomized trial in the Republic of Belarus&lt;/title&gt;&lt;secondary-title&gt;Journal of the American Medical Association&lt;/secondary-title&gt;&lt;/titles&gt;&lt;pages&gt;413-420&lt;/pages&gt;&lt;volume&gt;285&lt;/volume&gt;&lt;number&gt;4&lt;/number&gt;&lt;keywords&gt;&lt;keyword&gt;Breast Feeding&lt;/keyword&gt;&lt;keyword&gt;Belarus&lt;/keyword&gt;&lt;keyword&gt;Health Promotion&lt;/keyword&gt;&lt;keyword&gt;Gastrointestinal Infection&lt;/keyword&gt;&lt;keyword&gt;Respiratory Tract Infection&lt;/keyword&gt;&lt;keyword&gt;Atopic Dermatitis&lt;/keyword&gt;&lt;keyword&gt;Follow up&lt;/keyword&gt;&lt;keyword&gt;Health Care Personnel&lt;/keyword&gt;&lt;keyword&gt;Infection Risk&lt;/keyword&gt;&lt;keyword&gt;Human&lt;/keyword&gt;&lt;keyword&gt;Female&lt;/keyword&gt;&lt;keyword&gt;Major Clinical Study&lt;/keyword&gt;&lt;keyword&gt;Clinical Trial&lt;/keyword&gt;&lt;keyword&gt;Randomized Controlled Trial&lt;/keyword&gt;&lt;keyword&gt;Controlled Study&lt;/keyword&gt;&lt;keyword&gt;Infant&lt;/keyword&gt;&lt;keyword&gt;Adult&lt;/keyword&gt;&lt;keyword&gt;Article&lt;/keyword&gt;&lt;keyword&gt;Priority Journal&lt;/keyword&gt;&lt;keyword&gt;Sr-ari&lt;/keyword&gt;&lt;/keywords&gt;&lt;dates&gt;&lt;year&gt;2001&lt;/year&gt;&lt;/dates&gt;&lt;accession-num&gt;CN-00441706&lt;/accession-num&gt;&lt;work-type&gt;Journal: Article&lt;/work-type&gt;&lt;urls&gt;&lt;related-urls&gt;&lt;url&gt;http://onlinelibrary.wiley.com/o/cochrane/clcentral/articles/706/CN-00441706/frame.html&lt;/url&gt;&lt;/related-urls&gt;&lt;/urls&gt;&lt;/record&gt;&lt;/Cite&gt;&lt;/EndNote&gt;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1" w:tooltip="Kramer, 2001 #5949" w:history="1">
              <w:r w:rsidR="003E31C6">
                <w:rPr>
                  <w:rFonts w:ascii="Times New Roman" w:hAnsi="Times New Roman" w:cs="Times New Roman"/>
                  <w:noProof/>
                </w:rPr>
                <w:t>1</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Kramer, 2007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&lt;EndNote&gt;&lt;Cite&gt;&lt;Author&gt;Kramer&lt;/Author&gt;&lt;Year&gt;2007&lt;/Year&gt;&lt;RecNum&gt;2606&lt;/RecNum&gt;&lt;DisplayText&gt;[2]&lt;/DisplayText&gt;&lt;record&gt;&lt;rec-number&gt;2606&lt;/rec-number&gt;&lt;foreign-keys&gt;&lt;key app="EN" db-id="99r9x0een5ttdoesraupzzatw02de2rfdxwf" timestamp="0"&gt;2606&lt;/key&gt;&lt;/foreign-keys&gt;&lt;ref-type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B.&lt;/author&gt;&lt;/authors&gt;&lt;/contributors&gt;&lt;auth-address&gt;(Kramer, Matush, Vanilovich, Platt, Bogdanovich, Sevkovskaya, Dzikovich, Shishko, Mazer) Department of Pediatrics, McGill University Faculty of Medicine, Montreal, Canada.&lt;/auth-address&gt;&lt;titles&gt;&lt;title&gt;Effect of prolonged and exclusive breast feeding on risk of allergy and asthma: cluster randomised trial&lt;/title&gt;&lt;secondary-title&gt;BMJ (Clinical research ed.)&lt;/secondary-title&gt;&lt;/titles&gt;&lt;periodical&gt;&lt;full-title&gt;BMJ (Clinical research ed.)&lt;/full-title&gt;&lt;/periodical&gt;&lt;pages&gt;815&lt;/pages&gt;&lt;volume&gt;335&lt;/volume&gt;&lt;number&gt;7624&lt;/number&gt;&lt;dates&gt;&lt;year&gt;2007&lt;/year&gt;&lt;pub-dates&gt;&lt;date&gt;20 Oct&lt;/date&gt;&lt;/pub-dates&gt;&lt;/dates&gt;&lt;accession-num&gt;17855282&lt;/accession-num&gt;&lt;urls&gt;&lt;related-urls&gt;&lt;url&gt;http://ovidsp.ovid.com/ovidweb.cgi?T=JS&amp;amp;CSC=Y&amp;amp;NEWS=N&amp;amp;PAGE=fulltext&amp;amp;D=emed8&amp;amp;AN=17855282&lt;/url&gt;&lt;url&gt;http://metalib.lib.ic.ac.uk:9003/sfx_local?sid=OVID&amp;amp;isbn=&amp;amp;issn=1468-5833&amp;amp;volume=335&amp;amp;issue=7624&amp;amp;date=2007&amp;amp;title=BMJ+%28Clinical+research+ed.%29&amp;amp;atitle=Effect+of+prolonged+and+exclusive+breast+feeding+on+risk+of+allergy+and+asthma%3A+cluster+randomised+trial&amp;amp;aulast=Kramer+M.S.&amp;amp;spage=815&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2" w:tooltip="Kramer, 2007 #2606" w:history="1">
              <w:r w:rsidR="003E31C6">
                <w:rPr>
                  <w:rFonts w:ascii="Times New Roman" w:hAnsi="Times New Roman" w:cs="Times New Roman"/>
                  <w:noProof/>
                </w:rPr>
                <w:t>2</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1247" w:type="dxa"/>
            <w:tcBorders>
              <w:top w:val="single" w:sz="4" w:space="0" w:color="auto"/>
              <w:left w:val="nil"/>
              <w:right w:val="nil"/>
            </w:tcBorders>
            <w:shd w:val="clear" w:color="auto" w:fill="auto"/>
            <w:vAlign w:val="center"/>
            <w:hideMark/>
          </w:tcPr>
          <w:p w14:paraId="3D1B2FDE" w14:textId="77777777" w:rsidR="009369A8" w:rsidRPr="00566E8E" w:rsidRDefault="009369A8" w:rsidP="00E729D2">
            <w:pPr>
              <w:spacing w:after="0" w:line="240" w:lineRule="auto"/>
              <w:jc w:val="center"/>
              <w:rPr>
                <w:rFonts w:ascii="Times New Roman" w:hAnsi="Times New Roman" w:cs="Times New Roman"/>
              </w:rPr>
            </w:pPr>
            <w:r w:rsidRPr="00566E8E">
              <w:rPr>
                <w:rFonts w:ascii="Times New Roman" w:hAnsi="Times New Roman" w:cs="Times New Roman"/>
              </w:rPr>
              <w:t>cluster RCT</w:t>
            </w:r>
          </w:p>
        </w:tc>
        <w:tc>
          <w:tcPr>
            <w:tcW w:w="2014" w:type="dxa"/>
            <w:tcBorders>
              <w:top w:val="single" w:sz="4" w:space="0" w:color="auto"/>
              <w:left w:val="nil"/>
              <w:bottom w:val="single" w:sz="4" w:space="0" w:color="auto"/>
              <w:right w:val="nil"/>
            </w:tcBorders>
            <w:shd w:val="clear" w:color="auto" w:fill="auto"/>
            <w:vAlign w:val="center"/>
            <w:hideMark/>
          </w:tcPr>
          <w:p w14:paraId="57083562" w14:textId="77777777" w:rsidR="009369A8" w:rsidRPr="00566E8E" w:rsidRDefault="009369A8" w:rsidP="00E729D2">
            <w:pPr>
              <w:spacing w:after="0" w:line="240" w:lineRule="auto"/>
              <w:jc w:val="center"/>
              <w:rPr>
                <w:rFonts w:ascii="Times New Roman" w:hAnsi="Times New Roman" w:cs="Times New Roman"/>
              </w:rPr>
            </w:pPr>
            <w:r w:rsidRPr="00566E8E">
              <w:rPr>
                <w:rFonts w:ascii="Times New Roman" w:hAnsi="Times New Roman" w:cs="Times New Roman"/>
              </w:rPr>
              <w:t>8865/8181</w:t>
            </w:r>
          </w:p>
        </w:tc>
        <w:tc>
          <w:tcPr>
            <w:tcW w:w="1422" w:type="dxa"/>
            <w:tcBorders>
              <w:top w:val="single" w:sz="4" w:space="0" w:color="auto"/>
              <w:left w:val="nil"/>
              <w:bottom w:val="single" w:sz="4" w:space="0" w:color="auto"/>
              <w:right w:val="nil"/>
            </w:tcBorders>
            <w:shd w:val="clear" w:color="auto" w:fill="auto"/>
            <w:vAlign w:val="center"/>
          </w:tcPr>
          <w:p w14:paraId="70F4D35B" w14:textId="77777777" w:rsidR="009369A8" w:rsidRPr="00566E8E" w:rsidRDefault="009369A8"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696" w:type="dxa"/>
            <w:tcBorders>
              <w:top w:val="single" w:sz="4" w:space="0" w:color="auto"/>
              <w:left w:val="nil"/>
              <w:bottom w:val="single" w:sz="4" w:space="0" w:color="auto"/>
              <w:right w:val="nil"/>
            </w:tcBorders>
            <w:shd w:val="clear" w:color="auto" w:fill="auto"/>
            <w:vAlign w:val="center"/>
          </w:tcPr>
          <w:p w14:paraId="7B5D3354" w14:textId="77777777" w:rsidR="009369A8" w:rsidRPr="00566E8E" w:rsidRDefault="009369A8"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86" w:type="dxa"/>
            <w:tcBorders>
              <w:top w:val="single" w:sz="4" w:space="0" w:color="auto"/>
              <w:left w:val="nil"/>
              <w:bottom w:val="single" w:sz="4" w:space="0" w:color="auto"/>
              <w:right w:val="nil"/>
            </w:tcBorders>
            <w:shd w:val="clear" w:color="auto" w:fill="auto"/>
            <w:vAlign w:val="center"/>
          </w:tcPr>
          <w:p w14:paraId="418725A9" w14:textId="77777777" w:rsidR="009369A8" w:rsidRPr="00566E8E" w:rsidRDefault="009369A8"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074" w:type="dxa"/>
            <w:tcBorders>
              <w:top w:val="single" w:sz="4" w:space="0" w:color="auto"/>
              <w:left w:val="nil"/>
              <w:bottom w:val="single" w:sz="4" w:space="0" w:color="auto"/>
              <w:right w:val="nil"/>
            </w:tcBorders>
            <w:shd w:val="clear" w:color="auto" w:fill="auto"/>
            <w:vAlign w:val="center"/>
          </w:tcPr>
          <w:p w14:paraId="78BC9FE1" w14:textId="77777777" w:rsidR="009369A8" w:rsidRPr="00566E8E" w:rsidRDefault="009369A8"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8" w:type="dxa"/>
            <w:tcBorders>
              <w:top w:val="single" w:sz="4" w:space="0" w:color="auto"/>
              <w:left w:val="nil"/>
              <w:bottom w:val="single" w:sz="4" w:space="0" w:color="auto"/>
              <w:right w:val="nil"/>
            </w:tcBorders>
            <w:shd w:val="clear" w:color="auto" w:fill="auto"/>
            <w:vAlign w:val="center"/>
          </w:tcPr>
          <w:p w14:paraId="774E729F" w14:textId="77777777" w:rsidR="009369A8" w:rsidRPr="00566E8E" w:rsidRDefault="009369A8"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r>
    </w:tbl>
    <w:p w14:paraId="117E1750" w14:textId="77777777" w:rsidR="009369A8" w:rsidRPr="00566E8E" w:rsidRDefault="009369A8" w:rsidP="00E729D2">
      <w:pPr>
        <w:rPr>
          <w:rFonts w:ascii="Times New Roman" w:hAnsi="Times New Roman" w:cs="Times New Roman"/>
          <w:sz w:val="24"/>
          <w:szCs w:val="24"/>
        </w:rPr>
      </w:pPr>
      <w:r w:rsidRPr="00566E8E">
        <w:rPr>
          <w:rFonts w:ascii="Times New Roman" w:hAnsi="Times New Roman" w:cs="Times New Roman"/>
          <w:sz w:val="24"/>
          <w:szCs w:val="24"/>
        </w:rPr>
        <w:t>RCT randomised controlled trial</w:t>
      </w:r>
    </w:p>
    <w:p w14:paraId="2D5103AC" w14:textId="77777777" w:rsidR="009369A8" w:rsidRPr="00566E8E" w:rsidRDefault="009369A8">
      <w:pPr>
        <w:rPr>
          <w:rFonts w:ascii="Times New Roman" w:hAnsi="Times New Roman"/>
        </w:rPr>
      </w:pPr>
      <w:r w:rsidRPr="00566E8E">
        <w:rPr>
          <w:rFonts w:ascii="Times New Roman" w:hAnsi="Times New Roman"/>
        </w:rPr>
        <w:br w:type="page"/>
      </w:r>
    </w:p>
    <w:p w14:paraId="1806AC63" w14:textId="77777777" w:rsidR="009369A8" w:rsidRPr="00566E8E" w:rsidRDefault="009369A8" w:rsidP="00E729D2">
      <w:pPr>
        <w:pStyle w:val="Heading1"/>
      </w:pPr>
      <w:bookmarkStart w:id="8" w:name="_Toc503440850"/>
      <w:r w:rsidRPr="00566E8E">
        <w:lastRenderedPageBreak/>
        <w:t>Table S8 Risk of bias in observational studies of breastfeeding or solid food introduction, and risk of allergic outcomes</w:t>
      </w:r>
      <w:bookmarkEnd w:id="8"/>
    </w:p>
    <w:tbl>
      <w:tblPr>
        <w:tblW w:w="13183" w:type="dxa"/>
        <w:tblInd w:w="-567"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985"/>
        <w:gridCol w:w="992"/>
        <w:gridCol w:w="1418"/>
        <w:gridCol w:w="1559"/>
        <w:gridCol w:w="2268"/>
        <w:gridCol w:w="1559"/>
        <w:gridCol w:w="1418"/>
        <w:gridCol w:w="1984"/>
      </w:tblGrid>
      <w:tr w:rsidR="009369A8" w:rsidRPr="00566E8E" w14:paraId="3AFBECAF" w14:textId="77777777" w:rsidTr="00E729D2">
        <w:trPr>
          <w:cantSplit/>
          <w:trHeight w:val="567"/>
          <w:tblHeader/>
        </w:trPr>
        <w:tc>
          <w:tcPr>
            <w:tcW w:w="1985" w:type="dxa"/>
            <w:tcBorders>
              <w:bottom w:val="single" w:sz="4" w:space="0" w:color="auto"/>
            </w:tcBorders>
            <w:shd w:val="clear" w:color="000000" w:fill="D9D9D9"/>
            <w:vAlign w:val="center"/>
            <w:hideMark/>
          </w:tcPr>
          <w:p w14:paraId="53100FB4"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Study</w:t>
            </w:r>
          </w:p>
        </w:tc>
        <w:tc>
          <w:tcPr>
            <w:tcW w:w="992" w:type="dxa"/>
            <w:tcBorders>
              <w:bottom w:val="single" w:sz="4" w:space="0" w:color="auto"/>
            </w:tcBorders>
            <w:shd w:val="clear" w:color="000000" w:fill="D9D9D9"/>
            <w:noWrap/>
            <w:vAlign w:val="center"/>
            <w:hideMark/>
          </w:tcPr>
          <w:p w14:paraId="2A376002"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Design</w:t>
            </w:r>
          </w:p>
        </w:tc>
        <w:tc>
          <w:tcPr>
            <w:tcW w:w="1418" w:type="dxa"/>
            <w:tcBorders>
              <w:bottom w:val="single" w:sz="4" w:space="0" w:color="auto"/>
            </w:tcBorders>
            <w:shd w:val="clear" w:color="000000" w:fill="D9D9D9"/>
            <w:noWrap/>
            <w:vAlign w:val="center"/>
            <w:hideMark/>
          </w:tcPr>
          <w:p w14:paraId="296AEA9E"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N/n cases</w:t>
            </w:r>
          </w:p>
        </w:tc>
        <w:tc>
          <w:tcPr>
            <w:tcW w:w="1559" w:type="dxa"/>
            <w:tcBorders>
              <w:bottom w:val="single" w:sz="4" w:space="0" w:color="auto"/>
            </w:tcBorders>
            <w:shd w:val="clear" w:color="000000" w:fill="D9D9D9"/>
            <w:vAlign w:val="center"/>
          </w:tcPr>
          <w:p w14:paraId="05B78A97"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Assessment</w:t>
            </w:r>
          </w:p>
        </w:tc>
        <w:tc>
          <w:tcPr>
            <w:tcW w:w="2268" w:type="dxa"/>
            <w:tcBorders>
              <w:bottom w:val="single" w:sz="4" w:space="0" w:color="auto"/>
            </w:tcBorders>
            <w:shd w:val="clear" w:color="000000" w:fill="D9D9D9"/>
            <w:vAlign w:val="center"/>
          </w:tcPr>
          <w:p w14:paraId="6D4C7880"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Selection</w:t>
            </w:r>
          </w:p>
        </w:tc>
        <w:tc>
          <w:tcPr>
            <w:tcW w:w="1559" w:type="dxa"/>
            <w:tcBorders>
              <w:bottom w:val="single" w:sz="4" w:space="0" w:color="auto"/>
            </w:tcBorders>
            <w:shd w:val="clear" w:color="000000" w:fill="D9D9D9"/>
            <w:vAlign w:val="center"/>
          </w:tcPr>
          <w:p w14:paraId="29B7C8CD"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Confounding</w:t>
            </w:r>
          </w:p>
        </w:tc>
        <w:tc>
          <w:tcPr>
            <w:tcW w:w="1418" w:type="dxa"/>
            <w:tcBorders>
              <w:bottom w:val="single" w:sz="4" w:space="0" w:color="auto"/>
            </w:tcBorders>
            <w:shd w:val="clear" w:color="000000" w:fill="D9D9D9"/>
            <w:vAlign w:val="center"/>
          </w:tcPr>
          <w:p w14:paraId="0A9F3585"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Overall Bias</w:t>
            </w:r>
          </w:p>
        </w:tc>
        <w:tc>
          <w:tcPr>
            <w:tcW w:w="1984" w:type="dxa"/>
            <w:tcBorders>
              <w:bottom w:val="single" w:sz="4" w:space="0" w:color="auto"/>
            </w:tcBorders>
            <w:shd w:val="clear" w:color="000000" w:fill="D9D9D9"/>
            <w:vAlign w:val="center"/>
          </w:tcPr>
          <w:p w14:paraId="18D4E904"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Conflict of interest</w:t>
            </w:r>
          </w:p>
        </w:tc>
      </w:tr>
      <w:tr w:rsidR="000C1FEE" w:rsidRPr="00566E8E" w14:paraId="7F4C1F4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DB3D22F" w14:textId="4D1750BD"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Alho, 1990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&lt;EndNote&gt;&lt;Cite&gt;&lt;Author&gt;Alho&lt;/Author&gt;&lt;Year&gt;1990&lt;/Year&gt;&lt;RecNum&gt;23&lt;/RecNum&gt;&lt;DisplayText&gt;[3]&lt;/DisplayText&gt;&lt;record&gt;&lt;rec-number&gt;23&lt;/rec-number&gt;&lt;foreign-keys&gt;&lt;key app="EN" db-id="xz2pwzz052fzekeewww5de0d5at5t9aprffv"&gt;23&lt;/key&gt;&lt;/foreign-keys&gt;&lt;ref-type name="Journal Article"&gt;17&lt;/ref-type&gt;&lt;contributors&gt;&lt;authors&gt;&lt;author&gt;Alho, O. P.&lt;/author&gt;&lt;author&gt;Koivu, M.&lt;/author&gt;&lt;author&gt;Sorri, M.&lt;/author&gt;&lt;author&gt;Rantakallio, P.&lt;/author&gt;&lt;/authors&gt;&lt;/contributors&gt;&lt;auth-address&gt;Department of Otorhinolaryngology, University of Oulu, Finland.&lt;/auth-address&gt;&lt;titles&gt;&lt;title&gt;Risk factors for recurrent acute otitis media and respiratory infection in infancy&lt;/title&gt;&lt;secondary-title&gt;International Journal of Pediatric Otorhinolaryngology&lt;/secondary-title&gt;&lt;/titles&gt;&lt;periodical&gt;&lt;full-title&gt;International journal of pediatric otorhinolaryngology&lt;/full-title&gt;&lt;/periodical&gt;&lt;pages&gt;151-61&lt;/pages&gt;&lt;volume&gt;19&lt;/volume&gt;&lt;number&gt;2&lt;/number&gt;&lt;dates&gt;&lt;year&gt;1990&lt;/year&gt;&lt;/dates&gt;&lt;accession-num&gt;2373599&lt;/accession-num&gt;&lt;work-type&gt;Research Support, Non-U.S. Gov&amp;apos;t&lt;/work-type&gt;&lt;urls&gt;&lt;related-urls&gt;&lt;url&gt;http://ovidsp.ovid.com/ovidweb.cgi?T=JS&amp;amp;CSC=Y&amp;amp;NEWS=N&amp;amp;PAGE=fulltext&amp;amp;D=med3&amp;amp;AN=2373599&lt;/url&gt;&lt;url&gt;http://metalib.lib.ic.ac.uk:9003/sfx_local?sid=OVID&amp;amp;isbn=&amp;amp;issn=0165-5876&amp;amp;volume=19&amp;amp;issue=2&amp;amp;date=1990&amp;amp;title=International+Journal+of+Pediatric+Otorhinolaryngology&amp;amp;atitle=Risk+factors+for+recurrent+acute+otitis+media+and+respiratory+infection+in+infancy.&amp;amp;aulast=Alho+OP&amp;amp;spage=151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 w:tooltip="Alho, 1990 #23" w:history="1">
              <w:r w:rsidR="003E31C6">
                <w:rPr>
                  <w:rFonts w:ascii="Times New Roman" w:eastAsia="Times New Roman" w:hAnsi="Times New Roman" w:cs="Times New Roman"/>
                  <w:noProof/>
                  <w:lang w:eastAsia="en-GB"/>
                </w:rPr>
                <w:t>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2693426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7A66F72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2,130</w:t>
            </w:r>
          </w:p>
        </w:tc>
        <w:tc>
          <w:tcPr>
            <w:tcW w:w="1559" w:type="dxa"/>
            <w:tcBorders>
              <w:top w:val="single" w:sz="4" w:space="0" w:color="auto"/>
              <w:left w:val="nil"/>
              <w:bottom w:val="single" w:sz="4" w:space="0" w:color="auto"/>
              <w:right w:val="nil"/>
            </w:tcBorders>
            <w:shd w:val="clear" w:color="auto" w:fill="auto"/>
            <w:vAlign w:val="center"/>
          </w:tcPr>
          <w:p w14:paraId="5B23900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E59D4E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74A8D9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6227DA9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DFA885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F91E296"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2658EC2B" w14:textId="40CAA8F0"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Allen, 2009 </w:t>
            </w:r>
            <w:r w:rsidRPr="007F1F36">
              <w:rPr>
                <w:rFonts w:ascii="Times New Roman" w:eastAsia="Times New Roman" w:hAnsi="Times New Roman" w:cs="Times New Roman"/>
              </w:rPr>
              <w:fldChar w:fldCharType="begin">
                <w:fldData xml:space="preserve">PEVuZE5vdGU+PENpdGU+PEF1dGhvcj5BbGxlbjwvQXV0aG9yPjxZZWFyPjIwMDk8L1llYXI+PFJl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PEVuZE5vdGU+PENpdGU+PEF1dGhvcj5BbGxlbjwvQXV0aG9yPjxZZWFyPjIwMDk8L1llYXI+PFJl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4" w:tooltip="Allen, 2009 #1724" w:history="1">
              <w:r w:rsidR="003E31C6">
                <w:rPr>
                  <w:rFonts w:ascii="Times New Roman" w:eastAsia="Times New Roman" w:hAnsi="Times New Roman" w:cs="Times New Roman"/>
                  <w:noProof/>
                </w:rPr>
                <w:t>4</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Koplin, 2010 </w:t>
            </w:r>
            <w:r w:rsidRPr="007F1F36">
              <w:rPr>
                <w:rFonts w:ascii="Times New Roman" w:eastAsia="Times New Roman" w:hAnsi="Times New Roman" w:cs="Times New Roman"/>
              </w:rPr>
              <w:fldChar w:fldCharType="begin">
                <w:fldData xml:space="preserve">PEVuZE5vdGU+PENpdGU+PEF1dGhvcj5Lb3BsaW48L0F1dGhvcj48WWVhcj4yMDEwPC9ZZWFyPjxS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PEVuZE5vdGU+PENpdGU+PEF1dGhvcj5Lb3BsaW48L0F1dGhvcj48WWVhcj4yMDEwPC9ZZWFyPjxS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5" w:tooltip="Koplin, 2010 #14178" w:history="1">
              <w:r w:rsidR="003E31C6">
                <w:rPr>
                  <w:rFonts w:ascii="Times New Roman" w:eastAsia="Times New Roman" w:hAnsi="Times New Roman" w:cs="Times New Roman"/>
                  <w:noProof/>
                </w:rPr>
                <w:t>5</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3C68ED6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2067B88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310/50</w:t>
            </w:r>
          </w:p>
        </w:tc>
        <w:tc>
          <w:tcPr>
            <w:tcW w:w="1559" w:type="dxa"/>
            <w:tcBorders>
              <w:top w:val="single" w:sz="4" w:space="0" w:color="auto"/>
              <w:left w:val="nil"/>
              <w:bottom w:val="single" w:sz="4" w:space="0" w:color="auto"/>
              <w:right w:val="nil"/>
            </w:tcBorders>
            <w:shd w:val="clear" w:color="auto" w:fill="auto"/>
            <w:vAlign w:val="center"/>
          </w:tcPr>
          <w:p w14:paraId="461F949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4938A5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B2F1B9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94391C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03D6D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FB0E58B"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57B2FBD" w14:textId="66A36DCC" w:rsidR="000C1FEE" w:rsidRPr="007F1F36" w:rsidRDefault="000C1FEE" w:rsidP="00223F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Alm, 2008</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&lt;EndNote&gt;&lt;Cite&gt;&lt;Author&gt;Alm&lt;/Author&gt;&lt;Year&gt;2009&lt;/Year&gt;&lt;RecNum&gt;27&lt;/RecNum&gt;&lt;DisplayText&gt;[6]&lt;/DisplayText&gt;&lt;record&gt;&lt;rec-number&gt;27&lt;/rec-number&gt;&lt;foreign-keys&gt;&lt;key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 w:tooltip="Alm, 2009 #27" w:history="1">
              <w:r w:rsidR="003E31C6">
                <w:rPr>
                  <w:rFonts w:ascii="Times New Roman" w:eastAsia="Times New Roman" w:hAnsi="Times New Roman" w:cs="Times New Roman"/>
                  <w:noProof/>
                  <w:lang w:eastAsia="en-GB"/>
                </w:rPr>
                <w:t>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Goksor, 2009/11</w:t>
            </w:r>
          </w:p>
          <w:p w14:paraId="0235C2A5" w14:textId="23956064"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PEVuZE5vdGU+PENpdGU+PEF1dGhvcj5Hb2tzb3I8L0F1dGhvcj48WWVhcj4yMDA5PC9ZZWFyPjxS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PEVuZE5vdGU+PENpdGU+PEF1dGhvcj5Hb2tzb3I8L0F1dGhvcj48WWVhcj4yMDA5PC9ZZWFyPjxS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7" w:tooltip="Goksor, 2009 #2295" w:history="1">
              <w:r w:rsidR="003E31C6">
                <w:rPr>
                  <w:rFonts w:ascii="Times New Roman" w:eastAsia="Times New Roman" w:hAnsi="Times New Roman" w:cs="Times New Roman"/>
                  <w:noProof/>
                  <w:lang w:eastAsia="en-GB"/>
                </w:rPr>
                <w:t>7</w:t>
              </w:r>
            </w:hyperlink>
            <w:r w:rsidR="00223FC6">
              <w:rPr>
                <w:rFonts w:ascii="Times New Roman" w:eastAsia="Times New Roman" w:hAnsi="Times New Roman" w:cs="Times New Roman"/>
                <w:noProof/>
                <w:lang w:eastAsia="en-GB"/>
              </w:rPr>
              <w:t>,</w:t>
            </w:r>
            <w:hyperlink w:anchor="_ENREF_8" w:tooltip="Alm, 2008 #28" w:history="1">
              <w:r w:rsidR="003E31C6">
                <w:rPr>
                  <w:rFonts w:ascii="Times New Roman" w:eastAsia="Times New Roman" w:hAnsi="Times New Roman" w:cs="Times New Roman"/>
                  <w:noProof/>
                  <w:lang w:eastAsia="en-GB"/>
                </w:rPr>
                <w:t>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6378F40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235AFD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4,987</w:t>
            </w:r>
          </w:p>
        </w:tc>
        <w:tc>
          <w:tcPr>
            <w:tcW w:w="1559" w:type="dxa"/>
            <w:tcBorders>
              <w:top w:val="single" w:sz="4" w:space="0" w:color="auto"/>
              <w:left w:val="nil"/>
              <w:bottom w:val="single" w:sz="4" w:space="0" w:color="auto"/>
              <w:right w:val="nil"/>
            </w:tcBorders>
            <w:shd w:val="clear" w:color="auto" w:fill="auto"/>
            <w:vAlign w:val="center"/>
          </w:tcPr>
          <w:p w14:paraId="50A6D38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B0D730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3E039C7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2B96DD9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5BFF1E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63037BF" w14:textId="77777777" w:rsidTr="00E729D2">
        <w:trPr>
          <w:trHeight w:val="567"/>
        </w:trPr>
        <w:tc>
          <w:tcPr>
            <w:tcW w:w="1985" w:type="dxa"/>
            <w:tcBorders>
              <w:top w:val="single" w:sz="4" w:space="0" w:color="auto"/>
              <w:bottom w:val="single" w:sz="4" w:space="0" w:color="auto"/>
            </w:tcBorders>
            <w:shd w:val="clear" w:color="000000" w:fill="D9D9D9"/>
            <w:vAlign w:val="center"/>
          </w:tcPr>
          <w:p w14:paraId="0062D42D" w14:textId="3BCDCE5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Bacopoulou, 2009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&lt;EndNote&gt;&lt;Cite&gt;&lt;Author&gt;Bacopoulou&lt;/Author&gt;&lt;Year&gt;2009&lt;/Year&gt;&lt;RecNum&gt;28351&lt;/RecNum&gt;&lt;DisplayText&gt;[9]&lt;/DisplayText&gt;&lt;record&gt;&lt;rec-number&gt;28351&lt;/rec-number&gt;&lt;foreign-keys&gt;&lt;key app="EN" db-id="xz2pwzz052fzekeewww5de0d5at5t9aprffv"&gt;28351&lt;/key&gt;&lt;/foreign-keys&gt;&lt;ref-type name="Journal Article"&gt;17&lt;/ref-type&gt;&lt;contributors&gt;&lt;authors&gt;&lt;author&gt;Bacopoulou, F.&lt;/author&gt;&lt;author&gt;Veltsista, A.&lt;/author&gt;&lt;author&gt;Vassi, I.&lt;/author&gt;&lt;author&gt;Gika, A.&lt;/author&gt;&lt;author&gt;Lekea, V.&lt;/author&gt;&lt;author&gt;Priftis, K.&lt;/author&gt;&lt;author&gt;Bakoula, C.&lt;/author&gt;&lt;/authors&gt;&lt;/contributors&gt;&lt;auth-address&gt;1st Department of Paediatrics, University of Athens, Aghia Sophia Children&amp;apos;s Hospital, Athens, Greece.&lt;/auth-address&gt;&lt;titles&gt;&lt;title&gt;Can we be optimistic about asthma in childhood? A Greek cohort study&lt;/title&gt;&lt;secondary-title&gt;Journal of Asthma&lt;/secondary-title&gt;&lt;/titles&gt;&lt;periodical&gt;&lt;full-title&gt;Journal of Asthma&lt;/full-title&gt;&lt;/periodical&gt;&lt;pages&gt;171-4&lt;/pages&gt;&lt;volume&gt;46&lt;/volume&gt;&lt;number&gt;2&lt;/number&gt;&lt;dates&gt;&lt;year&gt;2009&lt;/year&gt;&lt;/dates&gt;&lt;accession-num&gt;19253125&lt;/accession-num&gt;&lt;work-type&gt;Research Support, Non-U.S. Gov&amp;apos;t&lt;/work-type&gt;&lt;urls&gt;&lt;related-urls&gt;&lt;url&gt;http://ovidsp.ovid.com/ovidweb.cgi?T=JS&amp;amp;CSC=Y&amp;amp;NEWS=N&amp;amp;PAGE=fulltext&amp;amp;D=med5&amp;amp;AN=19253125&lt;/url&gt;&lt;url&gt;http://imp-primo.hosted.exlibrisgroup.com/openurl/44IMP/44IMP_services_page?sid=OVID&amp;amp;isbn=&amp;amp;issn=0277-0903&amp;amp;volume=46&amp;amp;issue=2&amp;amp;date=2009&amp;amp;title=Journal+of+Asthma&amp;amp;atitle=Can+we+be+optimistic+about+asthma+in+childhood%3F+A+Greek+cohort+study.&amp;amp;aulast=Bacopoulou+F&amp;amp;spage=171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9" w:tooltip="Bacopoulou, 2009 #28351" w:history="1">
              <w:r w:rsidR="003E31C6">
                <w:rPr>
                  <w:rFonts w:ascii="Times New Roman" w:eastAsia="Times New Roman" w:hAnsi="Times New Roman" w:cs="Times New Roman"/>
                  <w:noProof/>
                  <w:lang w:eastAsia="en-GB"/>
                </w:rPr>
                <w:t>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6A726B2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4286C3B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6,643</w:t>
            </w:r>
          </w:p>
        </w:tc>
        <w:tc>
          <w:tcPr>
            <w:tcW w:w="1559" w:type="dxa"/>
            <w:tcBorders>
              <w:top w:val="single" w:sz="4" w:space="0" w:color="auto"/>
              <w:left w:val="nil"/>
              <w:bottom w:val="single" w:sz="4" w:space="0" w:color="auto"/>
              <w:right w:val="nil"/>
            </w:tcBorders>
            <w:shd w:val="clear" w:color="auto" w:fill="auto"/>
            <w:vAlign w:val="center"/>
          </w:tcPr>
          <w:p w14:paraId="470E287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532CB1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08A659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0C7078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1E79EAC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2AE7B310" w14:textId="77777777" w:rsidTr="00E729D2">
        <w:trPr>
          <w:trHeight w:val="567"/>
        </w:trPr>
        <w:tc>
          <w:tcPr>
            <w:tcW w:w="1985" w:type="dxa"/>
            <w:tcBorders>
              <w:top w:val="single" w:sz="4" w:space="0" w:color="auto"/>
              <w:bottom w:val="single" w:sz="4" w:space="0" w:color="auto"/>
            </w:tcBorders>
            <w:shd w:val="clear" w:color="000000" w:fill="D9D9D9"/>
            <w:vAlign w:val="center"/>
          </w:tcPr>
          <w:p w14:paraId="42D76C5C" w14:textId="04E3E360"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Benn, 2004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&lt;EndNote&gt;&lt;Cite&gt;&lt;Author&gt;Benn&lt;/Author&gt;&lt;Year&gt;2004&lt;/Year&gt;&lt;RecNum&gt;110&lt;/RecNum&gt;&lt;DisplayText&gt;[10]&lt;/DisplayText&gt;&lt;record&gt;&lt;rec-number&gt;110&lt;/rec-number&gt;&lt;foreign-keys&gt;&lt;key app="EN" db-id="xz2pwzz052fzekeewww5de0d5at5t9aprffv"&gt;110&lt;/key&gt;&lt;/foreign-keys&gt;&lt;ref-type name="Journal Article"&gt;17&lt;/ref-type&gt;&lt;contributors&gt;&lt;authors&gt;&lt;author&gt;Benn, C. S.&lt;/author&gt;&lt;author&gt;Wohlfahrt, J.&lt;/author&gt;&lt;author&gt;Aaby, P.&lt;/author&gt;&lt;author&gt;Westergaard, T.&lt;/author&gt;&lt;author&gt;Benfeldt, E.&lt;/author&gt;&lt;author&gt;Michaelsen, K. F.&lt;/author&gt;&lt;author&gt;Bjorksten, B.&lt;/author&gt;&lt;author&gt;Melbye, M.&lt;/author&gt;&lt;/authors&gt;&lt;/contributors&gt;&lt;auth-address&gt;Department of Epidemiology Research, Danish Epidemiology Science Centre, Statens Serum Institut, Copenhagen, Denmark. cb@ssi.dk&lt;/auth-address&gt;&lt;titles&gt;&lt;title&gt;Breastfeeding and risk of atopic dermatitis, by parental history of allergy, during the first 18 months of life&lt;/title&gt;&lt;secondary-title&gt;American Journal of Epidemiology&lt;/secondary-title&gt;&lt;/titles&gt;&lt;periodical&gt;&lt;full-title&gt;American journal of epidemiology&lt;/full-title&gt;&lt;/periodical&gt;&lt;pages&gt;217-23&lt;/pages&gt;&lt;volume&gt;160&lt;/volume&gt;&lt;number&gt;3&lt;/number&gt;&lt;dates&gt;&lt;year&gt;2004&lt;/year&gt;&lt;/dates&gt;&lt;accession-num&gt;15257994&lt;/accession-num&gt;&lt;work-type&gt;Comparative Study&amp;#xD;Research Support, Non-U.S. Gov&amp;apos;t&lt;/work-type&gt;&lt;urls&gt;&lt;related-urls&gt;&lt;url&gt;http://ovidsp.ovid.com/ovidweb.cgi?T=JS&amp;amp;CSC=Y&amp;amp;NEWS=N&amp;amp;PAGE=fulltext&amp;amp;D=med4&amp;amp;AN=15257994&lt;/url&gt;&lt;url&gt;http://metalib.lib.ic.ac.uk:9003/sfx_local?sid=OVID&amp;amp;isbn=&amp;amp;issn=0002-9262&amp;amp;volume=160&amp;amp;issue=3&amp;amp;date=2004&amp;amp;title=American+Journal+of+Epidemiology&amp;amp;atitle=Breastfeeding+and+risk+of+atopic+dermatitis%2C+by+parental+history+of+allergy%2C+during+the+first+18+months+of+life.&amp;amp;aulast=Benn+CS&amp;amp;spage=217&lt;/url&gt;&lt;url&gt;http://aje.oxfordjournals.org/content/160/3/217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0" w:tooltip="Benn, 2004 #110" w:history="1">
              <w:r w:rsidR="003E31C6">
                <w:rPr>
                  <w:rFonts w:ascii="Times New Roman" w:eastAsia="Times New Roman" w:hAnsi="Times New Roman" w:cs="Times New Roman"/>
                  <w:noProof/>
                  <w:lang w:eastAsia="en-GB"/>
                </w:rPr>
                <w:t>10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Linneberg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&lt;EndNote&gt;&lt;Cite&gt;&lt;Author&gt;Linneberg&lt;/Author&gt;&lt;Year&gt;2006&lt;/Year&gt;&lt;RecNum&gt;860&lt;/RecNum&gt;&lt;DisplayText&gt;[11]&lt;/DisplayText&gt;&lt;record&gt;&lt;rec-number&gt;860&lt;/rec-number&gt;&lt;foreign-keys&gt;&lt;key app="EN" db-id="xz2pwzz052fzekeewww5de0d5at5t9aprffv"&gt;860&lt;/key&gt;&lt;/foreign-keys&gt;&lt;ref-type name="Journal Article"&gt;17&lt;/ref-type&gt;&lt;contributors&gt;&lt;authors&gt;&lt;author&gt;Linneberg, A.&lt;/author&gt;&lt;author&gt;Simonsen, J. B.&lt;/author&gt;&lt;author&gt;Petersen, J.&lt;/author&gt;&lt;author&gt;Stensballe, L. G.&lt;/author&gt;&lt;author&gt;Benn, C. S.&lt;/author&gt;&lt;/authors&gt;&lt;/contributors&gt;&lt;auth-address&gt;Research Centre for Prevention and Health, Glostrup University Hospital, Glostrup, Denmark. alli@glostruphosp.kbhamt.dk&lt;/auth-address&gt;&lt;titles&gt;&lt;title&gt;Differential effects of risk factors on infant wheeze and atopic dermatitis emphasize a different etiology&lt;/title&gt;&lt;secondary-title&gt;Journal of Allergy &amp;amp; Clinical Immunology&lt;/secondary-title&gt;&lt;/titles&gt;&lt;pages&gt;184-9&lt;/pages&gt;&lt;volume&gt;117&lt;/volume&gt;&lt;number&gt;1&lt;/number&gt;&lt;dates&gt;&lt;year&gt;2006&lt;/year&gt;&lt;/dates&gt;&lt;accession-num&gt;16387604&lt;/accession-num&gt;&lt;work-type&gt;Research Support, Non-U.S. Gov&amp;apos;t&lt;/work-type&gt;&lt;urls&gt;&lt;related-urls&gt;&lt;url&gt;http://ovidsp.ovid.com/ovidweb.cgi?T=JS&amp;amp;CSC=Y&amp;amp;NEWS=N&amp;amp;PAGE=fulltext&amp;amp;D=med4&amp;amp;AN=16387604&lt;/url&gt;&lt;url&gt;http://metalib.lib.ic.ac.uk:9003/sfx_local?sid=OVID&amp;amp;isbn=&amp;amp;issn=0091-6749&amp;amp;volume=117&amp;amp;issue=1&amp;amp;date=2006&amp;amp;title=Journal+of+Allergy+%26+Clinical+Immunology&amp;amp;atitle=Differential+effects+of+risk+factors+on+infant+wheeze+and+atopic+dermatitis+emphasize+a+different+etiology.&amp;amp;aulast=Linneberg+A&amp;amp;spage=184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1" w:tooltip="Linneberg, 2006 #860" w:history="1">
              <w:r w:rsidR="003E31C6">
                <w:rPr>
                  <w:rFonts w:ascii="Times New Roman" w:eastAsia="Times New Roman" w:hAnsi="Times New Roman" w:cs="Times New Roman"/>
                  <w:noProof/>
                  <w:lang w:eastAsia="en-GB"/>
                </w:rPr>
                <w:t>11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5D64D45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003231E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34,793</w:t>
            </w:r>
          </w:p>
        </w:tc>
        <w:tc>
          <w:tcPr>
            <w:tcW w:w="1559" w:type="dxa"/>
            <w:tcBorders>
              <w:top w:val="nil"/>
              <w:left w:val="nil"/>
              <w:bottom w:val="nil"/>
              <w:right w:val="nil"/>
            </w:tcBorders>
            <w:shd w:val="clear" w:color="auto" w:fill="auto"/>
            <w:vAlign w:val="center"/>
          </w:tcPr>
          <w:p w14:paraId="20B0EB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3E45324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7FA7C3E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621398D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nil"/>
              <w:left w:val="nil"/>
              <w:bottom w:val="nil"/>
              <w:right w:val="nil"/>
            </w:tcBorders>
            <w:shd w:val="clear" w:color="auto" w:fill="auto"/>
            <w:vAlign w:val="center"/>
          </w:tcPr>
          <w:p w14:paraId="24DC1A3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80EC57C"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15CD2DEE" w14:textId="002C0EC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Bergmann, 2000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&lt;EndNote&gt;&lt;Cite&gt;&lt;Author&gt;Bergmann&lt;/Author&gt;&lt;Year&gt;2000&lt;/Year&gt;&lt;RecNum&gt;115&lt;/RecNum&gt;&lt;DisplayText&gt;[12]&lt;/DisplayText&gt;&lt;record&gt;&lt;rec-number&gt;115&lt;/rec-number&gt;&lt;foreign-keys&gt;&lt;key app="EN" db-id="xz2pwzz052fzekeewww5de0d5at5t9aprffv"&gt;115&lt;/key&gt;&lt;/foreign-keys&gt;&lt;ref-type name="Journal Article"&gt;17&lt;/ref-type&gt;&lt;contributors&gt;&lt;authors&gt;&lt;author&gt;Bergmann, R. L.&lt;/author&gt;&lt;author&gt;Edenharter, G.&lt;/author&gt;&lt;author&gt;Bergmann, K. E.&lt;/author&gt;&lt;author&gt;Lau, S.&lt;/author&gt;&lt;author&gt;Wahn, U.&lt;/author&gt;&lt;/authors&gt;&lt;/contributors&gt;&lt;auth-address&gt;Paediatric Pneumology and Immunology, and Department of Dermatology, Charite-Virchow Hospitals, Humboldt-University Berlin, Robert Koch Institut, Berlin, Germany.&lt;/auth-address&gt;&lt;titles&gt;&lt;title&gt;Socioeconomic status is a risk factor for allergy in parents but not in their children&lt;/title&gt;&lt;secondary-title&gt;Clinical &amp;amp; Experimental Allergy&lt;/secondary-title&gt;&lt;/titles&gt;&lt;pages&gt;1740-5&lt;/pages&gt;&lt;volume&gt;30&lt;/volume&gt;&lt;number&gt;12&lt;/number&gt;&lt;dates&gt;&lt;year&gt;2000&lt;/year&gt;&lt;/dates&gt;&lt;accession-num&gt;11122212&lt;/accession-num&gt;&lt;work-type&gt;Research Support, Non-U.S. Gov&amp;apos;t&lt;/work-type&gt;&lt;urls&gt;&lt;related-urls&gt;&lt;url&gt;http://ovidsp.ovid.com/ovidweb.cgi?T=JS&amp;amp;CSC=Y&amp;amp;NEWS=N&amp;amp;PAGE=fulltext&amp;amp;D=med4&amp;amp;AN=11122212&lt;/url&gt;&lt;url&gt;http://metalib.lib.ic.ac.uk:9003/sfx_local?sid=OVID&amp;amp;isbn=&amp;amp;issn=0954-7894&amp;amp;volume=30&amp;amp;issue=12&amp;amp;date=2000&amp;amp;title=Clinical+%26+Experimental+Allergy&amp;amp;atitle=Socioeconomic+status+is+a+risk+factor+for+allergy+in+parents+but+not+in+their+children.&amp;amp;aulast=Bergmann+RL&amp;amp;spage=1740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2" w:tooltip="Bergmann, 2000 #115" w:history="1">
              <w:r w:rsidR="003E31C6">
                <w:rPr>
                  <w:rFonts w:ascii="Times New Roman" w:eastAsia="Times New Roman" w:hAnsi="Times New Roman" w:cs="Times New Roman"/>
                  <w:noProof/>
                  <w:lang w:eastAsia="en-GB"/>
                </w:rPr>
                <w:t>12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Bergmann, 2002 </w:t>
            </w:r>
            <w:r w:rsidRPr="007F1F36">
              <w:rPr>
                <w:rFonts w:ascii="Times New Roman" w:eastAsia="Times New Roman" w:hAnsi="Times New Roman" w:cs="Times New Roman"/>
                <w:lang w:eastAsia="en-GB"/>
              </w:rPr>
              <w:fldChar w:fldCharType="begin">
                <w:fldData xml:space="preserve">PEVuZE5vdGU+PENpdGU+PEF1dGhvcj5CZXJnbWFubjwvQXV0aG9yPjxZZWFyPjIwMDI8L1llYXI+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PEVuZE5vdGU+PENpdGU+PEF1dGhvcj5CZXJnbWFubjwvQXV0aG9yPjxZZWFyPjIwMDI8L1llYXI+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3" w:tooltip="Bergmann, 2002 #1822" w:history="1">
              <w:r w:rsidR="003E31C6">
                <w:rPr>
                  <w:rFonts w:ascii="Times New Roman" w:eastAsia="Times New Roman" w:hAnsi="Times New Roman" w:cs="Times New Roman"/>
                  <w:noProof/>
                  <w:lang w:eastAsia="en-GB"/>
                </w:rPr>
                <w:t>13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Kulig, 2000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&lt;EndNote&gt;&lt;Cite&gt;&lt;Author&gt;Kulig&lt;/Author&gt;&lt;Year&gt;2000&lt;/Year&gt;&lt;RecNum&gt;8939&lt;/RecNum&gt;&lt;DisplayText&gt;[14]&lt;/DisplayText&gt;&lt;record&gt;&lt;rec-number&gt;8939&lt;/rec-number&gt;&lt;foreign-keys&gt;&lt;key app="EN" db-id="xz2pwzz052fzekeewww5de0d5at5t9aprffv"&gt;8939&lt;/key&gt;&lt;/foreign-keys&gt;&lt;ref-type name="Journal Article"&gt;17&lt;/ref-type&gt;&lt;contributors&gt;&lt;authors&gt;&lt;author&gt;Kulig, M.&lt;/author&gt;&lt;author&gt;Klettke, U.&lt;/author&gt;&lt;author&gt;Wahn, V.&lt;/author&gt;&lt;author&gt;Forster, J.&lt;/author&gt;&lt;author&gt;Bauer, C. P.&lt;/author&gt;&lt;author&gt;Wahn, U.&lt;/author&gt;&lt;/authors&gt;&lt;/contributors&gt;&lt;auth-address&gt;Institute of Social Medicine and Epidemiology, Charite Hospital, Humboldt University at Berlin, Berlin, Germany.&lt;/auth-address&gt;&lt;titles&gt;&lt;title&gt;Development of seasonal allergic rhinitis during the first 7 years of life&lt;/title&gt;&lt;secondary-title&gt;Journal of Allergy &amp;amp; Clinical Immunology&lt;/secondary-title&gt;&lt;/titles&gt;&lt;pages&gt;832-9&lt;/pages&gt;&lt;volume&gt;106&lt;/volume&gt;&lt;number&gt;5&lt;/number&gt;&lt;dates&gt;&lt;year&gt;2000&lt;/year&gt;&lt;/dates&gt;&lt;accession-num&gt;11080703&lt;/accession-num&gt;&lt;work-type&gt;Multicenter Study&amp;#xD;Research Support, Non-U.S. Gov&amp;apos;t&lt;/work-type&gt;&lt;urls&gt;&lt;related-urls&gt;&lt;url&gt;http://ovidsp.ovid.com/ovidweb.cgi?T=JS&amp;amp;CSC=Y&amp;amp;NEWS=N&amp;amp;PAGE=fulltext&amp;amp;D=med4&amp;amp;AN=11080703&lt;/url&gt;&lt;url&gt;http://metalib.lib.ic.ac.uk:9003/sfx_local?sid=OVID&amp;amp;isbn=&amp;amp;issn=0091-6749&amp;amp;volume=106&amp;amp;issue=5&amp;amp;date=2000&amp;amp;title=Journal+of+Allergy+%26+Clinical+Immunology&amp;amp;atitle=Development+of+seasonal+allergic+rhinitis+during+the+first+7+years+of+life.&amp;amp;aulast=Kulig+M&amp;amp;spage=832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4" w:tooltip="Kulig, 2000 #8939" w:history="1">
              <w:r w:rsidR="003E31C6">
                <w:rPr>
                  <w:rFonts w:ascii="Times New Roman" w:eastAsia="Times New Roman" w:hAnsi="Times New Roman" w:cs="Times New Roman"/>
                  <w:noProof/>
                  <w:lang w:eastAsia="en-GB"/>
                </w:rPr>
                <w:t>14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7B67B10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53FED11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1,314</w:t>
            </w:r>
          </w:p>
        </w:tc>
        <w:tc>
          <w:tcPr>
            <w:tcW w:w="1559" w:type="dxa"/>
            <w:tcBorders>
              <w:top w:val="single" w:sz="4" w:space="0" w:color="auto"/>
              <w:left w:val="nil"/>
              <w:bottom w:val="single" w:sz="4" w:space="0" w:color="auto"/>
              <w:right w:val="nil"/>
            </w:tcBorders>
            <w:shd w:val="clear" w:color="auto" w:fill="auto"/>
            <w:vAlign w:val="center"/>
          </w:tcPr>
          <w:p w14:paraId="71A7B2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9656E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533F2C8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99BFB8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300D44A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107328A"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39BAD63A" w14:textId="297619E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Berth-Jones, 1997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&lt;EndNote&gt;&lt;Cite&gt;&lt;Author&gt;Berth-Jones&lt;/Author&gt;&lt;Year&gt;1997&lt;/Year&gt;&lt;RecNum&gt;6573&lt;/RecNum&gt;&lt;DisplayText&gt;[15]&lt;/DisplayText&gt;&lt;record&gt;&lt;rec-number&gt;6573&lt;/rec-number&gt;&lt;foreign-keys&gt;&lt;key app="EN" db-id="xz2pwzz052fzekeewww5de0d5at5t9aprffv"&gt;6573&lt;/key&gt;&lt;/foreign-keys&gt;&lt;ref-type name="Journal Article"&gt;17&lt;/ref-type&gt;&lt;contributors&gt;&lt;authors&gt;&lt;author&gt;Berth-Jones, J.&lt;/author&gt;&lt;author&gt;George, S.&lt;/author&gt;&lt;author&gt;Graham-Brown, R. A.&lt;/author&gt;&lt;/authors&gt;&lt;/contributors&gt;&lt;auth-address&gt;Department of Dermatology, Leicester Royal Infirmary, UK.&lt;/auth-address&gt;&lt;titles&gt;&lt;title&gt;Predictors of atopic dermatitis in Leicester children&lt;/title&gt;&lt;secondary-title&gt;British Journal of Dermatology&lt;/secondary-title&gt;&lt;/titles&gt;&lt;pages&gt;498-501&lt;/pages&gt;&lt;volume&gt;136&lt;/volume&gt;&lt;number&gt;4&lt;/number&gt;&lt;dates&gt;&lt;year&gt;1997&lt;/year&gt;&lt;/dates&gt;&lt;accession-num&gt;9155947&lt;/accession-num&gt;&lt;urls&gt;&lt;related-urls&gt;&lt;url&gt;http://ovidsp.ovid.com/ovidweb.cgi?T=JS&amp;amp;CSC=Y&amp;amp;NEWS=N&amp;amp;PAGE=fulltext&amp;amp;D=med4&amp;amp;AN=9155947&lt;/url&gt;&lt;url&gt;http://metalib.lib.ic.ac.uk:9003/sfx_local?sid=OVID&amp;amp;isbn=&amp;amp;issn=0007-0963&amp;amp;volume=136&amp;amp;issue=4&amp;amp;date=1997&amp;amp;title=British+Journal+of+Dermatology&amp;amp;atitle=Predictors+of+atopic+dermatitis+in+Leicester+children.&amp;amp;aulast=Berth-Jones+J&amp;amp;spage=498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5" w:tooltip="Berth-Jones, 1997 #6573" w:history="1">
              <w:r w:rsidR="003E31C6">
                <w:rPr>
                  <w:rFonts w:ascii="Times New Roman" w:eastAsia="Times New Roman" w:hAnsi="Times New Roman" w:cs="Times New Roman"/>
                  <w:noProof/>
                  <w:lang w:eastAsia="en-GB"/>
                </w:rPr>
                <w:t>15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4FB9410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110111E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413</w:t>
            </w:r>
          </w:p>
        </w:tc>
        <w:tc>
          <w:tcPr>
            <w:tcW w:w="1559" w:type="dxa"/>
            <w:tcBorders>
              <w:top w:val="single" w:sz="4" w:space="0" w:color="auto"/>
              <w:left w:val="nil"/>
              <w:bottom w:val="single" w:sz="4" w:space="0" w:color="auto"/>
              <w:right w:val="nil"/>
            </w:tcBorders>
            <w:shd w:val="clear" w:color="auto" w:fill="auto"/>
            <w:vAlign w:val="center"/>
          </w:tcPr>
          <w:p w14:paraId="7118624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4F7FCAD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4963E3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42DEFF6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7FF910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E57226E"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5C2AA17C" w14:textId="53626DA1"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Besednjak-Kocijancic, 2010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&lt;EndNote&gt;&lt;Cite&gt;&lt;Author&gt;Besednjak-Kocijancic&lt;/Author&gt;&lt;Year&gt;2010&lt;/Year&gt;&lt;RecNum&gt;1834&lt;/RecNum&gt;&lt;DisplayText&gt;[16]&lt;/DisplayText&gt;&lt;record&gt;&lt;rec-number&gt;1834&lt;/rec-number&gt;&lt;foreign-keys&gt;&lt;key app="EN" db-id="xz2pwzz052fzekeewww5de0d5at5t9aprffv"&gt;1834&lt;/key&gt;&lt;/foreign-keys&gt;&lt;ref-type name="Journal Article"&gt;17&lt;/ref-type&gt;&lt;contributors&gt;&lt;authors&gt;&lt;author&gt;Besednjak-Kocijancic, L.&lt;/author&gt;&lt;/authors&gt;&lt;/contributors&gt;&lt;auth-address&gt;(Besednjak-Kocijancic) Zdravstveni dom Nova Gorica, Primary Pediatric Health Centre, Nova Gorica, Slovenia&lt;/auth-address&gt;&lt;titles&gt;&lt;title&gt;Is longer exclusive breastfeeding associated with lover prevalence of asthma, atopic dermatitis and atopic sensitisation in 1 and 5-year-old Slovene children?&lt;/title&gt;&lt;secondary-title&gt;Allergy: European Journal of Allergy and Clinical Immunology&lt;/secondary-title&gt;&lt;/titles&gt;&lt;periodical&gt;&lt;full-title&gt;Allergy: European Journal of Allergy and Clinical Immunology&lt;/full-title&gt;&lt;/periodical&gt;&lt;pages&gt;311-312&lt;/pages&gt;&lt;volume&gt;65&lt;/volume&gt;&lt;dates&gt;&lt;year&gt;2010&lt;/year&gt;&lt;pub-dates&gt;&lt;date&gt;June&lt;/date&gt;&lt;/pub-dates&gt;&lt;/dates&gt;&lt;accession-num&gt;70178148&lt;/accession-num&gt;&lt;urls&gt;&lt;related-urls&gt;&lt;url&gt;http://ovidsp.ovid.com/ovidweb.cgi?T=JS&amp;amp;CSC=Y&amp;amp;NEWS=N&amp;amp;PAGE=fulltext&amp;amp;D=emed9&amp;amp;AN=70178148&lt;/url&gt;&lt;url&gt;http://metalib.lib.ic.ac.uk:9003/sfx_local?sid=OVID&amp;amp;isbn=&amp;amp;issn=0105-4538&amp;amp;volume=65&amp;amp;issue=&amp;amp;date=2010&amp;amp;title=Allergy%3A+European+Journal+of+Allergy+and+Clinical+Immunology&amp;amp;atitle=Is+longer+exclusive+breastfeeding+associated+with+lover+prevalence+of+asthma%2C+atopic+dermatitis+and+atopic+sensitisation+in+1+and+5-year-old+Slovene+children%3F&amp;amp;aulast=Besednjak-Kocijancic+L.&amp;amp;spage=311&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16" w:tooltip="Besednjak-Kocijancic, 2010 #1834" w:history="1">
              <w:r w:rsidR="003E31C6">
                <w:rPr>
                  <w:rFonts w:ascii="Times New Roman" w:eastAsia="Times New Roman" w:hAnsi="Times New Roman" w:cs="Times New Roman"/>
                  <w:noProof/>
                </w:rPr>
                <w:t>16</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6A820B9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right w:val="nil"/>
            </w:tcBorders>
            <w:noWrap/>
            <w:vAlign w:val="center"/>
          </w:tcPr>
          <w:p w14:paraId="1A031E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408/24</w:t>
            </w:r>
          </w:p>
        </w:tc>
        <w:tc>
          <w:tcPr>
            <w:tcW w:w="1559" w:type="dxa"/>
            <w:tcBorders>
              <w:top w:val="single" w:sz="4" w:space="0" w:color="auto"/>
              <w:left w:val="nil"/>
              <w:bottom w:val="single" w:sz="4" w:space="0" w:color="auto"/>
              <w:right w:val="nil"/>
            </w:tcBorders>
            <w:shd w:val="clear" w:color="auto" w:fill="auto"/>
            <w:vAlign w:val="center"/>
          </w:tcPr>
          <w:p w14:paraId="04B350D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E31B4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03F2151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92097B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7269C27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3B98266E"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4FD0BAE4" w14:textId="5732924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Bisgaard, 2009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&lt;EndNote&gt;&lt;Cite&gt;&lt;Author&gt;Bisgaard&lt;/Author&gt;&lt;Year&gt;2009&lt;/Year&gt;&lt;RecNum&gt;128&lt;/RecNum&gt;&lt;DisplayText&gt;[17]&lt;/DisplayText&gt;&lt;record&gt;&lt;rec-number&gt;128&lt;/rec-number&gt;&lt;foreign-keys&gt;&lt;key app="EN" db-id="xz2pwzz052fzekeewww5de0d5at5t9aprffv"&gt;128&lt;/key&gt;&lt;/foreign-keys&gt;&lt;ref-type name="Journal Article"&gt;17&lt;/ref-type&gt;&lt;contributors&gt;&lt;authors&gt;&lt;author&gt;Bisgaard, H.&lt;/author&gt;&lt;author&gt;Halkjaer, L. B.&lt;/author&gt;&lt;author&gt;Hinge, R.&lt;/author&gt;&lt;author&gt;Giwercman, C.&lt;/author&gt;&lt;author&gt;Palmer, C.&lt;/author&gt;&lt;author&gt;Silveira, L.&lt;/author&gt;&lt;author&gt;Strand, M.&lt;/author&gt;&lt;/authors&gt;&lt;/contributors&gt;&lt;auth-address&gt;Copenhagen Prospective Studies on Asthma in Childhood, Danish Pediatric Asthma Center, Health Sciences, University of Copenhagen, Copenhagen University Hospital, Gentofte, Copenhagen, Denmark. bisgaard@copsac.com&lt;/auth-address&gt;&lt;titles&gt;&lt;title&gt;Risk analysis of early childhood eczema&lt;/title&gt;&lt;secondary-title&gt;Journal of Allergy &amp;amp; Clinical Immunology&lt;/secondary-title&gt;&lt;/titles&gt;&lt;pages&gt;1355-60.e5&lt;/pages&gt;&lt;volume&gt;123&lt;/volume&gt;&lt;number&gt;6&lt;/number&gt;&lt;dates&gt;&lt;year&gt;2009&lt;/year&gt;&lt;/dates&gt;&lt;accession-num&gt;19501236&lt;/accession-num&gt;&lt;work-type&gt;Research Support, Non-U.S. Gov&amp;apos;t&lt;/work-type&gt;&lt;urls&gt;&lt;related-urls&gt;&lt;url&gt;http://ovidsp.ovid.com/ovidweb.cgi?T=JS&amp;amp;CSC=Y&amp;amp;NEWS=N&amp;amp;PAGE=fulltext&amp;amp;D=medl&amp;amp;AN=19501236&lt;/url&gt;&lt;url&gt;http://metalib.lib.ic.ac.uk:9003/sfx_local?sid=OVID&amp;amp;isbn=&amp;amp;issn=0091-6749&amp;amp;volume=123&amp;amp;issue=6&amp;amp;date=2009&amp;amp;title=Journal+of+Allergy+%26+Clinical+Immunology&amp;amp;atitle=Risk+analysis+of+early+childhood+eczema.&amp;amp;aulast=Bisgaard+H&amp;amp;spage=1355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7" w:tooltip="Bisgaard, 2009 #128" w:history="1">
              <w:r w:rsidR="003E31C6">
                <w:rPr>
                  <w:rFonts w:ascii="Times New Roman" w:eastAsia="Times New Roman" w:hAnsi="Times New Roman" w:cs="Times New Roman"/>
                  <w:noProof/>
                  <w:lang w:eastAsia="en-GB"/>
                </w:rPr>
                <w:t>17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Giwercman,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&lt;EndNote&gt;&lt;Cite&gt;&lt;Author&gt;Giwercman&lt;/Author&gt;&lt;Year&gt;2010&lt;/Year&gt;&lt;RecNum&gt;472&lt;/RecNum&gt;&lt;DisplayText&gt;[18]&lt;/DisplayText&gt;&lt;record&gt;&lt;rec-number&gt;472&lt;/rec-number&gt;&lt;foreign-keys&gt;&lt;key app="EN" db-id="xz2pwzz052fzekeewww5de0d5at5t9aprffv"&gt;472&lt;/key&gt;&lt;/foreign-keys&gt;&lt;ref-type name="Journal Article"&gt;17&lt;/ref-type&gt;&lt;contributors&gt;&lt;authors&gt;&lt;author&gt;Giwercman, C.&lt;/author&gt;&lt;author&gt;Halkjaer, L. B.&lt;/author&gt;&lt;author&gt;Jensen, S. M.&lt;/author&gt;&lt;author&gt;Bonnelykke, K.&lt;/author&gt;&lt;author&gt;Lauritzen, L.&lt;/author&gt;&lt;author&gt;Bisgaard, H.&lt;/author&gt;&lt;/authors&gt;&lt;/contributors&gt;&lt;auth-address&gt;Copenhagen Prospective Study on Asthma in Childhood, Health Sciences, University of Copenhagen, Copenhagen University Hospital, Copenhagen, Denmark.&lt;/auth-address&gt;&lt;titles&gt;&lt;title&gt;Increased risk of eczema but reduced risk of early wheezy disorder from exclusive breast-feeding in high-risk infants&lt;/title&gt;&lt;secondary-title&gt;Journal of Allergy &amp;amp; Clinical Immunology&lt;/secondary-title&gt;&lt;/titles&gt;&lt;pages&gt;866-71&lt;/pages&gt;&lt;volume&gt;125&lt;/volume&gt;&lt;number&gt;4&lt;/number&gt;&lt;dates&gt;&lt;year&gt;2010&lt;/year&gt;&lt;/dates&gt;&lt;accession-num&gt;20236698&lt;/accession-num&gt;&lt;work-type&gt;Research Support, Non-U.S. Gov&amp;apos;t&lt;/work-type&gt;&lt;urls&gt;&lt;related-urls&gt;&lt;url&gt;http://ovidsp.ovid.com/ovidweb.cgi?T=JS&amp;amp;CSC=Y&amp;amp;NEWS=N&amp;amp;PAGE=fulltext&amp;amp;D=medl&amp;amp;AN=20236698&lt;/url&gt;&lt;url&gt;http://metalib.lib.ic.ac.uk:9003/sfx_local?sid=OVID&amp;amp;isbn=&amp;amp;issn=0091-6749&amp;amp;volume=125&amp;amp;issue=4&amp;amp;date=2010&amp;amp;title=Journal+of+Allergy+%26+Clinical+Immunology&amp;amp;atitle=Increased+risk+of+eczema+but+reduced+risk+of+early+wheezy+disorder+from+exclusive+breast-feeding+in+high-risk+infants.&amp;amp;aulast=Giwercman+C&amp;amp;spage=866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8" w:tooltip="Giwercman, 2010 #472" w:history="1">
              <w:r w:rsidR="003E31C6">
                <w:rPr>
                  <w:rFonts w:ascii="Times New Roman" w:eastAsia="Times New Roman" w:hAnsi="Times New Roman" w:cs="Times New Roman"/>
                  <w:noProof/>
                  <w:lang w:eastAsia="en-GB"/>
                </w:rPr>
                <w:t>18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159E8A0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7E2125A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354</w:t>
            </w:r>
          </w:p>
        </w:tc>
        <w:tc>
          <w:tcPr>
            <w:tcW w:w="1559" w:type="dxa"/>
            <w:tcBorders>
              <w:top w:val="single" w:sz="4" w:space="0" w:color="auto"/>
              <w:left w:val="nil"/>
              <w:bottom w:val="single" w:sz="4" w:space="0" w:color="auto"/>
              <w:right w:val="nil"/>
            </w:tcBorders>
            <w:shd w:val="clear" w:color="auto" w:fill="auto"/>
            <w:vAlign w:val="center"/>
          </w:tcPr>
          <w:p w14:paraId="58AE30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D8BD2A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81DEFF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F8ADA2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6CDED4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68F5A3A"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57071A35" w14:textId="29F4E4E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Burr, 1989; Burr, 1993; Burr, 1993 (b) </w:t>
            </w:r>
            <w:r w:rsidRPr="007F1F36">
              <w:rPr>
                <w:rFonts w:ascii="Times New Roman" w:eastAsia="Times New Roman" w:hAnsi="Times New Roman" w:cs="Times New Roman"/>
                <w:lang w:eastAsia="en-GB"/>
              </w:rPr>
              <w:fldChar w:fldCharType="begin">
                <w:fldData xml:space="preserve">PEVuZE5vdGU+PENpdGU+PEF1dGhvcj5CdXJyPC9BdXRob3I+PFllYXI+MTk4OTwvWWVhcj48UmVj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P1Q9SlMmYW1wO0NTQz1ZJmFtcDtORVdTPU4mYW1wO1BBR0U9ZnVsbHRleHQmYW1wO0Q9bWVkMyZh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PEVuZE5vdGU+PENpdGU+PEF1dGhvcj5CdXJyPC9BdXRob3I+PFllYXI+MTk4OTwvWWVhcj48UmVj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P1Q9SlMmYW1wO0NTQz1ZJmFtcDtORVdTPU4mYW1wO1BBR0U9ZnVsbHRleHQmYW1wO0Q9bWVkMyZh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9" w:tooltip="Burr, 1989 #186" w:history="1">
              <w:r w:rsidR="003E31C6">
                <w:rPr>
                  <w:rFonts w:ascii="Times New Roman" w:eastAsia="Times New Roman" w:hAnsi="Times New Roman" w:cs="Times New Roman"/>
                  <w:noProof/>
                  <w:lang w:eastAsia="en-GB"/>
                </w:rPr>
                <w:t>19-21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Burr, 1997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&lt;EndNote&gt;&lt;Cite&gt;&lt;Author&gt;Burr&lt;/Author&gt;&lt;Year&gt;1997&lt;/Year&gt;&lt;RecNum&gt;12567&lt;/RecNum&gt;&lt;DisplayText&gt;[22]&lt;/DisplayText&gt;&lt;record&gt;&lt;rec-number&gt;12567&lt;/rec-number&gt;&lt;foreign-keys&gt;&lt;key app="EN" db-id="xz2pwzz052fzekeewww5de0d5at5t9aprffv"&gt;12567&lt;/key&gt;&lt;/foreign-keys&gt;&lt;ref-type name="Journal Article"&gt;17&lt;/ref-type&gt;&lt;contributors&gt;&lt;authors&gt;&lt;author&gt;Burr, M. L.&lt;/author&gt;&lt;author&gt;Merrett, T. G.&lt;/author&gt;&lt;author&gt;Dunstan, F. D. J.&lt;/author&gt;&lt;author&gt;Maguire, M. J.&lt;/author&gt;&lt;/authors&gt;&lt;/contributors&gt;&lt;auth-address&gt;(Burr) Ctr. for Appl. Pub. Health Medicine, Univ. of Wales College of Medicine, Cardiff, United Kingdom (Merrett) Allergy Analysis Centre Ltd., Llanberis, United Kingdom (Dunstan) Dept. of Med. Comp. and Statistics, Univ. of Wales College of Medicine, Cardiff, United Kingdom (Maguire) Prince Charles Hospital, Merthyr Tydfil, United Kingdom (Burr) Ctr. for Appl. Pub. Health Medicine, Univ. of Wales College of Medicine, Temple of Peace and Health, Cathays Park, Cardiff, CF1 3NW, United Kingdom&lt;/auth-address&gt;&lt;titles&gt;&lt;title&gt;The development of allergy in high-risk children&lt;/title&gt;&lt;secondary-title&gt;Clinical and Experimental Allergy&lt;/secondary-title&gt;&lt;/titles&gt;&lt;periodical&gt;&lt;full-title&gt;Clinical and Experimental Allergy&lt;/full-title&gt;&lt;/periodical&gt;&lt;pages&gt;1247-1253&lt;/pages&gt;&lt;volume&gt;27&lt;/volume&gt;&lt;number&gt;11&lt;/number&gt;&lt;dates&gt;&lt;year&gt;1997&lt;/year&gt;&lt;/dates&gt;&lt;accession-num&gt;1997377458&lt;/accession-num&gt;&lt;urls&gt;&lt;related-urls&gt;&lt;url&gt;http://ovidsp.ovid.com/ovidweb.cgi?T=JS&amp;amp;CSC=Y&amp;amp;NEWS=N&amp;amp;PAGE=fulltext&amp;amp;D=emed4&amp;amp;AN=1997377458&lt;/url&gt;&lt;url&gt;http://metalib.lib.ic.ac.uk:9003/sfx_local?sid=OVID&amp;amp;isbn=&amp;amp;issn=0954-7894&amp;amp;volume=27&amp;amp;issue=11&amp;amp;date=1997&amp;amp;title=Clinical+and+Experimental+Allergy&amp;amp;atitle=The+development+of+allergy+in+high-risk+children&amp;amp;aulast=Burr+M.L.&amp;amp;spage=1247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22" w:tooltip="Burr, 1997 #12567" w:history="1">
              <w:r w:rsidR="003E31C6">
                <w:rPr>
                  <w:rFonts w:ascii="Times New Roman" w:eastAsia="Times New Roman" w:hAnsi="Times New Roman" w:cs="Times New Roman"/>
                  <w:noProof/>
                </w:rPr>
                <w:t>22</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hideMark/>
          </w:tcPr>
          <w:p w14:paraId="468551B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039C0FD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483</w:t>
            </w:r>
          </w:p>
        </w:tc>
        <w:tc>
          <w:tcPr>
            <w:tcW w:w="1559" w:type="dxa"/>
            <w:tcBorders>
              <w:top w:val="single" w:sz="4" w:space="0" w:color="auto"/>
              <w:left w:val="nil"/>
              <w:bottom w:val="single" w:sz="4" w:space="0" w:color="auto"/>
              <w:right w:val="nil"/>
            </w:tcBorders>
            <w:shd w:val="clear" w:color="auto" w:fill="auto"/>
            <w:vAlign w:val="center"/>
          </w:tcPr>
          <w:p w14:paraId="1517FC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44454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C7731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63BD03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653BEA1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1178727"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04854AED" w14:textId="1C53E33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Burgess,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&lt;EndNote&gt;&lt;Cite&gt;&lt;Author&gt;Burgess&lt;/Author&gt;&lt;Year&gt;2006&lt;/Year&gt;&lt;RecNum&gt;181&lt;/RecNum&gt;&lt;DisplayText&gt;[23]&lt;/DisplayText&gt;&lt;record&gt;&lt;rec-number&gt;181&lt;/rec-number&gt;&lt;foreign-keys&gt;&lt;key app="EN" db-id="xz2pwzz052fzekeewww5de0d5at5t9aprffv"&gt;181&lt;/key&gt;&lt;/foreign-keys&gt;&lt;ref-type name="Journal Article"&gt;17&lt;/ref-type&gt;&lt;contributors&gt;&lt;authors&gt;&lt;author&gt;Burgess, S. W.&lt;/author&gt;&lt;author&gt;Dakin, C. J.&lt;/author&gt;&lt;author&gt;O&amp;apos;Callaghan, M. J.&lt;/author&gt;&lt;/authors&gt;&lt;/contributors&gt;&lt;auth-address&gt;Department of Respiratory and Sleep Medicine, Mater Children&amp;apos;s Hospital, South Brisbane, Queensland 4101, Australia. sburgess@mater.org.au&lt;/auth-address&gt;&lt;titles&gt;&lt;title&gt;Breastfeeding does not increase the risk of asthma at 14 years&lt;/title&gt;&lt;secondary-title&gt;Pediatrics&lt;/secondary-title&gt;&lt;/titles&gt;&lt;periodical&gt;&lt;full-title&gt;Pediatrics&lt;/full-title&gt;&lt;/periodical&gt;&lt;pages&gt;e787-92&lt;/pages&gt;&lt;volume&gt;117&lt;/volume&gt;&lt;number&gt;4&lt;/number&gt;&lt;dates&gt;&lt;year&gt;2006&lt;/year&gt;&lt;/dates&gt;&lt;accession-num&gt;16585289&lt;/accession-num&gt;&lt;urls&gt;&lt;related-urls&gt;&lt;url&gt;http://ovidsp.ovid.com/ovidweb.cgi?T=JS&amp;amp;CSC=Y&amp;amp;NEWS=N&amp;amp;PAGE=fulltext&amp;amp;D=med4&amp;amp;AN=16585289&lt;/url&gt;&lt;url&gt;http://metalib.lib.ic.ac.uk:9003/sfx_local?sid=OVID&amp;amp;isbn=&amp;amp;issn=0031-4005&amp;amp;volume=117&amp;amp;issue=4&amp;amp;date=2006&amp;amp;title=Pediatrics&amp;amp;atitle=Breastfeeding+does+not+increase+the+risk+of+asthma+at+14+years.&amp;amp;aulast=Burgess+SW&amp;amp;spage=e787&lt;/url&gt;&lt;url&gt;http://pediatrics.aappublications.org/content/117/4/e787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3" w:tooltip="Burgess, 2006 #181" w:history="1">
              <w:r w:rsidR="003E31C6">
                <w:rPr>
                  <w:rFonts w:ascii="Times New Roman" w:eastAsia="Times New Roman" w:hAnsi="Times New Roman" w:cs="Times New Roman"/>
                  <w:noProof/>
                  <w:lang w:eastAsia="en-GB"/>
                </w:rPr>
                <w:t>23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898102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4CAFBE5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4,964</w:t>
            </w:r>
          </w:p>
        </w:tc>
        <w:tc>
          <w:tcPr>
            <w:tcW w:w="1559" w:type="dxa"/>
            <w:tcBorders>
              <w:top w:val="single" w:sz="4" w:space="0" w:color="auto"/>
              <w:left w:val="nil"/>
              <w:bottom w:val="single" w:sz="4" w:space="0" w:color="auto"/>
              <w:right w:val="nil"/>
            </w:tcBorders>
            <w:shd w:val="clear" w:color="auto" w:fill="auto"/>
            <w:vAlign w:val="center"/>
          </w:tcPr>
          <w:p w14:paraId="0D270A1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DBA19E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78154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788A7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09D642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C25DE40"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5EA8C77F" w14:textId="34217D4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Businco, 1987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&lt;EndNote&gt;&lt;Cite&gt;&lt;Author&gt;Businco&lt;/Author&gt;&lt;Year&gt;1987&lt;/Year&gt;&lt;RecNum&gt;1928&lt;/RecNum&gt;&lt;DisplayText&gt;[24]&lt;/DisplayText&gt;&lt;record&gt;&lt;rec-number&gt;1928&lt;/rec-number&gt;&lt;foreign-keys&gt;&lt;key app="EN" db-id="xz2pwzz052fzekeewww5de0d5at5t9aprffv"&gt;1928&lt;/key&gt;&lt;/foreign-keys&gt;&lt;ref-type name="Journal Article"&gt;17&lt;/ref-type&gt;&lt;contributors&gt;&lt;authors&gt;&lt;author&gt;Businco, L.&lt;/author&gt;&lt;author&gt;Cantani, A.&lt;/author&gt;&lt;author&gt;Meglio, P.&lt;/author&gt;&lt;author&gt;Bruno, G.&lt;/author&gt;&lt;/authors&gt;&lt;/contributors&gt;&lt;auth-address&gt;(Businco, Cantani, Meglio, Bruno) Department of Pediatrics, Allergy and Clinical Immunology Division, Univeristy &amp;apos;La Sapienza&amp;apos;, 00161 Roma Italy&lt;/auth-address&gt;&lt;titles&gt;&lt;title&gt;Prevention of atopy: Results of a long-term (7 months to 8 years) follow-up&lt;/title&gt;&lt;secondary-title&gt;Annals of Allergy&lt;/secondary-title&gt;&lt;/titles&gt;&lt;pages&gt;183-186&lt;/pages&gt;&lt;volume&gt;59&lt;/volume&gt;&lt;number&gt;5 PART II&lt;/number&gt;&lt;dates&gt;&lt;year&gt;1987&lt;/year&gt;&lt;/dates&gt;&lt;accession-num&gt;1988006589&lt;/accession-num&gt;&lt;urls&gt;&lt;related-urls&gt;&lt;url&gt;http://ovidsp.ovid.com/ovidweb.cgi?T=JS&amp;amp;CSC=Y&amp;amp;NEWS=N&amp;amp;PAGE=fulltext&amp;amp;D=emed1b&amp;amp;AN=1988006589&lt;/url&gt;&lt;url&gt;http://metalib.lib.ic.ac.uk:9003/sfx_local?sid=OVID&amp;amp;isbn=&amp;amp;issn=0003-4738&amp;amp;volume=59&amp;amp;issue=5+PART+II&amp;amp;date=1987&amp;amp;title=Annals+of+Allergy&amp;amp;atitle=Prevention+of+atopy%3A+Results+of+a+long-term+%287+months+to+8+years%29+follow-up&amp;amp;aulast=Businco+L.&amp;amp;spage=183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4" w:tooltip="Businco, 1987 #1928" w:history="1">
              <w:r w:rsidR="003E31C6">
                <w:rPr>
                  <w:rFonts w:ascii="Times New Roman" w:eastAsia="Times New Roman" w:hAnsi="Times New Roman" w:cs="Times New Roman"/>
                  <w:noProof/>
                  <w:lang w:eastAsia="en-GB"/>
                </w:rPr>
                <w:t>24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Bruno, 1995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&lt;EndNote&gt;&lt;Cite&gt;&lt;Author&gt;Bruno&lt;/Author&gt;&lt;Year&gt;1995&lt;/Year&gt;&lt;RecNum&gt;1907&lt;/RecNum&gt;&lt;DisplayText&gt;[25]&lt;/DisplayText&gt;&lt;record&gt;&lt;rec-number&gt;1907&lt;/rec-number&gt;&lt;foreign-keys&gt;&lt;key app="EN" db-id="xz2pwzz052fzekeewww5de0d5at5t9aprffv"&gt;1907&lt;/key&gt;&lt;/foreign-keys&gt;&lt;ref-type name="Journal Article"&gt;17&lt;/ref-type&gt;&lt;contributors&gt;&lt;authors&gt;&lt;author&gt;Bruno, G.&lt;/author&gt;&lt;author&gt;Cantani, A.&lt;/author&gt;&lt;author&gt;Ragno, V.&lt;/author&gt;&lt;author&gt;Milita, O.&lt;/author&gt;&lt;author&gt;Ziruolo, G.&lt;/author&gt;&lt;author&gt;Businco, L.&lt;/author&gt;&lt;/authors&gt;&lt;/contributors&gt;&lt;auth-address&gt;(Bruno, Cantani, Ragno, Milita, Ziruolo, Businco) Allergy/Clinical Immunology Division, Department of Pediatrics, University &amp;apos;La Sapienza&amp;apos;, Viale Regina Elena 324, 00161 - Rome, Italy&lt;/auth-address&gt;&lt;titles&gt;&lt;title&gt;Natural history of IgE antibodies in children at risk for atopy&lt;/title&gt;&lt;secondary-title&gt;Annals of Allergy, Asthma and Immunology&lt;/secondary-title&gt;&lt;/titles&gt;&lt;pages&gt;431-436&lt;/pages&gt;&lt;volume&gt;74&lt;/volume&gt;&lt;number&gt;5&lt;/number&gt;&lt;dates&gt;&lt;year&gt;1995&lt;/year&gt;&lt;/dates&gt;&lt;accession-num&gt;1995158999&lt;/accession-num&gt;&lt;urls&gt;&lt;related-urls&gt;&lt;url&gt;http://ovidsp.ovid.com/ovidweb.cgi?T=JS&amp;amp;CSC=Y&amp;amp;NEWS=N&amp;amp;PAGE=fulltext&amp;amp;D=emed3&amp;amp;AN=1995158999&lt;/url&gt;&lt;url&gt;http://metalib.lib.ic.ac.uk:9003/sfx_local?sid=OVID&amp;amp;isbn=&amp;amp;issn=1081-1206&amp;amp;volume=74&amp;amp;issue=5&amp;amp;date=1995&amp;amp;title=Annals+of+Allergy%2C+Asthma+and+Immunology&amp;amp;atitle=Natural+history+of+IgE+antibodies+in+children+at+risk+for+atopy&amp;amp;aulast=Bruno+G.&amp;amp;spage=431&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25" w:tooltip="Bruno, 1995 #1907" w:history="1">
              <w:r w:rsidR="003E31C6">
                <w:rPr>
                  <w:rFonts w:ascii="Times New Roman" w:eastAsia="Times New Roman" w:hAnsi="Times New Roman" w:cs="Times New Roman"/>
                  <w:noProof/>
                </w:rPr>
                <w:t>25</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hideMark/>
          </w:tcPr>
          <w:p w14:paraId="0BFA354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18DB562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244</w:t>
            </w:r>
          </w:p>
        </w:tc>
        <w:tc>
          <w:tcPr>
            <w:tcW w:w="1559" w:type="dxa"/>
            <w:tcBorders>
              <w:top w:val="single" w:sz="4" w:space="0" w:color="auto"/>
              <w:left w:val="nil"/>
              <w:bottom w:val="single" w:sz="4" w:space="0" w:color="auto"/>
              <w:right w:val="nil"/>
            </w:tcBorders>
            <w:shd w:val="clear" w:color="auto" w:fill="auto"/>
            <w:vAlign w:val="center"/>
          </w:tcPr>
          <w:p w14:paraId="3184590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3D5832F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BA8FEC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D4233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FADDD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95FD574"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tcPr>
          <w:p w14:paraId="73CC0B19" w14:textId="6C8ECD3D"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Cano Garcinuno, 2003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&lt;EndNote&gt;&lt;Cite&gt;&lt;Author&gt;Cano Garcinuno&lt;/Author&gt;&lt;Year&gt;2003&lt;/Year&gt;&lt;RecNum&gt;201&lt;/RecNum&gt;&lt;DisplayText&gt;[26]&lt;/DisplayText&gt;&lt;record&gt;&lt;rec-number&gt;201&lt;/rec-number&gt;&lt;foreign-keys&gt;&lt;key app="EN" db-id="xz2pwzz052fzekeewww5de0d5at5t9aprffv"&gt;201&lt;/key&gt;&lt;/foreign-keys&gt;&lt;ref-type name="Journal Article"&gt;17&lt;/ref-type&gt;&lt;contributors&gt;&lt;authors&gt;&lt;author&gt;Cano Garcinuno, A.&lt;/author&gt;&lt;author&gt;Perez Garcia, I.&lt;/author&gt;&lt;author&gt;Garcia Puertas, J.&lt;/author&gt;&lt;author&gt;Casas Rodriguez, P.&lt;/author&gt;&lt;/authors&gt;&lt;/contributors&gt;&lt;auth-address&gt;Centro de Salud de Villamuriel de Cerrato. Palencia. Espana. acanog@compalencia.org&lt;/auth-address&gt;&lt;titles&gt;&lt;title&gt;[Tobacco, infant feeding, and wheezing in the first three years of life]&lt;/title&gt;&lt;secondary-title&gt;Anales de Pediatria&lt;/secondary-title&gt;&lt;/titles&gt;&lt;pages&gt;541-7&lt;/pages&gt;&lt;volume&gt;59&lt;/volume&gt;&lt;number&gt;6&lt;/number&gt;&lt;dates&gt;&lt;year&gt;2003&lt;/year&gt;&lt;/dates&gt;&lt;accession-num&gt;14636518&lt;/accession-num&gt;&lt;urls&gt;&lt;related-urls&gt;&lt;url&gt;http://ovidsp.ovid.com/ovidweb.cgi?T=JS&amp;amp;CSC=Y&amp;amp;NEWS=N&amp;amp;PAGE=fulltext&amp;amp;D=med4&amp;amp;AN=14636518&lt;/url&gt;&lt;url&gt;http://metalib.lib.ic.ac.uk:9003/sfx_local?sid=OVID&amp;amp;isbn=&amp;amp;issn=1695-4033&amp;amp;volume=59&amp;amp;issue=6&amp;amp;date=2003&amp;amp;title=Anales+de+Pediatria&amp;amp;atitle=Tabaco%2C+lactancia+y+sibilantes+en+los+primeros+tres+anos.&amp;amp;aulast=Cano+Garcinuno+A&amp;amp;spage=541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6" w:tooltip="Cano Garcinuno, 2003 #201" w:history="1">
              <w:r w:rsidR="003E31C6">
                <w:rPr>
                  <w:rFonts w:ascii="Times New Roman" w:eastAsia="Times New Roman" w:hAnsi="Times New Roman" w:cs="Times New Roman"/>
                  <w:noProof/>
                  <w:lang w:eastAsia="en-GB"/>
                </w:rPr>
                <w:t>26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75D2B3B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2F457A9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234</w:t>
            </w:r>
          </w:p>
        </w:tc>
        <w:tc>
          <w:tcPr>
            <w:tcW w:w="1559" w:type="dxa"/>
            <w:tcBorders>
              <w:top w:val="single" w:sz="4" w:space="0" w:color="auto"/>
              <w:left w:val="nil"/>
              <w:bottom w:val="single" w:sz="4" w:space="0" w:color="auto"/>
              <w:right w:val="nil"/>
            </w:tcBorders>
            <w:shd w:val="clear" w:color="auto" w:fill="auto"/>
            <w:vAlign w:val="center"/>
          </w:tcPr>
          <w:p w14:paraId="177C466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5A682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FD972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40CDF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3CEF74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466DB07"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7C8C90D7" w14:textId="4D8EF70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Caudri, 2013; Scholtens, 2009 </w:t>
            </w:r>
            <w:r w:rsidRPr="007F1F36">
              <w:rPr>
                <w:rFonts w:ascii="Times New Roman" w:eastAsia="Times New Roman" w:hAnsi="Times New Roman" w:cs="Times New Roman"/>
                <w:lang w:eastAsia="en-GB"/>
              </w:rPr>
              <w:fldChar w:fldCharType="begin">
                <w:fldData xml:space="preserve">PEVuZE5vdGU+PENpdGU+PEF1dGhvcj5TY2hvbHRlbnM8L0F1dGhvcj48WWVhcj4yMDA5PC9ZZWFy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PEVuZE5vdGU+PENpdGU+PEF1dGhvcj5TY2hvbHRlbnM8L0F1dGhvcj48WWVhcj4yMDA5PC9ZZWFy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7" w:tooltip="Scholtens, 2009 #1327" w:history="1">
              <w:r w:rsidR="003E31C6">
                <w:rPr>
                  <w:rFonts w:ascii="Times New Roman" w:eastAsia="Times New Roman" w:hAnsi="Times New Roman" w:cs="Times New Roman"/>
                  <w:noProof/>
                  <w:lang w:eastAsia="en-GB"/>
                </w:rPr>
                <w:t>27</w:t>
              </w:r>
            </w:hyperlink>
            <w:r w:rsidR="00223FC6">
              <w:rPr>
                <w:rFonts w:ascii="Times New Roman" w:eastAsia="Times New Roman" w:hAnsi="Times New Roman" w:cs="Times New Roman"/>
                <w:noProof/>
                <w:lang w:eastAsia="en-GB"/>
              </w:rPr>
              <w:t>,</w:t>
            </w:r>
            <w:hyperlink w:anchor="_ENREF_28" w:tooltip="Caudri, 2010 #1976" w:history="1">
              <w:r w:rsidR="003E31C6">
                <w:rPr>
                  <w:rFonts w:ascii="Times New Roman" w:eastAsia="Times New Roman" w:hAnsi="Times New Roman" w:cs="Times New Roman"/>
                  <w:noProof/>
                  <w:lang w:eastAsia="en-GB"/>
                </w:rPr>
                <w:t>28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Kerkhof, 2003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&lt;EndNote&gt;&lt;Cite&gt;&lt;Author&gt;Kerkhof&lt;/Author&gt;&lt;Year&gt;2003&lt;/Year&gt;&lt;RecNum&gt;4466&lt;/RecNum&gt;&lt;DisplayText&gt;[29]&lt;/DisplayText&gt;&lt;record&gt;&lt;rec-number&gt;4466&lt;/rec-number&gt;&lt;foreign-keys&gt;&lt;key app="EN" db-id="99r9x0een5ttdoesraupzzatw02de2rfdxwf" timestamp="0"&gt;4466&lt;/key&gt;&lt;/foreign-keys&gt;&lt;ref-type name="Journal Article"&gt;17&lt;/ref-type&gt;&lt;contributors&gt;&lt;authors&gt;&lt;author&gt;Kerkhof, M.&lt;/author&gt;&lt;author&gt;Koopman, L. P.&lt;/author&gt;&lt;author&gt;van Strien, R. T.&lt;/author&gt;&lt;author&gt;Wijga, A.&lt;/author&gt;&lt;author&gt;Smit, H. A.&lt;/author&gt;&lt;author&gt;Aalberse, R. C.&lt;/author&gt;&lt;author&gt;Neijens, H. J.&lt;/author&gt;&lt;author&gt;Brunekreef, B.&lt;/author&gt;&lt;author&gt;Postma, D. S.&lt;/author&gt;&lt;author&gt;Gerritsen, J.&lt;/author&gt;&lt;author&gt;Piama Study Grp&lt;/author&gt;&lt;/authors&gt;&lt;/contributors&gt;&lt;titles&gt;&lt;title&gt;Risk factors for atopic dermatitis in infants at high risk of allergy: the PIAMA study&lt;/title&gt;&lt;secondary-title&gt;Clinical and Experimental Allergy&lt;/secondary-title&gt;&lt;/titles&gt;&lt;periodical&gt;&lt;full-title&gt;Clinical and Experimental Allergy&lt;/full-title&gt;&lt;abbr-1&gt;Clin. Exp. Allergy&lt;/abbr-1&gt;&lt;/periodical&gt;&lt;pages&gt;1336-1341&lt;/pages&gt;&lt;volume&gt;33&lt;/volume&gt;&lt;number&gt;10&lt;/number&gt;&lt;dates&gt;&lt;year&gt;2003&lt;/year&gt;&lt;pub-dates&gt;&lt;date&gt;Oct&lt;/date&gt;&lt;/pub-dates&gt;&lt;/dates&gt;&lt;isbn&gt;0954-7894&lt;/isbn&gt;&lt;accession-num&gt;WOS:000185657300003&lt;/accession-num&gt;&lt;urls&gt;&lt;related-urls&gt;&lt;url&gt;&amp;lt;Go to ISI&amp;gt;://WOS:000185657300003&lt;/url&gt;&lt;url&gt;http://onlinelibrary.wiley.com/store/10.1046/j.1365-2222.2003.01751.x/asset/j.1365-2222.2003.01751.x.pdf?v=1&amp;amp;t=ht32zpur&amp;amp;s=c5cf9e9b5866cbc4af2cd95261478b2c174366af&lt;/url&gt;&lt;/related-urls&gt;&lt;/urls&gt;&lt;electronic-resource-num&gt;10.1046/j.1365-2222.2003.01751.x&lt;/electronic-resource-num&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9" w:tooltip="Kerkhof, 2003 #4466" w:history="1">
              <w:r w:rsidR="003E31C6">
                <w:rPr>
                  <w:rFonts w:ascii="Times New Roman" w:eastAsia="Times New Roman" w:hAnsi="Times New Roman" w:cs="Times New Roman"/>
                  <w:noProof/>
                  <w:lang w:eastAsia="en-GB"/>
                </w:rPr>
                <w:t>29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79D6FC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2DD71AA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3,115</w:t>
            </w:r>
          </w:p>
        </w:tc>
        <w:tc>
          <w:tcPr>
            <w:tcW w:w="1559" w:type="dxa"/>
            <w:tcBorders>
              <w:top w:val="single" w:sz="4" w:space="0" w:color="auto"/>
              <w:left w:val="nil"/>
              <w:bottom w:val="single" w:sz="4" w:space="0" w:color="auto"/>
              <w:right w:val="nil"/>
            </w:tcBorders>
            <w:shd w:val="clear" w:color="auto" w:fill="auto"/>
            <w:vAlign w:val="center"/>
          </w:tcPr>
          <w:p w14:paraId="3026A3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5612A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BB546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45FB3B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267F157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1493E9E"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tcPr>
          <w:p w14:paraId="28ED9E38" w14:textId="2FA17286"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Cogswell, 1987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&lt;EndNote&gt;&lt;Cite&gt;&lt;Author&gt;Cogswell&lt;/Author&gt;&lt;Year&gt;1987&lt;/Year&gt;&lt;RecNum&gt;267&lt;/RecNum&gt;&lt;DisplayText&gt;[30]&lt;/DisplayText&gt;&lt;record&gt;&lt;rec-number&gt;267&lt;/rec-number&gt;&lt;foreign-keys&gt;&lt;key app="EN" db-id="xz2pwzz052fzekeewww5de0d5at5t9aprffv"&gt;267&lt;/key&gt;&lt;/foreign-keys&gt;&lt;ref-type name="Journal Article"&gt;17&lt;/ref-type&gt;&lt;contributors&gt;&lt;authors&gt;&lt;author&gt;Cogswell, J. J.&lt;/author&gt;&lt;author&gt;Mitchell, E. B.&lt;/author&gt;&lt;author&gt;Alexander, J.&lt;/author&gt;&lt;/authors&gt;&lt;/contributors&gt;&lt;titles&gt;&lt;title&gt;Parental smoking, breast feeding, and respiratory infection in development of allergic diseases&lt;/title&gt;&lt;secondary-title&gt;Archives of Disease in Childhood&lt;/secondary-title&gt;&lt;/titles&gt;&lt;periodical&gt;&lt;full-title&gt;Archives of Disease in Childhood&lt;/full-title&gt;&lt;/periodical&gt;&lt;pages&gt;338-44&lt;/pages&gt;&lt;volume&gt;62&lt;/volume&gt;&lt;number&gt;4&lt;/number&gt;&lt;dates&gt;&lt;year&gt;1987&lt;/year&gt;&lt;/dates&gt;&lt;accession-num&gt;3592725&lt;/accession-num&gt;&lt;work-type&gt;Research Support, Non-U.S. Gov&amp;apos;t&lt;/work-type&gt;&lt;urls&gt;&lt;related-urls&gt;&lt;url&gt;http://ovidsp.ovid.com/ovidweb.cgi?T=JS&amp;amp;CSC=Y&amp;amp;NEWS=N&amp;amp;PAGE=fulltext&amp;amp;D=med2&amp;amp;AN=3592725&lt;/url&gt;&lt;url&gt;http://metalib.lib.ic.ac.uk:9003/sfx_local?sid=OVID&amp;amp;isbn=&amp;amp;issn=0003-9888&amp;amp;volume=62&amp;amp;issue=4&amp;amp;date=1987&amp;amp;title=Archives+of+Disease+in+Childhood&amp;amp;atitle=Parental+smoking%2C+breast+feeding%2C+and+respiratory+infection+in+development+of+allergic+diseases.&amp;amp;aulast=Cogswell+JJ&amp;amp;spage=338&lt;/url&gt;&lt;url&gt;http://www.ncbi.nlm.nih.gov/pmc/articles/PMC1778366/pdf/archdisch00699-0020.pdf&lt;/url&gt;&lt;/related-urls&gt;&lt;/urls&gt;&lt;custom2&gt;PMC1778366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30" w:tooltip="Cogswell, 1987 #267" w:history="1">
              <w:r w:rsidR="003E31C6">
                <w:rPr>
                  <w:rFonts w:ascii="Times New Roman" w:eastAsia="Times New Roman" w:hAnsi="Times New Roman" w:cs="Times New Roman"/>
                  <w:noProof/>
                </w:rPr>
                <w:t>30</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3EDB9BC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09F47F3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73/32</w:t>
            </w:r>
          </w:p>
        </w:tc>
        <w:tc>
          <w:tcPr>
            <w:tcW w:w="1559" w:type="dxa"/>
            <w:tcBorders>
              <w:top w:val="single" w:sz="4" w:space="0" w:color="auto"/>
              <w:left w:val="nil"/>
              <w:bottom w:val="single" w:sz="4" w:space="0" w:color="auto"/>
              <w:right w:val="nil"/>
            </w:tcBorders>
            <w:shd w:val="clear" w:color="auto" w:fill="auto"/>
            <w:vAlign w:val="center"/>
          </w:tcPr>
          <w:p w14:paraId="03C1D50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E1611C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FB608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357A32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C032FB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D98BE16" w14:textId="77777777" w:rsidTr="00E729D2">
        <w:trPr>
          <w:trHeight w:val="567"/>
        </w:trPr>
        <w:tc>
          <w:tcPr>
            <w:tcW w:w="1985" w:type="dxa"/>
            <w:tcBorders>
              <w:top w:val="single" w:sz="4" w:space="0" w:color="auto"/>
              <w:bottom w:val="single" w:sz="4" w:space="0" w:color="auto"/>
              <w:right w:val="nil"/>
            </w:tcBorders>
            <w:shd w:val="clear" w:color="auto" w:fill="D9D9D9" w:themeFill="background1" w:themeFillShade="D9"/>
            <w:vAlign w:val="center"/>
          </w:tcPr>
          <w:p w14:paraId="41F3F868" w14:textId="737361D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Chuang, 2011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&lt;EndNote&gt;&lt;Cite&gt;&lt;Author&gt;Chuang&lt;/Author&gt;&lt;Year&gt;2011&lt;/Year&gt;&lt;RecNum&gt;258&lt;/RecNum&gt;&lt;DisplayText&gt;[31]&lt;/DisplayText&gt;&lt;record&gt;&lt;rec-number&gt;258&lt;/rec-number&gt;&lt;foreign-keys&gt;&lt;key app="EN" db-id="xz2pwzz052fzekeewww5de0d5at5t9aprffv"&gt;258&lt;/key&gt;&lt;/foreign-keys&gt;&lt;ref-type name="Journal Article"&gt;17&lt;/ref-type&gt;&lt;contributors&gt;&lt;authors&gt;&lt;author&gt;Chuang, C. H.&lt;/author&gt;&lt;author&gt;Hsieh, W. S.&lt;/author&gt;&lt;author&gt;Chen, Y. C.&lt;/author&gt;&lt;author&gt;Chang, P. J.&lt;/author&gt;&lt;author&gt;Hurng, B. S.&lt;/author&gt;&lt;author&gt;Lin, S. J.&lt;/author&gt;&lt;author&gt;Chen, P. C.&lt;/author&gt;&lt;/authors&gt;&lt;/contributors&gt;&lt;auth-address&gt;Department of Nursing, Chang Jung Christian University, 396 Sec.1 Chang Jung Road, Kway Jen, Tainan, Taiwan. chchuang@mail.cjcu.edu.tw&lt;/auth-address&gt;&lt;titles&gt;&lt;title&gt;Infant feeding practices and physician diagnosed atopic dermatitis: a prospective cohort study in Taiwan&lt;/title&gt;&lt;secondary-title&gt;Pediatric Allergy &amp;amp; Immunology&lt;/secondary-title&gt;&lt;/titles&gt;&lt;pages&gt;43-9&lt;/pages&gt;&lt;volume&gt;22&lt;/volume&gt;&lt;number&gt;1 Pt 1&lt;/number&gt;&lt;dates&gt;&lt;year&gt;2011&lt;/year&gt;&lt;/dates&gt;&lt;accession-num&gt;20573037&lt;/accession-num&gt;&lt;work-type&gt;Research Support, Non-U.S. Gov&amp;apos;t&lt;/work-type&gt;&lt;urls&gt;&lt;related-urls&gt;&lt;url&gt;http://ovidsp.ovid.com/ovidweb.cgi?T=JS&amp;amp;CSC=Y&amp;amp;NEWS=N&amp;amp;PAGE=fulltext&amp;amp;D=medl&amp;amp;AN=20573037&lt;/url&gt;&lt;url&gt;http://metalib.lib.ic.ac.uk:9003/sfx_local?sid=OVID&amp;amp;isbn=&amp;amp;issn=0905-6157&amp;amp;volume=22&amp;amp;issue=1&amp;amp;date=2011&amp;amp;title=Pediatric+Allergy+%26+Immunology&amp;amp;atitle=Infant+feeding+practices+and+physician+diagnosed+atopic+dermatitis%3A+a+prospective+cohort+study+in+Taiwan.&amp;amp;aulast=Chuang+CH&amp;amp;spage=43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1" w:tooltip="Chuang, 2011 #258" w:history="1">
              <w:r w:rsidR="003E31C6">
                <w:rPr>
                  <w:rFonts w:ascii="Times New Roman" w:eastAsia="Times New Roman" w:hAnsi="Times New Roman" w:cs="Times New Roman"/>
                  <w:noProof/>
                  <w:lang w:eastAsia="en-GB"/>
                </w:rPr>
                <w:t>31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478D92C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shd w:val="clear" w:color="auto" w:fill="auto"/>
            <w:noWrap/>
            <w:vAlign w:val="center"/>
          </w:tcPr>
          <w:p w14:paraId="1D44FD2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18,773</w:t>
            </w:r>
          </w:p>
        </w:tc>
        <w:tc>
          <w:tcPr>
            <w:tcW w:w="1559" w:type="dxa"/>
            <w:tcBorders>
              <w:top w:val="single" w:sz="4" w:space="0" w:color="auto"/>
              <w:left w:val="nil"/>
              <w:bottom w:val="single" w:sz="4" w:space="0" w:color="auto"/>
              <w:right w:val="nil"/>
            </w:tcBorders>
            <w:shd w:val="clear" w:color="auto" w:fill="auto"/>
            <w:vAlign w:val="center"/>
          </w:tcPr>
          <w:p w14:paraId="7AB10D6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755CC7E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36E5A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B95183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61CE978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9703C9B"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77C11EDE" w14:textId="7A8D98E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da Costa Lima, 2003; Menezes, </w:t>
            </w:r>
            <w:r w:rsidRPr="007F1F36">
              <w:rPr>
                <w:rFonts w:ascii="Times New Roman" w:eastAsia="Times New Roman" w:hAnsi="Times New Roman" w:cs="Times New Roman"/>
                <w:lang w:eastAsia="en-GB"/>
              </w:rPr>
              <w:fldChar w:fldCharType="begin">
                <w:fldData xml:space="preserve">PEVuZE5vdGU+PENpdGU+PEF1dGhvcj5NZW5lemVzPC9BdXRob3I+PFllYXI+MjAwODwvWWVhcj48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PEVuZE5vdGU+PENpdGU+PEF1dGhvcj5NZW5lemVzPC9BdXRob3I+PFllYXI+MjAwODwvWWVhcj48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2" w:tooltip="Menezes, 2008 #28359" w:history="1">
              <w:r w:rsidR="003E31C6">
                <w:rPr>
                  <w:rFonts w:ascii="Times New Roman" w:eastAsia="Times New Roman" w:hAnsi="Times New Roman" w:cs="Times New Roman"/>
                  <w:noProof/>
                  <w:lang w:eastAsia="en-GB"/>
                </w:rPr>
                <w:t>32</w:t>
              </w:r>
            </w:hyperlink>
            <w:r w:rsidR="00223FC6">
              <w:rPr>
                <w:rFonts w:ascii="Times New Roman" w:eastAsia="Times New Roman" w:hAnsi="Times New Roman" w:cs="Times New Roman"/>
                <w:noProof/>
                <w:lang w:eastAsia="en-GB"/>
              </w:rPr>
              <w:t>,</w:t>
            </w:r>
            <w:hyperlink w:anchor="_ENREF_33" w:tooltip="da Costa Lima, 2003 #28352" w:history="1">
              <w:r w:rsidR="003E31C6">
                <w:rPr>
                  <w:rFonts w:ascii="Times New Roman" w:eastAsia="Times New Roman" w:hAnsi="Times New Roman" w:cs="Times New Roman"/>
                  <w:noProof/>
                  <w:lang w:eastAsia="en-GB"/>
                </w:rPr>
                <w:t>33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6CA126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5131A91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4,297</w:t>
            </w:r>
          </w:p>
        </w:tc>
        <w:tc>
          <w:tcPr>
            <w:tcW w:w="1559" w:type="dxa"/>
            <w:tcBorders>
              <w:top w:val="single" w:sz="4" w:space="0" w:color="auto"/>
              <w:left w:val="nil"/>
              <w:bottom w:val="single" w:sz="4" w:space="0" w:color="auto"/>
              <w:right w:val="nil"/>
            </w:tcBorders>
            <w:shd w:val="clear" w:color="auto" w:fill="auto"/>
            <w:vAlign w:val="center"/>
          </w:tcPr>
          <w:p w14:paraId="79312B8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E60A9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0D590EA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C943CA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DE731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9404B1A"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1D1D9EE" w14:textId="5A9CEF86"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Dell, 2001; Midodzi, 2008 </w:t>
            </w:r>
            <w:r w:rsidRPr="007F1F36">
              <w:rPr>
                <w:rFonts w:ascii="Times New Roman" w:eastAsia="Times New Roman" w:hAnsi="Times New Roman" w:cs="Times New Roman"/>
                <w:lang w:eastAsia="en-GB"/>
              </w:rPr>
              <w:fldChar w:fldCharType="begin">
                <w:fldData xml:space="preserve">PEVuZE5vdGU+PENpdGU+PEF1dGhvcj5NaWRvZHppPC9BdXRob3I+PFllYXI+MjAwODwvWWVhcj48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PEVuZE5vdGU+PENpdGU+PEF1dGhvcj5NaWRvZHppPC9BdXRob3I+PFllYXI+MjAwODwvWWVhcj48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4" w:tooltip="Midodzi, 2008 #977" w:history="1">
              <w:r w:rsidR="003E31C6">
                <w:rPr>
                  <w:rFonts w:ascii="Times New Roman" w:eastAsia="Times New Roman" w:hAnsi="Times New Roman" w:cs="Times New Roman"/>
                  <w:noProof/>
                  <w:lang w:eastAsia="en-GB"/>
                </w:rPr>
                <w:t>34</w:t>
              </w:r>
            </w:hyperlink>
            <w:r w:rsidR="00223FC6">
              <w:rPr>
                <w:rFonts w:ascii="Times New Roman" w:eastAsia="Times New Roman" w:hAnsi="Times New Roman" w:cs="Times New Roman"/>
                <w:noProof/>
                <w:lang w:eastAsia="en-GB"/>
              </w:rPr>
              <w:t>,</w:t>
            </w:r>
            <w:hyperlink w:anchor="_ENREF_35" w:tooltip="Dell, 2001 #319" w:history="1">
              <w:r w:rsidR="003E31C6">
                <w:rPr>
                  <w:rFonts w:ascii="Times New Roman" w:eastAsia="Times New Roman" w:hAnsi="Times New Roman" w:cs="Times New Roman"/>
                  <w:noProof/>
                  <w:lang w:eastAsia="en-GB"/>
                </w:rPr>
                <w:t>35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Midodzi,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&lt;EndNote&gt;&lt;Cite&gt;&lt;Author&gt;Midodzi&lt;/Author&gt;&lt;Year&gt;2010&lt;/Year&gt;&lt;RecNum&gt;978&lt;/RecNum&gt;&lt;DisplayText&gt;[36]&lt;/DisplayText&gt;&lt;record&gt;&lt;rec-number&gt;978&lt;/rec-number&gt;&lt;foreign-keys&gt;&lt;key app="EN" db-id="xz2pwzz052fzekeewww5de0d5at5t9aprffv"&gt;978&lt;/key&gt;&lt;/foreign-keys&gt;&lt;ref-type name="Journal Article"&gt;17&lt;/ref-type&gt;&lt;contributors&gt;&lt;authors&gt;&lt;author&gt;Midodzi, W. K.&lt;/author&gt;&lt;author&gt;Rowe, B. H.&lt;/author&gt;&lt;author&gt;Majaesic, C. M.&lt;/author&gt;&lt;author&gt;Saunders, L. D.&lt;/author&gt;&lt;author&gt;Senthilselvan, A.&lt;/author&gt;&lt;/authors&gt;&lt;/contributors&gt;&lt;auth-address&gt;Epidemiology Coordinating and Research (EPICORE) Centre, University of Alberta, Edmonton, Alberta, Canada T6G7T4.&lt;/auth-address&gt;&lt;titles&gt;&lt;title&gt;Early life factors associated with incidence of physician-diagnosed asthma in preschool children: results from the Canadian Early Childhood Development cohort study&lt;/title&gt;&lt;secondary-title&gt;Journal of Asthma&lt;/secondary-title&gt;&lt;/titles&gt;&lt;periodical&gt;&lt;full-title&gt;Journal of Asthma&lt;/full-title&gt;&lt;/periodical&gt;&lt;pages&gt;7-13&lt;/pages&gt;&lt;volume&gt;47&lt;/volume&gt;&lt;number&gt;1&lt;/number&gt;&lt;dates&gt;&lt;year&gt;2010&lt;/year&gt;&lt;/dates&gt;&lt;accession-num&gt;20100014&lt;/accession-num&gt;&lt;work-type&gt;Research Support, Non-U.S. Gov&amp;apos;t&lt;/work-type&gt;&lt;urls&gt;&lt;related-urls&gt;&lt;url&gt;http://ovidsp.ovid.com/ovidweb.cgi?T=JS&amp;amp;CSC=Y&amp;amp;NEWS=N&amp;amp;PAGE=fulltext&amp;amp;D=medl&amp;amp;AN=20100014&lt;/url&gt;&lt;url&gt;http://metalib.lib.ic.ac.uk:9003/sfx_local?sid=OVID&amp;amp;isbn=&amp;amp;issn=0277-0903&amp;amp;volume=47&amp;amp;issue=1&amp;amp;date=2010&amp;amp;title=Journal+of+Asthma&amp;amp;atitle=Early+life+factors+associated+with+incidence+of+physician-diagnosed+asthma+in+preschool+children%3A+results+from+the+Canadian+Early+Childhood+Development+cohort+study.&amp;amp;aulast=Midodzi+WK&amp;amp;spage=7&lt;/url&gt;&lt;url&gt;http://informahealthcare.com/doi/pdfplus/10.3109/02770900903380996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 w:tooltip="Midodzi, 2010 #978" w:history="1">
              <w:r w:rsidR="003E31C6">
                <w:rPr>
                  <w:rFonts w:ascii="Times New Roman" w:eastAsia="Times New Roman" w:hAnsi="Times New Roman" w:cs="Times New Roman"/>
                  <w:noProof/>
                  <w:lang w:eastAsia="en-GB"/>
                </w:rPr>
                <w:t>36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AA24E3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CS</w:t>
            </w:r>
          </w:p>
        </w:tc>
        <w:tc>
          <w:tcPr>
            <w:tcW w:w="1418" w:type="dxa"/>
            <w:tcBorders>
              <w:top w:val="single" w:sz="4" w:space="0" w:color="auto"/>
              <w:bottom w:val="single" w:sz="4" w:space="0" w:color="auto"/>
            </w:tcBorders>
            <w:shd w:val="clear" w:color="auto" w:fill="auto"/>
            <w:noWrap/>
            <w:vAlign w:val="center"/>
            <w:hideMark/>
          </w:tcPr>
          <w:p w14:paraId="0F9F43C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2,711</w:t>
            </w:r>
          </w:p>
        </w:tc>
        <w:tc>
          <w:tcPr>
            <w:tcW w:w="1559" w:type="dxa"/>
            <w:tcBorders>
              <w:top w:val="single" w:sz="4" w:space="0" w:color="auto"/>
              <w:left w:val="nil"/>
              <w:bottom w:val="single" w:sz="4" w:space="0" w:color="auto"/>
              <w:right w:val="nil"/>
            </w:tcBorders>
            <w:shd w:val="clear" w:color="auto" w:fill="auto"/>
            <w:vAlign w:val="center"/>
          </w:tcPr>
          <w:p w14:paraId="6BF84B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F75C41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3F0AE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3747F2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373E39E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FFE1EDA"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28E0BC5" w14:textId="2B4759B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Devereux,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&lt;EndNote&gt;&lt;Cite&gt;&lt;Author&gt;Devereux&lt;/Author&gt;&lt;Year&gt;2006&lt;/Year&gt;&lt;RecNum&gt;7358&lt;/RecNum&gt;&lt;DisplayText&gt;[37]&lt;/DisplayText&gt;&lt;record&gt;&lt;rec-number&gt;7358&lt;/rec-number&gt;&lt;foreign-keys&gt;&lt;key app="EN" db-id="xz2pwzz052fzekeewww5de0d5at5t9aprffv"&gt;7358&lt;/key&gt;&lt;/foreign-keys&gt;&lt;ref-type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 w:tooltip="Devereux, 2006 #7358" w:history="1">
              <w:r w:rsidR="003E31C6">
                <w:rPr>
                  <w:rFonts w:ascii="Times New Roman" w:eastAsia="Times New Roman" w:hAnsi="Times New Roman" w:cs="Times New Roman"/>
                  <w:noProof/>
                  <w:lang w:eastAsia="en-GB"/>
                </w:rPr>
                <w:t>37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7E6670E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B068D8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1,704</w:t>
            </w:r>
          </w:p>
        </w:tc>
        <w:tc>
          <w:tcPr>
            <w:tcW w:w="1559" w:type="dxa"/>
            <w:tcBorders>
              <w:top w:val="single" w:sz="4" w:space="0" w:color="auto"/>
              <w:left w:val="nil"/>
              <w:bottom w:val="single" w:sz="4" w:space="0" w:color="auto"/>
              <w:right w:val="nil"/>
            </w:tcBorders>
            <w:shd w:val="clear" w:color="auto" w:fill="auto"/>
            <w:vAlign w:val="center"/>
          </w:tcPr>
          <w:p w14:paraId="056F9F9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64A959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6596FA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01C99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6434FDE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0D097EB5" w14:textId="77777777" w:rsidTr="00E729D2">
        <w:trPr>
          <w:trHeight w:val="567"/>
        </w:trPr>
        <w:tc>
          <w:tcPr>
            <w:tcW w:w="1985" w:type="dxa"/>
            <w:tcBorders>
              <w:top w:val="single" w:sz="4" w:space="0" w:color="auto"/>
              <w:bottom w:val="single" w:sz="4" w:space="0" w:color="auto"/>
            </w:tcBorders>
            <w:shd w:val="clear" w:color="000000" w:fill="D9D9D9"/>
            <w:vAlign w:val="center"/>
          </w:tcPr>
          <w:p w14:paraId="32F26A70" w14:textId="05A67F8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Dogaru, 2012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&lt;EndNote&gt;&lt;Cite&gt;&lt;Author&gt;Dogaru&lt;/Author&gt;&lt;Year&gt;2012&lt;/Year&gt;&lt;RecNum&gt;327&lt;/RecNum&gt;&lt;DisplayText&gt;[38]&lt;/DisplayText&gt;&lt;record&gt;&lt;rec-number&gt;327&lt;/rec-number&gt;&lt;foreign-keys&gt;&lt;key app="EN" db-id="xz2pwzz052fzekeewww5de0d5at5t9aprffv"&gt;327&lt;/key&gt;&lt;/foreign-keys&gt;&lt;ref-type name="Journal Article"&gt;17&lt;/ref-type&gt;&lt;contributors&gt;&lt;authors&gt;&lt;author&gt;Dogaru, C. M.&lt;/author&gt;&lt;author&gt;Strippoli, M. P.&lt;/author&gt;&lt;author&gt;Spycher, B. D.&lt;/author&gt;&lt;author&gt;Frey, U.&lt;/author&gt;&lt;author&gt;Beardsmore, C. S.&lt;/author&gt;&lt;author&gt;Silverman, M.&lt;/author&gt;&lt;author&gt;Kuehni, C. E.&lt;/author&gt;&lt;/authors&gt;&lt;/contributors&gt;&lt;auth-address&gt;Institute of Social and Preventive Medicine, University of Bern, Switzerland.&lt;/auth-address&gt;&lt;titles&gt;&lt;title&gt;Breastfeeding and lung function at school age: does maternal asthma modify the effect?&lt;/title&gt;&lt;secondary-title&gt;American Journal of Respiratory &amp;amp; Critical Care Medicine&lt;/secondary-title&gt;&lt;/titles&gt;&lt;pages&gt;874-80&lt;/pages&gt;&lt;volume&gt;185&lt;/volume&gt;&lt;number&gt;8&lt;/number&gt;&lt;dates&gt;&lt;year&gt;2012&lt;/year&gt;&lt;/dates&gt;&lt;accession-num&gt;22312015&lt;/accession-num&gt;&lt;work-type&gt;Research Support, Non-U.S. Gov&amp;apos;t&lt;/work-type&gt;&lt;urls&gt;&lt;related-urls&gt;&lt;url&gt;http://ovidsp.ovid.com/ovidweb.cgi?T=JS&amp;amp;CSC=Y&amp;amp;NEWS=N&amp;amp;PAGE=fulltext&amp;amp;D=medl&amp;amp;AN=22312015&lt;/url&gt;&lt;url&gt;http://metalib.lib.ic.ac.uk:9003/sfx_local?sid=OVID&amp;amp;isbn=&amp;amp;issn=1073-449X&amp;amp;volume=185&amp;amp;issue=8&amp;amp;date=2012&amp;amp;title=American+Journal+of+Respiratory+%26+Critical+Care+Medicine&amp;amp;atitle=Breastfeeding+and+lung+function+at+school+age%3A+does+maternal+asthma+modify+the+effect%3F.&amp;amp;aulast=Dogaru+CM&amp;amp;spage=874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8" w:tooltip="Dogaru, 2012 #327" w:history="1">
              <w:r w:rsidR="003E31C6">
                <w:rPr>
                  <w:rFonts w:ascii="Times New Roman" w:eastAsia="Times New Roman" w:hAnsi="Times New Roman" w:cs="Times New Roman"/>
                  <w:noProof/>
                  <w:lang w:eastAsia="en-GB"/>
                </w:rPr>
                <w:t>38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tcPr>
          <w:p w14:paraId="18EA0AF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65B3ECD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1,458</w:t>
            </w:r>
          </w:p>
        </w:tc>
        <w:tc>
          <w:tcPr>
            <w:tcW w:w="1559" w:type="dxa"/>
            <w:tcBorders>
              <w:top w:val="single" w:sz="4" w:space="0" w:color="auto"/>
              <w:left w:val="nil"/>
              <w:bottom w:val="single" w:sz="4" w:space="0" w:color="auto"/>
              <w:right w:val="nil"/>
            </w:tcBorders>
            <w:shd w:val="clear" w:color="auto" w:fill="auto"/>
            <w:vAlign w:val="center"/>
          </w:tcPr>
          <w:p w14:paraId="4290D92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9E7951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44F911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B7DCAE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3DD54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C95CCB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582579A" w14:textId="77777777" w:rsidR="000C1FEE" w:rsidRPr="007F1F36" w:rsidRDefault="000C1FEE" w:rsidP="00223F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Elliott, 2008; Granell, 2012; Sherriff, 2001</w:t>
            </w:r>
          </w:p>
          <w:p w14:paraId="206AD45A" w14:textId="11D2D6B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PEVuZE5vdGU+PENpdGU+PEF1dGhvcj5FbGxpb3R0PC9BdXRob3I+PFllYXI+MjAwODwvWWVhcj48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PEVuZE5vdGU+PENpdGU+PEF1dGhvcj5FbGxpb3R0PC9BdXRob3I+PFllYXI+MjAwODwvWWVhcj48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9" w:tooltip="Elliott, 2008 #365" w:history="1">
              <w:r w:rsidR="003E31C6">
                <w:rPr>
                  <w:rFonts w:ascii="Times New Roman" w:eastAsia="Times New Roman" w:hAnsi="Times New Roman" w:cs="Times New Roman"/>
                  <w:noProof/>
                  <w:lang w:eastAsia="en-GB"/>
                </w:rPr>
                <w:t>39-41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Abd, 2012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&lt;EndNote&gt;&lt;Cite&gt;&lt;Author&gt;Abd&lt;/Author&gt;&lt;Year&gt;2012&lt;/Year&gt;&lt;RecNum&gt;1687&lt;/RecNum&gt;&lt;DisplayText&gt;[42]&lt;/DisplayText&gt;&lt;record&gt;&lt;rec-number&gt;1687&lt;/rec-number&gt;&lt;foreign-keys&gt;&lt;key app="EN" db-id="xz2pwzz052fzekeewww5de0d5at5t9aprffv"&gt;1687&lt;/key&gt;&lt;/foreign-keys&gt;&lt;ref-type name="Journal Article"&gt;17&lt;/ref-type&gt;&lt;contributors&gt;&lt;authors&gt;&lt;author&gt;Abd, A.&lt;/author&gt;&lt;author&gt;Henderson, J.&lt;/author&gt;&lt;author&gt;Northstone, K.&lt;/author&gt;&lt;author&gt;Seddon, P.&lt;/author&gt;&lt;author&gt;Palmer, C.&lt;/author&gt;&lt;author&gt;Mukhopadhyay, S.&lt;/author&gt;&lt;author&gt;Rogers, I.&lt;/author&gt;&lt;/authors&gt;&lt;/contributors&gt;&lt;auth-address&gt;(Abd, Seddon, Mukhopadhyay) Brighton and Sussex Medical School, Royal Sussex County Hospital, Brighton, United Kingdom (Henderson, Northstone) Department of Social Medicine, University of Bristol, Bristol, United Kingdom (Palmer) Medical Research Institute, University of Dundee, Dundee, United Kingdom (Rogers) School of Pharmacy and Biomolecular Sciences, University of Brighton, Brighton, United Kingdom&lt;/auth-address&gt;&lt;titles&gt;&lt;title&gt;Breastfeeding duration and eczema risk in the avon longitudinal study of parents and children&lt;/title&gt;&lt;secondary-title&gt;Archives of Disease in Childhood&lt;/secondary-title&gt;&lt;/titles&gt;&lt;periodical&gt;&lt;full-title&gt;Archives of Disease in Childhood&lt;/full-title&gt;&lt;/periodical&gt;&lt;pages&gt;A43&lt;/pages&gt;&lt;volume&gt;97&lt;/volume&gt;&lt;dates&gt;&lt;year&gt;2012&lt;/year&gt;&lt;pub-dates&gt;&lt;date&gt;May&lt;/date&gt;&lt;/pub-dates&gt;&lt;/dates&gt;&lt;accession-num&gt;71049884&lt;/accession-num&gt;&lt;urls&gt;&lt;related-urls&gt;&lt;url&gt;http://ovidsp.ovid.com/ovidweb.cgi?T=JS&amp;amp;CSC=Y&amp;amp;NEWS=N&amp;amp;PAGE=fulltext&amp;amp;D=emed11&amp;amp;AN=71049884&lt;/url&gt;&lt;url&gt;http://metalib.lib.ic.ac.uk:9003/sfx_local?sid=OVID&amp;amp;isbn=&amp;amp;issn=0003-9888&amp;amp;volume=97&amp;amp;issue=1&amp;amp;date=2012&amp;amp;title=Archives+of+Disease+in+Childhood&amp;amp;atitle=Breastfeeding+duration+and+eczema+risk+in+the+avon+longitudinal+study+of+parents+and+children&amp;amp;aulast=Abd+A.&amp;amp;spage=A43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2" w:tooltip="Abd, 2012 #1687" w:history="1">
              <w:r w:rsidR="003E31C6">
                <w:rPr>
                  <w:rFonts w:ascii="Times New Roman" w:eastAsia="Times New Roman" w:hAnsi="Times New Roman" w:cs="Times New Roman"/>
                  <w:noProof/>
                  <w:lang w:eastAsia="en-GB"/>
                </w:rPr>
                <w:t>42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Lack, 2003 </w:t>
            </w:r>
            <w:r w:rsidRPr="007F1F36">
              <w:rPr>
                <w:rFonts w:ascii="Times New Roman" w:eastAsia="Times New Roman" w:hAnsi="Times New Roman" w:cs="Times New Roman"/>
              </w:rPr>
              <w:lastRenderedPageBreak/>
              <w:fldChar w:fldCharType="begin"/>
            </w:r>
            <w:r w:rsidR="00223FC6">
              <w:rPr>
                <w:rFonts w:ascii="Times New Roman" w:eastAsia="Times New Roman" w:hAnsi="Times New Roman" w:cs="Times New Roman"/>
              </w:rPr>
              <w:instrText xml:space="preserve"> ADDIN EN.CITE &lt;EndNote&gt;&lt;Cite&gt;&lt;Author&gt;Lack&lt;/Author&gt;&lt;Year&gt;2003&lt;/Year&gt;&lt;RecNum&gt;811&lt;/RecNum&gt;&lt;DisplayText&gt;[43]&lt;/DisplayText&gt;&lt;record&gt;&lt;rec-number&gt;811&lt;/rec-number&gt;&lt;foreign-keys&gt;&lt;key app="EN" db-id="xz2pwzz052fzekeewww5de0d5at5t9aprffv"&gt;811&lt;/key&gt;&lt;/foreign-keys&gt;&lt;ref-type name="Journal Article"&gt;17&lt;/ref-type&gt;&lt;contributors&gt;&lt;authors&gt;&lt;author&gt;Lack, G.&lt;/author&gt;&lt;author&gt;Fox, D.&lt;/author&gt;&lt;author&gt;Northstone, K.&lt;/author&gt;&lt;author&gt;Golding, J.&lt;/author&gt;&lt;author&gt;Avon Longitudinal Study of, Parents&lt;/author&gt;&lt;author&gt;Children Study, Team&lt;/author&gt;&lt;/authors&gt;&lt;/contributors&gt;&lt;auth-address&gt;Department of Paediatric Allergy and Immunology, St. Mary&amp;apos;s Hospital at Imperial College, London, United Kingdom.&lt;/auth-address&gt;&lt;titles&gt;&lt;title&gt;Factors associated with the development of peanut allergy in childhood&lt;/title&gt;&lt;secondary-title&gt;New England Journal of Medicine&lt;/secondary-title&gt;&lt;/titles&gt;&lt;periodical&gt;&lt;full-title&gt;New England Journal of Medicine&lt;/full-title&gt;&lt;/periodical&gt;&lt;pages&gt;977-85&lt;/pages&gt;&lt;volume&gt;348&lt;/volume&gt;&lt;number&gt;11&lt;/number&gt;&lt;dates&gt;&lt;year&gt;2003&lt;/year&gt;&lt;/dates&gt;&lt;accession-num&gt;12637607&lt;/accession-num&gt;&lt;work-type&gt;Research Support, Non-U.S. Gov&amp;apos;t&lt;/work-type&gt;&lt;urls&gt;&lt;related-urls&gt;&lt;url&gt;http://ovidsp.ovid.com/ovidweb.cgi?T=JS&amp;amp;CSC=Y&amp;amp;NEWS=N&amp;amp;PAGE=fulltext&amp;amp;D=med4&amp;amp;AN=12637607&lt;/url&gt;&lt;url&gt;http://metalib.lib.ic.ac.uk:9003/sfx_local?sid=OVID&amp;amp;isbn=&amp;amp;issn=0028-4793&amp;amp;volume=348&amp;amp;issue=11&amp;amp;date=2003&amp;amp;title=New+England+Journal+of+Medicine&amp;amp;atitle=Factors+associated+with+the+development+of+peanut+allergy+in+childhood.&amp;amp;aulast=Lack+G&amp;amp;spage=977&lt;/url&gt;&lt;url&gt;http://www.nejm.org/doi/pdf/10.1056/NEJMoa013536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43" w:tooltip="Lack, 2003 #811" w:history="1">
              <w:r w:rsidR="003E31C6">
                <w:rPr>
                  <w:rFonts w:ascii="Times New Roman" w:eastAsia="Times New Roman" w:hAnsi="Times New Roman" w:cs="Times New Roman"/>
                  <w:noProof/>
                </w:rPr>
                <w:t>43</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hideMark/>
          </w:tcPr>
          <w:p w14:paraId="3D61460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lastRenderedPageBreak/>
              <w:t>PC</w:t>
            </w:r>
          </w:p>
        </w:tc>
        <w:tc>
          <w:tcPr>
            <w:tcW w:w="1418" w:type="dxa"/>
            <w:tcBorders>
              <w:top w:val="single" w:sz="4" w:space="0" w:color="auto"/>
              <w:bottom w:val="single" w:sz="4" w:space="0" w:color="auto"/>
            </w:tcBorders>
            <w:shd w:val="clear" w:color="auto" w:fill="auto"/>
            <w:noWrap/>
            <w:vAlign w:val="center"/>
            <w:hideMark/>
          </w:tcPr>
          <w:p w14:paraId="57C76EE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9,100</w:t>
            </w:r>
          </w:p>
        </w:tc>
        <w:tc>
          <w:tcPr>
            <w:tcW w:w="1559" w:type="dxa"/>
            <w:tcBorders>
              <w:top w:val="single" w:sz="4" w:space="0" w:color="auto"/>
              <w:left w:val="nil"/>
              <w:bottom w:val="single" w:sz="4" w:space="0" w:color="auto"/>
              <w:right w:val="nil"/>
            </w:tcBorders>
            <w:shd w:val="clear" w:color="auto" w:fill="auto"/>
            <w:vAlign w:val="center"/>
          </w:tcPr>
          <w:p w14:paraId="18F5716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B0C30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DB5D4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3A3C57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3CDB85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666E9E5" w14:textId="77777777" w:rsidTr="00E729D2">
        <w:trPr>
          <w:trHeight w:val="567"/>
        </w:trPr>
        <w:tc>
          <w:tcPr>
            <w:tcW w:w="1985" w:type="dxa"/>
            <w:tcBorders>
              <w:top w:val="single" w:sz="4" w:space="0" w:color="auto"/>
              <w:bottom w:val="single" w:sz="4" w:space="0" w:color="auto"/>
            </w:tcBorders>
            <w:shd w:val="clear" w:color="000000" w:fill="D9D9D9"/>
            <w:vAlign w:val="center"/>
          </w:tcPr>
          <w:p w14:paraId="29DB57FB" w14:textId="3D4140A1"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Eneli, 2006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&lt;EndNote&gt;&lt;Cite&gt;&lt;Author&gt;Eneli&lt;/Author&gt;&lt;Year&gt;2006&lt;/Year&gt;&lt;RecNum&gt;28354&lt;/RecNum&gt;&lt;DisplayText&gt;[44]&lt;/DisplayText&gt;&lt;record&gt;&lt;rec-number&gt;28354&lt;/rec-number&gt;&lt;foreign-keys&gt;&lt;key app="EN" db-id="xz2pwzz052fzekeewww5de0d5at5t9aprffv"&gt;28354&lt;/key&gt;&lt;/foreign-keys&gt;&lt;ref-type name="Journal Article"&gt;17&lt;/ref-type&gt;&lt;contributors&gt;&lt;authors&gt;&lt;author&gt;Eneli, I. U.&lt;/author&gt;&lt;author&gt;Karmaus, W. K.&lt;/author&gt;&lt;author&gt;Davis, S.&lt;/author&gt;&lt;author&gt;Kuehr, J.&lt;/author&gt;&lt;/authors&gt;&lt;/contributors&gt;&lt;auth-address&gt;Department of Pediatrics and Human Development, Michigan State University, East Lansing, Michigan 48824, USA. Eneli@msu.edu&lt;/auth-address&gt;&lt;titles&gt;&lt;title&gt;Airway hyperresponsiveness and body mass index: the Child Health and Environment Cohort Study in Hesse, Germany&lt;/title&gt;&lt;secondary-title&gt;Pediatric Pulmonology&lt;/secondary-title&gt;&lt;/titles&gt;&lt;periodical&gt;&lt;full-title&gt;Pediatric Pulmonology&lt;/full-title&gt;&lt;/periodical&gt;&lt;pages&gt;530-7&lt;/pages&gt;&lt;volume&gt;41&lt;/volume&gt;&lt;number&gt;6&lt;/number&gt;&lt;dates&gt;&lt;year&gt;2006&lt;/year&gt;&lt;/dates&gt;&lt;accession-num&gt;16617448&lt;/accession-num&gt;&lt;urls&gt;&lt;related-urls&gt;&lt;url&gt;http://ovidsp.ovid.com/ovidweb.cgi?T=JS&amp;amp;CSC=Y&amp;amp;NEWS=N&amp;amp;PAGE=fulltext&amp;amp;D=med5&amp;amp;AN=16617448&lt;/url&gt;&lt;url&gt;http://imp-primo.hosted.exlibrisgroup.com/openurl/44IMP/44IMP_services_page?sid=OVID&amp;amp;isbn=&amp;amp;issn=8755-6863&amp;amp;volume=41&amp;amp;issue=6&amp;amp;date=2006&amp;amp;title=Pediatric+Pulmonology&amp;amp;atitle=Airway+hyperresponsiveness+and+body+mass+index%3A+the+Child+Health+and+Environment+Cohort+Study+in+Hesse%2C+Germany.&amp;amp;aulast=Eneli+IU&amp;amp;spage=530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4" w:tooltip="Eneli, 2006 #28354" w:history="1">
              <w:r w:rsidR="003E31C6">
                <w:rPr>
                  <w:rFonts w:ascii="Times New Roman" w:eastAsia="Times New Roman" w:hAnsi="Times New Roman" w:cs="Times New Roman"/>
                  <w:noProof/>
                  <w:lang w:eastAsia="en-GB"/>
                </w:rPr>
                <w:t>44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5ECB074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2DE4345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536</w:t>
            </w:r>
          </w:p>
        </w:tc>
        <w:tc>
          <w:tcPr>
            <w:tcW w:w="1559" w:type="dxa"/>
            <w:tcBorders>
              <w:top w:val="single" w:sz="4" w:space="0" w:color="auto"/>
              <w:left w:val="nil"/>
              <w:bottom w:val="single" w:sz="4" w:space="0" w:color="auto"/>
              <w:right w:val="nil"/>
            </w:tcBorders>
            <w:shd w:val="clear" w:color="auto" w:fill="auto"/>
            <w:vAlign w:val="center"/>
          </w:tcPr>
          <w:p w14:paraId="26B8FB3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18A78B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84621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58CACF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50D354B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183C576B"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527CD1C" w14:textId="4BE5C77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Farooqi, 1998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&lt;EndNote&gt;&lt;Cite&gt;&lt;Author&gt;Farooqi&lt;/Author&gt;&lt;Year&gt;1998&lt;/Year&gt;&lt;RecNum&gt;401&lt;/RecNum&gt;&lt;DisplayText&gt;[45]&lt;/DisplayText&gt;&lt;record&gt;&lt;rec-number&gt;401&lt;/rec-number&gt;&lt;foreign-keys&gt;&lt;key app="EN" db-id="xz2pwzz052fzekeewww5de0d5at5t9aprffv"&gt;401&lt;/key&gt;&lt;/foreign-keys&gt;&lt;ref-type name="Journal Article"&gt;17&lt;/ref-type&gt;&lt;contributors&gt;&lt;authors&gt;&lt;author&gt;Farooqi, I. S.&lt;/author&gt;&lt;author&gt;Hopkin, J. M.&lt;/author&gt;&lt;/authors&gt;&lt;/contributors&gt;&lt;auth-address&gt;Lung Research Laboratory, Osler Chest Unit, Churchill Hospital, Oxford, UK.&lt;/auth-address&gt;&lt;titles&gt;&lt;title&gt;Early childhood infection and atopic disorder&lt;/title&gt;&lt;secondary-title&gt;Thorax&lt;/secondary-title&gt;&lt;/titles&gt;&lt;pages&gt;927-32&lt;/pages&gt;&lt;volume&gt;53&lt;/volume&gt;&lt;number&gt;11&lt;/number&gt;&lt;dates&gt;&lt;year&gt;1998&lt;/year&gt;&lt;/dates&gt;&lt;accession-num&gt;10193389&lt;/accession-num&gt;&lt;work-type&gt;Research Support, Non-U.S. Gov&amp;apos;t&lt;/work-type&gt;&lt;urls&gt;&lt;related-urls&gt;&lt;url&gt;http://ovidsp.ovid.com/ovidweb.cgi?T=JS&amp;amp;CSC=Y&amp;amp;NEWS=N&amp;amp;PAGE=fulltext&amp;amp;D=med4&amp;amp;AN=10193389&lt;/url&gt;&lt;url&gt;http://metalib.lib.ic.ac.uk:9003/sfx_local?sid=OVID&amp;amp;isbn=&amp;amp;issn=0040-6376&amp;amp;volume=53&amp;amp;issue=11&amp;amp;date=1998&amp;amp;title=Thorax&amp;amp;atitle=Early+childhood+infection+and+atopic+disorder.&amp;amp;aulast=Farooqi+IS&amp;amp;spage=927&lt;/url&gt;&lt;/related-urls&gt;&lt;/urls&gt;&lt;custom2&gt;PMC1745117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5" w:tooltip="Farooqi, 1998 #401" w:history="1">
              <w:r w:rsidR="003E31C6">
                <w:rPr>
                  <w:rFonts w:ascii="Times New Roman" w:eastAsia="Times New Roman" w:hAnsi="Times New Roman" w:cs="Times New Roman"/>
                  <w:noProof/>
                  <w:lang w:eastAsia="en-GB"/>
                </w:rPr>
                <w:t>45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22F479A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17EAA96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1,453</w:t>
            </w:r>
          </w:p>
        </w:tc>
        <w:tc>
          <w:tcPr>
            <w:tcW w:w="1559" w:type="dxa"/>
            <w:tcBorders>
              <w:top w:val="single" w:sz="4" w:space="0" w:color="auto"/>
              <w:left w:val="nil"/>
              <w:bottom w:val="single" w:sz="4" w:space="0" w:color="auto"/>
              <w:right w:val="nil"/>
            </w:tcBorders>
            <w:shd w:val="clear" w:color="auto" w:fill="auto"/>
            <w:vAlign w:val="center"/>
          </w:tcPr>
          <w:p w14:paraId="207253D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D078D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05D93B1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9BB930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C035E1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5F2722A" w14:textId="77777777" w:rsidTr="00E729D2">
        <w:trPr>
          <w:trHeight w:val="567"/>
        </w:trPr>
        <w:tc>
          <w:tcPr>
            <w:tcW w:w="1985" w:type="dxa"/>
            <w:tcBorders>
              <w:top w:val="single" w:sz="4" w:space="0" w:color="auto"/>
              <w:bottom w:val="single" w:sz="4" w:space="0" w:color="auto"/>
            </w:tcBorders>
            <w:shd w:val="clear" w:color="000000" w:fill="D9D9D9"/>
            <w:vAlign w:val="center"/>
          </w:tcPr>
          <w:p w14:paraId="5A886551" w14:textId="77777777" w:rsidR="000C1FEE" w:rsidRPr="007F1F36" w:rsidRDefault="000C1FEE" w:rsidP="00223F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Fergusson, 1983; Horwood, 1995</w:t>
            </w:r>
          </w:p>
          <w:p w14:paraId="36A310C5" w14:textId="1F9B74D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PEVuZE5vdGU+PENpdGU+PEF1dGhvcj5GZXJndXNzb248L0F1dGhvcj48WWVhcj4xOTgzPC9ZZWFy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==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PEVuZE5vdGU+PENpdGU+PEF1dGhvcj5GZXJndXNzb248L0F1dGhvcj48WWVhcj4xOTgzPC9ZZWFy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==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6" w:tooltip="Fergusson, 1983 #415" w:history="1">
              <w:r w:rsidR="003E31C6">
                <w:rPr>
                  <w:rFonts w:ascii="Times New Roman" w:eastAsia="Times New Roman" w:hAnsi="Times New Roman" w:cs="Times New Roman"/>
                  <w:noProof/>
                  <w:lang w:eastAsia="en-GB"/>
                </w:rPr>
                <w:t>46</w:t>
              </w:r>
            </w:hyperlink>
            <w:r w:rsidR="00223FC6">
              <w:rPr>
                <w:rFonts w:ascii="Times New Roman" w:eastAsia="Times New Roman" w:hAnsi="Times New Roman" w:cs="Times New Roman"/>
                <w:noProof/>
                <w:lang w:eastAsia="en-GB"/>
              </w:rPr>
              <w:t>,</w:t>
            </w:r>
            <w:hyperlink w:anchor="_ENREF_47" w:tooltip="Horwood, 1985 #599" w:history="1">
              <w:r w:rsidR="003E31C6">
                <w:rPr>
                  <w:rFonts w:ascii="Times New Roman" w:eastAsia="Times New Roman" w:hAnsi="Times New Roman" w:cs="Times New Roman"/>
                  <w:noProof/>
                  <w:lang w:eastAsia="en-GB"/>
                </w:rPr>
                <w:t>47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28C7295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7B89A4E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1,110</w:t>
            </w:r>
          </w:p>
        </w:tc>
        <w:tc>
          <w:tcPr>
            <w:tcW w:w="1559" w:type="dxa"/>
            <w:tcBorders>
              <w:top w:val="single" w:sz="4" w:space="0" w:color="auto"/>
              <w:left w:val="nil"/>
              <w:bottom w:val="single" w:sz="4" w:space="0" w:color="auto"/>
              <w:right w:val="nil"/>
            </w:tcBorders>
            <w:shd w:val="clear" w:color="auto" w:fill="auto"/>
            <w:vAlign w:val="center"/>
          </w:tcPr>
          <w:p w14:paraId="6A890C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6AD083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720B5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CE80CD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D425C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547D65E"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1129F36" w14:textId="4E5C5BD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Fredriksson, 2007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&lt;EndNote&gt;&lt;Cite&gt;&lt;Author&gt;Fredriksson&lt;/Author&gt;&lt;Year&gt;2007&lt;/Year&gt;&lt;RecNum&gt;436&lt;/RecNum&gt;&lt;DisplayText&gt;[48]&lt;/DisplayText&gt;&lt;record&gt;&lt;rec-number&gt;436&lt;/rec-number&gt;&lt;foreign-keys&gt;&lt;key app="EN" db-id="xz2pwzz052fzekeewww5de0d5at5t9aprffv"&gt;436&lt;/key&gt;&lt;/foreign-keys&gt;&lt;ref-type name="Journal Article"&gt;17&lt;/ref-type&gt;&lt;contributors&gt;&lt;authors&gt;&lt;author&gt;Fredriksson, P.&lt;/author&gt;&lt;author&gt;Jaakkola, N.&lt;/author&gt;&lt;author&gt;Jaakkola, J. J.&lt;/author&gt;&lt;/authors&gt;&lt;/contributors&gt;&lt;auth-address&gt;Environmental Epidemiology Unit, Department of Public Health, University of Helsinki, Helsinki, Finland. piaf@pp.inet.fi&lt;/auth-address&gt;&lt;titles&gt;&lt;title&gt;Breastfeeding and childhood asthma: a six-year population-based cohort study&lt;/title&gt;&lt;secondary-title&gt;BMC Pediatrics&lt;/secondary-title&gt;&lt;/titles&gt;&lt;periodical&gt;&lt;full-title&gt;BMC pediatrics&lt;/full-title&gt;&lt;/periodical&gt;&lt;pages&gt;39&lt;/pages&gt;&lt;volume&gt;7&lt;/volume&gt;&lt;dates&gt;&lt;year&gt;2007&lt;/year&gt;&lt;/dates&gt;&lt;accession-num&gt;18045471&lt;/accession-num&gt;&lt;work-type&gt;Research Support, Non-U.S. Gov&amp;apos;t&lt;/work-type&gt;&lt;urls&gt;&lt;related-urls&gt;&lt;url&gt;http://ovidsp.ovid.com/ovidweb.cgi?T=JS&amp;amp;CSC=Y&amp;amp;NEWS=N&amp;amp;PAGE=fulltext&amp;amp;D=med4&amp;amp;AN=18045471&lt;/url&gt;&lt;url&gt;http://metalib.lib.ic.ac.uk:9003/sfx_local?sid=OVID&amp;amp;isbn=&amp;amp;issn=1471-2431&amp;amp;volume=7&amp;amp;issue=&amp;amp;date=2007&amp;amp;title=BMC+Pediatrics&amp;amp;atitle=Breastfeeding+and+childhood+asthma%3A+a+six-year+population-based+cohort+study.&amp;amp;aulast=Fredriksson+P&amp;amp;spage=39&lt;/url&gt;&lt;url&gt;http://www.ncbi.nlm.nih.gov/pmc/articles/PMC2228279/pdf/1471-2431-7-39.pdf&lt;/url&gt;&lt;/related-urls&gt;&lt;/urls&gt;&lt;custom2&gt;PMC2228279&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8" w:tooltip="Fredriksson, 2007 #436" w:history="1">
              <w:r w:rsidR="003E31C6">
                <w:rPr>
                  <w:rFonts w:ascii="Times New Roman" w:eastAsia="Times New Roman" w:hAnsi="Times New Roman" w:cs="Times New Roman"/>
                  <w:noProof/>
                  <w:lang w:eastAsia="en-GB"/>
                </w:rPr>
                <w:t>48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27287F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ED64AF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1,933</w:t>
            </w:r>
          </w:p>
        </w:tc>
        <w:tc>
          <w:tcPr>
            <w:tcW w:w="1559" w:type="dxa"/>
            <w:tcBorders>
              <w:top w:val="single" w:sz="4" w:space="0" w:color="auto"/>
              <w:left w:val="nil"/>
              <w:bottom w:val="single" w:sz="4" w:space="0" w:color="auto"/>
              <w:right w:val="nil"/>
            </w:tcBorders>
            <w:shd w:val="clear" w:color="auto" w:fill="auto"/>
            <w:vAlign w:val="center"/>
          </w:tcPr>
          <w:p w14:paraId="3E07F62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27ADD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E9645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5EDA1E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386993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97A58A8"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6FF79DBA" w14:textId="1CE073ED"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Forster, 1990</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&lt;EndNote&gt;&lt;Cite&gt;&lt;Author&gt;Forster&lt;/Author&gt;&lt;Year&gt;1990&lt;/Year&gt;&lt;RecNum&gt;430&lt;/RecNum&gt;&lt;DisplayText&gt;[49]&lt;/DisplayText&gt;&lt;record&gt;&lt;rec-number&gt;430&lt;/rec-number&gt;&lt;foreign-keys&gt;&lt;key app="EN" db-id="xz2pwzz052fzekeewww5de0d5at5t9aprffv"&gt;430&lt;/key&gt;&lt;/foreign-keys&gt;&lt;ref-type name="Journal Article"&gt;17&lt;/ref-type&gt;&lt;contributors&gt;&lt;authors&gt;&lt;author&gt;Forster, J.&lt;/author&gt;&lt;author&gt;Dungs, M.&lt;/author&gt;&lt;author&gt;Wais, U.&lt;/author&gt;&lt;author&gt;Urbanek, R.&lt;/author&gt;&lt;/authors&gt;&lt;/contributors&gt;&lt;auth-address&gt;Universitats-Kinderklinik, Freiburg.&lt;/auth-address&gt;&lt;titles&gt;&lt;title&gt;[Atopy-suggesting symptoms in the first 2 years of life. Effect of gestational age, nutrition and social class]&lt;/title&gt;&lt;secondary-title&gt;Klinische Padiatrie&lt;/secondary-title&gt;&lt;/titles&gt;&lt;pages&gt;136-40&lt;/pages&gt;&lt;volume&gt;202&lt;/volume&gt;&lt;number&gt;3&lt;/number&gt;&lt;dates&gt;&lt;year&gt;1990&lt;/year&gt;&lt;/dates&gt;&lt;accession-num&gt;2355715&lt;/accession-num&gt;&lt;urls&gt;&lt;related-urls&gt;&lt;url&gt;http://ovidsp.ovid.com/ovidweb.cgi?T=JS&amp;amp;CSC=Y&amp;amp;NEWS=N&amp;amp;PAGE=fulltext&amp;amp;D=med3&amp;amp;AN=2355715&lt;/url&gt;&lt;url&gt;http://metalib.lib.ic.ac.uk:9003/sfx_local?sid=OVID&amp;amp;isbn=&amp;amp;issn=0300-8630&amp;amp;volume=202&amp;amp;issue=3&amp;amp;date=1990&amp;amp;title=Klinische+Padiatrie&amp;amp;atitle=Atopie-verdachtige+Symptome+in+den+ersten+zwei+Lebensjahren.+Einfluss+von+Geburtsreife%2C+Ernahrung+und+Sozialstatus.&amp;amp;aulast=Forster+J&amp;amp;spage=136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49" w:tooltip="Forster, 1990 #430" w:history="1">
              <w:r w:rsidR="003E31C6">
                <w:rPr>
                  <w:rFonts w:ascii="Times New Roman" w:eastAsia="Times New Roman" w:hAnsi="Times New Roman" w:cs="Times New Roman"/>
                  <w:noProof/>
                  <w:lang w:eastAsia="en-GB"/>
                </w:rPr>
                <w:t>49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096AD0A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61D32F5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w:t>
            </w:r>
          </w:p>
        </w:tc>
        <w:tc>
          <w:tcPr>
            <w:tcW w:w="1559" w:type="dxa"/>
            <w:tcBorders>
              <w:top w:val="single" w:sz="4" w:space="0" w:color="auto"/>
              <w:left w:val="nil"/>
              <w:bottom w:val="single" w:sz="4" w:space="0" w:color="auto"/>
              <w:right w:val="nil"/>
            </w:tcBorders>
            <w:shd w:val="clear" w:color="auto" w:fill="auto"/>
            <w:vAlign w:val="center"/>
          </w:tcPr>
          <w:p w14:paraId="7DCB2D6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69A001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D016DD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418" w:type="dxa"/>
            <w:tcBorders>
              <w:top w:val="single" w:sz="4" w:space="0" w:color="auto"/>
              <w:left w:val="nil"/>
              <w:bottom w:val="single" w:sz="4" w:space="0" w:color="auto"/>
              <w:right w:val="nil"/>
            </w:tcBorders>
            <w:shd w:val="clear" w:color="auto" w:fill="auto"/>
            <w:vAlign w:val="center"/>
          </w:tcPr>
          <w:p w14:paraId="0ADE6BC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11D87E8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0539CA8"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5A8028B" w14:textId="539F57F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Galbally, 2013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&lt;EndNote&gt;&lt;Cite&gt;&lt;Author&gt;Galbally&lt;/Author&gt;&lt;Year&gt;2013&lt;/Year&gt;&lt;RecNum&gt;447&lt;/RecNum&gt;&lt;DisplayText&gt;[50]&lt;/DisplayText&gt;&lt;record&gt;&lt;rec-number&gt;447&lt;/rec-number&gt;&lt;foreign-keys&gt;&lt;key app="EN" db-id="xz2pwzz052fzekeewww5de0d5at5t9aprffv"&gt;447&lt;/key&gt;&lt;/foreign-keys&gt;&lt;ref-type name="Journal Article"&gt;17&lt;/ref-type&gt;&lt;contributors&gt;&lt;authors&gt;&lt;author&gt;Galbally, M.&lt;/author&gt;&lt;author&gt;Lewis, A. J.&lt;/author&gt;&lt;author&gt;McEgan, K.&lt;/author&gt;&lt;author&gt;Scalzo, K.&lt;/author&gt;&lt;author&gt;Islam, F. A.&lt;/author&gt;&lt;/authors&gt;&lt;/contributors&gt;&lt;auth-address&gt;Perinatal Mental Health Unit, Deakin University, Melbourne, Victoria, Australia. mgalbally@mercy.com.au&lt;/auth-address&gt;&lt;titles&gt;&lt;title&gt;Breastfeeding and infant sleep patterns: an Australian population study&lt;/title&gt;&lt;secondary-title&gt;Journal of Paediatrics &amp;amp; Child Health&lt;/secondary-title&gt;&lt;/titles&gt;&lt;pages&gt;E147-52&lt;/pages&gt;&lt;volume&gt;49&lt;/volume&gt;&lt;number&gt;2&lt;/number&gt;&lt;dates&gt;&lt;year&gt;2013&lt;/year&gt;&lt;/dates&gt;&lt;accession-num&gt;23331519&lt;/accession-num&gt;&lt;urls&gt;&lt;related-urls&gt;&lt;url&gt;http://ovidsp.ovid.com/ovidweb.cgi?T=JS&amp;amp;CSC=Y&amp;amp;NEWS=N&amp;amp;PAGE=fulltext&amp;amp;D=prem&amp;amp;AN=23331519&lt;/url&gt;&lt;url&gt;http://metalib.lib.ic.ac.uk:9003/sfx_local?sid=OVID&amp;amp;isbn=&amp;amp;issn=1034-4810&amp;amp;volume=49&amp;amp;issue=2&amp;amp;date=2013&amp;amp;title=Journal+of+Paediatrics+%26+Child+Health&amp;amp;atitle=Breastfeeding+and+infant+sleep+patterns%3A+an+Australian+population+study.&amp;amp;aulast=Galbally+M&amp;amp;spage=E147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0" w:tooltip="Galbally, 2013 #447" w:history="1">
              <w:r w:rsidR="003E31C6">
                <w:rPr>
                  <w:rFonts w:ascii="Times New Roman" w:eastAsia="Times New Roman" w:hAnsi="Times New Roman" w:cs="Times New Roman"/>
                  <w:noProof/>
                  <w:lang w:eastAsia="en-GB"/>
                </w:rPr>
                <w:t>50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9765C5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0CC1919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4,507</w:t>
            </w:r>
          </w:p>
        </w:tc>
        <w:tc>
          <w:tcPr>
            <w:tcW w:w="1559" w:type="dxa"/>
            <w:tcBorders>
              <w:top w:val="single" w:sz="4" w:space="0" w:color="auto"/>
              <w:left w:val="nil"/>
              <w:bottom w:val="single" w:sz="4" w:space="0" w:color="auto"/>
              <w:right w:val="nil"/>
            </w:tcBorders>
            <w:shd w:val="clear" w:color="auto" w:fill="auto"/>
            <w:vAlign w:val="center"/>
          </w:tcPr>
          <w:p w14:paraId="78FBC7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E3054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F337BD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523E3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4CE1DF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68B13B0" w14:textId="77777777" w:rsidTr="00E729D2">
        <w:trPr>
          <w:trHeight w:val="567"/>
        </w:trPr>
        <w:tc>
          <w:tcPr>
            <w:tcW w:w="1985" w:type="dxa"/>
            <w:tcBorders>
              <w:top w:val="single" w:sz="4" w:space="0" w:color="auto"/>
              <w:bottom w:val="single" w:sz="4" w:space="0" w:color="auto"/>
            </w:tcBorders>
            <w:shd w:val="clear" w:color="000000" w:fill="D9D9D9"/>
            <w:vAlign w:val="center"/>
          </w:tcPr>
          <w:p w14:paraId="72ADA30F" w14:textId="02414FD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Gruber 2010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&lt;EndNote&gt;&lt;Cite&gt;&lt;Author&gt;Gruber&lt;/Author&gt;&lt;Year&gt;2010&lt;/Year&gt;&lt;RecNum&gt;493&lt;/RecNum&gt;&lt;DisplayText&gt;[51]&lt;/DisplayText&gt;&lt;record&gt;&lt;rec-number&gt;493&lt;/rec-number&gt;&lt;foreign-keys&gt;&lt;key app="EN" db-id="xz2pwzz052fzekeewww5de0d5at5t9aprffv"&gt;493&lt;/key&gt;&lt;/foreign-keys&gt;&lt;ref-type name="Journal Article"&gt;17&lt;/ref-type&gt;&lt;contributors&gt;&lt;authors&gt;&lt;author&gt;Gruber, C.&lt;/author&gt;&lt;author&gt;van Stuijvenberg, M.&lt;/author&gt;&lt;author&gt;Mosca, F.&lt;/author&gt;&lt;author&gt;Moro, G.&lt;/author&gt;&lt;author&gt;Chirico, G.&lt;/author&gt;&lt;author&gt;Braegger, C. P.&lt;/author&gt;&lt;author&gt;Riedler, J.&lt;/author&gt;&lt;author&gt;Boehm, G.&lt;/author&gt;&lt;author&gt;Wahn, U.&lt;/author&gt;&lt;author&gt;Mips Working Group&lt;/author&gt;&lt;/authors&gt;&lt;/contributors&gt;&lt;auth-address&gt;Department of Pediatric Pneumology and Immunology, Charite-Universitatsmedizin Berlin, Berlin, Germany. christoph.grueber@charite.de&lt;/auth-address&gt;&lt;titles&gt;&lt;title&gt;Reduced occurrence of early atopic dermatitis because of immunoactive prebiotics among low-atopy-risk infants&lt;/title&gt;&lt;secondary-title&gt;Journal of Allergy &amp;amp; Clinical Immunology&lt;/secondary-title&gt;&lt;/titles&gt;&lt;pages&gt;791-7&lt;/pages&gt;&lt;volume&gt;126&lt;/volume&gt;&lt;number&gt;4&lt;/number&gt;&lt;dates&gt;&lt;year&gt;2010&lt;/year&gt;&lt;/dates&gt;&lt;accession-num&gt;20832848&lt;/accession-num&gt;&lt;work-type&gt;Randomized Controlled Trial&amp;#xD;Research Support, Non-U.S. Gov&amp;apos;t&lt;/work-type&gt;&lt;urls&gt;&lt;related-urls&gt;&lt;url&gt;http://ovidsp.ovid.com/ovidweb.cgi?T=JS&amp;amp;CSC=Y&amp;amp;NEWS=N&amp;amp;PAGE=fulltext&amp;amp;D=medl&amp;amp;AN=20832848&lt;/url&gt;&lt;url&gt;http://metalib.lib.ic.ac.uk:9003/sfx_local?sid=OVID&amp;amp;isbn=&amp;amp;issn=0091-6749&amp;amp;volume=126&amp;amp;issue=4&amp;amp;date=2010&amp;amp;title=Journal+of+Allergy+%26+Clinical+Immunology&amp;amp;atitle=Reduced+occurrence+of+early+atopic+dermatitis+because+of+immunoactive+prebiotics+among+low-atopy-risk+infants.&amp;amp;aulast=Gruber+C&amp;amp;spage=791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51" w:tooltip="Gruber, 2010 #493" w:history="1">
              <w:r w:rsidR="003E31C6">
                <w:rPr>
                  <w:rFonts w:ascii="Times New Roman" w:eastAsia="Times New Roman" w:hAnsi="Times New Roman" w:cs="Times New Roman"/>
                  <w:noProof/>
                </w:rPr>
                <w:t>51</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0A5561F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089C5A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167/15</w:t>
            </w:r>
          </w:p>
        </w:tc>
        <w:tc>
          <w:tcPr>
            <w:tcW w:w="1559" w:type="dxa"/>
            <w:tcBorders>
              <w:top w:val="nil"/>
              <w:left w:val="nil"/>
              <w:bottom w:val="nil"/>
              <w:right w:val="nil"/>
            </w:tcBorders>
            <w:shd w:val="clear" w:color="auto" w:fill="auto"/>
            <w:vAlign w:val="center"/>
          </w:tcPr>
          <w:p w14:paraId="7139B70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4E2FF6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211B7C7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368306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5BA3D0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r>
      <w:tr w:rsidR="000C1FEE" w:rsidRPr="00566E8E" w14:paraId="630B80DF"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107F0F8C" w14:textId="65411F4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Gruskay 1982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&lt;EndNote&gt;&lt;Cite&gt;&lt;Author&gt;Gruskay&lt;/Author&gt;&lt;Year&gt;1982&lt;/Year&gt;&lt;RecNum&gt;494&lt;/RecNum&gt;&lt;DisplayText&gt;[52]&lt;/DisplayText&gt;&lt;record&gt;&lt;rec-number&gt;494&lt;/rec-number&gt;&lt;foreign-keys&gt;&lt;key app="EN" db-id="xz2pwzz052fzekeewww5de0d5at5t9aprffv"&gt;494&lt;/key&gt;&lt;/foreign-keys&gt;&lt;ref-type name="Journal Article"&gt;17&lt;/ref-type&gt;&lt;contributors&gt;&lt;authors&gt;&lt;author&gt;Gruskay, F. L.&lt;/author&gt;&lt;/authors&gt;&lt;/contributors&gt;&lt;titles&gt;&lt;title&gt;Comparison of breast, cow, and soy feedings in the prevention of onset of allergic disease: a 15-year prospective study&lt;/title&gt;&lt;secondary-title&gt;Clinical Pediatrics&lt;/secondary-title&gt;&lt;/titles&gt;&lt;periodical&gt;&lt;full-title&gt;Clinical Pediatrics&lt;/full-title&gt;&lt;/periodical&gt;&lt;pages&gt;486-91&lt;/pages&gt;&lt;volume&gt;21&lt;/volume&gt;&lt;number&gt;8&lt;/number&gt;&lt;dates&gt;&lt;year&gt;1982&lt;/year&gt;&lt;/dates&gt;&lt;accession-num&gt;7200847&lt;/accession-num&gt;&lt;work-type&gt;Comparative Study&lt;/work-type&gt;&lt;urls&gt;&lt;related-urls&gt;&lt;url&gt;http://ovidsp.ovid.com/ovidweb.cgi?T=JS&amp;amp;CSC=Y&amp;amp;NEWS=N&amp;amp;PAGE=fulltext&amp;amp;D=med2&amp;amp;AN=7200847&lt;/url&gt;&lt;url&gt;http://metalib.lib.ic.ac.uk:9003/sfx_local?sid=OVID&amp;amp;isbn=&amp;amp;issn=0009-9228&amp;amp;volume=21&amp;amp;issue=8&amp;amp;date=1982&amp;amp;title=Clinical+Pediatrics&amp;amp;atitle=Comparison+of+breast%2C+cow%2C+and+soy+feedings+in+the+prevention+of+onset+of+allergic+disease%3A+a+15-year+prospective+study.&amp;amp;aulast=Gruskay+FL&amp;amp;spage=486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2" w:tooltip="Gruskay, 1982 #494" w:history="1">
              <w:r w:rsidR="003E31C6">
                <w:rPr>
                  <w:rFonts w:ascii="Times New Roman" w:eastAsia="Times New Roman" w:hAnsi="Times New Roman" w:cs="Times New Roman"/>
                  <w:noProof/>
                  <w:lang w:eastAsia="en-GB"/>
                </w:rPr>
                <w:t>52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758421B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90E114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328 FH+/ 580 FH-</w:t>
            </w:r>
          </w:p>
        </w:tc>
        <w:tc>
          <w:tcPr>
            <w:tcW w:w="1559" w:type="dxa"/>
            <w:tcBorders>
              <w:top w:val="single" w:sz="4" w:space="0" w:color="auto"/>
              <w:left w:val="nil"/>
              <w:bottom w:val="single" w:sz="4" w:space="0" w:color="auto"/>
              <w:right w:val="nil"/>
            </w:tcBorders>
            <w:shd w:val="clear" w:color="auto" w:fill="auto"/>
            <w:vAlign w:val="center"/>
          </w:tcPr>
          <w:p w14:paraId="5BB948E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E2F832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2FC7BE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1CE998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889A1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DCD976F"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B5BD8DB" w14:textId="0725373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Guida, 2009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&lt;EndNote&gt;&lt;Cite&gt;&lt;Author&gt;Guida&lt;/Author&gt;&lt;Year&gt;2009&lt;/Year&gt;&lt;RecNum&gt;2324&lt;/RecNum&gt;&lt;DisplayText&gt;[53]&lt;/DisplayText&gt;&lt;record&gt;&lt;rec-number&gt;2324&lt;/rec-number&gt;&lt;foreign-keys&gt;&lt;key app="EN" db-id="xz2pwzz052fzekeewww5de0d5at5t9aprffv"&gt;2324&lt;/key&gt;&lt;/foreign-keys&gt;&lt;ref-type name="Journal Article"&gt;17&lt;/ref-type&gt;&lt;contributors&gt;&lt;authors&gt;&lt;author&gt;Guida, F.&lt;/author&gt;&lt;author&gt;Clarisse, B.&lt;/author&gt;&lt;author&gt;Momas, I.&lt;/author&gt;&lt;/authors&gt;&lt;/contributors&gt;&lt;auth-address&gt;(Guida, Momas) Universite Paris Descartes, Laboratoire Sante Publique Environnement-EA4064, Paris, France (Clarisse) Mairie De Paris, Cellule Cohorte, DASES, Paris, France&lt;/auth-address&gt;&lt;titles&gt;&lt;title&gt;Risk factors of wheezing onset during infancy in the Paris birth cohort: Benefits of the cox model&lt;/title&gt;&lt;secondary-title&gt;Allergy: European Journal of Allergy and Clinical Immunology&lt;/secondary-title&gt;&lt;/titles&gt;&lt;periodical&gt;&lt;full-title&gt;Allergy: European Journal of Allergy and Clinical Immunology&lt;/full-title&gt;&lt;/periodical&gt;&lt;pages&gt;202&lt;/pages&gt;&lt;volume&gt;64&lt;/volume&gt;&lt;dates&gt;&lt;year&gt;2009&lt;/year&gt;&lt;pub-dates&gt;&lt;date&gt;June&lt;/date&gt;&lt;/pub-dates&gt;&lt;/dates&gt;&lt;accession-num&gt;70020430&lt;/accession-num&gt;&lt;urls&gt;&lt;related-urls&gt;&lt;url&gt;http://ovidsp.ovid.com/ovidweb.cgi?T=JS&amp;amp;CSC=Y&amp;amp;NEWS=N&amp;amp;PAGE=fulltext&amp;amp;D=emed9&amp;amp;AN=70020430&lt;/url&gt;&lt;url&gt;http://metalib.lib.ic.ac.uk:9003/sfx_local?sid=OVID&amp;amp;isbn=&amp;amp;issn=0105-4538&amp;amp;volume=64&amp;amp;issue=&amp;amp;date=2009&amp;amp;title=Allergy%3A+European+Journal+of+Allergy+and+Clinical+Immunology&amp;amp;atitle=Risk+factors+of+wheezing+onset+during+infancy+in+the+Paris+birth+cohort%3A+Benefits+of+the+cox+model&amp;amp;aulast=Guida+F.&amp;amp;spage=202&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3" w:tooltip="Guida, 2009 #2324" w:history="1">
              <w:r w:rsidR="003E31C6">
                <w:rPr>
                  <w:rFonts w:ascii="Times New Roman" w:eastAsia="Times New Roman" w:hAnsi="Times New Roman" w:cs="Times New Roman"/>
                  <w:noProof/>
                  <w:lang w:eastAsia="en-GB"/>
                </w:rPr>
                <w:t>53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D9B2E5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54D7ED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3,041</w:t>
            </w:r>
          </w:p>
        </w:tc>
        <w:tc>
          <w:tcPr>
            <w:tcW w:w="1559" w:type="dxa"/>
            <w:tcBorders>
              <w:top w:val="single" w:sz="4" w:space="0" w:color="auto"/>
              <w:left w:val="nil"/>
              <w:bottom w:val="single" w:sz="4" w:space="0" w:color="auto"/>
              <w:right w:val="nil"/>
            </w:tcBorders>
            <w:shd w:val="clear" w:color="auto" w:fill="auto"/>
            <w:vAlign w:val="center"/>
          </w:tcPr>
          <w:p w14:paraId="690809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4745A3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2EB512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3A0CA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A92D3A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7E0CE85"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3377656" w14:textId="3B3451A9"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Gustafsson, 2000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&lt;EndNote&gt;&lt;Cite&gt;&lt;Author&gt;Gustafsson&lt;/Author&gt;&lt;Year&gt;2000&lt;/Year&gt;&lt;RecNum&gt;512&lt;/RecNum&gt;&lt;DisplayText&gt;[54]&lt;/DisplayText&gt;&lt;record&gt;&lt;rec-number&gt;512&lt;/rec-number&gt;&lt;foreign-keys&gt;&lt;key app="EN" db-id="xz2pwzz052fzekeewww5de0d5at5t9aprffv"&gt;512&lt;/key&gt;&lt;/foreign-keys&gt;&lt;ref-type name="Journal Article"&gt;17&lt;/ref-type&gt;&lt;contributors&gt;&lt;authors&gt;&lt;author&gt;Gustafsson, D.&lt;/author&gt;&lt;author&gt;Sjoberg, O.&lt;/author&gt;&lt;author&gt;Foucard, T.&lt;/author&gt;&lt;/authors&gt;&lt;/contributors&gt;&lt;auth-address&gt;Department of Paediatrics, Orebro Medical Centre Hospital, Sweden.&lt;/auth-address&gt;&lt;titles&gt;&lt;title&gt;Development of allergies and asthma in infants and young children with atopic dermatitis--a prospective follow-up to 7 years of age&lt;/title&gt;&lt;secondary-title&gt;Allergy&lt;/secondary-title&gt;&lt;/titles&gt;&lt;periodical&gt;&lt;full-title&gt;Allergy&lt;/full-title&gt;&lt;/periodical&gt;&lt;pages&gt;240-5&lt;/pages&gt;&lt;volume&gt;55&lt;/volume&gt;&lt;number&gt;3&lt;/number&gt;&lt;dates&gt;&lt;year&gt;2000&lt;/year&gt;&lt;/dates&gt;&lt;accession-num&gt;10753014&lt;/accession-num&gt;&lt;work-type&gt;Research Support, Non-U.S. Gov&amp;apos;t&lt;/work-type&gt;&lt;urls&gt;&lt;related-urls&gt;&lt;url&gt;http://ovidsp.ovid.com/ovidweb.cgi?T=JS&amp;amp;CSC=Y&amp;amp;NEWS=N&amp;amp;PAGE=fulltext&amp;amp;D=med4&amp;amp;AN=10753014&lt;/url&gt;&lt;url&gt;http://metalib.lib.ic.ac.uk:9003/sfx_local?sid=OVID&amp;amp;isbn=&amp;amp;issn=0105-4538&amp;amp;volume=55&amp;amp;issue=3&amp;amp;date=2000&amp;amp;title=Allergy&amp;amp;atitle=Development+of+allergies+and+asthma+in+infants+and+young+children+with+atopic+dermatitis--a+prospective+follow-up+to+7+years+of+age.&amp;amp;aulast=Gustafsson+D&amp;amp;spage=240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4" w:tooltip="Gustafsson, 2000 #512" w:history="1">
              <w:r w:rsidR="003E31C6">
                <w:rPr>
                  <w:rFonts w:ascii="Times New Roman" w:eastAsia="Times New Roman" w:hAnsi="Times New Roman" w:cs="Times New Roman"/>
                  <w:noProof/>
                  <w:lang w:eastAsia="en-GB"/>
                </w:rPr>
                <w:t>54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rPr>
              <w:t xml:space="preserve"> </w:t>
            </w:r>
          </w:p>
        </w:tc>
        <w:tc>
          <w:tcPr>
            <w:tcW w:w="992" w:type="dxa"/>
            <w:tcBorders>
              <w:top w:val="single" w:sz="4" w:space="0" w:color="auto"/>
              <w:bottom w:val="single" w:sz="4" w:space="0" w:color="auto"/>
            </w:tcBorders>
            <w:shd w:val="clear" w:color="auto" w:fill="auto"/>
            <w:vAlign w:val="center"/>
            <w:hideMark/>
          </w:tcPr>
          <w:p w14:paraId="01C3823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4466F13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w:t>
            </w:r>
          </w:p>
        </w:tc>
        <w:tc>
          <w:tcPr>
            <w:tcW w:w="1559" w:type="dxa"/>
            <w:tcBorders>
              <w:top w:val="single" w:sz="4" w:space="0" w:color="auto"/>
              <w:left w:val="nil"/>
              <w:bottom w:val="single" w:sz="4" w:space="0" w:color="auto"/>
              <w:right w:val="nil"/>
            </w:tcBorders>
            <w:shd w:val="clear" w:color="auto" w:fill="auto"/>
            <w:vAlign w:val="center"/>
          </w:tcPr>
          <w:p w14:paraId="3C4194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AF0F1F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8801B2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59F63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EC7F3C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57D6D85"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65FB66E" w14:textId="7E66198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Halken, 1991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&lt;EndNote&gt;&lt;Cite&gt;&lt;Author&gt;Halken&lt;/Author&gt;&lt;Year&gt;1991&lt;/Year&gt;&lt;RecNum&gt;527&lt;/RecNum&gt;&lt;DisplayText&gt;[55]&lt;/DisplayText&gt;&lt;record&gt;&lt;rec-number&gt;527&lt;/rec-number&gt;&lt;foreign-keys&gt;&lt;key app="EN" db-id="xz2pwzz052fzekeewww5de0d5at5t9aprffv"&gt;527&lt;/key&gt;&lt;/foreign-keys&gt;&lt;ref-type name="Journal Article"&gt;17&lt;/ref-type&gt;&lt;contributors&gt;&lt;authors&gt;&lt;author&gt;Halken, S.&lt;/author&gt;&lt;author&gt;Host, A.&lt;/author&gt;&lt;author&gt;Husby, S.&lt;/author&gt;&lt;author&gt;Hansen, L. G.&lt;/author&gt;&lt;author&gt;Osterballe, O.&lt;/author&gt;&lt;author&gt;Nyboe, J.&lt;/author&gt;&lt;/authors&gt;&lt;/contributors&gt;&lt;auth-address&gt;Department of Paediatrics, Odense University Hospital, Copenhagen, Denmark.&lt;/auth-address&gt;&lt;titles&gt;&lt;title&gt;Recurrent wheezing in relation to environmental risk factors in infancy. A prospective study of 276 infants&lt;/title&gt;&lt;secondary-title&gt;Allergy&lt;/secondary-title&gt;&lt;/titles&gt;&lt;periodical&gt;&lt;full-title&gt;Allergy&lt;/full-title&gt;&lt;/periodical&gt;&lt;pages&gt;507-14&lt;/pages&gt;&lt;volume&gt;46&lt;/volume&gt;&lt;number&gt;7&lt;/number&gt;&lt;dates&gt;&lt;year&gt;1991&lt;/year&gt;&lt;/dates&gt;&lt;accession-num&gt;1796775&lt;/accession-num&gt;&lt;urls&gt;&lt;related-urls&gt;&lt;url&gt;http://ovidsp.ovid.com/ovidweb.cgi?T=JS&amp;amp;CSC=Y&amp;amp;NEWS=N&amp;amp;PAGE=fulltext&amp;amp;D=med3&amp;amp;AN=1796775&lt;/url&gt;&lt;url&gt;http://metalib.lib.ic.ac.uk:9003/sfx_local?sid=OVID&amp;amp;isbn=&amp;amp;issn=0105-4538&amp;amp;volume=46&amp;amp;issue=7&amp;amp;date=1991&amp;amp;title=Allergy&amp;amp;atitle=Recurrent+wheezing+in+relation+to+environmental+risk+factors+in+infancy.+A+prospective+study+of+276+infants.&amp;amp;aulast=Halken+S&amp;amp;spage=507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5" w:tooltip="Halken, 1991 #527" w:history="1">
              <w:r w:rsidR="003E31C6">
                <w:rPr>
                  <w:rFonts w:ascii="Times New Roman" w:eastAsia="Times New Roman" w:hAnsi="Times New Roman" w:cs="Times New Roman"/>
                  <w:noProof/>
                  <w:lang w:eastAsia="en-GB"/>
                </w:rPr>
                <w:t>55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0E68C4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27A146D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276</w:t>
            </w:r>
          </w:p>
        </w:tc>
        <w:tc>
          <w:tcPr>
            <w:tcW w:w="1559" w:type="dxa"/>
            <w:tcBorders>
              <w:top w:val="single" w:sz="4" w:space="0" w:color="auto"/>
              <w:left w:val="nil"/>
              <w:bottom w:val="single" w:sz="4" w:space="0" w:color="auto"/>
              <w:right w:val="nil"/>
            </w:tcBorders>
            <w:shd w:val="clear" w:color="auto" w:fill="auto"/>
            <w:vAlign w:val="center"/>
          </w:tcPr>
          <w:p w14:paraId="7128141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997246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65CA9F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BF1FA3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1D190FB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861B7FC"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17DF796F" w14:textId="70DA39C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Harris, 2001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&lt;EndNote&gt;&lt;Cite&gt;&lt;Author&gt;Harris&lt;/Author&gt;&lt;Year&gt;2001&lt;/Year&gt;&lt;RecNum&gt;541&lt;/RecNum&gt;&lt;DisplayText&gt;[56]&lt;/DisplayText&gt;&lt;record&gt;&lt;rec-number&gt;541&lt;/rec-number&gt;&lt;foreign-keys&gt;&lt;key app="EN" db-id="xz2pwzz052fzekeewww5de0d5at5t9aprffv"&gt;541&lt;/key&gt;&lt;/foreign-keys&gt;&lt;ref-type name="Journal Article"&gt;17&lt;/ref-type&gt;&lt;contributors&gt;&lt;authors&gt;&lt;author&gt;Harris, J. M.&lt;/author&gt;&lt;author&gt;Cullinan, P.&lt;/author&gt;&lt;author&gt;Williams, H. C.&lt;/author&gt;&lt;author&gt;Mills, P.&lt;/author&gt;&lt;author&gt;Moffat, S.&lt;/author&gt;&lt;author&gt;White, C.&lt;/author&gt;&lt;author&gt;Newman Taylor, A. J.&lt;/author&gt;&lt;/authors&gt;&lt;/contributors&gt;&lt;auth-address&gt;Department of Occupational and Environmental Medicine, Imperial College of Science and Technology (National Heart and Lung Institute), 1b Manresa Road, London SW3 6LR, UK. jessica.harris@ic.ac.uk&lt;/auth-address&gt;&lt;titles&gt;&lt;title&gt;Environmental associations with eczema in early life&lt;/title&gt;&lt;secondary-title&gt;British Journal of Dermatology&lt;/secondary-title&gt;&lt;/titles&gt;&lt;pages&gt;795-802&lt;/pages&gt;&lt;volume&gt;144&lt;/volume&gt;&lt;number&gt;4&lt;/number&gt;&lt;dates&gt;&lt;year&gt;2001&lt;/year&gt;&lt;/dates&gt;&lt;accession-num&gt;11298539&lt;/accession-num&gt;&lt;work-type&gt;Multicenter Study&amp;#xD;Research Support, Non-U.S. Gov&amp;apos;t&lt;/work-type&gt;&lt;urls&gt;&lt;related-urls&gt;&lt;url&gt;http://ovidsp.ovid.com/ovidweb.cgi?T=JS&amp;amp;CSC=Y&amp;amp;NEWS=N&amp;amp;PAGE=fulltext&amp;amp;D=med4&amp;amp;AN=11298539&lt;/url&gt;&lt;url&gt;http://metalib.lib.ic.ac.uk:9003/sfx_local?sid=OVID&amp;amp;isbn=&amp;amp;issn=0007-0963&amp;amp;volume=144&amp;amp;issue=4&amp;amp;date=2001&amp;amp;title=British+Journal+of+Dermatology&amp;amp;atitle=Environmental+associations+with+eczema+in+early+life.&amp;amp;aulast=Harris+JM&amp;amp;spage=795&lt;/url&gt;&lt;url&gt;http://onlinelibrary.wiley.com/doi/10.1046/j.1365-2133.2001.04135.x/abstract&lt;/url&gt;&lt;url&gt;http://onlinelibrary.wiley.com/store/10.1046/j.1365-2133.2001.04135.x/asset/j.1365-2133.2001.04135.x.pdf?v=1&amp;amp;t=ht5snfko&amp;amp;s=d276a0aa0b6dd5c0b002a02af951f85010f65393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6" w:tooltip="Harris, 2001 #541" w:history="1">
              <w:r w:rsidR="003E31C6">
                <w:rPr>
                  <w:rFonts w:ascii="Times New Roman" w:eastAsia="Times New Roman" w:hAnsi="Times New Roman" w:cs="Times New Roman"/>
                  <w:noProof/>
                  <w:lang w:eastAsia="en-GB"/>
                </w:rPr>
                <w:t>56</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t xml:space="preserve">; </w:t>
            </w:r>
            <w:r w:rsidRPr="007F1F36">
              <w:rPr>
                <w:rFonts w:ascii="Times New Roman" w:eastAsia="Times New Roman" w:hAnsi="Times New Roman" w:cs="Times New Roman"/>
                <w:lang w:eastAsia="en-GB"/>
              </w:rPr>
              <w:t xml:space="preserve">Zutavern, 2004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&lt;EndNote&gt;&lt;Cite&gt;&lt;Author&gt;Zutavern&lt;/Author&gt;&lt;Year&gt;2004&lt;/Year&gt;&lt;RecNum&gt;1668&lt;/RecNum&gt;&lt;DisplayText&gt;[57]&lt;/DisplayText&gt;&lt;record&gt;&lt;rec-number&gt;1668&lt;/rec-number&gt;&lt;foreign-keys&gt;&lt;key app="EN" db-id="xz2pwzz052fzekeewww5de0d5at5t9aprffv"&gt;1668&lt;/key&gt;&lt;/foreign-keys&gt;&lt;ref-type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7" w:tooltip="Zutavern, 2004 #1668" w:history="1">
              <w:r w:rsidR="003E31C6">
                <w:rPr>
                  <w:rFonts w:ascii="Times New Roman" w:eastAsia="Times New Roman" w:hAnsi="Times New Roman" w:cs="Times New Roman"/>
                  <w:noProof/>
                  <w:lang w:eastAsia="en-GB"/>
                </w:rPr>
                <w:t>57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vAlign w:val="center"/>
          </w:tcPr>
          <w:p w14:paraId="7342634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54E861D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622</w:t>
            </w:r>
          </w:p>
        </w:tc>
        <w:tc>
          <w:tcPr>
            <w:tcW w:w="1559" w:type="dxa"/>
            <w:tcBorders>
              <w:top w:val="single" w:sz="4" w:space="0" w:color="auto"/>
              <w:left w:val="nil"/>
              <w:bottom w:val="single" w:sz="4" w:space="0" w:color="auto"/>
              <w:right w:val="nil"/>
            </w:tcBorders>
            <w:shd w:val="clear" w:color="auto" w:fill="auto"/>
            <w:vAlign w:val="center"/>
          </w:tcPr>
          <w:p w14:paraId="71FEE32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A5D2B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3655E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2EB876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40B630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FE8EAF2"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7DC0F65" w14:textId="517201F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Hagendorens, 2005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&lt;EndNote&gt;&lt;Cite&gt;&lt;Author&gt;Hagendorens&lt;/Author&gt;&lt;Year&gt;2005&lt;/Year&gt;&lt;RecNum&gt;18465&lt;/RecNum&gt;&lt;DisplayText&gt;[58]&lt;/DisplayText&gt;&lt;record&gt;&lt;rec-number&gt;18465&lt;/rec-number&gt;&lt;foreign-keys&gt;&lt;key app="EN" db-id="xz2pwzz052fzekeewww5de0d5at5t9aprffv"&gt;18465&lt;/key&gt;&lt;/foreign-keys&gt;&lt;ref-type name="Journal Article"&gt;17&lt;/ref-type&gt;&lt;contributors&gt;&lt;authors&gt;&lt;author&gt;Hagendorens, M. M.&lt;/author&gt;&lt;author&gt;Bridts, C. H.&lt;/author&gt;&lt;author&gt;Lauwers, K.&lt;/author&gt;&lt;author&gt;van Nuijs, S.&lt;/author&gt;&lt;author&gt;Ebo, D. G.&lt;/author&gt;&lt;author&gt;Vellinga, A.&lt;/author&gt;&lt;author&gt;De Clerck, L. S.&lt;/author&gt;&lt;author&gt;Van Bever, H. P.&lt;/author&gt;&lt;author&gt;Weyler, J. J.&lt;/author&gt;&lt;author&gt;Stevens, W. J.&lt;/author&gt;&lt;/authors&gt;&lt;/contributors&gt;&lt;titles&gt;&lt;title&gt;Perinatal risk factors for sensitization, atopic dermatitis and wheezing during the first year of life (PIPO study)&lt;/title&gt;&lt;secondary-title&gt;Clinical and Experimental Allergy&lt;/secondary-title&gt;&lt;/titles&gt;&lt;periodical&gt;&lt;full-title&gt;Clinical and Experimental Allergy&lt;/full-title&gt;&lt;/periodical&gt;&lt;pages&gt;733-740&lt;/pages&gt;&lt;volume&gt;35&lt;/volume&gt;&lt;number&gt;6&lt;/number&gt;&lt;dates&gt;&lt;year&gt;2005&lt;/year&gt;&lt;pub-dates&gt;&lt;date&gt;Jun&lt;/date&gt;&lt;/pub-dates&gt;&lt;/dates&gt;&lt;isbn&gt;0954-7894&lt;/isbn&gt;&lt;accession-num&gt;WOS:000229956100010&lt;/accession-num&gt;&lt;urls&gt;&lt;related-urls&gt;&lt;url&gt;&amp;lt;Go to ISI&amp;gt;://WOS:000229956100010&lt;/url&gt;&lt;/related-urls&gt;&lt;/urls&gt;&lt;electronic-resource-num&gt;10.1111/j.1365-2222.2005.02254.x&lt;/electronic-resource-num&gt;&lt;/record&gt;&lt;/Cite&gt;&lt;/EndNote&gt;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8" w:tooltip="Hagendorens, 2005 #18465" w:history="1">
              <w:r w:rsidR="003E31C6">
                <w:rPr>
                  <w:rFonts w:ascii="Times New Roman" w:eastAsia="Times New Roman" w:hAnsi="Times New Roman" w:cs="Times New Roman"/>
                  <w:noProof/>
                  <w:lang w:eastAsia="en-GB"/>
                </w:rPr>
                <w:t>58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Sariachvili, </w:t>
            </w:r>
            <w:r w:rsidRPr="007F1F36">
              <w:rPr>
                <w:rFonts w:ascii="Times New Roman" w:eastAsia="Times New Roman" w:hAnsi="Times New Roman" w:cs="Times New Roman"/>
                <w:lang w:eastAsia="en-GB"/>
              </w:rPr>
              <w:lastRenderedPageBreak/>
              <w:t xml:space="preserve">2007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&lt;EndNote&gt;&lt;Cite&gt;&lt;Author&gt;Sariachvili&lt;/Author&gt;&lt;Year&gt;2007&lt;/Year&gt;&lt;RecNum&gt;1305&lt;/RecNum&gt;&lt;DisplayText&gt;[59]&lt;/DisplayText&gt;&lt;record&gt;&lt;rec-number&gt;1305&lt;/rec-number&gt;&lt;foreign-keys&gt;&lt;key app="EN" db-id="xz2pwzz052fzekeewww5de0d5at5t9aprffv"&gt;1305&lt;/key&gt;&lt;/foreign-keys&gt;&lt;ref-type name="Journal Article"&gt;17&lt;/ref-type&gt;&lt;contributors&gt;&lt;authors&gt;&lt;author&gt;Sariachvili, M.&lt;/author&gt;&lt;author&gt;Droste, J.&lt;/author&gt;&lt;author&gt;Dom, S.&lt;/author&gt;&lt;author&gt;Wieringa, M.&lt;/author&gt;&lt;author&gt;Vellinga, A.&lt;/author&gt;&lt;author&gt;Hagendorens, M.&lt;/author&gt;&lt;author&gt;Bridts, C.&lt;/author&gt;&lt;author&gt;Stevens, W.&lt;/author&gt;&lt;author&gt;Sprundel, M. V.&lt;/author&gt;&lt;author&gt;Desager, K.&lt;/author&gt;&lt;author&gt;Weyler, J.&lt;/author&gt;&lt;/authors&gt;&lt;/contributors&gt;&lt;auth-address&gt;Department of Epidemiology and Community Medicine, University of Antwerp, Antwerp, Belgium. manana.sariachvili@ua.ac.be&lt;/auth-address&gt;&lt;titles&gt;&lt;title&gt;Is breast feeding a risk factor for eczema during the first year of life?&lt;/title&gt;&lt;secondary-title&gt;Pediatric Allergy &amp;amp; Immunology&lt;/secondary-title&gt;&lt;/titles&gt;&lt;pages&gt;410-7&lt;/pages&gt;&lt;volume&gt;18&lt;/volume&gt;&lt;number&gt;5&lt;/number&gt;&lt;dates&gt;&lt;year&gt;2007&lt;/year&gt;&lt;/dates&gt;&lt;accession-num&gt;17561931&lt;/accession-num&gt;&lt;work-type&gt;Research Support, Non-U.S. Gov&amp;apos;t&lt;/work-type&gt;&lt;urls&gt;&lt;related-urls&gt;&lt;url&gt;http://ovidsp.ovid.com/ovidweb.cgi?T=JS&amp;amp;CSC=Y&amp;amp;NEWS=N&amp;amp;PAGE=fulltext&amp;amp;D=med4&amp;amp;AN=17561931&lt;/url&gt;&lt;url&gt;http://metalib.lib.ic.ac.uk:9003/sfx_local?sid=OVID&amp;amp;isbn=&amp;amp;issn=0905-6157&amp;amp;volume=18&amp;amp;issue=5&amp;amp;date=2007&amp;amp;title=Pediatric+Allergy+%26+Immunology&amp;amp;atitle=Is+breast+feeding+a+risk+factor+for+eczema+during+the+first+year+of+life%3F.&amp;amp;aulast=Sariachvili+M&amp;amp;spage=410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59" w:tooltip="Sariachvili, 2007 #1305" w:history="1">
              <w:r w:rsidR="003E31C6">
                <w:rPr>
                  <w:rFonts w:ascii="Times New Roman" w:eastAsia="Times New Roman" w:hAnsi="Times New Roman" w:cs="Times New Roman"/>
                  <w:noProof/>
                  <w:lang w:eastAsia="en-GB"/>
                </w:rPr>
                <w:t>59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Sariachvili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&lt;EndNote&gt;&lt;Cite&gt;&lt;Author&gt;Sariachvili&lt;/Author&gt;&lt;Year&gt;2010&lt;/Year&gt;&lt;RecNum&gt;10681&lt;/RecNum&gt;&lt;DisplayText&gt;[60]&lt;/DisplayText&gt;&lt;record&gt;&lt;rec-number&gt;10681&lt;/rec-number&gt;&lt;foreign-keys&gt;&lt;key app="EN" db-id="xz2pwzz052fzekeewww5de0d5at5t9aprffv"&gt;10681&lt;/key&gt;&lt;/foreign-keys&gt;&lt;ref-type name="Journal Article"&gt;17&lt;/ref-type&gt;&lt;contributors&gt;&lt;authors&gt;&lt;author&gt;Sariachvili, M.&lt;/author&gt;&lt;author&gt;Droste, J.&lt;/author&gt;&lt;author&gt;Dom, S.&lt;/author&gt;&lt;author&gt;Wieringa, M.&lt;/author&gt;&lt;author&gt;Hagendorens, M.&lt;/author&gt;&lt;author&gt;Stevens, W.&lt;/author&gt;&lt;author&gt;van Sprundel, M.&lt;/author&gt;&lt;author&gt;Desager, K.&lt;/author&gt;&lt;author&gt;Weyler, J.&lt;/author&gt;&lt;/authors&gt;&lt;/contributors&gt;&lt;auth-address&gt;Department of Epidemiology and Community Medicine, University of Antwerp, Antwerp, Belgium.&lt;/auth-address&gt;&lt;titles&gt;&lt;title&gt;Early exposure to solid foods and the development of eczema in children up to 4 years of age&lt;/title&gt;&lt;secondary-title&gt;Pediatric Allergy &amp;amp; Immunology&lt;/secondary-title&gt;&lt;/titles&gt;&lt;pages&gt;74-81&lt;/pages&gt;&lt;volume&gt;21&lt;/volume&gt;&lt;number&gt;1 Pt 1&lt;/number&gt;&lt;dates&gt;&lt;year&gt;2010&lt;/year&gt;&lt;/dates&gt;&lt;accession-num&gt;19573205&lt;/accession-num&gt;&lt;work-type&gt;Research Support, Non-U.S. Gov&amp;apos;t&lt;/work-type&gt;&lt;urls&gt;&lt;related-urls&gt;&lt;url&gt;http://ovidsp.ovid.com/ovidweb.cgi?T=JS&amp;amp;CSC=Y&amp;amp;NEWS=N&amp;amp;PAGE=fulltext&amp;amp;D=medl&amp;amp;AN=19573205&lt;/url&gt;&lt;url&gt;http://metalib.lib.ic.ac.uk:9003/sfx_local?sid=OVID&amp;amp;isbn=&amp;amp;issn=0905-6157&amp;amp;volume=21&amp;amp;issue=1&amp;amp;date=2010&amp;amp;title=Pediatric+Allergy+%26+Immunology&amp;amp;atitle=Early+exposure+to+solid+foods+and+the+development+of+eczema+in+children+up+to+4+years+of+age.&amp;amp;aulast=Sariachvili+M&amp;amp;spage=74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0" w:tooltip="Sariachvili, 2010 #10681" w:history="1">
              <w:r w:rsidR="003E31C6">
                <w:rPr>
                  <w:rFonts w:ascii="Times New Roman" w:eastAsia="Times New Roman" w:hAnsi="Times New Roman" w:cs="Times New Roman"/>
                  <w:noProof/>
                  <w:lang w:eastAsia="en-GB"/>
                </w:rPr>
                <w:t>60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0476F2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lastRenderedPageBreak/>
              <w:t>PC</w:t>
            </w:r>
          </w:p>
        </w:tc>
        <w:tc>
          <w:tcPr>
            <w:tcW w:w="1418" w:type="dxa"/>
            <w:tcBorders>
              <w:top w:val="single" w:sz="4" w:space="0" w:color="auto"/>
              <w:bottom w:val="single" w:sz="4" w:space="0" w:color="auto"/>
            </w:tcBorders>
            <w:shd w:val="clear" w:color="auto" w:fill="auto"/>
            <w:noWrap/>
            <w:vAlign w:val="center"/>
            <w:hideMark/>
          </w:tcPr>
          <w:p w14:paraId="2F8026B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693</w:t>
            </w:r>
          </w:p>
        </w:tc>
        <w:tc>
          <w:tcPr>
            <w:tcW w:w="1559" w:type="dxa"/>
            <w:tcBorders>
              <w:top w:val="single" w:sz="4" w:space="0" w:color="auto"/>
              <w:left w:val="nil"/>
              <w:bottom w:val="single" w:sz="4" w:space="0" w:color="auto"/>
              <w:right w:val="nil"/>
            </w:tcBorders>
            <w:shd w:val="clear" w:color="auto" w:fill="auto"/>
            <w:vAlign w:val="center"/>
          </w:tcPr>
          <w:p w14:paraId="625A753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434F183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C61DF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61D6C76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07ABAB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0F2E5D9" w14:textId="77777777" w:rsidTr="00E729D2">
        <w:trPr>
          <w:trHeight w:val="567"/>
        </w:trPr>
        <w:tc>
          <w:tcPr>
            <w:tcW w:w="1985" w:type="dxa"/>
            <w:tcBorders>
              <w:top w:val="single" w:sz="4" w:space="0" w:color="auto"/>
            </w:tcBorders>
            <w:shd w:val="clear" w:color="000000" w:fill="D9D9D9"/>
            <w:vAlign w:val="center"/>
            <w:hideMark/>
          </w:tcPr>
          <w:p w14:paraId="058A2BF8" w14:textId="7A2AF4F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Hesselmar, 2010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&lt;EndNote&gt;&lt;Cite&gt;&lt;Author&gt;Hesselmar&lt;/Author&gt;&lt;Year&gt;2010&lt;/Year&gt;&lt;RecNum&gt;8215&lt;/RecNum&gt;&lt;DisplayText&gt;[61]&lt;/DisplayText&gt;&lt;record&gt;&lt;rec-number&gt;8215&lt;/rec-number&gt;&lt;foreign-keys&gt;&lt;key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1" w:tooltip="Hesselmar, 2010 #8215" w:history="1">
              <w:r w:rsidR="003E31C6">
                <w:rPr>
                  <w:rFonts w:ascii="Times New Roman" w:eastAsia="Times New Roman" w:hAnsi="Times New Roman" w:cs="Times New Roman"/>
                  <w:noProof/>
                  <w:lang w:eastAsia="en-GB"/>
                </w:rPr>
                <w:t>61</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tcBorders>
            <w:shd w:val="clear" w:color="auto" w:fill="auto"/>
            <w:vAlign w:val="center"/>
            <w:hideMark/>
          </w:tcPr>
          <w:p w14:paraId="20C58BB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tcBorders>
            <w:shd w:val="clear" w:color="auto" w:fill="auto"/>
            <w:noWrap/>
            <w:vAlign w:val="center"/>
            <w:hideMark/>
          </w:tcPr>
          <w:p w14:paraId="558D649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184</w:t>
            </w:r>
          </w:p>
        </w:tc>
        <w:tc>
          <w:tcPr>
            <w:tcW w:w="1559" w:type="dxa"/>
            <w:tcBorders>
              <w:top w:val="single" w:sz="4" w:space="0" w:color="auto"/>
            </w:tcBorders>
            <w:vAlign w:val="center"/>
          </w:tcPr>
          <w:p w14:paraId="2C58B36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2268" w:type="dxa"/>
            <w:tcBorders>
              <w:top w:val="single" w:sz="4" w:space="0" w:color="auto"/>
            </w:tcBorders>
            <w:vAlign w:val="center"/>
          </w:tcPr>
          <w:p w14:paraId="61E8036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tcBorders>
              <w:top w:val="single" w:sz="4" w:space="0" w:color="auto"/>
            </w:tcBorders>
            <w:vAlign w:val="center"/>
          </w:tcPr>
          <w:p w14:paraId="1CD7B06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418" w:type="dxa"/>
            <w:tcBorders>
              <w:top w:val="single" w:sz="4" w:space="0" w:color="auto"/>
            </w:tcBorders>
            <w:vAlign w:val="center"/>
          </w:tcPr>
          <w:p w14:paraId="19984B4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984" w:type="dxa"/>
            <w:tcBorders>
              <w:top w:val="single" w:sz="4" w:space="0" w:color="auto"/>
            </w:tcBorders>
            <w:vAlign w:val="center"/>
          </w:tcPr>
          <w:p w14:paraId="028C71B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30D8E047" w14:textId="77777777" w:rsidTr="00E729D2">
        <w:trPr>
          <w:trHeight w:val="567"/>
        </w:trPr>
        <w:tc>
          <w:tcPr>
            <w:tcW w:w="1985" w:type="dxa"/>
            <w:tcBorders>
              <w:top w:val="single" w:sz="4" w:space="0" w:color="auto"/>
            </w:tcBorders>
            <w:shd w:val="clear" w:color="000000" w:fill="D9D9D9"/>
            <w:vAlign w:val="center"/>
          </w:tcPr>
          <w:p w14:paraId="61689F68" w14:textId="46BEAEB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Hetzner, 2009 </w:t>
            </w:r>
            <w:r w:rsidRPr="007F1F36">
              <w:rPr>
                <w:rFonts w:ascii="Times New Roman" w:eastAsia="Times New Roman" w:hAnsi="Times New Roman" w:cs="Times New Roman"/>
                <w:lang w:eastAsia="en-GB"/>
              </w:rPr>
              <w:fldChar w:fldCharType="begin">
                <w:fldData xml:space="preserve">PEVuZE5vdGU+PENpdGU+PEF1dGhvcj5IZXR6bmVyPC9BdXRob3I+PFllYXI+MjAwOTwvWWVhcj48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PEVuZE5vdGU+PENpdGU+PEF1dGhvcj5IZXR6bmVyPC9BdXRob3I+PFllYXI+MjAwOTwvWWVhcj48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2" w:tooltip="Hetzner, 2009 #2396" w:history="1">
              <w:r w:rsidR="003E31C6">
                <w:rPr>
                  <w:rFonts w:ascii="Times New Roman" w:eastAsia="Times New Roman" w:hAnsi="Times New Roman" w:cs="Times New Roman"/>
                  <w:noProof/>
                  <w:lang w:eastAsia="en-GB"/>
                </w:rPr>
                <w:t>62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tcBorders>
            <w:shd w:val="clear" w:color="auto" w:fill="auto"/>
            <w:vAlign w:val="center"/>
          </w:tcPr>
          <w:p w14:paraId="05B8470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tcBorders>
            <w:shd w:val="clear" w:color="auto" w:fill="auto"/>
            <w:noWrap/>
            <w:vAlign w:val="center"/>
          </w:tcPr>
          <w:p w14:paraId="0988AC4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7,900</w:t>
            </w:r>
          </w:p>
        </w:tc>
        <w:tc>
          <w:tcPr>
            <w:tcW w:w="1559" w:type="dxa"/>
            <w:tcBorders>
              <w:top w:val="nil"/>
              <w:left w:val="nil"/>
              <w:bottom w:val="nil"/>
              <w:right w:val="nil"/>
            </w:tcBorders>
            <w:shd w:val="clear" w:color="auto" w:fill="auto"/>
            <w:vAlign w:val="center"/>
          </w:tcPr>
          <w:p w14:paraId="5B4530F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0874A7D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7E586FD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21C8AC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2A9853F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A37830A"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0B20BF37" w14:textId="35D5B6A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Hide, 1981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&lt;EndNote&gt;&lt;Cite&gt;&lt;Author&gt;Hide&lt;/Author&gt;&lt;Year&gt;1981&lt;/Year&gt;&lt;RecNum&gt;570&lt;/RecNum&gt;&lt;DisplayText&gt;[63]&lt;/DisplayText&gt;&lt;record&gt;&lt;rec-number&gt;570&lt;/rec-number&gt;&lt;foreign-keys&gt;&lt;key app="EN" db-id="xz2pwzz052fzekeewww5de0d5at5t9aprffv"&gt;570&lt;/key&gt;&lt;/foreign-keys&gt;&lt;ref-type name="Journal Article"&gt;17&lt;/ref-type&gt;&lt;contributors&gt;&lt;authors&gt;&lt;author&gt;Hide, D. W.&lt;/author&gt;&lt;author&gt;Guyer, B. M.&lt;/author&gt;&lt;/authors&gt;&lt;/contributors&gt;&lt;titles&gt;&lt;title&gt;Clinical manifestations of allergy related to breast and cows&amp;apos; milk feeding&lt;/title&gt;&lt;secondary-title&gt;Archives of Disease in Childhood&lt;/secondary-title&gt;&lt;/titles&gt;&lt;periodical&gt;&lt;full-title&gt;Archives of Disease in Childhood&lt;/full-title&gt;&lt;/periodical&gt;&lt;pages&gt;172-5&lt;/pages&gt;&lt;volume&gt;56&lt;/volume&gt;&lt;number&gt;3&lt;/number&gt;&lt;dates&gt;&lt;year&gt;1981&lt;/year&gt;&lt;/dates&gt;&lt;accession-num&gt;6894227&lt;/accession-num&gt;&lt;work-type&gt;Comparative Study&lt;/work-type&gt;&lt;urls&gt;&lt;related-urls&gt;&lt;url&gt;http://ovidsp.ovid.com/ovidweb.cgi?T=JS&amp;amp;CSC=Y&amp;amp;NEWS=N&amp;amp;PAGE=fulltext&amp;amp;D=med2&amp;amp;AN=6894227&lt;/url&gt;&lt;url&gt;http://metalib.lib.ic.ac.uk:9003/sfx_local?sid=OVID&amp;amp;isbn=&amp;amp;issn=0003-9888&amp;amp;volume=56&amp;amp;issue=3&amp;amp;date=1981&amp;amp;title=Archives+of+Disease+in+Childhood&amp;amp;atitle=Clinical+manifestations+of+allergy+related+to+breast+and+cows%27+milk+feeding.&amp;amp;aulast=Hide+DW&amp;amp;spage=172&lt;/url&gt;&lt;url&gt;http://www.ncbi.nlm.nih.gov/pmc/articles/PMC1627162/pdf/archdisch00771-0020.pdf&lt;/url&gt;&lt;/related-urls&gt;&lt;/urls&gt;&lt;custom2&gt;PMC1627162&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3" w:tooltip="Hide, 1981 #570" w:history="1">
              <w:r w:rsidR="003E31C6">
                <w:rPr>
                  <w:rFonts w:ascii="Times New Roman" w:eastAsia="Times New Roman" w:hAnsi="Times New Roman" w:cs="Times New Roman"/>
                  <w:noProof/>
                  <w:lang w:eastAsia="en-GB"/>
                </w:rPr>
                <w:t>63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Arshad, 1992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&lt;EndNote&gt;&lt;Cite&gt;&lt;Author&gt;Arshad&lt;/Author&gt;&lt;Year&gt;1992&lt;/Year&gt;&lt;RecNum&gt;63&lt;/RecNum&gt;&lt;DisplayText&gt;[64]&lt;/DisplayText&gt;&lt;record&gt;&lt;rec-number&gt;63&lt;/rec-number&gt;&lt;foreign-keys&gt;&lt;key app="EN" db-id="xz2pwzz052fzekeewww5de0d5at5t9aprffv"&gt;63&lt;/key&gt;&lt;/foreign-keys&gt;&lt;ref-type name="Journal Article"&gt;17&lt;/ref-type&gt;&lt;contributors&gt;&lt;authors&gt;&lt;author&gt;Arshad, S. H.&lt;/author&gt;&lt;author&gt;Hide, D. W.&lt;/author&gt;&lt;/authors&gt;&lt;/contributors&gt;&lt;auth-address&gt;Clinical Allergy Research Unit, St. Mary&amp;apos;s Hospital, Newport, Isle of Wight, U.K.&lt;/auth-address&gt;&lt;titles&gt;&lt;title&gt;Effect of environmental factors on the development of allergic disorders in infancy&lt;/title&gt;&lt;secondary-title&gt;Journal of Allergy &amp;amp; Clinical Immunology&lt;/secondary-title&gt;&lt;/titles&gt;&lt;pages&gt;235-41&lt;/pages&gt;&lt;volume&gt;90&lt;/volume&gt;&lt;number&gt;2&lt;/number&gt;&lt;dates&gt;&lt;year&gt;1992&lt;/year&gt;&lt;/dates&gt;&lt;accession-num&gt;1500628&lt;/accession-num&gt;&lt;work-type&gt;Research Support, Non-U.S. Gov&amp;apos;t&lt;/work-type&gt;&lt;urls&gt;&lt;related-urls&gt;&lt;url&gt;http://ovidsp.ovid.com/ovidweb.cgi?T=JS&amp;amp;CSC=Y&amp;amp;NEWS=N&amp;amp;PAGE=fulltext&amp;amp;D=med3&amp;amp;AN=1500628&lt;/url&gt;&lt;url&gt;http://metalib.lib.ic.ac.uk:9003/sfx_local?sid=OVID&amp;amp;isbn=&amp;amp;issn=0091-6749&amp;amp;volume=90&amp;amp;issue=2&amp;amp;date=1992&amp;amp;title=Journal+of+Allergy+%26+Clinical+Immunology&amp;amp;atitle=Effect+of+environmental+factors+on+the+development+of+allergic+disorders+in+infancy.&amp;amp;aulast=Arshad+SH&amp;amp;spage=235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4" w:tooltip="Arshad, 1992 #63" w:history="1">
              <w:r w:rsidR="003E31C6">
                <w:rPr>
                  <w:rFonts w:ascii="Times New Roman" w:eastAsia="Times New Roman" w:hAnsi="Times New Roman" w:cs="Times New Roman"/>
                  <w:noProof/>
                  <w:lang w:eastAsia="en-GB"/>
                </w:rPr>
                <w:t>64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0254560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78753B7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843</w:t>
            </w:r>
          </w:p>
        </w:tc>
        <w:tc>
          <w:tcPr>
            <w:tcW w:w="1559" w:type="dxa"/>
            <w:tcBorders>
              <w:top w:val="single" w:sz="4" w:space="0" w:color="auto"/>
              <w:left w:val="nil"/>
              <w:bottom w:val="single" w:sz="4" w:space="0" w:color="auto"/>
              <w:right w:val="nil"/>
            </w:tcBorders>
            <w:shd w:val="clear" w:color="auto" w:fill="auto"/>
            <w:vAlign w:val="center"/>
          </w:tcPr>
          <w:p w14:paraId="4476ED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17FF53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4EF58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D14F4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17FB995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692876C"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2EAAF2F2" w14:textId="29F24E1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Hikino, 2001</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&lt;EndNote&gt;&lt;Cite&gt;&lt;Author&gt;Hikino&lt;/Author&gt;&lt;Year&gt;2001&lt;/Year&gt;&lt;RecNum&gt;4585&lt;/RecNum&gt;&lt;DisplayText&gt;[65]&lt;/DisplayText&gt;&lt;record&gt;&lt;rec-number&gt;4585&lt;/rec-number&gt;&lt;foreign-keys&gt;&lt;key app="EN" db-id="xz2pwzz052fzekeewww5de0d5at5t9aprffv"&gt;4585&lt;/key&gt;&lt;/foreign-keys&gt;&lt;ref-type name="Journal Article"&gt;17&lt;/ref-type&gt;&lt;contributors&gt;&lt;authors&gt;&lt;author&gt;Hikino, S.&lt;/author&gt;&lt;author&gt;Nakayama, H.&lt;/author&gt;&lt;author&gt;Yamamoto, J.&lt;/author&gt;&lt;author&gt;Kinukawa, N.&lt;/author&gt;&lt;author&gt;Sakamoto, M.&lt;/author&gt;&lt;author&gt;Hara, T.&lt;/author&gt;&lt;/authors&gt;&lt;/contributors&gt;&lt;titles&gt;&lt;title&gt;Food allergy and atopic dermatitis in low birthweight infants during early childhood&lt;/title&gt;&lt;secondary-title&gt;Acta Paediatrica&lt;/secondary-title&gt;&lt;/titles&gt;&lt;periodical&gt;&lt;full-title&gt;Acta Paediatrica&lt;/full-title&gt;&lt;/periodical&gt;&lt;pages&gt;850-855&lt;/pages&gt;&lt;volume&gt;90&lt;/volume&gt;&lt;number&gt;8&lt;/number&gt;&lt;dates&gt;&lt;year&gt;2001&lt;/year&gt;&lt;pub-dates&gt;&lt;date&gt;Aug&lt;/date&gt;&lt;/pub-dates&gt;&lt;/dates&gt;&lt;isbn&gt;0803-5253&lt;/isbn&gt;&lt;accession-num&gt;WOS:000170336500005&lt;/accession-num&gt;&lt;urls&gt;&lt;related-urls&gt;&lt;url&gt;&amp;lt;Go to ISI&amp;gt;://WOS:000170336500005&lt;/url&gt;&lt;/related-urls&gt;&lt;/urls&gt;&lt;/record&gt;&lt;/Cite&gt;&lt;/EndNote&gt;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5" w:tooltip="Hikino, 2001 #4585" w:history="1">
              <w:r w:rsidR="003E31C6">
                <w:rPr>
                  <w:rFonts w:ascii="Times New Roman" w:eastAsia="Times New Roman" w:hAnsi="Times New Roman" w:cs="Times New Roman"/>
                  <w:noProof/>
                  <w:lang w:eastAsia="en-GB"/>
                </w:rPr>
                <w:t>65</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6F36FF5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2BEF574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21,766/2,381</w:t>
            </w:r>
          </w:p>
        </w:tc>
        <w:tc>
          <w:tcPr>
            <w:tcW w:w="1559" w:type="dxa"/>
            <w:tcBorders>
              <w:top w:val="single" w:sz="4" w:space="0" w:color="auto"/>
              <w:left w:val="nil"/>
              <w:bottom w:val="single" w:sz="4" w:space="0" w:color="auto"/>
              <w:right w:val="nil"/>
            </w:tcBorders>
            <w:shd w:val="clear" w:color="auto" w:fill="auto"/>
            <w:vAlign w:val="center"/>
          </w:tcPr>
          <w:p w14:paraId="17F3CCC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F04D36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72EE4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D0939A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45F5177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2658707"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1E622DDA" w14:textId="7748E8F0"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Hong, 2011 </w:t>
            </w:r>
            <w:r w:rsidRPr="007F1F36">
              <w:rPr>
                <w:rFonts w:ascii="Times New Roman" w:eastAsia="Times New Roman" w:hAnsi="Times New Roman" w:cs="Times New Roman"/>
              </w:rPr>
              <w:fldChar w:fldCharType="begin">
                <w:fldData xml:space="preserve">PEVuZE5vdGU+PENpdGU+PEF1dGhvcj5Ib25nPC9BdXRob3I+PFllYXI+MjAxMTwvWWVhcj48UmVj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PEVuZE5vdGU+PENpdGU+PEF1dGhvcj5Ib25nPC9BdXRob3I+PFllYXI+MjAxMTwvWWVhcj48UmVj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66" w:tooltip="Hong, 2011 #593" w:history="1">
              <w:r w:rsidR="003E31C6">
                <w:rPr>
                  <w:rFonts w:ascii="Times New Roman" w:eastAsia="Times New Roman" w:hAnsi="Times New Roman" w:cs="Times New Roman"/>
                  <w:noProof/>
                </w:rPr>
                <w:t>66</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3785C21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2173A12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970/361</w:t>
            </w:r>
          </w:p>
        </w:tc>
        <w:tc>
          <w:tcPr>
            <w:tcW w:w="1559" w:type="dxa"/>
            <w:tcBorders>
              <w:top w:val="single" w:sz="4" w:space="0" w:color="auto"/>
              <w:left w:val="nil"/>
              <w:bottom w:val="single" w:sz="4" w:space="0" w:color="auto"/>
              <w:right w:val="nil"/>
            </w:tcBorders>
            <w:shd w:val="clear" w:color="auto" w:fill="auto"/>
            <w:vAlign w:val="center"/>
          </w:tcPr>
          <w:p w14:paraId="6BFB3D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07BBE2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463A66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97A831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C04776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151A67D"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1BFA04DE" w14:textId="3F67955D"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Hoppu, 2002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&lt;EndNote&gt;&lt;Cite&gt;&lt;Author&gt;Hoppu&lt;/Author&gt;&lt;Year&gt;2000&lt;/Year&gt;&lt;RecNum&gt;597&lt;/RecNum&gt;&lt;DisplayText&gt;[67]&lt;/DisplayText&gt;&lt;record&gt;&lt;rec-number&gt;597&lt;/rec-number&gt;&lt;foreign-keys&gt;&lt;key app="EN" db-id="xz2pwzz052fzekeewww5de0d5at5t9aprffv"&gt;597&lt;/key&gt;&lt;/foreign-keys&gt;&lt;ref-type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67" w:tooltip="Hoppu, 2000 #597" w:history="1">
              <w:r w:rsidR="003E31C6">
                <w:rPr>
                  <w:rFonts w:ascii="Times New Roman" w:eastAsia="Times New Roman" w:hAnsi="Times New Roman" w:cs="Times New Roman"/>
                  <w:noProof/>
                </w:rPr>
                <w:t>67</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61996CA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55E9F86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114/27</w:t>
            </w:r>
          </w:p>
        </w:tc>
        <w:tc>
          <w:tcPr>
            <w:tcW w:w="1559" w:type="dxa"/>
            <w:tcBorders>
              <w:top w:val="single" w:sz="4" w:space="0" w:color="auto"/>
              <w:left w:val="nil"/>
              <w:bottom w:val="single" w:sz="4" w:space="0" w:color="auto"/>
              <w:right w:val="nil"/>
            </w:tcBorders>
            <w:shd w:val="clear" w:color="auto" w:fill="auto"/>
            <w:vAlign w:val="center"/>
          </w:tcPr>
          <w:p w14:paraId="0BEAF73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01B89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B7C586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C5862F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5D9D87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EC33C65"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646D0D22" w14:textId="16CD9702"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Host, 1991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&lt;EndNote&gt;&lt;Cite&gt;&lt;Author&gt;Host&lt;/Author&gt;&lt;Year&gt;1991&lt;/Year&gt;&lt;RecNum&gt;600&lt;/RecNum&gt;&lt;DisplayText&gt;[68]&lt;/DisplayText&gt;&lt;record&gt;&lt;rec-number&gt;600&lt;/rec-number&gt;&lt;foreign-keys&gt;&lt;key app="EN" db-id="xz2pwzz052fzekeewww5de0d5at5t9aprffv"&gt;600&lt;/key&gt;&lt;/foreign-keys&gt;&lt;ref-type name="Journal Article"&gt;17&lt;/ref-type&gt;&lt;contributors&gt;&lt;authors&gt;&lt;author&gt;Host, A.&lt;/author&gt;&lt;/authors&gt;&lt;/contributors&gt;&lt;auth-address&gt;Department of Pediatrics, Odense University Hospital, Denmark.&lt;/auth-address&gt;&lt;titles&gt;&lt;title&gt;Importance of the first meal on the development of cow&amp;apos;s milk allergy and intolerance&lt;/title&gt;&lt;secondary-title&gt;Allergy Proceedings&lt;/secondary-title&gt;&lt;/titles&gt;&lt;pages&gt;227-32&lt;/pages&gt;&lt;volume&gt;12&lt;/volume&gt;&lt;number&gt;4&lt;/number&gt;&lt;dates&gt;&lt;year&gt;1991&lt;/year&gt;&lt;/dates&gt;&lt;accession-num&gt;1936970&lt;/accession-num&gt;&lt;urls&gt;&lt;related-urls&gt;&lt;url&gt;http://ovidsp.ovid.com/ovidweb.cgi?T=JS&amp;amp;CSC=Y&amp;amp;NEWS=N&amp;amp;PAGE=fulltext&amp;amp;D=med3&amp;amp;AN=1936970&lt;/url&gt;&lt;url&gt;http://metalib.lib.ic.ac.uk:9003/sfx_local?sid=OVID&amp;amp;isbn=&amp;amp;issn=1046-9354&amp;amp;volume=12&amp;amp;issue=4&amp;amp;date=1991&amp;amp;title=Allergy+Proceedings&amp;amp;atitle=Importance+of+the+first+meal+on+the+development+of+cow%27s+milk+allergy+and+intolerance.&amp;amp;aulast=Host+A&amp;amp;spage=227&lt;/url&gt;&lt;url&gt;http://www.ingentaconnect.com/content/ocean/aap/1991/00000012/00000004/art00004?token=005d1fbc7f23d897588ac92383a4b3b2570747b5f5f7a382d7c4946212a726e2d2954496f642f466fb54989307fa1&lt;/url&gt;&lt;url&gt;http://www.ingentaconnect.com/content/ocean/aap/1991/00000012/00000004/art00004?token=00571da8e8eeeca701e93573d25702570502379462a3142423b20637c4e75477e4324576b642738c02458bc&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68" w:tooltip="Host, 1991 #600" w:history="1">
              <w:r w:rsidR="003E31C6">
                <w:rPr>
                  <w:rFonts w:ascii="Times New Roman" w:eastAsia="Times New Roman" w:hAnsi="Times New Roman" w:cs="Times New Roman"/>
                  <w:noProof/>
                </w:rPr>
                <w:t>68</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469DB7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noWrap/>
            <w:vAlign w:val="center"/>
          </w:tcPr>
          <w:p w14:paraId="2BA032B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315/16</w:t>
            </w:r>
          </w:p>
        </w:tc>
        <w:tc>
          <w:tcPr>
            <w:tcW w:w="1559" w:type="dxa"/>
            <w:tcBorders>
              <w:top w:val="nil"/>
              <w:left w:val="nil"/>
              <w:bottom w:val="nil"/>
              <w:right w:val="nil"/>
            </w:tcBorders>
            <w:shd w:val="clear" w:color="auto" w:fill="auto"/>
            <w:vAlign w:val="center"/>
          </w:tcPr>
          <w:p w14:paraId="3BC7A0F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74777D9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271B1EB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567555B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6E6689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479A1190"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52F0E48E" w14:textId="14A242B6"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Howie, 1990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&lt;EndNote&gt;&lt;Cite&gt;&lt;Author&gt;Howie&lt;/Author&gt;&lt;Year&gt;1990&lt;/Year&gt;&lt;RecNum&gt;608&lt;/RecNum&gt;&lt;DisplayText&gt;[69]&lt;/DisplayText&gt;&lt;record&gt;&lt;rec-number&gt;608&lt;/rec-number&gt;&lt;foreign-keys&gt;&lt;key app="EN" db-id="xz2pwzz052fzekeewww5de0d5at5t9aprffv"&gt;608&lt;/key&gt;&lt;/foreign-keys&gt;&lt;ref-type name="Journal Article"&gt;17&lt;/ref-type&gt;&lt;contributors&gt;&lt;authors&gt;&lt;author&gt;Howie, P. W.&lt;/author&gt;&lt;author&gt;Forsyth, J. S.&lt;/author&gt;&lt;author&gt;Ogston, S. A.&lt;/author&gt;&lt;author&gt;Clark, A.&lt;/author&gt;&lt;author&gt;Florey, C. D.&lt;/author&gt;&lt;/authors&gt;&lt;/contributors&gt;&lt;auth-address&gt;Ninewells Hospital and Medical School, Dundee.&lt;/auth-address&gt;&lt;titles&gt;&lt;title&gt;Protective effect of breast feeding against infection&lt;/title&gt;&lt;secondary-title&gt;BMJ&lt;/secondary-title&gt;&lt;/titles&gt;&lt;periodical&gt;&lt;full-title&gt;BMJ&lt;/full-title&gt;&lt;abbr-1&gt;Bmj&lt;/abbr-1&gt;&lt;/periodical&gt;&lt;pages&gt;11-6&lt;/pages&gt;&lt;volume&gt;300&lt;/volume&gt;&lt;number&gt;6716&lt;/number&gt;&lt;dates&gt;&lt;year&gt;1990&lt;/year&gt;&lt;/dates&gt;&lt;accession-num&gt;2105113&lt;/accession-num&gt;&lt;work-type&gt;Comparative Study&amp;#xD;Research Support, Non-U.S. Gov&amp;apos;t&lt;/work-type&gt;&lt;urls&gt;&lt;related-urls&gt;&lt;url&gt;http://ovidsp.ovid.com/ovidweb.cgi?T=JS&amp;amp;CSC=Y&amp;amp;NEWS=N&amp;amp;PAGE=fulltext&amp;amp;D=med3&amp;amp;AN=2105113&lt;/url&gt;&lt;url&gt;http://metalib.lib.ic.ac.uk:9003/sfx_local?sid=OVID&amp;amp;isbn=&amp;amp;issn=0959-8138&amp;amp;volume=300&amp;amp;issue=6716&amp;amp;date=1990&amp;amp;title=BMJ&amp;amp;atitle=Protective+effect+of+breast+feeding+against+infection.&amp;amp;aulast=Howie+PW&amp;amp;spage=11&lt;/url&gt;&lt;/related-urls&gt;&lt;/urls&gt;&lt;custom2&gt;PMC1661904&amp;#xD;Source: PIP. 059616&amp;#xD;Source: POP. 00192196&lt;/custom2&gt;&lt;remote-database-name&gt;MEDLINE&lt;/remote-database-name&gt;&lt;remote-database-provider&gt;Ovid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69" w:tooltip="Howie, 1990 #608" w:history="1">
              <w:r w:rsidR="003E31C6">
                <w:rPr>
                  <w:rFonts w:ascii="Times New Roman" w:eastAsia="Times New Roman" w:hAnsi="Times New Roman" w:cs="Times New Roman"/>
                  <w:noProof/>
                  <w:lang w:eastAsia="en-GB"/>
                </w:rPr>
                <w:t>69</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7E7CEAC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1947FAA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618</w:t>
            </w:r>
          </w:p>
        </w:tc>
        <w:tc>
          <w:tcPr>
            <w:tcW w:w="1559" w:type="dxa"/>
            <w:tcBorders>
              <w:top w:val="single" w:sz="4" w:space="0" w:color="auto"/>
              <w:left w:val="nil"/>
              <w:bottom w:val="single" w:sz="4" w:space="0" w:color="auto"/>
              <w:right w:val="nil"/>
            </w:tcBorders>
            <w:shd w:val="clear" w:color="auto" w:fill="auto"/>
            <w:vAlign w:val="center"/>
          </w:tcPr>
          <w:p w14:paraId="7966FBF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7EDDB1E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A0011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FA9DA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21DAD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DF7ED3C"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7CA09DA0" w14:textId="454DEB7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Huang, 2013 </w:t>
            </w:r>
            <w:r w:rsidRPr="007F1F36">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&lt;EndNote&gt;&lt;Cite&gt;&lt;Author&gt;Huang&lt;/Author&gt;&lt;Year&gt;2013&lt;/Year&gt;&lt;RecNum&gt;610&lt;/RecNum&gt;&lt;DisplayText&gt;[70]&lt;/DisplayText&gt;&lt;record&gt;&lt;rec-number&gt;610&lt;/rec-number&gt;&lt;foreign-keys&gt;&lt;key app="EN" db-id="xz2pwzz052fzekeewww5de0d5at5t9aprffv"&gt;610&lt;/key&gt;&lt;/foreign-keys&gt;&lt;ref-type name="Journal Article"&gt;17&lt;/ref-type&gt;&lt;contributors&gt;&lt;authors&gt;&lt;author&gt;Huang, H.&lt;/author&gt;&lt;author&gt;Zhang, F. Y.&lt;/author&gt;&lt;author&gt;Hang, J. Q.&lt;/author&gt;&lt;author&gt;Zhu, J.&lt;/author&gt;&lt;author&gt;Wang, R.&lt;/author&gt;&lt;author&gt;Chen, P. F.&lt;/author&gt;&lt;author&gt;Gu, W. L.&lt;/author&gt;&lt;/authors&gt;&lt;/contributors&gt;&lt;auth-address&gt;Changzheng Town, Putuo District Community Health Service Center, Shanghai 200333, China.&lt;/auth-address&gt;&lt;titles&gt;&lt;title&gt;[Cohort study of 684 pairs of mother-and-child allergic diseases]&lt;/title&gt;&lt;secondary-title&gt;Zhonghua Erke Zazhi&lt;/secondary-title&gt;&lt;/titles&gt;&lt;pages&gt;168-71&lt;/pages&gt;&lt;volume&gt;51&lt;/volume&gt;&lt;number&gt;3&lt;/number&gt;&lt;dates&gt;&lt;year&gt;2013&lt;/year&gt;&lt;/dates&gt;&lt;accession-num&gt;23751575&lt;/accession-num&gt;&lt;urls&gt;&lt;related-urls&gt;&lt;url&gt;http://ovidsp.ovid.com/ovidweb.cgi?T=JS&amp;amp;CSC=Y&amp;amp;NEWS=N&amp;amp;PAGE=fulltext&amp;amp;D=prem&amp;amp;AN=23751575&lt;/url&gt;&lt;url&gt;http://metalib.lib.ic.ac.uk:9003/sfx_local?sid=OVID&amp;amp;isbn=&amp;amp;issn=0578-1310&amp;amp;volume=51&amp;amp;issue=3&amp;amp;date=2013&amp;amp;title=Zhonghua+Erke+Zazhi&amp;amp;atitle=%5BCohort+study+of+684+pairs+of+mother-and-child+allergic+diseases%5D.&amp;amp;aulast=Huang+H&amp;amp;spage=168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70" w:tooltip="Huang, 2013 #610" w:history="1">
              <w:r w:rsidR="003E31C6">
                <w:rPr>
                  <w:rFonts w:ascii="Times New Roman" w:eastAsia="Times New Roman" w:hAnsi="Times New Roman" w:cs="Times New Roman"/>
                  <w:noProof/>
                  <w:lang w:eastAsia="en-GB"/>
                </w:rPr>
                <w:t>70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38CBEB9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0219485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684</w:t>
            </w:r>
          </w:p>
        </w:tc>
        <w:tc>
          <w:tcPr>
            <w:tcW w:w="1559" w:type="dxa"/>
            <w:tcBorders>
              <w:top w:val="nil"/>
              <w:left w:val="nil"/>
              <w:bottom w:val="nil"/>
              <w:right w:val="nil"/>
            </w:tcBorders>
            <w:shd w:val="clear" w:color="auto" w:fill="auto"/>
            <w:vAlign w:val="center"/>
          </w:tcPr>
          <w:p w14:paraId="1EF8CE3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4A0C6FB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5A27D9B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45D8077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0BA32CB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841126A" w14:textId="77777777" w:rsidTr="00E729D2">
        <w:trPr>
          <w:trHeight w:val="567"/>
        </w:trPr>
        <w:tc>
          <w:tcPr>
            <w:tcW w:w="1985" w:type="dxa"/>
            <w:tcBorders>
              <w:top w:val="single" w:sz="4" w:space="0" w:color="auto"/>
              <w:bottom w:val="single" w:sz="4" w:space="0" w:color="auto"/>
            </w:tcBorders>
            <w:shd w:val="clear" w:color="000000" w:fill="D9D9D9"/>
            <w:vAlign w:val="center"/>
          </w:tcPr>
          <w:p w14:paraId="7B54CE77" w14:textId="6C4CBB21"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Huurre, 2008 </w:t>
            </w:r>
            <w:r w:rsidRPr="007F1F36">
              <w:rPr>
                <w:rFonts w:ascii="Times New Roman" w:eastAsia="Times New Roman" w:hAnsi="Times New Roman" w:cs="Times New Roman"/>
              </w:rPr>
              <w:fldChar w:fldCharType="begin">
                <w:fldData xml:space="preserve">PEVuZE5vdGU+PENpdGU+PEF1dGhvcj5IdXVycmU8L0F1dGhvcj48WWVhcj4yMDA4PC9ZZWFyPjxS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=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PEVuZE5vdGU+PENpdGU+PEF1dGhvcj5IdXVycmU8L0F1dGhvcj48WWVhcj4yMDA4PC9ZZWFyPjxS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=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71" w:tooltip="Huurre, 2008 #5896" w:history="1">
              <w:r w:rsidR="003E31C6">
                <w:rPr>
                  <w:rFonts w:ascii="Times New Roman" w:eastAsia="Times New Roman" w:hAnsi="Times New Roman" w:cs="Times New Roman"/>
                  <w:noProof/>
                </w:rPr>
                <w:t>71</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7F81A9D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2C5E35D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98/29</w:t>
            </w:r>
          </w:p>
        </w:tc>
        <w:tc>
          <w:tcPr>
            <w:tcW w:w="1559" w:type="dxa"/>
            <w:tcBorders>
              <w:top w:val="single" w:sz="4" w:space="0" w:color="auto"/>
              <w:left w:val="nil"/>
              <w:bottom w:val="single" w:sz="4" w:space="0" w:color="auto"/>
              <w:right w:val="nil"/>
            </w:tcBorders>
            <w:shd w:val="clear" w:color="auto" w:fill="auto"/>
            <w:vAlign w:val="center"/>
          </w:tcPr>
          <w:p w14:paraId="35452A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396E6C2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C384CD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6E9B0A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E2B90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1C339421" w14:textId="77777777" w:rsidTr="00E729D2">
        <w:trPr>
          <w:trHeight w:val="567"/>
        </w:trPr>
        <w:tc>
          <w:tcPr>
            <w:tcW w:w="1985" w:type="dxa"/>
            <w:tcBorders>
              <w:top w:val="single" w:sz="4" w:space="0" w:color="auto"/>
              <w:bottom w:val="single" w:sz="4" w:space="0" w:color="auto"/>
            </w:tcBorders>
            <w:shd w:val="clear" w:color="000000" w:fill="D9D9D9"/>
            <w:vAlign w:val="center"/>
          </w:tcPr>
          <w:p w14:paraId="236C5D6D" w14:textId="6F831E09"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Joseph, 2011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&lt;EndNote&gt;&lt;Cite&gt;&lt;Author&gt;Joseph&lt;/Author&gt;&lt;Year&gt;2011&lt;/Year&gt;&lt;RecNum&gt;674&lt;/RecNum&gt;&lt;DisplayText&gt;[72]&lt;/DisplayText&gt;&lt;record&gt;&lt;rec-number&gt;674&lt;/rec-number&gt;&lt;foreign-keys&gt;&lt;key app="EN" db-id="xz2pwzz052fzekeewww5de0d5at5t9aprffv"&gt;674&lt;/key&gt;&lt;/foreign-keys&gt;&lt;ref-type name="Journal Article"&gt;17&lt;/ref-type&gt;&lt;contributors&gt;&lt;authors&gt;&lt;author&gt;Joseph, C. L.&lt;/author&gt;&lt;author&gt;Ownby, D. R.&lt;/author&gt;&lt;author&gt;Havstad, S. L.&lt;/author&gt;&lt;author&gt;Woodcroft, K. J.&lt;/author&gt;&lt;author&gt;Wegienka, G.&lt;/author&gt;&lt;author&gt;MacKechnie, H.&lt;/author&gt;&lt;author&gt;Zoratti, E.&lt;/author&gt;&lt;author&gt;Peterson, E. L.&lt;/author&gt;&lt;author&gt;Johnson, C. C.&lt;/author&gt;&lt;/authors&gt;&lt;/contributors&gt;&lt;auth-address&gt;Department of Public Health Sciences, Henry Ford Hospital, Detroit, MI 48202, USA. cjoseph1@hfhs.org&lt;/auth-address&gt;&lt;titles&gt;&lt;title&gt;Early complementary feeding and risk of food sensitization in a birth cohort&lt;/title&gt;&lt;secondary-title&gt;Journal of Allergy &amp;amp; Clinical Immunology&lt;/secondary-title&gt;&lt;/titles&gt;&lt;pages&gt;1203-10.e5&lt;/pages&gt;&lt;volume&gt;127&lt;/volume&gt;&lt;number&gt;5&lt;/number&gt;&lt;dates&gt;&lt;year&gt;2011&lt;/year&gt;&lt;/dates&gt;&lt;accession-num&gt;21458850&lt;/accession-num&gt;&lt;work-type&gt;Research Support, N.I.H., Extramural&lt;/work-type&gt;&lt;urls&gt;&lt;related-urls&gt;&lt;url&gt;http://ovidsp.ovid.com/ovidweb.cgi?T=JS&amp;amp;CSC=Y&amp;amp;NEWS=N&amp;amp;PAGE=fulltext&amp;amp;D=medl&amp;amp;AN=21458850&lt;/url&gt;&lt;url&gt;http://metalib.lib.ic.ac.uk:9003/sfx_local?sid=OVID&amp;amp;isbn=&amp;amp;issn=0091-6749&amp;amp;volume=127&amp;amp;issue=5&amp;amp;date=2011&amp;amp;title=Journal+of+Allergy+%26+Clinical+Immunology&amp;amp;atitle=Early+complementary+feeding+and+risk+of+food+sensitization+in+a+birth+cohort.&amp;amp;aulast=Joseph+CL&amp;amp;spage=1203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72" w:tooltip="Joseph, 2011 #674" w:history="1">
              <w:r w:rsidR="003E31C6">
                <w:rPr>
                  <w:rFonts w:ascii="Times New Roman" w:eastAsia="Times New Roman" w:hAnsi="Times New Roman" w:cs="Times New Roman"/>
                  <w:noProof/>
                </w:rPr>
                <w:t>72</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0F48EE2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7BE5E41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594/178</w:t>
            </w:r>
          </w:p>
        </w:tc>
        <w:tc>
          <w:tcPr>
            <w:tcW w:w="1559" w:type="dxa"/>
            <w:tcBorders>
              <w:top w:val="single" w:sz="4" w:space="0" w:color="auto"/>
              <w:left w:val="nil"/>
              <w:bottom w:val="single" w:sz="4" w:space="0" w:color="auto"/>
              <w:right w:val="nil"/>
            </w:tcBorders>
            <w:shd w:val="clear" w:color="auto" w:fill="auto"/>
            <w:vAlign w:val="center"/>
          </w:tcPr>
          <w:p w14:paraId="3D6BA1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52AAA0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0C8F09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7C266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67E376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6AAF160" w14:textId="77777777" w:rsidTr="00E729D2">
        <w:trPr>
          <w:trHeight w:val="567"/>
        </w:trPr>
        <w:tc>
          <w:tcPr>
            <w:tcW w:w="1985" w:type="dxa"/>
            <w:tcBorders>
              <w:top w:val="single" w:sz="4" w:space="0" w:color="auto"/>
              <w:bottom w:val="single" w:sz="4" w:space="0" w:color="auto"/>
            </w:tcBorders>
            <w:shd w:val="clear" w:color="000000" w:fill="D9D9D9"/>
            <w:vAlign w:val="center"/>
          </w:tcPr>
          <w:p w14:paraId="01C68890" w14:textId="293C95C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Juto, 1980 </w:t>
            </w:r>
            <w:r w:rsidRPr="007F1F36">
              <w:rPr>
                <w:rFonts w:ascii="Times New Roman" w:eastAsia="Times New Roman" w:hAnsi="Times New Roman" w:cs="Times New Roman"/>
              </w:rPr>
              <w:fldChar w:fldCharType="begin"/>
            </w:r>
            <w:r w:rsidR="00223FC6">
              <w:rPr>
                <w:rFonts w:ascii="Times New Roman" w:eastAsia="Times New Roman" w:hAnsi="Times New Roman" w:cs="Times New Roman"/>
              </w:rPr>
              <w:instrText xml:space="preserve"> ADDIN EN.CITE &lt;EndNote&gt;&lt;Cite&gt;&lt;Author&gt;Juto&lt;/Author&gt;&lt;Year&gt;1980&lt;/Year&gt;&lt;RecNum&gt;681&lt;/RecNum&gt;&lt;DisplayText&gt;[73]&lt;/DisplayText&gt;&lt;record&gt;&lt;rec-number&gt;681&lt;/rec-number&gt;&lt;foreign-keys&gt;&lt;key app="EN" db-id="xz2pwzz052fzekeewww5de0d5at5t9aprffv"&gt;681&lt;/key&gt;&lt;/foreign-keys&gt;&lt;ref-type name="Journal Article"&gt;17&lt;/ref-type&gt;&lt;contributors&gt;&lt;authors&gt;&lt;author&gt;Juto, P.&lt;/author&gt;&lt;author&gt;Bjorksten, B.&lt;/author&gt;&lt;/authors&gt;&lt;/contributors&gt;&lt;titles&gt;&lt;title&gt;Serum IgE in infants and influence of type of feeding&lt;/title&gt;&lt;secondary-title&gt;Clinical Allergy&lt;/secondary-title&gt;&lt;/titles&gt;&lt;pages&gt;593-600&lt;/pages&gt;&lt;volume&gt;10&lt;/volume&gt;&lt;number&gt;5&lt;/number&gt;&lt;dates&gt;&lt;year&gt;1980&lt;/year&gt;&lt;/dates&gt;&lt;accession-num&gt;7192187&lt;/accession-num&gt;&lt;work-type&gt;Research Support, Non-U.S. Gov&amp;apos;t&lt;/work-type&gt;&lt;urls&gt;&lt;related-urls&gt;&lt;url&gt;http://ovidsp.ovid.com/ovidweb.cgi?T=JS&amp;amp;CSC=Y&amp;amp;NEWS=N&amp;amp;PAGE=fulltext&amp;amp;D=med2&amp;amp;AN=7192187&lt;/url&gt;&lt;url&gt;http://metalib.lib.ic.ac.uk:9003/sfx_local?sid=OVID&amp;amp;isbn=&amp;amp;issn=0009-9090&amp;amp;volume=10&amp;amp;issue=5&amp;amp;date=1980&amp;amp;title=Clinical+Allergy&amp;amp;atitle=Serum+IgE+in+infants+and+influence+of+type+of+feeding.&amp;amp;aulast=Juto+P&amp;amp;spage=593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73" w:tooltip="Juto, 1980 #681" w:history="1">
              <w:r w:rsidR="003E31C6">
                <w:rPr>
                  <w:rFonts w:ascii="Times New Roman" w:eastAsia="Times New Roman" w:hAnsi="Times New Roman" w:cs="Times New Roman"/>
                  <w:noProof/>
                </w:rPr>
                <w:t>73</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3871B63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7D68DE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56/NA</w:t>
            </w:r>
          </w:p>
        </w:tc>
        <w:tc>
          <w:tcPr>
            <w:tcW w:w="1559" w:type="dxa"/>
            <w:tcBorders>
              <w:top w:val="single" w:sz="4" w:space="0" w:color="auto"/>
              <w:left w:val="nil"/>
              <w:bottom w:val="single" w:sz="4" w:space="0" w:color="auto"/>
              <w:right w:val="nil"/>
            </w:tcBorders>
            <w:shd w:val="clear" w:color="auto" w:fill="auto"/>
            <w:vAlign w:val="center"/>
          </w:tcPr>
          <w:p w14:paraId="3B3D5E1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C4EE46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99E2E8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046B870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C26C6F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46A77112"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tcPr>
          <w:p w14:paraId="64566AF2" w14:textId="5378D66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hAnsi="Times New Roman" w:cs="Times New Roman"/>
              </w:rPr>
              <w:t>Kajosaari, 1991</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&lt;EndNote&gt;&lt;Cite&gt;&lt;Author&gt;Kajosaari&lt;/Author&gt;&lt;Year&gt;1991&lt;/Year&gt;&lt;RecNum&gt;688&lt;/RecNum&gt;&lt;DisplayText&gt;[74]&lt;/DisplayText&gt;&lt;record&gt;&lt;rec-number&gt;688&lt;/rec-number&gt;&lt;foreign-keys&gt;&lt;key app="EN" db-id="xz2pwzz052fzekeewww5de0d5at5t9aprffv"&gt;688&lt;/key&gt;&lt;/foreign-keys&gt;&lt;ref-type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74" w:tooltip="Kajosaari, 1991 #688" w:history="1">
              <w:r w:rsidR="003E31C6">
                <w:rPr>
                  <w:rFonts w:ascii="Times New Roman" w:hAnsi="Times New Roman" w:cs="Times New Roman"/>
                  <w:noProof/>
                </w:rPr>
                <w:t>74</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6251A90B" w14:textId="005592AA"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hAnsi="Times New Roman" w:cs="Times New Roman"/>
              </w:rPr>
              <w:t>PC</w:t>
            </w:r>
          </w:p>
        </w:tc>
        <w:tc>
          <w:tcPr>
            <w:tcW w:w="1418" w:type="dxa"/>
            <w:tcBorders>
              <w:top w:val="single" w:sz="4" w:space="0" w:color="auto"/>
              <w:bottom w:val="single" w:sz="4" w:space="0" w:color="auto"/>
            </w:tcBorders>
            <w:shd w:val="clear" w:color="auto" w:fill="auto"/>
            <w:noWrap/>
            <w:vAlign w:val="center"/>
          </w:tcPr>
          <w:p w14:paraId="71CEF0BF" w14:textId="28C0EA98"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hAnsi="Times New Roman" w:cs="Times New Roman"/>
              </w:rPr>
              <w:t>135</w:t>
            </w:r>
          </w:p>
        </w:tc>
        <w:tc>
          <w:tcPr>
            <w:tcW w:w="1559" w:type="dxa"/>
            <w:tcBorders>
              <w:top w:val="single" w:sz="4" w:space="0" w:color="auto"/>
              <w:left w:val="nil"/>
              <w:bottom w:val="single" w:sz="4" w:space="0" w:color="auto"/>
              <w:right w:val="nil"/>
            </w:tcBorders>
            <w:shd w:val="clear" w:color="auto" w:fill="auto"/>
            <w:vAlign w:val="center"/>
          </w:tcPr>
          <w:p w14:paraId="2AF6C2DA" w14:textId="37A4177E"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79DFB96" w14:textId="2589C163"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62C993E3" w14:textId="1C622B60"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6A3B68F8" w14:textId="761EB3C2"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0436D574" w14:textId="3E6E97F6"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hAnsi="Times New Roman" w:cs="Times New Roman"/>
              </w:rPr>
              <w:t>Low</w:t>
            </w:r>
          </w:p>
        </w:tc>
      </w:tr>
      <w:tr w:rsidR="000C1FEE" w:rsidRPr="00566E8E" w14:paraId="49B5EC76"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46FAEA4F" w14:textId="463BC50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Karmaus,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&lt;EndNote&gt;&lt;Cite&gt;&lt;Author&gt;Karmaus&lt;/Author&gt;&lt;Year&gt;2008&lt;/Year&gt;&lt;RecNum&gt;703&lt;/RecNum&gt;&lt;DisplayText&gt;[75]&lt;/DisplayText&gt;&lt;record&gt;&lt;rec-number&gt;703&lt;/rec-number&gt;&lt;foreign-keys&gt;&lt;key app="EN" db-id="xz2pwzz052fzekeewww5de0d5at5t9aprffv"&gt;703&lt;/key&gt;&lt;/foreign-keys&gt;&lt;ref-type name="Journal Article"&gt;17&lt;/ref-type&gt;&lt;contributors&gt;&lt;authors&gt;&lt;author&gt;Karmaus, W.&lt;/author&gt;&lt;author&gt;Dobai, A. L.&lt;/author&gt;&lt;author&gt;Ogbuanu, I.&lt;/author&gt;&lt;author&gt;Arshard, S. H.&lt;/author&gt;&lt;author&gt;Matthews, S.&lt;/author&gt;&lt;author&gt;Ewart, S.&lt;/author&gt;&lt;/authors&gt;&lt;/contributors&gt;&lt;auth-address&gt;Department of Epidemiology and Biostatistics, Norman J Arnold School of Public Health, University of South Carolina, Columbia, SC 29208-0001, USA. karmaus@gwm.sc.edu&lt;/auth-address&gt;&lt;titles&gt;&lt;title&gt;Long-term effects of breastfeeding, maternal smoking during pregnancy, and recurrent lower respiratory tract infections on asthma in children&lt;/title&gt;&lt;secondary-title&gt;Journal of Asthma&lt;/secondary-title&gt;&lt;/titles&gt;&lt;periodical&gt;&lt;full-title&gt;Journal of Asthma&lt;/full-title&gt;&lt;/periodical&gt;&lt;pages&gt;688-95&lt;/pages&gt;&lt;volume&gt;45&lt;/volume&gt;&lt;number&gt;8&lt;/number&gt;&lt;dates&gt;&lt;year&gt;2008&lt;/year&gt;&lt;/dates&gt;&lt;accession-num&gt;18951262&lt;/accession-num&gt;&lt;work-type&gt;Research Support, N.I.H., Extramural&lt;/work-type&gt;&lt;urls&gt;&lt;related-urls&gt;&lt;url&gt;http://ovidsp.ovid.com/ovidweb.cgi?T=JS&amp;amp;CSC=Y&amp;amp;NEWS=N&amp;amp;PAGE=fulltext&amp;amp;D=medc&amp;amp;AN=18951262&lt;/url&gt;&lt;url&gt;http://metalib.lib.ic.ac.uk:9003/sfx_local?sid=OVID&amp;amp;isbn=&amp;amp;issn=0277-0903&amp;amp;volume=45&amp;amp;issue=8&amp;amp;date=2008&amp;amp;title=Journal+of+Asthma&amp;amp;atitle=Long-term+effects+of+breastfeeding%2C+maternal+smoking+during+pregnancy%2C+and+recurrent+lower+respiratory+tract+infections+on+asthma+in+children.&amp;amp;aulast=Karmaus+W&amp;amp;spage=688&lt;/url&gt;&lt;url&gt;http://informahealthcare.com/doi/pdfplus/10.1080/02770900802178306&lt;/url&gt;&lt;/related-urls&gt;&lt;/urls&gt;&lt;custom2&gt;NIHMS87424&amp;#xD;PMC2700345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5" w:tooltip="Karmaus, 2008 #703" w:history="1">
              <w:r w:rsidR="003E31C6">
                <w:rPr>
                  <w:rFonts w:ascii="Times New Roman" w:eastAsia="Times New Roman" w:hAnsi="Times New Roman" w:cs="Times New Roman"/>
                  <w:noProof/>
                  <w:lang w:eastAsia="en-GB"/>
                </w:rPr>
                <w:t>75</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Ogbuanu, 2009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&lt;EndNote&gt;&lt;Cite&gt;&lt;Author&gt;Ogbuanu&lt;/Author&gt;&lt;Year&gt;2009&lt;/Year&gt;&lt;RecNum&gt;28360&lt;/RecNum&gt;&lt;DisplayText&gt;[76]&lt;/DisplayText&gt;&lt;record&gt;&lt;rec-number&gt;28360&lt;/rec-number&gt;&lt;foreign-keys&gt;&lt;key app="EN" db-id="xz2pwzz052fzekeewww5de0d5at5t9aprffv"&gt;28360&lt;/key&gt;&lt;/foreign-keys&gt;&lt;ref-type name="Journal Article"&gt;17&lt;/ref-type&gt;&lt;contributors&gt;&lt;authors&gt;&lt;author&gt;Ogbuanu, I. U.&lt;/author&gt;&lt;author&gt;Karmaus, W.&lt;/author&gt;&lt;author&gt;Arshad, S. H.&lt;/author&gt;&lt;author&gt;Kurukulaaratchy, R. J.&lt;/author&gt;&lt;author&gt;Ewart, S.&lt;/author&gt;&lt;/authors&gt;&lt;/contributors&gt;&lt;auth-address&gt;Department of Epidemiology and Biostatistics, Norman J Arnold School of Public Health, University of South Carolina, Columbia, SC 29208, USA. dr_iyke@yahoo.com&lt;/auth-address&gt;&lt;titles&gt;&lt;title&gt;Effect of breastfeeding duration on lung function at age 10 years: a prospective birth cohort study&lt;/title&gt;&lt;secondary-title&gt;Thorax&lt;/secondary-title&gt;&lt;/titles&gt;&lt;pages&gt;62-6&lt;/pages&gt;&lt;volume&gt;64&lt;/volume&gt;&lt;number&gt;1&lt;/number&gt;&lt;dates&gt;&lt;year&gt;2009&lt;/year&gt;&lt;/dates&gt;&lt;accession-num&gt;19001004&lt;/accession-num&gt;&lt;work-type&gt;Research Support, N.I.H., Extramural&amp;#xD;Research Support, Non-U.S. Gov&amp;apos;t&lt;/work-type&gt;&lt;urls&gt;&lt;related-urls&gt;&lt;url&gt;http://ovidsp.ovid.com/ovidweb.cgi?T=JS&amp;amp;CSC=Y&amp;amp;NEWS=N&amp;amp;PAGE=fulltext&amp;amp;D=med5&amp;amp;AN=19001004&lt;/url&gt;&lt;url&gt;http://imp-primo.hosted.exlibrisgroup.com/openurl/44IMP/44IMP_services_page?sid=OVID&amp;amp;isbn=&amp;amp;issn=0040-6376&amp;amp;volume=64&amp;amp;issue=1&amp;amp;date=2009&amp;amp;title=Thorax&amp;amp;atitle=Effect+of+breastfeeding+duration+on+lung+function+at+age+10+years%3A+a+prospective+birth+cohort+study.&amp;amp;aulast=Ogbuanu+IU&amp;amp;spage=62&lt;/url&gt;&lt;/related-urls&gt;&lt;/urls&gt;&lt;custom2&gt;NIHMS87425&amp;#xD;PMC2630423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6" w:tooltip="Ogbuanu, 2009 #28360" w:history="1">
              <w:r w:rsidR="003E31C6">
                <w:rPr>
                  <w:rFonts w:ascii="Times New Roman" w:eastAsia="Times New Roman" w:hAnsi="Times New Roman" w:cs="Times New Roman"/>
                  <w:noProof/>
                  <w:lang w:eastAsia="en-GB"/>
                </w:rPr>
                <w:t>76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Soto-Ramırez,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&lt;EndNote&gt;&lt;Cite&gt;&lt;Author&gt;Soto-Ramirez&lt;/Author&gt;&lt;Year&gt;2012&lt;/Year&gt;&lt;RecNum&gt;1418&lt;/RecNum&gt;&lt;DisplayText&gt;[77]&lt;/DisplayText&gt;&lt;record&gt;&lt;rec-number&gt;1418&lt;/rec-number&gt;&lt;foreign-keys&gt;&lt;key app="EN" db-id="xz2pwzz052fzekeewww5de0d5at5t9aprffv"&gt;1418&lt;/key&gt;&lt;/foreign-keys&gt;&lt;ref-type name="Journal Article"&gt;17&lt;/ref-type&gt;&lt;contributors&gt;&lt;authors&gt;&lt;author&gt;Soto-Ramirez, N.&lt;/author&gt;&lt;author&gt;Alexander, M.&lt;/author&gt;&lt;author&gt;Karmaus, W.&lt;/author&gt;&lt;author&gt;Yousefi, M.&lt;/author&gt;&lt;author&gt;Zhang, H.&lt;/author&gt;&lt;author&gt;Kurukulaaratchy, R. J.&lt;/author&gt;&lt;author&gt;Raza, A.&lt;/author&gt;&lt;author&gt;Mitchell, F.&lt;/author&gt;&lt;author&gt;Ewart, S.&lt;/author&gt;&lt;author&gt;Arshad, S. H.&lt;/author&gt;&lt;/authors&gt;&lt;/contributors&gt;&lt;auth-address&gt;Dept of Epidemiology and Biostatistics, University of South Carolina, Columbia, SC 29208, USA.&lt;/auth-address&gt;&lt;titles&gt;&lt;title&gt;Breastfeeding is associated with increased lung function at 18 years of age: a cohort study&lt;/title&gt;&lt;secondary-title&gt;European Respiratory Journal&lt;/secondary-title&gt;&lt;/titles&gt;&lt;periodical&gt;&lt;full-title&gt;European respiratory journal&lt;/full-title&gt;&lt;/periodical&gt;&lt;pages&gt;985-91&lt;/pages&gt;&lt;volume&gt;39&lt;/volume&gt;&lt;number&gt;4&lt;/number&gt;&lt;dates&gt;&lt;year&gt;2012&lt;/year&gt;&lt;/dates&gt;&lt;accession-num&gt;21852333&lt;/accession-num&gt;&lt;work-type&gt;Research Support, N.I.H., Extramural&lt;/work-type&gt;&lt;urls&gt;&lt;related-urls&gt;&lt;url&gt;http://ovidsp.ovid.com/ovidweb.cgi?T=JS&amp;amp;CSC=Y&amp;amp;NEWS=N&amp;amp;PAGE=fulltext&amp;amp;D=medl&amp;amp;AN=21852333&lt;/url&gt;&lt;url&gt;http://metalib.lib.ic.ac.uk:9003/sfx_local?sid=OVID&amp;amp;isbn=&amp;amp;issn=0903-1936&amp;amp;volume=39&amp;amp;issue=4&amp;amp;date=2012&amp;amp;title=European+Respiratory+Journal&amp;amp;atitle=Breastfeeding+is+associated+with+increased+lung+function+at+18+years+of+age%3A+a+cohort+study.&amp;amp;aulast=Soto-Ramirez+N&amp;amp;spage=985&lt;/url&gt;&lt;url&gt;http://erj.ersjournals.com/content/39/4/985.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7" w:tooltip="Soto-Ramirez, 2012 #1418" w:history="1">
              <w:r w:rsidR="003E31C6">
                <w:rPr>
                  <w:rFonts w:ascii="Times New Roman" w:eastAsia="Times New Roman" w:hAnsi="Times New Roman" w:cs="Times New Roman"/>
                  <w:noProof/>
                  <w:lang w:eastAsia="en-GB"/>
                </w:rPr>
                <w:t>77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22FBAAE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2BD7F6F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1,336</w:t>
            </w:r>
          </w:p>
        </w:tc>
        <w:tc>
          <w:tcPr>
            <w:tcW w:w="1559" w:type="dxa"/>
            <w:tcBorders>
              <w:top w:val="single" w:sz="4" w:space="0" w:color="auto"/>
              <w:left w:val="nil"/>
              <w:bottom w:val="single" w:sz="4" w:space="0" w:color="auto"/>
              <w:right w:val="nil"/>
            </w:tcBorders>
            <w:shd w:val="clear" w:color="auto" w:fill="auto"/>
            <w:vAlign w:val="center"/>
          </w:tcPr>
          <w:p w14:paraId="172B6C6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77E9939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6D0C7B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28AEE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46E7E7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5CDA59E"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33D3E09" w14:textId="3C0569C9"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Kaufman, 1976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&lt;EndNote&gt;&lt;Cite&gt;&lt;Author&gt;Kaufman&lt;/Author&gt;&lt;Year&gt;1976&lt;/Year&gt;&lt;RecNum&gt;707&lt;/RecNum&gt;&lt;DisplayText&gt;[78]&lt;/DisplayText&gt;&lt;record&gt;&lt;rec-number&gt;707&lt;/rec-number&gt;&lt;foreign-keys&gt;&lt;key app="EN" db-id="xz2pwzz052fzekeewww5de0d5at5t9aprffv"&gt;707&lt;/key&gt;&lt;/foreign-keys&gt;&lt;ref-type name="Journal Article"&gt;17&lt;/ref-type&gt;&lt;contributors&gt;&lt;authors&gt;&lt;author&gt;Kaufman, H. S.&lt;/author&gt;&lt;author&gt;Frick, O. L.&lt;/author&gt;&lt;/authors&gt;&lt;/contributors&gt;&lt;titles&gt;&lt;title&gt;The development of allergy in infants of allergic parents: a prospective study concerning the role of heredity&lt;/title&gt;&lt;secondary-title&gt;Annals of Allergy&lt;/secondary-title&gt;&lt;/titles&gt;&lt;pages&gt;410-5&lt;/pages&gt;&lt;volume&gt;37&lt;/volume&gt;&lt;number&gt;6&lt;/number&gt;&lt;dates&gt;&lt;year&gt;1976&lt;/year&gt;&lt;/dates&gt;&lt;accession-num&gt;999060&lt;/accession-num&gt;&lt;urls&gt;&lt;related-urls&gt;&lt;url&gt;http://ovidsp.ovid.com/ovidweb.cgi?T=JS&amp;amp;CSC=Y&amp;amp;NEWS=N&amp;amp;PAGE=fulltext&amp;amp;D=med1&amp;amp;AN=999060&lt;/url&gt;&lt;url&gt;http://metalib.lib.ic.ac.uk:9003/sfx_local?sid=OVID&amp;amp;isbn=&amp;amp;issn=0003-4738&amp;amp;volume=37&amp;amp;issue=6&amp;amp;date=1976&amp;amp;title=Annals+of+Allergy&amp;amp;atitle=The+development+of+allergy+in+infants+of+allergic+parents%3A+a+prospective+study+concerning+the+role+of+heredity.&amp;amp;aulast=Kaufman+HS&amp;amp;spage=410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8" w:tooltip="Kaufman, 1976 #707" w:history="1">
              <w:r w:rsidR="003E31C6">
                <w:rPr>
                  <w:rFonts w:ascii="Times New Roman" w:eastAsia="Times New Roman" w:hAnsi="Times New Roman" w:cs="Times New Roman"/>
                  <w:noProof/>
                  <w:lang w:eastAsia="en-GB"/>
                </w:rPr>
                <w:t>78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F81D0F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72394FB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w:t>
            </w:r>
          </w:p>
        </w:tc>
        <w:tc>
          <w:tcPr>
            <w:tcW w:w="1559" w:type="dxa"/>
            <w:tcBorders>
              <w:top w:val="single" w:sz="4" w:space="0" w:color="auto"/>
              <w:left w:val="nil"/>
              <w:bottom w:val="single" w:sz="4" w:space="0" w:color="auto"/>
              <w:right w:val="nil"/>
            </w:tcBorders>
            <w:shd w:val="clear" w:color="auto" w:fill="auto"/>
            <w:vAlign w:val="center"/>
          </w:tcPr>
          <w:p w14:paraId="1BB419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73359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80519C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36BA6A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883DD4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F4B5FF7" w14:textId="77777777" w:rsidTr="00E729D2">
        <w:trPr>
          <w:trHeight w:val="567"/>
        </w:trPr>
        <w:tc>
          <w:tcPr>
            <w:tcW w:w="1985" w:type="dxa"/>
            <w:tcBorders>
              <w:top w:val="single" w:sz="4" w:space="0" w:color="auto"/>
              <w:bottom w:val="single" w:sz="4" w:space="0" w:color="auto"/>
            </w:tcBorders>
            <w:shd w:val="clear" w:color="000000" w:fill="D9D9D9"/>
            <w:vAlign w:val="center"/>
          </w:tcPr>
          <w:p w14:paraId="1D5785A7" w14:textId="5B9A81F6"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Kellberger,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&lt;EndNote&gt;&lt;Cite&gt;&lt;Author&gt;Kellberger&lt;/Author&gt;&lt;Year&gt;2012&lt;/Year&gt;&lt;RecNum&gt;28356&lt;/RecNum&gt;&lt;DisplayText&gt;[79]&lt;/DisplayText&gt;&lt;record&gt;&lt;rec-number&gt;28356&lt;/rec-number&gt;&lt;foreign-keys&gt;&lt;key app="EN" db-id="xz2pwzz052fzekeewww5de0d5at5t9aprffv"&gt;28356&lt;/key&gt;&lt;/foreign-keys&gt;&lt;ref-type name="Journal Article"&gt;17&lt;/ref-type&gt;&lt;contributors&gt;&lt;authors&gt;&lt;author&gt;Kellberger, J.&lt;/author&gt;&lt;author&gt;Dressel, H.&lt;/author&gt;&lt;author&gt;Vogelberg, C.&lt;/author&gt;&lt;author&gt;Leupold, W.&lt;/author&gt;&lt;author&gt;Windstetter, D.&lt;/author&gt;&lt;author&gt;Weinmayr, G.&lt;/author&gt;&lt;author&gt;Genuneit, J.&lt;/author&gt;&lt;author&gt;Heumann, C.&lt;/author&gt;&lt;author&gt;Nowak, D.&lt;/author&gt;&lt;author&gt;von Mutius, E.&lt;/author&gt;&lt;author&gt;Radon, K.&lt;/author&gt;&lt;/authors&gt;&lt;/contributors&gt;&lt;auth-address&gt;Occupational and Environmental Epidemiology &amp;amp; Net Teaching Unit, Institute and Outpatient Clinic for Occupational, Social and Environmental Medicine, University Hospital of Munich (LMU), Munich, Germany. jessica.kellberger@med.lmu.de&lt;/auth-address&gt;&lt;titles&gt;&lt;title&gt;Prediction of the incidence and persistence of allergic rhinitis in adolescence: a prospective cohort study&lt;/title&gt;&lt;secondary-title&gt;Journal of Allergy &amp;amp; Clinical Immunology&lt;/secondary-title&gt;&lt;/titles&gt;&lt;pages&gt;397-402, 402.e1-3&lt;/pages&gt;&lt;volume&gt;129&lt;/volume&gt;&lt;number&gt;2&lt;/number&gt;&lt;dates&gt;&lt;year&gt;2012&lt;/year&gt;&lt;/dates&gt;&lt;accession-num&gt;21924762&lt;/accession-num&gt;&lt;work-type&gt;Research Support, Non-U.S. Gov&amp;apos;t&lt;/work-type&gt;&lt;urls&gt;&lt;related-urls&gt;&lt;url&gt;http://ovidsp.ovid.com/ovidweb.cgi?T=JS&amp;amp;CSC=Y&amp;amp;NEWS=N&amp;amp;PAGE=fulltext&amp;amp;D=medl&amp;amp;AN=21924762&lt;/url&gt;&lt;url&gt;http://imp-primo.hosted.exlibrisgroup.com/openurl/44IMP/44IMP_services_page?sid=OVID&amp;amp;isbn=&amp;amp;issn=0091-6749&amp;amp;volume=129&amp;amp;issue=2&amp;amp;date=2012&amp;amp;title=Journal+of+Allergy+%26+Clinical+Immunology&amp;amp;atitle=Prediction+of+the+incidence+and+persistence+of+allergic+rhinitis+in+adolescence%3A+a+prospective+cohort+study.&amp;amp;aulast=Kellberger+J&amp;amp;spage=397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79" w:tooltip="Kellberger, 2012 #28356" w:history="1">
              <w:r w:rsidR="003E31C6">
                <w:rPr>
                  <w:rFonts w:ascii="Times New Roman" w:eastAsia="Times New Roman" w:hAnsi="Times New Roman" w:cs="Times New Roman"/>
                  <w:noProof/>
                  <w:lang w:eastAsia="en-GB"/>
                </w:rPr>
                <w:t>79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vAlign w:val="center"/>
          </w:tcPr>
          <w:p w14:paraId="41AF16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noWrap/>
            <w:vAlign w:val="center"/>
          </w:tcPr>
          <w:p w14:paraId="7506083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594/178</w:t>
            </w:r>
          </w:p>
        </w:tc>
        <w:tc>
          <w:tcPr>
            <w:tcW w:w="1559" w:type="dxa"/>
            <w:tcBorders>
              <w:top w:val="nil"/>
              <w:left w:val="nil"/>
              <w:bottom w:val="nil"/>
              <w:right w:val="nil"/>
            </w:tcBorders>
            <w:shd w:val="clear" w:color="auto" w:fill="auto"/>
            <w:vAlign w:val="center"/>
          </w:tcPr>
          <w:p w14:paraId="037551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46B49AA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199CB9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2C891BB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nil"/>
              <w:left w:val="nil"/>
              <w:bottom w:val="nil"/>
              <w:right w:val="nil"/>
            </w:tcBorders>
            <w:shd w:val="clear" w:color="auto" w:fill="auto"/>
            <w:vAlign w:val="center"/>
          </w:tcPr>
          <w:p w14:paraId="22FA16D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r>
      <w:tr w:rsidR="000C1FEE" w:rsidRPr="00566E8E" w14:paraId="4D3B336D"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9AD7E77" w14:textId="3BAD00E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Kemeny, 1991</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&lt;EndNote&gt;&lt;Cite&gt;&lt;Author&gt;Kemeny&lt;/Author&gt;&lt;Year&gt;1991&lt;/Year&gt;&lt;RecNum&gt;19853&lt;/RecNum&gt;&lt;DisplayText&gt;[80]&lt;/DisplayText&gt;&lt;record&gt;&lt;rec-number&gt;19853&lt;/rec-number&gt;&lt;foreign-keys&gt;&lt;key app="EN" db-id="xz2pwzz052fzekeewww5de0d5at5t9aprffv"&gt;19853&lt;/key&gt;&lt;/foreign-keys&gt;&lt;ref-type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url&gt;http://ac.els-cdn.com/009167499190413I/1-s2.0-009167499190413I-main.pdf?_tid=2beb0370-b35f-11e3-984f-00000aab0f01&amp;amp;acdnat=1395670889_1985629b044f0ebb96fe9e1965bcd687&lt;/url&gt;&lt;/related-urls&gt;&lt;/urls&gt;&lt;electronic-resource-num&gt;10.1016/0091-6749(91)90413-i&lt;/electronic-resource-num&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0" w:tooltip="Kemeny, 1991 #19853" w:history="1">
              <w:r w:rsidR="003E31C6">
                <w:rPr>
                  <w:rFonts w:ascii="Times New Roman" w:eastAsia="Times New Roman" w:hAnsi="Times New Roman" w:cs="Times New Roman"/>
                  <w:noProof/>
                  <w:lang w:eastAsia="en-GB"/>
                </w:rPr>
                <w:t>80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4FD97F4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5F3F39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180</w:t>
            </w:r>
          </w:p>
        </w:tc>
        <w:tc>
          <w:tcPr>
            <w:tcW w:w="1559" w:type="dxa"/>
            <w:tcBorders>
              <w:top w:val="single" w:sz="4" w:space="0" w:color="auto"/>
              <w:left w:val="nil"/>
              <w:bottom w:val="single" w:sz="4" w:space="0" w:color="auto"/>
              <w:right w:val="nil"/>
            </w:tcBorders>
            <w:shd w:val="clear" w:color="auto" w:fill="auto"/>
            <w:vAlign w:val="center"/>
          </w:tcPr>
          <w:p w14:paraId="5AD6032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5F43308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FA98A9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163619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348E2C0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3023D508"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7330A93F" w14:textId="03482B7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Kerr, 1981</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&lt;EndNote&gt;&lt;Cite&gt;&lt;Author&gt;Kerr&lt;/Author&gt;&lt;Year&gt;1981&lt;/Year&gt;&lt;RecNum&gt;715&lt;/RecNum&gt;&lt;DisplayText&gt;[81]&lt;/DisplayText&gt;&lt;record&gt;&lt;rec-number&gt;715&lt;/rec-number&gt;&lt;foreign-keys&gt;&lt;key app="EN" db-id="xz2pwzz052fzekeewww5de0d5at5t9aprffv"&gt;715&lt;/key&gt;&lt;/foreign-keys&gt;&lt;ref-type name="Journal Article"&gt;17&lt;/ref-type&gt;&lt;contributors&gt;&lt;authors&gt;&lt;author&gt;Kerr, A. A.&lt;/author&gt;&lt;/authors&gt;&lt;/contributors&gt;&lt;titles&gt;&lt;title&gt;Lower respiratory tract illness in Polynesian infants&lt;/title&gt;&lt;secondary-title&gt;New Zealand Medical Journal&lt;/secondary-title&gt;&lt;/titles&gt;&lt;pages&gt;333-5&lt;/pages&gt;&lt;volume&gt;93&lt;/volume&gt;&lt;number&gt;684&lt;/number&gt;&lt;dates&gt;&lt;year&gt;1981&lt;/year&gt;&lt;/dates&gt;&lt;accession-num&gt;6942293&lt;/accession-num&gt;&lt;work-type&gt;Comparative Study&amp;#xD;Research Support, Non-U.S. Gov&amp;apos;t&lt;/work-type&gt;&lt;urls&gt;&lt;related-urls&gt;&lt;url&gt;http://ovidsp.ovid.com/ovidweb.cgi?T=JS&amp;amp;CSC=Y&amp;amp;NEWS=N&amp;amp;PAGE=fulltext&amp;amp;D=med2&amp;amp;AN=6942293&lt;/url&gt;&lt;url&gt;http://metalib.lib.ic.ac.uk:9003/sfx_local?sid=OVID&amp;amp;isbn=&amp;amp;issn=0028-8446&amp;amp;volume=93&amp;amp;issue=684&amp;amp;date=1981&amp;amp;title=New+Zealand+Medical+Journal&amp;amp;atitle=Lower+respiratory+tract+illness+in+Polynesian+infants.&amp;amp;aulast=Kerr+AA&amp;amp;spage=333&lt;/url&gt;&lt;/related-urls&gt;&lt;/urls&gt;&lt;custom2&gt;Source: PIP. 004328&amp;#xD;Source: POP. 00089587&lt;/custom2&gt;&lt;remote-database-name&gt;MEDLINE&lt;/remote-database-name&gt;&lt;remote-database-provider&gt;Ovid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1" w:tooltip="Kerr, 1981 #715" w:history="1">
              <w:r w:rsidR="003E31C6">
                <w:rPr>
                  <w:rFonts w:ascii="Times New Roman" w:eastAsia="Times New Roman" w:hAnsi="Times New Roman" w:cs="Times New Roman"/>
                  <w:noProof/>
                  <w:lang w:eastAsia="en-GB"/>
                </w:rPr>
                <w:t>81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2CD9CF1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AEBAE3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269</w:t>
            </w:r>
          </w:p>
        </w:tc>
        <w:tc>
          <w:tcPr>
            <w:tcW w:w="1559" w:type="dxa"/>
            <w:tcBorders>
              <w:top w:val="single" w:sz="4" w:space="0" w:color="auto"/>
              <w:left w:val="nil"/>
              <w:bottom w:val="single" w:sz="4" w:space="0" w:color="auto"/>
              <w:right w:val="nil"/>
            </w:tcBorders>
            <w:shd w:val="clear" w:color="auto" w:fill="auto"/>
            <w:vAlign w:val="center"/>
          </w:tcPr>
          <w:p w14:paraId="7E86E7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87912F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7D9BBA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7004C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187C1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61F80A5" w14:textId="77777777" w:rsidTr="00E729D2">
        <w:trPr>
          <w:trHeight w:val="567"/>
        </w:trPr>
        <w:tc>
          <w:tcPr>
            <w:tcW w:w="1985" w:type="dxa"/>
            <w:tcBorders>
              <w:top w:val="single" w:sz="4" w:space="0" w:color="auto"/>
              <w:bottom w:val="single" w:sz="4" w:space="0" w:color="auto"/>
            </w:tcBorders>
            <w:shd w:val="clear" w:color="000000" w:fill="D9D9D9"/>
            <w:vAlign w:val="center"/>
          </w:tcPr>
          <w:p w14:paraId="69B066C6" w14:textId="1848AC70"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Kim, 2011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&lt;EndNote&gt;&lt;Cite&gt;&lt;Author&gt;Kim&lt;/Author&gt;&lt;Year&gt;2011&lt;/Year&gt;&lt;RecNum&gt;8735&lt;/RecNum&gt;&lt;DisplayText&gt;[82]&lt;/DisplayText&gt;&lt;record&gt;&lt;rec-number&gt;8735&lt;/rec-number&gt;&lt;foreign-keys&gt;&lt;key app="EN" db-id="99r9x0een5ttdoesraupzzatw02de2rfdxwf" timestamp="0"&gt;8735&lt;/key&gt;&lt;/foreign-keys&gt;&lt;ref-type name="Journal Article"&gt;17&lt;/ref-type&gt;&lt;contributors&gt;&lt;authors&gt;&lt;author&gt;Kim, J.&lt;/author&gt;&lt;author&gt;Chang, E.&lt;/author&gt;&lt;author&gt;Han, Y.&lt;/author&gt;&lt;author&gt;Ahn, K.&lt;/author&gt;&lt;author&gt;Lee, S. I.&lt;/author&gt;&lt;/authors&gt;&lt;/contributors&gt;&lt;auth-address&gt;Department of Pediatrics, Samsung Medical Center, Sungkyunkwan University School of Medicine, Seoul, Korea.&lt;/auth-address&gt;&lt;titles&gt;&lt;title&gt;The incidence and risk factors of immediate type food allergy during the first year of life in Korean infants: a birth cohort study&lt;/title&gt;&lt;secondary-title&gt;Pediatric Allergy &amp;amp; Immunology&lt;/secondary-title&gt;&lt;/titles&gt;&lt;periodical&gt;&lt;full-title&gt;Pediatric Allergy &amp;amp; Immunology&lt;/full-title&gt;&lt;/periodical&gt;&lt;pages&gt;715-9&lt;/pages&gt;&lt;volume&gt;22&lt;/volume&gt;&lt;number&gt;7&lt;/number&gt;&lt;dates&gt;&lt;year&gt;2011&lt;/year&gt;&lt;/dates&gt;&lt;accession-num&gt;21539613&lt;/accession-num&gt;&lt;work-type&gt;Research Support, Non-U.S. Gov&amp;apos;t&lt;/work-type&gt;&lt;urls&gt;&lt;related-urls&gt;&lt;url&gt;http://ovidsp.ovid.com/ovidweb.cgi?T=JS&amp;amp;CSC=Y&amp;amp;NEWS=N&amp;amp;PAGE=fulltext&amp;amp;D=medl&amp;amp;AN=21539613&lt;/url&gt;&lt;url&gt;http://metalib.lib.ic.ac.uk:9003/sfx_local?sid=OVID&amp;amp;isbn=&amp;amp;issn=0905-6157&amp;amp;volume=22&amp;amp;issue=7&amp;amp;date=2011&amp;amp;title=Pediatric+Allergy+%26+Immunology&amp;amp;atitle=The+incidence+and+risk+factors+of+immediate+type+food+allergy+during+the+first+year+of+life+in+Korean+infants%3A+a+birth+cohort+study.&amp;amp;aulast=Kim+J&amp;amp;spage=715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82" w:tooltip="Kim, 2011 #8735" w:history="1">
              <w:r w:rsidR="003E31C6">
                <w:rPr>
                  <w:rFonts w:ascii="Times New Roman" w:eastAsia="Times New Roman" w:hAnsi="Times New Roman" w:cs="Times New Roman"/>
                  <w:noProof/>
                </w:rPr>
                <w:t>82</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2F63B61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1F4D430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1,177/61</w:t>
            </w:r>
          </w:p>
        </w:tc>
        <w:tc>
          <w:tcPr>
            <w:tcW w:w="1559" w:type="dxa"/>
            <w:tcBorders>
              <w:top w:val="single" w:sz="4" w:space="0" w:color="auto"/>
              <w:left w:val="nil"/>
              <w:bottom w:val="single" w:sz="4" w:space="0" w:color="auto"/>
              <w:right w:val="nil"/>
            </w:tcBorders>
            <w:shd w:val="clear" w:color="auto" w:fill="auto"/>
            <w:vAlign w:val="center"/>
          </w:tcPr>
          <w:p w14:paraId="7210757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C77835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FF584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8EFE15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05A500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4931056" w14:textId="77777777" w:rsidTr="00E729D2">
        <w:trPr>
          <w:trHeight w:val="567"/>
        </w:trPr>
        <w:tc>
          <w:tcPr>
            <w:tcW w:w="1985" w:type="dxa"/>
            <w:tcBorders>
              <w:top w:val="single" w:sz="4" w:space="0" w:color="auto"/>
              <w:bottom w:val="single" w:sz="4" w:space="0" w:color="auto"/>
            </w:tcBorders>
            <w:shd w:val="clear" w:color="000000" w:fill="D9D9D9"/>
            <w:vAlign w:val="center"/>
          </w:tcPr>
          <w:p w14:paraId="219709AB" w14:textId="01C50901"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Kitz, 2006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&lt;EndNote&gt;&lt;Cite&gt;&lt;Author&gt;Kitz&lt;/Author&gt;&lt;Year&gt;2006&lt;/Year&gt;&lt;RecNum&gt;736&lt;/RecNum&gt;&lt;DisplayText&gt;[83]&lt;/DisplayText&gt;&lt;record&gt;&lt;rec-number&gt;736&lt;/rec-number&gt;&lt;foreign-keys&gt;&lt;key app="EN" db-id="xz2pwzz052fzekeewww5de0d5at5t9aprffv"&gt;736&lt;/key&gt;&lt;/foreign-keys&gt;&lt;ref-type name="Journal Article"&gt;17&lt;/ref-type&gt;&lt;contributors&gt;&lt;authors&gt;&lt;author&gt;Kitz, R.&lt;/author&gt;&lt;author&gt;Rose, M. A.&lt;/author&gt;&lt;author&gt;Schonborn, H.&lt;/author&gt;&lt;author&gt;Zielen, S.&lt;/author&gt;&lt;author&gt;Bohles, H. J.&lt;/author&gt;&lt;/authors&gt;&lt;/contributors&gt;&lt;auth-address&gt;Department of Allergology and Pulmonology, Children&amp;apos;s Hospital, Goethe University, Frankfurt, Germany.&lt;/auth-address&gt;&lt;titles&gt;&lt;title&gt;Impact of early dietary gamma-linolenic acid supplementation on atopic eczema in infancy&lt;/title&gt;&lt;secondary-title&gt;Pediatric Allergy &amp;amp; Immunology&lt;/secondary-title&gt;&lt;/titles&gt;&lt;pages&gt;112-7&lt;/pages&gt;&lt;volume&gt;17&lt;/volume&gt;&lt;number&gt;2&lt;/number&gt;&lt;dates&gt;&lt;year&gt;2006&lt;/year&gt;&lt;/dates&gt;&lt;accession-num&gt;16618360&lt;/accession-num&gt;&lt;work-type&gt;Randomized Controlled Trial&lt;/work-type&gt;&lt;urls&gt;&lt;related-urls&gt;&lt;url&gt;http://ovidsp.ovid.com/ovidweb.cgi?T=JS&amp;amp;CSC=Y&amp;amp;NEWS=N&amp;amp;PAGE=fulltext&amp;amp;D=med4&amp;amp;AN=16618360&lt;/url&gt;&lt;url&gt;http://metalib.lib.ic.ac.uk:9003/sfx_local?sid=OVID&amp;amp;isbn=&amp;amp;issn=0905-6157&amp;amp;volume=17&amp;amp;issue=2&amp;amp;date=2006&amp;amp;title=Pediatric+Allergy+%26+Immunology&amp;amp;atitle=Impact+of+early+dietary+gamma-linolenic+acid+supplementation+on+atopic+eczema+in+infancy.&amp;amp;aulast=Kitz+R&amp;amp;spage=112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83" w:tooltip="Kitz, 2006 #736" w:history="1">
              <w:r w:rsidR="003E31C6">
                <w:rPr>
                  <w:rFonts w:ascii="Times New Roman" w:eastAsia="Times New Roman" w:hAnsi="Times New Roman" w:cs="Times New Roman"/>
                  <w:noProof/>
                </w:rPr>
                <w:t>83</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3A5AA2C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4223E5A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131</w:t>
            </w:r>
          </w:p>
        </w:tc>
        <w:tc>
          <w:tcPr>
            <w:tcW w:w="1559" w:type="dxa"/>
            <w:tcBorders>
              <w:top w:val="single" w:sz="4" w:space="0" w:color="auto"/>
              <w:left w:val="nil"/>
              <w:bottom w:val="single" w:sz="4" w:space="0" w:color="auto"/>
              <w:right w:val="nil"/>
            </w:tcBorders>
            <w:shd w:val="clear" w:color="auto" w:fill="auto"/>
            <w:vAlign w:val="center"/>
          </w:tcPr>
          <w:p w14:paraId="762E932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3CF5A2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4C2DC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29D21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112E34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7D1CD39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8E6831F" w14:textId="4FFC13F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Klinnert, 2001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&lt;EndNote&gt;&lt;Cite&gt;&lt;Author&gt;Klinnert&lt;/Author&gt;&lt;Year&gt;2001&lt;/Year&gt;&lt;RecNum&gt;4584&lt;/RecNum&gt;&lt;DisplayText&gt;[84]&lt;/DisplayText&gt;&lt;record&gt;&lt;rec-number&gt;4584&lt;/rec-number&gt;&lt;foreign-keys&gt;&lt;key app="EN" db-id="99r9x0een5ttdoesraupzzatw02de2rfdxwf" timestamp="0"&gt;4584&lt;/key&gt;&lt;/foreign-keys&gt;&lt;ref-type name="Journal Article"&gt;17&lt;/ref-type&gt;&lt;contributors&gt;&lt;authors&gt;&lt;author&gt;Klinnert, M. D.&lt;/author&gt;&lt;author&gt;Nelson, H. S.&lt;/author&gt;&lt;author&gt;Price, M. R.&lt;/author&gt;&lt;author&gt;Adinoff, A. D.&lt;/author&gt;&lt;author&gt;Leung, D. Y. M.&lt;/author&gt;&lt;author&gt;Mrazek, D. A.&lt;/author&gt;&lt;/authors&gt;&lt;/contributors&gt;&lt;titles&gt;&lt;title&gt;Onset and persistence of childhood asthma: Predictors from infancy&lt;/title&gt;&lt;secondary-title&gt;Pediatrics&lt;/secondary-title&gt;&lt;/titles&gt;&lt;periodical&gt;&lt;full-title&gt;Pediatrics&lt;/full-title&gt;&lt;/periodical&gt;&lt;pages&gt;art. no.-e69&lt;/pages&gt;&lt;volume&gt;108&lt;/volume&gt;&lt;number&gt;4&lt;/number&gt;&lt;dates&gt;&lt;year&gt;2001&lt;/year&gt;&lt;pub-dates&gt;&lt;date&gt;Oct&lt;/date&gt;&lt;/pub-dates&gt;&lt;/dates&gt;&lt;isbn&gt;0031-4005&lt;/isbn&gt;&lt;accession-num&gt;WOS:000171319600012&lt;/accession-num&gt;&lt;urls&gt;&lt;related-urls&gt;&lt;url&gt;&amp;lt;Go to ISI&amp;gt;://WOS:000171319600012&lt;/url&gt;&lt;/related-urls&gt;&lt;/urls&gt;&lt;electronic-resource-num&gt;10.1542/peds.108.4.e69&lt;/electronic-resource-num&gt;&lt;/record&gt;&lt;/Cite&gt;&lt;/EndNote&gt;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4" w:tooltip="Klinnert, 2001 #4584" w:history="1">
              <w:r w:rsidR="003E31C6">
                <w:rPr>
                  <w:rFonts w:ascii="Times New Roman" w:eastAsia="Times New Roman" w:hAnsi="Times New Roman" w:cs="Times New Roman"/>
                  <w:noProof/>
                  <w:lang w:eastAsia="en-GB"/>
                </w:rPr>
                <w:t>84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E40E18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A17CFE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145</w:t>
            </w:r>
          </w:p>
        </w:tc>
        <w:tc>
          <w:tcPr>
            <w:tcW w:w="1559" w:type="dxa"/>
            <w:tcBorders>
              <w:top w:val="single" w:sz="4" w:space="0" w:color="auto"/>
              <w:left w:val="nil"/>
              <w:bottom w:val="single" w:sz="4" w:space="0" w:color="auto"/>
              <w:right w:val="nil"/>
            </w:tcBorders>
            <w:shd w:val="clear" w:color="auto" w:fill="auto"/>
            <w:vAlign w:val="center"/>
          </w:tcPr>
          <w:p w14:paraId="2E8FBA0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AE10B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68D3A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3190A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22BE645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FD45516" w14:textId="77777777" w:rsidTr="00E729D2">
        <w:trPr>
          <w:trHeight w:val="567"/>
        </w:trPr>
        <w:tc>
          <w:tcPr>
            <w:tcW w:w="1985" w:type="dxa"/>
            <w:tcBorders>
              <w:top w:val="single" w:sz="4" w:space="0" w:color="auto"/>
              <w:bottom w:val="single" w:sz="4" w:space="0" w:color="auto"/>
            </w:tcBorders>
            <w:shd w:val="clear" w:color="000000" w:fill="D9D9D9"/>
            <w:vAlign w:val="center"/>
          </w:tcPr>
          <w:p w14:paraId="44C77049" w14:textId="77777777" w:rsidR="000C1FEE" w:rsidRPr="007F1F36" w:rsidRDefault="000C1FEE" w:rsidP="00223F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Kramer, 2003; Kramer, 2009; Kramer, 2009 (b)</w:t>
            </w:r>
          </w:p>
          <w:p w14:paraId="332F43AD" w14:textId="1AA54FC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PEVuZE5vdGU+PENpdGU+PEF1dGhvcj5LcmFtZXI8L0F1dGhvcj48WWVhcj4yMDAzPC9ZZWFyPjxS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PEVuZE5vdGU+PENpdGU+PEF1dGhvcj5LcmFtZXI8L0F1dGhvcj48WWVhcj4yMDAzPC9ZZWFyPjxS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5" w:tooltip="Kramer, 2003 #769" w:history="1">
              <w:r w:rsidR="003E31C6">
                <w:rPr>
                  <w:rFonts w:ascii="Times New Roman" w:eastAsia="Times New Roman" w:hAnsi="Times New Roman" w:cs="Times New Roman"/>
                  <w:noProof/>
                  <w:lang w:eastAsia="en-GB"/>
                </w:rPr>
                <w:t>85-87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3744072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noWrap/>
            <w:vAlign w:val="center"/>
          </w:tcPr>
          <w:p w14:paraId="47D2818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13,889/455</w:t>
            </w:r>
          </w:p>
        </w:tc>
        <w:tc>
          <w:tcPr>
            <w:tcW w:w="1559" w:type="dxa"/>
            <w:tcBorders>
              <w:top w:val="single" w:sz="4" w:space="0" w:color="auto"/>
              <w:left w:val="nil"/>
              <w:bottom w:val="single" w:sz="4" w:space="0" w:color="auto"/>
              <w:right w:val="nil"/>
            </w:tcBorders>
            <w:shd w:val="clear" w:color="auto" w:fill="auto"/>
            <w:vAlign w:val="center"/>
          </w:tcPr>
          <w:p w14:paraId="71C04AF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909030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9C5216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A9EE60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4CEC49B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5B66B55"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FD0E68A" w14:textId="4FF9AEE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Kull, 2002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&lt;EndNote&gt;&lt;Cite&gt;&lt;Author&gt;Kull&lt;/Author&gt;&lt;Year&gt;2002&lt;/Year&gt;&lt;RecNum&gt;793&lt;/RecNum&gt;&lt;DisplayText&gt;[88]&lt;/DisplayText&gt;&lt;record&gt;&lt;rec-number&gt;793&lt;/rec-number&gt;&lt;foreign-keys&gt;&lt;key app="EN" db-id="xz2pwzz052fzekeewww5de0d5at5t9aprffv"&gt;793&lt;/key&gt;&lt;/foreign-keys&gt;&lt;ref-type name="Journal Article"&gt;17&lt;/ref-type&gt;&lt;contributors&gt;&lt;authors&gt;&lt;author&gt;Kull, I.&lt;/author&gt;&lt;author&gt;Wickman, M.&lt;/author&gt;&lt;author&gt;Lilja, G.&lt;/author&gt;&lt;author&gt;Nordvall, S. L.&lt;/author&gt;&lt;author&gt;Pershagen, G.&lt;/author&gt;&lt;/authors&gt;&lt;/contributors&gt;&lt;auth-address&gt;Department of Environmental Health, Stockholm County Council, Stockholm, Sweden.&lt;/auth-address&gt;&lt;titles&gt;&lt;title&gt;Breast feeding and allergic diseases in infants-a prospective birth cohort study&lt;/title&gt;&lt;secondary-title&gt;Archives of Disease in Childhood&lt;/secondary-title&gt;&lt;/titles&gt;&lt;periodical&gt;&lt;full-title&gt;Archives of Disease in Childhood&lt;/full-title&gt;&lt;/periodical&gt;&lt;pages&gt;478-81&lt;/pages&gt;&lt;volume&gt;87&lt;/volume&gt;&lt;number&gt;6&lt;/number&gt;&lt;dates&gt;&lt;year&gt;2002&lt;/year&gt;&lt;/dates&gt;&lt;accession-num&gt;12456543&lt;/accession-num&gt;&lt;work-type&gt;Research Support, Non-U.S. Gov&amp;apos;t&lt;/work-type&gt;&lt;urls&gt;&lt;related-urls&gt;&lt;url&gt;http://ovidsp.ovid.com/ovidweb.cgi?T=JS&amp;amp;CSC=Y&amp;amp;NEWS=N&amp;amp;PAGE=fulltext&amp;amp;D=med4&amp;amp;AN=12456543&lt;/url&gt;&lt;url&gt;http://metalib.lib.ic.ac.uk:9003/sfx_local?sid=OVID&amp;amp;isbn=&amp;amp;issn=0003-9888&amp;amp;volume=87&amp;amp;issue=6&amp;amp;date=2002&amp;amp;title=Archives+of+Disease+in+Childhood&amp;amp;atitle=Breast+feeding+and+allergic+diseases+in+infants-a+prospective+birth+cohort+study.&amp;amp;aulast=Kull+I&amp;amp;spage=478&lt;/url&gt;&lt;url&gt;http://www.ncbi.nlm.nih.gov/pmc/articles/PMC1755833/pdf/v087p00478.pdf&lt;/url&gt;&lt;/related-urls&gt;&lt;/urls&gt;&lt;custom2&gt;PMC1755833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88" w:tooltip="Kull, 2002 #793" w:history="1">
              <w:r w:rsidR="003E31C6">
                <w:rPr>
                  <w:rFonts w:ascii="Times New Roman" w:eastAsia="Times New Roman" w:hAnsi="Times New Roman" w:cs="Times New Roman"/>
                  <w:noProof/>
                  <w:lang w:eastAsia="en-GB"/>
                </w:rPr>
                <w:t>88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7C2902C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4C5CE43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3790</w:t>
            </w:r>
          </w:p>
        </w:tc>
        <w:tc>
          <w:tcPr>
            <w:tcW w:w="1559" w:type="dxa"/>
            <w:tcBorders>
              <w:top w:val="single" w:sz="4" w:space="0" w:color="auto"/>
              <w:left w:val="nil"/>
              <w:bottom w:val="single" w:sz="4" w:space="0" w:color="auto"/>
              <w:right w:val="nil"/>
            </w:tcBorders>
            <w:shd w:val="clear" w:color="auto" w:fill="auto"/>
            <w:vAlign w:val="center"/>
          </w:tcPr>
          <w:p w14:paraId="22ACBE8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815BD4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50BE34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41BE0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C8F04C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286A9B5" w14:textId="77777777" w:rsidTr="00E729D2">
        <w:trPr>
          <w:trHeight w:val="567"/>
        </w:trPr>
        <w:tc>
          <w:tcPr>
            <w:tcW w:w="1985" w:type="dxa"/>
            <w:tcBorders>
              <w:top w:val="single" w:sz="4" w:space="0" w:color="auto"/>
              <w:bottom w:val="single" w:sz="4" w:space="0" w:color="auto"/>
            </w:tcBorders>
            <w:shd w:val="clear" w:color="000000" w:fill="D9D9D9"/>
            <w:vAlign w:val="center"/>
          </w:tcPr>
          <w:p w14:paraId="1240623D" w14:textId="1DEEEBAD"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Kusel, 2005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&lt;EndNote&gt;&lt;Cite&gt;&lt;Author&gt;Kusel&lt;/Author&gt;&lt;Year&gt;2005&lt;/Year&gt;&lt;RecNum&gt;805&lt;/RecNum&gt;&lt;DisplayText&gt;[89]&lt;/DisplayText&gt;&lt;record&gt;&lt;rec-number&gt;805&lt;/rec-number&gt;&lt;foreign-keys&gt;&lt;key app="EN" db-id="xz2pwzz052fzekeewww5de0d5at5t9aprffv"&gt;805&lt;/key&gt;&lt;/foreign-keys&gt;&lt;ref-type name="Journal Article"&gt;17&lt;/ref-type&gt;&lt;contributors&gt;&lt;authors&gt;&lt;author&gt;Kusel, M. M.&lt;/author&gt;&lt;author&gt;Holt, P. G.&lt;/author&gt;&lt;author&gt;de Klerk, N.&lt;/author&gt;&lt;author&gt;Sly, P. D.&lt;/author&gt;&lt;/authors&gt;&lt;/contributors&gt;&lt;auth-address&gt;Division of Clinical Sciences, Telethon Institute for Child Health Research, 100 Roberts Road, Subiaco, Western Australia.&lt;/auth-address&gt;&lt;titles&gt;&lt;title&gt;Support for 2 variants of eczema&lt;/title&gt;&lt;secondary-title&gt;Journal of Allergy &amp;amp; Clinical Immunology&lt;/secondary-title&gt;&lt;/titles&gt;&lt;pages&gt;1067-72&lt;/pages&gt;&lt;volume&gt;116&lt;/volume&gt;&lt;number&gt;5&lt;/number&gt;&lt;dates&gt;&lt;year&gt;2005&lt;/year&gt;&lt;/dates&gt;&lt;accession-num&gt;16275378&lt;/accession-num&gt;&lt;work-type&gt;Research Support, Non-U.S. Gov&amp;apos;t&lt;/work-type&gt;&lt;urls&gt;&lt;related-urls&gt;&lt;url&gt;http://ovidsp.ovid.com/ovidweb.cgi?T=JS&amp;amp;CSC=Y&amp;amp;NEWS=N&amp;amp;PAGE=fulltext&amp;amp;D=med4&amp;amp;AN=16275378&lt;/url&gt;&lt;url&gt;http://metalib.lib.ic.ac.uk:9003/sfx_local?sid=OVID&amp;amp;isbn=&amp;amp;issn=0091-6749&amp;amp;volume=116&amp;amp;issue=5&amp;amp;date=2005&amp;amp;title=Journal+of+Allergy+%26+Clinical+Immunology&amp;amp;atitle=Support+for+2+variants+of+eczema.&amp;amp;aulast=Kusel+MM&amp;amp;spage=1067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89" w:tooltip="Kusel, 2005 #805" w:history="1">
              <w:r w:rsidR="003E31C6">
                <w:rPr>
                  <w:rFonts w:ascii="Times New Roman" w:eastAsia="Times New Roman" w:hAnsi="Times New Roman" w:cs="Times New Roman"/>
                  <w:noProof/>
                </w:rPr>
                <w:t>89</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4B0587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2E1E46C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263/107</w:t>
            </w:r>
          </w:p>
        </w:tc>
        <w:tc>
          <w:tcPr>
            <w:tcW w:w="1559" w:type="dxa"/>
            <w:tcBorders>
              <w:top w:val="single" w:sz="4" w:space="0" w:color="auto"/>
              <w:left w:val="nil"/>
              <w:bottom w:val="single" w:sz="4" w:space="0" w:color="auto"/>
              <w:right w:val="nil"/>
            </w:tcBorders>
            <w:shd w:val="clear" w:color="auto" w:fill="auto"/>
            <w:vAlign w:val="center"/>
          </w:tcPr>
          <w:p w14:paraId="5A8DD37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DF6B5F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CB01C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B48DF0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55A1FD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2613DE12"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32963EA" w14:textId="3C4D7B1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Larsson,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&lt;EndNote&gt;&lt;Cite&gt;&lt;Author&gt;Larsson&lt;/Author&gt;&lt;Year&gt;2008&lt;/Year&gt;&lt;RecNum&gt;28375&lt;/RecNum&gt;&lt;DisplayText&gt;[90]&lt;/DisplayText&gt;&lt;record&gt;&lt;rec-number&gt;28375&lt;/rec-number&gt;&lt;foreign-keys&gt;&lt;key app="EN" db-id="xz2pwzz052fzekeewww5de0d5at5t9aprffv"&gt;28375&lt;/key&gt;&lt;/foreign-keys&gt;&lt;ref-type name="Journal Article"&gt;17&lt;/ref-type&gt;&lt;contributors&gt;&lt;authors&gt;&lt;author&gt;Larsson, M.&lt;/author&gt;&lt;author&gt;Hagerhed-Engman, L.&lt;/author&gt;&lt;author&gt;Sigsgaard, T.&lt;/author&gt;&lt;author&gt;Janson, S.&lt;/author&gt;&lt;author&gt;Sundell, J.&lt;/author&gt;&lt;author&gt;Bornehag, C. G.&lt;/author&gt;&lt;/authors&gt;&lt;/contributors&gt;&lt;auth-address&gt;Karlstad University, Health and Environmental Sciences, Karlstad, Sweden. malin.larsson@kau.se&lt;/auth-address&gt;&lt;titles&gt;&lt;title&gt;Incidence rates of asthma, rhinitis and eczema symptoms and influential factors in young children in Sweden&lt;/title&gt;&lt;secondary-title&gt;Acta Paediatrica&lt;/secondary-title&gt;&lt;/titles&gt;&lt;periodical&gt;&lt;full-title&gt;Acta Paediatrica&lt;/full-title&gt;&lt;/periodical&gt;&lt;pages&gt;1210-5&lt;/pages&gt;&lt;volume&gt;97&lt;/volume&gt;&lt;number&gt;9&lt;/number&gt;&lt;dates&gt;&lt;year&gt;2008&lt;/year&gt;&lt;/dates&gt;&lt;accession-num&gt;18624993&lt;/accession-num&gt;&lt;work-type&gt;Research Support, Non-U.S. Gov&amp;apos;t&lt;/work-type&gt;&lt;urls&gt;&lt;related-urls&gt;&lt;url&gt;http://ovidsp.ovid.com/ovidweb.cgi?T=JS&amp;amp;CSC=Y&amp;amp;NEWS=N&amp;amp;PAGE=fulltext&amp;amp;D=med5&amp;amp;AN=18624993&lt;/url&gt;&lt;url&gt;http://imp-primo.hosted.exlibrisgroup.com/openurl/44IMP/44IMP_services_page?sid=OVID&amp;amp;isbn=&amp;amp;issn=0803-5253&amp;amp;volume=97&amp;amp;issue=9&amp;amp;date=2008&amp;amp;title=Acta+Paediatrica&amp;amp;atitle=Incidence+rates+of+asthma%2C+rhinitis+and+eczema+symptoms+and+influential+factors+in+young+children+in+Sweden.&amp;amp;aulast=Larsson+M&amp;amp;spage=1210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0" w:tooltip="Larsson, 2008 #28375" w:history="1">
              <w:r w:rsidR="003E31C6">
                <w:rPr>
                  <w:rFonts w:ascii="Times New Roman" w:eastAsia="Times New Roman" w:hAnsi="Times New Roman" w:cs="Times New Roman"/>
                  <w:noProof/>
                  <w:lang w:eastAsia="en-GB"/>
                </w:rPr>
                <w:t>90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25EAD5B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D15687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4779</w:t>
            </w:r>
          </w:p>
        </w:tc>
        <w:tc>
          <w:tcPr>
            <w:tcW w:w="1559" w:type="dxa"/>
            <w:tcBorders>
              <w:top w:val="single" w:sz="4" w:space="0" w:color="auto"/>
              <w:left w:val="nil"/>
              <w:bottom w:val="single" w:sz="4" w:space="0" w:color="auto"/>
              <w:right w:val="nil"/>
            </w:tcBorders>
            <w:shd w:val="clear" w:color="auto" w:fill="auto"/>
            <w:vAlign w:val="center"/>
          </w:tcPr>
          <w:p w14:paraId="795512F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FC56B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3CCB63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F77CFC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26BA13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6A1407C" w14:textId="77777777" w:rsidTr="00E729D2">
        <w:trPr>
          <w:trHeight w:val="567"/>
        </w:trPr>
        <w:tc>
          <w:tcPr>
            <w:tcW w:w="1985" w:type="dxa"/>
            <w:tcBorders>
              <w:top w:val="single" w:sz="4" w:space="0" w:color="auto"/>
              <w:bottom w:val="single" w:sz="4" w:space="0" w:color="auto"/>
            </w:tcBorders>
            <w:shd w:val="clear" w:color="000000" w:fill="D9D9D9"/>
            <w:vAlign w:val="center"/>
          </w:tcPr>
          <w:p w14:paraId="633B2963" w14:textId="0840337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Marini, 1996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&lt;EndNote&gt;&lt;Cite&gt;&lt;Author&gt;Marini&lt;/Author&gt;&lt;Year&gt;1996&lt;/Year&gt;&lt;RecNum&gt;928&lt;/RecNum&gt;&lt;DisplayText&gt;[91]&lt;/DisplayText&gt;&lt;record&gt;&lt;rec-number&gt;928&lt;/rec-number&gt;&lt;foreign-keys&gt;&lt;key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1" w:tooltip="Marini, 1996 #928" w:history="1">
              <w:r w:rsidR="003E31C6">
                <w:rPr>
                  <w:rFonts w:ascii="Times New Roman" w:eastAsia="Times New Roman" w:hAnsi="Times New Roman" w:cs="Times New Roman"/>
                  <w:noProof/>
                  <w:lang w:eastAsia="en-GB"/>
                </w:rPr>
                <w:t>91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6FAF946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3DDE152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tcBorders>
              <w:top w:val="single" w:sz="4" w:space="0" w:color="auto"/>
              <w:left w:val="nil"/>
              <w:bottom w:val="single" w:sz="4" w:space="0" w:color="auto"/>
              <w:right w:val="nil"/>
            </w:tcBorders>
            <w:shd w:val="clear" w:color="auto" w:fill="auto"/>
            <w:vAlign w:val="center"/>
          </w:tcPr>
          <w:p w14:paraId="0BDE673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E2B627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16DE1E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F81017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5321E6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5018076D" w14:textId="77777777" w:rsidTr="00E729D2">
        <w:trPr>
          <w:trHeight w:val="567"/>
        </w:trPr>
        <w:tc>
          <w:tcPr>
            <w:tcW w:w="1985" w:type="dxa"/>
            <w:tcBorders>
              <w:top w:val="single" w:sz="4" w:space="0" w:color="auto"/>
              <w:bottom w:val="single" w:sz="4" w:space="0" w:color="auto"/>
            </w:tcBorders>
            <w:shd w:val="clear" w:color="000000" w:fill="D9D9D9"/>
            <w:vAlign w:val="center"/>
          </w:tcPr>
          <w:p w14:paraId="0333BD5A" w14:textId="62EDB5D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Matheson, 2007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&lt;EndNote&gt;&lt;Cite&gt;&lt;Author&gt;Matheson&lt;/Author&gt;&lt;Year&gt;2007&lt;/Year&gt;&lt;RecNum&gt;946&lt;/RecNum&gt;&lt;DisplayText&gt;[92]&lt;/DisplayText&gt;&lt;record&gt;&lt;rec-number&gt;946&lt;/rec-number&gt;&lt;foreign-keys&gt;&lt;key app="EN" db-id="xz2pwzz052fzekeewww5de0d5at5t9aprffv"&gt;946&lt;/key&gt;&lt;/foreign-keys&gt;&lt;ref-type name="Journal Article"&gt;17&lt;/ref-type&gt;&lt;contributors&gt;&lt;authors&gt;&lt;author&gt;Matheson, M. C.&lt;/author&gt;&lt;author&gt;Erbas, B.&lt;/author&gt;&lt;author&gt;Balasuriya, A.&lt;/author&gt;&lt;author&gt;Jenkins, M. A.&lt;/author&gt;&lt;author&gt;Wharton, C. L.&lt;/author&gt;&lt;author&gt;Tang, M. L.&lt;/author&gt;&lt;author&gt;Abramson, M. J.&lt;/author&gt;&lt;author&gt;Walters, E. H.&lt;/author&gt;&lt;author&gt;Hopper, J. L.&lt;/author&gt;&lt;author&gt;Dharmage, S. C.&lt;/author&gt;&lt;/authors&gt;&lt;/contributors&gt;&lt;auth-address&gt;Center for Molecular, Environmental, Genetic &amp;amp; Analytic Epidemiology, School of Population Health, University of Melbourne, Melbourne, Australia. mcmat@unimelb.edu.au&lt;/auth-address&gt;&lt;titles&gt;&lt;title&gt;Breast-feeding and atopic disease: a cohort study from childhood to middle age&lt;/title&gt;&lt;secondary-title&gt;Journal of Allergy &amp;amp; Clinical Immunology&lt;/secondary-title&gt;&lt;/titles&gt;&lt;pages&gt;1051-7&lt;/pages&gt;&lt;volume&gt;120&lt;/volume&gt;&lt;number&gt;5&lt;/number&gt;&lt;dates&gt;&lt;year&gt;2007&lt;/year&gt;&lt;/dates&gt;&lt;accession-num&gt;17764732&lt;/accession-num&gt;&lt;work-type&gt;Research Support, Non-U.S. Gov&amp;apos;t&lt;/work-type&gt;&lt;urls&gt;&lt;related-urls&gt;&lt;url&gt;http://ovidsp.ovid.com/ovidweb.cgi?T=JS&amp;amp;CSC=Y&amp;amp;NEWS=N&amp;amp;PAGE=fulltext&amp;amp;D=med4&amp;amp;AN=17764732&lt;/url&gt;&lt;url&gt;http://metalib.lib.ic.ac.uk:9003/sfx_local?sid=OVID&amp;amp;isbn=&amp;amp;issn=0091-6749&amp;amp;volume=120&amp;amp;issue=5&amp;amp;date=2007&amp;amp;title=Journal+of+Allergy+%26+Clinical+Immunology&amp;amp;atitle=Breast-feeding+and+atopic+disease%3A+a+cohort+study+from+childhood+to+middle+age.&amp;amp;aulast=Matheson+MC&amp;amp;spage=1051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2" w:tooltip="Matheson, 2007 #946" w:history="1">
              <w:r w:rsidR="003E31C6">
                <w:rPr>
                  <w:rFonts w:ascii="Times New Roman" w:eastAsia="Times New Roman" w:hAnsi="Times New Roman" w:cs="Times New Roman"/>
                  <w:noProof/>
                  <w:lang w:eastAsia="en-GB"/>
                </w:rPr>
                <w:t>92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72F3D32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0EF9490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5,729/2,610</w:t>
            </w:r>
          </w:p>
        </w:tc>
        <w:tc>
          <w:tcPr>
            <w:tcW w:w="1559" w:type="dxa"/>
            <w:tcBorders>
              <w:top w:val="single" w:sz="4" w:space="0" w:color="auto"/>
              <w:left w:val="nil"/>
              <w:bottom w:val="single" w:sz="4" w:space="0" w:color="auto"/>
              <w:right w:val="nil"/>
            </w:tcBorders>
            <w:shd w:val="clear" w:color="auto" w:fill="auto"/>
            <w:vAlign w:val="center"/>
          </w:tcPr>
          <w:p w14:paraId="0C728C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17B216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BBD686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C5BE8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6CFA0E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r>
      <w:tr w:rsidR="000C1FEE" w:rsidRPr="00566E8E" w14:paraId="7E43C54E" w14:textId="77777777" w:rsidTr="00E729D2">
        <w:trPr>
          <w:trHeight w:val="567"/>
        </w:trPr>
        <w:tc>
          <w:tcPr>
            <w:tcW w:w="1985" w:type="dxa"/>
            <w:tcBorders>
              <w:top w:val="single" w:sz="4" w:space="0" w:color="auto"/>
              <w:bottom w:val="single" w:sz="4" w:space="0" w:color="auto"/>
            </w:tcBorders>
            <w:shd w:val="clear" w:color="000000" w:fill="D9D9D9"/>
            <w:vAlign w:val="center"/>
          </w:tcPr>
          <w:p w14:paraId="44E1B8CA" w14:textId="4C73120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Midwinter, 1987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&lt;EndNote&gt;&lt;Cite&gt;&lt;Author&gt;Midwinter&lt;/Author&gt;&lt;Year&gt;1982&lt;/Year&gt;&lt;RecNum&gt;980&lt;/RecNum&gt;&lt;DisplayText&gt;[93]&lt;/DisplayText&gt;&lt;record&gt;&lt;rec-number&gt;980&lt;/rec-number&gt;&lt;foreign-keys&gt;&lt;key app="EN" db-id="xz2pwzz052fzekeewww5de0d5at5t9aprffv"&gt;980&lt;/key&gt;&lt;/foreign-keys&gt;&lt;ref-type name="Journal Article"&gt;17&lt;/ref-type&gt;&lt;contributors&gt;&lt;authors&gt;&lt;author&gt;Midwinter, R. E.&lt;/author&gt;&lt;author&gt;Moore, W. J.&lt;/author&gt;&lt;author&gt;Soothill, J. F.&lt;/author&gt;&lt;author&gt;Turner, M. W.&lt;/author&gt;&lt;author&gt;Colley, J. R.&lt;/author&gt;&lt;/authors&gt;&lt;/contributors&gt;&lt;titles&gt;&lt;title&gt;Infant feeding and atopy&lt;/title&gt;&lt;secondary-title&gt;Lancet&lt;/secondary-title&gt;&lt;/titles&gt;&lt;periodical&gt;&lt;full-title&gt;Lancet&lt;/full-title&gt;&lt;/periodical&gt;&lt;pages&gt;339&lt;/pages&gt;&lt;volume&gt;1&lt;/volume&gt;&lt;number&gt;8267&lt;/number&gt;&lt;dates&gt;&lt;year&gt;1982&lt;/year&gt;&lt;/dates&gt;&lt;accession-num&gt;6120334&lt;/accession-num&gt;&lt;work-type&gt;Letter&lt;/work-type&gt;&lt;urls&gt;&lt;related-urls&gt;&lt;url&gt;http://ovidsp.ovid.com/ovidweb.cgi?T=JS&amp;amp;CSC=Y&amp;amp;NEWS=N&amp;amp;PAGE=fulltext&amp;amp;D=med2&amp;amp;AN=6120334&lt;/url&gt;&lt;url&gt;http://metalib.lib.ic.ac.uk:9003/sfx_local?sid=OVID&amp;amp;isbn=&amp;amp;issn=0140-6736&amp;amp;volume=1&amp;amp;issue=8267&amp;amp;date=1982&amp;amp;title=Lancet&amp;amp;atitle=Infant+feeding+and+atopy.&amp;amp;aulast=Midwinter+RE&amp;amp;spage=339&lt;/url&gt;&lt;url&gt;http://www.sciencedirect.com/science/article/pii/S0140673682915938?via=ihub&lt;/url&gt;&lt;url&gt;http://www.sciencedirect.com/science/article/pii/S0140673682915938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3" w:tooltip="Midwinter, 1982 #980" w:history="1">
              <w:r w:rsidR="003E31C6">
                <w:rPr>
                  <w:rFonts w:ascii="Times New Roman" w:eastAsia="Times New Roman" w:hAnsi="Times New Roman" w:cs="Times New Roman"/>
                  <w:noProof/>
                  <w:lang w:eastAsia="en-GB"/>
                </w:rPr>
                <w:t>93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227AEF3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6137853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453</w:t>
            </w:r>
          </w:p>
        </w:tc>
        <w:tc>
          <w:tcPr>
            <w:tcW w:w="1559" w:type="dxa"/>
            <w:tcBorders>
              <w:top w:val="single" w:sz="4" w:space="0" w:color="auto"/>
              <w:left w:val="nil"/>
              <w:bottom w:val="single" w:sz="4" w:space="0" w:color="auto"/>
              <w:right w:val="nil"/>
            </w:tcBorders>
            <w:shd w:val="clear" w:color="auto" w:fill="auto"/>
            <w:vAlign w:val="center"/>
          </w:tcPr>
          <w:p w14:paraId="29FE7B5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2CE12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6960E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5C0B9C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5DA42C4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63EBA104"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8F54AE8" w14:textId="7728D39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Mihrshahi, 2007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&lt;EndNote&gt;&lt;Cite&gt;&lt;Author&gt;Mihrshahi&lt;/Author&gt;&lt;Year&gt;2007&lt;/Year&gt;&lt;RecNum&gt;982&lt;/RecNum&gt;&lt;DisplayText&gt;[94]&lt;/DisplayText&gt;&lt;record&gt;&lt;rec-number&gt;982&lt;/rec-number&gt;&lt;foreign-keys&gt;&lt;key app="EN" db-id="xz2pwzz052fzekeewww5de0d5at5t9aprffv"&gt;982&lt;/key&gt;&lt;/foreign-keys&gt;&lt;ref-type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4" w:tooltip="Mihrshahi, 2007 #982" w:history="1">
              <w:r w:rsidR="003E31C6">
                <w:rPr>
                  <w:rFonts w:ascii="Times New Roman" w:eastAsia="Times New Roman" w:hAnsi="Times New Roman" w:cs="Times New Roman"/>
                  <w:noProof/>
                  <w:lang w:eastAsia="en-GB"/>
                </w:rPr>
                <w:t>94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5476CA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01F988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516</w:t>
            </w:r>
          </w:p>
        </w:tc>
        <w:tc>
          <w:tcPr>
            <w:tcW w:w="1559" w:type="dxa"/>
            <w:tcBorders>
              <w:top w:val="single" w:sz="4" w:space="0" w:color="auto"/>
              <w:left w:val="nil"/>
              <w:bottom w:val="single" w:sz="4" w:space="0" w:color="auto"/>
              <w:right w:val="nil"/>
            </w:tcBorders>
            <w:shd w:val="clear" w:color="auto" w:fill="auto"/>
            <w:vAlign w:val="center"/>
          </w:tcPr>
          <w:p w14:paraId="372C7CA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0B67F7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445A51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6EDA620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4AEF93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B579701"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18CFC5B" w14:textId="38E67E4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Milner, 2004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&lt;EndNote&gt;&lt;Cite&gt;&lt;Author&gt;Milner&lt;/Author&gt;&lt;Year&gt;2004&lt;/Year&gt;&lt;RecNum&gt;992&lt;/RecNum&gt;&lt;DisplayText&gt;[95]&lt;/DisplayText&gt;&lt;record&gt;&lt;rec-number&gt;992&lt;/rec-number&gt;&lt;foreign-keys&gt;&lt;key app="EN" db-id="xz2pwzz052fzekeewww5de0d5at5t9aprffv"&gt;992&lt;/key&gt;&lt;/foreign-keys&gt;&lt;ref-type name="Journal Article"&gt;17&lt;/ref-type&gt;&lt;contributors&gt;&lt;authors&gt;&lt;author&gt;Milner, J. D.&lt;/author&gt;&lt;author&gt;Stein, D. M.&lt;/author&gt;&lt;author&gt;McCarter, R.&lt;/author&gt;&lt;author&gt;Moon, R. Y.&lt;/author&gt;&lt;/authors&gt;&lt;/contributors&gt;&lt;auth-address&gt;Department of Pediatrics, Children&amp;apos;s National Medical Center, Washington, DC, USA. jdmilner@niaid.nih.gov&lt;/auth-address&gt;&lt;titles&gt;&lt;title&gt;Early infant multivitamin supplementation is associated with increased risk for food allergy and asthma&lt;/title&gt;&lt;secondary-title&gt;Pediatrics&lt;/secondary-title&gt;&lt;/titles&gt;&lt;periodical&gt;&lt;full-title&gt;Pediatrics&lt;/full-title&gt;&lt;/periodical&gt;&lt;pages&gt;27-32&lt;/pages&gt;&lt;volume&gt;114&lt;/volume&gt;&lt;number&gt;1&lt;/number&gt;&lt;dates&gt;&lt;year&gt;2004&lt;/year&gt;&lt;/dates&gt;&lt;accession-num&gt;15231904&lt;/accession-num&gt;&lt;urls&gt;&lt;related-urls&gt;&lt;url&gt;http://ovidsp.ovid.com/ovidweb.cgi?T=JS&amp;amp;CSC=Y&amp;amp;NEWS=N&amp;amp;PAGE=fulltext&amp;amp;D=med4&amp;amp;AN=15231904&lt;/url&gt;&lt;url&gt;http://metalib.lib.ic.ac.uk:9003/sfx_local?sid=OVID&amp;amp;isbn=&amp;amp;issn=0031-4005&amp;amp;volume=114&amp;amp;issue=1&amp;amp;date=2004&amp;amp;title=Pediatrics&amp;amp;atitle=Early+infant+multivitamin+supplementation+is+associated+with+increased+risk+for+food+allergy+and+asthma.&amp;amp;aulast=Milner+JD&amp;amp;spage=27&lt;/url&gt;&lt;url&gt;http://pediatrics.aappublications.org/content/114/1/27.long&lt;/url&gt;&lt;url&gt;http://pediatrics.aappublications.org/content/114/1/27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5" w:tooltip="Milner, 2004 #992" w:history="1">
              <w:r w:rsidR="003E31C6">
                <w:rPr>
                  <w:rFonts w:ascii="Times New Roman" w:eastAsia="Times New Roman" w:hAnsi="Times New Roman" w:cs="Times New Roman"/>
                  <w:noProof/>
                  <w:lang w:eastAsia="en-GB"/>
                </w:rPr>
                <w:t>95</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78BA0A1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14222F2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8,071</w:t>
            </w:r>
          </w:p>
        </w:tc>
        <w:tc>
          <w:tcPr>
            <w:tcW w:w="1559" w:type="dxa"/>
            <w:tcBorders>
              <w:top w:val="single" w:sz="4" w:space="0" w:color="auto"/>
              <w:left w:val="nil"/>
              <w:bottom w:val="single" w:sz="4" w:space="0" w:color="auto"/>
              <w:right w:val="nil"/>
            </w:tcBorders>
            <w:shd w:val="clear" w:color="auto" w:fill="auto"/>
            <w:vAlign w:val="center"/>
          </w:tcPr>
          <w:p w14:paraId="7E77F5D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B1FDB1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702466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F75A89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1FD14B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97E5B5A" w14:textId="77777777" w:rsidTr="00E729D2">
        <w:trPr>
          <w:trHeight w:val="567"/>
        </w:trPr>
        <w:tc>
          <w:tcPr>
            <w:tcW w:w="1985" w:type="dxa"/>
            <w:tcBorders>
              <w:top w:val="single" w:sz="4" w:space="0" w:color="auto"/>
              <w:bottom w:val="single" w:sz="4" w:space="0" w:color="auto"/>
            </w:tcBorders>
            <w:shd w:val="clear" w:color="000000" w:fill="D9D9D9"/>
            <w:vAlign w:val="center"/>
          </w:tcPr>
          <w:p w14:paraId="2A48CCAB" w14:textId="52F5356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Miskelly, 1988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&lt;EndNote&gt;&lt;Cite&gt;&lt;Author&gt;Miskelly&lt;/Author&gt;&lt;Year&gt;1988&lt;/Year&gt;&lt;RecNum&gt;2852&lt;/RecNum&gt;&lt;DisplayText&gt;[96]&lt;/DisplayText&gt;&lt;record&gt;&lt;rec-number&gt;2852&lt;/rec-number&gt;&lt;foreign-keys&gt;&lt;key app="EN" db-id="99r9x0een5ttdoesraupzzatw02de2rfdxwf" timestamp="0"&gt;2852&lt;/key&gt;&lt;/foreign-keys&gt;&lt;ref-type name="Journal Article"&gt;17&lt;/ref-type&gt;&lt;contributors&gt;&lt;authors&gt;&lt;author&gt;Miskelly, F. G.&lt;/author&gt;&lt;author&gt;Burr, M. L.&lt;/author&gt;&lt;author&gt;Vaughan-Williams, E.&lt;/author&gt;&lt;author&gt;Fehily, A. M.&lt;/author&gt;&lt;author&gt;Butland, B. K.&lt;/author&gt;&lt;author&gt;Merret, T. G.&lt;/author&gt;&lt;/authors&gt;&lt;/contributors&gt;&lt;auth-address&gt;(Miskelly, Burr, Vaughan-Williams, Fehily, Butland, Merret) MRC Epidemiology Unit, Cardiff CF2 3AS United Kingdom&lt;/auth-address&gt;&lt;titles&gt;&lt;title&gt;Infant feeding and allergy&lt;/title&gt;&lt;secondary-title&gt;Archives of Disease in Childhood&lt;/secondary-title&gt;&lt;/titles&gt;&lt;periodical&gt;&lt;full-title&gt;Archives of Disease in Childhood&lt;/full-title&gt;&lt;/periodical&gt;&lt;pages&gt;388-393&lt;/pages&gt;&lt;volume&gt;63&lt;/volume&gt;&lt;number&gt;4&lt;/number&gt;&lt;dates&gt;&lt;year&gt;1988&lt;/year&gt;&lt;/dates&gt;&lt;accession-num&gt;1988103092&lt;/accession-num&gt;&lt;urls&gt;&lt;related-urls&gt;&lt;url&gt;http://ovidsp.ovid.com/ovidweb.cgi?T=JS&amp;amp;CSC=Y&amp;amp;NEWS=N&amp;amp;PAGE=fulltext&amp;amp;D=emed88&amp;amp;AN=1988103092&lt;/url&gt;&lt;url&gt;http://metalib.lib.ic.ac.uk:9003/sfx_local?sid=OVID&amp;amp;isbn=&amp;amp;issn=0003-9888&amp;amp;volume=63&amp;amp;issue=4&amp;amp;date=1988&amp;amp;title=Archives+of+Disease+in+Childhood&amp;amp;atitle=Infant+feeding+and+allergy&amp;amp;aulast=Miskelly+F.G.&amp;amp;spage=388&lt;/url&gt;&lt;url&gt;http://www.ncbi.nlm.nih.gov/pmc/articles/PMC1778829/pdf/archdisch00687-0050.pdf&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6" w:tooltip="Miskelly, 1988 #2852" w:history="1">
              <w:r w:rsidR="003E31C6">
                <w:rPr>
                  <w:rFonts w:ascii="Times New Roman" w:eastAsia="Times New Roman" w:hAnsi="Times New Roman" w:cs="Times New Roman"/>
                  <w:noProof/>
                  <w:lang w:eastAsia="en-GB"/>
                </w:rPr>
                <w:t>96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45E084A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514DCDE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482</w:t>
            </w:r>
          </w:p>
        </w:tc>
        <w:tc>
          <w:tcPr>
            <w:tcW w:w="1559" w:type="dxa"/>
            <w:tcBorders>
              <w:top w:val="nil"/>
              <w:left w:val="nil"/>
              <w:bottom w:val="nil"/>
              <w:right w:val="nil"/>
            </w:tcBorders>
            <w:shd w:val="clear" w:color="auto" w:fill="auto"/>
            <w:vAlign w:val="center"/>
          </w:tcPr>
          <w:p w14:paraId="30E15C4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509DFA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57A2604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0B55125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59AE299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ECAF0D4"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F8348D6" w14:textId="1D6ABF89"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Miyake,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&lt;EndNote&gt;&lt;Cite&gt;&lt;Author&gt;Miyake&lt;/Author&gt;&lt;Year&gt;2008&lt;/Year&gt;&lt;RecNum&gt;999&lt;/RecNum&gt;&lt;DisplayText&gt;[97]&lt;/DisplayText&gt;&lt;record&gt;&lt;rec-number&gt;999&lt;/rec-number&gt;&lt;foreign-keys&gt;&lt;key app="EN" db-id="xz2pwzz052fzekeewww5de0d5at5t9aprffv"&gt;999&lt;/key&gt;&lt;/foreign-keys&gt;&lt;ref-type name="Journal Article"&gt;17&lt;/ref-type&gt;&lt;contributors&gt;&lt;authors&gt;&lt;author&gt;Miyake, Y.&lt;/author&gt;&lt;author&gt;Tanaka, K.&lt;/author&gt;&lt;author&gt;Sasaki, S.&lt;/author&gt;&lt;author&gt;Kiyohara, C.&lt;/author&gt;&lt;author&gt;Ohya, Y.&lt;/author&gt;&lt;author&gt;Fukushima, W.&lt;/author&gt;&lt;author&gt;Yokoyama, T.&lt;/author&gt;&lt;author&gt;Hirota, Y.&lt;/author&gt;&lt;author&gt;Osaka, Maternal&lt;/author&gt;&lt;author&gt;Child Health Study, Group&lt;/author&gt;&lt;/authors&gt;&lt;/contributors&gt;&lt;auth-address&gt;Department of Public Health, Faculty of Medicine, Fukuoka University, Fukuoka, Japan. miyake-y@fukuoka-u.ac.jp&lt;/auth-address&gt;&lt;titles&gt;&lt;title&gt;Breastfeeding and the risk of wheeze and asthma in Japanese infants: the Osaka Maternal and Child Health Study&lt;/title&gt;&lt;secondary-title&gt;Pediatric Allergy &amp;amp; Immunology&lt;/secondary-title&gt;&lt;/titles&gt;&lt;pages&gt;490-6&lt;/pages&gt;&lt;volume&gt;19&lt;/volume&gt;&lt;number&gt;6&lt;/number&gt;&lt;dates&gt;&lt;year&gt;2008&lt;/year&gt;&lt;/dates&gt;&lt;accession-num&gt;18266830&lt;/accession-num&gt;&lt;work-type&gt;Research Support, Non-U.S. Gov&amp;apos;t&lt;/work-type&gt;&lt;urls&gt;&lt;related-urls&gt;&lt;url&gt;http://ovidsp.ovid.com/ovidweb.cgi?T=JS&amp;amp;CSC=Y&amp;amp;NEWS=N&amp;amp;PAGE=fulltext&amp;amp;D=med4&amp;amp;AN=18266830&lt;/url&gt;&lt;url&gt;http://metalib.lib.ic.ac.uk:9003/sfx_local?sid=OVID&amp;amp;isbn=&amp;amp;issn=0905-6157&amp;amp;volume=19&amp;amp;issue=6&amp;amp;date=2008&amp;amp;title=Pediatric+Allergy+%26+Immunology&amp;amp;atitle=Breastfeeding+and+the+risk+of+wheeze+and+asthma+in+Japanese+infants%3A+the+Osaka+Maternal+and+Child+Health+Study.&amp;amp;aulast=Miyake+Y&amp;amp;spage=490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7" w:tooltip="Miyake, 2008 #999" w:history="1">
              <w:r w:rsidR="003E31C6">
                <w:rPr>
                  <w:rFonts w:ascii="Times New Roman" w:eastAsia="Times New Roman" w:hAnsi="Times New Roman" w:cs="Times New Roman"/>
                  <w:noProof/>
                  <w:lang w:eastAsia="en-GB"/>
                </w:rPr>
                <w:t>97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Miyake, 2009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&lt;EndNote&gt;&lt;Cite&gt;&lt;Author&gt;Miyake&lt;/Author&gt;&lt;Year&gt;2009&lt;/Year&gt;&lt;RecNum&gt;1000&lt;/RecNum&gt;&lt;DisplayText&gt;[98]&lt;/DisplayText&gt;&lt;record&gt;&lt;rec-number&gt;1000&lt;/rec-number&gt;&lt;foreign-keys&gt;&lt;key app="EN" db-id="xz2pwzz052fzekeewww5de0d5at5t9aprffv"&gt;1000&lt;/key&gt;&lt;/foreign-keys&gt;&lt;ref-type name="Journal Article"&gt;17&lt;/ref-type&gt;&lt;contributors&gt;&lt;authors&gt;&lt;author&gt;Miyake, Y.&lt;/author&gt;&lt;author&gt;Tanaka, K.&lt;/author&gt;&lt;author&gt;Sasaki, S.&lt;/author&gt;&lt;author&gt;Kiyohara, C.&lt;/author&gt;&lt;author&gt;Ohya, Y.&lt;/author&gt;&lt;author&gt;Fukushima, W.&lt;/author&gt;&lt;author&gt;Yokoyama, T.&lt;/author&gt;&lt;author&gt;Hirota, Y.&lt;/author&gt;&lt;author&gt;Osaka, Maternal&lt;/author&gt;&lt;author&gt;Child Health Study, Group&lt;/author&gt;&lt;/authors&gt;&lt;/contributors&gt;&lt;auth-address&gt;Department of Public Health, Fukuoka University, Fukuoka 814-0180, Japan. miyake-y@fukuoka-u.ac.jp&lt;/auth-address&gt;&lt;titles&gt;&lt;title&gt;Breastfeeding and atopic eczema in Japanese infants: The Osaka Maternal and Child Health Study&lt;/title&gt;&lt;secondary-title&gt;Pediatric Allergy &amp;amp; Immunology&lt;/secondary-title&gt;&lt;/titles&gt;&lt;pages&gt;234-41&lt;/pages&gt;&lt;volume&gt;20&lt;/volume&gt;&lt;number&gt;3&lt;/number&gt;&lt;dates&gt;&lt;year&gt;2009&lt;/year&gt;&lt;/dates&gt;&lt;accession-num&gt;19438982&lt;/accession-num&gt;&lt;work-type&gt;Research Support, Non-U.S. Gov&amp;apos;t&lt;/work-type&gt;&lt;urls&gt;&lt;related-urls&gt;&lt;url&gt;http://ovidsp.ovid.com/ovidweb.cgi?T=JS&amp;amp;CSC=Y&amp;amp;NEWS=N&amp;amp;PAGE=fulltext&amp;amp;D=medl&amp;amp;AN=19438982&lt;/url&gt;&lt;url&gt;http://metalib.lib.ic.ac.uk:9003/sfx_local?sid=OVID&amp;amp;isbn=&amp;amp;issn=0905-6157&amp;amp;volume=20&amp;amp;issue=3&amp;amp;date=2009&amp;amp;title=Pediatric+Allergy+%26+Immunology&amp;amp;atitle=Breastfeeding+and+atopic+eczema+in+Japanese+infants%3A+The+Osaka+Maternal+and+Child+Health+Study.&amp;amp;aulast=Miyake+Y&amp;amp;spage=234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98" w:tooltip="Miyake, 2009 #1000" w:history="1">
              <w:r w:rsidR="003E31C6">
                <w:rPr>
                  <w:rFonts w:ascii="Times New Roman" w:eastAsia="Times New Roman" w:hAnsi="Times New Roman" w:cs="Times New Roman"/>
                  <w:noProof/>
                  <w:lang w:eastAsia="en-GB"/>
                </w:rPr>
                <w:t>98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7A8E1BF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8D3FE5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763</w:t>
            </w:r>
          </w:p>
        </w:tc>
        <w:tc>
          <w:tcPr>
            <w:tcW w:w="1559" w:type="dxa"/>
            <w:tcBorders>
              <w:top w:val="single" w:sz="4" w:space="0" w:color="auto"/>
              <w:left w:val="nil"/>
              <w:bottom w:val="single" w:sz="4" w:space="0" w:color="auto"/>
              <w:right w:val="nil"/>
            </w:tcBorders>
            <w:shd w:val="clear" w:color="auto" w:fill="auto"/>
            <w:vAlign w:val="center"/>
          </w:tcPr>
          <w:p w14:paraId="37D041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B77DBF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503E4B7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0E167E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25AC1D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7DA21CB" w14:textId="77777777" w:rsidTr="00E729D2">
        <w:trPr>
          <w:trHeight w:val="567"/>
        </w:trPr>
        <w:tc>
          <w:tcPr>
            <w:tcW w:w="1985" w:type="dxa"/>
            <w:tcBorders>
              <w:top w:val="single" w:sz="4" w:space="0" w:color="auto"/>
              <w:bottom w:val="single" w:sz="4" w:space="0" w:color="auto"/>
            </w:tcBorders>
            <w:shd w:val="clear" w:color="000000" w:fill="D9D9D9"/>
            <w:vAlign w:val="center"/>
          </w:tcPr>
          <w:p w14:paraId="5A85E243" w14:textId="3212FAE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Morgan, 2004; Morgan, 2004 (b) </w:t>
            </w:r>
            <w:r w:rsidRPr="007F1F36">
              <w:rPr>
                <w:rFonts w:ascii="Times New Roman" w:eastAsia="Times New Roman" w:hAnsi="Times New Roman" w:cs="Times New Roman"/>
                <w:lang w:eastAsia="en-GB"/>
              </w:rPr>
              <w:fldChar w:fldCharType="begin">
                <w:fldData xml:space="preserve">PEVuZE5vdGU+PENpdGU+PEF1dGhvcj5Nb3JnYW48L0F1dGhvcj48WWVhcj4yMDA0PC9ZZWFyPjxS
ZWNOdW0+MTAxOTwvUmVjTnVtPjxEaXNwbGF5VGV4dD5bOTksMTAwXTwvRGlzcGxheVRleHQ+PHJl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PEVuZE5vdGU+PENpdGU+PEF1dGhvcj5Nb3JnYW48L0F1dGhvcj48WWVhcj4yMDA0PC9ZZWFyPjxS
ZWNOdW0+MTAxOTwvUmVjTnVtPjxEaXNwbGF5VGV4dD5bOTksMTAwXTwvRGlzcGxheVRleHQ+PHJl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99" w:tooltip="Morgan, 2004 #1019" w:history="1">
              <w:r w:rsidR="003E31C6">
                <w:rPr>
                  <w:rFonts w:ascii="Times New Roman" w:eastAsia="Times New Roman" w:hAnsi="Times New Roman" w:cs="Times New Roman"/>
                  <w:noProof/>
                  <w:lang w:eastAsia="en-GB"/>
                </w:rPr>
                <w:t>99</w:t>
              </w:r>
            </w:hyperlink>
            <w:r w:rsidR="00223FC6">
              <w:rPr>
                <w:rFonts w:ascii="Times New Roman" w:eastAsia="Times New Roman" w:hAnsi="Times New Roman" w:cs="Times New Roman"/>
                <w:noProof/>
                <w:lang w:eastAsia="en-GB"/>
              </w:rPr>
              <w:t>,</w:t>
            </w:r>
            <w:hyperlink w:anchor="_ENREF_100" w:tooltip="Morgan, 2004 #18632" w:history="1">
              <w:r w:rsidR="003E31C6">
                <w:rPr>
                  <w:rFonts w:ascii="Times New Roman" w:eastAsia="Times New Roman" w:hAnsi="Times New Roman" w:cs="Times New Roman"/>
                  <w:noProof/>
                  <w:lang w:eastAsia="en-GB"/>
                </w:rPr>
                <w:t>100</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5D45F7B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603DC78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257</w:t>
            </w:r>
          </w:p>
        </w:tc>
        <w:tc>
          <w:tcPr>
            <w:tcW w:w="1559" w:type="dxa"/>
            <w:tcBorders>
              <w:top w:val="single" w:sz="4" w:space="0" w:color="auto"/>
              <w:left w:val="nil"/>
              <w:bottom w:val="single" w:sz="4" w:space="0" w:color="auto"/>
              <w:right w:val="nil"/>
            </w:tcBorders>
            <w:shd w:val="clear" w:color="auto" w:fill="auto"/>
            <w:vAlign w:val="center"/>
          </w:tcPr>
          <w:p w14:paraId="3D1B826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366310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274FA8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CBB93A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31BAD7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DB68FEE" w14:textId="77777777" w:rsidTr="00E729D2">
        <w:trPr>
          <w:trHeight w:val="567"/>
        </w:trPr>
        <w:tc>
          <w:tcPr>
            <w:tcW w:w="1985" w:type="dxa"/>
            <w:tcBorders>
              <w:top w:val="single" w:sz="4" w:space="0" w:color="auto"/>
              <w:bottom w:val="single" w:sz="4" w:space="0" w:color="auto"/>
            </w:tcBorders>
            <w:shd w:val="clear" w:color="000000" w:fill="D9D9D9"/>
            <w:vAlign w:val="center"/>
          </w:tcPr>
          <w:p w14:paraId="664F3CBE" w14:textId="537A7C4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Moore, 1985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&lt;EndNote&gt;&lt;Cite&gt;&lt;Author&gt;Moore&lt;/Author&gt;&lt;Year&gt;1985&lt;/Year&gt;&lt;RecNum&gt;1013&lt;/RecNum&gt;&lt;DisplayText&gt;[101]&lt;/DisplayText&gt;&lt;record&gt;&lt;rec-number&gt;1013&lt;/rec-number&gt;&lt;foreign-keys&gt;&lt;key app="EN" db-id="xz2pwzz052fzekeewww5de0d5at5t9aprffv"&gt;1013&lt;/key&gt;&lt;/foreign-keys&gt;&lt;ref-type name="Journal Article"&gt;17&lt;/ref-type&gt;&lt;contributors&gt;&lt;authors&gt;&lt;author&gt;Moore, W. J.&lt;/author&gt;&lt;author&gt;Midwinter, R. E.&lt;/author&gt;&lt;author&gt;Morris, A. F.&lt;/author&gt;&lt;author&gt;Colley, J. R.&lt;/author&gt;&lt;author&gt;Soothill, J. F.&lt;/author&gt;&lt;/authors&gt;&lt;/contributors&gt;&lt;titles&gt;&lt;title&gt;Infant feeding and subsequent risk of atopic eczema&lt;/title&gt;&lt;secondary-title&gt;Archives of Disease in Childhood&lt;/secondary-title&gt;&lt;/titles&gt;&lt;periodical&gt;&lt;full-title&gt;Archives of Disease in Childhood&lt;/full-title&gt;&lt;/periodical&gt;&lt;pages&gt;722-6&lt;/pages&gt;&lt;volume&gt;60&lt;/volume&gt;&lt;number&gt;8&lt;/number&gt;&lt;dates&gt;&lt;year&gt;1985&lt;/year&gt;&lt;/dates&gt;&lt;accession-num&gt;3899021&lt;/accession-num&gt;&lt;work-type&gt;Clinical Trial&amp;#xD;Research Support, Non-U.S. Gov&amp;apos;t&lt;/work-type&gt;&lt;urls&gt;&lt;related-urls&gt;&lt;url&gt;http://ovidsp.ovid.com/ovidweb.cgi?T=JS&amp;amp;CSC=Y&amp;amp;NEWS=N&amp;amp;PAGE=fulltext&amp;amp;D=med2&amp;amp;AN=3899021&lt;/url&gt;&lt;url&gt;http://metalib.lib.ic.ac.uk:9003/sfx_local?sid=OVID&amp;amp;isbn=&amp;amp;issn=0003-9888&amp;amp;volume=60&amp;amp;issue=8&amp;amp;date=1985&amp;amp;title=Archives+of+Disease+in+Childhood&amp;amp;atitle=Infant+feeding+and+subsequent+risk+of+atopic+eczema.&amp;amp;aulast=Moore+WJ&amp;amp;spage=722&lt;/url&gt;&lt;url&gt;http://www.ncbi.nlm.nih.gov/pmc/articles/PMC1777421/pdf/archdisch00719-0034.pdf&lt;/url&gt;&lt;/related-urls&gt;&lt;/urls&gt;&lt;custom2&gt;PMC1777421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1" w:tooltip="Moore, 1985 #1013" w:history="1">
              <w:r w:rsidR="003E31C6">
                <w:rPr>
                  <w:rFonts w:ascii="Times New Roman" w:eastAsia="Times New Roman" w:hAnsi="Times New Roman" w:cs="Times New Roman"/>
                  <w:noProof/>
                  <w:lang w:eastAsia="en-GB"/>
                </w:rPr>
                <w:t>101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08DA274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3420C77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475</w:t>
            </w:r>
          </w:p>
        </w:tc>
        <w:tc>
          <w:tcPr>
            <w:tcW w:w="1559" w:type="dxa"/>
            <w:tcBorders>
              <w:top w:val="single" w:sz="4" w:space="0" w:color="auto"/>
              <w:left w:val="nil"/>
              <w:bottom w:val="single" w:sz="4" w:space="0" w:color="auto"/>
              <w:right w:val="nil"/>
            </w:tcBorders>
            <w:shd w:val="clear" w:color="auto" w:fill="auto"/>
            <w:vAlign w:val="center"/>
          </w:tcPr>
          <w:p w14:paraId="6891452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81694A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550A57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1E8192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4018AD2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3BB0BE4"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FBC45C6" w14:textId="5B67B8B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Morales,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&lt;EndNote&gt;&lt;Cite&gt;&lt;Author&gt;Morales&lt;/Author&gt;&lt;Year&gt;2012&lt;/Year&gt;&lt;RecNum&gt;3734&lt;/RecNum&gt;&lt;DisplayText&gt;[102]&lt;/DisplayText&gt;&lt;record&gt;&lt;rec-number&gt;3734&lt;/rec-number&gt;&lt;foreign-keys&gt;&lt;key app="EN" db-id="xz2pwzz052fzekeewww5de0d5at5t9aprffv"&gt;3734&lt;/key&gt;&lt;/foreign-keys&gt;&lt;ref-type name="Journal Article"&gt;17&lt;/ref-type&gt;&lt;contributors&gt;&lt;authors&gt;&lt;author&gt;Morales, E.&lt;/author&gt;&lt;author&gt;Garcia-Esteban, R.&lt;/author&gt;&lt;author&gt;Guxens, M.&lt;/author&gt;&lt;author&gt;Guerra, S.&lt;/author&gt;&lt;author&gt;Mendez, M.&lt;/author&gt;&lt;author&gt;Molto-Puigmarti, C.&lt;/author&gt;&lt;author&gt;Lopez-Sabater, M. C.&lt;/author&gt;&lt;author&gt;Sunyer, J.&lt;/author&gt;&lt;/authors&gt;&lt;/contributors&gt;&lt;titles&gt;&lt;title&gt;Effects of prolonged breastfeeding and colostrum fatty acids on allergic manifestations and infections in infancy&lt;/title&gt;&lt;secondary-title&gt;Clinical and Experimental Allergy&lt;/secondary-title&gt;&lt;/titles&gt;&lt;periodical&gt;&lt;full-title&gt;Clinical and Experimental Allergy&lt;/full-title&gt;&lt;/periodical&gt;&lt;pages&gt;918-928&lt;/pages&gt;&lt;volume&gt;42&lt;/volume&gt;&lt;number&gt;6&lt;/number&gt;&lt;dates&gt;&lt;year&gt;2012&lt;/year&gt;&lt;pub-dates&gt;&lt;date&gt;Jun&lt;/date&gt;&lt;/pub-dates&gt;&lt;/dates&gt;&lt;isbn&gt;0954-7894&lt;/isbn&gt;&lt;accession-num&gt;WOS:000305000800011&lt;/accession-num&gt;&lt;urls&gt;&lt;related-urls&gt;&lt;url&gt;&amp;lt;Go to ISI&amp;gt;://WOS:000305000800011&lt;/url&gt;&lt;url&gt;http://onlinelibrary.wiley.com/store/10.1111/j.1365-2222.2012.03969.x/asset/cea3969.pdf?v=1&amp;amp;t=ht5z2xac&amp;amp;s=4122874df370133340be0b2ff3a2b0eb87715d0d&lt;/url&gt;&lt;/related-urls&gt;&lt;/urls&gt;&lt;electronic-resource-num&gt;10.1111/j.1365-2222.2012.03969.x&lt;/electronic-resource-num&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2" w:tooltip="Morales, 2012 #3734" w:history="1">
              <w:r w:rsidR="003E31C6">
                <w:rPr>
                  <w:rFonts w:ascii="Times New Roman" w:eastAsia="Times New Roman" w:hAnsi="Times New Roman" w:cs="Times New Roman"/>
                  <w:noProof/>
                  <w:lang w:eastAsia="en-GB"/>
                </w:rPr>
                <w:t>102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4CD8C2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C85A79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467</w:t>
            </w:r>
          </w:p>
        </w:tc>
        <w:tc>
          <w:tcPr>
            <w:tcW w:w="1559" w:type="dxa"/>
            <w:tcBorders>
              <w:top w:val="single" w:sz="4" w:space="0" w:color="auto"/>
              <w:left w:val="nil"/>
              <w:bottom w:val="single" w:sz="4" w:space="0" w:color="auto"/>
              <w:right w:val="nil"/>
            </w:tcBorders>
            <w:shd w:val="clear" w:color="auto" w:fill="auto"/>
            <w:vAlign w:val="center"/>
          </w:tcPr>
          <w:p w14:paraId="6E7BA21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80598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9BE324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09BD86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5CA0F5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2E7BA2C"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19C4114F" w14:textId="4154F27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Muiño, 2008 </w:t>
            </w:r>
            <w:r w:rsidRPr="007F1F36">
              <w:rPr>
                <w:rFonts w:ascii="Times New Roman" w:eastAsia="Times New Roman" w:hAnsi="Times New Roman" w:cs="Times New Roman"/>
                <w:lang w:eastAsia="en-GB"/>
              </w:rPr>
              <w:fldChar w:fldCharType="begin">
                <w:fldData xml:space="preserve">PEVuZE5vdGU+PENpdGU+PEF1dGhvcj5NdWnDsW88L0F1dGhvcj48WWVhcj4yMDA4PC9ZZWFyPjxS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PEVuZE5vdGU+PENpdGU+PEF1dGhvcj5NdWnDsW88L0F1dGhvcj48WWVhcj4yMDA4PC9ZZWFyPjxS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3" w:tooltip="Muiño, 2008 #6098" w:history="1">
              <w:r w:rsidR="003E31C6">
                <w:rPr>
                  <w:rFonts w:ascii="Times New Roman" w:eastAsia="Times New Roman" w:hAnsi="Times New Roman" w:cs="Times New Roman"/>
                  <w:noProof/>
                  <w:lang w:eastAsia="en-GB"/>
                </w:rPr>
                <w:t>103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1D8B14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4114F53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897</w:t>
            </w:r>
          </w:p>
        </w:tc>
        <w:tc>
          <w:tcPr>
            <w:tcW w:w="1559" w:type="dxa"/>
            <w:tcBorders>
              <w:top w:val="single" w:sz="4" w:space="0" w:color="auto"/>
              <w:left w:val="nil"/>
              <w:bottom w:val="single" w:sz="4" w:space="0" w:color="auto"/>
              <w:right w:val="nil"/>
            </w:tcBorders>
            <w:shd w:val="clear" w:color="auto" w:fill="auto"/>
            <w:vAlign w:val="center"/>
          </w:tcPr>
          <w:p w14:paraId="5C10EAD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00E377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C727F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1F89F00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09CB2F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B990EF5" w14:textId="77777777" w:rsidTr="00E729D2">
        <w:trPr>
          <w:trHeight w:val="567"/>
        </w:trPr>
        <w:tc>
          <w:tcPr>
            <w:tcW w:w="1985" w:type="dxa"/>
            <w:tcBorders>
              <w:top w:val="single" w:sz="4" w:space="0" w:color="auto"/>
              <w:bottom w:val="single" w:sz="4" w:space="0" w:color="auto"/>
            </w:tcBorders>
            <w:shd w:val="clear" w:color="000000" w:fill="D9D9D9"/>
            <w:vAlign w:val="center"/>
          </w:tcPr>
          <w:p w14:paraId="1EDE05B3" w14:textId="1D5F42C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Nielsen, 2013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&lt;EndNote&gt;&lt;Cite&gt;&lt;Author&gt;Nielsen&lt;/Author&gt;&lt;Year&gt;2002&lt;/Year&gt;&lt;RecNum&gt;1064&lt;/RecNum&gt;&lt;DisplayText&gt;[104]&lt;/DisplayText&gt;&lt;record&gt;&lt;rec-number&gt;1064&lt;/rec-number&gt;&lt;foreign-keys&gt;&lt;key app="EN" db-id="xz2pwzz052fzekeewww5de0d5at5t9aprffv"&gt;1064&lt;/key&gt;&lt;/foreign-keys&gt;&lt;ref-type name="Journal Article"&gt;17&lt;/ref-type&gt;&lt;contributors&gt;&lt;authors&gt;&lt;author&gt;Nielsen, A. M.&lt;/author&gt;&lt;author&gt;Rasmussen, S.&lt;/author&gt;&lt;author&gt;Christoffersen, M. N.&lt;/author&gt;&lt;/authors&gt;&lt;/contributors&gt;&lt;auth-address&gt;Statens Institut for Folkesundhed, Svanemollevej 25, DK-2100 Kobenhavn o. amn@si-folkesundhed.dk&lt;/auth-address&gt;&lt;titles&gt;&lt;title&gt;[Morbidity of Danish infants during their first months of life. Incidence and risk factors]&lt;/title&gt;&lt;secondary-title&gt;Ugeskrift for Laeger&lt;/secondary-title&gt;&lt;/titles&gt;&lt;pages&gt;5644-8&lt;/pages&gt;&lt;volume&gt;164&lt;/volume&gt;&lt;number&gt;48&lt;/number&gt;&lt;dates&gt;&lt;year&gt;2002&lt;/year&gt;&lt;/dates&gt;&lt;accession-num&gt;12523011&lt;/accession-num&gt;&lt;work-type&gt;Research Support, Non-U.S. Gov&amp;apos;t&lt;/work-type&gt;&lt;urls&gt;&lt;related-urls&gt;&lt;url&gt;http://ovidsp.ovid.com/ovidweb.cgi?T=JS&amp;amp;CSC=Y&amp;amp;NEWS=N&amp;amp;PAGE=fulltext&amp;amp;D=med4&amp;amp;AN=12523011&lt;/url&gt;&lt;url&gt;http://metalib.lib.ic.ac.uk:9003/sfx_local?sid=OVID&amp;amp;isbn=&amp;amp;issn=0041-5782&amp;amp;volume=164&amp;amp;issue=48&amp;amp;date=2002&amp;amp;title=Ugeskrift+for+Laeger&amp;amp;atitle=Danske+spaedborns+sygelighed+i+de+forste+levemaneder.+Forekomst+og+risikofaktorer.&amp;amp;aulast=Nielsen+AM&amp;amp;spage=5644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4" w:tooltip="Nielsen, 2002 #1064" w:history="1">
              <w:r w:rsidR="003E31C6">
                <w:rPr>
                  <w:rFonts w:ascii="Times New Roman" w:eastAsia="Times New Roman" w:hAnsi="Times New Roman" w:cs="Times New Roman"/>
                  <w:noProof/>
                  <w:lang w:eastAsia="en-GB"/>
                </w:rPr>
                <w:t>104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468D641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3945ABC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5,429</w:t>
            </w:r>
          </w:p>
        </w:tc>
        <w:tc>
          <w:tcPr>
            <w:tcW w:w="1559" w:type="dxa"/>
            <w:tcBorders>
              <w:top w:val="nil"/>
              <w:left w:val="nil"/>
              <w:bottom w:val="nil"/>
              <w:right w:val="nil"/>
            </w:tcBorders>
            <w:shd w:val="clear" w:color="auto" w:fill="auto"/>
            <w:vAlign w:val="center"/>
          </w:tcPr>
          <w:p w14:paraId="40DCFB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78B45B2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3A1AFC0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38429B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nil"/>
              <w:left w:val="nil"/>
              <w:bottom w:val="nil"/>
              <w:right w:val="nil"/>
            </w:tcBorders>
            <w:shd w:val="clear" w:color="auto" w:fill="auto"/>
            <w:vAlign w:val="center"/>
          </w:tcPr>
          <w:p w14:paraId="6E5F5D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3C7C5F2"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5F0C393" w14:textId="0FA862AD" w:rsidR="000C1FEE" w:rsidRPr="007F1F36" w:rsidRDefault="000C1FEE" w:rsidP="00223F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Nwaru, 2010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&lt;EndNote&gt;&lt;Cite&gt;&lt;Author&gt;Nwaru&lt;/Author&gt;&lt;Year&gt;2010&lt;/Year&gt;&lt;RecNum&gt;1082&lt;/RecNum&gt;&lt;DisplayText&gt;[105]&lt;/DisplayText&gt;&lt;record&gt;&lt;rec-number&gt;1082&lt;/rec-number&gt;&lt;foreign-keys&gt;&lt;key app="EN" db-id="xz2pwzz052fzekeewww5de0d5at5t9aprffv"&gt;1082&lt;/key&gt;&lt;/foreign-keys&gt;&lt;ref-type name="Journal Article"&gt;17&lt;/ref-type&gt;&lt;contributors&gt;&lt;authors&gt;&lt;author&gt;Nwaru, B. I.&lt;/author&gt;&lt;author&gt;Erkkola, M.&lt;/author&gt;&lt;author&gt;Ahonen, S.&lt;/author&gt;&lt;author&gt;Kaila, M.&lt;/author&gt;&lt;author&gt;Haapala, A. M.&lt;/author&gt;&lt;author&gt;Kronberg-Kippila, C.&lt;/author&gt;&lt;author&gt;Salmelin, R.&lt;/author&gt;&lt;author&gt;Veijola, R.&lt;/author&gt;&lt;author&gt;Ilonen, J.&lt;/author&gt;&lt;author&gt;Simell, O.&lt;/author&gt;&lt;author&gt;Knip, M.&lt;/author&gt;&lt;author&gt;Virtanen, S. M.&lt;/author&gt;&lt;/authors&gt;&lt;/contributors&gt;&lt;auth-address&gt;Tampere School of Public Health, University of Tampere, Finland. bright.nwaru@uta.fi&lt;/auth-address&gt;&lt;titles&gt;&lt;title&gt;Age at the introduction of solid foods during the first year and allergic sensitization at age 5 years&lt;/title&gt;&lt;secondary-title&gt;Pediatrics&lt;/secondary-title&gt;&lt;/titles&gt;&lt;periodical&gt;&lt;full-title&gt;Pediatrics&lt;/full-title&gt;&lt;/periodical&gt;&lt;pages&gt;50-9&lt;/pages&gt;&lt;volume&gt;125&lt;/volume&gt;&lt;number&gt;1&lt;/number&gt;&lt;dates&gt;&lt;year&gt;2010&lt;/year&gt;&lt;/dates&gt;&lt;accession-num&gt;19969611&lt;/accession-num&gt;&lt;work-type&gt;Research Support, Non-U.S. Gov&amp;apos;t&lt;/work-type&gt;&lt;urls&gt;&lt;related-urls&gt;&lt;url&gt;http://ovidsp.ovid.com/ovidweb.cgi?T=JS&amp;amp;CSC=Y&amp;amp;NEWS=N&amp;amp;PAGE=fulltext&amp;amp;D=medl&amp;amp;AN=19969611&lt;/url&gt;&lt;url&gt;http://metalib.lib.ic.ac.uk:9003/sfx_local?sid=OVID&amp;amp;isbn=&amp;amp;issn=0031-4005&amp;amp;volume=125&amp;amp;issue=1&amp;amp;date=2010&amp;amp;title=Pediatrics&amp;amp;atitle=Age+at+the+introduction+of+solid+foods+during+the+first+year+and+allergic+sensitization+at+age+5+years.&amp;amp;aulast=Nwaru+BI&amp;amp;spage=50&lt;/url&gt;&lt;url&gt;http://pediatrics.aappublications.org/content/125/1/50.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05" w:tooltip="Nwaru, 2010 #1082" w:history="1">
              <w:r w:rsidR="003E31C6">
                <w:rPr>
                  <w:rFonts w:ascii="Times New Roman" w:eastAsia="Times New Roman" w:hAnsi="Times New Roman" w:cs="Times New Roman"/>
                  <w:noProof/>
                </w:rPr>
                <w:t>105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Erkkola, 2012; Nwaru, 2013</w:t>
            </w:r>
          </w:p>
          <w:p w14:paraId="38438DC6" w14:textId="1E6C1619"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PEVuZE5vdGU+PENpdGU+PEF1dGhvcj5Od2FydTwvQXV0aG9yPjxZZWFyPjIwMTM8L1llYXI+PFJl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PEVuZE5vdGU+PENpdGU+PEF1dGhvcj5Od2FydTwvQXV0aG9yPjxZZWFyPjIwMTM8L1llYXI+PFJl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06" w:tooltip="Nwaru, 2013 #2957" w:history="1">
              <w:r w:rsidR="003E31C6">
                <w:rPr>
                  <w:rFonts w:ascii="Times New Roman" w:eastAsia="Times New Roman" w:hAnsi="Times New Roman" w:cs="Times New Roman"/>
                  <w:noProof/>
                  <w:lang w:eastAsia="en-GB"/>
                </w:rPr>
                <w:t>106</w:t>
              </w:r>
            </w:hyperlink>
            <w:r w:rsidR="00223FC6">
              <w:rPr>
                <w:rFonts w:ascii="Times New Roman" w:eastAsia="Times New Roman" w:hAnsi="Times New Roman" w:cs="Times New Roman"/>
                <w:noProof/>
                <w:lang w:eastAsia="en-GB"/>
              </w:rPr>
              <w:t>,</w:t>
            </w:r>
            <w:hyperlink w:anchor="_ENREF_107" w:tooltip="Erkkola, 2012 #7562" w:history="1">
              <w:r w:rsidR="003E31C6">
                <w:rPr>
                  <w:rFonts w:ascii="Times New Roman" w:eastAsia="Times New Roman" w:hAnsi="Times New Roman" w:cs="Times New Roman"/>
                  <w:noProof/>
                  <w:lang w:eastAsia="en-GB"/>
                </w:rPr>
                <w:t>107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Virtanen, 2010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&lt;EndNote&gt;&lt;Cite&gt;&lt;Author&gt;Virtanen&lt;/Author&gt;&lt;Year&gt;2010&lt;/Year&gt;&lt;RecNum&gt;11568&lt;/RecNum&gt;&lt;DisplayText&gt;[108]&lt;/DisplayText&gt;&lt;record&gt;&lt;rec-number&gt;11568&lt;/rec-number&gt;&lt;foreign-keys&gt;&lt;key app="EN" db-id="xz2pwzz052fzekeewww5de0d5at5t9aprffv"&gt;11568&lt;/key&gt;&lt;/foreign-keys&gt;&lt;ref-type name="Journal Article"&gt;17&lt;/ref-type&gt;&lt;contributors&gt;&lt;authors&gt;&lt;author&gt;Virtanen, S. M.&lt;/author&gt;&lt;author&gt;Kaila, M.&lt;/author&gt;&lt;author&gt;Pekkanen, J.&lt;/author&gt;&lt;author&gt;Kenward, M. G.&lt;/author&gt;&lt;author&gt;Uusitalo, U.&lt;/author&gt;&lt;author&gt;Pietinen, P.&lt;/author&gt;&lt;author&gt;Kronberg-Kippila, C.&lt;/author&gt;&lt;author&gt;Hakulinen, T.&lt;/author&gt;&lt;author&gt;Simell, O.&lt;/author&gt;&lt;author&gt;Ilonen, J.&lt;/author&gt;&lt;author&gt;Veijola, R.&lt;/author&gt;&lt;author&gt;Knip, M.&lt;/author&gt;&lt;/authors&gt;&lt;/contributors&gt;&lt;auth-address&gt;Department of Lifestyles and Participation, National Institute of Health and Welfare, Helsinki, Finland. suvi.m.virtanen@uta.fi&lt;/auth-address&gt;&lt;titles&gt;&lt;title&gt;Early introduction of oats associated with decreased risk of persistent asthma and early introduction of fish with decreased risk of allergic rhinitis&lt;/title&gt;&lt;secondary-title&gt;British Journal of Nutrition&lt;/secondary-title&gt;&lt;/titles&gt;&lt;periodical&gt;&lt;full-title&gt;British Journal of Nutrition&lt;/full-title&gt;&lt;/periodical&gt;&lt;pages&gt;266-73&lt;/pages&gt;&lt;volume&gt;103&lt;/volume&gt;&lt;number&gt;2&lt;/number&gt;&lt;dates&gt;&lt;year&gt;2010&lt;/year&gt;&lt;/dates&gt;&lt;accession-num&gt;19674492&lt;/accession-num&gt;&lt;work-type&gt;Research Support, Non-U.S. Gov&amp;apos;t&lt;/work-type&gt;&lt;urls&gt;&lt;related-urls&gt;&lt;url&gt;http://ovidsp.ovid.com/ovidweb.cgi?T=JS&amp;amp;CSC=Y&amp;amp;NEWS=N&amp;amp;PAGE=fulltext&amp;amp;D=medl&amp;amp;AN=19674492&lt;/url&gt;&lt;url&gt;http://metalib.lib.ic.ac.uk:9003/sfx_local?sid=OVID&amp;amp;isbn=&amp;amp;issn=0007-1145&amp;amp;volume=103&amp;amp;issue=2&amp;amp;date=2010&amp;amp;title=British+Journal+of+Nutrition&amp;amp;atitle=Early+introduction+of+oats+associated+with+decreased+risk+of+persistent+asthma+and+early+introduction+of+fish+with+decreased+risk+of+allergic+rhinitis.&amp;amp;aulast=Virtanen+SM&amp;amp;spage=266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8" w:tooltip="Virtanen, 2010 #11568" w:history="1">
              <w:r w:rsidR="003E31C6">
                <w:rPr>
                  <w:rFonts w:ascii="Times New Roman" w:eastAsia="Times New Roman" w:hAnsi="Times New Roman" w:cs="Times New Roman"/>
                  <w:noProof/>
                  <w:lang w:eastAsia="en-GB"/>
                </w:rPr>
                <w:t>108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2A2B79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076969A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3,675</w:t>
            </w:r>
          </w:p>
        </w:tc>
        <w:tc>
          <w:tcPr>
            <w:tcW w:w="1559" w:type="dxa"/>
            <w:tcBorders>
              <w:top w:val="single" w:sz="4" w:space="0" w:color="auto"/>
              <w:left w:val="nil"/>
              <w:bottom w:val="single" w:sz="4" w:space="0" w:color="auto"/>
              <w:right w:val="nil"/>
            </w:tcBorders>
            <w:shd w:val="clear" w:color="auto" w:fill="auto"/>
            <w:vAlign w:val="center"/>
          </w:tcPr>
          <w:p w14:paraId="7207110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425C9F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8C28D1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AAC26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2948AA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1EAE74C"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201C9BB" w14:textId="291DD059"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Oddy, 2003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&lt;EndNote&gt;&lt;Cite&gt;&lt;Author&gt;Oddy&lt;/Author&gt;&lt;Year&gt;2003&lt;/Year&gt;&lt;RecNum&gt;1091&lt;/RecNum&gt;&lt;DisplayText&gt;[109]&lt;/DisplayText&gt;&lt;record&gt;&lt;rec-number&gt;1091&lt;/rec-number&gt;&lt;foreign-keys&gt;&lt;key app="EN" db-id="xz2pwzz052fzekeewww5de0d5at5t9aprffv"&gt;1091&lt;/key&gt;&lt;/foreign-keys&gt;&lt;ref-type name="Journal Article"&gt;17&lt;/ref-type&gt;&lt;contributors&gt;&lt;authors&gt;&lt;author&gt;Oddy, W. H.&lt;/author&gt;&lt;author&gt;Halonen, M.&lt;/author&gt;&lt;author&gt;Martinez, F. D.&lt;/author&gt;&lt;author&gt;Lohman, I. C.&lt;/author&gt;&lt;author&gt;Stern, D. A.&lt;/author&gt;&lt;author&gt;Kurzius-Spencer, M.&lt;/author&gt;&lt;author&gt;Guerra, S.&lt;/author&gt;&lt;author&gt;Wright, A. L.&lt;/author&gt;&lt;/authors&gt;&lt;/contributors&gt;&lt;auth-address&gt;Department of Nutrition, Dietetics, and Food Science, University of Technology, Perth, Australia.&lt;/auth-address&gt;&lt;titles&gt;&lt;title&gt;TGF-beta in human milk is associated with wheeze in infancy&lt;/title&gt;&lt;secondary-title&gt;Journal of Allergy &amp;amp; Clinical Immunology&lt;/secondary-title&gt;&lt;/titles&gt;&lt;pages&gt;723-8&lt;/pages&gt;&lt;volume&gt;112&lt;/volume&gt;&lt;number&gt;4&lt;/number&gt;&lt;dates&gt;&lt;year&gt;2003&lt;/year&gt;&lt;/dates&gt;&lt;accession-num&gt;14564350&lt;/accession-num&gt;&lt;work-type&gt;Research Support, Non-U.S. Gov&amp;apos;t&amp;#xD;Research Support, U.S. Gov&amp;apos;t, P.H.S.&lt;/work-type&gt;&lt;urls&gt;&lt;related-urls&gt;&lt;url&gt;http://ovidsp.ovid.com/ovidweb.cgi?T=JS&amp;amp;CSC=Y&amp;amp;NEWS=N&amp;amp;PAGE=fulltext&amp;amp;D=med4&amp;amp;AN=14564350&lt;/url&gt;&lt;url&gt;http://metalib.lib.ic.ac.uk:9003/sfx_local?sid=OVID&amp;amp;isbn=&amp;amp;issn=0091-6749&amp;amp;volume=112&amp;amp;issue=4&amp;amp;date=2003&amp;amp;title=Journal+of+Allergy+%26+Clinical+Immunology&amp;amp;atitle=TGF-beta+in+human+milk+is+associated+with+wheeze+in+infancy.&amp;amp;aulast=Oddy+WH&amp;amp;spage=723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09" w:tooltip="Oddy, 2003 #1091" w:history="1">
              <w:r w:rsidR="003E31C6">
                <w:rPr>
                  <w:rFonts w:ascii="Times New Roman" w:eastAsia="Times New Roman" w:hAnsi="Times New Roman" w:cs="Times New Roman"/>
                  <w:noProof/>
                  <w:lang w:eastAsia="en-GB"/>
                </w:rPr>
                <w:t>109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9A4C53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12F280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243</w:t>
            </w:r>
          </w:p>
        </w:tc>
        <w:tc>
          <w:tcPr>
            <w:tcW w:w="1559" w:type="dxa"/>
            <w:tcBorders>
              <w:top w:val="single" w:sz="4" w:space="0" w:color="auto"/>
              <w:left w:val="nil"/>
              <w:bottom w:val="single" w:sz="4" w:space="0" w:color="auto"/>
              <w:right w:val="nil"/>
            </w:tcBorders>
            <w:shd w:val="clear" w:color="auto" w:fill="auto"/>
            <w:vAlign w:val="center"/>
          </w:tcPr>
          <w:p w14:paraId="69204D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744F66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4BAD8C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BF14EF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36E84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F9AA779"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022B64B" w14:textId="77777777" w:rsidR="000C1FEE" w:rsidRPr="007F1F36" w:rsidRDefault="000C1FEE" w:rsidP="00223F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Oddy, 1999; Oddy, 2003; Oddy, 2004</w:t>
            </w:r>
          </w:p>
          <w:p w14:paraId="25CEB49A" w14:textId="7F0C3BD9"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PEVuZE5vdGU+PENpdGU+PEF1dGhvcj5PZGR5PC9BdXRob3I+PFllYXI+MjAwMzwvWWVhcj48UmVj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PEVuZE5vdGU+PENpdGU+PEF1dGhvcj5PZGR5PC9BdXRob3I+PFllYXI+MjAwMzwvWWVhcj48UmVj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0" w:tooltip="Oddy, 2003 #1101" w:history="1">
              <w:r w:rsidR="003E31C6">
                <w:rPr>
                  <w:rFonts w:ascii="Times New Roman" w:eastAsia="Times New Roman" w:hAnsi="Times New Roman" w:cs="Times New Roman"/>
                  <w:noProof/>
                  <w:lang w:eastAsia="en-GB"/>
                </w:rPr>
                <w:t>110-112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5F3466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NCC</w:t>
            </w:r>
          </w:p>
        </w:tc>
        <w:tc>
          <w:tcPr>
            <w:tcW w:w="1418" w:type="dxa"/>
            <w:tcBorders>
              <w:top w:val="single" w:sz="4" w:space="0" w:color="auto"/>
              <w:bottom w:val="single" w:sz="4" w:space="0" w:color="auto"/>
            </w:tcBorders>
            <w:shd w:val="clear" w:color="auto" w:fill="auto"/>
            <w:noWrap/>
            <w:vAlign w:val="center"/>
            <w:hideMark/>
          </w:tcPr>
          <w:p w14:paraId="60E0715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2,456</w:t>
            </w:r>
          </w:p>
        </w:tc>
        <w:tc>
          <w:tcPr>
            <w:tcW w:w="1559" w:type="dxa"/>
            <w:tcBorders>
              <w:top w:val="single" w:sz="4" w:space="0" w:color="auto"/>
              <w:left w:val="nil"/>
              <w:bottom w:val="single" w:sz="4" w:space="0" w:color="auto"/>
              <w:right w:val="nil"/>
            </w:tcBorders>
            <w:shd w:val="clear" w:color="auto" w:fill="auto"/>
            <w:vAlign w:val="center"/>
          </w:tcPr>
          <w:p w14:paraId="1D69495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B2E3DB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80212B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2948E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8271D4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8056C49" w14:textId="77777777" w:rsidTr="00E729D2">
        <w:trPr>
          <w:trHeight w:val="567"/>
        </w:trPr>
        <w:tc>
          <w:tcPr>
            <w:tcW w:w="1985" w:type="dxa"/>
            <w:tcBorders>
              <w:top w:val="single" w:sz="4" w:space="0" w:color="auto"/>
              <w:bottom w:val="single" w:sz="4" w:space="0" w:color="auto"/>
            </w:tcBorders>
            <w:shd w:val="clear" w:color="000000" w:fill="D9D9D9"/>
            <w:vAlign w:val="center"/>
          </w:tcPr>
          <w:p w14:paraId="4B17AAC4" w14:textId="72D1BF5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Odelram, 1996 </w:t>
            </w:r>
            <w:r w:rsidRPr="007F1F36">
              <w:rPr>
                <w:rFonts w:ascii="Times New Roman" w:eastAsia="Times New Roman" w:hAnsi="Times New Roman" w:cs="Times New Roman"/>
              </w:rPr>
              <w:fldChar w:fldCharType="begin">
                <w:fldData xml:space="preserve">PEVuZE5vdGU+PENpdGU+PEF1dGhvcj5PZGVscmFtPC9BdXRob3I+PFllYXI+MTk5NjwvWWVhcj48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</w:fldData>
              </w:fldChar>
            </w:r>
            <w:r>
              <w:rPr>
                <w:rFonts w:ascii="Times New Roman" w:eastAsia="Times New Roman" w:hAnsi="Times New Roman" w:cs="Times New Roman"/>
              </w:rPr>
              <w:instrText xml:space="preserve"> ADDIN EN.CITE </w:instrText>
            </w:r>
            <w:r>
              <w:rPr>
                <w:rFonts w:ascii="Times New Roman" w:eastAsia="Times New Roman" w:hAnsi="Times New Roman" w:cs="Times New Roman"/>
              </w:rPr>
              <w:fldChar w:fldCharType="begin">
                <w:fldData xml:space="preserve">PEVuZE5vdGU+PENpdGU+PEF1dGhvcj5PZGVscmFtPC9BdXRob3I+PFllYXI+MTk5NjwvWWVhcj48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</w:fldData>
              </w:fldChar>
            </w:r>
            <w:r>
              <w:rPr>
                <w:rFonts w:ascii="Times New Roman" w:eastAsia="Times New Roman" w:hAnsi="Times New Roman" w:cs="Times New Roman"/>
              </w:rPr>
              <w:instrText xml:space="preserve"> ADDIN EN.CITE.DATA </w:instrText>
            </w:r>
            <w:r>
              <w:rPr>
                <w:rFonts w:ascii="Times New Roman" w:eastAsia="Times New Roman" w:hAnsi="Times New Roman" w:cs="Times New Roman"/>
              </w:rPr>
            </w:r>
            <w:r>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13" w:tooltip="Odelram, 1996 #2976" w:history="1">
              <w:r w:rsidR="003E31C6">
                <w:rPr>
                  <w:rFonts w:ascii="Times New Roman" w:eastAsia="Times New Roman" w:hAnsi="Times New Roman" w:cs="Times New Roman"/>
                  <w:noProof/>
                </w:rPr>
                <w:t>113</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shd w:val="clear" w:color="auto" w:fill="auto"/>
            <w:vAlign w:val="center"/>
          </w:tcPr>
          <w:p w14:paraId="65FF0AE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shd w:val="clear" w:color="auto" w:fill="auto"/>
            <w:noWrap/>
            <w:vAlign w:val="center"/>
          </w:tcPr>
          <w:p w14:paraId="04530B4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70/23</w:t>
            </w:r>
          </w:p>
        </w:tc>
        <w:tc>
          <w:tcPr>
            <w:tcW w:w="1559" w:type="dxa"/>
            <w:tcBorders>
              <w:top w:val="nil"/>
              <w:left w:val="nil"/>
              <w:bottom w:val="nil"/>
              <w:right w:val="nil"/>
            </w:tcBorders>
            <w:shd w:val="clear" w:color="auto" w:fill="auto"/>
            <w:vAlign w:val="center"/>
          </w:tcPr>
          <w:p w14:paraId="00E3785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318C25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689309E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6BEFE5D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6D51D9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4E6A5E68"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3181DBD" w14:textId="65DF8DDD"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Perez Tarazona,  2010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&lt;EndNote&gt;&lt;Cite&gt;&lt;Author&gt;Perez Tarazona&lt;/Author&gt;&lt;Year&gt;2010&lt;/Year&gt;&lt;RecNum&gt;1153&lt;/RecNum&gt;&lt;DisplayText&gt;[114]&lt;/DisplayText&gt;&lt;record&gt;&lt;rec-number&gt;1153&lt;/rec-number&gt;&lt;foreign-keys&gt;&lt;key app="EN" db-id="xz2pwzz052fzekeewww5de0d5at5t9aprffv"&gt;1153&lt;/key&gt;&lt;/foreign-keys&gt;&lt;ref-type name="Journal Article"&gt;17&lt;/ref-type&gt;&lt;contributors&gt;&lt;authors&gt;&lt;author&gt;Perez Tarazona, S.&lt;/author&gt;&lt;author&gt;Alfonso Diego, J.&lt;/author&gt;&lt;author&gt;Amat Madramany, A.&lt;/author&gt;&lt;author&gt;Chofre Escrihuela, L.&lt;/author&gt;&lt;author&gt;Lucas Saez, E.&lt;/author&gt;&lt;author&gt;Bou Monterde, R.&lt;/author&gt;&lt;/authors&gt;&lt;/contributors&gt;&lt;auth-address&gt;Unidad de Neumologia Pediatrica, Hospital Universitario de La Ribera, Alzira, Valencia, Espana. saperez@ono.com&lt;/auth-address&gt;&lt;titles&gt;&lt;title&gt;[Incidence of wheezing and associated risk factors in the first 6 months of life of a cohort in Valencia (Spain)]&lt;/title&gt;&lt;secondary-title&gt;Anales de Pediatria&lt;/secondary-title&gt;&lt;/titles&gt;&lt;pages&gt;19-29&lt;/pages&gt;&lt;volume&gt;72&lt;/volume&gt;&lt;number&gt;1&lt;/number&gt;&lt;dates&gt;&lt;year&gt;2010&lt;/year&gt;&lt;/dates&gt;&lt;accession-num&gt;19880361&lt;/accession-num&gt;&lt;work-type&gt;Research Support, Non-U.S. Gov&amp;apos;t&lt;/work-type&gt;&lt;urls&gt;&lt;related-urls&gt;&lt;url&gt;http://ovidsp.ovid.com/ovidweb.cgi?T=JS&amp;amp;CSC=Y&amp;amp;NEWS=N&amp;amp;PAGE=fulltext&amp;amp;D=medl&amp;amp;AN=19880361&lt;/url&gt;&lt;url&gt;http://metalib.lib.ic.ac.uk:9003/sfx_local?sid=OVID&amp;amp;isbn=&amp;amp;issn=1695-4033&amp;amp;volume=72&amp;amp;issue=1&amp;amp;date=2010&amp;amp;title=Anales+de+Pediatria&amp;amp;atitle=Incidencia+y+factores+de+riesgo+de+bronquitis+sibilantes+en+los+primeros+6+meses+de+vida+en+una+cohorte+de+Alzira+%28Valencia%29.&amp;amp;aulast=Perez+Tarazona+S&amp;amp;spage=19&lt;/url&gt;&lt;url&gt;http://www.sciencedirect.com/science/article/pii/S1695403309005438?via=ihub&lt;/url&gt;&lt;url&gt;http://www.sciencedirect.com/science/article/pii/S1695403309005438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4" w:tooltip="Perez Tarazona, 2010 #1153" w:history="1">
              <w:r w:rsidR="003E31C6">
                <w:rPr>
                  <w:rFonts w:ascii="Times New Roman" w:eastAsia="Times New Roman" w:hAnsi="Times New Roman" w:cs="Times New Roman"/>
                  <w:noProof/>
                  <w:lang w:eastAsia="en-GB"/>
                </w:rPr>
                <w:t>114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F39A0D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70DB64D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620</w:t>
            </w:r>
          </w:p>
        </w:tc>
        <w:tc>
          <w:tcPr>
            <w:tcW w:w="1559" w:type="dxa"/>
            <w:tcBorders>
              <w:top w:val="single" w:sz="4" w:space="0" w:color="auto"/>
              <w:left w:val="nil"/>
              <w:bottom w:val="single" w:sz="4" w:space="0" w:color="auto"/>
              <w:right w:val="nil"/>
            </w:tcBorders>
            <w:shd w:val="clear" w:color="auto" w:fill="auto"/>
            <w:vAlign w:val="center"/>
          </w:tcPr>
          <w:p w14:paraId="2BB97B8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5C5C77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F80C6C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A5708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7F0DD6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D943587" w14:textId="77777777" w:rsidTr="00E729D2">
        <w:trPr>
          <w:trHeight w:val="567"/>
        </w:trPr>
        <w:tc>
          <w:tcPr>
            <w:tcW w:w="1985" w:type="dxa"/>
            <w:tcBorders>
              <w:top w:val="single" w:sz="4" w:space="0" w:color="auto"/>
              <w:bottom w:val="single" w:sz="4" w:space="0" w:color="auto"/>
            </w:tcBorders>
            <w:shd w:val="clear" w:color="000000" w:fill="D9D9D9"/>
            <w:vAlign w:val="center"/>
          </w:tcPr>
          <w:p w14:paraId="6863E05A" w14:textId="36E8224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Pesonen, 2006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&lt;EndNote&gt;&lt;Cite&gt;&lt;Author&gt;Pesonen&lt;/Author&gt;&lt;Year&gt;2006&lt;/Year&gt;&lt;RecNum&gt;1162&lt;/RecNum&gt;&lt;DisplayText&gt;[115]&lt;/DisplayText&gt;&lt;record&gt;&lt;rec-number&gt;1162&lt;/rec-number&gt;&lt;foreign-keys&gt;&lt;key app="EN" db-id="xz2pwzz052fzekeewww5de0d5at5t9aprffv"&gt;1162&lt;/key&gt;&lt;/foreign-keys&gt;&lt;ref-type name="Journal Article"&gt;17&lt;/ref-type&gt;&lt;contributors&gt;&lt;authors&gt;&lt;author&gt;Pesonen, M.&lt;/author&gt;&lt;author&gt;Kallio, M. J.&lt;/author&gt;&lt;author&gt;Ranki, A.&lt;/author&gt;&lt;author&gt;Siimes, M. A.&lt;/author&gt;&lt;/authors&gt;&lt;/contributors&gt;&lt;auth-address&gt;The Department of Dermatology, Skin and Allergy Hospital, Helsinki University Hospital, University of Helsinki, Helsinki, Finland. maria.pesonen@luukku.com&lt;/auth-address&gt;&lt;titles&gt;&lt;title&gt;Prolonged exclusive breastfeeding is associated with increased atopic dermatitis: a prospective follow-up study of unselected healthy newborns from birth to age 20 years&lt;/title&gt;&lt;secondary-title&gt;Clinical &amp;amp; Experimental Allergy&lt;/secondary-title&gt;&lt;/titles&gt;&lt;pages&gt;1011-8&lt;/pages&gt;&lt;volume&gt;36&lt;/volume&gt;&lt;number&gt;8&lt;/number&gt;&lt;dates&gt;&lt;year&gt;2006&lt;/year&gt;&lt;/dates&gt;&lt;accession-num&gt;16911357&lt;/accession-num&gt;&lt;work-type&gt;Research Support, Non-U.S. Gov&amp;apos;t&lt;/work-type&gt;&lt;urls&gt;&lt;related-urls&gt;&lt;url&gt;http://ovidsp.ovid.com/ovidweb.cgi?T=JS&amp;amp;CSC=Y&amp;amp;NEWS=N&amp;amp;PAGE=fulltext&amp;amp;D=med4&amp;amp;AN=16911357&lt;/url&gt;&lt;url&gt;http://metalib.lib.ic.ac.uk:9003/sfx_local?sid=OVID&amp;amp;isbn=&amp;amp;issn=0954-7894&amp;amp;volume=36&amp;amp;issue=8&amp;amp;date=2006&amp;amp;title=Clinical+%26+Experimental+Allergy&amp;amp;atitle=Prolonged+exclusive+breastfeeding+is+associated+with+increased+atopic+dermatitis%3A+a+prospective+follow-up+study+of+unselected+healthy+newborns+from+birth+to+age+20+years.&amp;amp;aulast=Pesonen+M&amp;amp;spage=1011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15" w:tooltip="Pesonen, 2006 #1162" w:history="1">
              <w:r w:rsidR="003E31C6">
                <w:rPr>
                  <w:rFonts w:ascii="Times New Roman" w:eastAsia="Times New Roman" w:hAnsi="Times New Roman" w:cs="Times New Roman"/>
                  <w:noProof/>
                </w:rPr>
                <w:t>115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5AA2DA9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34A8193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160</w:t>
            </w:r>
          </w:p>
        </w:tc>
        <w:tc>
          <w:tcPr>
            <w:tcW w:w="1559" w:type="dxa"/>
            <w:tcBorders>
              <w:top w:val="single" w:sz="4" w:space="0" w:color="auto"/>
              <w:left w:val="nil"/>
              <w:bottom w:val="single" w:sz="4" w:space="0" w:color="auto"/>
              <w:right w:val="nil"/>
            </w:tcBorders>
            <w:shd w:val="clear" w:color="auto" w:fill="auto"/>
            <w:vAlign w:val="center"/>
          </w:tcPr>
          <w:p w14:paraId="2FDCF8D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B4385C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8711C0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64D43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D3035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D4AF97A" w14:textId="77777777" w:rsidTr="00E729D2">
        <w:trPr>
          <w:trHeight w:val="567"/>
        </w:trPr>
        <w:tc>
          <w:tcPr>
            <w:tcW w:w="1985" w:type="dxa"/>
            <w:tcBorders>
              <w:top w:val="single" w:sz="4" w:space="0" w:color="auto"/>
              <w:bottom w:val="single" w:sz="4" w:space="0" w:color="auto"/>
            </w:tcBorders>
            <w:shd w:val="clear" w:color="000000" w:fill="D9D9D9"/>
            <w:vAlign w:val="center"/>
          </w:tcPr>
          <w:p w14:paraId="79D65761" w14:textId="1ED3314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Porch, 1998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&lt;EndNote&gt;&lt;Cite&gt;&lt;Author&gt;Porch&lt;/Author&gt;&lt;Year&gt;1998&lt;/Year&gt;&lt;RecNum&gt;3080&lt;/RecNum&gt;&lt;DisplayText&gt;[116]&lt;/DisplayText&gt;&lt;record&gt;&lt;rec-number&gt;3080&lt;/rec-number&gt;&lt;foreign-keys&gt;&lt;key app="EN" db-id="xz2pwzz052fzekeewww5de0d5at5t9aprffv"&gt;3080&lt;/key&gt;&lt;/foreign-keys&gt;&lt;ref-type name="Journal Article"&gt;17&lt;/ref-type&gt;&lt;contributors&gt;&lt;authors&gt;&lt;author&gt;Porch, M. C.&lt;/author&gt;&lt;author&gt;Shahane, A. D.&lt;/author&gt;&lt;author&gt;Leiva, L. E.&lt;/author&gt;&lt;author&gt;Elston, R. C.&lt;/author&gt;&lt;author&gt;Sorensen, R. U.&lt;/author&gt;&lt;/authors&gt;&lt;/contributors&gt;&lt;auth-address&gt;(Porch, Leiva, Sorensen) Department of Pediatrics, Louisiana State University, Medical Center, New Orleans, LA, United States (Shahane, Elston) Department of Biometry and Genetics, Louisiana State University, Medical Center, New Orleans, LA, United States (Sorensen) Department of Pediatrics, LSU Medical Center, 1542 Tulane Avenue, New Orleans, LA 70112-2822, United States&lt;/auth-address&gt;&lt;titles&gt;&lt;title&gt;Influence of breast milk, soy or two hydrolyzed formulas on the development of allergic manifestations in infants at risk&lt;/title&gt;&lt;secondary-title&gt;Nutrition Research&lt;/secondary-title&gt;&lt;/titles&gt;&lt;pages&gt;1413-1424&lt;/pages&gt;&lt;volume&gt;18&lt;/volume&gt;&lt;number&gt;8&lt;/number&gt;&lt;dates&gt;&lt;year&gt;1998&lt;/year&gt;&lt;pub-dates&gt;&lt;date&gt;August&lt;/date&gt;&lt;/pub-dates&gt;&lt;/dates&gt;&lt;accession-num&gt;1998282391&lt;/accession-num&gt;&lt;urls&gt;&lt;related-urls&gt;&lt;url&gt;http://ovidsp.ovid.com/ovidweb.cgi?T=JS&amp;amp;CSC=Y&amp;amp;NEWS=N&amp;amp;PAGE=fulltext&amp;amp;D=emed4&amp;amp;AN=1998282391&lt;/url&gt;&lt;url&gt;http://metalib.lib.ic.ac.uk:9003/sfx_local?sid=OVID&amp;amp;isbn=&amp;amp;issn=0271-5317&amp;amp;volume=18&amp;amp;issue=8&amp;amp;date=1998&amp;amp;title=Nutrition+Research&amp;amp;atitle=Influence+of+breast+milk%2C+soy+or+two+hydrolyzed+formulas+on+the+development+of+allergic+manifestations+in+infants+at+risk&amp;amp;aulast=Porch+M.C.&amp;amp;spage=1413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6" w:tooltip="Porch, 1998 #3080" w:history="1">
              <w:r w:rsidR="003E31C6">
                <w:rPr>
                  <w:rFonts w:ascii="Times New Roman" w:eastAsia="Times New Roman" w:hAnsi="Times New Roman" w:cs="Times New Roman"/>
                  <w:noProof/>
                  <w:lang w:eastAsia="en-GB"/>
                </w:rPr>
                <w:t>116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2EE30E3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57A41B4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130</w:t>
            </w:r>
          </w:p>
        </w:tc>
        <w:tc>
          <w:tcPr>
            <w:tcW w:w="1559" w:type="dxa"/>
            <w:tcBorders>
              <w:top w:val="single" w:sz="4" w:space="0" w:color="auto"/>
              <w:left w:val="nil"/>
              <w:bottom w:val="single" w:sz="4" w:space="0" w:color="auto"/>
              <w:right w:val="nil"/>
            </w:tcBorders>
            <w:shd w:val="clear" w:color="auto" w:fill="auto"/>
            <w:vAlign w:val="center"/>
          </w:tcPr>
          <w:p w14:paraId="4DB77CC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33C015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00D49C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18D3BD2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0E0BFF3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7285C64" w14:textId="77777777" w:rsidTr="00E729D2">
        <w:trPr>
          <w:trHeight w:val="567"/>
        </w:trPr>
        <w:tc>
          <w:tcPr>
            <w:tcW w:w="1985" w:type="dxa"/>
            <w:tcBorders>
              <w:top w:val="single" w:sz="4" w:space="0" w:color="auto"/>
              <w:bottom w:val="single" w:sz="4" w:space="0" w:color="auto"/>
            </w:tcBorders>
            <w:shd w:val="clear" w:color="000000" w:fill="D9D9D9"/>
            <w:vAlign w:val="center"/>
          </w:tcPr>
          <w:p w14:paraId="4051A7D0" w14:textId="4464770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Poysa, 1990; Poysa, 1992 </w:t>
            </w:r>
            <w:r w:rsidRPr="007F1F36">
              <w:rPr>
                <w:rFonts w:ascii="Times New Roman" w:eastAsia="Times New Roman" w:hAnsi="Times New Roman" w:cs="Times New Roman"/>
              </w:rPr>
              <w:fldChar w:fldCharType="begin">
                <w:fldData xml:space="preserve">PEVuZE5vdGU+PENpdGU+PEF1dGhvcj5Qb3lzYTwvQXV0aG9yPjxZZWFyPjE5OTA8L1llYXI+PFJl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PEVuZE5vdGU+PENpdGU+PEF1dGhvcj5Qb3lzYTwvQXV0aG9yPjxZZWFyPjE5OTA8L1llYXI+PFJl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117" w:tooltip="Poysa, 1990 #1182" w:history="1">
              <w:r w:rsidR="003E31C6">
                <w:rPr>
                  <w:rFonts w:ascii="Times New Roman" w:eastAsia="Times New Roman" w:hAnsi="Times New Roman" w:cs="Times New Roman"/>
                  <w:noProof/>
                </w:rPr>
                <w:t>117</w:t>
              </w:r>
            </w:hyperlink>
            <w:r w:rsidR="00223FC6">
              <w:rPr>
                <w:rFonts w:ascii="Times New Roman" w:eastAsia="Times New Roman" w:hAnsi="Times New Roman" w:cs="Times New Roman"/>
                <w:noProof/>
              </w:rPr>
              <w:t>,</w:t>
            </w:r>
            <w:hyperlink w:anchor="_ENREF_118" w:tooltip="Poysa, 1992 #10271" w:history="1">
              <w:r w:rsidR="003E31C6">
                <w:rPr>
                  <w:rFonts w:ascii="Times New Roman" w:eastAsia="Times New Roman" w:hAnsi="Times New Roman" w:cs="Times New Roman"/>
                  <w:noProof/>
                </w:rPr>
                <w:t>118</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179FACF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63BAF70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68</w:t>
            </w:r>
          </w:p>
        </w:tc>
        <w:tc>
          <w:tcPr>
            <w:tcW w:w="1559" w:type="dxa"/>
            <w:tcBorders>
              <w:top w:val="nil"/>
              <w:left w:val="nil"/>
              <w:bottom w:val="nil"/>
              <w:right w:val="nil"/>
            </w:tcBorders>
            <w:shd w:val="clear" w:color="auto" w:fill="auto"/>
            <w:vAlign w:val="center"/>
          </w:tcPr>
          <w:p w14:paraId="16A411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2F4ABC4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612610D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0C5FE2A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55876B3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16E60822" w14:textId="77777777" w:rsidTr="00E729D2">
        <w:trPr>
          <w:trHeight w:val="567"/>
        </w:trPr>
        <w:tc>
          <w:tcPr>
            <w:tcW w:w="1985" w:type="dxa"/>
            <w:tcBorders>
              <w:top w:val="single" w:sz="4" w:space="0" w:color="auto"/>
              <w:bottom w:val="single" w:sz="4" w:space="0" w:color="auto"/>
            </w:tcBorders>
            <w:shd w:val="clear" w:color="000000" w:fill="D9D9D9"/>
            <w:vAlign w:val="center"/>
          </w:tcPr>
          <w:p w14:paraId="726D5280" w14:textId="0156E491"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Pratt, 1984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&lt;EndNote&gt;&lt;Cite&gt;&lt;Author&gt;Pratt&lt;/Author&gt;&lt;Year&gt;1984&lt;/Year&gt;&lt;RecNum&gt;1187&lt;/RecNum&gt;&lt;DisplayText&gt;[119]&lt;/DisplayText&gt;&lt;record&gt;&lt;rec-number&gt;1187&lt;/rec-number&gt;&lt;foreign-keys&gt;&lt;key app="EN" db-id="xz2pwzz052fzekeewww5de0d5at5t9aprffv"&gt;1187&lt;/key&gt;&lt;/foreign-keys&gt;&lt;ref-type name="Journal Article"&gt;17&lt;/ref-type&gt;&lt;contributors&gt;&lt;authors&gt;&lt;author&gt;Pratt, H. F.&lt;/author&gt;&lt;/authors&gt;&lt;/contributors&gt;&lt;titles&gt;&lt;title&gt;Breastfeeding and eczema&lt;/title&gt;&lt;secondary-title&gt;Early Human Development&lt;/secondary-title&gt;&lt;/titles&gt;&lt;pages&gt;283-90&lt;/pages&gt;&lt;volume&gt;9&lt;/volume&gt;&lt;number&gt;3&lt;/number&gt;&lt;dates&gt;&lt;year&gt;1984&lt;/year&gt;&lt;/dates&gt;&lt;accession-num&gt;6734490&lt;/accession-num&gt;&lt;work-type&gt;Comparative Study&amp;#xD;Research Support, Non-U.S. Gov&amp;apos;t&lt;/work-type&gt;&lt;urls&gt;&lt;related-urls&gt;&lt;url&gt;http://ovidsp.ovid.com/ovidweb.cgi?T=JS&amp;amp;CSC=Y&amp;amp;NEWS=N&amp;amp;PAGE=fulltext&amp;amp;D=med2&amp;amp;AN=6734490&lt;/url&gt;&lt;url&gt;http://metalib.lib.ic.ac.uk:9003/sfx_local?sid=OVID&amp;amp;isbn=&amp;amp;issn=0378-3782&amp;amp;volume=9&amp;amp;issue=3&amp;amp;date=1984&amp;amp;title=Early+Human+Development&amp;amp;atitle=Breastfeeding+and+eczema.&amp;amp;aulast=Pratt+HF&amp;amp;spage=283&lt;/url&gt;&lt;url&gt;http://www.sciencedirect.com/science/article/pii/0378378284900392?via=ihub&lt;/url&gt;&lt;url&gt;http://www.sciencedirect.com/science/article/pii/0378378284900392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19" w:tooltip="Pratt, 1984 #1187" w:history="1">
              <w:r w:rsidR="003E31C6">
                <w:rPr>
                  <w:rFonts w:ascii="Times New Roman" w:eastAsia="Times New Roman" w:hAnsi="Times New Roman" w:cs="Times New Roman"/>
                  <w:noProof/>
                  <w:lang w:eastAsia="en-GB"/>
                </w:rPr>
                <w:t>119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6702E11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74826BC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198</w:t>
            </w:r>
          </w:p>
        </w:tc>
        <w:tc>
          <w:tcPr>
            <w:tcW w:w="1559" w:type="dxa"/>
            <w:tcBorders>
              <w:top w:val="single" w:sz="4" w:space="0" w:color="auto"/>
              <w:left w:val="nil"/>
              <w:bottom w:val="single" w:sz="4" w:space="0" w:color="auto"/>
              <w:right w:val="nil"/>
            </w:tcBorders>
            <w:shd w:val="clear" w:color="auto" w:fill="auto"/>
            <w:vAlign w:val="center"/>
          </w:tcPr>
          <w:p w14:paraId="4A6E6A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08FE076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46E842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6ED0E3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EC3C1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878582F"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11D2D121" w14:textId="161E16F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Puig, 2010 </w:t>
            </w:r>
            <w:r w:rsidRPr="007F1F36">
              <w:rPr>
                <w:rFonts w:ascii="Times New Roman" w:eastAsia="Times New Roman" w:hAnsi="Times New Roman" w:cs="Times New Roman"/>
                <w:lang w:eastAsia="en-GB"/>
              </w:rPr>
              <w:fldChar w:fldCharType="begin">
                <w:fldData xml:space="preserve">PEVuZE5vdGU+PENpdGU+PEF1dGhvcj5QdWlnPC9BdXRob3I+PFllYXI+MjAxMDwvWWVhcj48UmVj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PEVuZE5vdGU+PENpdGU+PEF1dGhvcj5QdWlnPC9BdXRob3I+PFllYXI+MjAxMDwvWWVhcj48UmVj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0" w:tooltip="Puig, 2010 #3097" w:history="1">
              <w:r w:rsidR="003E31C6">
                <w:rPr>
                  <w:rFonts w:ascii="Times New Roman" w:eastAsia="Times New Roman" w:hAnsi="Times New Roman" w:cs="Times New Roman"/>
                  <w:noProof/>
                  <w:lang w:eastAsia="en-GB"/>
                </w:rPr>
                <w:t>120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5FAD8B1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1FBEFD9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368</w:t>
            </w:r>
          </w:p>
        </w:tc>
        <w:tc>
          <w:tcPr>
            <w:tcW w:w="1559" w:type="dxa"/>
            <w:tcBorders>
              <w:top w:val="single" w:sz="4" w:space="0" w:color="auto"/>
              <w:left w:val="nil"/>
              <w:bottom w:val="single" w:sz="4" w:space="0" w:color="auto"/>
              <w:right w:val="nil"/>
            </w:tcBorders>
            <w:shd w:val="clear" w:color="auto" w:fill="auto"/>
            <w:vAlign w:val="center"/>
          </w:tcPr>
          <w:p w14:paraId="7D12DE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7DC5C0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BC450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55E141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35354A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E7D5A1C"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1BDBDFB0" w14:textId="66B3545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Purvis,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&lt;EndNote&gt;&lt;Cite&gt;&lt;Author&gt;Purvis&lt;/Author&gt;&lt;Year&gt;2005&lt;/Year&gt;&lt;RecNum&gt;1198&lt;/RecNum&gt;&lt;DisplayText&gt;[121]&lt;/DisplayText&gt;&lt;record&gt;&lt;rec-number&gt;1198&lt;/rec-number&gt;&lt;foreign-keys&gt;&lt;key app="EN" db-id="xz2pwzz052fzekeewww5de0d5at5t9aprffv"&gt;1198&lt;/key&gt;&lt;/foreign-keys&gt;&lt;ref-type name="Journal Article"&gt;17&lt;/ref-type&gt;&lt;contributors&gt;&lt;authors&gt;&lt;author&gt;Purvis, D. J.&lt;/author&gt;&lt;author&gt;Thompson, J. M.&lt;/author&gt;&lt;author&gt;Clark, P. M.&lt;/author&gt;&lt;author&gt;Robinson, E.&lt;/author&gt;&lt;author&gt;Black, P. N.&lt;/author&gt;&lt;author&gt;Wild, C. J.&lt;/author&gt;&lt;author&gt;Mitchell, E. A.&lt;/author&gt;&lt;/authors&gt;&lt;/contributors&gt;&lt;auth-address&gt;Department of Paediatrics, University of Auckland, Private Bag 92019, Auckland, New Zealand.&lt;/auth-address&gt;&lt;titles&gt;&lt;title&gt;Risk factors for atopic dermatitis in New Zealand children at 3.5 years of age&lt;/title&gt;&lt;secondary-title&gt;British Journal of Dermatology&lt;/secondary-title&gt;&lt;/titles&gt;&lt;pages&gt;742-9&lt;/pages&gt;&lt;volume&gt;152&lt;/volume&gt;&lt;number&gt;4&lt;/number&gt;&lt;dates&gt;&lt;year&gt;2005&lt;/year&gt;&lt;/dates&gt;&lt;accession-num&gt;15840107&lt;/accession-num&gt;&lt;work-type&gt;Research Support, Non-U.S. Gov&amp;apos;t&lt;/work-type&gt;&lt;urls&gt;&lt;related-urls&gt;&lt;url&gt;http://ovidsp.ovid.com/ovidweb.cgi?T=JS&amp;amp;CSC=Y&amp;amp;NEWS=N&amp;amp;PAGE=fulltext&amp;amp;D=med4&amp;amp;AN=15840107&lt;/url&gt;&lt;url&gt;http://metalib.lib.ic.ac.uk:9003/sfx_local?sid=OVID&amp;amp;isbn=&amp;amp;issn=0007-0963&amp;amp;volume=152&amp;amp;issue=4&amp;amp;date=2005&amp;amp;title=British+Journal+of+Dermatology&amp;amp;atitle=Risk+factors+for+atopic+dermatitis+in+New+Zealand+children+at+3.5+years+of+age.&amp;amp;aulast=Purvis+DJ&amp;amp;spage=742&lt;/url&gt;&lt;url&gt;http://onlinelibrary.wiley.com/store/10.1111/j.1365-2133.2005.06540.x/asset/j.1365-2133.2005.06540.x.pdf?v=1&amp;amp;t=ht331i9e&amp;amp;s=52cc7ebad5f09450533d44abc3c0fb9d7a3f1912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1" w:tooltip="Purvis, 2005 #1198" w:history="1">
              <w:r w:rsidR="003E31C6">
                <w:rPr>
                  <w:rFonts w:ascii="Times New Roman" w:eastAsia="Times New Roman" w:hAnsi="Times New Roman" w:cs="Times New Roman"/>
                  <w:noProof/>
                  <w:lang w:eastAsia="en-GB"/>
                </w:rPr>
                <w:t>121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vAlign w:val="center"/>
          </w:tcPr>
          <w:p w14:paraId="5D2129E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5C51108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550</w:t>
            </w:r>
          </w:p>
        </w:tc>
        <w:tc>
          <w:tcPr>
            <w:tcW w:w="1559" w:type="dxa"/>
            <w:tcBorders>
              <w:top w:val="single" w:sz="4" w:space="0" w:color="auto"/>
              <w:left w:val="nil"/>
              <w:bottom w:val="single" w:sz="4" w:space="0" w:color="auto"/>
              <w:right w:val="nil"/>
            </w:tcBorders>
            <w:shd w:val="clear" w:color="auto" w:fill="auto"/>
            <w:vAlign w:val="center"/>
          </w:tcPr>
          <w:p w14:paraId="2CF4F3A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4C34F06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25F6FD2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F5B80D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46980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09088FA"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9F6B086" w14:textId="4D405D9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Rhodes, 2001</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&lt;EndNote&gt;&lt;Cite&gt;&lt;Author&gt;Rhodes&lt;/Author&gt;&lt;Year&gt;2001&lt;/Year&gt;&lt;RecNum&gt;10429&lt;/RecNum&gt;&lt;DisplayText&gt;[122]&lt;/DisplayText&gt;&lt;record&gt;&lt;rec-number&gt;10429&lt;/rec-number&gt;&lt;foreign-keys&gt;&lt;key app="EN" db-id="xz2pwzz052fzekeewww5de0d5at5t9aprffv"&gt;10429&lt;/key&gt;&lt;/foreign-keys&gt;&lt;ref-type name="Journal Article"&gt;17&lt;/ref-type&gt;&lt;contributors&gt;&lt;authors&gt;&lt;author&gt;Rhodes, H. L.&lt;/author&gt;&lt;author&gt;Sporik, R.&lt;/author&gt;&lt;author&gt;Thomas, P.&lt;/author&gt;&lt;author&gt;Holgate, S. T.&lt;/author&gt;&lt;author&gt;Cogswell, J. J.&lt;/author&gt;&lt;/authors&gt;&lt;/contributors&gt;&lt;auth-address&gt;Department of Paediatrics, Poole Hospital, Bournemouth, United Kingdom.&lt;/auth-address&gt;&lt;titles&gt;&lt;title&gt;Early life risk factors for adult asthma: a birth cohort study of subjects at risk&lt;/title&gt;&lt;secondary-title&gt;Journal of Allergy &amp;amp; Clinical Immunology&lt;/secondary-title&gt;&lt;/titles&gt;&lt;pages&gt;720-5&lt;/pages&gt;&lt;volume&gt;108&lt;/volume&gt;&lt;number&gt;5&lt;/number&gt;&lt;dates&gt;&lt;year&gt;2001&lt;/year&gt;&lt;/dates&gt;&lt;accession-num&gt;11692095&lt;/accession-num&gt;&lt;work-type&gt;Research Support, Non-U.S. Gov&amp;apos;t&lt;/work-type&gt;&lt;urls&gt;&lt;related-urls&gt;&lt;url&gt;http://ovidsp.ovid.com/ovidweb.cgi?T=JS&amp;amp;CSC=Y&amp;amp;NEWS=N&amp;amp;PAGE=fulltext&amp;amp;D=med4&amp;amp;AN=11692095&lt;/url&gt;&lt;url&gt;http://metalib.lib.ic.ac.uk:9003/sfx_local?sid=OVID&amp;amp;isbn=&amp;amp;issn=0091-6749&amp;amp;volume=108&amp;amp;issue=5&amp;amp;date=2001&amp;amp;title=Journal+of+Allergy+%26+Clinical+Immunology&amp;amp;atitle=Early+life+risk+factors+for+adult+asthma%3A+a+birth+cohort+study+of+subjects+at+risk.&amp;amp;aulast=Rhodes+HL&amp;amp;spage=720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2" w:tooltip="Rhodes, 2001 #10429" w:history="1">
              <w:r w:rsidR="003E31C6">
                <w:rPr>
                  <w:rFonts w:ascii="Times New Roman" w:eastAsia="Times New Roman" w:hAnsi="Times New Roman" w:cs="Times New Roman"/>
                  <w:noProof/>
                  <w:lang w:eastAsia="en-GB"/>
                </w:rPr>
                <w:t>122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7DEE20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5C927FE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63</w:t>
            </w:r>
          </w:p>
        </w:tc>
        <w:tc>
          <w:tcPr>
            <w:tcW w:w="1559" w:type="dxa"/>
            <w:tcBorders>
              <w:top w:val="single" w:sz="4" w:space="0" w:color="auto"/>
              <w:left w:val="nil"/>
              <w:bottom w:val="single" w:sz="4" w:space="0" w:color="auto"/>
              <w:right w:val="nil"/>
            </w:tcBorders>
            <w:shd w:val="clear" w:color="auto" w:fill="auto"/>
            <w:vAlign w:val="center"/>
          </w:tcPr>
          <w:p w14:paraId="7B41E52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A0135B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0B7706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048CA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3391846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E0F6E39"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73E3D5CE" w14:textId="2EE5F73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Rothenbacher,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&lt;EndNote&gt;&lt;Cite&gt;&lt;Author&gt;Rothenbacher&lt;/Author&gt;&lt;Year&gt;2005&lt;/Year&gt;&lt;RecNum&gt;1254&lt;/RecNum&gt;&lt;DisplayText&gt;[123]&lt;/DisplayText&gt;&lt;record&gt;&lt;rec-number&gt;1254&lt;/rec-number&gt;&lt;foreign-keys&gt;&lt;key app="EN" db-id="xz2pwzz052fzekeewww5de0d5at5t9aprffv"&gt;1254&lt;/key&gt;&lt;/foreign-keys&gt;&lt;ref-type name="Journal Article"&gt;17&lt;/ref-type&gt;&lt;contributors&gt;&lt;authors&gt;&lt;author&gt;Rothenbacher, D.&lt;/author&gt;&lt;author&gt;Weyermann, M.&lt;/author&gt;&lt;author&gt;Beermann, C.&lt;/author&gt;&lt;author&gt;Brenner, H.&lt;/author&gt;&lt;/authors&gt;&lt;/contributors&gt;&lt;auth-address&gt;Department of Epidemiology, The German Centre for Research on Ageing, Heidelberg, Germany.&lt;/auth-address&gt;&lt;titles&gt;&lt;title&gt;Breastfeeding, soluble CD14 concentration in breast milk and risk of atopic dermatitis and asthma in early childhood: birth cohort study&lt;/title&gt;&lt;secondary-title&gt;Clinical &amp;amp; Experimental Allergy&lt;/secondary-title&gt;&lt;/titles&gt;&lt;pages&gt;1014-21&lt;/pages&gt;&lt;volume&gt;35&lt;/volume&gt;&lt;number&gt;8&lt;/number&gt;&lt;dates&gt;&lt;year&gt;2005&lt;/year&gt;&lt;/dates&gt;&lt;accession-num&gt;16120082&lt;/accession-num&gt;&lt;work-type&gt;Research Support, Non-U.S. Gov&amp;apos;t&lt;/work-type&gt;&lt;urls&gt;&lt;related-urls&gt;&lt;url&gt;http://ovidsp.ovid.com/ovidweb.cgi?T=JS&amp;amp;CSC=Y&amp;amp;NEWS=N&amp;amp;PAGE=fulltext&amp;amp;D=med4&amp;amp;AN=16120082&lt;/url&gt;&lt;url&gt;http://metalib.lib.ic.ac.uk:9003/sfx_local?sid=OVID&amp;amp;isbn=&amp;amp;issn=0954-7894&amp;amp;volume=35&amp;amp;issue=8&amp;amp;date=2005&amp;amp;title=Clinical+%26+Experimental+Allergy&amp;amp;atitle=Breastfeeding%2C+soluble+CD14+concentration+in+breast+milk+and+risk+of+atopic+dermatitis+and+asthma+in+early+childhood%3A+birth+cohort+study.&amp;amp;aulast=Rothenbacher+D&amp;amp;spage=1014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3" w:tooltip="Rothenbacher, 2005 #1254" w:history="1">
              <w:r w:rsidR="003E31C6">
                <w:rPr>
                  <w:rFonts w:ascii="Times New Roman" w:eastAsia="Times New Roman" w:hAnsi="Times New Roman" w:cs="Times New Roman"/>
                  <w:noProof/>
                  <w:lang w:eastAsia="en-GB"/>
                </w:rPr>
                <w:t>123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68E2AC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170B361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803</w:t>
            </w:r>
          </w:p>
        </w:tc>
        <w:tc>
          <w:tcPr>
            <w:tcW w:w="1559" w:type="dxa"/>
            <w:tcBorders>
              <w:top w:val="single" w:sz="4" w:space="0" w:color="auto"/>
              <w:left w:val="nil"/>
              <w:bottom w:val="single" w:sz="4" w:space="0" w:color="auto"/>
              <w:right w:val="nil"/>
            </w:tcBorders>
            <w:shd w:val="clear" w:color="auto" w:fill="auto"/>
            <w:vAlign w:val="center"/>
          </w:tcPr>
          <w:p w14:paraId="24279DA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ED7BC1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558004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C0F343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5E52804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2A496D7"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5104390D" w14:textId="1FE892E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Rowntree, 1985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&lt;EndNote&gt;&lt;Cite&gt;&lt;Author&gt;Rowntree&lt;/Author&gt;&lt;Year&gt;1985&lt;/Year&gt;&lt;RecNum&gt;1260&lt;/RecNum&gt;&lt;DisplayText&gt;[124]&lt;/DisplayText&gt;&lt;record&gt;&lt;rec-number&gt;1260&lt;/rec-number&gt;&lt;foreign-keys&gt;&lt;key app="EN" db-id="xz2pwzz052fzekeewww5de0d5at5t9aprffv"&gt;1260&lt;/key&gt;&lt;/foreign-keys&gt;&lt;ref-type name="Journal Article"&gt;17&lt;/ref-type&gt;&lt;contributors&gt;&lt;authors&gt;&lt;author&gt;Rowntree, S.&lt;/author&gt;&lt;author&gt;Cogswell, J. J.&lt;/author&gt;&lt;author&gt;Platts-Mills, T. A.&lt;/author&gt;&lt;author&gt;Mitchell, E. B.&lt;/author&gt;&lt;/authors&gt;&lt;/contributors&gt;&lt;titles&gt;&lt;title&gt;Development of IgE and IgG antibodies to food and inhalant allergens in children at risk of allergic disease&lt;/title&gt;&lt;secondary-title&gt;Archives of Disease in Childhood&lt;/secondary-title&gt;&lt;/titles&gt;&lt;periodical&gt;&lt;full-title&gt;Archives of Disease in Childhood&lt;/full-title&gt;&lt;/periodical&gt;&lt;pages&gt;727-35&lt;/pages&gt;&lt;volume&gt;60&lt;/volume&gt;&lt;number&gt;8&lt;/number&gt;&lt;dates&gt;&lt;year&gt;1985&lt;/year&gt;&lt;/dates&gt;&lt;accession-num&gt;4037856&lt;/accession-num&gt;&lt;work-type&gt;Research Support, Non-U.S. Gov&amp;apos;t&lt;/work-type&gt;&lt;urls&gt;&lt;related-urls&gt;&lt;url&gt;http://ovidsp.ovid.com/ovidweb.cgi?T=JS&amp;amp;CSC=Y&amp;amp;NEWS=N&amp;amp;PAGE=fulltext&amp;amp;D=med2&amp;amp;AN=4037856&lt;/url&gt;&lt;url&gt;http://metalib.lib.ic.ac.uk:9003/sfx_local?sid=OVID&amp;amp;isbn=&amp;amp;issn=0003-9888&amp;amp;volume=60&amp;amp;issue=8&amp;amp;date=1985&amp;amp;title=Archives+of+Disease+in+Childhood&amp;amp;atitle=Development+of+IgE+and+IgG+antibodies+to+food+and+inhalant+allergens+in+children+at+risk+of+allergic+disease.&amp;amp;aulast=Rowntree+S&amp;amp;spage=727&lt;/url&gt;&lt;url&gt;http://www.ncbi.nlm.nih.gov/pmc/articles/PMC1777393/pdf/archdisch00719-0039.pdf&lt;/url&gt;&lt;/related-urls&gt;&lt;/urls&gt;&lt;custom2&gt;PMC1777393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24" w:tooltip="Rowntree, 1985 #1260" w:history="1">
              <w:r w:rsidR="003E31C6">
                <w:rPr>
                  <w:rFonts w:ascii="Times New Roman" w:eastAsia="Times New Roman" w:hAnsi="Times New Roman" w:cs="Times New Roman"/>
                  <w:noProof/>
                </w:rPr>
                <w:t>124</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2A0D985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669A1BA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80/20</w:t>
            </w:r>
          </w:p>
        </w:tc>
        <w:tc>
          <w:tcPr>
            <w:tcW w:w="1559" w:type="dxa"/>
            <w:tcBorders>
              <w:top w:val="single" w:sz="4" w:space="0" w:color="auto"/>
              <w:left w:val="nil"/>
              <w:bottom w:val="single" w:sz="4" w:space="0" w:color="auto"/>
              <w:right w:val="nil"/>
            </w:tcBorders>
            <w:shd w:val="clear" w:color="auto" w:fill="auto"/>
            <w:vAlign w:val="center"/>
          </w:tcPr>
          <w:p w14:paraId="412455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9F8810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D7BC5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0521AE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78DDDE4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77DC4989" w14:textId="77777777" w:rsidTr="00E729D2">
        <w:trPr>
          <w:trHeight w:val="268"/>
        </w:trPr>
        <w:tc>
          <w:tcPr>
            <w:tcW w:w="1985" w:type="dxa"/>
            <w:tcBorders>
              <w:top w:val="single" w:sz="4" w:space="0" w:color="auto"/>
              <w:bottom w:val="single" w:sz="4" w:space="0" w:color="auto"/>
              <w:right w:val="nil"/>
            </w:tcBorders>
            <w:shd w:val="clear" w:color="000000" w:fill="D9D9D9"/>
            <w:vAlign w:val="center"/>
          </w:tcPr>
          <w:p w14:paraId="0BA71839" w14:textId="77777777" w:rsidR="000C1FEE" w:rsidRPr="007F1F36" w:rsidRDefault="000C1FEE" w:rsidP="00223FC6">
            <w:pPr>
              <w:spacing w:after="0" w:line="240" w:lineRule="auto"/>
              <w:jc w:val="center"/>
              <w:rPr>
                <w:rFonts w:ascii="Times New Roman" w:eastAsia="Times New Roman" w:hAnsi="Times New Roman" w:cs="Times New Roman"/>
                <w:lang w:val="es-CL" w:eastAsia="en-GB"/>
              </w:rPr>
            </w:pPr>
            <w:r w:rsidRPr="007F1F36">
              <w:rPr>
                <w:rFonts w:ascii="Times New Roman" w:eastAsia="Times New Roman" w:hAnsi="Times New Roman" w:cs="Times New Roman"/>
                <w:lang w:val="es-CL" w:eastAsia="en-GB"/>
              </w:rPr>
              <w:t xml:space="preserve">Rullo, 2007; Rullo, </w:t>
            </w:r>
            <w:r w:rsidRPr="007F1F36">
              <w:rPr>
                <w:rFonts w:ascii="Times New Roman" w:eastAsia="Times New Roman" w:hAnsi="Times New Roman" w:cs="Times New Roman"/>
                <w:lang w:val="es-CL" w:eastAsia="en-GB"/>
              </w:rPr>
              <w:lastRenderedPageBreak/>
              <w:t>2009; Rullo, 2009 (b); Rullo, 2010</w:t>
            </w:r>
          </w:p>
          <w:p w14:paraId="1DD6E897" w14:textId="0186E52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fldChar w:fldCharType="begin">
                <w:fldData xml:space="preserve">PEVuZE5vdGU+PENpdGU+PEF1dGhvcj5SdWxsbzwvQXV0aG9yPjxZZWFyPjIwMDk8L1llYXI+PFJl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ZCBDbGluaWNhbCBJbW11bm9sb2d5PC9mdWxsLXRpdGxlPjwvcGVyaW9kaWNhbD48cGFnZXM+MjI8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PEVuZE5vdGU+PENpdGU+PEF1dGhvcj5SdWxsbzwvQXV0aG9yPjxZZWFyPjIwMDk8L1llYXI+PFJl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ZCBDbGluaWNhbCBJbW11bm9sb2d5PC9mdWxsLXRpdGxlPjwvcGVyaW9kaWNhbD48cGFnZXM+MjI8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5" w:tooltip="Rullo, 2009 #1271" w:history="1">
              <w:r w:rsidR="003E31C6">
                <w:rPr>
                  <w:rFonts w:ascii="Times New Roman" w:eastAsia="Times New Roman" w:hAnsi="Times New Roman" w:cs="Times New Roman"/>
                  <w:noProof/>
                  <w:lang w:eastAsia="en-GB"/>
                </w:rPr>
                <w:t>125-128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58A5B0A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lastRenderedPageBreak/>
              <w:t>PC</w:t>
            </w:r>
          </w:p>
        </w:tc>
        <w:tc>
          <w:tcPr>
            <w:tcW w:w="1418" w:type="dxa"/>
            <w:tcBorders>
              <w:top w:val="single" w:sz="4" w:space="0" w:color="auto"/>
              <w:bottom w:val="single" w:sz="4" w:space="0" w:color="auto"/>
            </w:tcBorders>
            <w:noWrap/>
            <w:vAlign w:val="center"/>
          </w:tcPr>
          <w:p w14:paraId="6776378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101</w:t>
            </w:r>
          </w:p>
        </w:tc>
        <w:tc>
          <w:tcPr>
            <w:tcW w:w="1559" w:type="dxa"/>
            <w:tcBorders>
              <w:top w:val="single" w:sz="4" w:space="0" w:color="auto"/>
              <w:left w:val="nil"/>
              <w:bottom w:val="single" w:sz="4" w:space="0" w:color="auto"/>
              <w:right w:val="nil"/>
            </w:tcBorders>
            <w:shd w:val="clear" w:color="auto" w:fill="auto"/>
            <w:vAlign w:val="center"/>
          </w:tcPr>
          <w:p w14:paraId="3D3C24F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763983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2D320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882EF5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2224C66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850FD0D"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58FE1117" w14:textId="57DFA486"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Ruiz 1992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&lt;EndNote&gt;&lt;Cite&gt;&lt;Author&gt;Ruiz&lt;/Author&gt;&lt;Year&gt;1992&lt;/Year&gt;&lt;RecNum&gt;3166&lt;/RecNum&gt;&lt;DisplayText&gt;[129]&lt;/DisplayText&gt;&lt;record&gt;&lt;rec-number&gt;3166&lt;/rec-number&gt;&lt;foreign-keys&gt;&lt;key app="EN" db-id="99r9x0een5ttdoesraupzzatw02de2rfdxwf" timestamp="0"&gt;3166&lt;/key&gt;&lt;/foreign-keys&gt;&lt;ref-type name="Journal Article"&gt;17&lt;/ref-type&gt;&lt;contributors&gt;&lt;authors&gt;&lt;author&gt;Ruiz, R. G. G.&lt;/author&gt;&lt;author&gt;Kemeny, D. M.&lt;/author&gt;&lt;author&gt;Price, J. F.&lt;/author&gt;&lt;/authors&gt;&lt;/contributors&gt;&lt;auth-address&gt;(Ruiz, Kemeny, Price) Department of Child Health, King&amp;apos;s College Hospital, Denmark Hill, London SE5 9RS, United Kingdom&lt;/auth-address&gt;&lt;titles&gt;&lt;title&gt;Higher risk of infantile atopic dermatitis from maternal atopy than from paternal atopy&lt;/title&gt;&lt;secondary-title&gt;Clinical and Experimental Allergy&lt;/secondary-title&gt;&lt;/titles&gt;&lt;periodical&gt;&lt;full-title&gt;Clinical and Experimental Allergy&lt;/full-title&gt;&lt;abbr-1&gt;Clin. Exp. Allergy&lt;/abbr-1&gt;&lt;/periodical&gt;&lt;pages&gt;762-766&lt;/pages&gt;&lt;volume&gt;22&lt;/volume&gt;&lt;number&gt;8&lt;/number&gt;&lt;dates&gt;&lt;year&gt;1992&lt;/year&gt;&lt;/dates&gt;&lt;accession-num&gt;1992272000&lt;/accession-num&gt;&lt;urls&gt;&lt;related-urls&gt;&lt;url&gt;http://ovidsp.ovid.com/ovidweb.cgi?T=JS&amp;amp;CSC=Y&amp;amp;NEWS=N&amp;amp;PAGE=fulltext&amp;amp;D=emed2&amp;amp;AN=1992272000&lt;/url&gt;&lt;url&gt;http://metalib.lib.ic.ac.uk:9003/sfx_local?sid=OVID&amp;amp;isbn=&amp;amp;issn=0954-7894&amp;amp;volume=22&amp;amp;issue=8&amp;amp;date=1992&amp;amp;title=Clinical+and+Experimental+Allergy&amp;amp;atitle=Higher+risk+of+infantile+atopic+dermatitis+from+maternal+atopy+than+from+paternal+atopy&amp;amp;aulast=Ruiz+R.G.G.&amp;amp;spage=762&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29" w:tooltip="Ruiz, 1992 #3166" w:history="1">
              <w:r w:rsidR="003E31C6">
                <w:rPr>
                  <w:rFonts w:ascii="Times New Roman" w:eastAsia="Times New Roman" w:hAnsi="Times New Roman" w:cs="Times New Roman"/>
                  <w:noProof/>
                  <w:lang w:eastAsia="en-GB"/>
                </w:rPr>
                <w:t>129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25E2972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00CE111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39</w:t>
            </w:r>
          </w:p>
        </w:tc>
        <w:tc>
          <w:tcPr>
            <w:tcW w:w="1559" w:type="dxa"/>
            <w:tcBorders>
              <w:top w:val="single" w:sz="4" w:space="0" w:color="auto"/>
              <w:left w:val="nil"/>
              <w:bottom w:val="single" w:sz="4" w:space="0" w:color="auto"/>
              <w:right w:val="nil"/>
            </w:tcBorders>
            <w:shd w:val="clear" w:color="auto" w:fill="auto"/>
            <w:vAlign w:val="center"/>
          </w:tcPr>
          <w:p w14:paraId="7C73136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5BBFA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778CED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48616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72B6F1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5284B4D"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1608AAB3" w14:textId="65919ED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Saarinen, 1995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&lt;EndNote&gt;&lt;Cite&gt;&lt;Author&gt;Saarinen&lt;/Author&gt;&lt;Year&gt;1995&lt;/Year&gt;&lt;RecNum&gt;1287&lt;/RecNum&gt;&lt;DisplayText&gt;[130]&lt;/DisplayText&gt;&lt;record&gt;&lt;rec-number&gt;1287&lt;/rec-number&gt;&lt;foreign-keys&gt;&lt;key app="EN" db-id="xz2pwzz052fzekeewww5de0d5at5t9aprffv"&gt;1287&lt;/key&gt;&lt;/foreign-keys&gt;&lt;ref-type name="Journal Article"&gt;17&lt;/ref-type&gt;&lt;contributors&gt;&lt;authors&gt;&lt;author&gt;Saarinen, U. M.&lt;/author&gt;&lt;author&gt;Kajosaari, M.&lt;/author&gt;&lt;/authors&gt;&lt;/contributors&gt;&lt;auth-address&gt;Children&amp;apos;s Hospital, Helsinki, Finland.&lt;/auth-address&gt;&lt;titles&gt;&lt;title&gt;Breastfeeding as prophylaxis against atopic disease: prospective follow-up study until 17 years old&lt;/title&gt;&lt;secondary-title&gt;Lancet&lt;/secondary-title&gt;&lt;/titles&gt;&lt;periodical&gt;&lt;full-title&gt;Lancet&lt;/full-title&gt;&lt;/periodical&gt;&lt;pages&gt;1065-9&lt;/pages&gt;&lt;volume&gt;346&lt;/volume&gt;&lt;number&gt;8982&lt;/number&gt;&lt;dates&gt;&lt;year&gt;1995&lt;/year&gt;&lt;/dates&gt;&lt;accession-num&gt;7564787&lt;/accession-num&gt;&lt;urls&gt;&lt;related-urls&gt;&lt;url&gt;http://ovidsp.ovid.com/ovidweb.cgi?T=JS&amp;amp;CSC=Y&amp;amp;NEWS=N&amp;amp;PAGE=fulltext&amp;amp;D=med3&amp;amp;AN=7564787&lt;/url&gt;&lt;url&gt;http://metalib.lib.ic.ac.uk:9003/sfx_local?sid=OVID&amp;amp;isbn=&amp;amp;issn=0140-6736&amp;amp;volume=346&amp;amp;issue=8982&amp;amp;date=1995&amp;amp;title=Lancet&amp;amp;atitle=Breastfeeding+as+prophylaxis+against+atopic+disease%3A+prospective+follow-up+study+until+17+years+old.&amp;amp;aulast=Saarinen+UM&amp;amp;spage=1065&lt;/url&gt;&lt;url&gt;http://ac.els-cdn.com/S014067369591742X/1-s2.0-S014067369591742X-main.pdf?_tid=15e713e4-b372-11e3-bc54-00000aacb35f&amp;amp;acdnat=1395679012_1aec624e8ce5361d1c82f6288ed72dcb&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30" w:tooltip="Saarinen, 1995 #1287" w:history="1">
              <w:r w:rsidR="003E31C6">
                <w:rPr>
                  <w:rFonts w:ascii="Times New Roman" w:eastAsia="Times New Roman" w:hAnsi="Times New Roman" w:cs="Times New Roman"/>
                  <w:noProof/>
                  <w:lang w:eastAsia="en-GB"/>
                </w:rPr>
                <w:t>130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rPr>
              <w:t xml:space="preserve"> Saarinen, 1979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&lt;EndNote&gt;&lt;Cite&gt;&lt;Author&gt;Saarinen&lt;/Author&gt;&lt;Year&gt;1979&lt;/Year&gt;&lt;RecNum&gt;1286&lt;/RecNum&gt;&lt;DisplayText&gt;[131]&lt;/DisplayText&gt;&lt;record&gt;&lt;rec-number&gt;1286&lt;/rec-number&gt;&lt;foreign-keys&gt;&lt;key app="EN" db-id="xz2pwzz052fzekeewww5de0d5at5t9aprffv"&gt;1286&lt;/key&gt;&lt;/foreign-keys&gt;&lt;ref-type name="Journal Article"&gt;17&lt;/ref-type&gt;&lt;contributors&gt;&lt;authors&gt;&lt;author&gt;Saarinen, U. M.&lt;/author&gt;&lt;author&gt;Bjorksten, F.&lt;/author&gt;&lt;author&gt;Knekt, P.&lt;/author&gt;&lt;author&gt;Siimes, M. A.&lt;/author&gt;&lt;/authors&gt;&lt;/contributors&gt;&lt;titles&gt;&lt;title&gt;Serum IgE in healthy infants fed breast milk or cow&amp;apos;s milk-based formulas&lt;/title&gt;&lt;secondary-title&gt;Clinical Allergy&lt;/secondary-title&gt;&lt;/titles&gt;&lt;pages&gt;339-5&lt;/pages&gt;&lt;volume&gt;9&lt;/volume&gt;&lt;number&gt;4&lt;/number&gt;&lt;dates&gt;&lt;year&gt;1979&lt;/year&gt;&lt;/dates&gt;&lt;accession-num&gt;476908&lt;/accession-num&gt;&lt;work-type&gt;Clinical Trial&amp;#xD;Controlled Clinical Trial&lt;/work-type&gt;&lt;urls&gt;&lt;related-urls&gt;&lt;url&gt;http://ovidsp.ovid.com/ovidweb.cgi?T=JS&amp;amp;CSC=Y&amp;amp;NEWS=N&amp;amp;PAGE=fulltext&amp;amp;D=med1&amp;amp;AN=476908&lt;/url&gt;&lt;url&gt;http://metalib.lib.ic.ac.uk:9003/sfx_local?sid=OVID&amp;amp;isbn=&amp;amp;issn=0009-9090&amp;amp;volume=9&amp;amp;issue=4&amp;amp;date=1979&amp;amp;title=Clinical+Allergy&amp;amp;atitle=Serum+IgE+in+healthy+infants+fed+breast+milk+or+cow%27s+milk-based+formulas.&amp;amp;aulast=Saarinen+UM&amp;amp;spage=339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1" w:tooltip="Saarinen, 1979 #1286" w:history="1">
              <w:r w:rsidR="003E31C6">
                <w:rPr>
                  <w:rFonts w:ascii="Times New Roman" w:eastAsia="Times New Roman" w:hAnsi="Times New Roman" w:cs="Times New Roman"/>
                  <w:noProof/>
                </w:rPr>
                <w:t>131</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hideMark/>
          </w:tcPr>
          <w:p w14:paraId="658959B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14470C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tcBorders>
              <w:top w:val="single" w:sz="4" w:space="0" w:color="auto"/>
              <w:left w:val="nil"/>
              <w:bottom w:val="single" w:sz="4" w:space="0" w:color="auto"/>
              <w:right w:val="nil"/>
            </w:tcBorders>
            <w:shd w:val="clear" w:color="auto" w:fill="auto"/>
            <w:vAlign w:val="center"/>
          </w:tcPr>
          <w:p w14:paraId="19A7DA0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57637CC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EB5E5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4340ECE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CCD905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357ADF4C" w14:textId="77777777" w:rsidTr="00E729D2">
        <w:trPr>
          <w:trHeight w:val="567"/>
        </w:trPr>
        <w:tc>
          <w:tcPr>
            <w:tcW w:w="1985" w:type="dxa"/>
            <w:tcBorders>
              <w:top w:val="single" w:sz="4" w:space="0" w:color="auto"/>
              <w:bottom w:val="single" w:sz="4" w:space="0" w:color="auto"/>
              <w:right w:val="nil"/>
            </w:tcBorders>
            <w:shd w:val="clear" w:color="auto" w:fill="D9D9D9" w:themeFill="background1" w:themeFillShade="D9"/>
            <w:vAlign w:val="center"/>
          </w:tcPr>
          <w:p w14:paraId="55DDAB0E" w14:textId="1D13BA8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Sears, 2002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&lt;EndNote&gt;&lt;Cite&gt;&lt;Author&gt;Sears&lt;/Author&gt;&lt;Year&gt;2002&lt;/Year&gt;&lt;RecNum&gt;1338&lt;/RecNum&gt;&lt;DisplayText&gt;[132]&lt;/DisplayText&gt;&lt;record&gt;&lt;rec-number&gt;1338&lt;/rec-number&gt;&lt;foreign-keys&gt;&lt;key app="EN" db-id="xz2pwzz052fzekeewww5de0d5at5t9aprffv"&gt;1338&lt;/key&gt;&lt;/foreign-keys&gt;&lt;ref-type name="Journal Article"&gt;17&lt;/ref-type&gt;&lt;contributors&gt;&lt;authors&gt;&lt;author&gt;Sears, M. R.&lt;/author&gt;&lt;author&gt;Greene, J. M.&lt;/author&gt;&lt;author&gt;Willan, A. R.&lt;/author&gt;&lt;author&gt;Taylor, D. R.&lt;/author&gt;&lt;author&gt;Flannery, E. M.&lt;/author&gt;&lt;author&gt;Cowan, J. O.&lt;/author&gt;&lt;author&gt;Herbison, G. P.&lt;/author&gt;&lt;author&gt;Poulton, R.&lt;/author&gt;&lt;/authors&gt;&lt;/contributors&gt;&lt;auth-address&gt;Department of Medicine, McMaster University, Ontario, Hamilton, Canada. searsm@mcmaster.ca&lt;/auth-address&gt;&lt;titles&gt;&lt;title&gt;Long-term relation between breastfeeding and development of atopy and asthma in children and young adults: a longitudinal study&lt;/title&gt;&lt;secondary-title&gt;Lancet&lt;/secondary-title&gt;&lt;/titles&gt;&lt;periodical&gt;&lt;full-title&gt;Lancet&lt;/full-title&gt;&lt;/periodical&gt;&lt;pages&gt;901-7&lt;/pages&gt;&lt;volume&gt;360&lt;/volume&gt;&lt;number&gt;9337&lt;/number&gt;&lt;dates&gt;&lt;year&gt;2002&lt;/year&gt;&lt;/dates&gt;&lt;accession-num&gt;12354471&lt;/accession-num&gt;&lt;work-type&gt;Research Support, Non-U.S. Gov&amp;apos;t&lt;/work-type&gt;&lt;urls&gt;&lt;related-urls&gt;&lt;url&gt;http://ovidsp.ovid.com/ovidweb.cgi?T=JS&amp;amp;CSC=Y&amp;amp;NEWS=N&amp;amp;PAGE=fulltext&amp;amp;D=med4&amp;amp;AN=12354471&lt;/url&gt;&lt;url&gt;http://metalib.lib.ic.ac.uk:9003/sfx_local?sid=OVID&amp;amp;isbn=&amp;amp;issn=0140-6736&amp;amp;volume=360&amp;amp;issue=9337&amp;amp;date=2002&amp;amp;title=Lancet&amp;amp;atitle=Long-term+relation+between+breastfeeding+and+development+of+atopy+and+asthma+in+children+and+young+adults%3A+a+longitudinal+study.&amp;amp;aulast=Sears+MR&amp;amp;spage=901&lt;/url&gt;&lt;url&gt;http://ac.els-cdn.com/S0140673602110257/1-s2.0-S0140673602110257-main.pdf?_tid=1bff69c0-b372-11e3-8e40-00000aab0f26&amp;amp;acdnat=1395679022_eba7634e4bc5d1f1af5eb32dd193df69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2" w:tooltip="Sears, 2002 #1338" w:history="1">
              <w:r w:rsidR="003E31C6">
                <w:rPr>
                  <w:rFonts w:ascii="Times New Roman" w:eastAsia="Times New Roman" w:hAnsi="Times New Roman" w:cs="Times New Roman"/>
                  <w:noProof/>
                </w:rPr>
                <w:t>132</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Mandhane 2007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&lt;EndNote&gt;&lt;Cite&gt;&lt;Author&gt;Mandhane&lt;/Author&gt;&lt;Year&gt;2007&lt;/Year&gt;&lt;RecNum&gt;28357&lt;/RecNum&gt;&lt;DisplayText&gt;[133]&lt;/DisplayText&gt;&lt;record&gt;&lt;rec-number&gt;28357&lt;/rec-number&gt;&lt;foreign-keys&gt;&lt;key app="EN" db-id="xz2pwzz052fzekeewww5de0d5at5t9aprffv"&gt;28357&lt;/key&gt;&lt;/foreign-keys&gt;&lt;ref-type name="Journal Article"&gt;17&lt;/ref-type&gt;&lt;contributors&gt;&lt;authors&gt;&lt;author&gt;Mandhane, P. J.&lt;/author&gt;&lt;author&gt;Greene, J. M.&lt;/author&gt;&lt;author&gt;Sears, M. R.&lt;/author&gt;&lt;/authors&gt;&lt;/contributors&gt;&lt;auth-address&gt;Firestone Institute for Respiratory Health, St Joseph&amp;apos;s Healthcare, and Department of Medicine, McMaster University, Hamilton, Ontario, Canada.&lt;/auth-address&gt;&lt;titles&gt;&lt;title&gt;Interactions between breast-feeding, specific parental atopy, and sex on development of asthma and atopy&lt;/title&gt;&lt;secondary-title&gt;Journal of Allergy &amp;amp; Clinical Immunology&lt;/secondary-title&gt;&lt;/titles&gt;&lt;pages&gt;1359-66&lt;/pages&gt;&lt;volume&gt;119&lt;/volume&gt;&lt;number&gt;6&lt;/number&gt;&lt;dates&gt;&lt;year&gt;2007&lt;/year&gt;&lt;/dates&gt;&lt;accession-num&gt;17353035&lt;/accession-num&gt;&lt;work-type&gt;Comparative Study&lt;/work-type&gt;&lt;urls&gt;&lt;related-urls&gt;&lt;url&gt;http://ovidsp.ovid.com/ovidweb.cgi?T=JS&amp;amp;CSC=Y&amp;amp;NEWS=N&amp;amp;PAGE=fulltext&amp;amp;D=med5&amp;amp;AN=17353035&lt;/url&gt;&lt;url&gt;http://imp-primo.hosted.exlibrisgroup.com/openurl/44IMP/44IMP_services_page?sid=OVID&amp;amp;isbn=&amp;amp;issn=0091-6749&amp;amp;volume=119&amp;amp;issue=6&amp;amp;date=2007&amp;amp;title=Journal+of+Allergy+%26+Clinical+Immunology&amp;amp;atitle=Interactions+between+breast-feeding%2C+specific+parental+atopy%2C+and+sex+on+development+of+asthma+and+atopy.&amp;amp;aulast=Mandhane+PJ&amp;amp;spage=1359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3" w:tooltip="Mandhane, 2007 #28357" w:history="1">
              <w:r w:rsidR="003E31C6">
                <w:rPr>
                  <w:rFonts w:ascii="Times New Roman" w:eastAsia="Times New Roman" w:hAnsi="Times New Roman" w:cs="Times New Roman"/>
                  <w:noProof/>
                </w:rPr>
                <w:t>133</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33F8090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4D7E722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1,037</w:t>
            </w:r>
          </w:p>
        </w:tc>
        <w:tc>
          <w:tcPr>
            <w:tcW w:w="1559" w:type="dxa"/>
            <w:tcBorders>
              <w:top w:val="single" w:sz="4" w:space="0" w:color="auto"/>
              <w:left w:val="nil"/>
              <w:bottom w:val="single" w:sz="4" w:space="0" w:color="auto"/>
              <w:right w:val="nil"/>
            </w:tcBorders>
            <w:shd w:val="clear" w:color="auto" w:fill="auto"/>
            <w:vAlign w:val="center"/>
          </w:tcPr>
          <w:p w14:paraId="06EE5FF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01E4751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46D2F4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BBB7F8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3191D0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1774184" w14:textId="77777777" w:rsidTr="00E729D2">
        <w:trPr>
          <w:trHeight w:val="567"/>
        </w:trPr>
        <w:tc>
          <w:tcPr>
            <w:tcW w:w="1985" w:type="dxa"/>
            <w:tcBorders>
              <w:top w:val="single" w:sz="4" w:space="0" w:color="auto"/>
              <w:bottom w:val="single" w:sz="4" w:space="0" w:color="auto"/>
              <w:right w:val="nil"/>
            </w:tcBorders>
            <w:shd w:val="clear" w:color="auto" w:fill="D9D9D9" w:themeFill="background1" w:themeFillShade="D9"/>
            <w:vAlign w:val="center"/>
          </w:tcPr>
          <w:p w14:paraId="45D52CF8" w14:textId="0D709459"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Shaheen, 1996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&lt;EndNote&gt;&lt;Cite&gt;&lt;Author&gt;Shaheen&lt;/Author&gt;&lt;Year&gt;1996&lt;/Year&gt;&lt;RecNum&gt;1345&lt;/RecNum&gt;&lt;DisplayText&gt;[134]&lt;/DisplayText&gt;&lt;record&gt;&lt;rec-number&gt;1345&lt;/rec-number&gt;&lt;foreign-keys&gt;&lt;key app="EN" db-id="xz2pwzz052fzekeewww5de0d5at5t9aprffv"&gt;1345&lt;/key&gt;&lt;/foreign-keys&gt;&lt;ref-type name="Journal Article"&gt;17&lt;/ref-type&gt;&lt;contributors&gt;&lt;authors&gt;&lt;author&gt;Shaheen, S. O.&lt;/author&gt;&lt;author&gt;Aaby, P.&lt;/author&gt;&lt;author&gt;Hall, A. J.&lt;/author&gt;&lt;author&gt;Barker, D. J.&lt;/author&gt;&lt;author&gt;Heyes, C. B.&lt;/author&gt;&lt;author&gt;Shiell, A. W.&lt;/author&gt;&lt;author&gt;Goudiaby, A.&lt;/author&gt;&lt;/authors&gt;&lt;/contributors&gt;&lt;auth-address&gt;Medical Research Council Environmental Epidemiology Unit, University of Southampton, Southhampton General Hospital, UK.&lt;/auth-address&gt;&lt;titles&gt;&lt;title&gt;Measles and atopy in Guinea-Bissau&lt;/title&gt;&lt;secondary-title&gt;Lancet&lt;/secondary-title&gt;&lt;/titles&gt;&lt;periodical&gt;&lt;full-title&gt;Lancet&lt;/full-title&gt;&lt;/periodical&gt;&lt;pages&gt;1792-6&lt;/pages&gt;&lt;volume&gt;347&lt;/volume&gt;&lt;number&gt;9018&lt;/number&gt;&lt;dates&gt;&lt;year&gt;1996&lt;/year&gt;&lt;/dates&gt;&lt;accession-num&gt;8667923&lt;/accession-num&gt;&lt;work-type&gt;Research Support, Non-U.S. Gov&amp;apos;t&lt;/work-type&gt;&lt;urls&gt;&lt;related-urls&gt;&lt;url&gt;http://ovidsp.ovid.com/ovidweb.cgi?T=JS&amp;amp;CSC=Y&amp;amp;NEWS=N&amp;amp;PAGE=fulltext&amp;amp;D=med4&amp;amp;AN=8667923&lt;/url&gt;&lt;url&gt;http://metalib.lib.ic.ac.uk:9003/sfx_local?sid=OVID&amp;amp;isbn=&amp;amp;issn=0140-6736&amp;amp;volume=347&amp;amp;issue=9018&amp;amp;date=1996&amp;amp;title=Lancet&amp;amp;atitle=Measles+and+atopy+in+Guinea-Bissau.&amp;amp;aulast=Shaheen+SO&amp;amp;spage=1792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4" w:tooltip="Shaheen, 1996 #1345" w:history="1">
              <w:r w:rsidR="003E31C6">
                <w:rPr>
                  <w:rFonts w:ascii="Times New Roman" w:eastAsia="Times New Roman" w:hAnsi="Times New Roman" w:cs="Times New Roman"/>
                  <w:noProof/>
                </w:rPr>
                <w:t>134</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1E2AEF1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7022829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395/44</w:t>
            </w:r>
          </w:p>
        </w:tc>
        <w:tc>
          <w:tcPr>
            <w:tcW w:w="1559" w:type="dxa"/>
            <w:tcBorders>
              <w:top w:val="single" w:sz="4" w:space="0" w:color="auto"/>
              <w:left w:val="nil"/>
              <w:bottom w:val="single" w:sz="4" w:space="0" w:color="auto"/>
              <w:right w:val="nil"/>
            </w:tcBorders>
            <w:shd w:val="clear" w:color="auto" w:fill="auto"/>
            <w:vAlign w:val="center"/>
          </w:tcPr>
          <w:p w14:paraId="76F8E12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44E175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186B1FD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60B27B3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3A2CBDB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431F530" w14:textId="77777777" w:rsidTr="00E729D2">
        <w:trPr>
          <w:trHeight w:val="567"/>
        </w:trPr>
        <w:tc>
          <w:tcPr>
            <w:tcW w:w="1985" w:type="dxa"/>
            <w:tcBorders>
              <w:top w:val="single" w:sz="4" w:space="0" w:color="auto"/>
              <w:bottom w:val="single" w:sz="4" w:space="0" w:color="auto"/>
              <w:right w:val="nil"/>
            </w:tcBorders>
            <w:shd w:val="clear" w:color="auto" w:fill="D9D9D9" w:themeFill="background1" w:themeFillShade="D9"/>
            <w:vAlign w:val="center"/>
          </w:tcPr>
          <w:p w14:paraId="37194097" w14:textId="6679661E"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Shohet, 1985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&lt;EndNote&gt;&lt;Cite&gt;&lt;Author&gt;Shohet&lt;/Author&gt;&lt;Year&gt;1985&lt;/Year&gt;&lt;RecNum&gt;1364&lt;/RecNum&gt;&lt;DisplayText&gt;[135]&lt;/DisplayText&gt;&lt;record&gt;&lt;rec-number&gt;1364&lt;/rec-number&gt;&lt;foreign-keys&gt;&lt;key app="EN" db-id="xz2pwzz052fzekeewww5de0d5at5t9aprffv"&gt;1364&lt;/key&gt;&lt;/foreign-keys&gt;&lt;ref-type name="Journal Article"&gt;17&lt;/ref-type&gt;&lt;contributors&gt;&lt;authors&gt;&lt;author&gt;Shohet, L.&lt;/author&gt;&lt;author&gt;Shahar, E.&lt;/author&gt;&lt;author&gt;Davidson, S.&lt;/author&gt;&lt;/authors&gt;&lt;/contributors&gt;&lt;titles&gt;&lt;title&gt;Breast feeding as prophylaxis for atopic eczema: a controlled study of 368 cases&lt;/title&gt;&lt;secondary-title&gt;Acta Paediatrica Hungarica&lt;/secondary-title&gt;&lt;/titles&gt;&lt;pages&gt;35-9&lt;/pages&gt;&lt;volume&gt;26&lt;/volume&gt;&lt;number&gt;1&lt;/number&gt;&lt;dates&gt;&lt;year&gt;1985&lt;/year&gt;&lt;/dates&gt;&lt;accession-num&gt;3986049&lt;/accession-num&gt;&lt;urls&gt;&lt;related-urls&gt;&lt;url&gt;http://ovidsp.ovid.com/ovidweb.cgi?T=JS&amp;amp;CSC=Y&amp;amp;NEWS=N&amp;amp;PAGE=fulltext&amp;amp;D=med2&amp;amp;AN=3986049&lt;/url&gt;&lt;url&gt;http://metalib.lib.ic.ac.uk:9003/sfx_local?sid=OVID&amp;amp;isbn=&amp;amp;issn=0001-6527&amp;amp;volume=26&amp;amp;issue=1&amp;amp;date=1985&amp;amp;title=Acta+Paediatrica+Hungarica&amp;amp;atitle=Breast+feeding+as+prophylaxis+for+atopic+eczema%3A+a+controlled+study+of+368+cases.&amp;amp;aulast=Shohet+L&amp;amp;spage=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5" w:tooltip="Shohet, 1985 #1364" w:history="1">
              <w:r w:rsidR="003E31C6">
                <w:rPr>
                  <w:rFonts w:ascii="Times New Roman" w:eastAsia="Times New Roman" w:hAnsi="Times New Roman" w:cs="Times New Roman"/>
                  <w:noProof/>
                </w:rPr>
                <w:t>135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5ECFC05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6311A6A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368</w:t>
            </w:r>
          </w:p>
        </w:tc>
        <w:tc>
          <w:tcPr>
            <w:tcW w:w="1559" w:type="dxa"/>
            <w:tcBorders>
              <w:top w:val="nil"/>
              <w:left w:val="nil"/>
              <w:bottom w:val="single" w:sz="4" w:space="0" w:color="auto"/>
              <w:right w:val="nil"/>
            </w:tcBorders>
            <w:shd w:val="clear" w:color="auto" w:fill="auto"/>
            <w:vAlign w:val="center"/>
          </w:tcPr>
          <w:p w14:paraId="373292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single" w:sz="4" w:space="0" w:color="auto"/>
              <w:right w:val="nil"/>
            </w:tcBorders>
            <w:shd w:val="clear" w:color="auto" w:fill="auto"/>
            <w:vAlign w:val="center"/>
          </w:tcPr>
          <w:p w14:paraId="2A28704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single" w:sz="4" w:space="0" w:color="auto"/>
              <w:right w:val="nil"/>
            </w:tcBorders>
            <w:shd w:val="clear" w:color="auto" w:fill="auto"/>
            <w:vAlign w:val="center"/>
          </w:tcPr>
          <w:p w14:paraId="6C6870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single" w:sz="4" w:space="0" w:color="auto"/>
              <w:right w:val="nil"/>
            </w:tcBorders>
            <w:shd w:val="clear" w:color="auto" w:fill="auto"/>
            <w:vAlign w:val="center"/>
          </w:tcPr>
          <w:p w14:paraId="7DB81DC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single" w:sz="4" w:space="0" w:color="auto"/>
              <w:right w:val="nil"/>
            </w:tcBorders>
            <w:shd w:val="clear" w:color="auto" w:fill="auto"/>
            <w:vAlign w:val="center"/>
          </w:tcPr>
          <w:p w14:paraId="1B5B2F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33F4F97C" w14:textId="77777777" w:rsidTr="00E729D2">
        <w:trPr>
          <w:trHeight w:val="567"/>
        </w:trPr>
        <w:tc>
          <w:tcPr>
            <w:tcW w:w="1985" w:type="dxa"/>
            <w:tcBorders>
              <w:top w:val="single" w:sz="4" w:space="0" w:color="auto"/>
              <w:bottom w:val="single" w:sz="4" w:space="0" w:color="auto"/>
              <w:right w:val="nil"/>
            </w:tcBorders>
            <w:shd w:val="clear" w:color="auto" w:fill="D9D9D9" w:themeFill="background1" w:themeFillShade="D9"/>
            <w:vAlign w:val="center"/>
          </w:tcPr>
          <w:p w14:paraId="5B97FAF7" w14:textId="67B9ACE5"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Schoetzau, 2002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&lt;EndNote&gt;&lt;Cite&gt;&lt;Author&gt;Schoetzau&lt;/Author&gt;&lt;Year&gt;2002&lt;/Year&gt;&lt;RecNum&gt;1322&lt;/RecNum&gt;&lt;DisplayText&gt;[136]&lt;/DisplayText&gt;&lt;record&gt;&lt;rec-number&gt;1322&lt;/rec-number&gt;&lt;foreign-keys&gt;&lt;key app="EN" db-id="xz2pwzz052fzekeewww5de0d5at5t9aprffv"&gt;1322&lt;/key&gt;&lt;/foreign-keys&gt;&lt;ref-type name="Journal Article"&gt;17&lt;/ref-type&gt;&lt;contributors&gt;&lt;authors&gt;&lt;author&gt;Schoetzau, A.&lt;/author&gt;&lt;author&gt;Filipiak-Pittroff, B.&lt;/author&gt;&lt;author&gt;Franke, K.&lt;/author&gt;&lt;author&gt;Koletzko, S.&lt;/author&gt;&lt;author&gt;Von Berg, A.&lt;/author&gt;&lt;author&gt;Gruebl, A.&lt;/author&gt;&lt;author&gt;Bauer, C. P.&lt;/author&gt;&lt;author&gt;Berdel, D.&lt;/author&gt;&lt;author&gt;Reinhardt, D.&lt;/author&gt;&lt;author&gt;Wichmann, H. E.&lt;/author&gt;&lt;author&gt;German Infant Nutritional Intervention Study, Group&lt;/author&gt;&lt;/authors&gt;&lt;/contributors&gt;&lt;auth-address&gt;GSF - National Research Center for Environment and Health, Institute of Epidemiology, Neuherberg, Germany.&lt;/auth-address&gt;&lt;titles&gt;&lt;title&gt;Effect of exclusive breast-feeding and early solid food avoidance on the incidence of atopic dermatitis in high-risk infants at 1 year of age&lt;/title&gt;&lt;secondary-title&gt;Pediatric Allergy &amp;amp; Immunology&lt;/secondary-title&gt;&lt;/titles&gt;&lt;pages&gt;234-42&lt;/pages&gt;&lt;volume&gt;13&lt;/volume&gt;&lt;number&gt;4&lt;/number&gt;&lt;dates&gt;&lt;year&gt;2002&lt;/year&gt;&lt;/dates&gt;&lt;accession-num&gt;12390439&lt;/accession-num&gt;&lt;work-type&gt;Research Support, Non-U.S. Gov&amp;apos;t&lt;/work-type&gt;&lt;urls&gt;&lt;related-urls&gt;&lt;url&gt;http://ovidsp.ovid.com/ovidweb.cgi?T=JS&amp;amp;CSC=Y&amp;amp;NEWS=N&amp;amp;PAGE=fulltext&amp;amp;D=med4&amp;amp;AN=12390439&lt;/url&gt;&lt;url&gt;http://metalib.lib.ic.ac.uk:9003/sfx_local?sid=OVID&amp;amp;isbn=&amp;amp;issn=0905-6157&amp;amp;volume=13&amp;amp;issue=4&amp;amp;date=2002&amp;amp;title=Pediatric+Allergy+%26+Immunology&amp;amp;atitle=Effect+of+exclusive+breast-feeding+and+early+solid+food+avoidance+on+the+incidence+of+atopic+dermatitis+in+high-risk+infants+at+1+year+of+age.&amp;amp;aulast=Schoetzau+A&amp;amp;spage=234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6" w:tooltip="Schoetzau, 2002 #1322" w:history="1">
              <w:r w:rsidR="003E31C6">
                <w:rPr>
                  <w:rFonts w:ascii="Times New Roman" w:eastAsia="Times New Roman" w:hAnsi="Times New Roman" w:cs="Times New Roman"/>
                  <w:noProof/>
                </w:rPr>
                <w:t>136</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left w:val="nil"/>
              <w:bottom w:val="single" w:sz="4" w:space="0" w:color="auto"/>
              <w:right w:val="nil"/>
            </w:tcBorders>
            <w:shd w:val="clear" w:color="auto" w:fill="auto"/>
            <w:vAlign w:val="center"/>
          </w:tcPr>
          <w:p w14:paraId="7083CF5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left w:val="nil"/>
              <w:bottom w:val="single" w:sz="4" w:space="0" w:color="auto"/>
              <w:right w:val="nil"/>
            </w:tcBorders>
            <w:shd w:val="clear" w:color="auto" w:fill="auto"/>
            <w:noWrap/>
            <w:vAlign w:val="center"/>
          </w:tcPr>
          <w:p w14:paraId="0BB60EE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829</w:t>
            </w:r>
          </w:p>
        </w:tc>
        <w:tc>
          <w:tcPr>
            <w:tcW w:w="1559" w:type="dxa"/>
            <w:tcBorders>
              <w:top w:val="single" w:sz="4" w:space="0" w:color="auto"/>
              <w:left w:val="nil"/>
              <w:bottom w:val="single" w:sz="4" w:space="0" w:color="auto"/>
              <w:right w:val="nil"/>
            </w:tcBorders>
            <w:shd w:val="clear" w:color="auto" w:fill="auto"/>
            <w:vAlign w:val="center"/>
          </w:tcPr>
          <w:p w14:paraId="6265924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DAA4F2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39ABEB2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36827F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1DD29D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C8DEDEF"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5813CA09" w14:textId="53624744"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Schonberger,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&lt;EndNote&gt;&lt;Cite&gt;&lt;Author&gt;Schonberger&lt;/Author&gt;&lt;Year&gt;2005&lt;/Year&gt;&lt;RecNum&gt;10764&lt;/RecNum&gt;&lt;DisplayText&gt;[137]&lt;/DisplayText&gt;&lt;record&gt;&lt;rec-number&gt;10764&lt;/rec-number&gt;&lt;foreign-keys&gt;&lt;key app="EN" db-id="xz2pwzz052fzekeewww5de0d5at5t9aprffv"&gt;10764&lt;/key&gt;&lt;/foreign-keys&gt;&lt;ref-type name="Journal Article"&gt;17&lt;/ref-type&gt;&lt;contributors&gt;&lt;authors&gt;&lt;author&gt;Schonberger, H. J.&lt;/author&gt;&lt;author&gt;Dompeling, E.&lt;/author&gt;&lt;author&gt;Knottnerus, J. A.&lt;/author&gt;&lt;author&gt;Maas, T.&lt;/author&gt;&lt;author&gt;Muris, J. W.&lt;/author&gt;&lt;author&gt;van Weel, C.&lt;/author&gt;&lt;author&gt;van Schayck, C. P.&lt;/author&gt;&lt;/authors&gt;&lt;/contributors&gt;&lt;auth-address&gt;Dept of General Practice, Research Institute CAPHRI, University Maastricht, Maastricht, The Netherlands. Huub.Schonberger@hag.unimaas.nl&lt;/auth-address&gt;&lt;titles&gt;&lt;title&gt;The PREVASC study: the clinical effect of a multifaceted educational intervention to prevent childhood asthma&lt;/title&gt;&lt;secondary-title&gt;European Respiratory Journal&lt;/secondary-title&gt;&lt;/titles&gt;&lt;periodical&gt;&lt;full-title&gt;European respiratory journal&lt;/full-title&gt;&lt;/periodical&gt;&lt;pages&gt;660-70&lt;/pages&gt;&lt;volume&gt;25&lt;/volume&gt;&lt;number&gt;4&lt;/number&gt;&lt;dates&gt;&lt;year&gt;2005&lt;/year&gt;&lt;/dates&gt;&lt;accession-num&gt;15802340&lt;/accession-num&gt;&lt;work-type&gt;Randomized Controlled Trial&amp;#xD;Research Support, Non-U.S. Gov&amp;apos;t&lt;/work-type&gt;&lt;urls&gt;&lt;related-urls&gt;&lt;url&gt;http://ovidsp.ovid.com/ovidweb.cgi?T=JS&amp;amp;CSC=Y&amp;amp;NEWS=N&amp;amp;PAGE=fulltext&amp;amp;D=medc&amp;amp;AN=15802340&lt;/url&gt;&lt;url&gt;http://metalib.lib.ic.ac.uk:9003/sfx_local?sid=OVID&amp;amp;isbn=&amp;amp;issn=0903-1936&amp;amp;volume=25&amp;amp;issue=4&amp;amp;date=2005&amp;amp;title=European+Respiratory+Journal&amp;amp;atitle=The+PREVASC+study%3A+the+clinical+effect+of+a+multifaceted+educational+intervention+to+prevent+childhood+asthma.&amp;amp;aulast=Schonberger+HJ&amp;amp;spage=660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37" w:tooltip="Schonberger, 2005 #10764" w:history="1">
              <w:r w:rsidR="003E31C6">
                <w:rPr>
                  <w:rFonts w:ascii="Times New Roman" w:eastAsia="Times New Roman" w:hAnsi="Times New Roman" w:cs="Times New Roman"/>
                  <w:noProof/>
                  <w:lang w:eastAsia="en-GB"/>
                </w:rPr>
                <w:t>137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A3A99C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05295CD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443</w:t>
            </w:r>
          </w:p>
        </w:tc>
        <w:tc>
          <w:tcPr>
            <w:tcW w:w="1559" w:type="dxa"/>
            <w:tcBorders>
              <w:top w:val="single" w:sz="4" w:space="0" w:color="auto"/>
              <w:left w:val="nil"/>
              <w:bottom w:val="single" w:sz="4" w:space="0" w:color="auto"/>
              <w:right w:val="nil"/>
            </w:tcBorders>
            <w:shd w:val="clear" w:color="auto" w:fill="auto"/>
            <w:vAlign w:val="center"/>
          </w:tcPr>
          <w:p w14:paraId="1EDAF11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05F71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89A77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8E4C42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5B44E18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90EBB97"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6BEDD27F" w14:textId="5A7925FD"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Sicherer, 2010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&lt;EndNote&gt;&lt;Cite&gt;&lt;Author&gt;Sicherer&lt;/Author&gt;&lt;Year&gt;2010&lt;/Year&gt;&lt;RecNum&gt;1367&lt;/RecNum&gt;&lt;DisplayText&gt;[138]&lt;/DisplayText&gt;&lt;record&gt;&lt;rec-number&gt;1367&lt;/rec-number&gt;&lt;foreign-keys&gt;&lt;key app="EN" db-id="xz2pwzz052fzekeewww5de0d5at5t9aprffv"&gt;1367&lt;/key&gt;&lt;/foreign-keys&gt;&lt;ref-type name="Journal Article"&gt;17&lt;/ref-type&gt;&lt;contributors&gt;&lt;authors&gt;&lt;author&gt;Sicherer, S. H.&lt;/author&gt;&lt;author&gt;Wood, R. A.&lt;/author&gt;&lt;author&gt;Stablein, D.&lt;/author&gt;&lt;author&gt;Lindblad, R.&lt;/author&gt;&lt;author&gt;Burks, A. W.&lt;/author&gt;&lt;author&gt;Liu, A. H.&lt;/author&gt;&lt;author&gt;Jones, S. M.&lt;/author&gt;&lt;author&gt;Fleischer, D. M.&lt;/author&gt;&lt;author&gt;Leung, D. Y.&lt;/author&gt;&lt;author&gt;Sampson, H. A.&lt;/author&gt;&lt;/authors&gt;&lt;/contributors&gt;&lt;auth-address&gt;Jaffe Food Allergy Institute, Mount Sinai School of Medicine, New York, NY, USA. scott.sicherer@mssm.edu&lt;/auth-address&gt;&lt;titles&gt;&lt;title&gt;Maternal consumption of peanut during pregnancy is associated with peanut sensitization in atopic infants&lt;/title&gt;&lt;secondary-title&gt;Journal of Allergy &amp;amp; Clinical Immunology&lt;/secondary-title&gt;&lt;/titles&gt;&lt;pages&gt;1191-7&lt;/pages&gt;&lt;volume&gt;126&lt;/volume&gt;&lt;number&gt;6&lt;/number&gt;&lt;dates&gt;&lt;year&gt;2010&lt;/year&gt;&lt;/dates&gt;&lt;accession-num&gt;21035177&lt;/accession-num&gt;&lt;work-type&gt;Clinical Trial&amp;#xD;Research Support, N.I.H., Extramural&lt;/work-type&gt;&lt;urls&gt;&lt;related-urls&gt;&lt;url&gt;http://ovidsp.ovid.com/ovidweb.cgi?T=JS&amp;amp;CSC=Y&amp;amp;NEWS=N&amp;amp;PAGE=fulltext&amp;amp;D=medl&amp;amp;AN=21035177&lt;/url&gt;&lt;url&gt;http://metalib.lib.ic.ac.uk:9003/sfx_local?sid=OVID&amp;amp;isbn=&amp;amp;issn=0091-6749&amp;amp;volume=126&amp;amp;issue=6&amp;amp;date=2010&amp;amp;title=Journal+of+Allergy+%26+Clinical+Immunology&amp;amp;atitle=Maternal+consumption+of+peanut+during+pregnancy+is+associated+with+peanut+sensitization+in+atopic+infants.&amp;amp;aulast=Sicherer+SH&amp;amp;spage=1191&lt;/url&gt;&lt;/related-urls&gt;&lt;/urls&gt;&lt;custom2&gt;NIHMS234240&amp;#xD;PMC3018157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38" w:tooltip="Sicherer, 2010 #1367" w:history="1">
              <w:r w:rsidR="003E31C6">
                <w:rPr>
                  <w:rFonts w:ascii="Times New Roman" w:eastAsia="Times New Roman" w:hAnsi="Times New Roman" w:cs="Times New Roman"/>
                  <w:noProof/>
                </w:rPr>
                <w:t>138</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1DB148E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354675A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503/140</w:t>
            </w:r>
          </w:p>
        </w:tc>
        <w:tc>
          <w:tcPr>
            <w:tcW w:w="1559" w:type="dxa"/>
            <w:tcBorders>
              <w:top w:val="single" w:sz="4" w:space="0" w:color="auto"/>
              <w:left w:val="nil"/>
              <w:bottom w:val="single" w:sz="4" w:space="0" w:color="auto"/>
              <w:right w:val="nil"/>
            </w:tcBorders>
            <w:shd w:val="clear" w:color="auto" w:fill="auto"/>
            <w:vAlign w:val="center"/>
          </w:tcPr>
          <w:p w14:paraId="6B1C2F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363BFA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4BBD8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056DDC9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2B3DC1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4BB2A7C"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353F5EE8" w14:textId="66155568"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Siltanen, 2003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&lt;EndNote&gt;&lt;Cite&gt;&lt;Author&gt;Siltanen&lt;/Author&gt;&lt;Year&gt;2003&lt;/Year&gt;&lt;RecNum&gt;1375&lt;/RecNum&gt;&lt;DisplayText&gt;[139]&lt;/DisplayText&gt;&lt;record&gt;&lt;rec-number&gt;1375&lt;/rec-number&gt;&lt;foreign-keys&gt;&lt;key app="EN" db-id="xz2pwzz052fzekeewww5de0d5at5t9aprffv"&gt;1375&lt;/key&gt;&lt;/foreign-keys&gt;&lt;ref-type name="Journal Article"&gt;17&lt;/ref-type&gt;&lt;contributors&gt;&lt;authors&gt;&lt;author&gt;Siltanen, M.&lt;/author&gt;&lt;author&gt;Kajosaari, M.&lt;/author&gt;&lt;author&gt;Poussa, T.&lt;/author&gt;&lt;author&gt;Saarinen, K. M.&lt;/author&gt;&lt;author&gt;Savilahti, E.&lt;/author&gt;&lt;/authors&gt;&lt;/contributors&gt;&lt;auth-address&gt;Hospital for Children and Adolescents, University of Helsinki, Helsinki, Finland.&lt;/auth-address&gt;&lt;titles&gt;&lt;title&gt;A dual long-term effect of breastfeeding on atopy in relation to heredity in children at 4 years of age&lt;/title&gt;&lt;secondary-title&gt;Allergy&lt;/secondary-title&gt;&lt;/titles&gt;&lt;periodical&gt;&lt;full-title&gt;Allergy&lt;/full-title&gt;&lt;/periodical&gt;&lt;pages&gt;524-30&lt;/pages&gt;&lt;volume&gt;58&lt;/volume&gt;&lt;number&gt;6&lt;/number&gt;&lt;dates&gt;&lt;year&gt;2003&lt;/year&gt;&lt;/dates&gt;&lt;accession-num&gt;12757455&lt;/accession-num&gt;&lt;work-type&gt;Research Support, Non-U.S. Gov&amp;apos;t&lt;/work-type&gt;&lt;urls&gt;&lt;related-urls&gt;&lt;url&gt;http://ovidsp.ovid.com/ovidweb.cgi?T=JS&amp;amp;CSC=Y&amp;amp;NEWS=N&amp;amp;PAGE=fulltext&amp;amp;D=med4&amp;amp;AN=12757455&lt;/url&gt;&lt;url&gt;http://metalib.lib.ic.ac.uk:9003/sfx_local?sid=OVID&amp;amp;isbn=&amp;amp;issn=0105-4538&amp;amp;volume=58&amp;amp;issue=6&amp;amp;date=2003&amp;amp;title=Allergy&amp;amp;atitle=A+dual+long-term+effect+of+breastfeeding+on+atopy+in+relation+to+heredity+in+children+at+4+years+of+age.&amp;amp;aulast=Siltanen+M&amp;amp;spage=524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39" w:tooltip="Siltanen, 2003 #1375" w:history="1">
              <w:r w:rsidR="003E31C6">
                <w:rPr>
                  <w:rFonts w:ascii="Times New Roman" w:eastAsia="Times New Roman" w:hAnsi="Times New Roman" w:cs="Times New Roman"/>
                  <w:noProof/>
                  <w:lang w:eastAsia="en-GB"/>
                </w:rPr>
                <w:t>139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5B28B5F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noWrap/>
            <w:vAlign w:val="center"/>
          </w:tcPr>
          <w:p w14:paraId="43D9636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285/53</w:t>
            </w:r>
          </w:p>
        </w:tc>
        <w:tc>
          <w:tcPr>
            <w:tcW w:w="1559" w:type="dxa"/>
            <w:tcBorders>
              <w:top w:val="single" w:sz="4" w:space="0" w:color="auto"/>
              <w:left w:val="nil"/>
              <w:bottom w:val="single" w:sz="4" w:space="0" w:color="auto"/>
              <w:right w:val="nil"/>
            </w:tcBorders>
            <w:shd w:val="clear" w:color="auto" w:fill="auto"/>
            <w:vAlign w:val="center"/>
          </w:tcPr>
          <w:p w14:paraId="05C63E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16711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A25E44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6AB2E4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BF0821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r>
      <w:tr w:rsidR="000C1FEE" w:rsidRPr="00566E8E" w14:paraId="0675CAFD"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1B599C35" w14:textId="41D4270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Silva, 2005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&lt;EndNote&gt;&lt;Cite&gt;&lt;Author&gt;Silva&lt;/Author&gt;&lt;Year&gt;2005&lt;/Year&gt;&lt;RecNum&gt;1377&lt;/RecNum&gt;&lt;DisplayText&gt;[140]&lt;/DisplayText&gt;&lt;record&gt;&lt;rec-number&gt;1377&lt;/rec-number&gt;&lt;foreign-keys&gt;&lt;key app="EN" db-id="xz2pwzz052fzekeewww5de0d5at5t9aprffv"&gt;1377&lt;/key&gt;&lt;/foreign-keys&gt;&lt;ref-type name="Journal Article"&gt;17&lt;/ref-type&gt;&lt;contributors&gt;&lt;authors&gt;&lt;author&gt;Silva, J. M.&lt;/author&gt;&lt;author&gt;Camara, A. A.&lt;/author&gt;&lt;author&gt;Tobias, K. R.&lt;/author&gt;&lt;author&gt;Macedo, I. S.&lt;/author&gt;&lt;author&gt;Cardoso, M. R.&lt;/author&gt;&lt;author&gt;Arruda, E.&lt;/author&gt;&lt;author&gt;Chapman, M. D.&lt;/author&gt;&lt;author&gt;Platts-Mills, T. A.&lt;/author&gt;&lt;author&gt;Arruda, L. K.&lt;/author&gt;&lt;author&gt;Ferriani, V. P.&lt;/author&gt;&lt;/authors&gt;&lt;/contributors&gt;&lt;auth-address&gt;Department of Pediatrics, School of Medicine of Ribeirao Preto, University of Sao Paulo, Av. Bandeirantes 3900, Ribeirao Preto, Sao Paulo 14049-900, Brazil.&lt;/auth-address&gt;&lt;titles&gt;&lt;title&gt;A prospective study of wheezing in young children: the independent effects of cockroach exposure, breast-feeding and allergic sensitization&lt;/title&gt;&lt;secondary-title&gt;Pediatric Allergy &amp;amp; Immunology&lt;/secondary-title&gt;&lt;/titles&gt;&lt;pages&gt;393-401&lt;/pages&gt;&lt;volume&gt;16&lt;/volume&gt;&lt;number&gt;5&lt;/number&gt;&lt;dates&gt;&lt;year&gt;2005&lt;/year&gt;&lt;/dates&gt;&lt;accession-num&gt;16101931&lt;/accession-num&gt;&lt;work-type&gt;Research Support, N.I.H., Extramural&amp;#xD;Research Support, Non-U.S. Gov&amp;apos;t&amp;#xD;Research Support, U.S. Gov&amp;apos;t, P.H.S.&lt;/work-type&gt;&lt;urls&gt;&lt;related-urls&gt;&lt;url&gt;http://ovidsp.ovid.com/ovidweb.cgi?T=JS&amp;amp;CSC=Y&amp;amp;NEWS=N&amp;amp;PAGE=fulltext&amp;amp;D=med4&amp;amp;AN=16101931&lt;/url&gt;&lt;url&gt;http://metalib.lib.ic.ac.uk:9003/sfx_local?sid=OVID&amp;amp;isbn=&amp;amp;issn=0905-6157&amp;amp;volume=16&amp;amp;issue=5&amp;amp;date=2005&amp;amp;title=Pediatric+Allergy+%26+Immunology&amp;amp;atitle=A+prospective+study+of+wheezing+in+young+children%3A+the+independent+effects+of+cockroach+exposure%2C+breast-feeding+and+allergic+sensitization.&amp;amp;aulast=Silva+JM&amp;amp;spage=393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0" w:tooltip="Silva, 2005 #1377" w:history="1">
              <w:r w:rsidR="003E31C6">
                <w:rPr>
                  <w:rFonts w:ascii="Times New Roman" w:eastAsia="Times New Roman" w:hAnsi="Times New Roman" w:cs="Times New Roman"/>
                  <w:noProof/>
                  <w:lang w:eastAsia="en-GB"/>
                </w:rPr>
                <w:t>140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tcBorders>
            <w:vAlign w:val="center"/>
          </w:tcPr>
          <w:p w14:paraId="57CA69D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tcBorders>
            <w:noWrap/>
            <w:vAlign w:val="center"/>
          </w:tcPr>
          <w:p w14:paraId="0B4ADC4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73</w:t>
            </w:r>
          </w:p>
        </w:tc>
        <w:tc>
          <w:tcPr>
            <w:tcW w:w="1559" w:type="dxa"/>
            <w:tcBorders>
              <w:top w:val="nil"/>
              <w:left w:val="nil"/>
              <w:bottom w:val="nil"/>
              <w:right w:val="nil"/>
            </w:tcBorders>
            <w:shd w:val="clear" w:color="auto" w:fill="auto"/>
            <w:vAlign w:val="center"/>
          </w:tcPr>
          <w:p w14:paraId="51F1901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3B30DB2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nil"/>
              <w:left w:val="nil"/>
              <w:bottom w:val="nil"/>
              <w:right w:val="nil"/>
            </w:tcBorders>
            <w:shd w:val="clear" w:color="auto" w:fill="auto"/>
            <w:vAlign w:val="center"/>
          </w:tcPr>
          <w:p w14:paraId="5C5548F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4EDD93C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257B4E4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05CD7BC9"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6FF9084D" w14:textId="601903A9"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Silvers, 2009; Silvers, 2011 </w:t>
            </w:r>
            <w:r w:rsidRPr="007F1F36">
              <w:rPr>
                <w:rFonts w:ascii="Times New Roman" w:eastAsia="Times New Roman" w:hAnsi="Times New Roman" w:cs="Times New Roman"/>
                <w:lang w:eastAsia="en-GB"/>
              </w:rPr>
              <w:fldChar w:fldCharType="begin">
                <w:fldData xml:space="preserve">PEVuZE5vdGU+PENpdGU+PEF1dGhvcj5TaWx2ZXJzPC9BdXRob3I+PFllYXI+MjAxMjwvWWVhcj48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PEVuZE5vdGU+PENpdGU+PEF1dGhvcj5TaWx2ZXJzPC9BdXRob3I+PFllYXI+MjAxMjwvWWVhcj48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41" w:tooltip="Silvers, 2012 #1380" w:history="1">
              <w:r w:rsidR="003E31C6">
                <w:rPr>
                  <w:rFonts w:ascii="Times New Roman" w:eastAsia="Times New Roman" w:hAnsi="Times New Roman" w:cs="Times New Roman"/>
                  <w:noProof/>
                  <w:lang w:eastAsia="en-GB"/>
                </w:rPr>
                <w:t>141</w:t>
              </w:r>
            </w:hyperlink>
            <w:r w:rsidR="00223FC6">
              <w:rPr>
                <w:rFonts w:ascii="Times New Roman" w:eastAsia="Times New Roman" w:hAnsi="Times New Roman" w:cs="Times New Roman"/>
                <w:noProof/>
                <w:lang w:eastAsia="en-GB"/>
              </w:rPr>
              <w:t>,</w:t>
            </w:r>
            <w:hyperlink w:anchor="_ENREF_142" w:tooltip="Silvers, 2009 #1378" w:history="1">
              <w:r w:rsidR="003E31C6">
                <w:rPr>
                  <w:rFonts w:ascii="Times New Roman" w:eastAsia="Times New Roman" w:hAnsi="Times New Roman" w:cs="Times New Roman"/>
                  <w:noProof/>
                  <w:lang w:eastAsia="en-GB"/>
                </w:rPr>
                <w:t>142</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3FC05B3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517961A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889/249</w:t>
            </w:r>
          </w:p>
        </w:tc>
        <w:tc>
          <w:tcPr>
            <w:tcW w:w="1559" w:type="dxa"/>
            <w:tcBorders>
              <w:top w:val="single" w:sz="4" w:space="0" w:color="auto"/>
              <w:left w:val="nil"/>
              <w:bottom w:val="single" w:sz="4" w:space="0" w:color="auto"/>
              <w:right w:val="nil"/>
            </w:tcBorders>
            <w:shd w:val="clear" w:color="auto" w:fill="auto"/>
            <w:vAlign w:val="center"/>
          </w:tcPr>
          <w:p w14:paraId="38A4B8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2482A5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58C81B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A5992A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195C524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CDF510D" w14:textId="77777777" w:rsidTr="00E729D2">
        <w:trPr>
          <w:trHeight w:val="268"/>
        </w:trPr>
        <w:tc>
          <w:tcPr>
            <w:tcW w:w="1985" w:type="dxa"/>
            <w:tcBorders>
              <w:top w:val="single" w:sz="4" w:space="0" w:color="auto"/>
              <w:bottom w:val="single" w:sz="4" w:space="0" w:color="auto"/>
            </w:tcBorders>
            <w:shd w:val="clear" w:color="000000" w:fill="D9D9D9"/>
            <w:vAlign w:val="center"/>
            <w:hideMark/>
          </w:tcPr>
          <w:p w14:paraId="37128983" w14:textId="1AB11BC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Simon,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&lt;EndNote&gt;&lt;Cite&gt;&lt;Author&gt;Simon&lt;/Author&gt;&lt;Year&gt;2008&lt;/Year&gt;&lt;RecNum&gt;28345&lt;/RecNum&gt;&lt;DisplayText&gt;[143]&lt;/DisplayText&gt;&lt;record&gt;&lt;rec-number&gt;28345&lt;/rec-number&gt;&lt;foreign-keys&gt;&lt;key app="EN" db-id="xz2pwzz052fzekeewww5de0d5at5t9aprffv"&gt;28345&lt;/key&gt;&lt;/foreign-keys&gt;&lt;ref-type name="Journal Article"&gt;17&lt;/ref-type&gt;&lt;contributors&gt;&lt;authors&gt;&lt;author&gt;Simon, M. R.&lt;/author&gt;&lt;author&gt;Havstad, S. L.&lt;/author&gt;&lt;author&gt;Wegienka, G. R.&lt;/author&gt;&lt;author&gt;Ownby, D. R.&lt;/author&gt;&lt;author&gt;Johnson, C. C.&lt;/author&gt;&lt;/authors&gt;&lt;/contributors&gt;&lt;auth-address&gt;Department of Internal Medicine and Pediatrics, Wayne State University School of Medicine, Detroit, MI, USA.&lt;/auth-address&gt;&lt;titles&gt;&lt;title&gt;Risk factors associated with transient wheezing in young children&lt;/title&gt;&lt;secondary-title&gt;Allergy &amp;amp; Asthma Proceedings&lt;/secondary-title&gt;&lt;/titles&gt;&lt;pages&gt;161-5&lt;/pages&gt;&lt;volume&gt;29&lt;/volume&gt;&lt;number&gt;2&lt;/number&gt;&lt;dates&gt;&lt;year&gt;2008&lt;/year&gt;&lt;/dates&gt;&lt;accession-num&gt;18430313&lt;/accession-num&gt;&lt;work-type&gt;Research Support, N.I.H., Extramural&amp;#xD;Research Support, Non-U.S. Gov&amp;apos;t&lt;/work-type&gt;&lt;urls&gt;&lt;related-urls&gt;&lt;url&gt;http://ovidsp.ovid.com/ovidweb.cgi?T=JS&amp;amp;CSC=Y&amp;amp;NEWS=N&amp;amp;PAGE=fulltext&amp;amp;D=med5&amp;amp;AN=18430313&lt;/url&gt;&lt;url&gt;http://imp-primo.hosted.exlibrisgroup.com/openurl/44IMP/44IMP_services_page?sid=OVID&amp;amp;isbn=&amp;amp;issn=1088-5412&amp;amp;volume=29&amp;amp;issue=2&amp;amp;date=2008&amp;amp;title=Allergy+%26+Asthma+Proceedings&amp;amp;atitle=Risk+factors+associated+with+transient+wheezing+in+young+children.&amp;amp;aulast=Simon+MR&amp;amp;spage=161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3" w:tooltip="Simon, 2008 #28345" w:history="1">
              <w:r w:rsidR="003E31C6">
                <w:rPr>
                  <w:rFonts w:ascii="Times New Roman" w:eastAsia="Times New Roman" w:hAnsi="Times New Roman" w:cs="Times New Roman"/>
                  <w:noProof/>
                  <w:lang w:eastAsia="en-GB"/>
                </w:rPr>
                <w:t>143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 Wang, 2007</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&lt;EndNote&gt;&lt;Cite&gt;&lt;Author&gt;Wang&lt;/Author&gt;&lt;Year&gt;2007&lt;/Year&gt;&lt;RecNum&gt;11647&lt;/RecNum&gt;&lt;DisplayText&gt;[144]&lt;/DisplayText&gt;&lt;record&gt;&lt;rec-number&gt;11647&lt;/rec-number&gt;&lt;foreign-keys&gt;&lt;key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4" w:tooltip="Wang, 2007 #11647" w:history="1">
              <w:r w:rsidR="003E31C6">
                <w:rPr>
                  <w:rFonts w:ascii="Times New Roman" w:eastAsia="Times New Roman" w:hAnsi="Times New Roman" w:cs="Times New Roman"/>
                  <w:noProof/>
                  <w:lang w:eastAsia="en-GB"/>
                </w:rPr>
                <w:t>144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lastRenderedPageBreak/>
              <w:t xml:space="preserve">Wegienka, 2006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&lt;EndNote&gt;&lt;Cite&gt;&lt;Author&gt;Wegienka&lt;/Author&gt;&lt;Year&gt;2006&lt;/Year&gt;&lt;RecNum&gt;1598&lt;/RecNum&gt;&lt;DisplayText&gt;[145]&lt;/DisplayText&gt;&lt;record&gt;&lt;rec-number&gt;1598&lt;/rec-number&gt;&lt;foreign-keys&gt;&lt;key app="EN" db-id="xz2pwzz052fzekeewww5de0d5at5t9aprffv"&gt;1598&lt;/key&gt;&lt;/foreign-keys&gt;&lt;ref-type name="Journal Article"&gt;17&lt;/ref-type&gt;&lt;contributors&gt;&lt;authors&gt;&lt;author&gt;Wegienka, G.&lt;/author&gt;&lt;author&gt;Ownby, D. R.&lt;/author&gt;&lt;author&gt;Havstad, S.&lt;/author&gt;&lt;author&gt;Williams, L. K.&lt;/author&gt;&lt;author&gt;Johnson, C. C.&lt;/author&gt;&lt;/authors&gt;&lt;/contributors&gt;&lt;auth-address&gt;Department of Biostatistics and Research Epidemiology, Henry Ford Health System, Detroit, Michigan 48202, USA. gwegien1@hfhs.org&lt;/auth-address&gt;&lt;titles&gt;&lt;title&gt;Breastfeeding history and childhood allergic status in a prospective birth cohort&lt;/title&gt;&lt;secondary-title&gt;Annals of Allergy, Asthma, &amp;amp; Immunology&lt;/secondary-title&gt;&lt;/titles&gt;&lt;pages&gt;78-83&lt;/pages&gt;&lt;volume&gt;97&lt;/volume&gt;&lt;number&gt;1&lt;/number&gt;&lt;dates&gt;&lt;year&gt;2006&lt;/year&gt;&lt;/dates&gt;&lt;accession-num&gt;16892786&lt;/accession-num&gt;&lt;urls&gt;&lt;related-urls&gt;&lt;url&gt;http://ovidsp.ovid.com/ovidweb.cgi?T=JS&amp;amp;CSC=Y&amp;amp;NEWS=N&amp;amp;PAGE=fulltext&amp;amp;D=med4&amp;amp;AN=16892786&lt;/url&gt;&lt;url&gt;http://metalib.lib.ic.ac.uk:9003/sfx_local?sid=OVID&amp;amp;isbn=&amp;amp;issn=1081-1206&amp;amp;volume=97&amp;amp;issue=1&amp;amp;date=2006&amp;amp;title=Annals+of+Allergy%2C+Asthma%2C+%26+Immunology&amp;amp;atitle=Breastfeeding+history+and+childhood+allergic+status+in+a+prospective+birth+cohort.&amp;amp;aulast=Wegienka+G&amp;amp;spage=78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45" w:tooltip="Wegienka, 2006 #1598" w:history="1">
              <w:r w:rsidR="003E31C6">
                <w:rPr>
                  <w:rFonts w:ascii="Times New Roman" w:eastAsia="Times New Roman" w:hAnsi="Times New Roman" w:cs="Times New Roman"/>
                  <w:noProof/>
                </w:rPr>
                <w:t>145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w:t>
            </w:r>
            <w:r w:rsidRPr="007F1F36">
              <w:rPr>
                <w:rFonts w:ascii="Times New Roman" w:eastAsia="Times New Roman" w:hAnsi="Times New Roman" w:cs="Times New Roman"/>
                <w:lang w:eastAsia="en-GB"/>
              </w:rPr>
              <w:t xml:space="preserve"> Salam, 2003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&lt;EndNote&gt;&lt;Cite&gt;&lt;Author&gt;Salam&lt;/Author&gt;&lt;Year&gt;2004&lt;/Year&gt;&lt;RecNum&gt;10617&lt;/RecNum&gt;&lt;DisplayText&gt;[146]&lt;/DisplayText&gt;&lt;record&gt;&lt;rec-number&gt;10617&lt;/rec-number&gt;&lt;foreign-keys&gt;&lt;key app="EN" db-id="99r9x0een5ttdoesraupzzatw02de2rfdxwf" timestamp="0"&gt;10617&lt;/key&gt;&lt;/foreign-keys&gt;&lt;ref-type name="Journal Article"&gt;17&lt;/ref-type&gt;&lt;contributors&gt;&lt;authors&gt;&lt;author&gt;Salam, M. T.&lt;/author&gt;&lt;author&gt;Li, Y. F.&lt;/author&gt;&lt;author&gt;Langholz, B.&lt;/author&gt;&lt;author&gt;Gilliland, F. D.&lt;/author&gt;&lt;author&gt;Children&amp;apos;s Health, Study&lt;/author&gt;&lt;/authors&gt;&lt;/contributors&gt;&lt;auth-address&gt;Department of Preventive Medicine, Keck School of Medicine, University of Southern California, Los Angeles, California 90033, USA.&lt;/auth-address&gt;&lt;titles&gt;&lt;title&gt;Early-life environmental risk factors for asthma: findings from the Children&amp;apos;s Health Study&lt;/title&gt;&lt;secondary-title&gt;Environmental Health Perspectives&lt;/secondary-title&gt;&lt;/titles&gt;&lt;periodical&gt;&lt;full-title&gt;Environmental health perspectives&lt;/full-title&gt;&lt;/periodical&gt;&lt;pages&gt;760-5&lt;/pages&gt;&lt;volume&gt;112&lt;/volume&gt;&lt;number&gt;6&lt;/number&gt;&lt;dates&gt;&lt;year&gt;2004&lt;/year&gt;&lt;/dates&gt;&lt;accession-num&gt;15121522&lt;/accession-num&gt;&lt;work-type&gt;Research Support, Non-U.S. Gov&amp;apos;t&amp;#xD;Research Support, U.S. Gov&amp;apos;t, Non-P.H.S.&amp;#xD;Research Support, U.S. Gov&amp;apos;t, P.H.S.&lt;/work-type&gt;&lt;urls&gt;&lt;related-urls&gt;&lt;url&gt;http://ovidsp.ovid.com/ovidweb.cgi?T=JS&amp;amp;CSC=Y&amp;amp;NEWS=N&amp;amp;PAGE=fulltext&amp;amp;D=med4&amp;amp;AN=15121522&lt;/url&gt;&lt;url&gt;http://metalib.lib.ic.ac.uk:9003/sfx_local?sid=OVID&amp;amp;isbn=&amp;amp;issn=0091-6765&amp;amp;volume=112&amp;amp;issue=6&amp;amp;date=2004&amp;amp;title=Environmental+Health+Perspectives&amp;amp;atitle=Early-life+environmental+risk+factors+for+asthma%3A+findings+from+the+Children%27s+Health+Study.&amp;amp;aulast=Salam+MT&amp;amp;spage=760&lt;/url&gt;&lt;/related-urls&gt;&lt;/urls&gt;&lt;custom2&gt;PMC1241973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6" w:tooltip="Salam, 2004 #10617" w:history="1">
              <w:r w:rsidR="003E31C6">
                <w:rPr>
                  <w:rFonts w:ascii="Times New Roman" w:eastAsia="Times New Roman" w:hAnsi="Times New Roman" w:cs="Times New Roman"/>
                  <w:noProof/>
                  <w:lang w:eastAsia="en-GB"/>
                </w:rPr>
                <w:t>146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5D3248F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lastRenderedPageBreak/>
              <w:t>PC</w:t>
            </w:r>
          </w:p>
        </w:tc>
        <w:tc>
          <w:tcPr>
            <w:tcW w:w="1418" w:type="dxa"/>
            <w:tcBorders>
              <w:top w:val="single" w:sz="4" w:space="0" w:color="auto"/>
              <w:bottom w:val="single" w:sz="4" w:space="0" w:color="auto"/>
            </w:tcBorders>
            <w:shd w:val="clear" w:color="auto" w:fill="auto"/>
            <w:noWrap/>
            <w:vAlign w:val="center"/>
            <w:hideMark/>
          </w:tcPr>
          <w:p w14:paraId="6D263EE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372</w:t>
            </w:r>
          </w:p>
        </w:tc>
        <w:tc>
          <w:tcPr>
            <w:tcW w:w="1559" w:type="dxa"/>
            <w:tcBorders>
              <w:top w:val="single" w:sz="4" w:space="0" w:color="auto"/>
              <w:left w:val="nil"/>
              <w:bottom w:val="single" w:sz="4" w:space="0" w:color="auto"/>
              <w:right w:val="nil"/>
            </w:tcBorders>
            <w:shd w:val="clear" w:color="auto" w:fill="auto"/>
            <w:vAlign w:val="center"/>
          </w:tcPr>
          <w:p w14:paraId="6F4780C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52424F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6A9F2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0C977E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C0AFE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7A95FE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E353C8F" w14:textId="652A2E1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Snijders, 2007; Snijders, 2008 </w:t>
            </w:r>
            <w:r w:rsidRPr="007F1F36">
              <w:rPr>
                <w:rFonts w:ascii="Times New Roman" w:eastAsia="Times New Roman" w:hAnsi="Times New Roman" w:cs="Times New Roman"/>
                <w:lang w:eastAsia="en-GB"/>
              </w:rPr>
              <w:fldChar w:fldCharType="begin">
                <w:fldData xml:space="preserve">PEVuZE5vdGU+PENpdGU+PEF1dGhvcj5TbmlqZGVyczwvQXV0aG9yPjxZZWFyPjIwMDg8L1llYXI+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PEVuZE5vdGU+PENpdGU+PEF1dGhvcj5TbmlqZGVyczwvQXV0aG9yPjxZZWFyPjIwMDg8L1llYXI+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47" w:tooltip="Snijders, 2008 #11018" w:history="1">
              <w:r w:rsidR="003E31C6">
                <w:rPr>
                  <w:rFonts w:ascii="Times New Roman" w:eastAsia="Times New Roman" w:hAnsi="Times New Roman" w:cs="Times New Roman"/>
                  <w:noProof/>
                  <w:lang w:eastAsia="en-GB"/>
                </w:rPr>
                <w:t>147</w:t>
              </w:r>
            </w:hyperlink>
            <w:r w:rsidR="00223FC6">
              <w:rPr>
                <w:rFonts w:ascii="Times New Roman" w:eastAsia="Times New Roman" w:hAnsi="Times New Roman" w:cs="Times New Roman"/>
                <w:noProof/>
                <w:lang w:eastAsia="en-GB"/>
              </w:rPr>
              <w:t>,</w:t>
            </w:r>
            <w:hyperlink w:anchor="_ENREF_148" w:tooltip="Snijders, 2007 #1405" w:history="1">
              <w:r w:rsidR="003E31C6">
                <w:rPr>
                  <w:rFonts w:ascii="Times New Roman" w:eastAsia="Times New Roman" w:hAnsi="Times New Roman" w:cs="Times New Roman"/>
                  <w:noProof/>
                  <w:lang w:eastAsia="en-GB"/>
                </w:rPr>
                <w:t>148</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B6115D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668E9A9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2,505</w:t>
            </w:r>
          </w:p>
        </w:tc>
        <w:tc>
          <w:tcPr>
            <w:tcW w:w="1559" w:type="dxa"/>
            <w:tcBorders>
              <w:top w:val="single" w:sz="4" w:space="0" w:color="auto"/>
              <w:left w:val="nil"/>
              <w:bottom w:val="single" w:sz="4" w:space="0" w:color="auto"/>
              <w:right w:val="nil"/>
            </w:tcBorders>
            <w:shd w:val="clear" w:color="auto" w:fill="auto"/>
            <w:vAlign w:val="center"/>
          </w:tcPr>
          <w:p w14:paraId="07CC638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712E4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AC273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0D8AD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23845B2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ABC0469"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7D0E302" w14:textId="069541A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Soto-Ramirez, 2013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&lt;EndNote&gt;&lt;Cite&gt;&lt;Author&gt;Soto-Ramirez&lt;/Author&gt;&lt;Year&gt;2013&lt;/Year&gt;&lt;RecNum&gt;1420&lt;/RecNum&gt;&lt;DisplayText&gt;[149]&lt;/DisplayText&gt;&lt;record&gt;&lt;rec-number&gt;1420&lt;/rec-number&gt;&lt;foreign-keys&gt;&lt;key app="EN" db-id="xz2pwzz052fzekeewww5de0d5at5t9aprffv"&gt;1420&lt;/key&gt;&lt;/foreign-keys&gt;&lt;ref-type name="Journal Article"&gt;17&lt;/ref-type&gt;&lt;contributors&gt;&lt;authors&gt;&lt;author&gt;Soto-Ramirez, N.&lt;/author&gt;&lt;author&gt;Karmaus, W.&lt;/author&gt;&lt;author&gt;Zhang, H.&lt;/author&gt;&lt;author&gt;Davis, S.&lt;/author&gt;&lt;author&gt;Agarwal, S.&lt;/author&gt;&lt;author&gt;Albergottie, A.&lt;/author&gt;&lt;/authors&gt;&lt;/contributors&gt;&lt;auth-address&gt;Department of Epidemiology and Biostatistics, University of South Carolina, Columbia, SC 29208, USA. nelis.soto@gmail.com&lt;/auth-address&gt;&lt;titles&gt;&lt;title&gt;Modes of infant feeding and the occurrence of coughing/wheezing in the first year of life&lt;/title&gt;&lt;secondary-title&gt;Journal of Human Lactation&lt;/secondary-title&gt;&lt;/titles&gt;&lt;periodical&gt;&lt;full-title&gt;Journal of Human Lactation&lt;/full-title&gt;&lt;/periodical&gt;&lt;pages&gt;71-80&lt;/pages&gt;&lt;volume&gt;29&lt;/volume&gt;&lt;number&gt;1&lt;/number&gt;&lt;dates&gt;&lt;year&gt;2013&lt;/year&gt;&lt;/dates&gt;&lt;accession-num&gt;22914756&lt;/accession-num&gt;&lt;work-type&gt;Research Support, U.S. Gov&amp;apos;t, P.H.S.&lt;/work-type&gt;&lt;urls&gt;&lt;related-urls&gt;&lt;url&gt;http://ovidsp.ovid.com/ovidweb.cgi?T=JS&amp;amp;CSC=Y&amp;amp;NEWS=N&amp;amp;PAGE=fulltext&amp;amp;D=prem&amp;amp;AN=22914756&lt;/url&gt;&lt;url&gt;http://metalib.lib.ic.ac.uk:9003/sfx_local?sid=OVID&amp;amp;isbn=&amp;amp;issn=0890-3344&amp;amp;volume=29&amp;amp;issue=1&amp;amp;date=2013&amp;amp;title=Journal+of+Human+Lactation&amp;amp;atitle=Modes+of+infant+feeding+and+the+occurrence+of+coughing%2Fwheezing+in+the+first+year+of+life.&amp;amp;aulast=Soto-Ramirez+N&amp;amp;spage=71&lt;/url&gt;&lt;url&gt;http://jhl.sagepub.com/content/29/1/71.long&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49" w:tooltip="Soto-Ramirez, 2013 #1420" w:history="1">
              <w:r w:rsidR="003E31C6">
                <w:rPr>
                  <w:rFonts w:ascii="Times New Roman" w:eastAsia="Times New Roman" w:hAnsi="Times New Roman" w:cs="Times New Roman"/>
                  <w:noProof/>
                  <w:lang w:eastAsia="en-GB"/>
                </w:rPr>
                <w:t>149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3A17F2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59789D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2,833</w:t>
            </w:r>
          </w:p>
        </w:tc>
        <w:tc>
          <w:tcPr>
            <w:tcW w:w="1559" w:type="dxa"/>
            <w:tcBorders>
              <w:top w:val="single" w:sz="4" w:space="0" w:color="auto"/>
              <w:left w:val="nil"/>
              <w:bottom w:val="single" w:sz="4" w:space="0" w:color="auto"/>
              <w:right w:val="nil"/>
            </w:tcBorders>
            <w:shd w:val="clear" w:color="auto" w:fill="auto"/>
            <w:vAlign w:val="center"/>
          </w:tcPr>
          <w:p w14:paraId="1190611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AEA651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3D35B94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111344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1C105C9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18A7DDA"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5A0212E6" w14:textId="10F44F48"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Strachan, 1997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&lt;EndNote&gt;&lt;Cite&gt;&lt;Author&gt;Strachan&lt;/Author&gt;&lt;Year&gt;1997&lt;/Year&gt;&lt;RecNum&gt;4819&lt;/RecNum&gt;&lt;DisplayText&gt;[150]&lt;/DisplayText&gt;&lt;record&gt;&lt;rec-number&gt;4819&lt;/rec-number&gt;&lt;foreign-keys&gt;&lt;key app="EN" db-id="xz2pwzz052fzekeewww5de0d5at5t9aprffv"&gt;4819&lt;/key&gt;&lt;/foreign-keys&gt;&lt;ref-type name="Journal Article"&gt;17&lt;/ref-type&gt;&lt;contributors&gt;&lt;authors&gt;&lt;author&gt;Strachan, D. P.&lt;/author&gt;&lt;author&gt;Harkins, L. S.&lt;/author&gt;&lt;author&gt;Johnston, I. D. A.&lt;/author&gt;&lt;author&gt;Anderson, H. R.&lt;/author&gt;&lt;/authors&gt;&lt;/contributors&gt;&lt;titles&gt;&lt;title&gt;Childhood antecedents of allergic sensitization in young British adults&lt;/title&gt;&lt;secondary-title&gt;Journal of Allergy and Clinical Immunology&lt;/secondary-title&gt;&lt;/titles&gt;&lt;periodical&gt;&lt;full-title&gt;Journal of Allergy and Clinical Immunology&lt;/full-title&gt;&lt;/periodical&gt;&lt;pages&gt;6-12&lt;/pages&gt;&lt;volume&gt;99&lt;/volume&gt;&lt;number&gt;1&lt;/number&gt;&lt;dates&gt;&lt;year&gt;1997&lt;/year&gt;&lt;pub-dates&gt;&lt;date&gt;Jan&lt;/date&gt;&lt;/pub-dates&gt;&lt;/dates&gt;&lt;isbn&gt;0091-6749&lt;/isbn&gt;&lt;accession-num&gt;WOS:A1997WD06100002&lt;/accession-num&gt;&lt;urls&gt;&lt;related-urls&gt;&lt;url&gt;&amp;lt;Go to ISI&amp;gt;://WOS:A1997WD06100002&lt;/url&gt;&lt;url&gt;http://ac.els-cdn.com/S009167499781038X/1-s2.0-S009167499781038X-main.pdf?_tid=47439dae-b372-11e3-8294-00000aacb360&amp;amp;acdnat=1395679095_9ee442e4e9db77cd4bd77d4d17f9b0da&lt;/url&gt;&lt;/related-urls&gt;&lt;/urls&gt;&lt;electronic-resource-num&gt;10.1016/s0091-6749(97)81038-x&lt;/electronic-resource-num&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50" w:tooltip="Strachan, 1997 #4819" w:history="1">
              <w:r w:rsidR="003E31C6">
                <w:rPr>
                  <w:rFonts w:ascii="Times New Roman" w:eastAsia="Times New Roman" w:hAnsi="Times New Roman" w:cs="Times New Roman"/>
                  <w:noProof/>
                </w:rPr>
                <w:t>150</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Strachan, 1996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&lt;EndNote&gt;&lt;Cite&gt;&lt;Author&gt;Strachan&lt;/Author&gt;&lt;Year&gt;1996&lt;/Year&gt;&lt;RecNum&gt;1437&lt;/RecNum&gt;&lt;DisplayText&gt;[151]&lt;/DisplayText&gt;&lt;record&gt;&lt;rec-number&gt;1437&lt;/rec-number&gt;&lt;foreign-keys&gt;&lt;key app="EN" db-id="xz2pwzz052fzekeewww5de0d5at5t9aprffv"&gt;1437&lt;/key&gt;&lt;/foreign-keys&gt;&lt;ref-type name="Journal Article"&gt;17&lt;/ref-type&gt;&lt;contributors&gt;&lt;authors&gt;&lt;author&gt;Strachan, D. P.&lt;/author&gt;&lt;author&gt;Taylor, E. M.&lt;/author&gt;&lt;author&gt;Carpenter, R. G.&lt;/author&gt;&lt;/authors&gt;&lt;/contributors&gt;&lt;auth-address&gt;Department of Public Health Sciences, St George&amp;apos;s Hospital Medical School, London.&lt;/auth-address&gt;&lt;titles&gt;&lt;title&gt;Family structure, neonatal infection, and hay fever in adolescence&lt;/title&gt;&lt;secondary-title&gt;Archives of Disease in Childhood&lt;/secondary-title&gt;&lt;/titles&gt;&lt;periodical&gt;&lt;full-title&gt;Archives of Disease in Childhood&lt;/full-title&gt;&lt;/periodical&gt;&lt;pages&gt;422-6&lt;/pages&gt;&lt;volume&gt;74&lt;/volume&gt;&lt;number&gt;5&lt;/number&gt;&lt;dates&gt;&lt;year&gt;1996&lt;/year&gt;&lt;/dates&gt;&lt;accession-num&gt;8669958&lt;/accession-num&gt;&lt;work-type&gt;Research Support, Non-U.S. Gov&amp;apos;t&lt;/work-type&gt;&lt;urls&gt;&lt;related-urls&gt;&lt;url&gt;http://ovidsp.ovid.com/ovidweb.cgi?T=JS&amp;amp;CSC=Y&amp;amp;NEWS=N&amp;amp;PAGE=fulltext&amp;amp;D=med4&amp;amp;AN=8669958&lt;/url&gt;&lt;url&gt;http://metalib.lib.ic.ac.uk:9003/sfx_local?sid=OVID&amp;amp;isbn=&amp;amp;issn=0003-9888&amp;amp;volume=74&amp;amp;issue=5&amp;amp;date=1996&amp;amp;title=Archives+of+Disease+in+Childhood&amp;amp;atitle=Family+structure%2C+neonatal+infection%2C+and+hay+fever+in+adolescence.&amp;amp;aulast=Strachan+DP&amp;amp;spage=422&lt;/url&gt;&lt;url&gt;http://www.ncbi.nlm.nih.gov/pmc/articles/PMC1511536/pdf/archdisch00613-0062.pdf&lt;/url&gt;&lt;/related-urls&gt;&lt;/urls&gt;&lt;custom2&gt;PMC1511536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1" w:tooltip="Strachan, 1996 #1437" w:history="1">
              <w:r w:rsidR="003E31C6">
                <w:rPr>
                  <w:rFonts w:ascii="Times New Roman" w:eastAsia="Times New Roman" w:hAnsi="Times New Roman" w:cs="Times New Roman"/>
                  <w:noProof/>
                  <w:lang w:eastAsia="en-GB"/>
                </w:rPr>
                <w:t>151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Lewis, 1995; Lewis, 1996 </w:t>
            </w:r>
            <w:r w:rsidRPr="007F1F36">
              <w:rPr>
                <w:rFonts w:ascii="Times New Roman" w:eastAsia="Times New Roman" w:hAnsi="Times New Roman" w:cs="Times New Roman"/>
                <w:lang w:eastAsia="en-GB"/>
              </w:rPr>
              <w:fldChar w:fldCharType="begin">
                <w:fldData xml:space="preserve">PEVuZE5vdGU+PENpdGU+PEF1dGhvcj5MZXdpczwvQXV0aG9yPjxZZWFyPjE5OTU8L1llYXI+PFJl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PEVuZE5vdGU+PENpdGU+PEF1dGhvcj5MZXdpczwvQXV0aG9yPjxZZWFyPjE5OTU8L1llYXI+PFJl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52" w:tooltip="Lewis, 1995 #4887" w:history="1">
              <w:r w:rsidR="003E31C6">
                <w:rPr>
                  <w:rFonts w:ascii="Times New Roman" w:eastAsia="Times New Roman" w:hAnsi="Times New Roman" w:cs="Times New Roman"/>
                  <w:noProof/>
                  <w:lang w:eastAsia="en-GB"/>
                </w:rPr>
                <w:t>152</w:t>
              </w:r>
            </w:hyperlink>
            <w:r w:rsidR="00223FC6">
              <w:rPr>
                <w:rFonts w:ascii="Times New Roman" w:eastAsia="Times New Roman" w:hAnsi="Times New Roman" w:cs="Times New Roman"/>
                <w:noProof/>
                <w:lang w:eastAsia="en-GB"/>
              </w:rPr>
              <w:t>,</w:t>
            </w:r>
            <w:hyperlink w:anchor="_ENREF_153" w:tooltip="Lewis, 1996 #848" w:history="1">
              <w:r w:rsidR="003E31C6">
                <w:rPr>
                  <w:rFonts w:ascii="Times New Roman" w:eastAsia="Times New Roman" w:hAnsi="Times New Roman" w:cs="Times New Roman"/>
                  <w:noProof/>
                  <w:lang w:eastAsia="en-GB"/>
                </w:rPr>
                <w:t>153</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Butland, 1997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&lt;EndNote&gt;&lt;Cite&gt;&lt;Author&gt;Butland&lt;/Author&gt;&lt;Year&gt;1997&lt;/Year&gt;&lt;RecNum&gt;6842&lt;/RecNum&gt;&lt;DisplayText&gt;[154]&lt;/DisplayText&gt;&lt;record&gt;&lt;rec-number&gt;6842&lt;/rec-number&gt;&lt;foreign-keys&gt;&lt;key app="EN" db-id="xz2pwzz052fzekeewww5de0d5at5t9aprffv"&gt;6842&lt;/key&gt;&lt;/foreign-keys&gt;&lt;ref-type name="Journal Article"&gt;17&lt;/ref-type&gt;&lt;contributors&gt;&lt;authors&gt;&lt;author&gt;Butland, B. K.&lt;/author&gt;&lt;author&gt;Strachan, D. P.&lt;/author&gt;&lt;author&gt;Lewis, S.&lt;/author&gt;&lt;author&gt;Bynner, J.&lt;/author&gt;&lt;author&gt;Butler, N.&lt;/author&gt;&lt;author&gt;Britton, J.&lt;/author&gt;&lt;/authors&gt;&lt;/contributors&gt;&lt;auth-address&gt;Department of Public Health Sciences, St George&amp;apos;s Hospital Medical School, London.&lt;/auth-address&gt;&lt;titles&gt;&lt;title&gt;Investigation into the increase in hay fever and eczema at age 16 observed between the 1958 and 1970 British birth cohorts&lt;/title&gt;&lt;secondary-title&gt;BMJ&lt;/secondary-title&gt;&lt;/titles&gt;&lt;periodical&gt;&lt;full-title&gt;BMJ&lt;/full-title&gt;&lt;abbr-1&gt;Bmj&lt;/abbr-1&gt;&lt;/periodical&gt;&lt;pages&gt;717-21&lt;/pages&gt;&lt;volume&gt;315&lt;/volume&gt;&lt;number&gt;7110&lt;/number&gt;&lt;dates&gt;&lt;year&gt;1997&lt;/year&gt;&lt;/dates&gt;&lt;accession-num&gt;9314757&lt;/accession-num&gt;&lt;work-type&gt;Research Support, Non-U.S. Gov&amp;apos;t&lt;/work-type&gt;&lt;urls&gt;&lt;related-urls&gt;&lt;url&gt;http://ovidsp.ovid.com/ovidweb.cgi?T=JS&amp;amp;CSC=Y&amp;amp;NEWS=N&amp;amp;PAGE=fulltext&amp;amp;D=med4&amp;amp;AN=9314757&lt;/url&gt;&lt;url&gt;http://metalib.lib.ic.ac.uk:9003/sfx_local?sid=OVID&amp;amp;isbn=&amp;amp;issn=0959-8138&amp;amp;volume=315&amp;amp;issue=7110&amp;amp;date=1997&amp;amp;title=BMJ&amp;amp;atitle=Investigation+into+the+increase+in+hay+fever+and+eczema+at+age+16+observed+between+the+1958+and+1970+British+birth+cohorts.&amp;amp;aulast=Butland+BK&amp;amp;spage=717&lt;/url&gt;&lt;/related-urls&gt;&lt;/urls&gt;&lt;custom2&gt;PMC2127494&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4" w:tooltip="Butland, 1997 #6842" w:history="1">
              <w:r w:rsidR="003E31C6">
                <w:rPr>
                  <w:rFonts w:ascii="Times New Roman" w:eastAsia="Times New Roman" w:hAnsi="Times New Roman" w:cs="Times New Roman"/>
                  <w:noProof/>
                  <w:lang w:eastAsia="en-GB"/>
                </w:rPr>
                <w:t>154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1C9BEAD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bottom w:val="single" w:sz="4" w:space="0" w:color="auto"/>
            </w:tcBorders>
            <w:noWrap/>
            <w:vAlign w:val="center"/>
          </w:tcPr>
          <w:p w14:paraId="248CA8B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1,369/730</w:t>
            </w:r>
          </w:p>
        </w:tc>
        <w:tc>
          <w:tcPr>
            <w:tcW w:w="1559" w:type="dxa"/>
            <w:tcBorders>
              <w:top w:val="single" w:sz="4" w:space="0" w:color="auto"/>
              <w:left w:val="nil"/>
              <w:bottom w:val="single" w:sz="4" w:space="0" w:color="auto"/>
              <w:right w:val="nil"/>
            </w:tcBorders>
            <w:shd w:val="clear" w:color="auto" w:fill="auto"/>
            <w:vAlign w:val="center"/>
          </w:tcPr>
          <w:p w14:paraId="433195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046F65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D655D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4B4143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1B7924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3F9611E6" w14:textId="77777777" w:rsidTr="00E729D2">
        <w:trPr>
          <w:trHeight w:val="567"/>
        </w:trPr>
        <w:tc>
          <w:tcPr>
            <w:tcW w:w="1985" w:type="dxa"/>
            <w:tcBorders>
              <w:top w:val="single" w:sz="4" w:space="0" w:color="auto"/>
              <w:bottom w:val="single" w:sz="4" w:space="0" w:color="auto"/>
              <w:right w:val="nil"/>
            </w:tcBorders>
            <w:shd w:val="clear" w:color="000000" w:fill="D9D9D9"/>
            <w:vAlign w:val="center"/>
          </w:tcPr>
          <w:p w14:paraId="090AE14D" w14:textId="50128D0D"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Strassburger, 2010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&lt;EndNote&gt;&lt;Cite&gt;&lt;Author&gt;Strassburger&lt;/Author&gt;&lt;Year&gt;2010&lt;/Year&gt;&lt;RecNum&gt;1438&lt;/RecNum&gt;&lt;DisplayText&gt;[155]&lt;/DisplayText&gt;&lt;record&gt;&lt;rec-number&gt;1438&lt;/rec-number&gt;&lt;foreign-keys&gt;&lt;key app="EN" db-id="xz2pwzz052fzekeewww5de0d5at5t9aprffv"&gt;1438&lt;/key&gt;&lt;/foreign-keys&gt;&lt;ref-type name="Journal Article"&gt;17&lt;/ref-type&gt;&lt;contributors&gt;&lt;authors&gt;&lt;author&gt;Strassburger, S. Z.&lt;/author&gt;&lt;author&gt;Vitolo, M. R.&lt;/author&gt;&lt;author&gt;Bortolini, G. A.&lt;/author&gt;&lt;author&gt;Pitrez, P. M.&lt;/author&gt;&lt;author&gt;Jones, M. H.&lt;/author&gt;&lt;author&gt;Stein, R. T.&lt;/author&gt;&lt;/authors&gt;&lt;/contributors&gt;&lt;auth-address&gt;Pontificia Universidade Catolica do Rio Grande do Sul (PUCRS), Porto Alegre, RS, Brazil.&lt;/auth-address&gt;&lt;titles&gt;&lt;title&gt;Nutritional errors in the first months of life and their association with asthma and atopy in preschool children&lt;/title&gt;&lt;secondary-title&gt;Jornal de Pediatria&lt;/secondary-title&gt;&lt;/titles&gt;&lt;periodical&gt;&lt;full-title&gt;Jornal De Pediatria&lt;/full-title&gt;&lt;/periodical&gt;&lt;pages&gt;391-9&lt;/pages&gt;&lt;volume&gt;86&lt;/volume&gt;&lt;number&gt;5&lt;/number&gt;&lt;dates&gt;&lt;year&gt;2010&lt;/year&gt;&lt;/dates&gt;&lt;accession-num&gt;20938590&lt;/accession-num&gt;&lt;work-type&gt;Randomized Controlled Trial&lt;/work-type&gt;&lt;urls&gt;&lt;related-urls&gt;&lt;url&gt;http://ovidsp.ovid.com/ovidweb.cgi?T=JS&amp;amp;CSC=Y&amp;amp;NEWS=N&amp;amp;PAGE=fulltext&amp;amp;D=medl&amp;amp;AN=20938590&lt;/url&gt;&lt;url&gt;http://metalib.lib.ic.ac.uk:9003/sfx_local?sid=OVID&amp;amp;isbn=&amp;amp;issn=0021-7557&amp;amp;volume=86&amp;amp;issue=5&amp;amp;date=2010&amp;amp;title=Jornal+de+Pediatria&amp;amp;atitle=Nutritional+errors+in+the+first+months+of+life+and+their+association+with+asthma+and+atopy+in+preschool+children.&amp;amp;aulast=Strassburger+SZ&amp;amp;spage=391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55" w:tooltip="Strassburger, 2010 #1438" w:history="1">
              <w:r w:rsidR="003E31C6">
                <w:rPr>
                  <w:rFonts w:ascii="Times New Roman" w:eastAsia="Times New Roman" w:hAnsi="Times New Roman" w:cs="Times New Roman"/>
                  <w:noProof/>
                </w:rPr>
                <w:t>155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vAlign w:val="center"/>
          </w:tcPr>
          <w:p w14:paraId="0171F6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noWrap/>
            <w:vAlign w:val="center"/>
          </w:tcPr>
          <w:p w14:paraId="0C1AC58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325/94</w:t>
            </w:r>
          </w:p>
        </w:tc>
        <w:tc>
          <w:tcPr>
            <w:tcW w:w="1559" w:type="dxa"/>
            <w:tcBorders>
              <w:top w:val="nil"/>
              <w:left w:val="nil"/>
              <w:bottom w:val="nil"/>
              <w:right w:val="nil"/>
            </w:tcBorders>
            <w:shd w:val="clear" w:color="auto" w:fill="auto"/>
            <w:vAlign w:val="center"/>
          </w:tcPr>
          <w:p w14:paraId="7A18A7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1ED749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4437BD8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296DCAE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nil"/>
              <w:left w:val="nil"/>
              <w:bottom w:val="nil"/>
              <w:right w:val="nil"/>
            </w:tcBorders>
            <w:shd w:val="clear" w:color="auto" w:fill="auto"/>
            <w:vAlign w:val="center"/>
          </w:tcPr>
          <w:p w14:paraId="740D5C2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7ED5705"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7B397F97" w14:textId="040D350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Sunyer, 2006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&lt;EndNote&gt;&lt;Cite&gt;&lt;Author&gt;Sunyer&lt;/Author&gt;&lt;Year&gt;2006&lt;/Year&gt;&lt;RecNum&gt;1447&lt;/RecNum&gt;&lt;DisplayText&gt;[156]&lt;/DisplayText&gt;&lt;record&gt;&lt;rec-number&gt;1447&lt;/rec-number&gt;&lt;foreign-keys&gt;&lt;key app="EN" db-id="xz2pwzz052fzekeewww5de0d5at5t9aprffv"&gt;1447&lt;/key&gt;&lt;/foreign-keys&gt;&lt;ref-type name="Journal Article"&gt;17&lt;/ref-type&gt;&lt;contributors&gt;&lt;authors&gt;&lt;author&gt;Sunyer, J.&lt;/author&gt;&lt;author&gt;Torrent, M.&lt;/author&gt;&lt;author&gt;Garcia-Esteban, R.&lt;/author&gt;&lt;author&gt;Ribas-Fito, N.&lt;/author&gt;&lt;author&gt;Carrizo, D.&lt;/author&gt;&lt;author&gt;Romieu, I.&lt;/author&gt;&lt;author&gt;Anto, J. M.&lt;/author&gt;&lt;author&gt;Grimalt, J. O.&lt;/author&gt;&lt;/authors&gt;&lt;/contributors&gt;&lt;auth-address&gt;Centre de Recerca en Epidemiologia Ambiental, Institut Municipal Investigacio Medica, Catalonia, Spain. jsunyer@imim.es&lt;/auth-address&gt;&lt;titles&gt;&lt;title&gt;Early exposure to dichlorodiphenyldichloroethylene, breastfeeding and asthma at age six&lt;/title&gt;&lt;secondary-title&gt;Clinical &amp;amp; Experimental Allergy&lt;/secondary-title&gt;&lt;/titles&gt;&lt;pages&gt;1236-41&lt;/pages&gt;&lt;volume&gt;36&lt;/volume&gt;&lt;number&gt;10&lt;/number&gt;&lt;dates&gt;&lt;year&gt;2006&lt;/year&gt;&lt;/dates&gt;&lt;accession-num&gt;17014430&lt;/accession-num&gt;&lt;work-type&gt;Research Support, Non-U.S. Gov&amp;apos;t&lt;/work-type&gt;&lt;urls&gt;&lt;related-urls&gt;&lt;url&gt;http://ovidsp.ovid.com/ovidweb.cgi?T=JS&amp;amp;CSC=Y&amp;amp;NEWS=N&amp;amp;PAGE=fulltext&amp;amp;D=med4&amp;amp;AN=17014430&lt;/url&gt;&lt;url&gt;http://metalib.lib.ic.ac.uk:9003/sfx_local?sid=OVID&amp;amp;isbn=&amp;amp;issn=0954-7894&amp;amp;volume=36&amp;amp;issue=10&amp;amp;date=2006&amp;amp;title=Clinical+%26+Experimental+Allergy&amp;amp;atitle=Early+exposure+to+dichlorodiphenyldichloroethylene%2C+breastfeeding+and+asthma+at+age+six.&amp;amp;aulast=Sunyer+J&amp;amp;spage=1236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6" w:tooltip="Sunyer, 2006 #1447" w:history="1">
              <w:r w:rsidR="003E31C6">
                <w:rPr>
                  <w:rFonts w:ascii="Times New Roman" w:eastAsia="Times New Roman" w:hAnsi="Times New Roman" w:cs="Times New Roman"/>
                  <w:noProof/>
                  <w:lang w:eastAsia="en-GB"/>
                </w:rPr>
                <w:t>156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7E0B84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30AF99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462</w:t>
            </w:r>
          </w:p>
        </w:tc>
        <w:tc>
          <w:tcPr>
            <w:tcW w:w="1559" w:type="dxa"/>
            <w:tcBorders>
              <w:top w:val="single" w:sz="4" w:space="0" w:color="auto"/>
              <w:left w:val="nil"/>
              <w:bottom w:val="single" w:sz="4" w:space="0" w:color="auto"/>
              <w:right w:val="nil"/>
            </w:tcBorders>
            <w:shd w:val="clear" w:color="auto" w:fill="auto"/>
            <w:vAlign w:val="center"/>
          </w:tcPr>
          <w:p w14:paraId="47155E8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9D96BD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50AF36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029215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54F00B4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48D28DC"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07302573" w14:textId="7A51E5D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Sunyer, 2001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&lt;EndNote&gt;&lt;Cite&gt;&lt;Author&gt;Sunyer&lt;/Author&gt;&lt;Year&gt;2001&lt;/Year&gt;&lt;RecNum&gt;11152&lt;/RecNum&gt;&lt;DisplayText&gt;[157]&lt;/DisplayText&gt;&lt;record&gt;&lt;rec-number&gt;11152&lt;/rec-number&gt;&lt;foreign-keys&gt;&lt;key app="EN" db-id="xz2pwzz052fzekeewww5de0d5at5t9aprffv"&gt;11152&lt;/key&gt;&lt;/foreign-keys&gt;&lt;ref-type name="Journal Article"&gt;17&lt;/ref-type&gt;&lt;contributors&gt;&lt;authors&gt;&lt;author&gt;Sunyer, J.&lt;/author&gt;&lt;author&gt;Mendendez, C.&lt;/author&gt;&lt;author&gt;Ventura, P. J.&lt;/author&gt;&lt;author&gt;Aponte, J. J.&lt;/author&gt;&lt;author&gt;Schellenberg, D.&lt;/author&gt;&lt;author&gt;Kahigwa, E.&lt;/author&gt;&lt;author&gt;Acosta, C.&lt;/author&gt;&lt;author&gt;Anto, J. M.&lt;/author&gt;&lt;author&gt;Alonso, P. L.&lt;/author&gt;&lt;/authors&gt;&lt;/contributors&gt;&lt;auth-address&gt;Unitat de Recerca Respiratoria I Ambiental, Institut Municipal d&amp;apos;Investigacio Medica (IMIM), Doctor Aiguader 80, E-08003 Barcelona, Spain. jsunyer@imim.es&lt;/auth-address&gt;&lt;titles&gt;&lt;title&gt;Prenatal risk factors of wheezing at the age of four years in Tanzania&lt;/title&gt;&lt;secondary-title&gt;Thorax&lt;/secondary-title&gt;&lt;/titles&gt;&lt;pages&gt;290-5&lt;/pages&gt;&lt;volume&gt;56&lt;/volume&gt;&lt;number&gt;4&lt;/number&gt;&lt;dates&gt;&lt;year&gt;2001&lt;/year&gt;&lt;/dates&gt;&lt;accession-num&gt;11254820&lt;/accession-num&gt;&lt;work-type&gt;Clinical Trial&amp;#xD;Randomized Controlled Trial&amp;#xD;Research Support, Non-U.S. Gov&amp;apos;t&lt;/work-type&gt;&lt;urls&gt;&lt;related-urls&gt;&lt;url&gt;http://ovidsp.ovid.com/ovidweb.cgi?T=JS&amp;amp;CSC=Y&amp;amp;NEWS=N&amp;amp;PAGE=fulltext&amp;amp;D=med4&amp;amp;AN=11254820&lt;/url&gt;&lt;url&gt;http://metalib.lib.ic.ac.uk:9003/sfx_local?sid=OVID&amp;amp;isbn=&amp;amp;issn=0040-6376&amp;amp;volume=56&amp;amp;issue=4&amp;amp;date=2001&amp;amp;title=Thorax&amp;amp;atitle=Prenatal+risk+factors+of+wheezing+at+the+age+of+four+years+in+Tanzania.&amp;amp;aulast=Sunyer+J&amp;amp;spage=290&lt;/url&gt;&lt;/related-urls&gt;&lt;/urls&gt;&lt;custom2&gt;PMC1746018&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7" w:tooltip="Sunyer, 2001 #11152" w:history="1">
              <w:r w:rsidR="003E31C6">
                <w:rPr>
                  <w:rFonts w:ascii="Times New Roman" w:eastAsia="Times New Roman" w:hAnsi="Times New Roman" w:cs="Times New Roman"/>
                  <w:noProof/>
                  <w:lang w:eastAsia="en-GB"/>
                </w:rPr>
                <w:t>157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5D195CF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10FF4F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596</w:t>
            </w:r>
          </w:p>
        </w:tc>
        <w:tc>
          <w:tcPr>
            <w:tcW w:w="1559" w:type="dxa"/>
            <w:tcBorders>
              <w:top w:val="single" w:sz="4" w:space="0" w:color="auto"/>
              <w:left w:val="nil"/>
              <w:bottom w:val="single" w:sz="4" w:space="0" w:color="auto"/>
              <w:right w:val="nil"/>
            </w:tcBorders>
            <w:shd w:val="clear" w:color="auto" w:fill="auto"/>
            <w:vAlign w:val="center"/>
          </w:tcPr>
          <w:p w14:paraId="4C35E9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B541B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74C1068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C244D4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07B637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0696A0C"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666579FA" w14:textId="75AD92A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Taylor, 1983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&lt;EndNote&gt;&lt;Cite&gt;&lt;Author&gt;Taylor&lt;/Author&gt;&lt;Year&gt;1983&lt;/Year&gt;&lt;RecNum&gt;28401&lt;/RecNum&gt;&lt;DisplayText&gt;[158]&lt;/DisplayText&gt;&lt;record&gt;&lt;rec-number&gt;28401&lt;/rec-number&gt;&lt;foreign-keys&gt;&lt;key app="EN" db-id="xz2pwzz052fzekeewww5de0d5at5t9aprffv"&gt;28401&lt;/key&gt;&lt;/foreign-keys&gt;&lt;ref-type name="Journal Article"&gt;17&lt;/ref-type&gt;&lt;contributors&gt;&lt;authors&gt;&lt;author&gt;Taylor, B.&lt;/author&gt;&lt;author&gt;Wadsworth, J.&lt;/author&gt;&lt;author&gt;Golding, J.&lt;/author&gt;&lt;author&gt;Butler, N.&lt;/author&gt;&lt;/authors&gt;&lt;/contributors&gt;&lt;titles&gt;&lt;title&gt;Breast feeding, eczema, asthma, and hayfever&lt;/title&gt;&lt;secondary-title&gt;Journal of Epidemiology and Community Health&lt;/secondary-title&gt;&lt;/titles&gt;&lt;pages&gt;95-99&lt;/pages&gt;&lt;volume&gt;37&lt;/volume&gt;&lt;dates&gt;&lt;year&gt;1983&lt;/year&gt;&lt;/dates&gt;&lt;urls&gt;&lt;/urls&gt;&lt;/record&gt;&lt;/Cite&gt;&lt;/EndNote&gt;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8" w:tooltip="Taylor, 1983 #28401" w:history="1">
              <w:r w:rsidR="003E31C6">
                <w:rPr>
                  <w:rFonts w:ascii="Times New Roman" w:eastAsia="Times New Roman" w:hAnsi="Times New Roman" w:cs="Times New Roman"/>
                  <w:noProof/>
                  <w:lang w:eastAsia="en-GB"/>
                </w:rPr>
                <w:t>158</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 Taylor, 1984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&lt;EndNote&gt;&lt;Cite&gt;&lt;Author&gt;Taylor&lt;/Author&gt;&lt;Year&gt;1984&lt;/Year&gt;&lt;RecNum&gt;1470&lt;/RecNum&gt;&lt;DisplayText&gt;[159]&lt;/DisplayText&gt;&lt;record&gt;&lt;rec-number&gt;1470&lt;/rec-number&gt;&lt;foreign-keys&gt;&lt;key app="EN" db-id="xz2pwzz052fzekeewww5de0d5at5t9aprffv"&gt;1470&lt;/key&gt;&lt;/foreign-keys&gt;&lt;ref-type name="Journal Article"&gt;17&lt;/ref-type&gt;&lt;contributors&gt;&lt;authors&gt;&lt;author&gt;Taylor, B.&lt;/author&gt;&lt;author&gt;Wadsworth, J.&lt;/author&gt;&lt;author&gt;Wadsworth, M.&lt;/author&gt;&lt;author&gt;Peckham, C.&lt;/author&gt;&lt;/authors&gt;&lt;/contributors&gt;&lt;titles&gt;&lt;title&gt;Changes in the reported prevalence of childhood eczema since the 1939-45 war&lt;/title&gt;&lt;secondary-title&gt;Lancet&lt;/secondary-title&gt;&lt;/titles&gt;&lt;periodical&gt;&lt;full-title&gt;Lancet&lt;/full-title&gt;&lt;/periodical&gt;&lt;pages&gt;1255-7&lt;/pages&gt;&lt;volume&gt;2&lt;/volume&gt;&lt;number&gt;8414&lt;/number&gt;&lt;dates&gt;&lt;year&gt;1984&lt;/year&gt;&lt;/dates&gt;&lt;accession-num&gt;6150286&lt;/accession-num&gt;&lt;work-type&gt;Comparative Study&amp;#xD;Research Support, Non-U.S. Gov&amp;apos;t&lt;/work-type&gt;&lt;urls&gt;&lt;related-urls&gt;&lt;url&gt;http://ovidsp.ovid.com/ovidweb.cgi?T=JS&amp;amp;CSC=Y&amp;amp;NEWS=N&amp;amp;PAGE=fulltext&amp;amp;D=med2&amp;amp;AN=6150286&lt;/url&gt;&lt;url&gt;http://metalib.lib.ic.ac.uk:9003/sfx_local?sid=OVID&amp;amp;isbn=&amp;amp;issn=0140-6736&amp;amp;volume=2&amp;amp;issue=8414&amp;amp;date=1984&amp;amp;title=Lancet&amp;amp;atitle=Changes+in+the+reported+prevalence+of+childhood+eczema+since+the+1939-45+war.&amp;amp;aulast=Taylor+B&amp;amp;spage=1255&lt;/url&gt;&lt;url&gt;http://www.sciencedirect.com/science/article/pii/S0140673684928058?via=ihub&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59" w:tooltip="Taylor, 1984 #1470" w:history="1">
              <w:r w:rsidR="003E31C6">
                <w:rPr>
                  <w:rFonts w:ascii="Times New Roman" w:eastAsia="Times New Roman" w:hAnsi="Times New Roman" w:cs="Times New Roman"/>
                  <w:noProof/>
                  <w:lang w:eastAsia="en-GB"/>
                </w:rPr>
                <w:t>159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5E0567F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1072BAD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12,608</w:t>
            </w:r>
          </w:p>
        </w:tc>
        <w:tc>
          <w:tcPr>
            <w:tcW w:w="1559" w:type="dxa"/>
            <w:tcBorders>
              <w:top w:val="single" w:sz="4" w:space="0" w:color="auto"/>
              <w:left w:val="nil"/>
              <w:bottom w:val="single" w:sz="4" w:space="0" w:color="auto"/>
              <w:right w:val="nil"/>
            </w:tcBorders>
            <w:shd w:val="clear" w:color="auto" w:fill="auto"/>
            <w:vAlign w:val="center"/>
          </w:tcPr>
          <w:p w14:paraId="1C7675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07861CC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F0A7B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03741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32DCEC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0CBEB6B" w14:textId="77777777" w:rsidTr="00E729D2">
        <w:trPr>
          <w:trHeight w:val="567"/>
        </w:trPr>
        <w:tc>
          <w:tcPr>
            <w:tcW w:w="1985" w:type="dxa"/>
            <w:tcBorders>
              <w:top w:val="single" w:sz="4" w:space="0" w:color="auto"/>
              <w:bottom w:val="single" w:sz="4" w:space="0" w:color="auto"/>
            </w:tcBorders>
            <w:shd w:val="clear" w:color="000000" w:fill="D9D9D9"/>
            <w:vAlign w:val="center"/>
          </w:tcPr>
          <w:p w14:paraId="24FA108D" w14:textId="27D759F7" w:rsidR="000C1FEE" w:rsidRPr="007F1F36" w:rsidRDefault="000C1FEE" w:rsidP="00223F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Tennant,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&lt;EndNote&gt;&lt;Cite&gt;&lt;Author&gt;Tennant&lt;/Author&gt;&lt;Year&gt;2008&lt;/Year&gt;&lt;RecNum&gt;1476&lt;/RecNum&gt;&lt;DisplayText&gt;[160]&lt;/DisplayText&gt;&lt;record&gt;&lt;rec-number&gt;1476&lt;/rec-number&gt;&lt;foreign-keys&gt;&lt;key app="EN" db-id="xz2pwzz052fzekeewww5de0d5at5t9aprffv"&gt;1476&lt;/key&gt;&lt;/foreign-keys&gt;&lt;ref-type name="Journal Article"&gt;17&lt;/ref-type&gt;&lt;contributors&gt;&lt;authors&gt;&lt;author&gt;Tennant, P. W.&lt;/author&gt;&lt;author&gt;Gibson, G. J.&lt;/author&gt;&lt;author&gt;Pearce, M. S.&lt;/author&gt;&lt;/authors&gt;&lt;/contributors&gt;&lt;auth-address&gt;Sir James Spence Institute, Newcastle University, Royal Victoria Infirmary, Newcastle upon Tyne NE1 4LP, UK.&lt;/auth-address&gt;&lt;titles&gt;&lt;title&gt;Lifecourse predictors of adult respiratory function: results from the Newcastle Thousand Families Study&lt;/title&gt;&lt;secondary-title&gt;Thorax&lt;/secondary-title&gt;&lt;/titles&gt;&lt;pages&gt;823-30&lt;/pages&gt;&lt;volume&gt;63&lt;/volume&gt;&lt;number&gt;9&lt;/number&gt;&lt;dates&gt;&lt;year&gt;2008&lt;/year&gt;&lt;/dates&gt;&lt;accession-num&gt;18408051&lt;/accession-num&gt;&lt;work-type&gt;Research Support, Non-U.S. Gov&amp;apos;t&lt;/work-type&gt;&lt;urls&gt;&lt;related-urls&gt;&lt;url&gt;http://ovidsp.ovid.com/ovidweb.cgi?T=JS&amp;amp;CSC=Y&amp;amp;NEWS=N&amp;amp;PAGE=fulltext&amp;amp;D=med4&amp;amp;AN=18408051&lt;/url&gt;&lt;url&gt;http://metalib.lib.ic.ac.uk:9003/sfx_local?sid=OVID&amp;amp;isbn=&amp;amp;issn=0040-6376&amp;amp;volume=63&amp;amp;issue=9&amp;amp;date=2008&amp;amp;title=Thorax&amp;amp;atitle=Lifecourse+predictors+of+adult+respiratory+function%3A+results+from+the+Newcastle+Thousand+Families+Study.&amp;amp;aulast=Tennant+PW&amp;amp;spage=823&lt;/url&gt;&lt;url&gt;http://thorax.bmj.com/content/63/9/823.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0" w:tooltip="Tennant, 2008 #1476" w:history="1">
              <w:r w:rsidR="003E31C6">
                <w:rPr>
                  <w:rFonts w:ascii="Times New Roman" w:eastAsia="Times New Roman" w:hAnsi="Times New Roman" w:cs="Times New Roman"/>
                  <w:noProof/>
                  <w:lang w:eastAsia="en-GB"/>
                </w:rPr>
                <w:t>160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p w14:paraId="3D4C81EF" w14:textId="2D95EB5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Tennant, 2010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&lt;EndNote&gt;&lt;Cite&gt;&lt;Author&gt;Tennant&lt;/Author&gt;&lt;Year&gt;2010&lt;/Year&gt;&lt;RecNum&gt;28386&lt;/RecNum&gt;&lt;DisplayText&gt;[161]&lt;/DisplayText&gt;&lt;record&gt;&lt;rec-number&gt;28386&lt;/rec-number&gt;&lt;foreign-keys&gt;&lt;key app="EN" db-id="xz2pwzz052fzekeewww5de0d5at5t9aprffv"&gt;28386&lt;/key&gt;&lt;/foreign-keys&gt;&lt;ref-type name="Journal Article"&gt;17&lt;/ref-type&gt;&lt;contributors&gt;&lt;authors&gt;&lt;author&gt;Tennant, P. W.&lt;/author&gt;&lt;author&gt;Gibson, G. J.&lt;/author&gt;&lt;author&gt;Parker, L.&lt;/author&gt;&lt;author&gt;Pearce, M. S.&lt;/author&gt;&lt;/authors&gt;&lt;/contributors&gt;&lt;auth-address&gt;Institute of Health and Society, Newcastle University, Newcastle upon Tyne, NE1 4LP, United Kingdom.&lt;/auth-address&gt;&lt;titles&gt;&lt;title&gt;Childhood respiratory illness and lung function at ages 14 and 50 years: childhood respiratory illness and lung function&lt;/title&gt;&lt;secondary-title&gt;Chest&lt;/secondary-title&gt;&lt;/titles&gt;&lt;periodical&gt;&lt;full-title&gt;Chest&lt;/full-title&gt;&lt;/periodical&gt;&lt;pages&gt;146-55&lt;/pages&gt;&lt;volume&gt;137&lt;/volume&gt;&lt;number&gt;1&lt;/number&gt;&lt;dates&gt;&lt;year&gt;2010&lt;/year&gt;&lt;/dates&gt;&lt;accession-num&gt;19581355&lt;/accession-num&gt;&lt;work-type&gt;Comparative Study&amp;#xD;Research Support, Non-U.S. Gov&amp;apos;t&lt;/work-type&gt;&lt;urls&gt;&lt;related-urls&gt;&lt;url&gt;http://ovidsp.ovid.com/ovidweb.cgi?T=JS&amp;amp;CSC=Y&amp;amp;NEWS=N&amp;amp;PAGE=fulltext&amp;amp;D=medl&amp;amp;AN=19581355&lt;/url&gt;&lt;url&gt;http://imp-primo.hosted.exlibrisgroup.com/openurl/44IMP/44IMP_services_page?sid=OVID&amp;amp;isbn=&amp;amp;issn=0012-3692&amp;amp;volume=137&amp;amp;issue=1&amp;amp;date=2010&amp;amp;title=Chest&amp;amp;atitle=Childhood+respiratory+illness+and+lung+function+at+ages+14+and+50+years%3A+childhood+respiratory+illness+and+lung+function.&amp;amp;aulast=Tennant+PW&amp;amp;spage=146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1" w:tooltip="Tennant, 2010 #28386" w:history="1">
              <w:r w:rsidR="003E31C6">
                <w:rPr>
                  <w:rFonts w:ascii="Times New Roman" w:eastAsia="Times New Roman" w:hAnsi="Times New Roman" w:cs="Times New Roman"/>
                  <w:noProof/>
                  <w:lang w:eastAsia="en-GB"/>
                </w:rPr>
                <w:t>161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3B2184F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0FF6DB1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392</w:t>
            </w:r>
          </w:p>
        </w:tc>
        <w:tc>
          <w:tcPr>
            <w:tcW w:w="1559" w:type="dxa"/>
            <w:tcBorders>
              <w:top w:val="single" w:sz="4" w:space="0" w:color="auto"/>
              <w:left w:val="nil"/>
              <w:bottom w:val="single" w:sz="4" w:space="0" w:color="auto"/>
              <w:right w:val="nil"/>
            </w:tcBorders>
            <w:shd w:val="clear" w:color="auto" w:fill="auto"/>
            <w:vAlign w:val="center"/>
          </w:tcPr>
          <w:p w14:paraId="0C3FAF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02346AA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FEB2D3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6C31FCC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54BA79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D1BCC4B" w14:textId="77777777" w:rsidTr="00E729D2">
        <w:trPr>
          <w:trHeight w:val="567"/>
        </w:trPr>
        <w:tc>
          <w:tcPr>
            <w:tcW w:w="1985" w:type="dxa"/>
            <w:tcBorders>
              <w:top w:val="single" w:sz="4" w:space="0" w:color="auto"/>
              <w:bottom w:val="single" w:sz="4" w:space="0" w:color="auto"/>
            </w:tcBorders>
            <w:shd w:val="clear" w:color="000000" w:fill="D9D9D9"/>
            <w:vAlign w:val="center"/>
          </w:tcPr>
          <w:p w14:paraId="7A13320C" w14:textId="3524892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Tian, 2009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&lt;EndNote&gt;&lt;Cite&gt;&lt;Author&gt;Tian&lt;/Author&gt;&lt;Year&gt;2009&lt;/Year&gt;&lt;RecNum&gt;1493&lt;/RecNum&gt;&lt;DisplayText&gt;[162]&lt;/DisplayText&gt;&lt;record&gt;&lt;rec-number&gt;1493&lt;/rec-number&gt;&lt;foreign-keys&gt;&lt;key app="EN" db-id="xz2pwzz052fzekeewww5de0d5at5t9aprffv"&gt;1493&lt;/key&gt;&lt;/foreign-keys&gt;&lt;ref-type name="Journal Article"&gt;17&lt;/ref-type&gt;&lt;contributors&gt;&lt;authors&gt;&lt;author&gt;Tian, M.&lt;/author&gt;&lt;author&gt;Zhao, D. Y.&lt;/author&gt;&lt;author&gt;Wen, G. Y.&lt;/author&gt;&lt;author&gt;Shi, S. Y.&lt;/author&gt;&lt;/authors&gt;&lt;/contributors&gt;&lt;auth-address&gt;Department of Respiratory Medicine, the Affiliated Nanjing Children&amp;apos;s Hospital of NJMU, Nanjing 210008, China.&lt;/auth-address&gt;&lt;titles&gt;&lt;title&gt;[The correlation factor about respiratory syncytial virus bronchiolitis and post-bronchiolitis wheezing in infant]&lt;/title&gt;&lt;secondary-title&gt;Chinese Journal of Experimental &amp;amp; Clinical Virology&lt;/secondary-title&gt;&lt;/titles&gt;&lt;pages&gt;371-4&lt;/pages&gt;&lt;volume&gt;23&lt;/volume&gt;&lt;number&gt;5&lt;/number&gt;&lt;dates&gt;&lt;year&gt;2009&lt;/year&gt;&lt;/dates&gt;&lt;accession-num&gt;20387490&lt;/accession-num&gt;&lt;work-type&gt;Research Support, Non-U.S. Gov&amp;apos;t&lt;/work-type&gt;&lt;urls&gt;&lt;related-urls&gt;&lt;url&gt;http://ovidsp.ovid.com/ovidweb.cgi?T=JS&amp;amp;CSC=Y&amp;amp;NEWS=N&amp;amp;PAGE=fulltext&amp;amp;D=medl&amp;amp;AN=20387490&lt;/url&gt;&lt;url&gt;http://metalib.lib.ic.ac.uk:9003/sfx_local?sid=OVID&amp;amp;isbn=&amp;amp;issn=1003-9279&amp;amp;volume=23&amp;amp;issue=5&amp;amp;date=2009&amp;amp;title=Chinese+Journal+of+Experimental+%26+Clinical+Virology&amp;amp;atitle=%5BThe+correlation+factor+about+respiratory+syncytial+virus+bronchiolitis+and+post-bronchiolitis+wheezing+in+infant%5D.&amp;amp;aulast=Tian+M&amp;amp;spage=371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2" w:tooltip="Tian, 2009 #1493" w:history="1">
              <w:r w:rsidR="003E31C6">
                <w:rPr>
                  <w:rFonts w:ascii="Times New Roman" w:eastAsia="Times New Roman" w:hAnsi="Times New Roman" w:cs="Times New Roman"/>
                  <w:noProof/>
                  <w:lang w:eastAsia="en-GB"/>
                </w:rPr>
                <w:t>162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4D73EFD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73C40FB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472</w:t>
            </w:r>
          </w:p>
        </w:tc>
        <w:tc>
          <w:tcPr>
            <w:tcW w:w="1559" w:type="dxa"/>
            <w:tcBorders>
              <w:top w:val="single" w:sz="4" w:space="0" w:color="auto"/>
              <w:left w:val="nil"/>
              <w:bottom w:val="single" w:sz="4" w:space="0" w:color="auto"/>
              <w:right w:val="nil"/>
            </w:tcBorders>
            <w:shd w:val="clear" w:color="auto" w:fill="auto"/>
            <w:vAlign w:val="center"/>
          </w:tcPr>
          <w:p w14:paraId="439B19A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033C40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CF5234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3564A1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5065D15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F4084D7" w14:textId="77777777" w:rsidTr="00E729D2">
        <w:trPr>
          <w:trHeight w:val="567"/>
        </w:trPr>
        <w:tc>
          <w:tcPr>
            <w:tcW w:w="1985" w:type="dxa"/>
            <w:tcBorders>
              <w:top w:val="single" w:sz="4" w:space="0" w:color="auto"/>
              <w:bottom w:val="single" w:sz="4" w:space="0" w:color="auto"/>
            </w:tcBorders>
            <w:shd w:val="clear" w:color="000000" w:fill="D9D9D9"/>
            <w:vAlign w:val="center"/>
          </w:tcPr>
          <w:p w14:paraId="5E79381B" w14:textId="3D26BB6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Van Asperen, 1983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&lt;EndNote&gt;&lt;Cite&gt;&lt;Author&gt;Van Asperen&lt;/Author&gt;&lt;Year&gt;1984&lt;/Year&gt;&lt;RecNum&gt;1521&lt;/RecNum&gt;&lt;DisplayText&gt;[163]&lt;/DisplayText&gt;&lt;record&gt;&lt;rec-number&gt;1521&lt;/rec-number&gt;&lt;foreign-keys&gt;&lt;key app="EN" db-id="xz2pwzz052fzekeewww5de0d5at5t9aprffv"&gt;1521&lt;/key&gt;&lt;/foreign-keys&gt;&lt;ref-type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3" w:tooltip="Van Asperen, 1984 #1521" w:history="1">
              <w:r w:rsidR="003E31C6">
                <w:rPr>
                  <w:rFonts w:ascii="Times New Roman" w:eastAsia="Times New Roman" w:hAnsi="Times New Roman" w:cs="Times New Roman"/>
                  <w:noProof/>
                  <w:lang w:eastAsia="en-GB"/>
                </w:rPr>
                <w:t>163</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shd w:val="clear" w:color="auto" w:fill="auto"/>
            <w:vAlign w:val="center"/>
          </w:tcPr>
          <w:p w14:paraId="6B6A3C2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shd w:val="clear" w:color="auto" w:fill="auto"/>
            <w:noWrap/>
            <w:vAlign w:val="center"/>
          </w:tcPr>
          <w:p w14:paraId="65925D9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79/44</w:t>
            </w:r>
          </w:p>
        </w:tc>
        <w:tc>
          <w:tcPr>
            <w:tcW w:w="1559" w:type="dxa"/>
            <w:tcBorders>
              <w:top w:val="nil"/>
              <w:left w:val="nil"/>
              <w:bottom w:val="nil"/>
              <w:right w:val="nil"/>
            </w:tcBorders>
            <w:shd w:val="clear" w:color="auto" w:fill="auto"/>
            <w:vAlign w:val="center"/>
          </w:tcPr>
          <w:p w14:paraId="3B1C3C8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454B9B8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009A6DA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3F6C55F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3A2A991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DD36863"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934F264" w14:textId="1EFCB54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Van Beijstervelft, 2008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&lt;EndNote&gt;&lt;Cite&gt;&lt;Author&gt;van Beijsterveldt&lt;/Author&gt;&lt;Year&gt;2008&lt;/Year&gt;&lt;RecNum&gt;1522&lt;/RecNum&gt;&lt;DisplayText&gt;[164]&lt;/DisplayText&gt;&lt;record&gt;&lt;rec-number&gt;1522&lt;/rec-number&gt;&lt;foreign-keys&gt;&lt;key app="EN" db-id="xz2pwzz052fzekeewww5de0d5at5t9aprffv"&gt;1522&lt;/key&gt;&lt;/foreign-keys&gt;&lt;ref-type name="Journal Article"&gt;17&lt;/ref-type&gt;&lt;contributors&gt;&lt;authors&gt;&lt;author&gt;van Beijsterveldt, T. C.&lt;/author&gt;&lt;author&gt;Boomsma, D. I.&lt;/author&gt;&lt;/authors&gt;&lt;/contributors&gt;&lt;auth-address&gt;Department of Biological Psychology, Vrije Universiteit, Amsterdam, the Netherlands. toos@psy.vu.nl&lt;/auth-address&gt;&lt;titles&gt;&lt;title&gt;An exploration of gene-environment interaction and asthma in a large sample of 5-year-old Dutch twins&lt;/title&gt;&lt;secondary-title&gt;Twin Research &amp;amp; Human Genetics: the Official Journal of the International Society for Twin Studies&lt;/secondary-title&gt;&lt;/titles&gt;&lt;pages&gt;143-9&lt;/pages&gt;&lt;volume&gt;11&lt;/volume&gt;&lt;number&gt;2&lt;/number&gt;&lt;dates&gt;&lt;year&gt;2008&lt;/year&gt;&lt;/dates&gt;&lt;accession-num&gt;18361714&lt;/accession-num&gt;&lt;work-type&gt;Research Support, N.I.H., Extramural&amp;#xD;Research Support, Non-U.S. Gov&amp;apos;t&amp;#xD;Twin Study&lt;/work-type&gt;&lt;urls&gt;&lt;related-urls&gt;&lt;url&gt;http://ovidsp.ovid.com/ovidweb.cgi?T=JS&amp;amp;CSC=Y&amp;amp;NEWS=N&amp;amp;PAGE=fulltext&amp;amp;D=med4&amp;amp;AN=18361714&lt;/url&gt;&lt;url&gt;http://metalib.lib.ic.ac.uk:9003/sfx_local?sid=OVID&amp;amp;isbn=&amp;amp;issn=1832-4274&amp;amp;volume=11&amp;amp;issue=2&amp;amp;date=2008&amp;amp;title=Twin+Research+%26+Human+Genetics%3A+the+Official+Journal+of+the+International+Society+for+Twin+Studies&amp;amp;atitle=An+exploration+of+gene-environment+interaction+and+asthma+in+a+large+sample+of+5-year-old+Dutch+twins.&amp;amp;aulast=van+Beijsterveldt+TC&amp;amp;spage=143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4" w:tooltip="van Beijsterveldt, 2008 #1522" w:history="1">
              <w:r w:rsidR="003E31C6">
                <w:rPr>
                  <w:rFonts w:ascii="Times New Roman" w:eastAsia="Times New Roman" w:hAnsi="Times New Roman" w:cs="Times New Roman"/>
                  <w:noProof/>
                  <w:lang w:eastAsia="en-GB"/>
                </w:rPr>
                <w:t>164</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F43A85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219DEC6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24,018</w:t>
            </w:r>
          </w:p>
        </w:tc>
        <w:tc>
          <w:tcPr>
            <w:tcW w:w="1559" w:type="dxa"/>
            <w:tcBorders>
              <w:top w:val="single" w:sz="4" w:space="0" w:color="auto"/>
              <w:left w:val="nil"/>
              <w:bottom w:val="single" w:sz="4" w:space="0" w:color="auto"/>
              <w:right w:val="nil"/>
            </w:tcBorders>
            <w:shd w:val="clear" w:color="auto" w:fill="auto"/>
            <w:vAlign w:val="center"/>
          </w:tcPr>
          <w:p w14:paraId="4283A46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F46F3F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009F77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96754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1C240B5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1C973E6"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25873C3" w14:textId="7149160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van der Voort, 2012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&lt;EndNote&gt;&lt;Cite&gt;&lt;Author&gt;Sonnenschein-van der Voort&lt;/Author&gt;&lt;Year&gt;2012&lt;/Year&gt;&lt;RecNum&gt;1414&lt;/RecNum&gt;&lt;DisplayText&gt;[165]&lt;/DisplayText&gt;&lt;record&gt;&lt;rec-number&gt;1414&lt;/rec-number&gt;&lt;foreign-keys&gt;&lt;key app="EN" db-id="xz2pwzz052fzekeewww5de0d5at5t9aprffv"&gt;1414&lt;/key&gt;&lt;/foreign-keys&gt;&lt;ref-type name="Journal Article"&gt;17&lt;/ref-type&gt;&lt;contributors&gt;&lt;authors&gt;&lt;author&gt;Sonnenschein-van der Voort, A. M.&lt;/author&gt;&lt;author&gt;Jaddoe, V. W.&lt;/author&gt;&lt;author&gt;van der Valk, R. J.&lt;/author&gt;&lt;author&gt;Willemsen, S. P.&lt;/author&gt;&lt;author&gt;Hofman, A.&lt;/author&gt;&lt;author&gt;Moll, H. A.&lt;/author&gt;&lt;author&gt;de Jongste, J. C.&lt;/author&gt;&lt;author&gt;Duijts, L.&lt;/author&gt;&lt;/authors&gt;&lt;/contributors&gt;&lt;auth-address&gt;The Generation R Study Group, Erasmus Medical Center, Rotterdam, The Netherlands.&lt;/auth-address&gt;&lt;titles&gt;&lt;title&gt;Duration and exclusiveness of breastfeeding and childhood asthma-related symptoms&lt;/title&gt;&lt;secondary-title&gt;European Respiratory Journal&lt;/secondary-title&gt;&lt;/titles&gt;&lt;periodical&gt;&lt;full-title&gt;European respiratory journal&lt;/full-title&gt;&lt;/periodical&gt;&lt;pages&gt;81-9&lt;/pages&gt;&lt;volume&gt;39&lt;/volume&gt;&lt;number&gt;1&lt;/number&gt;&lt;dates&gt;&lt;year&gt;2012&lt;/year&gt;&lt;/dates&gt;&lt;accession-num&gt;21778163&lt;/accession-num&gt;&lt;work-type&gt;Research Support, Non-U.S. Gov&amp;apos;t&lt;/work-type&gt;&lt;urls&gt;&lt;related-urls&gt;&lt;url&gt;http://ovidsp.ovid.com/ovidweb.cgi?T=JS&amp;amp;CSC=Y&amp;amp;NEWS=N&amp;amp;PAGE=fulltext&amp;amp;D=medl&amp;amp;AN=21778163&lt;/url&gt;&lt;url&gt;http://metalib.lib.ic.ac.uk:9003/sfx_local?sid=OVID&amp;amp;isbn=&amp;amp;issn=0903-1936&amp;amp;volume=39&amp;amp;issue=1&amp;amp;date=2012&amp;amp;title=European+Respiratory+Journal&amp;amp;atitle=Duration+and+exclusiveness+of+breastfeeding+and+childhood+asthma-related+symptoms.&amp;amp;aulast=Sonnenschein-van+der+Voort+AM&amp;amp;spage=81&lt;/url&gt;&lt;url&gt;http://erj.ersjournals.com/content/39/1/81.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5" w:tooltip="Sonnenschein-van der Voort, 2012 #1414" w:history="1">
              <w:r w:rsidR="003E31C6">
                <w:rPr>
                  <w:rFonts w:ascii="Times New Roman" w:eastAsia="Times New Roman" w:hAnsi="Times New Roman" w:cs="Times New Roman"/>
                  <w:noProof/>
                  <w:lang w:eastAsia="en-GB"/>
                </w:rPr>
                <w:t>165</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65DB27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43955D8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5,368</w:t>
            </w:r>
          </w:p>
        </w:tc>
        <w:tc>
          <w:tcPr>
            <w:tcW w:w="1559" w:type="dxa"/>
            <w:tcBorders>
              <w:top w:val="single" w:sz="4" w:space="0" w:color="auto"/>
              <w:left w:val="nil"/>
              <w:bottom w:val="single" w:sz="4" w:space="0" w:color="auto"/>
              <w:right w:val="nil"/>
            </w:tcBorders>
            <w:shd w:val="clear" w:color="auto" w:fill="auto"/>
            <w:vAlign w:val="center"/>
          </w:tcPr>
          <w:p w14:paraId="543197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0D9491F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7B009C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77393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7DC197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5A31CC7" w14:textId="77777777" w:rsidTr="00E729D2">
        <w:trPr>
          <w:trHeight w:val="567"/>
        </w:trPr>
        <w:tc>
          <w:tcPr>
            <w:tcW w:w="1985" w:type="dxa"/>
            <w:tcBorders>
              <w:top w:val="single" w:sz="4" w:space="0" w:color="auto"/>
              <w:bottom w:val="single" w:sz="4" w:space="0" w:color="auto"/>
            </w:tcBorders>
            <w:shd w:val="clear" w:color="000000" w:fill="D9D9D9"/>
            <w:vAlign w:val="center"/>
          </w:tcPr>
          <w:p w14:paraId="48700297" w14:textId="1E335244"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Vandenplas, 1988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&lt;EndNote&gt;&lt;Cite&gt;&lt;Author&gt;Vandenplas&lt;/Author&gt;&lt;Year&gt;1988&lt;/Year&gt;&lt;RecNum&gt;1543&lt;/RecNum&gt;&lt;DisplayText&gt;[166]&lt;/DisplayText&gt;&lt;record&gt;&lt;rec-number&gt;1543&lt;/rec-number&gt;&lt;foreign-keys&gt;&lt;key app="EN" db-id="xz2pwzz052fzekeewww5de0d5at5t9aprffv"&gt;1543&lt;/key&gt;&lt;/foreign-keys&gt;&lt;ref-type name="Journal Article"&gt;17&lt;/ref-type&gt;&lt;contributors&gt;&lt;authors&gt;&lt;author&gt;Vandenplas, Y.&lt;/author&gt;&lt;author&gt;Deneyer, M.&lt;/author&gt;&lt;author&gt;Sacre, L.&lt;/author&gt;&lt;author&gt;Loeb, H.&lt;/author&gt;&lt;/authors&gt;&lt;/contributors&gt;&lt;auth-address&gt;Academic Children&amp;apos;s Hospital, Free University of Brussels, Belgium.&lt;/auth-address&gt;&lt;titles&gt;&lt;title&gt;Preliminary data on a field study with a new hypo-allergic formula&lt;/title&gt;&lt;secondary-title&gt;European Journal of Pediatrics&lt;/secondary-title&gt;&lt;/titles&gt;&lt;periodical&gt;&lt;full-title&gt;European Journal of Pediatrics&lt;/full-title&gt;&lt;/periodical&gt;&lt;pages&gt;274-7&lt;/pages&gt;&lt;volume&gt;148&lt;/volume&gt;&lt;number&gt;3&lt;/number&gt;&lt;dates&gt;&lt;year&gt;1988&lt;/year&gt;&lt;/dates&gt;&lt;accession-num&gt;3215202&lt;/accession-num&gt;&lt;urls&gt;&lt;related-urls&gt;&lt;url&gt;http://ovidsp.ovid.com/ovidweb.cgi?T=JS&amp;amp;CSC=Y&amp;amp;NEWS=N&amp;amp;PAGE=fulltext&amp;amp;D=med3&amp;amp;AN=3215202&lt;/url&gt;&lt;url&gt;http://metalib.lib.ic.ac.uk:9003/sfx_local?sid=OVID&amp;amp;isbn=&amp;amp;issn=0340-6199&amp;amp;volume=148&amp;amp;issue=3&amp;amp;date=1988&amp;amp;title=European+Journal+of+Pediatrics&amp;amp;atitle=Preliminary+data+on+a+field+study+with+a+new+hypo-allergic+formula.&amp;amp;aulast=Vandenplas+Y&amp;amp;spage=274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66" w:tooltip="Vandenplas, 1988 #1543" w:history="1">
              <w:r w:rsidR="003E31C6">
                <w:rPr>
                  <w:rFonts w:ascii="Times New Roman" w:eastAsia="Times New Roman" w:hAnsi="Times New Roman" w:cs="Times New Roman"/>
                  <w:noProof/>
                </w:rPr>
                <w:t>166</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0C20320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4A2AE6F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75</w:t>
            </w:r>
          </w:p>
        </w:tc>
        <w:tc>
          <w:tcPr>
            <w:tcW w:w="1559" w:type="dxa"/>
            <w:tcBorders>
              <w:top w:val="nil"/>
              <w:left w:val="nil"/>
              <w:bottom w:val="single" w:sz="4" w:space="0" w:color="auto"/>
              <w:right w:val="nil"/>
            </w:tcBorders>
            <w:shd w:val="clear" w:color="auto" w:fill="auto"/>
            <w:vAlign w:val="center"/>
          </w:tcPr>
          <w:p w14:paraId="6AEC72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single" w:sz="4" w:space="0" w:color="auto"/>
              <w:right w:val="nil"/>
            </w:tcBorders>
            <w:shd w:val="clear" w:color="auto" w:fill="auto"/>
            <w:vAlign w:val="center"/>
          </w:tcPr>
          <w:p w14:paraId="0BF40BC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single" w:sz="4" w:space="0" w:color="auto"/>
              <w:right w:val="nil"/>
            </w:tcBorders>
            <w:shd w:val="clear" w:color="auto" w:fill="auto"/>
            <w:vAlign w:val="center"/>
          </w:tcPr>
          <w:p w14:paraId="2C74A8B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single" w:sz="4" w:space="0" w:color="auto"/>
              <w:right w:val="nil"/>
            </w:tcBorders>
            <w:shd w:val="clear" w:color="auto" w:fill="auto"/>
            <w:vAlign w:val="center"/>
          </w:tcPr>
          <w:p w14:paraId="127A0D2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single" w:sz="4" w:space="0" w:color="auto"/>
              <w:right w:val="nil"/>
            </w:tcBorders>
            <w:shd w:val="clear" w:color="auto" w:fill="auto"/>
            <w:vAlign w:val="center"/>
          </w:tcPr>
          <w:p w14:paraId="6F57C8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2861C628" w14:textId="77777777" w:rsidTr="00E729D2">
        <w:trPr>
          <w:trHeight w:val="567"/>
        </w:trPr>
        <w:tc>
          <w:tcPr>
            <w:tcW w:w="1985" w:type="dxa"/>
            <w:tcBorders>
              <w:top w:val="single" w:sz="4" w:space="0" w:color="auto"/>
              <w:bottom w:val="single" w:sz="4" w:space="0" w:color="auto"/>
            </w:tcBorders>
            <w:shd w:val="clear" w:color="000000" w:fill="D9D9D9"/>
            <w:vAlign w:val="center"/>
          </w:tcPr>
          <w:p w14:paraId="2D93C7A6" w14:textId="04A664D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van Merode, 2007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&lt;EndNote&gt;&lt;Cite&gt;&lt;Author&gt;van Merode&lt;/Author&gt;&lt;Year&gt;2007&lt;/Year&gt;&lt;RecNum&gt;1534&lt;/RecNum&gt;&lt;DisplayText&gt;[167]&lt;/DisplayText&gt;&lt;record&gt;&lt;rec-number&gt;1534&lt;/rec-number&gt;&lt;foreign-keys&gt;&lt;key app="EN" db-id="xz2pwzz052fzekeewww5de0d5at5t9aprffv"&gt;1534&lt;/key&gt;&lt;/foreign-keys&gt;&lt;ref-type name="Journal Article"&gt;17&lt;/ref-type&gt;&lt;contributors&gt;&lt;authors&gt;&lt;author&gt;van Merode, T.&lt;/author&gt;&lt;author&gt;Maas, T.&lt;/author&gt;&lt;author&gt;Twellaar, M.&lt;/author&gt;&lt;author&gt;Kester, A.&lt;/author&gt;&lt;author&gt;van Schayck, C. P.&lt;/author&gt;&lt;/authors&gt;&lt;/contributors&gt;&lt;auth-address&gt;Department of General Practice, Research Institute CAPHRI, Maastricht University, Maastricht, The Netherlands. tiny.vanmerode@hag.unimaas.nl&lt;/auth-address&gt;&lt;titles&gt;&lt;title&gt;Gender-specific differences in the prevention of asthma-like symptoms in high-risk infants&lt;/title&gt;&lt;secondary-title&gt;Pediatric Allergy &amp;amp; Immunology&lt;/secondary-title&gt;&lt;/titles&gt;&lt;pages&gt;196-200&lt;/pages&gt;&lt;volume&gt;18&lt;/volume&gt;&lt;number&gt;3&lt;/number&gt;&lt;dates&gt;&lt;year&gt;2007&lt;/year&gt;&lt;/dates&gt;&lt;accession-num&gt;17432998&lt;/accession-num&gt;&lt;work-type&gt;Clinical Trial&amp;#xD;Randomized Controlled Trial&amp;#xD;Research Support, Non-U.S. Gov&amp;apos;t&lt;/work-type&gt;&lt;urls&gt;&lt;related-urls&gt;&lt;url&gt;http://ovidsp.ovid.com/ovidweb.cgi?T=JS&amp;amp;CSC=Y&amp;amp;NEWS=N&amp;amp;PAGE=fulltext&amp;amp;D=med4&amp;amp;AN=17432998&lt;/url&gt;&lt;url&gt;http://metalib.lib.ic.ac.uk:9003/sfx_local?sid=OVID&amp;amp;isbn=&amp;amp;issn=0905-6157&amp;amp;volume=18&amp;amp;issue=3&amp;amp;date=2007&amp;amp;title=Pediatric+Allergy+%26+Immunology&amp;amp;atitle=Gender-specific+differences+in+the+prevention+of+asthma-like+symptoms+in+high-risk+infants.&amp;amp;aulast=van+Merode+T&amp;amp;spage=196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7" w:tooltip="van Merode, 2007 #1534" w:history="1">
              <w:r w:rsidR="003E31C6">
                <w:rPr>
                  <w:rFonts w:ascii="Times New Roman" w:eastAsia="Times New Roman" w:hAnsi="Times New Roman" w:cs="Times New Roman"/>
                  <w:noProof/>
                  <w:lang w:eastAsia="en-GB"/>
                </w:rPr>
                <w:t>167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195EFE7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tcPr>
          <w:p w14:paraId="6C55599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222</w:t>
            </w:r>
          </w:p>
        </w:tc>
        <w:tc>
          <w:tcPr>
            <w:tcW w:w="1559" w:type="dxa"/>
            <w:tcBorders>
              <w:top w:val="single" w:sz="4" w:space="0" w:color="auto"/>
              <w:left w:val="nil"/>
              <w:bottom w:val="single" w:sz="4" w:space="0" w:color="auto"/>
              <w:right w:val="nil"/>
            </w:tcBorders>
            <w:shd w:val="clear" w:color="auto" w:fill="auto"/>
            <w:vAlign w:val="center"/>
          </w:tcPr>
          <w:p w14:paraId="215C17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5045B4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32E851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AB3A19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384ACB3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70C5331" w14:textId="77777777" w:rsidTr="00E729D2">
        <w:trPr>
          <w:trHeight w:val="567"/>
        </w:trPr>
        <w:tc>
          <w:tcPr>
            <w:tcW w:w="1985" w:type="dxa"/>
            <w:tcBorders>
              <w:top w:val="single" w:sz="4" w:space="0" w:color="auto"/>
              <w:bottom w:val="single" w:sz="4" w:space="0" w:color="auto"/>
            </w:tcBorders>
            <w:shd w:val="clear" w:color="000000" w:fill="D9D9D9"/>
            <w:vAlign w:val="center"/>
          </w:tcPr>
          <w:p w14:paraId="49FBBE94" w14:textId="182E9801"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Venter, 2009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&lt;EndNote&gt;&lt;Cite&gt;&lt;Author&gt;Venter&lt;/Author&gt;&lt;Year&gt;2009&lt;/Year&gt;&lt;RecNum&gt;4034&lt;/RecNum&gt;&lt;DisplayText&gt;[168]&lt;/DisplayText&gt;&lt;record&gt;&lt;rec-number&gt;4034&lt;/rec-number&gt;&lt;foreign-keys&gt;&lt;key app="EN" db-id="xz2pwzz052fzekeewww5de0d5at5t9aprffv"&gt;4034&lt;/key&gt;&lt;/foreign-keys&gt;&lt;ref-type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68" w:tooltip="Venter, 2009 #4034" w:history="1">
              <w:r w:rsidR="003E31C6">
                <w:rPr>
                  <w:rFonts w:ascii="Times New Roman" w:eastAsia="Times New Roman" w:hAnsi="Times New Roman" w:cs="Times New Roman"/>
                  <w:noProof/>
                </w:rPr>
                <w:t>168</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59CB09A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noWrap/>
            <w:vAlign w:val="center"/>
          </w:tcPr>
          <w:p w14:paraId="5D3D6BD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891/58</w:t>
            </w:r>
          </w:p>
        </w:tc>
        <w:tc>
          <w:tcPr>
            <w:tcW w:w="1559" w:type="dxa"/>
            <w:tcBorders>
              <w:top w:val="single" w:sz="4" w:space="0" w:color="auto"/>
              <w:left w:val="nil"/>
              <w:bottom w:val="single" w:sz="4" w:space="0" w:color="auto"/>
              <w:right w:val="nil"/>
            </w:tcBorders>
            <w:shd w:val="clear" w:color="auto" w:fill="auto"/>
            <w:vAlign w:val="center"/>
          </w:tcPr>
          <w:p w14:paraId="185EBE5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5B9FC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B2730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3983877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05F0843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3639677" w14:textId="77777777" w:rsidTr="00E729D2">
        <w:trPr>
          <w:trHeight w:val="567"/>
        </w:trPr>
        <w:tc>
          <w:tcPr>
            <w:tcW w:w="1985" w:type="dxa"/>
            <w:tcBorders>
              <w:top w:val="single" w:sz="4" w:space="0" w:color="auto"/>
              <w:bottom w:val="single" w:sz="4" w:space="0" w:color="auto"/>
            </w:tcBorders>
            <w:shd w:val="clear" w:color="000000" w:fill="D9D9D9"/>
            <w:vAlign w:val="center"/>
          </w:tcPr>
          <w:p w14:paraId="2EE0879F" w14:textId="16E5B1EB"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Watson,2013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&lt;EndNote&gt;&lt;Cite&gt;&lt;Author&gt;Watson&lt;/Author&gt;&lt;Year&gt;2013&lt;/Year&gt;&lt;RecNum&gt;1595&lt;/RecNum&gt;&lt;DisplayText&gt;[169]&lt;/DisplayText&gt;&lt;record&gt;&lt;rec-number&gt;1595&lt;/rec-number&gt;&lt;foreign-keys&gt;&lt;key app="EN" db-id="xz2pwzz052fzekeewww5de0d5at5t9aprffv"&gt;1595&lt;/key&gt;&lt;/foreign-keys&gt;&lt;ref-type name="Journal Article"&gt;17&lt;/ref-type&gt;&lt;contributors&gt;&lt;authors&gt;&lt;author&gt;Watson, P. E.&lt;/author&gt;&lt;author&gt;McDonald, B. W.&lt;/author&gt;&lt;/authors&gt;&lt;/contributors&gt;&lt;auth-address&gt;Institute of Food Nutrition and Human Health, Massey University, Auckland, New Zealand, P.Watson@massey.ac.nz.&lt;/auth-address&gt;&lt;titles&gt;&lt;title&gt;Subcutaneous body fat in pregnant new zealand women: association with wheeze in their infants at 18months&lt;/title&gt;&lt;secondary-title&gt;Maternal &amp;amp; Child Health Journal&lt;/secondary-title&gt;&lt;/titles&gt;&lt;pages&gt;959-67&lt;/pages&gt;&lt;volume&gt;17&lt;/volume&gt;&lt;number&gt;5&lt;/number&gt;&lt;dates&gt;&lt;year&gt;2013&lt;/year&gt;&lt;/dates&gt;&lt;accession-num&gt;23010863&lt;/accession-num&gt;&lt;urls&gt;&lt;related-urls&gt;&lt;url&gt;http://ovidsp.ovid.com/ovidweb.cgi?T=JS&amp;amp;CSC=Y&amp;amp;NEWS=N&amp;amp;PAGE=fulltext&amp;amp;D=prem&amp;amp;AN=23010863&lt;/url&gt;&lt;url&gt;http://metalib.lib.ic.ac.uk:9003/sfx_local?sid=OVID&amp;amp;isbn=&amp;amp;issn=1092-7875&amp;amp;volume=17&amp;amp;issue=5&amp;amp;date=2013&amp;amp;title=Maternal+%26+Child+Health+Journal&amp;amp;atitle=Subcutaneous+body+fat+in+pregnant+new+zealand+women%3A+association+with+wheeze+in+their+infants+at+18months.&amp;amp;aulast=Watson+PE&amp;amp;spage=959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69" w:tooltip="Watson, 2013 #1595" w:history="1">
              <w:r w:rsidR="003E31C6">
                <w:rPr>
                  <w:rFonts w:ascii="Times New Roman" w:eastAsia="Times New Roman" w:hAnsi="Times New Roman" w:cs="Times New Roman"/>
                  <w:noProof/>
                  <w:lang w:eastAsia="en-GB"/>
                </w:rPr>
                <w:t>169</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left w:val="nil"/>
              <w:bottom w:val="single" w:sz="4" w:space="0" w:color="auto"/>
              <w:right w:val="nil"/>
            </w:tcBorders>
            <w:shd w:val="clear" w:color="auto" w:fill="auto"/>
            <w:vAlign w:val="center"/>
          </w:tcPr>
          <w:p w14:paraId="76BFAC4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8" w:type="dxa"/>
            <w:tcBorders>
              <w:top w:val="single" w:sz="4" w:space="0" w:color="auto"/>
              <w:left w:val="nil"/>
              <w:bottom w:val="single" w:sz="4" w:space="0" w:color="auto"/>
              <w:right w:val="nil"/>
            </w:tcBorders>
            <w:shd w:val="clear" w:color="auto" w:fill="auto"/>
            <w:noWrap/>
            <w:vAlign w:val="center"/>
          </w:tcPr>
          <w:p w14:paraId="324252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369</w:t>
            </w:r>
          </w:p>
        </w:tc>
        <w:tc>
          <w:tcPr>
            <w:tcW w:w="1559" w:type="dxa"/>
            <w:tcBorders>
              <w:top w:val="nil"/>
              <w:left w:val="nil"/>
              <w:bottom w:val="nil"/>
              <w:right w:val="nil"/>
            </w:tcBorders>
            <w:shd w:val="clear" w:color="auto" w:fill="auto"/>
            <w:vAlign w:val="center"/>
          </w:tcPr>
          <w:p w14:paraId="357059D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3234851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23E2D5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502CB75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5E81C4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9DCCCFE" w14:textId="77777777" w:rsidTr="00E729D2">
        <w:trPr>
          <w:trHeight w:val="567"/>
        </w:trPr>
        <w:tc>
          <w:tcPr>
            <w:tcW w:w="1985" w:type="dxa"/>
            <w:tcBorders>
              <w:top w:val="single" w:sz="4" w:space="0" w:color="auto"/>
              <w:bottom w:val="single" w:sz="4" w:space="0" w:color="auto"/>
            </w:tcBorders>
            <w:shd w:val="clear" w:color="000000" w:fill="D9D9D9"/>
            <w:vAlign w:val="center"/>
          </w:tcPr>
          <w:p w14:paraId="0E9016BF" w14:textId="298E062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Wetzig, 2000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&lt;EndNote&gt;&lt;Cite&gt;&lt;Author&gt;Wetzig&lt;/Author&gt;&lt;Year&gt;2000&lt;/Year&gt;&lt;RecNum&gt;1610&lt;/RecNum&gt;&lt;DisplayText&gt;[170]&lt;/DisplayText&gt;&lt;record&gt;&lt;rec-number&gt;1610&lt;/rec-number&gt;&lt;foreign-keys&gt;&lt;key app="EN" db-id="xz2pwzz052fzekeewww5de0d5at5t9aprffv"&gt;1610&lt;/key&gt;&lt;/foreign-keys&gt;&lt;ref-type name="Journal Article"&gt;17&lt;/ref-type&gt;&lt;contributors&gt;&lt;authors&gt;&lt;author&gt;Wetzig, H.&lt;/author&gt;&lt;author&gt;Schulz, R.&lt;/author&gt;&lt;author&gt;Diez, U.&lt;/author&gt;&lt;author&gt;Herbarth, O.&lt;/author&gt;&lt;author&gt;Viehweg, B.&lt;/author&gt;&lt;author&gt;Borte, M.&lt;/author&gt;&lt;/authors&gt;&lt;/contributors&gt;&lt;auth-address&gt;Department of Pediatrics, University of Leipzig.&lt;/auth-address&gt;&lt;titles&gt;&lt;title&gt;Associations between duration of breast-feeding, sensitization to hens&amp;apos; eggs and eczema infantum in one and two year old children at high risk of atopy&lt;/title&gt;&lt;secondary-title&gt;International Journal of Hygiene &amp;amp; Environmental Health&lt;/secondary-title&gt;&lt;/titles&gt;&lt;pages&gt;17-21&lt;/pages&gt;&lt;volume&gt;203&lt;/volume&gt;&lt;number&gt;1&lt;/number&gt;&lt;dates&gt;&lt;year&gt;2000&lt;/year&gt;&lt;/dates&gt;&lt;accession-num&gt;10956585&lt;/accession-num&gt;&lt;work-type&gt;Research Support, Non-U.S. Gov&amp;apos;t&lt;/work-type&gt;&lt;urls&gt;&lt;related-urls&gt;&lt;url&gt;http://ovidsp.ovid.com/ovidweb.cgi?T=JS&amp;amp;CSC=Y&amp;amp;NEWS=N&amp;amp;PAGE=fulltext&amp;amp;D=medc&amp;amp;AN=10956585&lt;/url&gt;&lt;url&gt;http://metalib.lib.ic.ac.uk:9003/sfx_local?sid=OVID&amp;amp;isbn=&amp;amp;issn=1438-4639&amp;amp;volume=203&amp;amp;issue=1&amp;amp;date=2000&amp;amp;title=International+Journal+of+Hygiene+%26+Environmental+Health&amp;amp;atitle=Associations+between+duration+of+breast-feeding%2C+sensitization+to+hens%27+eggs+and+eczema+infantum+in+one+and+two+year+old+children+at+high+risk+of+atopy.&amp;amp;aulast=Wetzig+H&amp;amp;spage=17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0" w:tooltip="Wetzig, 2000 #1610" w:history="1">
              <w:r w:rsidR="003E31C6">
                <w:rPr>
                  <w:rFonts w:ascii="Times New Roman" w:eastAsia="Times New Roman" w:hAnsi="Times New Roman" w:cs="Times New Roman"/>
                  <w:noProof/>
                  <w:lang w:eastAsia="en-GB"/>
                </w:rPr>
                <w:t>170</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48C543C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52C4F69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475</w:t>
            </w:r>
          </w:p>
        </w:tc>
        <w:tc>
          <w:tcPr>
            <w:tcW w:w="1559" w:type="dxa"/>
            <w:tcBorders>
              <w:top w:val="single" w:sz="4" w:space="0" w:color="auto"/>
              <w:left w:val="nil"/>
              <w:bottom w:val="single" w:sz="4" w:space="0" w:color="auto"/>
              <w:right w:val="nil"/>
            </w:tcBorders>
            <w:shd w:val="clear" w:color="auto" w:fill="auto"/>
            <w:vAlign w:val="center"/>
          </w:tcPr>
          <w:p w14:paraId="6934D08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A30A4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721048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38B860F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146D22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1D95904"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6B100CA" w14:textId="76399F6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Wilson, 1998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&lt;EndNote&gt;&lt;Cite&gt;&lt;Author&gt;Wilson&lt;/Author&gt;&lt;Year&gt;1998&lt;/Year&gt;&lt;RecNum&gt;1622&lt;/RecNum&gt;&lt;DisplayText&gt;[171]&lt;/DisplayText&gt;&lt;record&gt;&lt;rec-number&gt;1622&lt;/rec-number&gt;&lt;foreign-keys&gt;&lt;key app="EN" db-id="xz2pwzz052fzekeewww5de0d5at5t9aprffv"&gt;1622&lt;/key&gt;&lt;/foreign-keys&gt;&lt;ref-type name="Journal Article"&gt;17&lt;/ref-type&gt;&lt;contributors&gt;&lt;authors&gt;&lt;author&gt;Wilson, A. C.&lt;/author&gt;&lt;author&gt;Forsyth, J. S.&lt;/author&gt;&lt;author&gt;Greene, S. A.&lt;/author&gt;&lt;author&gt;Irvine, L.&lt;/author&gt;&lt;author&gt;Hau, C.&lt;/author&gt;&lt;author&gt;Howie, P. W.&lt;/author&gt;&lt;/authors&gt;&lt;/contributors&gt;&lt;auth-address&gt;Department of Child Health, Ninewells Hospital and Medical School, Dundee.&lt;/auth-address&gt;&lt;titles&gt;&lt;title&gt;Relation of infant diet to childhood health: seven year follow up of cohort of children in Dundee infant feeding study&lt;/title&gt;&lt;secondary-title&gt;BMJ&lt;/secondary-title&gt;&lt;/titles&gt;&lt;periodical&gt;&lt;full-title&gt;BMJ&lt;/full-title&gt;&lt;abbr-1&gt;Bmj&lt;/abbr-1&gt;&lt;/periodical&gt;&lt;pages&gt;21-5&lt;/pages&gt;&lt;volume&gt;316&lt;/volume&gt;&lt;number&gt;7124&lt;/number&gt;&lt;dates&gt;&lt;year&gt;1998&lt;/year&gt;&lt;/dates&gt;&lt;accession-num&gt;9451261&lt;/accession-num&gt;&lt;work-type&gt;Research Support, Non-U.S. Gov&amp;apos;t&lt;/work-type&gt;&lt;urls&gt;&lt;related-urls&gt;&lt;url&gt;http://ovidsp.ovid.com/ovidweb.cgi?T=JS&amp;amp;CSC=Y&amp;amp;NEWS=N&amp;amp;PAGE=fulltext&amp;amp;D=med4&amp;amp;AN=9451261&lt;/url&gt;&lt;url&gt;http://metalib.lib.ic.ac.uk:9003/sfx_local?sid=OVID&amp;amp;isbn=&amp;amp;issn=0959-8138&amp;amp;volume=316&amp;amp;issue=7124&amp;amp;date=1998&amp;amp;title=BMJ&amp;amp;atitle=Relation+of+infant+diet+to+childhood+health%3A+seven+year+follow+up+of+cohort+of+children+in+Dundee+infant+feeding+study.&amp;amp;aulast=Wilson+AC&amp;amp;spage=21&lt;/url&gt;&lt;url&gt;http://www.ncbi.nlm.nih.gov/pmc/articles/PMC2665344/pdf/9451261.pdf&lt;/url&gt;&lt;/related-urls&gt;&lt;/urls&gt;&lt;custom2&gt;PMC2665344&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1" w:tooltip="Wilson, 1998 #1622" w:history="1">
              <w:r w:rsidR="003E31C6">
                <w:rPr>
                  <w:rFonts w:ascii="Times New Roman" w:eastAsia="Times New Roman" w:hAnsi="Times New Roman" w:cs="Times New Roman"/>
                  <w:noProof/>
                  <w:lang w:eastAsia="en-GB"/>
                </w:rPr>
                <w:t>171</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2F78416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3371646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545</w:t>
            </w:r>
          </w:p>
        </w:tc>
        <w:tc>
          <w:tcPr>
            <w:tcW w:w="1559" w:type="dxa"/>
            <w:tcBorders>
              <w:top w:val="single" w:sz="4" w:space="0" w:color="auto"/>
              <w:left w:val="nil"/>
              <w:bottom w:val="single" w:sz="4" w:space="0" w:color="auto"/>
              <w:right w:val="nil"/>
            </w:tcBorders>
            <w:shd w:val="clear" w:color="auto" w:fill="auto"/>
            <w:vAlign w:val="center"/>
          </w:tcPr>
          <w:p w14:paraId="2025C3C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3D43C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0155B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2E63E6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97FAB3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0484DAD"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A38D315" w14:textId="471D9FE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Wright, 2002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&lt;EndNote&gt;&lt;Cite&gt;&lt;Author&gt;Wright&lt;/Author&gt;&lt;Year&gt;2002&lt;/Year&gt;&lt;RecNum&gt;1634&lt;/RecNum&gt;&lt;DisplayText&gt;[172]&lt;/DisplayText&gt;&lt;record&gt;&lt;rec-number&gt;1634&lt;/rec-number&gt;&lt;foreign-keys&gt;&lt;key app="EN" db-id="xz2pwzz052fzekeewww5de0d5at5t9aprffv"&gt;1634&lt;/key&gt;&lt;/foreign-keys&gt;&lt;ref-type name="Journal Article"&gt;17&lt;/ref-type&gt;&lt;contributors&gt;&lt;authors&gt;&lt;author&gt;Wright, R. J.&lt;/author&gt;&lt;author&gt;Cohen, S.&lt;/author&gt;&lt;author&gt;Carey, V.&lt;/author&gt;&lt;author&gt;Weiss, S. T.&lt;/author&gt;&lt;author&gt;Gold, D. R.&lt;/author&gt;&lt;/authors&gt;&lt;/contributors&gt;&lt;auth-address&gt;Department of Pulmonary and Critical Care Medicine, The Beth Israel Deaconess Medical Center, Boston, MA, USA. rosalind.wright@channing.harvard.edu&lt;/auth-address&gt;&lt;titles&gt;&lt;title&gt;Parental stress as a predictor of wheezing in infancy: a prospective birth-cohort study&lt;/title&gt;&lt;secondary-title&gt;American Journal of Respiratory &amp;amp; Critical Care Medicine&lt;/secondary-title&gt;&lt;/titles&gt;&lt;pages&gt;358-65&lt;/pages&gt;&lt;volume&gt;165&lt;/volume&gt;&lt;number&gt;3&lt;/number&gt;&lt;dates&gt;&lt;year&gt;2002&lt;/year&gt;&lt;/dates&gt;&lt;accession-num&gt;11818321&lt;/accession-num&gt;&lt;work-type&gt;Research Support, Non-U.S. Gov&amp;apos;t&amp;#xD;Research Support, U.S. Gov&amp;apos;t, P.H.S.&lt;/work-type&gt;&lt;urls&gt;&lt;related-urls&gt;&lt;url&gt;http://ovidsp.ovid.com/ovidweb.cgi?T=JS&amp;amp;CSC=Y&amp;amp;NEWS=N&amp;amp;PAGE=fulltext&amp;amp;D=med4&amp;amp;AN=11818321&lt;/url&gt;&lt;url&gt;http://metalib.lib.ic.ac.uk:9003/sfx_local?sid=OVID&amp;amp;isbn=&amp;amp;issn=1073-449X&amp;amp;volume=165&amp;amp;issue=3&amp;amp;date=2002&amp;amp;title=American+Journal+of+Respiratory+%26+Critical+Care+Medicine&amp;amp;atitle=Parental+stress+as+a+predictor+of+wheezing+in+infancy%3A+a+prospective+birth-cohort+study.&amp;amp;aulast=Wright+RJ&amp;amp;spage=358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2" w:tooltip="Wright, 2002 #1634" w:history="1">
              <w:r w:rsidR="003E31C6">
                <w:rPr>
                  <w:rFonts w:ascii="Times New Roman" w:eastAsia="Times New Roman" w:hAnsi="Times New Roman" w:cs="Times New Roman"/>
                  <w:noProof/>
                  <w:lang w:eastAsia="en-GB"/>
                </w:rPr>
                <w:t>172</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106A44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76D9BF0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499</w:t>
            </w:r>
          </w:p>
        </w:tc>
        <w:tc>
          <w:tcPr>
            <w:tcW w:w="1559" w:type="dxa"/>
            <w:tcBorders>
              <w:top w:val="single" w:sz="4" w:space="0" w:color="auto"/>
              <w:left w:val="nil"/>
              <w:bottom w:val="single" w:sz="4" w:space="0" w:color="auto"/>
              <w:right w:val="nil"/>
            </w:tcBorders>
            <w:shd w:val="clear" w:color="auto" w:fill="auto"/>
            <w:vAlign w:val="center"/>
          </w:tcPr>
          <w:p w14:paraId="1A81DA4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029F31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03EC50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31A50F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53A15B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48B353A" w14:textId="77777777" w:rsidTr="00E729D2">
        <w:trPr>
          <w:trHeight w:val="567"/>
        </w:trPr>
        <w:tc>
          <w:tcPr>
            <w:tcW w:w="1985" w:type="dxa"/>
            <w:tcBorders>
              <w:top w:val="single" w:sz="4" w:space="0" w:color="auto"/>
              <w:bottom w:val="single" w:sz="4" w:space="0" w:color="auto"/>
            </w:tcBorders>
            <w:shd w:val="clear" w:color="000000" w:fill="D9D9D9"/>
            <w:vAlign w:val="center"/>
          </w:tcPr>
          <w:p w14:paraId="20D8C9A8" w14:textId="2C30BE8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Wright, 1989; Wright, 1995 </w:t>
            </w:r>
            <w:r w:rsidRPr="007F1F36">
              <w:rPr>
                <w:rFonts w:ascii="Times New Roman" w:eastAsia="Times New Roman" w:hAnsi="Times New Roman" w:cs="Times New Roman"/>
                <w:lang w:eastAsia="en-GB"/>
              </w:rPr>
              <w:fldChar w:fldCharType="begin">
                <w:fldData xml:space="preserve">PEVuZE5vdGU+PENpdGU+PEF1dGhvcj5XcmlnaHQ8L0F1dGhvcj48WWVhcj4xOTg5PC9ZZWFyPjxS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PEVuZE5vdGU+PENpdGU+PEF1dGhvcj5XcmlnaHQ8L0F1dGhvcj48WWVhcj4xOTg5PC9ZZWFyPjxS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173" w:tooltip="Wright, 1989 #1628" w:history="1">
              <w:r w:rsidR="003E31C6">
                <w:rPr>
                  <w:rFonts w:ascii="Times New Roman" w:eastAsia="Times New Roman" w:hAnsi="Times New Roman" w:cs="Times New Roman"/>
                  <w:noProof/>
                  <w:lang w:eastAsia="en-GB"/>
                </w:rPr>
                <w:t>173</w:t>
              </w:r>
            </w:hyperlink>
            <w:r w:rsidR="00223FC6">
              <w:rPr>
                <w:rFonts w:ascii="Times New Roman" w:eastAsia="Times New Roman" w:hAnsi="Times New Roman" w:cs="Times New Roman"/>
                <w:noProof/>
                <w:lang w:eastAsia="en-GB"/>
              </w:rPr>
              <w:t>,</w:t>
            </w:r>
            <w:hyperlink w:anchor="_ENREF_174" w:tooltip="Wright, 1995 #1630" w:history="1">
              <w:r w:rsidR="003E31C6">
                <w:rPr>
                  <w:rFonts w:ascii="Times New Roman" w:eastAsia="Times New Roman" w:hAnsi="Times New Roman" w:cs="Times New Roman"/>
                  <w:noProof/>
                  <w:lang w:eastAsia="en-GB"/>
                </w:rPr>
                <w:t>174</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Wright, 1999 </w:t>
            </w:r>
            <w:r w:rsidRPr="007F1F36">
              <w:rPr>
                <w:rFonts w:ascii="Times New Roman" w:eastAsia="Times New Roman" w:hAnsi="Times New Roman" w:cs="Times New Roman"/>
              </w:rPr>
              <w:fldChar w:fldCharType="begin"/>
            </w:r>
            <w:r>
              <w:rPr>
                <w:rFonts w:ascii="Times New Roman" w:eastAsia="Times New Roman" w:hAnsi="Times New Roman" w:cs="Times New Roman"/>
              </w:rPr>
              <w:instrText xml:space="preserve"> ADDIN EN.CITE &lt;EndNote&gt;&lt;Cite&gt;&lt;Author&gt;Wright&lt;/Author&gt;&lt;Year&gt;1999&lt;/Year&gt;&lt;RecNum&gt;1632&lt;/RecNum&gt;&lt;DisplayText&gt;[175]&lt;/DisplayText&gt;&lt;record&gt;&lt;rec-number&gt;1632&lt;/rec-number&gt;&lt;foreign-keys&gt;&lt;key app="EN" db-id="xz2pwzz052fzekeewww5de0d5at5t9aprffv"&gt;1632&lt;/key&gt;&lt;/foreign-keys&gt;&lt;ref-type name="Journal Article"&gt;17&lt;/ref-type&gt;&lt;contributors&gt;&lt;authors&gt;&lt;author&gt;Wright, A. L.&lt;/author&gt;&lt;author&gt;Sherrill, D.&lt;/author&gt;&lt;author&gt;Holberg, C. J.&lt;/author&gt;&lt;author&gt;Halonen, M.&lt;/author&gt;&lt;author&gt;Martinez, F. D.&lt;/author&gt;&lt;/authors&gt;&lt;/contributors&gt;&lt;auth-address&gt;Respiratory Sciences Center, Arizona Health Sciences Center, Tucson 85724, USA.&lt;/auth-address&gt;&lt;titles&gt;&lt;title&gt;Breast-feeding, maternal IgE, and total serum IgE in childhood&lt;/title&gt;&lt;secondary-title&gt;Journal of Allergy &amp;amp; Clinical Immunology&lt;/secondary-title&gt;&lt;/titles&gt;&lt;pages&gt;589-94&lt;/pages&gt;&lt;volume&gt;104&lt;/volume&gt;&lt;number&gt;3 Pt 1&lt;/number&gt;&lt;dates&gt;&lt;year&gt;1999&lt;/year&gt;&lt;/dates&gt;&lt;accession-num&gt;10482832&lt;/accession-num&gt;&lt;work-type&gt;Research Support, U.S. Gov&amp;apos;t, P.H.S.&lt;/work-type&gt;&lt;urls&gt;&lt;related-urls&gt;&lt;url&gt;http://ovidsp.ovid.com/ovidweb.cgi?T=JS&amp;amp;CSC=Y&amp;amp;NEWS=N&amp;amp;PAGE=fulltext&amp;amp;D=med4&amp;amp;AN=10482832&lt;/url&gt;&lt;url&gt;http://metalib.lib.ic.ac.uk:9003/sfx_local?sid=OVID&amp;amp;isbn=&amp;amp;issn=0091-6749&amp;amp;volume=104&amp;amp;issue=3&amp;amp;date=1999&amp;amp;title=Journal+of+Allergy+%26+Clinical+Immunology&amp;amp;atitle=Breast-feeding%2C+maternal+IgE%2C+and+total+serum+IgE+in+childhood.&amp;amp;aulast=Wright+AL&amp;amp;spage=589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Pr>
                <w:rFonts w:ascii="Times New Roman" w:eastAsia="Times New Roman" w:hAnsi="Times New Roman" w:cs="Times New Roman"/>
                <w:noProof/>
              </w:rPr>
              <w:t>[</w:t>
            </w:r>
            <w:hyperlink w:anchor="_ENREF_175" w:tooltip="Wright, 1999 #1632" w:history="1">
              <w:r w:rsidR="003E31C6">
                <w:rPr>
                  <w:rFonts w:ascii="Times New Roman" w:eastAsia="Times New Roman" w:hAnsi="Times New Roman" w:cs="Times New Roman"/>
                  <w:noProof/>
                </w:rPr>
                <w:t>175</w:t>
              </w:r>
            </w:hyperlink>
            <w:r>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Wright, 1994 </w:t>
            </w:r>
            <w:r w:rsidRPr="007F1F36">
              <w:rPr>
                <w:rFonts w:ascii="Times New Roman" w:eastAsia="Times New Roman" w:hAnsi="Times New Roman" w:cs="Times New Roman"/>
                <w:lang w:eastAsia="en-GB"/>
              </w:rPr>
              <w:fldChar w:fldCharType="begin"/>
            </w:r>
            <w:r>
              <w:rPr>
                <w:rFonts w:ascii="Times New Roman" w:eastAsia="Times New Roman" w:hAnsi="Times New Roman" w:cs="Times New Roman"/>
                <w:lang w:eastAsia="en-GB"/>
              </w:rPr>
              <w:instrText xml:space="preserve"> ADDIN EN.CITE &lt;EndNote&gt;&lt;Cite&gt;&lt;Author&gt;Wright&lt;/Author&gt;&lt;Year&gt;1994&lt;/Year&gt;&lt;RecNum&gt;1627&lt;/RecNum&gt;&lt;DisplayText&gt;[176]&lt;/DisplayText&gt;&lt;record&gt;&lt;rec-number&gt;1627&lt;/rec-number&gt;&lt;foreign-keys&gt;&lt;key app="EN" db-id="xz2pwzz052fzekeewww5de0d5at5t9aprffv"&gt;1627&lt;/key&gt;&lt;/foreign-keys&gt;&lt;ref-type name="Journal Article"&gt;17&lt;/ref-type&gt;&lt;contributors&gt;&lt;authors&gt;&lt;author&gt;Wright, A. L.&lt;/author&gt;&lt;author&gt;Holberg, C. J.&lt;/author&gt;&lt;author&gt;Martinez, F. D.&lt;/author&gt;&lt;author&gt;Halonen, M.&lt;/author&gt;&lt;author&gt;Morgan, W.&lt;/author&gt;&lt;author&gt;Taussig, L. M.&lt;/author&gt;&lt;/authors&gt;&lt;/contributors&gt;&lt;auth-address&gt;Department of Pediatrics, University of Arizona, Tucson.&lt;/auth-address&gt;&lt;titles&gt;&lt;title&gt;Epidemiology of physician-diagnosed allergic rhinitis in childhood&lt;/title&gt;&lt;secondary-title&gt;Pediatrics&lt;/secondary-title&gt;&lt;/titles&gt;&lt;periodical&gt;&lt;full-title&gt;Pediatrics&lt;/full-title&gt;&lt;/periodical&gt;&lt;pages&gt;895-901&lt;/pages&gt;&lt;volume&gt;94&lt;/volume&gt;&lt;number&gt;6 Pt 1&lt;/number&gt;&lt;dates&gt;&lt;year&gt;1994&lt;/year&gt;&lt;/dates&gt;&lt;accession-num&gt;7971008&lt;/accession-num&gt;&lt;work-type&gt;Comparative Study&amp;#xD;Research Support, U.S. Gov&amp;apos;t, P.H.S.&lt;/work-type&gt;&lt;urls&gt;&lt;related-urls&gt;&lt;url&gt;http://ovidsp.ovid.com/ovidweb.cgi?T=JS&amp;amp;CSC=Y&amp;amp;NEWS=N&amp;amp;PAGE=fulltext&amp;amp;D=med3&amp;amp;AN=7971008&lt;/url&gt;&lt;url&gt;http://metalib.lib.ic.ac.uk:9003/sfx_local?sid=OVID&amp;amp;isbn=&amp;amp;issn=0031-4005&amp;amp;volume=94&amp;amp;issue=6&amp;amp;date=1994&amp;amp;title=Pediatrics&amp;amp;atitle=Epidemiology+of+physician-diagnosed+allergic+rhinitis+in+childhood.&amp;amp;aulast=Wright+AL&amp;amp;spage=895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6" w:tooltip="Wright, 1994 #1627" w:history="1">
              <w:r w:rsidR="003E31C6">
                <w:rPr>
                  <w:rFonts w:ascii="Times New Roman" w:eastAsia="Times New Roman" w:hAnsi="Times New Roman" w:cs="Times New Roman"/>
                  <w:noProof/>
                  <w:lang w:eastAsia="en-GB"/>
                </w:rPr>
                <w:t>176</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37BCE36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right w:val="nil"/>
            </w:tcBorders>
            <w:noWrap/>
            <w:vAlign w:val="center"/>
          </w:tcPr>
          <w:p w14:paraId="646D018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988</w:t>
            </w:r>
          </w:p>
        </w:tc>
        <w:tc>
          <w:tcPr>
            <w:tcW w:w="1559" w:type="dxa"/>
            <w:tcBorders>
              <w:top w:val="single" w:sz="4" w:space="0" w:color="auto"/>
              <w:left w:val="nil"/>
              <w:bottom w:val="single" w:sz="4" w:space="0" w:color="auto"/>
              <w:right w:val="nil"/>
            </w:tcBorders>
            <w:shd w:val="clear" w:color="auto" w:fill="auto"/>
            <w:vAlign w:val="center"/>
          </w:tcPr>
          <w:p w14:paraId="44E0250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5F8817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98B6D8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4F494F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6040D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5B5D0C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B85A8D8" w14:textId="56E8482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Yamamoto, 2011 </w:t>
            </w:r>
            <w:r w:rsidRPr="007F1F36">
              <w:rPr>
                <w:rFonts w:ascii="Times New Roman" w:eastAsia="Times New Roman" w:hAnsi="Times New Roman" w:cs="Times New Roman"/>
                <w:lang w:eastAsia="en-GB"/>
              </w:rPr>
              <w:fldChar w:fldCharType="begin">
                <w:fldData xml:space="preserve">PEVuZE5vdGU+PENpdGU+PEF1dGhvcj5ZYW1hbW90bzwvQXV0aG9yPjxZZWFyPjIwMTE8L1llYXI+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</w:fldData>
              </w:fldChar>
            </w:r>
            <w:r>
              <w:rPr>
                <w:rFonts w:ascii="Times New Roman" w:eastAsia="Times New Roman" w:hAnsi="Times New Roman" w:cs="Times New Roman"/>
                <w:lang w:eastAsia="en-GB"/>
              </w:rPr>
              <w:instrText xml:space="preserve"> ADDIN EN.CITE </w:instrText>
            </w:r>
            <w:r>
              <w:rPr>
                <w:rFonts w:ascii="Times New Roman" w:eastAsia="Times New Roman" w:hAnsi="Times New Roman" w:cs="Times New Roman"/>
                <w:lang w:eastAsia="en-GB"/>
              </w:rPr>
              <w:fldChar w:fldCharType="begin">
                <w:fldData xml:space="preserve">PEVuZE5vdGU+PENpdGU+PEF1dGhvcj5ZYW1hbW90bzwvQXV0aG9yPjxZZWFyPjIwMTE8L1llYXI+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</w:fldData>
              </w:fldChar>
            </w:r>
            <w:r>
              <w:rPr>
                <w:rFonts w:ascii="Times New Roman" w:eastAsia="Times New Roman" w:hAnsi="Times New Roman" w:cs="Times New Roman"/>
                <w:lang w:eastAsia="en-GB"/>
              </w:rPr>
              <w:instrText xml:space="preserve"> ADDIN EN.CITE.DATA </w:instrText>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177" w:tooltip="Yamamoto, 2011 #3589" w:history="1">
              <w:r w:rsidR="003E31C6">
                <w:rPr>
                  <w:rFonts w:ascii="Times New Roman" w:eastAsia="Times New Roman" w:hAnsi="Times New Roman" w:cs="Times New Roman"/>
                  <w:noProof/>
                  <w:lang w:eastAsia="en-GB"/>
                </w:rPr>
                <w:t>177</w:t>
              </w:r>
            </w:hyperlink>
            <w:r>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1AB37D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708A16F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1,344</w:t>
            </w:r>
          </w:p>
        </w:tc>
        <w:tc>
          <w:tcPr>
            <w:tcW w:w="1559" w:type="dxa"/>
            <w:tcBorders>
              <w:top w:val="single" w:sz="4" w:space="0" w:color="auto"/>
              <w:left w:val="nil"/>
              <w:bottom w:val="single" w:sz="4" w:space="0" w:color="auto"/>
              <w:right w:val="nil"/>
            </w:tcBorders>
            <w:shd w:val="clear" w:color="auto" w:fill="auto"/>
            <w:vAlign w:val="center"/>
          </w:tcPr>
          <w:p w14:paraId="7CA0A04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930CE3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06487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4BB1D9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00F5186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01D5CA9"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B174653" w14:textId="548D5B34"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Zutavern, 2006; Zutavern, 2008 </w:t>
            </w:r>
            <w:r w:rsidRPr="007F1F36">
              <w:rPr>
                <w:rFonts w:ascii="Times New Roman" w:eastAsia="Times New Roman" w:hAnsi="Times New Roman" w:cs="Times New Roman"/>
              </w:rPr>
              <w:fldChar w:fldCharType="begin">
                <w:fldData xml:space="preserve">PEVuZE5vdGU+PENpdGU+PEF1dGhvcj5adXRhdmVybjwvQXV0aG9yPjxZZWFyPjIwMDY8L1llYXI+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</w:fldData>
              </w:fldChar>
            </w:r>
            <w:r w:rsidR="00223FC6">
              <w:rPr>
                <w:rFonts w:ascii="Times New Roman" w:eastAsia="Times New Roman" w:hAnsi="Times New Roman" w:cs="Times New Roman"/>
              </w:rPr>
              <w:instrText xml:space="preserve"> ADDIN EN.CITE </w:instrText>
            </w:r>
            <w:r w:rsidR="00223FC6">
              <w:rPr>
                <w:rFonts w:ascii="Times New Roman" w:eastAsia="Times New Roman" w:hAnsi="Times New Roman" w:cs="Times New Roman"/>
              </w:rPr>
              <w:fldChar w:fldCharType="begin">
                <w:fldData xml:space="preserve">PEVuZE5vdGU+PENpdGU+PEF1dGhvcj5adXRhdmVybjwvQXV0aG9yPjxZZWFyPjIwMDY8L1llYXI+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</w:fldData>
              </w:fldChar>
            </w:r>
            <w:r w:rsidR="00223FC6">
              <w:rPr>
                <w:rFonts w:ascii="Times New Roman" w:eastAsia="Times New Roman" w:hAnsi="Times New Roman" w:cs="Times New Roman"/>
              </w:rPr>
              <w:instrText xml:space="preserve"> ADDIN EN.CITE.DATA </w:instrText>
            </w:r>
            <w:r w:rsidR="00223FC6">
              <w:rPr>
                <w:rFonts w:ascii="Times New Roman" w:eastAsia="Times New Roman" w:hAnsi="Times New Roman" w:cs="Times New Roman"/>
              </w:rPr>
            </w:r>
            <w:r w:rsidR="00223FC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00223FC6">
              <w:rPr>
                <w:rFonts w:ascii="Times New Roman" w:eastAsia="Times New Roman" w:hAnsi="Times New Roman" w:cs="Times New Roman"/>
                <w:noProof/>
              </w:rPr>
              <w:t>[</w:t>
            </w:r>
            <w:hyperlink w:anchor="_ENREF_178" w:tooltip="Zutavern, 2006 #11960" w:history="1">
              <w:r w:rsidR="003E31C6">
                <w:rPr>
                  <w:rFonts w:ascii="Times New Roman" w:eastAsia="Times New Roman" w:hAnsi="Times New Roman" w:cs="Times New Roman"/>
                  <w:noProof/>
                </w:rPr>
                <w:t>178</w:t>
              </w:r>
            </w:hyperlink>
            <w:r w:rsidR="00223FC6">
              <w:rPr>
                <w:rFonts w:ascii="Times New Roman" w:eastAsia="Times New Roman" w:hAnsi="Times New Roman" w:cs="Times New Roman"/>
                <w:noProof/>
              </w:rPr>
              <w:t>,</w:t>
            </w:r>
            <w:hyperlink w:anchor="_ENREF_179" w:tooltip="Zutavern, 2008 #11961" w:history="1">
              <w:r w:rsidR="003E31C6">
                <w:rPr>
                  <w:rFonts w:ascii="Times New Roman" w:eastAsia="Times New Roman" w:hAnsi="Times New Roman" w:cs="Times New Roman"/>
                  <w:noProof/>
                </w:rPr>
                <w:t>179</w:t>
              </w:r>
            </w:hyperlink>
            <w:r w:rsidR="00223FC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hideMark/>
          </w:tcPr>
          <w:p w14:paraId="06F1AFE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8" w:type="dxa"/>
            <w:tcBorders>
              <w:top w:val="single" w:sz="4" w:space="0" w:color="auto"/>
              <w:bottom w:val="single" w:sz="4" w:space="0" w:color="auto"/>
            </w:tcBorders>
            <w:shd w:val="clear" w:color="auto" w:fill="auto"/>
            <w:noWrap/>
            <w:vAlign w:val="center"/>
            <w:hideMark/>
          </w:tcPr>
          <w:p w14:paraId="00F5EAE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606</w:t>
            </w:r>
          </w:p>
        </w:tc>
        <w:tc>
          <w:tcPr>
            <w:tcW w:w="1559" w:type="dxa"/>
            <w:tcBorders>
              <w:top w:val="single" w:sz="4" w:space="0" w:color="auto"/>
              <w:left w:val="nil"/>
              <w:bottom w:val="single" w:sz="4" w:space="0" w:color="auto"/>
              <w:right w:val="nil"/>
            </w:tcBorders>
            <w:shd w:val="clear" w:color="auto" w:fill="auto"/>
            <w:vAlign w:val="center"/>
          </w:tcPr>
          <w:p w14:paraId="7541DD1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7ACC6D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F97E6C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17C456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277FE26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A1A91BA"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178B808" w14:textId="64F9CBE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Friday,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&lt;EndNote&gt;&lt;Cite&gt;&lt;Author&gt;Friday&lt;/Author&gt;&lt;Year&gt;2000&lt;/Year&gt;&lt;RecNum&gt;2242&lt;/RecNum&gt;&lt;DisplayText&gt;[180]&lt;/DisplayText&gt;&lt;record&gt;&lt;rec-number&gt;2242&lt;/rec-number&gt;&lt;foreign-keys&gt;&lt;key app="EN" db-id="xz2pwzz052fzekeewww5de0d5at5t9aprffv"&gt;2242&lt;/key&gt;&lt;/foreign-keys&gt;&lt;ref-type name="Journal Article"&gt;17&lt;/ref-type&gt;&lt;contributors&gt;&lt;authors&gt;&lt;author&gt;Friday, G. A., Jr.&lt;/author&gt;&lt;author&gt;Smith, J.&lt;/author&gt;&lt;/authors&gt;&lt;/contributors&gt;&lt;auth-address&gt;(Friday G.A., Smith) Children&amp;apos;s Hospital of Pittsburgh, 3705 Fifth Avenue, Pittsburgh, PA 15213, United States&lt;/auth-address&gt;&lt;titles&gt;&lt;title&gt;Breast-feeding and atopic dermatitis&lt;/title&gt;&lt;secondary-title&gt;Pediatric Asthma, Allergy and Immunology&lt;/secondary-title&gt;&lt;/titles&gt;&lt;pages&gt;205-209&lt;/pages&gt;&lt;volume&gt;14&lt;/volume&gt;&lt;number&gt;3&lt;/number&gt;&lt;dates&gt;&lt;year&gt;2000&lt;/year&gt;&lt;/dates&gt;&lt;accession-num&gt;2000393054&lt;/accession-num&gt;&lt;urls&gt;&lt;related-urls&gt;&lt;url&gt;http://ovidsp.ovid.com/ovidweb.cgi?T=JS&amp;amp;CSC=Y&amp;amp;NEWS=N&amp;amp;PAGE=fulltext&amp;amp;D=emed5&amp;amp;AN=2000393054&lt;/url&gt;&lt;url&gt;http://metalib.lib.ic.ac.uk:9003/sfx_local?sid=OVID&amp;amp;isbn=&amp;amp;issn=0883-1874&amp;amp;volume=14&amp;amp;issue=3&amp;amp;date=2000&amp;amp;title=Pediatric+Asthma%2C+Allergy+and+Immunology&amp;amp;atitle=Breast-feeding+and+atopic+dermatitis&amp;amp;aulast=Friday+G.A.+Jr.&amp;amp;spage=205&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0" w:tooltip="Friday, 2000 #2242" w:history="1">
              <w:r w:rsidR="003E31C6" w:rsidRPr="007F1F36">
                <w:rPr>
                  <w:rFonts w:ascii="Times New Roman" w:eastAsia="Times New Roman" w:hAnsi="Times New Roman" w:cs="Times New Roman"/>
                  <w:noProof/>
                  <w:lang w:eastAsia="en-GB"/>
                </w:rPr>
                <w:t>180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7F38CF7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418" w:type="dxa"/>
            <w:tcBorders>
              <w:top w:val="single" w:sz="4" w:space="0" w:color="auto"/>
              <w:bottom w:val="single" w:sz="4" w:space="0" w:color="auto"/>
            </w:tcBorders>
            <w:shd w:val="clear" w:color="auto" w:fill="auto"/>
            <w:noWrap/>
            <w:vAlign w:val="center"/>
            <w:hideMark/>
          </w:tcPr>
          <w:p w14:paraId="417BE9C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w:t>
            </w:r>
          </w:p>
        </w:tc>
        <w:tc>
          <w:tcPr>
            <w:tcW w:w="1559" w:type="dxa"/>
            <w:tcBorders>
              <w:top w:val="single" w:sz="4" w:space="0" w:color="auto"/>
              <w:left w:val="nil"/>
              <w:bottom w:val="single" w:sz="4" w:space="0" w:color="auto"/>
              <w:right w:val="nil"/>
            </w:tcBorders>
            <w:shd w:val="clear" w:color="auto" w:fill="auto"/>
            <w:vAlign w:val="center"/>
          </w:tcPr>
          <w:p w14:paraId="49C4B10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9C8B17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34DCE9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1AFC64C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FB411C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273134F"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8555A46" w14:textId="38BBAED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McConnochie, 1986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&lt;EndNote&gt;&lt;Cite&gt;&lt;Author&gt;McConnochie&lt;/Author&gt;&lt;Year&gt;1986&lt;/Year&gt;&lt;RecNum&gt;28358&lt;/RecNum&gt;&lt;DisplayText&gt;[181]&lt;/DisplayText&gt;&lt;record&gt;&lt;rec-number&gt;28358&lt;/rec-number&gt;&lt;foreign-keys&gt;&lt;key app="EN" db-id="xz2pwzz052fzekeewww5de0d5at5t9aprffv"&gt;28358&lt;/key&gt;&lt;/foreign-keys&gt;&lt;ref-type name="Journal Article"&gt;17&lt;/ref-type&gt;&lt;contributors&gt;&lt;authors&gt;&lt;author&gt;McConnochie, K. M.&lt;/author&gt;&lt;author&gt;Roghmann, K. J.&lt;/author&gt;&lt;/authors&gt;&lt;/contributors&gt;&lt;titles&gt;&lt;title&gt;Breast feeding and maternal smoking as predictors of wheezing in children age 6 to 10 years&lt;/title&gt;&lt;secondary-title&gt;Pediatric Pulmonology&lt;/secondary-title&gt;&lt;/titles&gt;&lt;periodical&gt;&lt;full-title&gt;Pediatric Pulmonology&lt;/full-title&gt;&lt;/periodical&gt;&lt;pages&gt;260-8&lt;/pages&gt;&lt;volume&gt;2&lt;/volume&gt;&lt;number&gt;5&lt;/number&gt;&lt;dates&gt;&lt;year&gt;1986&lt;/year&gt;&lt;/dates&gt;&lt;accession-num&gt;3774382&lt;/accession-num&gt;&lt;work-type&gt;Research Support, Non-U.S. Gov&amp;apos;t&lt;/work-type&gt;&lt;urls&gt;&lt;related-urls&gt;&lt;url&gt;http://ovidsp.ovid.com/ovidweb.cgi?T=JS&amp;amp;CSC=Y&amp;amp;NEWS=N&amp;amp;PAGE=fulltext&amp;amp;D=med2&amp;amp;AN=3774382&lt;/url&gt;&lt;url&gt;http://imp-primo.hosted.exlibrisgroup.com/openurl/44IMP/44IMP_services_page?sid=OVID&amp;amp;isbn=&amp;amp;issn=8755-6863&amp;amp;volume=2&amp;amp;issue=5&amp;amp;date=1986&amp;amp;title=Pediatric+Pulmonology&amp;amp;atitle=Breast+feeding+and+maternal+smoking+as+predictors+of+wheezing+in+children+age+6+to+10+years.&amp;amp;aulast=McConnochie+KM&amp;amp;spage=260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1" w:tooltip="McConnochie, 1986 #28358" w:history="1">
              <w:r w:rsidR="003E31C6" w:rsidRPr="007F1F36">
                <w:rPr>
                  <w:rFonts w:ascii="Times New Roman" w:eastAsia="Times New Roman" w:hAnsi="Times New Roman" w:cs="Times New Roman"/>
                  <w:noProof/>
                  <w:lang w:eastAsia="en-GB"/>
                </w:rPr>
                <w:t>181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4D74F0C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418" w:type="dxa"/>
            <w:tcBorders>
              <w:top w:val="single" w:sz="4" w:space="0" w:color="auto"/>
              <w:bottom w:val="single" w:sz="4" w:space="0" w:color="auto"/>
            </w:tcBorders>
            <w:shd w:val="clear" w:color="auto" w:fill="auto"/>
            <w:noWrap/>
            <w:vAlign w:val="center"/>
            <w:hideMark/>
          </w:tcPr>
          <w:p w14:paraId="1A45780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223</w:t>
            </w:r>
          </w:p>
        </w:tc>
        <w:tc>
          <w:tcPr>
            <w:tcW w:w="1559" w:type="dxa"/>
            <w:tcBorders>
              <w:top w:val="single" w:sz="4" w:space="0" w:color="auto"/>
              <w:left w:val="nil"/>
              <w:bottom w:val="single" w:sz="4" w:space="0" w:color="auto"/>
              <w:right w:val="nil"/>
            </w:tcBorders>
            <w:shd w:val="clear" w:color="auto" w:fill="auto"/>
            <w:vAlign w:val="center"/>
          </w:tcPr>
          <w:p w14:paraId="761A82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7218DFA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F4889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CCD9F6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5769D73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3321F4F" w14:textId="77777777" w:rsidTr="00E729D2">
        <w:trPr>
          <w:trHeight w:val="567"/>
        </w:trPr>
        <w:tc>
          <w:tcPr>
            <w:tcW w:w="1985" w:type="dxa"/>
            <w:tcBorders>
              <w:top w:val="single" w:sz="4" w:space="0" w:color="auto"/>
              <w:bottom w:val="single" w:sz="4" w:space="0" w:color="auto"/>
            </w:tcBorders>
            <w:shd w:val="clear" w:color="000000" w:fill="D9D9D9"/>
            <w:vAlign w:val="center"/>
          </w:tcPr>
          <w:p w14:paraId="63B87080" w14:textId="5AEDCA24"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Monego, 1989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&lt;EndNote&gt;&lt;Cite&gt;&lt;Author&gt;Monego&lt;/Author&gt;&lt;Year&gt;1989&lt;/Year&gt;&lt;RecNum&gt;1007&lt;/RecNum&gt;&lt;DisplayText&gt;[182]&lt;/DisplayText&gt;&lt;record&gt;&lt;rec-number&gt;1007&lt;/rec-number&gt;&lt;foreign-keys&gt;&lt;key app="EN" db-id="xz2pwzz052fzekeewww5de0d5at5t9aprffv"&gt;1007&lt;/key&gt;&lt;/foreign-keys&gt;&lt;ref-type name="Journal Article"&gt;17&lt;/ref-type&gt;&lt;contributors&gt;&lt;authors&gt;&lt;author&gt;Monego, A.&lt;/author&gt;&lt;author&gt;Infortuna, M.&lt;/author&gt;&lt;author&gt;Santisi, G.&lt;/author&gt;&lt;author&gt;Barberio, G.&lt;/author&gt;&lt;/authors&gt;&lt;/contributors&gt;&lt;titles&gt;&lt;title&gt;[Can breast feeding prevent atopic dermatitis? Epidemiologic study of 144 cases]&lt;/title&gt;&lt;secondary-title&gt;Minerva Pediatrica&lt;/secondary-title&gt;&lt;/titles&gt;&lt;pages&gt;223-7&lt;/pages&gt;&lt;volume&gt;41&lt;/volume&gt;&lt;number&gt;5&lt;/number&gt;&lt;dates&gt;&lt;year&gt;1989&lt;/year&gt;&lt;/dates&gt;&lt;accession-num&gt;2677643&lt;/accession-num&gt;&lt;work-type&gt;Review&lt;/work-type&gt;&lt;urls&gt;&lt;related-urls&gt;&lt;url&gt;http://ovidsp.ovid.com/ovidweb.cgi?T=JS&amp;amp;CSC=Y&amp;amp;NEWS=N&amp;amp;PAGE=fulltext&amp;amp;D=med3&amp;amp;AN=2677643&lt;/url&gt;&lt;url&gt;http://metalib.lib.ic.ac.uk:9003/sfx_local?sid=OVID&amp;amp;isbn=&amp;amp;issn=0026-4946&amp;amp;volume=41&amp;amp;issue=5&amp;amp;date=1989&amp;amp;title=Minerva+Pediatrica&amp;amp;atitle=L%27allattamento+al+seno+puo+prevenire+una+dermatite+atopica%3F+Studio+epidemiologico+su+144+casi.&amp;amp;aulast=Monego+A&amp;amp;spage=223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2" w:tooltip="Monego, 1989 #1007" w:history="1">
              <w:r w:rsidR="003E31C6" w:rsidRPr="007F1F36">
                <w:rPr>
                  <w:rFonts w:ascii="Times New Roman" w:eastAsia="Times New Roman" w:hAnsi="Times New Roman" w:cs="Times New Roman"/>
                  <w:noProof/>
                  <w:lang w:eastAsia="en-GB"/>
                </w:rPr>
                <w:t>182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35C0BE2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418" w:type="dxa"/>
            <w:tcBorders>
              <w:top w:val="single" w:sz="4" w:space="0" w:color="auto"/>
              <w:bottom w:val="single" w:sz="4" w:space="0" w:color="auto"/>
              <w:right w:val="nil"/>
            </w:tcBorders>
            <w:noWrap/>
            <w:vAlign w:val="center"/>
          </w:tcPr>
          <w:p w14:paraId="3E4CE93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144</w:t>
            </w:r>
          </w:p>
        </w:tc>
        <w:tc>
          <w:tcPr>
            <w:tcW w:w="1559" w:type="dxa"/>
            <w:tcBorders>
              <w:top w:val="single" w:sz="4" w:space="0" w:color="auto"/>
              <w:left w:val="nil"/>
              <w:bottom w:val="single" w:sz="4" w:space="0" w:color="auto"/>
              <w:right w:val="nil"/>
            </w:tcBorders>
            <w:shd w:val="clear" w:color="auto" w:fill="auto"/>
            <w:vAlign w:val="center"/>
          </w:tcPr>
          <w:p w14:paraId="279AC7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77EA3D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0376D8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1970E45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1AF424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F6B0C83"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54E7D976" w14:textId="62B1E43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Rona,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&lt;EndNote&gt;&lt;Cite&gt;&lt;Author&gt;Rona&lt;/Author&gt;&lt;Year&gt;2005&lt;/Year&gt;&lt;RecNum&gt;1247&lt;/RecNum&gt;&lt;DisplayText&gt;[183]&lt;/DisplayText&gt;&lt;record&gt;&lt;rec-number&gt;1247&lt;/rec-number&gt;&lt;foreign-keys&gt;&lt;key app="EN" db-id="xz2pwzz052fzekeewww5de0d5at5t9aprffv"&gt;1247&lt;/key&gt;&lt;/foreign-keys&gt;&lt;ref-type name="Journal Article"&gt;17&lt;/ref-type&gt;&lt;contributors&gt;&lt;authors&gt;&lt;author&gt;Rona, R. J.&lt;/author&gt;&lt;author&gt;Smeeton, N. C.&lt;/author&gt;&lt;author&gt;Bustos, P.&lt;/author&gt;&lt;author&gt;Amigo, H.&lt;/author&gt;&lt;author&gt;Diaz, P. V.&lt;/author&gt;&lt;/authors&gt;&lt;/contributors&gt;&lt;auth-address&gt;Department of Public Health Sciences, King&amp;apos;s College London, 5th Floor, Capital House, 42 Weston Street, London SE1 3QD, UK. roberto.rona@kcl.ac.uk&lt;/auth-address&gt;&lt;titles&gt;&lt;title&gt;The early origins hypothesis with an emphasis on growth rate in the first year of life and asthma: a prospective study in Chile&lt;/title&gt;&lt;secondary-title&gt;Thorax&lt;/secondary-title&gt;&lt;/titles&gt;&lt;pages&gt;549-54&lt;/pages&gt;&lt;volume&gt;60&lt;/volume&gt;&lt;number&gt;7&lt;/number&gt;&lt;dates&gt;&lt;year&gt;2005&lt;/year&gt;&lt;/dates&gt;&lt;accession-num&gt;15994261&lt;/accession-num&gt;&lt;work-type&gt;Research Support, Non-U.S. Gov&amp;apos;t&lt;/work-type&gt;&lt;urls&gt;&lt;related-urls&gt;&lt;url&gt;http://ovidsp.ovid.com/ovidweb.cgi?T=JS&amp;amp;CSC=Y&amp;amp;NEWS=N&amp;amp;PAGE=fulltext&amp;amp;D=med4&amp;amp;AN=15994261&lt;/url&gt;&lt;url&gt;http://metalib.lib.ic.ac.uk:9003/sfx_local?sid=OVID&amp;amp;isbn=&amp;amp;issn=0040-6376&amp;amp;volume=60&amp;amp;issue=7&amp;amp;date=2005&amp;amp;title=Thorax&amp;amp;atitle=The+early+origins+hypothesis+with+an+emphasis+on+growth+rate+in+the+first+year+of+life+and+asthma%3A+a+prospective+study+in+Chile.&amp;amp;aulast=Rona+RJ&amp;amp;spage=549&lt;/url&gt;&lt;url&gt;http://www.ncbi.nlm.nih.gov/pmc/articles/PMC1747465/pdf/v060p00549.pdf&lt;/url&gt;&lt;/related-urls&gt;&lt;/urls&gt;&lt;custom2&gt;PMC1747465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3" w:tooltip="Rona, 2005 #1247" w:history="1">
              <w:r w:rsidR="003E31C6" w:rsidRPr="007F1F36">
                <w:rPr>
                  <w:rFonts w:ascii="Times New Roman" w:eastAsia="Times New Roman" w:hAnsi="Times New Roman" w:cs="Times New Roman"/>
                  <w:noProof/>
                  <w:lang w:eastAsia="en-GB"/>
                </w:rPr>
                <w:t>183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5D8E73C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w:t>
            </w:r>
          </w:p>
        </w:tc>
        <w:tc>
          <w:tcPr>
            <w:tcW w:w="1418" w:type="dxa"/>
            <w:tcBorders>
              <w:top w:val="single" w:sz="4" w:space="0" w:color="auto"/>
              <w:bottom w:val="single" w:sz="4" w:space="0" w:color="auto"/>
            </w:tcBorders>
            <w:shd w:val="clear" w:color="auto" w:fill="auto"/>
            <w:noWrap/>
            <w:vAlign w:val="center"/>
            <w:hideMark/>
          </w:tcPr>
          <w:p w14:paraId="3CFDB44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1,213</w:t>
            </w:r>
          </w:p>
        </w:tc>
        <w:tc>
          <w:tcPr>
            <w:tcW w:w="1559" w:type="dxa"/>
            <w:tcBorders>
              <w:top w:val="single" w:sz="4" w:space="0" w:color="auto"/>
              <w:left w:val="nil"/>
              <w:bottom w:val="single" w:sz="4" w:space="0" w:color="auto"/>
              <w:right w:val="nil"/>
            </w:tcBorders>
            <w:shd w:val="clear" w:color="auto" w:fill="auto"/>
            <w:vAlign w:val="center"/>
          </w:tcPr>
          <w:p w14:paraId="6BF9C6B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849E3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5BAD06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AD99AD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2916168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BDAB87C" w14:textId="77777777" w:rsidTr="00E729D2">
        <w:trPr>
          <w:trHeight w:val="567"/>
        </w:trPr>
        <w:tc>
          <w:tcPr>
            <w:tcW w:w="1985" w:type="dxa"/>
            <w:tcBorders>
              <w:top w:val="single" w:sz="4" w:space="0" w:color="auto"/>
              <w:bottom w:val="single" w:sz="4" w:space="0" w:color="auto"/>
            </w:tcBorders>
            <w:shd w:val="clear" w:color="000000" w:fill="D9D9D9"/>
            <w:vAlign w:val="center"/>
          </w:tcPr>
          <w:p w14:paraId="58CBE4C4" w14:textId="37BDCF0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Mai,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&lt;EndNote&gt;&lt;Cite&gt;&lt;Author&gt;Mai&lt;/Author&gt;&lt;Year&gt;2007&lt;/Year&gt;&lt;RecNum&gt;4206&lt;/RecNum&gt;&lt;DisplayText&gt;[184]&lt;/DisplayText&gt;&lt;record&gt;&lt;rec-number&gt;4206&lt;/rec-number&gt;&lt;foreign-keys&gt;&lt;key app="EN" db-id="xz2pwzz052fzekeewww5de0d5at5t9aprffv"&gt;4206&lt;/key&gt;&lt;/foreign-keys&gt;&lt;ref-type name="Journal Article"&gt;17&lt;/ref-type&gt;&lt;contributors&gt;&lt;authors&gt;&lt;author&gt;Mai, X. M.&lt;/author&gt;&lt;author&gt;Becker, A. B.&lt;/author&gt;&lt;author&gt;Sellers, E. A. C.&lt;/author&gt;&lt;author&gt;Liem, J. J.&lt;/author&gt;&lt;author&gt;Kozyrskyj, A. L.&lt;/author&gt;&lt;/authors&gt;&lt;/contributors&gt;&lt;titles&gt;&lt;title&gt;The relationship of breast-feeding, overweight, and asthma in preadolescents&lt;/title&gt;&lt;secondary-title&gt;Journal of Allergy and Clinical Immunology&lt;/secondary-title&gt;&lt;/titles&gt;&lt;periodical&gt;&lt;full-title&gt;Journal of Allergy and Clinical Immunology&lt;/full-title&gt;&lt;/periodical&gt;&lt;pages&gt;551-556&lt;/pages&gt;&lt;volume&gt;120&lt;/volume&gt;&lt;number&gt;3&lt;/number&gt;&lt;dates&gt;&lt;year&gt;2007&lt;/year&gt;&lt;pub-dates&gt;&lt;date&gt;Sep&lt;/date&gt;&lt;/pub-dates&gt;&lt;/dates&gt;&lt;isbn&gt;0091-6749&lt;/isbn&gt;&lt;accession-num&gt;WOS:000249505400012&lt;/accession-num&gt;&lt;urls&gt;&lt;related-urls&gt;&lt;url&gt;&amp;lt;Go to ISI&amp;gt;://WOS:000249505400012&lt;/url&gt;&lt;url&gt;http://ac.els-cdn.com/S0091674907009463/1-s2.0-S0091674907009463-main.pdf?_tid=002b388a-aac3-11e3-ba44-00000aab0f02&amp;amp;acdnat=1394724205_fcda1d9d2d95ab79d622adfd24c847fc&lt;/url&gt;&lt;/related-urls&gt;&lt;/urls&gt;&lt;electronic-resource-num&gt;10.1016/j.jaci.2007.05.004&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4" w:tooltip="Mai, 2007 #4206" w:history="1">
              <w:r w:rsidR="003E31C6" w:rsidRPr="007F1F36">
                <w:rPr>
                  <w:rFonts w:ascii="Times New Roman" w:eastAsia="Times New Roman" w:hAnsi="Times New Roman" w:cs="Times New Roman"/>
                  <w:noProof/>
                  <w:lang w:eastAsia="en-GB"/>
                </w:rPr>
                <w:t>184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2114119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8" w:type="dxa"/>
            <w:tcBorders>
              <w:top w:val="single" w:sz="4" w:space="0" w:color="auto"/>
              <w:bottom w:val="single" w:sz="4" w:space="0" w:color="auto"/>
            </w:tcBorders>
            <w:shd w:val="clear" w:color="auto" w:fill="auto"/>
            <w:noWrap/>
            <w:vAlign w:val="center"/>
          </w:tcPr>
          <w:p w14:paraId="19F488C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723</w:t>
            </w:r>
          </w:p>
        </w:tc>
        <w:tc>
          <w:tcPr>
            <w:tcW w:w="1559" w:type="dxa"/>
            <w:tcBorders>
              <w:top w:val="single" w:sz="4" w:space="0" w:color="auto"/>
              <w:left w:val="nil"/>
              <w:bottom w:val="single" w:sz="4" w:space="0" w:color="auto"/>
              <w:right w:val="nil"/>
            </w:tcBorders>
            <w:shd w:val="clear" w:color="auto" w:fill="auto"/>
            <w:vAlign w:val="center"/>
          </w:tcPr>
          <w:p w14:paraId="553024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3302312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625B32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F580D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100A07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049D59B"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0E46BE7" w14:textId="5CB6D6F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Martel,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&lt;EndNote&gt;&lt;Cite&gt;&lt;Author&gt;Martel&lt;/Author&gt;&lt;Year&gt;2009&lt;/Year&gt;&lt;RecNum&gt;933&lt;/RecNum&gt;&lt;DisplayText&gt;[185]&lt;/DisplayText&gt;&lt;record&gt;&lt;rec-number&gt;933&lt;/rec-number&gt;&lt;foreign-keys&gt;&lt;key app="EN" db-id="xz2pwzz052fzekeewww5de0d5at5t9aprffv"&gt;933&lt;/key&gt;&lt;/foreign-keys&gt;&lt;ref-type name="Journal Article"&gt;17&lt;/ref-type&gt;&lt;contributors&gt;&lt;authors&gt;&lt;author&gt;Martel, M. J.&lt;/author&gt;&lt;author&gt;Rey, E.&lt;/author&gt;&lt;author&gt;Malo, J. L.&lt;/author&gt;&lt;author&gt;Perreault, S.&lt;/author&gt;&lt;author&gt;Beauchesne, M. F.&lt;/author&gt;&lt;author&gt;Forget, A.&lt;/author&gt;&lt;author&gt;Blais, L.&lt;/author&gt;&lt;/authors&gt;&lt;/contributors&gt;&lt;auth-address&gt;Faculty of Pharmacy, Universite de Montreal, Montreal, Quebec, Canada.&lt;/auth-address&gt;&lt;titles&gt;&lt;title&gt;Determinants of the incidence of childhood asthma: a two-stage case-control study&lt;/title&gt;&lt;secondary-title&gt;American Journal of Epidemiology&lt;/secondary-title&gt;&lt;/titles&gt;&lt;periodical&gt;&lt;full-title&gt;American journal of epidemiology&lt;/full-title&gt;&lt;/periodical&gt;&lt;pages&gt;195-205&lt;/pages&gt;&lt;volume&gt;169&lt;/volume&gt;&lt;number&gt;2&lt;/number&gt;&lt;dates&gt;&lt;year&gt;2009&lt;/year&gt;&lt;/dates&gt;&lt;accession-num&gt;19033160&lt;/accession-num&gt;&lt;work-type&gt;Research Support, Non-U.S. Gov&amp;apos;t&lt;/work-type&gt;&lt;urls&gt;&lt;related-urls&gt;&lt;url&gt;http://ovidsp.ovid.com/ovidweb.cgi?T=JS&amp;amp;CSC=Y&amp;amp;NEWS=N&amp;amp;PAGE=fulltext&amp;amp;D=medl&amp;amp;AN=19033160&lt;/url&gt;&lt;url&gt;http://metalib.lib.ic.ac.uk:9003/sfx_local?sid=OVID&amp;amp;isbn=&amp;amp;issn=0002-9262&amp;amp;volume=169&amp;amp;issue=2&amp;amp;date=2009&amp;amp;title=American+Journal+of+Epidemiology&amp;amp;atitle=Determinants+of+the+incidence+of+childhood+asthma%3A+a+two-stage+case-control+study.&amp;amp;aulast=Martel+MJ&amp;amp;spage=195&lt;/url&gt;&lt;url&gt;http://aje.oxfordjournals.org/content/169/2/195.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5" w:tooltip="Martel, 2009 #933" w:history="1">
              <w:r w:rsidR="003E31C6" w:rsidRPr="007F1F36">
                <w:rPr>
                  <w:rFonts w:ascii="Times New Roman" w:eastAsia="Times New Roman" w:hAnsi="Times New Roman" w:cs="Times New Roman"/>
                  <w:noProof/>
                  <w:lang w:eastAsia="en-GB"/>
                </w:rPr>
                <w:t>185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60C445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8" w:type="dxa"/>
            <w:tcBorders>
              <w:top w:val="single" w:sz="4" w:space="0" w:color="auto"/>
              <w:bottom w:val="single" w:sz="4" w:space="0" w:color="auto"/>
            </w:tcBorders>
            <w:shd w:val="clear" w:color="auto" w:fill="auto"/>
            <w:noWrap/>
            <w:vAlign w:val="center"/>
            <w:hideMark/>
          </w:tcPr>
          <w:p w14:paraId="6FA601F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1,578</w:t>
            </w:r>
          </w:p>
        </w:tc>
        <w:tc>
          <w:tcPr>
            <w:tcW w:w="1559" w:type="dxa"/>
            <w:tcBorders>
              <w:top w:val="single" w:sz="4" w:space="0" w:color="auto"/>
              <w:left w:val="nil"/>
              <w:bottom w:val="single" w:sz="4" w:space="0" w:color="auto"/>
              <w:right w:val="nil"/>
            </w:tcBorders>
            <w:shd w:val="clear" w:color="auto" w:fill="auto"/>
            <w:vAlign w:val="center"/>
          </w:tcPr>
          <w:p w14:paraId="4EA624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56C36B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22031C2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6C5CDD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1AACB6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AD68EBC"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B947513" w14:textId="7D8E4EB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Maskell, 2010 </w:t>
            </w:r>
            <w:r w:rsidRPr="007F1F36">
              <w:rPr>
                <w:rFonts w:ascii="Times New Roman" w:eastAsia="Times New Roman" w:hAnsi="Times New Roman" w:cs="Times New Roman"/>
              </w:rPr>
              <w:fldChar w:fldCharType="begin">
                <w:fldData xml:space="preserve">PEVuZE5vdGU+PENpdGU+PEF1dGhvcj5NYXNrZWxsPC9BdXRob3I+PFllYXI+MjAxMDwvWWVhcj48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PEVuZE5vdGU+PENpdGU+PEF1dGhvcj5NYXNrZWxsPC9BdXRob3I+PFllYXI+MjAxMDwvWWVhcj48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86" w:tooltip="Maskell, 2010 #2799" w:history="1">
              <w:r w:rsidR="003E31C6" w:rsidRPr="007F1F36">
                <w:rPr>
                  <w:rFonts w:ascii="Times New Roman" w:eastAsia="Times New Roman" w:hAnsi="Times New Roman" w:cs="Times New Roman"/>
                  <w:noProof/>
                </w:rPr>
                <w:t>186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Oliver,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&lt;EndNote&gt;&lt;Cite&gt;&lt;Author&gt;Oliver&lt;/Author&gt;&lt;Year&gt;2010&lt;/Year&gt;&lt;RecNum&gt;2987&lt;/RecNum&gt;&lt;DisplayText&gt;[187]&lt;/DisplayText&gt;&lt;record&gt;&lt;rec-number&gt;2987&lt;/rec-number&gt;&lt;foreign-keys&gt;&lt;key app="EN" db-id="xz2pwzz052fzekeewww5de0d5at5t9aprffv"&gt;2987&lt;/key&gt;&lt;/foreign-keys&gt;&lt;ref-type name="Journal Article"&gt;17&lt;/ref-type&gt;&lt;contributors&gt;&lt;authors&gt;&lt;author&gt;Oliver, E.&lt;/author&gt;&lt;author&gt;Grimshaw, K.&lt;/author&gt;&lt;author&gt;Scally, K.&lt;/author&gt;&lt;author&gt;Garland, J.&lt;/author&gt;&lt;author&gt;Gudgeon, L.&lt;/author&gt;&lt;author&gt;Foote, K.&lt;/author&gt;&lt;author&gt;Roberts, G.&lt;/author&gt;&lt;/authors&gt;&lt;/contributors&gt;&lt;auth-address&gt;(Oliver, Grimshaw, Scally, Gudgeon, Roberts) University of Southampton School of Medicine, Division of Infection, Inflammation and Immunity, Southampton, United Kingdom (Garland) Southampton University Hospitals Trust, Wellcome Trust Clinical Research Facility, United Kingdom (Foote) Royal Hamphire Country Hospital, Winchester, United Kingdom&lt;/auth-address&gt;&lt;titles&gt;&lt;title&gt;Does nutritional intake in infancy effect later development of food allergy?&lt;/title&gt;&lt;secondary-title&gt;Allergy: European Journal of Allergy and Clinical Immunology&lt;/secondary-title&gt;&lt;/titles&gt;&lt;periodical&gt;&lt;full-title&gt;Allergy: European Journal of Allergy and Clinical Immunology&lt;/full-title&gt;&lt;/periodical&gt;&lt;pages&gt;313&lt;/pages&gt;&lt;volume&gt;65&lt;/volume&gt;&lt;dates&gt;&lt;year&gt;2010&lt;/year&gt;&lt;pub-dates&gt;&lt;date&gt;June&lt;/date&gt;&lt;/pub-dates&gt;&lt;/dates&gt;&lt;accession-num&gt;70178152&lt;/accession-num&gt;&lt;urls&gt;&lt;related-urls&gt;&lt;url&gt;http://ovidsp.ovid.com/ovidweb.cgi?T=JS&amp;amp;CSC=Y&amp;amp;NEWS=N&amp;amp;PAGE=fulltext&amp;amp;D=emed9&amp;amp;AN=70178152&lt;/url&gt;&lt;url&gt;http://metalib.lib.ic.ac.uk:9003/sfx_local?sid=OVID&amp;amp;isbn=&amp;amp;issn=0105-4538&amp;amp;volume=65&amp;amp;issue=&amp;amp;date=2010&amp;amp;title=Allergy%3A+European+Journal+of+Allergy+and+Clinical+Immunology&amp;amp;atitle=Does+nutritional+intake+in+infancy+effect+later+development+of+food+allergy%3F&amp;amp;aulast=Oliver+E.&amp;amp;spage=313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87" w:tooltip="Oliver, 2010 #2987" w:history="1">
              <w:r w:rsidR="003E31C6" w:rsidRPr="007F1F36">
                <w:rPr>
                  <w:rFonts w:ascii="Times New Roman" w:eastAsia="Times New Roman" w:hAnsi="Times New Roman" w:cs="Times New Roman"/>
                  <w:noProof/>
                </w:rPr>
                <w:t>187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Munro,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&lt;EndNote&gt;&lt;Cite&gt;&lt;Author&gt;Munro&lt;/Author&gt;&lt;Year&gt;2011&lt;/Year&gt;&lt;RecNum&gt;2896&lt;/RecNum&gt;&lt;DisplayText&gt;[188]&lt;/DisplayText&gt;&lt;record&gt;&lt;rec-number&gt;2896&lt;/rec-number&gt;&lt;foreign-keys&gt;&lt;key app="EN" db-id="xz2pwzz052fzekeewww5de0d5at5t9aprffv"&gt;2896&lt;/key&gt;&lt;/foreign-keys&gt;&lt;ref-type name="Journal Article"&gt;17&lt;/ref-type&gt;&lt;contributors&gt;&lt;authors&gt;&lt;author&gt;Munro, A.&lt;/author&gt;&lt;author&gt;Grimshaw, K.&lt;/author&gt;&lt;author&gt;Oliver, E.&lt;/author&gt;&lt;author&gt;Foote, K.&lt;/author&gt;&lt;author&gt;Roberts, G.&lt;/author&gt;&lt;/authors&gt;&lt;/contributors&gt;&lt;auth-address&gt;(Munro, Grimshaw, Oliver) University of Southampton TN377TJ, United Kingdom (Foote) Royal Hampshire County Hospital, United Kingdom (Roberts) Southampton University Hospitals NHS Trust, United Kingdom&lt;/auth-address&gt;&lt;titles&gt;&lt;title&gt;Risk factors associated with wheezing in the first 2 years of life: Europrevall cohort&lt;/title&gt;&lt;secondary-title&gt;Clinical and Experimental Allergy&lt;/secondary-title&gt;&lt;/titles&gt;&lt;periodical&gt;&lt;full-title&gt;Clinical and Experimental Allergy&lt;/full-title&gt;&lt;/periodical&gt;&lt;pages&gt;1856&lt;/pages&gt;&lt;volume&gt;41 (12)&lt;/volume&gt;&lt;dates&gt;&lt;year&gt;2011&lt;/year&gt;&lt;pub-dates&gt;&lt;date&gt;December&lt;/date&gt;&lt;/pub-dates&gt;&lt;/dates&gt;&lt;accession-num&gt;70658054&lt;/accession-num&gt;&lt;urls&gt;&lt;related-urls&gt;&lt;url&gt;http://ovidsp.ovid.com/ovidweb.cgi?T=JS&amp;amp;CSC=Y&amp;amp;NEWS=N&amp;amp;PAGE=fulltext&amp;amp;D=emed10&amp;amp;AN=70658054&lt;/url&gt;&lt;url&gt;http://metalib.lib.ic.ac.uk:9003/sfx_local?sid=OVID&amp;amp;isbn=&amp;amp;issn=0954-7894&amp;amp;volume=41&amp;amp;issue=12&amp;amp;date=2011&amp;amp;title=Clinical+and+Experimental+Allergy&amp;amp;atitle=Risk+factors+associated+with+wheezing+in+the+first+2+years+of+life%3A+Europrevall+cohort&amp;amp;aulast=Munro+A.&amp;amp;spage=1856&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8" w:tooltip="Munro, 2011 #2896" w:history="1">
              <w:r w:rsidR="003E31C6" w:rsidRPr="007F1F36">
                <w:rPr>
                  <w:rFonts w:ascii="Times New Roman" w:eastAsia="Times New Roman" w:hAnsi="Times New Roman" w:cs="Times New Roman"/>
                  <w:noProof/>
                  <w:lang w:eastAsia="en-GB"/>
                </w:rPr>
                <w:t>188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95C249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NCC</w:t>
            </w:r>
          </w:p>
        </w:tc>
        <w:tc>
          <w:tcPr>
            <w:tcW w:w="1418" w:type="dxa"/>
            <w:tcBorders>
              <w:top w:val="single" w:sz="4" w:space="0" w:color="auto"/>
              <w:bottom w:val="single" w:sz="4" w:space="0" w:color="auto"/>
            </w:tcBorders>
            <w:shd w:val="clear" w:color="auto" w:fill="auto"/>
            <w:noWrap/>
            <w:vAlign w:val="center"/>
            <w:hideMark/>
          </w:tcPr>
          <w:p w14:paraId="6EF52BD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700</w:t>
            </w:r>
          </w:p>
        </w:tc>
        <w:tc>
          <w:tcPr>
            <w:tcW w:w="1559" w:type="dxa"/>
            <w:tcBorders>
              <w:top w:val="single" w:sz="4" w:space="0" w:color="auto"/>
              <w:left w:val="nil"/>
              <w:bottom w:val="single" w:sz="4" w:space="0" w:color="auto"/>
              <w:right w:val="nil"/>
            </w:tcBorders>
            <w:shd w:val="clear" w:color="auto" w:fill="auto"/>
            <w:vAlign w:val="center"/>
          </w:tcPr>
          <w:p w14:paraId="4E9EE5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0C9656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0944EE2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418" w:type="dxa"/>
            <w:tcBorders>
              <w:top w:val="single" w:sz="4" w:space="0" w:color="auto"/>
              <w:left w:val="nil"/>
              <w:bottom w:val="single" w:sz="4" w:space="0" w:color="auto"/>
              <w:right w:val="nil"/>
            </w:tcBorders>
            <w:shd w:val="clear" w:color="auto" w:fill="auto"/>
            <w:vAlign w:val="center"/>
          </w:tcPr>
          <w:p w14:paraId="347102B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bottom w:val="single" w:sz="4" w:space="0" w:color="auto"/>
            </w:tcBorders>
            <w:vAlign w:val="center"/>
          </w:tcPr>
          <w:p w14:paraId="6E8126C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p>
          <w:p w14:paraId="6BBA72E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444DBE42"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42EB084" w14:textId="0A76874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Ronmark,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&lt;EndNote&gt;&lt;Cite&gt;&lt;Author&gt;Ronmark&lt;/Author&gt;&lt;Year&gt;1999&lt;/Year&gt;&lt;RecNum&gt;28383&lt;/RecNum&gt;&lt;DisplayText&gt;[189]&lt;/DisplayText&gt;&lt;record&gt;&lt;rec-number&gt;28383&lt;/rec-number&gt;&lt;foreign-keys&gt;&lt;key app="EN" db-id="xz2pwzz052fzekeewww5de0d5at5t9aprffv"&gt;28383&lt;/key&gt;&lt;/foreign-keys&gt;&lt;ref-type name="Journal Article"&gt;17&lt;/ref-type&gt;&lt;contributors&gt;&lt;authors&gt;&lt;author&gt;Ronmark, E.&lt;/author&gt;&lt;author&gt;Jonsson, E.&lt;/author&gt;&lt;author&gt;Platts-Mills, T.&lt;/author&gt;&lt;author&gt;Lundback, B.&lt;/author&gt;&lt;/authors&gt;&lt;/contributors&gt;&lt;auth-address&gt;Department of Occupational Medicine, National Institute for Working Life, Stockholm/Solna, Sweden.&lt;/auth-address&gt;&lt;titles&gt;&lt;title&gt;Different pattern of risk factors for atopic and nonatopic asthma among children--report from the Obstructive Lung Disease in Northern Sweden Study&lt;/title&gt;&lt;secondary-title&gt;Allergy&lt;/secondary-title&gt;&lt;/titles&gt;&lt;periodical&gt;&lt;full-title&gt;Allergy&lt;/full-title&gt;&lt;/periodical&gt;&lt;pages&gt;926-35&lt;/pages&gt;&lt;volume&gt;54&lt;/volume&gt;&lt;number&gt;9&lt;/number&gt;&lt;dates&gt;&lt;year&gt;1999&lt;/year&gt;&lt;/dates&gt;&lt;accession-num&gt;10505455&lt;/accession-num&gt;&lt;work-type&gt;Research Support, Non-U.S. Gov&amp;apos;t&amp;#xD;Research Support, U.S. Gov&amp;apos;t, P.H.S.&lt;/work-type&gt;&lt;urls&gt;&lt;related-urls&gt;&lt;url&gt;http://ovidsp.ovid.com/ovidweb.cgi?T=JS&amp;amp;CSC=Y&amp;amp;NEWS=N&amp;amp;PAGE=fulltext&amp;amp;D=med4&amp;amp;AN=10505455&lt;/url&gt;&lt;url&gt;http://imp-primo.hosted.exlibrisgroup.com/openurl/44IMP/44IMP_services_page?sid=OVID&amp;amp;isbn=&amp;amp;issn=0105-4538&amp;amp;volume=54&amp;amp;issue=9&amp;amp;date=1999&amp;amp;title=Allergy&amp;amp;atitle=Different+pattern+of+risk+factors+for+atopic+and+nonatopic+asthma+among+children--report+from+the+Obstructive+Lung+Disease+in+Northern+Sweden+Study.&amp;amp;aulast=Ronmark+E&amp;amp;spage=926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89" w:tooltip="Ronmark, 1999 #28383" w:history="1">
              <w:r w:rsidR="003E31C6" w:rsidRPr="007F1F36">
                <w:rPr>
                  <w:rFonts w:ascii="Times New Roman" w:eastAsia="Times New Roman" w:hAnsi="Times New Roman" w:cs="Times New Roman"/>
                  <w:noProof/>
                  <w:lang w:eastAsia="en-GB"/>
                </w:rPr>
                <w:t>189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4E36994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8" w:type="dxa"/>
            <w:tcBorders>
              <w:top w:val="single" w:sz="4" w:space="0" w:color="auto"/>
              <w:bottom w:val="single" w:sz="4" w:space="0" w:color="auto"/>
            </w:tcBorders>
            <w:shd w:val="clear" w:color="auto" w:fill="auto"/>
            <w:noWrap/>
            <w:vAlign w:val="center"/>
            <w:hideMark/>
          </w:tcPr>
          <w:p w14:paraId="1FA35D7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258</w:t>
            </w:r>
          </w:p>
        </w:tc>
        <w:tc>
          <w:tcPr>
            <w:tcW w:w="1559" w:type="dxa"/>
            <w:tcBorders>
              <w:top w:val="single" w:sz="4" w:space="0" w:color="auto"/>
              <w:left w:val="nil"/>
              <w:bottom w:val="single" w:sz="4" w:space="0" w:color="auto"/>
              <w:right w:val="nil"/>
            </w:tcBorders>
            <w:shd w:val="clear" w:color="auto" w:fill="auto"/>
            <w:vAlign w:val="center"/>
          </w:tcPr>
          <w:p w14:paraId="5946415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74500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D3E235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3DE24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3C31246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78B356F"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7588D113" w14:textId="392C39B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Camara, 2003 </w:t>
            </w:r>
            <w:r w:rsidRPr="007F1F36">
              <w:rPr>
                <w:rFonts w:ascii="Times New Roman" w:eastAsia="Times New Roman" w:hAnsi="Times New Roman" w:cs="Times New Roman"/>
                <w:lang w:eastAsia="en-GB"/>
              </w:rPr>
              <w:fldChar w:fldCharType="begin">
                <w:fldData xml:space="preserve">PEVuZE5vdGU+PENpdGU+PEF1dGhvcj5DYW1hcmE8L0F1dGhvcj48WWVhcj4yMDA0PC9ZZWFyPjxS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PEVuZE5vdGU+PENpdGU+PEF1dGhvcj5DYW1hcmE8L0F1dGhvcj48WWVhcj4yMDA0PC9ZZWFyPjxS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0" w:tooltip="Camara, 2004 #1936" w:history="1">
              <w:r w:rsidR="003E31C6" w:rsidRPr="007F1F36">
                <w:rPr>
                  <w:rFonts w:ascii="Times New Roman" w:eastAsia="Times New Roman" w:hAnsi="Times New Roman" w:cs="Times New Roman"/>
                  <w:noProof/>
                  <w:lang w:eastAsia="en-GB"/>
                </w:rPr>
                <w:t>190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CC9C3B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0365CFB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91</w:t>
            </w:r>
          </w:p>
        </w:tc>
        <w:tc>
          <w:tcPr>
            <w:tcW w:w="1559" w:type="dxa"/>
            <w:tcBorders>
              <w:top w:val="single" w:sz="4" w:space="0" w:color="auto"/>
              <w:left w:val="nil"/>
              <w:bottom w:val="single" w:sz="4" w:space="0" w:color="auto"/>
              <w:right w:val="nil"/>
            </w:tcBorders>
            <w:shd w:val="clear" w:color="auto" w:fill="auto"/>
            <w:vAlign w:val="center"/>
          </w:tcPr>
          <w:p w14:paraId="73DDAA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9E0958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7D54C3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2CD98A3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3098F8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2C6E88B" w14:textId="77777777" w:rsidTr="00E729D2">
        <w:trPr>
          <w:trHeight w:val="567"/>
        </w:trPr>
        <w:tc>
          <w:tcPr>
            <w:tcW w:w="1985" w:type="dxa"/>
            <w:tcBorders>
              <w:top w:val="single" w:sz="4" w:space="0" w:color="auto"/>
              <w:bottom w:val="single" w:sz="4" w:space="0" w:color="auto"/>
            </w:tcBorders>
            <w:shd w:val="clear" w:color="000000" w:fill="D9D9D9"/>
            <w:vAlign w:val="center"/>
          </w:tcPr>
          <w:p w14:paraId="328DEE2B" w14:textId="5B6AA71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DesRoches,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&lt;EndNote&gt;&lt;Cite&gt;&lt;Author&gt;DesRoches&lt;/Author&gt;&lt;Year&gt;2010&lt;/Year&gt;&lt;RecNum&gt;321&lt;/RecNum&gt;&lt;DisplayText&gt;[191]&lt;/DisplayText&gt;&lt;record&gt;&lt;rec-number&gt;321&lt;/rec-number&gt;&lt;foreign-keys&gt;&lt;key app="EN" db-id="xz2pwzz052fzekeewww5de0d5at5t9aprffv"&gt;321&lt;/key&gt;&lt;/foreign-keys&gt;&lt;ref-type name="Journal Article"&gt;17&lt;/ref-type&gt;&lt;contributors&gt;&lt;authors&gt;&lt;author&gt;DesRoches, A.&lt;/author&gt;&lt;author&gt;Infante-Rivard, C.&lt;/author&gt;&lt;author&gt;Paradis, L.&lt;/author&gt;&lt;author&gt;Paradis, J.&lt;/author&gt;&lt;author&gt;Haddad, E.&lt;/author&gt;&lt;/authors&gt;&lt;/contributors&gt;&lt;auth-address&gt;Immunology-Allergy Service, Sainte-Justine&amp;apos;s Hospital, Montreal, Quebec, Canada. a.des.roches@umontreal.ca&lt;/auth-address&gt;&lt;titles&gt;&lt;title&gt;Peanut allergy: is maternal transmission of antigens during pregnancy and breastfeeding a risk factor?&lt;/title&gt;&lt;secondary-title&gt;Journal of Investigational Allergology &amp;amp; Clinical Immunology&lt;/secondary-title&gt;&lt;/titles&gt;&lt;periodical&gt;&lt;full-title&gt;Journal of investigational allergology &amp;amp; clinical immunology&lt;/full-title&gt;&lt;/periodical&gt;&lt;pages&gt;289-94&lt;/pages&gt;&lt;volume&gt;20&lt;/volume&gt;&lt;number&gt;4&lt;/number&gt;&lt;dates&gt;&lt;year&gt;2010&lt;/year&gt;&lt;/dates&gt;&lt;accession-num&gt;20815306&lt;/accession-num&gt;&lt;work-type&gt;Research Support, Non-U.S. Gov&amp;apos;t&lt;/work-type&gt;&lt;urls&gt;&lt;related-urls&gt;&lt;url&gt;http://ovidsp.ovid.com/ovidweb.cgi?T=JS&amp;amp;CSC=Y&amp;amp;NEWS=N&amp;amp;PAGE=fulltext&amp;amp;D=medl&amp;amp;AN=20815306&lt;/url&gt;&lt;url&gt;http://metalib.lib.ic.ac.uk:9003/sfx_local?sid=OVID&amp;amp;isbn=&amp;amp;issn=1018-9068&amp;amp;volume=20&amp;amp;issue=4&amp;amp;date=2010&amp;amp;title=Journal+of+Investigational+Allergology+%26+Clinical+Immunology&amp;amp;atitle=Peanut+allergy%3A+is+maternal+transmission+of+antigens+during+pregnancy+and+breastfeeding+a+risk+factor%3F.&amp;amp;aulast=DesRoches+A&amp;amp;spage=289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91" w:tooltip="DesRoches, 2010 #321" w:history="1">
              <w:r w:rsidR="003E31C6" w:rsidRPr="007F1F36">
                <w:rPr>
                  <w:rFonts w:ascii="Times New Roman" w:eastAsia="Times New Roman" w:hAnsi="Times New Roman" w:cs="Times New Roman"/>
                  <w:noProof/>
                </w:rPr>
                <w:t>191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09F6B16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noWrap/>
            <w:vAlign w:val="center"/>
          </w:tcPr>
          <w:p w14:paraId="580179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403/202</w:t>
            </w:r>
          </w:p>
        </w:tc>
        <w:tc>
          <w:tcPr>
            <w:tcW w:w="1559" w:type="dxa"/>
            <w:tcBorders>
              <w:top w:val="single" w:sz="4" w:space="0" w:color="auto"/>
              <w:left w:val="nil"/>
              <w:bottom w:val="single" w:sz="4" w:space="0" w:color="auto"/>
              <w:right w:val="nil"/>
            </w:tcBorders>
            <w:shd w:val="clear" w:color="auto" w:fill="auto"/>
            <w:vAlign w:val="center"/>
          </w:tcPr>
          <w:p w14:paraId="4B940BE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99A278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9EAB1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418" w:type="dxa"/>
            <w:tcBorders>
              <w:top w:val="single" w:sz="4" w:space="0" w:color="auto"/>
              <w:left w:val="nil"/>
              <w:bottom w:val="single" w:sz="4" w:space="0" w:color="auto"/>
              <w:right w:val="nil"/>
            </w:tcBorders>
            <w:shd w:val="clear" w:color="auto" w:fill="auto"/>
            <w:vAlign w:val="center"/>
          </w:tcPr>
          <w:p w14:paraId="3B97C94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49112B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1565629" w14:textId="77777777" w:rsidTr="00E729D2">
        <w:trPr>
          <w:trHeight w:val="567"/>
        </w:trPr>
        <w:tc>
          <w:tcPr>
            <w:tcW w:w="1985" w:type="dxa"/>
            <w:tcBorders>
              <w:top w:val="single" w:sz="4" w:space="0" w:color="auto"/>
              <w:bottom w:val="single" w:sz="4" w:space="0" w:color="auto"/>
            </w:tcBorders>
            <w:shd w:val="clear" w:color="000000" w:fill="D9D9D9"/>
            <w:vAlign w:val="center"/>
          </w:tcPr>
          <w:p w14:paraId="13D3E6E7" w14:textId="6118DE32"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Djenouhat, 2011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&lt;EndNote&gt;&lt;Cite&gt;&lt;Author&gt;Djenouhat&lt;/Author&gt;&lt;Year&gt;2011&lt;/Year&gt;&lt;RecNum&gt;2117&lt;/RecNum&gt;&lt;DisplayText&gt;[192]&lt;/DisplayText&gt;&lt;record&gt;&lt;rec-number&gt;2117&lt;/rec-number&gt;&lt;foreign-keys&gt;&lt;key app="EN" db-id="xz2pwzz052fzekeewww5de0d5at5t9aprffv"&gt;2117&lt;/key&gt;&lt;/foreign-keys&gt;&lt;ref-type name="Journal Article"&gt;17&lt;/ref-type&gt;&lt;contributors&gt;&lt;authors&gt;&lt;author&gt;Djenouhat, K.&lt;/author&gt;&lt;author&gt;Ibsaine, O.&lt;/author&gt;&lt;author&gt;Abbadi, M.&lt;/author&gt;&lt;author&gt;Berrah, H.&lt;/author&gt;&lt;/authors&gt;&lt;/contributors&gt;&lt;auth-address&gt;(Djenouhat, Abbadi) Institut Pasteur d&amp;apos;Algerie, Immunology, Algiers, Algeria (Ibsaine, Berrah) Children&amp;apos;s Parnet Hospital, Algiers, Algeria&lt;/auth-address&gt;&lt;titles&gt;&lt;title&gt;Cow&amp;apos;s milk allergy and risk factors&lt;/title&gt;&lt;secondary-title&gt;Allergy: European Journal of Allergy and Clinical Immunology&lt;/secondary-title&gt;&lt;/titles&gt;&lt;periodical&gt;&lt;full-title&gt;Allergy: European Journal of Allergy and Clinical Immunology&lt;/full-title&gt;&lt;/periodical&gt;&lt;pages&gt;388&lt;/pages&gt;&lt;volume&gt;66&lt;/volume&gt;&lt;dates&gt;&lt;year&gt;2011&lt;/year&gt;&lt;pub-dates&gt;&lt;date&gt;June&lt;/date&gt;&lt;/pub-dates&gt;&lt;/dates&gt;&lt;accession-num&gt;70641380&lt;/accession-num&gt;&lt;urls&gt;&lt;related-urls&gt;&lt;url&gt;http://ovidsp.ovid.com/ovidweb.cgi?T=JS&amp;amp;CSC=Y&amp;amp;NEWS=N&amp;amp;PAGE=fulltext&amp;amp;D=emed10&amp;amp;AN=70641380&lt;/url&gt;&lt;url&gt;http://metalib.lib.ic.ac.uk:9003/sfx_local?sid=OVID&amp;amp;isbn=&amp;amp;issn=0105-4538&amp;amp;volume=66&amp;amp;issue=&amp;amp;date=2011&amp;amp;title=Allergy%3A+European+Journal+of+Allergy+and+Clinical+Immunology&amp;amp;atitle=Cow%27s+milk+allergy+and+risk+factors&amp;amp;aulast=Djenouhat+K.&amp;amp;spage=388&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92" w:tooltip="Djenouhat, 2011 #2117" w:history="1">
              <w:r w:rsidR="003E31C6" w:rsidRPr="007F1F36">
                <w:rPr>
                  <w:rFonts w:ascii="Times New Roman" w:eastAsia="Times New Roman" w:hAnsi="Times New Roman" w:cs="Times New Roman"/>
                  <w:noProof/>
                </w:rPr>
                <w:t>192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left w:val="nil"/>
              <w:bottom w:val="single" w:sz="4" w:space="0" w:color="auto"/>
              <w:right w:val="nil"/>
            </w:tcBorders>
            <w:shd w:val="clear" w:color="auto" w:fill="auto"/>
            <w:vAlign w:val="center"/>
          </w:tcPr>
          <w:p w14:paraId="434DED8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8" w:type="dxa"/>
            <w:tcBorders>
              <w:top w:val="single" w:sz="4" w:space="0" w:color="auto"/>
              <w:left w:val="nil"/>
              <w:bottom w:val="single" w:sz="4" w:space="0" w:color="auto"/>
              <w:right w:val="nil"/>
            </w:tcBorders>
            <w:shd w:val="clear" w:color="auto" w:fill="auto"/>
            <w:noWrap/>
            <w:vAlign w:val="center"/>
          </w:tcPr>
          <w:p w14:paraId="1F9F3EE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450</w:t>
            </w:r>
          </w:p>
        </w:tc>
        <w:tc>
          <w:tcPr>
            <w:tcW w:w="1559" w:type="dxa"/>
            <w:tcBorders>
              <w:top w:val="nil"/>
              <w:left w:val="nil"/>
              <w:bottom w:val="nil"/>
              <w:right w:val="nil"/>
            </w:tcBorders>
            <w:shd w:val="clear" w:color="auto" w:fill="auto"/>
            <w:vAlign w:val="center"/>
          </w:tcPr>
          <w:p w14:paraId="3B3DB1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48CFB6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nil"/>
              <w:left w:val="nil"/>
              <w:bottom w:val="nil"/>
              <w:right w:val="nil"/>
            </w:tcBorders>
            <w:shd w:val="clear" w:color="auto" w:fill="auto"/>
            <w:vAlign w:val="center"/>
          </w:tcPr>
          <w:p w14:paraId="63A853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418" w:type="dxa"/>
            <w:tcBorders>
              <w:top w:val="nil"/>
              <w:left w:val="nil"/>
              <w:bottom w:val="nil"/>
              <w:right w:val="nil"/>
            </w:tcBorders>
            <w:shd w:val="clear" w:color="auto" w:fill="auto"/>
            <w:vAlign w:val="center"/>
          </w:tcPr>
          <w:p w14:paraId="4BA756D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nil"/>
              <w:left w:val="nil"/>
              <w:bottom w:val="nil"/>
              <w:right w:val="nil"/>
            </w:tcBorders>
            <w:shd w:val="clear" w:color="auto" w:fill="auto"/>
            <w:vAlign w:val="center"/>
          </w:tcPr>
          <w:p w14:paraId="6DBAC64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DF1009C" w14:textId="77777777" w:rsidTr="00E729D2">
        <w:trPr>
          <w:trHeight w:val="567"/>
        </w:trPr>
        <w:tc>
          <w:tcPr>
            <w:tcW w:w="1985" w:type="dxa"/>
            <w:tcBorders>
              <w:top w:val="single" w:sz="4" w:space="0" w:color="auto"/>
              <w:bottom w:val="single" w:sz="4" w:space="0" w:color="auto"/>
            </w:tcBorders>
            <w:shd w:val="clear" w:color="000000" w:fill="D9D9D9"/>
            <w:vAlign w:val="center"/>
          </w:tcPr>
          <w:p w14:paraId="583422CF" w14:textId="33845A90"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Fox, 2009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&lt;EndNote&gt;&lt;Cite&gt;&lt;Author&gt;Fox&lt;/Author&gt;&lt;Year&gt;2009&lt;/Year&gt;&lt;RecNum&gt;4059&lt;/RecNum&gt;&lt;DisplayText&gt;[193]&lt;/DisplayText&gt;&lt;record&gt;&lt;rec-number&gt;4059&lt;/rec-number&gt;&lt;foreign-keys&gt;&lt;key app="EN" db-id="xz2pwzz052fzekeewww5de0d5at5t9aprffv"&gt;4059&lt;/key&gt;&lt;/foreign-keys&gt;&lt;ref-type name="Journal Article"&gt;17&lt;/ref-type&gt;&lt;contributors&gt;&lt;authors&gt;&lt;author&gt;Fox, A. T.&lt;/author&gt;&lt;author&gt;Sasieni, P.&lt;/author&gt;&lt;author&gt;du Toit, G.&lt;/author&gt;&lt;author&gt;Syed, H.&lt;/author&gt;&lt;author&gt;Lack, G.&lt;/author&gt;&lt;/authors&gt;&lt;/contributors&gt;&lt;titles&gt;&lt;title&gt;Household peanut consumption as a risk factor for the development of peanut allergy&lt;/title&gt;&lt;secondary-title&gt;Journal of Allergy and Clinical Immunology&lt;/secondary-title&gt;&lt;/titles&gt;&lt;periodical&gt;&lt;full-title&gt;Journal of Allergy and Clinical Immunology&lt;/full-title&gt;&lt;/periodical&gt;&lt;pages&gt;417-423&lt;/pages&gt;&lt;volume&gt;123&lt;/volume&gt;&lt;number&gt;2&lt;/number&gt;&lt;dates&gt;&lt;year&gt;2009&lt;/year&gt;&lt;pub-dates&gt;&lt;date&gt;Feb&lt;/date&gt;&lt;/pub-dates&gt;&lt;/dates&gt;&lt;isbn&gt;0091-6749&lt;/isbn&gt;&lt;accession-num&gt;WOS:000263495000020&lt;/accession-num&gt;&lt;urls&gt;&lt;related-urls&gt;&lt;url&gt;&amp;lt;Go to ISI&amp;gt;://WOS:000263495000020&lt;/url&gt;&lt;url&gt;http://ac.els-cdn.com/S0091674908024317/1-s2.0-S0091674908024317-main.pdf?_tid=35286888-b2bf-11e3-9916-00000aacb361&amp;amp;acdnat=1395602185_d0d6c83353d41179c5380eaa08c3e8b9&lt;/url&gt;&lt;/related-urls&gt;&lt;/urls&gt;&lt;electronic-resource-num&gt;10.1016/j.jaci.2008.12.014&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193" w:tooltip="Fox, 2009 #4059" w:history="1">
              <w:r w:rsidR="003E31C6" w:rsidRPr="007F1F36">
                <w:rPr>
                  <w:rFonts w:ascii="Times New Roman" w:eastAsia="Times New Roman" w:hAnsi="Times New Roman" w:cs="Times New Roman"/>
                  <w:noProof/>
                </w:rPr>
                <w:t>193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632836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8" w:type="dxa"/>
            <w:tcBorders>
              <w:top w:val="single" w:sz="4" w:space="0" w:color="auto"/>
              <w:bottom w:val="single" w:sz="4" w:space="0" w:color="auto"/>
            </w:tcBorders>
            <w:noWrap/>
            <w:vAlign w:val="center"/>
          </w:tcPr>
          <w:p w14:paraId="18C7EA5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283/133</w:t>
            </w:r>
          </w:p>
        </w:tc>
        <w:tc>
          <w:tcPr>
            <w:tcW w:w="1559" w:type="dxa"/>
            <w:tcBorders>
              <w:top w:val="single" w:sz="4" w:space="0" w:color="auto"/>
              <w:left w:val="nil"/>
              <w:bottom w:val="single" w:sz="4" w:space="0" w:color="auto"/>
              <w:right w:val="nil"/>
            </w:tcBorders>
            <w:shd w:val="clear" w:color="auto" w:fill="auto"/>
            <w:vAlign w:val="center"/>
          </w:tcPr>
          <w:p w14:paraId="4874E5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786728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0BE3D16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3DE6012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3BC7756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5887793" w14:textId="77777777" w:rsidTr="00E729D2">
        <w:trPr>
          <w:trHeight w:val="567"/>
        </w:trPr>
        <w:tc>
          <w:tcPr>
            <w:tcW w:w="1985" w:type="dxa"/>
            <w:tcBorders>
              <w:top w:val="single" w:sz="4" w:space="0" w:color="auto"/>
              <w:bottom w:val="single" w:sz="4" w:space="0" w:color="auto"/>
            </w:tcBorders>
            <w:shd w:val="clear" w:color="000000" w:fill="D9D9D9"/>
            <w:vAlign w:val="center"/>
          </w:tcPr>
          <w:p w14:paraId="51B13FFB" w14:textId="304336FE"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Ghaderi, 2014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&lt;EndNote&gt;&lt;Cite&gt;&lt;Author&gt;Ghaderi&lt;/Author&gt;&lt;Year&gt;2005&lt;/Year&gt;&lt;RecNum&gt;462&lt;/RecNum&gt;&lt;DisplayText&gt;[194]&lt;/DisplayText&gt;&lt;record&gt;&lt;rec-number&gt;462&lt;/rec-number&gt;&lt;foreign-keys&gt;&lt;key app="EN" db-id="xz2pwzz052fzekeewww5de0d5at5t9aprffv"&gt;462&lt;/key&gt;&lt;/foreign-keys&gt;&lt;ref-type name="Journal Article"&gt;17&lt;/ref-type&gt;&lt;contributors&gt;&lt;authors&gt;&lt;author&gt;Ghaderi, R.&lt;/author&gt;&lt;author&gt;Makhmalbaf, Z.&lt;/author&gt;&lt;/authors&gt;&lt;/contributors&gt;&lt;auth-address&gt;Department of Dermatology, Vali Asr Hospital, Birjand University of Medical Sciences, Birjand, Iran. rezaghaderi@yahoo.com.&lt;/auth-address&gt;&lt;titles&gt;&lt;title&gt;Effect of breast-feeding on the development of atopic dermatitis.[Retraction in Ghaderi R, Makhmalbaf Z. Iran J Allergy Asthma Immunol. 2007 Dec;6(4):225; PMID: 18357658]&lt;/title&gt;&lt;secondary-title&gt;Iranian Journal of Allergy Asthma &amp;amp; Immunology&lt;/secondary-title&gt;&lt;/titles&gt;&lt;pages&gt;129-32&lt;/pages&gt;&lt;volume&gt;4&lt;/volume&gt;&lt;number&gt;3&lt;/number&gt;&lt;dates&gt;&lt;year&gt;2005&lt;/year&gt;&lt;/dates&gt;&lt;accession-num&gt;17301435&lt;/accession-num&gt;&lt;work-type&gt;Retracted Publication&lt;/work-type&gt;&lt;urls&gt;&lt;related-urls&gt;&lt;url&gt;http://ovidsp.ovid.com/ovidweb.cgi?T=JS&amp;amp;CSC=Y&amp;amp;NEWS=N&amp;amp;PAGE=fulltext&amp;amp;D=prem&amp;amp;AN=17301435&lt;/url&gt;&lt;url&gt;http://metalib.lib.ic.ac.uk:9003/sfx_local?sid=OVID&amp;amp;isbn=&amp;amp;issn=1735-1502&amp;amp;volume=4&amp;amp;issue=3&amp;amp;date=2005&amp;amp;title=Iranian+Journal+of+Allergy+Asthma+%26+Immunology&amp;amp;atitle=Effect+of+breast-feeding+on+the+development+of+atopic+dermatitis.&amp;amp;aulast=Ghaderi+R&amp;amp;spage=129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4" w:tooltip="Ghaderi, 2005 #462" w:history="1">
              <w:r w:rsidR="003E31C6" w:rsidRPr="007F1F36">
                <w:rPr>
                  <w:rFonts w:ascii="Times New Roman" w:eastAsia="Times New Roman" w:hAnsi="Times New Roman" w:cs="Times New Roman"/>
                  <w:noProof/>
                  <w:lang w:eastAsia="en-GB"/>
                </w:rPr>
                <w:t>194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17F05BD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right w:val="nil"/>
            </w:tcBorders>
            <w:noWrap/>
            <w:vAlign w:val="center"/>
          </w:tcPr>
          <w:p w14:paraId="7AFF66B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200</w:t>
            </w:r>
          </w:p>
        </w:tc>
        <w:tc>
          <w:tcPr>
            <w:tcW w:w="1559" w:type="dxa"/>
            <w:tcBorders>
              <w:top w:val="single" w:sz="4" w:space="0" w:color="auto"/>
              <w:left w:val="nil"/>
              <w:bottom w:val="single" w:sz="4" w:space="0" w:color="auto"/>
              <w:right w:val="nil"/>
            </w:tcBorders>
            <w:shd w:val="clear" w:color="auto" w:fill="auto"/>
            <w:vAlign w:val="center"/>
          </w:tcPr>
          <w:p w14:paraId="331596F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5E4D32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529D485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6EC643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5CD06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4A4C5B9" w14:textId="77777777" w:rsidTr="00E729D2">
        <w:trPr>
          <w:trHeight w:val="567"/>
        </w:trPr>
        <w:tc>
          <w:tcPr>
            <w:tcW w:w="1985" w:type="dxa"/>
            <w:tcBorders>
              <w:top w:val="single" w:sz="4" w:space="0" w:color="auto"/>
              <w:bottom w:val="single" w:sz="4" w:space="0" w:color="auto"/>
            </w:tcBorders>
            <w:shd w:val="clear" w:color="000000" w:fill="D9D9D9"/>
            <w:vAlign w:val="center"/>
          </w:tcPr>
          <w:p w14:paraId="5F5FFFFE" w14:textId="0CDE14C0"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Haileamlak,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&lt;EndNote&gt;&lt;Cite&gt;&lt;Author&gt;Haileamlak&lt;/Author&gt;&lt;Year&gt;2005&lt;/Year&gt;&lt;RecNum&gt;518&lt;/RecNum&gt;&lt;DisplayText&gt;[195]&lt;/DisplayText&gt;&lt;record&gt;&lt;rec-number&gt;518&lt;/rec-number&gt;&lt;foreign-keys&gt;&lt;key app="EN" db-id="xz2pwzz052fzekeewww5de0d5at5t9aprffv"&gt;518&lt;/key&gt;&lt;/foreign-keys&gt;&lt;ref-type name="Journal Article"&gt;17&lt;/ref-type&gt;&lt;contributors&gt;&lt;authors&gt;&lt;author&gt;Haileamlak, A.&lt;/author&gt;&lt;author&gt;Dagoye, D.&lt;/author&gt;&lt;author&gt;Williams, H.&lt;/author&gt;&lt;author&gt;Venn, A. J.&lt;/author&gt;&lt;author&gt;Hubbard, R.&lt;/author&gt;&lt;author&gt;Britton, J.&lt;/author&gt;&lt;author&gt;Lewis, S. A.&lt;/author&gt;&lt;/authors&gt;&lt;/contributors&gt;&lt;auth-address&gt;Jimma University, Jimma, Ethiopia.&lt;/auth-address&gt;&lt;titles&gt;&lt;title&gt;Early life risk factors for atopic dermatitis in Ethiopian children&lt;/title&gt;&lt;secondary-title&gt;Journal of Allergy &amp;amp; Clinical Immunology&lt;/secondary-title&gt;&lt;/titles&gt;&lt;pages&gt;370-6&lt;/pages&gt;&lt;volume&gt;115&lt;/volume&gt;&lt;number&gt;2&lt;/number&gt;&lt;dates&gt;&lt;year&gt;2005&lt;/year&gt;&lt;/dates&gt;&lt;accession-num&gt;15696097&lt;/accession-num&gt;&lt;work-type&gt;Research Support, Non-U.S. Gov&amp;apos;t&lt;/work-type&gt;&lt;urls&gt;&lt;related-urls&gt;&lt;url&gt;http://ovidsp.ovid.com/ovidweb.cgi?T=JS&amp;amp;CSC=Y&amp;amp;NEWS=N&amp;amp;PAGE=fulltext&amp;amp;D=med4&amp;amp;AN=15696097&lt;/url&gt;&lt;url&gt;http://metalib.lib.ic.ac.uk:9003/sfx_local?sid=OVID&amp;amp;isbn=&amp;amp;issn=0091-6749&amp;amp;volume=115&amp;amp;issue=2&amp;amp;date=2005&amp;amp;title=Journal+of+Allergy+%26+Clinical+Immunology&amp;amp;atitle=Early+life+risk+factors+for+atopic+dermatitis+in+Ethiopian+children.&amp;amp;aulast=Haileamlak+A&amp;amp;spage=370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5" w:tooltip="Haileamlak, 2005 #518" w:history="1">
              <w:r w:rsidR="003E31C6" w:rsidRPr="007F1F36">
                <w:rPr>
                  <w:rFonts w:ascii="Times New Roman" w:eastAsia="Times New Roman" w:hAnsi="Times New Roman" w:cs="Times New Roman"/>
                  <w:noProof/>
                  <w:lang w:eastAsia="en-GB"/>
                </w:rPr>
                <w:t>195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00EC98F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right w:val="nil"/>
            </w:tcBorders>
            <w:noWrap/>
            <w:vAlign w:val="center"/>
          </w:tcPr>
          <w:p w14:paraId="0FB48EC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732</w:t>
            </w:r>
          </w:p>
        </w:tc>
        <w:tc>
          <w:tcPr>
            <w:tcW w:w="1559" w:type="dxa"/>
            <w:tcBorders>
              <w:top w:val="single" w:sz="4" w:space="0" w:color="auto"/>
              <w:left w:val="nil"/>
              <w:bottom w:val="single" w:sz="4" w:space="0" w:color="auto"/>
              <w:right w:val="nil"/>
            </w:tcBorders>
            <w:shd w:val="clear" w:color="auto" w:fill="auto"/>
            <w:vAlign w:val="center"/>
          </w:tcPr>
          <w:p w14:paraId="1CD61C5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5D0B30B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115856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507AE5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12B77F8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E03ADD9"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04215F5" w14:textId="7695B6C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Infante-Rivard,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&lt;EndNote&gt;&lt;Cite&gt;&lt;Author&gt;Infante-Rivard&lt;/Author&gt;&lt;Year&gt;1993&lt;/Year&gt;&lt;RecNum&gt;28404&lt;/RecNum&gt;&lt;DisplayText&gt;[196]&lt;/DisplayText&gt;&lt;record&gt;&lt;rec-number&gt;28404&lt;/rec-number&gt;&lt;foreign-keys&gt;&lt;key app="EN" db-id="99r9x0een5ttdoesraupzzatw02de2rfdxwf" timestamp="0"&gt;28404&lt;/key&gt;&lt;/foreign-keys&gt;&lt;ref-type name="Journal Article"&gt;17&lt;/ref-type&gt;&lt;contributors&gt;&lt;authors&gt;&lt;author&gt;Infante-Rivard, C.&lt;/author&gt;&lt;/authors&gt;&lt;/contributors&gt;&lt;auth-address&gt;Department of Community Health, Hopital Sainte-Justine, Montreal, Quebec, Canada.&lt;/auth-address&gt;&lt;titles&gt;&lt;title&gt;Childhood asthma and indoor environmental risk factors&lt;/title&gt;&lt;secondary-title&gt;Am J Epidemiol&lt;/secondary-title&gt;&lt;alt-title&gt;American journal of epidemiology&lt;/alt-title&gt;&lt;/titles&gt;&lt;alt-periodical&gt;&lt;full-title&gt;American journal of epidemiology&lt;/full-title&gt;&lt;/alt-periodical&gt;&lt;pages&gt;834-44&lt;/pages&gt;&lt;volume&gt;137&lt;/volume&gt;&lt;number&gt;8&lt;/number&gt;&lt;keywords&gt;&lt;keyword&gt;Air Pollutants/adverse effects&lt;/keyword&gt;&lt;keyword&gt;Air Pollution, Indoor/*adverse effects&lt;/keyword&gt;&lt;keyword&gt;Asthma/epidemiology/*etiology&lt;/keyword&gt;&lt;keyword&gt;Case-Control Studies&lt;/keyword&gt;&lt;keyword&gt;Child, Preschool&lt;/keyword&gt;&lt;keyword&gt;Female&lt;/keyword&gt;&lt;keyword&gt;Humans&lt;/keyword&gt;&lt;keyword&gt;Logistic Models&lt;/keyword&gt;&lt;keyword&gt;Male&lt;/keyword&gt;&lt;keyword&gt;Odds Ratio&lt;/keyword&gt;&lt;keyword&gt;Risk Factors&lt;/keyword&gt;&lt;keyword&gt;Smoking/epidemiology&lt;/keyword&gt;&lt;keyword&gt;Socioeconomic Factors&lt;/keyword&gt;&lt;keyword&gt;Tobacco Smoke Pollution/adverse effects&lt;/keyword&gt;&lt;/keywords&gt;&lt;dates&gt;&lt;year&gt;1993&lt;/year&gt;&lt;pub-dates&gt;&lt;date&gt;Apr 15&lt;/date&gt;&lt;/pub-dates&gt;&lt;/dates&gt;&lt;isbn&gt;0002-9262 (Print)&amp;#xD;0002-9262 (Linking)&lt;/isbn&gt;&lt;accession-num&gt;8484375&lt;/accession-num&gt;&lt;urls&gt;&lt;related-urls&gt;&lt;url&gt;http://www.ncbi.nlm.nih.gov/pubmed/8484375&lt;/url&gt;&lt;/related-urls&gt;&lt;/urls&gt;&lt;/record&gt;&lt;/Cite&gt;&lt;/EndNote&gt;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6" w:tooltip="Infante-Rivard, 1993 #28404" w:history="1">
              <w:r w:rsidR="003E31C6" w:rsidRPr="007F1F36">
                <w:rPr>
                  <w:rFonts w:ascii="Times New Roman" w:eastAsia="Times New Roman" w:hAnsi="Times New Roman" w:cs="Times New Roman"/>
                  <w:noProof/>
                  <w:lang w:eastAsia="en-GB"/>
                </w:rPr>
                <w:t>196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2514A5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639DF2D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914</w:t>
            </w:r>
          </w:p>
        </w:tc>
        <w:tc>
          <w:tcPr>
            <w:tcW w:w="1559" w:type="dxa"/>
            <w:tcBorders>
              <w:top w:val="single" w:sz="4" w:space="0" w:color="auto"/>
              <w:left w:val="nil"/>
              <w:bottom w:val="single" w:sz="4" w:space="0" w:color="auto"/>
              <w:right w:val="nil"/>
            </w:tcBorders>
            <w:shd w:val="clear" w:color="auto" w:fill="auto"/>
            <w:vAlign w:val="center"/>
          </w:tcPr>
          <w:p w14:paraId="3D7A69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C36672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E1F01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691306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AF9D8E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1FBF886"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4E314F0C" w14:textId="3567B3E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Juca,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&lt;EndNote&gt;&lt;Cite&gt;&lt;Author&gt;Juca&lt;/Author&gt;&lt;Year&gt;2012&lt;/Year&gt;&lt;RecNum&gt;28373&lt;/RecNum&gt;&lt;DisplayText&gt;[197]&lt;/DisplayText&gt;&lt;record&gt;&lt;rec-number&gt;28373&lt;/rec-number&gt;&lt;foreign-keys&gt;&lt;key app="EN" db-id="xz2pwzz052fzekeewww5de0d5at5t9aprffv"&gt;28373&lt;/key&gt;&lt;/foreign-keys&gt;&lt;ref-type name="Journal Article"&gt;17&lt;/ref-type&gt;&lt;contributors&gt;&lt;authors&gt;&lt;author&gt;Juca, S. C.&lt;/author&gt;&lt;author&gt;Takano, O. A.&lt;/author&gt;&lt;author&gt;Moraes, L. S.&lt;/author&gt;&lt;author&gt;Guimaraes, L. V.&lt;/author&gt;&lt;/authors&gt;&lt;/contributors&gt;&lt;auth-address&gt;Instituto de Saude Coletiva, Universidade Federal de Mato Grosso, Cuiaba, Brasil. mscjuca@gmail.com&lt;/auth-address&gt;&lt;titles&gt;&lt;title&gt;[Asthma prevalence and risk factors in adolescents 13 to 14 years of age in Cuiaba, Mato Grosso State, Brazil]&lt;/title&gt;&lt;secondary-title&gt;Cadernos de Saude Publica&lt;/secondary-title&gt;&lt;/titles&gt;&lt;pages&gt;689-97&lt;/pages&gt;&lt;volume&gt;28&lt;/volume&gt;&lt;number&gt;4&lt;/number&gt;&lt;dates&gt;&lt;year&gt;2012&lt;/year&gt;&lt;/dates&gt;&lt;accession-num&gt;22488314&lt;/accession-num&gt;&lt;urls&gt;&lt;related-urls&gt;&lt;url&gt;http://ovidsp.ovid.com/ovidweb.cgi?T=JS&amp;amp;CSC=Y&amp;amp;NEWS=N&amp;amp;PAGE=fulltext&amp;amp;D=medl&amp;amp;AN=22488314&lt;/url&gt;&lt;url&gt;http://imp-primo.hosted.exlibrisgroup.com/openurl/44IMP/44IMP_services_page?sid=OVID&amp;amp;isbn=&amp;amp;issn=0102-311X&amp;amp;volume=28&amp;amp;issue=4&amp;amp;date=2012&amp;amp;title=Cadernos+de+Saude+Publica&amp;amp;atitle=Prevalencia+e+fatores+de+risco+para+asma+em+adolescentes+de+13+a+14+anos+do+Municipio+de+Cuiaba%2C+Mato+Grosso%2C+Brasil.&amp;amp;aulast=Juca+SC&amp;amp;spage=689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7" w:tooltip="Juca, 2012 #28373" w:history="1">
              <w:r w:rsidR="003E31C6" w:rsidRPr="007F1F36">
                <w:rPr>
                  <w:rFonts w:ascii="Times New Roman" w:eastAsia="Times New Roman" w:hAnsi="Times New Roman" w:cs="Times New Roman"/>
                  <w:noProof/>
                  <w:lang w:eastAsia="en-GB"/>
                </w:rPr>
                <w:t>197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54B26AC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5BB84CC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590</w:t>
            </w:r>
          </w:p>
        </w:tc>
        <w:tc>
          <w:tcPr>
            <w:tcW w:w="1559" w:type="dxa"/>
            <w:tcBorders>
              <w:top w:val="single" w:sz="4" w:space="0" w:color="auto"/>
              <w:left w:val="nil"/>
              <w:bottom w:val="single" w:sz="4" w:space="0" w:color="auto"/>
              <w:right w:val="nil"/>
            </w:tcBorders>
            <w:shd w:val="clear" w:color="auto" w:fill="auto"/>
            <w:vAlign w:val="center"/>
          </w:tcPr>
          <w:p w14:paraId="4867713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36F713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5585A0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4983683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142928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90DF859"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A79D7FD" w14:textId="5C971096"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Karunasekera,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&lt;EndNote&gt;&lt;Cite&gt;&lt;Author&gt;Karunasekera&lt;/Author&gt;&lt;Year&gt;2001&lt;/Year&gt;&lt;RecNum&gt;705&lt;/RecNum&gt;&lt;DisplayText&gt;[198]&lt;/DisplayText&gt;&lt;record&gt;&lt;rec-number&gt;705&lt;/rec-number&gt;&lt;foreign-keys&gt;&lt;key app="EN" db-id="xz2pwzz052fzekeewww5de0d5at5t9aprffv"&gt;705&lt;/key&gt;&lt;/foreign-keys&gt;&lt;ref-type name="Journal Article"&gt;17&lt;/ref-type&gt;&lt;contributors&gt;&lt;authors&gt;&lt;author&gt;Karunasekera, K. A.&lt;/author&gt;&lt;author&gt;Jayasinghe, J. A.&lt;/author&gt;&lt;author&gt;Alwis, L. W.&lt;/author&gt;&lt;/authors&gt;&lt;/contributors&gt;&lt;auth-address&gt;Faculty of Medicine, University of Kelaniya, Ragama, Sri Lanka. kwasantha@hotmail.com&lt;/auth-address&gt;&lt;titles&gt;&lt;title&gt;Risk factors of childhood asthma: a Sri Lankan study&lt;/title&gt;&lt;secondary-title&gt;Journal of Tropical Pediatrics&lt;/secondary-title&gt;&lt;/titles&gt;&lt;periodical&gt;&lt;full-title&gt;Journal of tropical pediatrics&lt;/full-title&gt;&lt;/periodical&gt;&lt;pages&gt;142-5&lt;/pages&gt;&lt;volume&gt;47&lt;/volume&gt;&lt;number&gt;3&lt;/number&gt;&lt;dates&gt;&lt;year&gt;2001&lt;/year&gt;&lt;/dates&gt;&lt;accession-num&gt;11419676&lt;/accession-num&gt;&lt;urls&gt;&lt;related-urls&gt;&lt;url&gt;http://ovidsp.ovid.com/ovidweb.cgi?T=JS&amp;amp;CSC=Y&amp;amp;NEWS=N&amp;amp;PAGE=fulltext&amp;amp;D=med4&amp;amp;AN=11419676&lt;/url&gt;&lt;url&gt;http://metalib.lib.ic.ac.uk:9003/sfx_local?sid=OVID&amp;amp;isbn=&amp;amp;issn=0142-6338&amp;amp;volume=47&amp;amp;issue=3&amp;amp;date=2001&amp;amp;title=Journal+of+Tropical+Pediatrics&amp;amp;atitle=Risk+factors+of+childhood+asthma%3A+a+Sri+Lankan+study.&amp;amp;aulast=Karunasekera+KA&amp;amp;spage=142&lt;/url&gt;&lt;url&gt;http://tropej.oxfordjournals.org/content/47/3/142.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8" w:tooltip="Karunasekera, 2001 #705" w:history="1">
              <w:r w:rsidR="003E31C6" w:rsidRPr="007F1F36">
                <w:rPr>
                  <w:rFonts w:ascii="Times New Roman" w:eastAsia="Times New Roman" w:hAnsi="Times New Roman" w:cs="Times New Roman"/>
                  <w:noProof/>
                  <w:lang w:eastAsia="en-GB"/>
                </w:rPr>
                <w:t>198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F5FDE4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4BE0153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582</w:t>
            </w:r>
          </w:p>
        </w:tc>
        <w:tc>
          <w:tcPr>
            <w:tcW w:w="1559" w:type="dxa"/>
            <w:tcBorders>
              <w:top w:val="single" w:sz="4" w:space="0" w:color="auto"/>
              <w:left w:val="nil"/>
              <w:bottom w:val="single" w:sz="4" w:space="0" w:color="auto"/>
              <w:right w:val="nil"/>
            </w:tcBorders>
            <w:shd w:val="clear" w:color="auto" w:fill="auto"/>
            <w:vAlign w:val="center"/>
          </w:tcPr>
          <w:p w14:paraId="6E9A2EA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BFC907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133DF58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B00F18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E3F2F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D445424" w14:textId="77777777" w:rsidTr="00E729D2">
        <w:trPr>
          <w:trHeight w:val="567"/>
        </w:trPr>
        <w:tc>
          <w:tcPr>
            <w:tcW w:w="1985" w:type="dxa"/>
            <w:tcBorders>
              <w:top w:val="single" w:sz="4" w:space="0" w:color="auto"/>
              <w:bottom w:val="single" w:sz="4" w:space="0" w:color="auto"/>
            </w:tcBorders>
            <w:shd w:val="clear" w:color="000000" w:fill="D9D9D9"/>
            <w:vAlign w:val="center"/>
          </w:tcPr>
          <w:p w14:paraId="07FD46AD" w14:textId="514873A5"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Kramer, 1981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&lt;EndNote&gt;&lt;Cite&gt;&lt;Author&gt;Kramer&lt;/Author&gt;&lt;Year&gt;1981&lt;/Year&gt;&lt;RecNum&gt;781&lt;/RecNum&gt;&lt;DisplayText&gt;[199]&lt;/DisplayText&gt;&lt;record&gt;&lt;rec-number&gt;781&lt;/rec-number&gt;&lt;foreign-keys&gt;&lt;key app="EN" db-id="xz2pwzz052fzekeewww5de0d5at5t9aprffv"&gt;781&lt;/key&gt;&lt;/foreign-keys&gt;&lt;ref-type name="Journal Article"&gt;17&lt;/ref-type&gt;&lt;contributors&gt;&lt;authors&gt;&lt;author&gt;Kramer, M. S.&lt;/author&gt;&lt;author&gt;Moroz, B.&lt;/author&gt;&lt;/authors&gt;&lt;/contributors&gt;&lt;titles&gt;&lt;title&gt;Do breast-feeding and delayed introduction of solid foods protect against subsequent atopic eczema?&lt;/title&gt;&lt;secondary-title&gt;Journal of Pediatrics&lt;/secondary-title&gt;&lt;/titles&gt;&lt;periodical&gt;&lt;full-title&gt;Journal of Pediatrics&lt;/full-title&gt;&lt;/periodical&gt;&lt;pages&gt;546-50&lt;/pages&gt;&lt;volume&gt;98&lt;/volume&gt;&lt;number&gt;4&lt;/number&gt;&lt;dates&gt;&lt;year&gt;1981&lt;/year&gt;&lt;/dates&gt;&lt;accession-num&gt;7205479&lt;/accession-num&gt;&lt;work-type&gt;Research Support, Non-U.S. Gov&amp;apos;t&lt;/work-type&gt;&lt;urls&gt;&lt;related-urls&gt;&lt;url&gt;http://ovidsp.ovid.com/ovidweb.cgi?T=JS&amp;amp;CSC=Y&amp;amp;NEWS=N&amp;amp;PAGE=fulltext&amp;amp;D=med2&amp;amp;AN=7205479&lt;/url&gt;&lt;url&gt;http://metalib.lib.ic.ac.uk:9003/sfx_local?sid=OVID&amp;amp;isbn=&amp;amp;issn=0022-3476&amp;amp;volume=98&amp;amp;issue=4&amp;amp;date=1981&amp;amp;title=Journal+of+Pediatrics&amp;amp;atitle=Do+breast-feeding+and+delayed+introduction+of+solid+foods+protect+against+subsequent+atopic+eczema%3F.&amp;amp;aulast=Kramer+MS&amp;amp;spage=546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199" w:tooltip="Kramer, 1981 #781" w:history="1">
              <w:r w:rsidR="003E31C6" w:rsidRPr="007F1F36">
                <w:rPr>
                  <w:rFonts w:ascii="Times New Roman" w:eastAsia="Times New Roman" w:hAnsi="Times New Roman" w:cs="Times New Roman"/>
                  <w:noProof/>
                  <w:lang w:eastAsia="en-GB"/>
                </w:rPr>
                <w:t>199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1A8D143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right w:val="nil"/>
            </w:tcBorders>
            <w:noWrap/>
            <w:vAlign w:val="center"/>
          </w:tcPr>
          <w:p w14:paraId="314E6D9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470</w:t>
            </w:r>
          </w:p>
        </w:tc>
        <w:tc>
          <w:tcPr>
            <w:tcW w:w="1559" w:type="dxa"/>
            <w:tcBorders>
              <w:top w:val="single" w:sz="4" w:space="0" w:color="auto"/>
              <w:left w:val="nil"/>
              <w:bottom w:val="single" w:sz="4" w:space="0" w:color="auto"/>
              <w:right w:val="nil"/>
            </w:tcBorders>
            <w:shd w:val="clear" w:color="auto" w:fill="auto"/>
            <w:vAlign w:val="center"/>
          </w:tcPr>
          <w:p w14:paraId="28CFC06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5151B3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5C2DB9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2F6FD17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FC32A8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9B4BBF5"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15CB8BA" w14:textId="4B920EE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Mavale-Manuel,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&lt;EndNote&gt;&lt;Cite&gt;&lt;Author&gt;Mavale-Manuel&lt;/Author&gt;&lt;Year&gt;2004&lt;/Year&gt;&lt;RecNum&gt;951&lt;/RecNum&gt;&lt;DisplayText&gt;[200]&lt;/DisplayText&gt;&lt;record&gt;&lt;rec-number&gt;951&lt;/rec-number&gt;&lt;foreign-keys&gt;&lt;key app="EN" db-id="xz2pwzz052fzekeewww5de0d5at5t9aprffv"&gt;951&lt;/key&gt;&lt;/foreign-keys&gt;&lt;ref-type name="Journal Article"&gt;17&lt;/ref-type&gt;&lt;contributors&gt;&lt;authors&gt;&lt;author&gt;Mavale-Manuel, S.&lt;/author&gt;&lt;author&gt;Alexandre, F.&lt;/author&gt;&lt;author&gt;Duarte, N.&lt;/author&gt;&lt;author&gt;Albuquerque, O.&lt;/author&gt;&lt;author&gt;Scheinmann, P.&lt;/author&gt;&lt;author&gt;Poisson-Salomon, A. S.&lt;/author&gt;&lt;author&gt;de Blic, J.&lt;/author&gt;&lt;/authors&gt;&lt;/contributors&gt;&lt;auth-address&gt;Department of Pediatrics, Maputo Central Hospital, Maputo, Mozambique.&lt;/auth-address&gt;&lt;titles&gt;&lt;title&gt;Risk factors for asthma among children in Maputo (Mozambique)&lt;/title&gt;&lt;secondary-title&gt;Allergy&lt;/secondary-title&gt;&lt;/titles&gt;&lt;periodical&gt;&lt;full-title&gt;Allergy&lt;/full-title&gt;&lt;/periodical&gt;&lt;pages&gt;388-93&lt;/pages&gt;&lt;volume&gt;59&lt;/volume&gt;&lt;number&gt;4&lt;/number&gt;&lt;dates&gt;&lt;year&gt;2004&lt;/year&gt;&lt;/dates&gt;&lt;accession-num&gt;15005761&lt;/accession-num&gt;&lt;urls&gt;&lt;related-urls&gt;&lt;url&gt;http://ovidsp.ovid.com/ovidweb.cgi?T=JS&amp;amp;CSC=Y&amp;amp;NEWS=N&amp;amp;PAGE=fulltext&amp;amp;D=med4&amp;amp;AN=15005761&lt;/url&gt;&lt;url&gt;http://metalib.lib.ic.ac.uk:9003/sfx_local?sid=OVID&amp;amp;isbn=&amp;amp;issn=0105-4538&amp;amp;volume=59&amp;amp;issue=4&amp;amp;date=2004&amp;amp;title=Allergy&amp;amp;atitle=Risk+factors+for+asthma+among+children+in+Maputo+%28Mozambique%29.&amp;amp;aulast=Mavale-Manuel+S&amp;amp;spage=388&lt;/url&gt;&lt;url&gt;http://onlinelibrary.wiley.com/store/10.1046/j.1398-9995.2003.00333.x/asset/j.1398-9995.2003.00333.x.pdf?v=1&amp;amp;t=ht330d5g&amp;amp;s=030ce33f88d63d47351438fd726743695c1eb98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0" w:tooltip="Mavale-Manuel, 2004 #951" w:history="1">
              <w:r w:rsidR="003E31C6" w:rsidRPr="007F1F36">
                <w:rPr>
                  <w:rFonts w:ascii="Times New Roman" w:eastAsia="Times New Roman" w:hAnsi="Times New Roman" w:cs="Times New Roman"/>
                  <w:noProof/>
                  <w:lang w:eastAsia="en-GB"/>
                </w:rPr>
                <w:t>200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D2794A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027DD54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199</w:t>
            </w:r>
          </w:p>
        </w:tc>
        <w:tc>
          <w:tcPr>
            <w:tcW w:w="1559" w:type="dxa"/>
            <w:tcBorders>
              <w:top w:val="single" w:sz="4" w:space="0" w:color="auto"/>
              <w:left w:val="nil"/>
              <w:bottom w:val="single" w:sz="4" w:space="0" w:color="auto"/>
              <w:right w:val="nil"/>
            </w:tcBorders>
            <w:shd w:val="clear" w:color="auto" w:fill="auto"/>
            <w:vAlign w:val="center"/>
          </w:tcPr>
          <w:p w14:paraId="306B06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2268" w:type="dxa"/>
            <w:tcBorders>
              <w:top w:val="single" w:sz="4" w:space="0" w:color="auto"/>
              <w:left w:val="nil"/>
              <w:bottom w:val="single" w:sz="4" w:space="0" w:color="auto"/>
              <w:right w:val="nil"/>
            </w:tcBorders>
            <w:shd w:val="clear" w:color="auto" w:fill="auto"/>
            <w:vAlign w:val="center"/>
          </w:tcPr>
          <w:p w14:paraId="14E9936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5FC788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04C4647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7D4FCE9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4446A74"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59BAF33" w14:textId="5F94959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Oliveti, 1995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&lt;EndNote&gt;&lt;Cite&gt;&lt;Author&gt;Oliveti&lt;/Author&gt;&lt;Year&gt;1996&lt;/Year&gt;&lt;RecNum&gt;10001&lt;/RecNum&gt;&lt;DisplayText&gt;[201]&lt;/DisplayText&gt;&lt;record&gt;&lt;rec-number&gt;10001&lt;/rec-number&gt;&lt;foreign-keys&gt;&lt;key app="EN" db-id="xz2pwzz052fzekeewww5de0d5at5t9aprffv"&gt;10001&lt;/key&gt;&lt;/foreign-keys&gt;&lt;ref-type name="Journal Article"&gt;17&lt;/ref-type&gt;&lt;contributors&gt;&lt;authors&gt;&lt;author&gt;Oliveti, J. F.&lt;/author&gt;&lt;author&gt;Kercsmar, C. M.&lt;/author&gt;&lt;author&gt;Redline, S.&lt;/author&gt;&lt;/authors&gt;&lt;/contributors&gt;&lt;auth-address&gt;Rainbow Babies and Children&amp;apos;s Hospital, University Hospitals, Case Western Reserve University, Cleveland, Ohio, USA.&lt;/auth-address&gt;&lt;titles&gt;&lt;title&gt;Pre- and perinatal risk factors for asthma in inner city African-American children&lt;/title&gt;&lt;secondary-title&gt;American Journal of Epidemiology&lt;/secondary-title&gt;&lt;/titles&gt;&lt;periodical&gt;&lt;full-title&gt;American journal of epidemiology&lt;/full-title&gt;&lt;/periodical&gt;&lt;pages&gt;570-7&lt;/pages&gt;&lt;volume&gt;143&lt;/volume&gt;&lt;number&gt;6&lt;/number&gt;&lt;dates&gt;&lt;year&gt;1996&lt;/year&gt;&lt;/dates&gt;&lt;accession-num&gt;8610674&lt;/accession-num&gt;&lt;urls&gt;&lt;related-urls&gt;&lt;url&gt;http://ovidsp.ovid.com/ovidweb.cgi?T=JS&amp;amp;CSC=Y&amp;amp;NEWS=N&amp;amp;PAGE=fulltext&amp;amp;D=med4&amp;amp;AN=8610674&lt;/url&gt;&lt;url&gt;http://metalib.lib.ic.ac.uk:9003/sfx_local?sid=OVID&amp;amp;isbn=&amp;amp;issn=0002-9262&amp;amp;volume=143&amp;amp;issue=6&amp;amp;date=1996&amp;amp;title=American+Journal+of+Epidemiology&amp;amp;atitle=Pre-+and+perinatal+risk+factors+for+asthma+in+inner+city+African-American+children.&amp;amp;aulast=Oliveti+JF&amp;amp;spage=570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1" w:tooltip="Oliveti, 1996 #10001" w:history="1">
              <w:r w:rsidR="003E31C6" w:rsidRPr="007F1F36">
                <w:rPr>
                  <w:rFonts w:ascii="Times New Roman" w:eastAsia="Times New Roman" w:hAnsi="Times New Roman" w:cs="Times New Roman"/>
                  <w:noProof/>
                  <w:lang w:eastAsia="en-GB"/>
                </w:rPr>
                <w:t>201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09D017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024EB03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262</w:t>
            </w:r>
          </w:p>
        </w:tc>
        <w:tc>
          <w:tcPr>
            <w:tcW w:w="1559" w:type="dxa"/>
            <w:tcBorders>
              <w:top w:val="single" w:sz="4" w:space="0" w:color="auto"/>
              <w:left w:val="nil"/>
              <w:bottom w:val="single" w:sz="4" w:space="0" w:color="auto"/>
              <w:right w:val="nil"/>
            </w:tcBorders>
            <w:shd w:val="clear" w:color="auto" w:fill="auto"/>
            <w:vAlign w:val="center"/>
          </w:tcPr>
          <w:p w14:paraId="1FCBE4D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6C17977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601A0B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622D214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7863B5D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97CA0B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FB49A29" w14:textId="27E7ED8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Porro,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&lt;EndNote&gt;&lt;Cite&gt;&lt;Author&gt;Porro&lt;/Author&gt;&lt;Year&gt;1993&lt;/Year&gt;&lt;RecNum&gt;1180&lt;/RecNum&gt;&lt;DisplayText&gt;[202]&lt;/DisplayText&gt;&lt;record&gt;&lt;rec-number&gt;1180&lt;/rec-number&gt;&lt;foreign-keys&gt;&lt;key app="EN" db-id="xz2pwzz052fzekeewww5de0d5at5t9aprffv"&gt;1180&lt;/key&gt;&lt;/foreign-keys&gt;&lt;ref-type name="Journal Article"&gt;17&lt;/ref-type&gt;&lt;contributors&gt;&lt;authors&gt;&lt;author&gt;Porro, E.&lt;/author&gt;&lt;author&gt;Indinnimeo, L.&lt;/author&gt;&lt;author&gt;Antognoni, G.&lt;/author&gt;&lt;author&gt;Midulla, F.&lt;/author&gt;&lt;author&gt;Criscione, S.&lt;/author&gt;&lt;/authors&gt;&lt;/contributors&gt;&lt;auth-address&gt;Department of Pediatrics, University of Rome, Italy.&lt;/auth-address&gt;&lt;titles&gt;&lt;title&gt;Early wheezing and breast feeding&lt;/title&gt;&lt;secondary-title&gt;Journal of Asthma&lt;/secondary-title&gt;&lt;/titles&gt;&lt;periodical&gt;&lt;full-title&gt;Journal of Asthma&lt;/full-title&gt;&lt;/periodical&gt;&lt;pages&gt;23-8&lt;/pages&gt;&lt;volume&gt;30&lt;/volume&gt;&lt;number&gt;1&lt;/number&gt;&lt;dates&gt;&lt;year&gt;1993&lt;/year&gt;&lt;/dates&gt;&lt;accession-num&gt;8428854&lt;/accession-num&gt;&lt;urls&gt;&lt;related-urls&gt;&lt;url&gt;http://ovidsp.ovid.com/ovidweb.cgi?T=JS&amp;amp;CSC=Y&amp;amp;NEWS=N&amp;amp;PAGE=fulltext&amp;amp;D=med3&amp;amp;AN=8428854&lt;/url&gt;&lt;url&gt;http://metalib.lib.ic.ac.uk:9003/sfx_local?sid=OVID&amp;amp;isbn=&amp;amp;issn=0277-0903&amp;amp;volume=30&amp;amp;issue=1&amp;amp;date=1993&amp;amp;title=Journal+of+Asthma&amp;amp;atitle=Early+wheezing+and+breast+feeding.&amp;amp;aulast=Porro+E&amp;amp;spage=23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2" w:tooltip="Porro, 1993 #1180" w:history="1">
              <w:r w:rsidR="003E31C6" w:rsidRPr="007F1F36">
                <w:rPr>
                  <w:rFonts w:ascii="Times New Roman" w:eastAsia="Times New Roman" w:hAnsi="Times New Roman" w:cs="Times New Roman"/>
                  <w:noProof/>
                  <w:lang w:eastAsia="en-GB"/>
                </w:rPr>
                <w:t>202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7E8B15A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38CB4E3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465</w:t>
            </w:r>
          </w:p>
        </w:tc>
        <w:tc>
          <w:tcPr>
            <w:tcW w:w="1559" w:type="dxa"/>
            <w:tcBorders>
              <w:top w:val="single" w:sz="4" w:space="0" w:color="auto"/>
              <w:left w:val="nil"/>
              <w:bottom w:val="single" w:sz="4" w:space="0" w:color="auto"/>
              <w:right w:val="nil"/>
            </w:tcBorders>
            <w:shd w:val="clear" w:color="auto" w:fill="auto"/>
            <w:vAlign w:val="center"/>
          </w:tcPr>
          <w:p w14:paraId="6A8448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FE4231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E23A6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8CA0C3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A430DF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09F0C84" w14:textId="77777777" w:rsidTr="00E729D2">
        <w:trPr>
          <w:trHeight w:val="567"/>
        </w:trPr>
        <w:tc>
          <w:tcPr>
            <w:tcW w:w="1985" w:type="dxa"/>
            <w:tcBorders>
              <w:top w:val="single" w:sz="4" w:space="0" w:color="auto"/>
              <w:bottom w:val="single" w:sz="4" w:space="0" w:color="auto"/>
            </w:tcBorders>
            <w:shd w:val="clear" w:color="000000" w:fill="D9D9D9"/>
            <w:vAlign w:val="center"/>
          </w:tcPr>
          <w:p w14:paraId="1D2E6559" w14:textId="07B2232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Ratageri,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&lt;EndNote&gt;&lt;Cite&gt;&lt;Author&gt;Ratageri&lt;/Author&gt;&lt;Year&gt;2000&lt;/Year&gt;&lt;RecNum&gt;28382&lt;/RecNum&gt;&lt;DisplayText&gt;[203]&lt;/DisplayText&gt;&lt;record&gt;&lt;rec-number&gt;28382&lt;/rec-number&gt;&lt;foreign-keys&gt;&lt;key app="EN" db-id="xz2pwzz052fzekeewww5de0d5at5t9aprffv"&gt;28382&lt;/key&gt;&lt;/foreign-keys&gt;&lt;ref-type name="Journal Article"&gt;17&lt;/ref-type&gt;&lt;contributors&gt;&lt;authors&gt;&lt;author&gt;Ratageri, V. H.&lt;/author&gt;&lt;author&gt;Kabra, S. K.&lt;/author&gt;&lt;author&gt;Dwivedi, S. N.&lt;/author&gt;&lt;author&gt;Seth, V.&lt;/author&gt;&lt;/authors&gt;&lt;/contributors&gt;&lt;auth-address&gt;Department of Pediatrics, All India Institute of Medical Sciences, New Delhi 110 029, India.&lt;/auth-address&gt;&lt;titles&gt;&lt;title&gt;Factors associated with severe asthma&lt;/title&gt;&lt;secondary-title&gt;Indian Pediatrics&lt;/secondary-title&gt;&lt;/titles&gt;&lt;periodical&gt;&lt;full-title&gt;Indian pediatrics&lt;/full-title&gt;&lt;/periodical&gt;&lt;pages&gt;1072-82&lt;/pages&gt;&lt;volume&gt;37&lt;/volume&gt;&lt;number&gt;10&lt;/number&gt;&lt;dates&gt;&lt;year&gt;2000&lt;/year&gt;&lt;/dates&gt;&lt;accession-num&gt;11042705&lt;/accession-num&gt;&lt;urls&gt;&lt;related-urls&gt;&lt;url&gt;http://ovidsp.ovid.com/ovidweb.cgi?T=JS&amp;amp;CSC=Y&amp;amp;NEWS=N&amp;amp;PAGE=fulltext&amp;amp;D=med4&amp;amp;AN=11042705&lt;/url&gt;&lt;url&gt;http://imp-primo.hosted.exlibrisgroup.com/openurl/44IMP/44IMP_services_page?sid=OVID&amp;amp;isbn=&amp;amp;issn=0019-6061&amp;amp;volume=37&amp;amp;issue=10&amp;amp;date=2000&amp;amp;title=Indian+Pediatrics&amp;amp;atitle=Factors+associated+with+severe+asthma.&amp;amp;aulast=Ratageri+VH&amp;amp;spage=1072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3" w:tooltip="Ratageri, 2000 #28382" w:history="1">
              <w:r w:rsidR="003E31C6" w:rsidRPr="007F1F36">
                <w:rPr>
                  <w:rFonts w:ascii="Times New Roman" w:eastAsia="Times New Roman" w:hAnsi="Times New Roman" w:cs="Times New Roman"/>
                  <w:noProof/>
                  <w:lang w:eastAsia="en-GB"/>
                </w:rPr>
                <w:t>203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tcPr>
          <w:p w14:paraId="17F2CB2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tcPr>
          <w:p w14:paraId="58680CA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180</w:t>
            </w:r>
          </w:p>
        </w:tc>
        <w:tc>
          <w:tcPr>
            <w:tcW w:w="1559" w:type="dxa"/>
            <w:tcBorders>
              <w:top w:val="nil"/>
              <w:left w:val="nil"/>
              <w:bottom w:val="nil"/>
              <w:right w:val="nil"/>
            </w:tcBorders>
            <w:shd w:val="clear" w:color="auto" w:fill="auto"/>
            <w:vAlign w:val="center"/>
          </w:tcPr>
          <w:p w14:paraId="2ABB38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6B75E5D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24FF812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7909E45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nil"/>
              <w:left w:val="nil"/>
              <w:bottom w:val="nil"/>
              <w:right w:val="nil"/>
            </w:tcBorders>
            <w:shd w:val="clear" w:color="auto" w:fill="auto"/>
            <w:vAlign w:val="center"/>
          </w:tcPr>
          <w:p w14:paraId="0B88F80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BBDD5CA"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10AFE8BE" w14:textId="7AF8568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Rosas Vargas 2002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&lt;EndNote&gt;&lt;Cite&gt;&lt;Author&gt;Rosas Vargas&lt;/Author&gt;&lt;Year&gt;2002&lt;/Year&gt;&lt;RecNum&gt;1248&lt;/RecNum&gt;&lt;DisplayText&gt;[204]&lt;/DisplayText&gt;&lt;record&gt;&lt;rec-number&gt;1248&lt;/rec-number&gt;&lt;foreign-keys&gt;&lt;key app="EN" db-id="xz2pwzz052fzekeewww5de0d5at5t9aprffv"&gt;1248&lt;/key&gt;&lt;/foreign-keys&gt;&lt;ref-type name="Journal Article"&gt;17&lt;/ref-type&gt;&lt;contributors&gt;&lt;authors&gt;&lt;author&gt;Rosas Vargas, M. A.&lt;/author&gt;&lt;author&gt;Gonzalez Reyes, M.&lt;/author&gt;&lt;author&gt;del Rio Navarro, B. E.&lt;/author&gt;&lt;author&gt;Avila Castanon, L.&lt;/author&gt;&lt;author&gt;Velazquez Armenta, Y.&lt;/author&gt;&lt;author&gt;Sienra Monge, J. J.&lt;/author&gt;&lt;/authors&gt;&lt;/contributors&gt;&lt;auth-address&gt;Departamento alergia e inmunologia clinica, Hospital Infantil de Mexico Federico Gomez, Dr. Marquez 162, col. Doctores, 06720 Mexico, DF.&lt;/auth-address&gt;&lt;titles&gt;&lt;title&gt;[Allergen sensitization and asthma in children from 1 to 3 years of age]&lt;/title&gt;&lt;secondary-title&gt;Revista Alergia Mexico&lt;/secondary-title&gt;&lt;/titles&gt;&lt;pages&gt;171-5&lt;/pages&gt;&lt;volume&gt;49&lt;/volume&gt;&lt;number&gt;6&lt;/number&gt;&lt;dates&gt;&lt;year&gt;2002&lt;/year&gt;&lt;/dates&gt;&lt;accession-num&gt;12561648&lt;/accession-num&gt;&lt;urls&gt;&lt;related-urls&gt;&lt;url&gt;http://ovidsp.ovid.com/ovidweb.cgi?T=JS&amp;amp;CSC=Y&amp;amp;NEWS=N&amp;amp;PAGE=fulltext&amp;amp;D=med4&amp;amp;AN=12561648&lt;/url&gt;&lt;url&gt;http://metalib.lib.ic.ac.uk:9003/sfx_local?sid=OVID&amp;amp;isbn=&amp;amp;issn=0002-5151&amp;amp;volume=49&amp;amp;issue=6&amp;amp;date=2002&amp;amp;title=Revista+Alergia+Mexico&amp;amp;atitle=Sensibilizacion+con+alergenos+y+asma+en+ninos+de+uno+a+tres+anos+de+edad.&amp;amp;aulast=Rosas+Vargas+MA&amp;amp;spage=171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4" w:tooltip="Rosas Vargas, 2002 #1248" w:history="1">
              <w:r w:rsidR="003E31C6" w:rsidRPr="007F1F36">
                <w:rPr>
                  <w:rFonts w:ascii="Times New Roman" w:eastAsia="Times New Roman" w:hAnsi="Times New Roman" w:cs="Times New Roman"/>
                  <w:noProof/>
                  <w:lang w:eastAsia="en-GB"/>
                </w:rPr>
                <w:t>204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7806AC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248C74F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148</w:t>
            </w:r>
          </w:p>
        </w:tc>
        <w:tc>
          <w:tcPr>
            <w:tcW w:w="1559" w:type="dxa"/>
            <w:tcBorders>
              <w:top w:val="single" w:sz="4" w:space="0" w:color="auto"/>
              <w:left w:val="nil"/>
              <w:bottom w:val="single" w:sz="4" w:space="0" w:color="auto"/>
              <w:right w:val="nil"/>
            </w:tcBorders>
            <w:shd w:val="clear" w:color="auto" w:fill="auto"/>
            <w:vAlign w:val="center"/>
          </w:tcPr>
          <w:p w14:paraId="3B70BF9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F72C7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1658D3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4FE7D5B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0BFFB48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87912B0" w14:textId="77777777" w:rsidTr="00E729D2">
        <w:trPr>
          <w:trHeight w:val="567"/>
        </w:trPr>
        <w:tc>
          <w:tcPr>
            <w:tcW w:w="1985" w:type="dxa"/>
            <w:tcBorders>
              <w:top w:val="single" w:sz="4" w:space="0" w:color="auto"/>
              <w:bottom w:val="single" w:sz="4" w:space="0" w:color="auto"/>
            </w:tcBorders>
            <w:shd w:val="clear" w:color="000000" w:fill="D9D9D9"/>
            <w:vAlign w:val="center"/>
          </w:tcPr>
          <w:p w14:paraId="6CBFA768" w14:textId="72EDDB4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Rylander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&lt;EndNote&gt;&lt;Cite&gt;&lt;Author&gt;Rylander&lt;/Author&gt;&lt;Year&gt;1993&lt;/Year&gt;&lt;RecNum&gt;1278&lt;/RecNum&gt;&lt;DisplayText&gt;[205]&lt;/DisplayText&gt;&lt;record&gt;&lt;rec-number&gt;1278&lt;/rec-number&gt;&lt;foreign-keys&gt;&lt;key app="EN" db-id="xz2pwzz052fzekeewww5de0d5at5t9aprffv"&gt;1278&lt;/key&gt;&lt;/foreign-keys&gt;&lt;ref-type name="Journal Article"&gt;17&lt;/ref-type&gt;&lt;contributors&gt;&lt;authors&gt;&lt;author&gt;Rylander, E.&lt;/author&gt;&lt;author&gt;Pershagen, G.&lt;/author&gt;&lt;author&gt;Eriksson, M.&lt;/author&gt;&lt;author&gt;Nordvall, L.&lt;/author&gt;&lt;/authors&gt;&lt;/contributors&gt;&lt;auth-address&gt;Department of Epidemiology, Karolinska Institute, Stockholm, Sweden.&lt;/auth-address&gt;&lt;titles&gt;&lt;title&gt;Parental smoking and other risk factors for wheezing bronchitis in children&lt;/title&gt;&lt;secondary-title&gt;European Journal of Epidemiology&lt;/secondary-title&gt;&lt;/titles&gt;&lt;pages&gt;517-26&lt;/pages&gt;&lt;volume&gt;9&lt;/volume&gt;&lt;number&gt;5&lt;/number&gt;&lt;dates&gt;&lt;year&gt;1993&lt;/year&gt;&lt;/dates&gt;&lt;accession-num&gt;8307137&lt;/accession-num&gt;&lt;work-type&gt;Research Support, Non-U.S. Gov&amp;apos;t&lt;/work-type&gt;&lt;urls&gt;&lt;related-urls&gt;&lt;url&gt;http://ovidsp.ovid.com/ovidweb.cgi?T=JS&amp;amp;CSC=Y&amp;amp;NEWS=N&amp;amp;PAGE=fulltext&amp;amp;D=med3&amp;amp;AN=8307137&lt;/url&gt;&lt;url&gt;http://metalib.lib.ic.ac.uk:9003/sfx_local?sid=OVID&amp;amp;isbn=&amp;amp;issn=0393-2990&amp;amp;volume=9&amp;amp;issue=5&amp;amp;date=1993&amp;amp;title=European+Journal+of+Epidemiology&amp;amp;atitle=Parental+smoking+and+other+risk+factors+for+wheezing+bronchitis+in+children.&amp;amp;aulast=Rylander+E&amp;amp;spage=517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5" w:tooltip="Rylander, 1993 #1278" w:history="1">
              <w:r w:rsidR="003E31C6" w:rsidRPr="007F1F36">
                <w:rPr>
                  <w:rFonts w:ascii="Times New Roman" w:eastAsia="Times New Roman" w:hAnsi="Times New Roman" w:cs="Times New Roman"/>
                  <w:noProof/>
                  <w:lang w:eastAsia="en-GB"/>
                </w:rPr>
                <w:t>205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0F8638E5"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tcPr>
          <w:p w14:paraId="2B41634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550</w:t>
            </w:r>
          </w:p>
        </w:tc>
        <w:tc>
          <w:tcPr>
            <w:tcW w:w="1559" w:type="dxa"/>
            <w:tcBorders>
              <w:top w:val="nil"/>
              <w:left w:val="nil"/>
              <w:bottom w:val="nil"/>
              <w:right w:val="nil"/>
            </w:tcBorders>
            <w:shd w:val="clear" w:color="auto" w:fill="auto"/>
            <w:vAlign w:val="center"/>
          </w:tcPr>
          <w:p w14:paraId="0689D26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7059F4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460634C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7723CBC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nil"/>
              <w:left w:val="nil"/>
              <w:bottom w:val="nil"/>
              <w:right w:val="nil"/>
            </w:tcBorders>
            <w:shd w:val="clear" w:color="auto" w:fill="auto"/>
            <w:vAlign w:val="center"/>
          </w:tcPr>
          <w:p w14:paraId="334D531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7533202A" w14:textId="77777777" w:rsidTr="00E729D2">
        <w:trPr>
          <w:trHeight w:val="567"/>
        </w:trPr>
        <w:tc>
          <w:tcPr>
            <w:tcW w:w="1985" w:type="dxa"/>
            <w:tcBorders>
              <w:top w:val="single" w:sz="4" w:space="0" w:color="auto"/>
              <w:bottom w:val="single" w:sz="4" w:space="0" w:color="auto"/>
            </w:tcBorders>
            <w:shd w:val="clear" w:color="000000" w:fill="D9D9D9"/>
            <w:vAlign w:val="center"/>
          </w:tcPr>
          <w:p w14:paraId="17CEBD69" w14:textId="6C1ED034"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Ventura, 1988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&lt;EndNote&gt;&lt;Cite&gt;&lt;Author&gt;Anonymous&lt;/Author&gt;&lt;Year&gt;1988&lt;/Year&gt;&lt;RecNum&gt;41&lt;/RecNum&gt;&lt;DisplayText&gt;[206]&lt;/DisplayText&gt;&lt;record&gt;&lt;rec-number&gt;41&lt;/rec-number&gt;&lt;foreign-keys&gt;&lt;key app="EN" db-id="xz2pwzz052fzekeewww5de0d5at5t9aprffv"&gt;41&lt;/key&gt;&lt;/foreign-keys&gt;&lt;ref-type name="Journal Article"&gt;17&lt;/ref-type&gt;&lt;contributors&gt;&lt;authors&gt;&lt;author&gt;Anonymous,&lt;/author&gt;&lt;/authors&gt;&lt;/contributors&gt;&lt;titles&gt;&lt;title&gt;Cow&amp;apos;s milk allergy in the first year of life. An Italian Collaborative Study&lt;/title&gt;&lt;secondary-title&gt;Acta Paediatrica Scandinavica - Supplement&lt;/secondary-title&gt;&lt;/titles&gt;&lt;pages&gt;1-14&lt;/pages&gt;&lt;volume&gt;348&lt;/volume&gt;&lt;dates&gt;&lt;year&gt;1988&lt;/year&gt;&lt;/dates&gt;&lt;accession-num&gt;3071078&lt;/accession-num&gt;&lt;work-type&gt;Clinical Trial&amp;#xD;Multicenter Study&lt;/work-type&gt;&lt;urls&gt;&lt;related-urls&gt;&lt;url&gt;http://ovidsp.ovid.com/ovidweb.cgi?T=JS&amp;amp;CSC=Y&amp;amp;NEWS=N&amp;amp;PAGE=fulltext&amp;amp;D=med3&amp;amp;AN=3071078&lt;/url&gt;&lt;url&gt;http://metalib.lib.ic.ac.uk:9003/sfx_local?sid=OVID&amp;amp;isbn=&amp;amp;issn=0300-8843&amp;amp;volume=348&amp;amp;issue=&amp;amp;date=1988&amp;amp;title=Acta+Paediatrica+Scandinavica+-+Supplement&amp;amp;atitle=Cow%27s+milk+allergy+in+the+first+year+of+life.+An+Italian+Collaborative+Study.&amp;amp;aulast=anonymous&amp;amp;spage=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06" w:tooltip="Anonymous, 1988 #41" w:history="1">
              <w:r w:rsidR="003E31C6" w:rsidRPr="007F1F36">
                <w:rPr>
                  <w:rFonts w:ascii="Times New Roman" w:eastAsia="Times New Roman" w:hAnsi="Times New Roman" w:cs="Times New Roman"/>
                  <w:noProof/>
                </w:rPr>
                <w:t>206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714525F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8" w:type="dxa"/>
            <w:tcBorders>
              <w:top w:val="single" w:sz="4" w:space="0" w:color="auto"/>
              <w:bottom w:val="single" w:sz="4" w:space="0" w:color="auto"/>
            </w:tcBorders>
            <w:noWrap/>
            <w:vAlign w:val="center"/>
          </w:tcPr>
          <w:p w14:paraId="04CE066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339/148</w:t>
            </w:r>
          </w:p>
        </w:tc>
        <w:tc>
          <w:tcPr>
            <w:tcW w:w="1559" w:type="dxa"/>
            <w:tcBorders>
              <w:top w:val="single" w:sz="4" w:space="0" w:color="auto"/>
              <w:left w:val="nil"/>
              <w:bottom w:val="single" w:sz="4" w:space="0" w:color="auto"/>
              <w:right w:val="nil"/>
            </w:tcBorders>
            <w:shd w:val="clear" w:color="auto" w:fill="auto"/>
            <w:vAlign w:val="center"/>
          </w:tcPr>
          <w:p w14:paraId="6ED8E5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1DFB2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4DDB215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6A9AC9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F290F0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82E6586" w14:textId="77777777" w:rsidTr="00E729D2">
        <w:trPr>
          <w:trHeight w:val="567"/>
        </w:trPr>
        <w:tc>
          <w:tcPr>
            <w:tcW w:w="1985" w:type="dxa"/>
            <w:tcBorders>
              <w:top w:val="single" w:sz="4" w:space="0" w:color="auto"/>
              <w:bottom w:val="single" w:sz="4" w:space="0" w:color="auto"/>
            </w:tcBorders>
            <w:shd w:val="clear" w:color="000000" w:fill="D9D9D9"/>
            <w:vAlign w:val="center"/>
          </w:tcPr>
          <w:p w14:paraId="4565DF2C" w14:textId="4302F69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Whu,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&lt;EndNote&gt;&lt;Cite&gt;&lt;Author&gt;Whu&lt;/Author&gt;&lt;Year&gt;2007&lt;/Year&gt;&lt;RecNum&gt;28389&lt;/RecNum&gt;&lt;DisplayText&gt;[207]&lt;/DisplayText&gt;&lt;record&gt;&lt;rec-number&gt;28389&lt;/rec-number&gt;&lt;foreign-keys&gt;&lt;key app="EN" db-id="xz2pwzz052fzekeewww5de0d5at5t9aprffv"&gt;28389&lt;/key&gt;&lt;/foreign-keys&gt;&lt;ref-type name="Journal Article"&gt;17&lt;/ref-type&gt;&lt;contributors&gt;&lt;authors&gt;&lt;author&gt;Whu, R.&lt;/author&gt;&lt;author&gt;Cirilo, G.&lt;/author&gt;&lt;author&gt;Wong, J.&lt;/author&gt;&lt;author&gt;Finkel, M. L.&lt;/author&gt;&lt;author&gt;Mendez, H. A.&lt;/author&gt;&lt;author&gt;Leggiadro, R. J.&lt;/author&gt;&lt;/authors&gt;&lt;/contributors&gt;&lt;auth-address&gt;Department of Pediatrics, Lincoln Medical and Mental Health Center, Bronx, New York 10451, USA.&lt;/auth-address&gt;&lt;titles&gt;&lt;title&gt;Risk factors for pediatric asthma in the South Bronx&lt;/title&gt;&lt;secondary-title&gt;Journal of Asthma&lt;/secondary-title&gt;&lt;/titles&gt;&lt;periodical&gt;&lt;full-title&gt;Journal of Asthma&lt;/full-title&gt;&lt;/periodical&gt;&lt;pages&gt;855-9&lt;/pages&gt;&lt;volume&gt;44&lt;/volume&gt;&lt;number&gt;10&lt;/number&gt;&lt;dates&gt;&lt;year&gt;2007&lt;/year&gt;&lt;/dates&gt;&lt;accession-num&gt;18097863&lt;/accession-num&gt;&lt;urls&gt;&lt;related-urls&gt;&lt;url&gt;http://ovidsp.ovid.com/ovidweb.cgi?T=JS&amp;amp;CSC=Y&amp;amp;NEWS=N&amp;amp;PAGE=fulltext&amp;amp;D=med5&amp;amp;AN=18097863&lt;/url&gt;&lt;url&gt;http://imp-primo.hosted.exlibrisgroup.com/openurl/44IMP/44IMP_services_page?sid=OVID&amp;amp;isbn=&amp;amp;issn=0277-0903&amp;amp;volume=44&amp;amp;issue=10&amp;amp;date=2007&amp;amp;title=Journal+of+Asthma&amp;amp;atitle=Risk+factors+for+pediatric+asthma+in+the+South+Bronx.&amp;amp;aulast=Whu+R&amp;amp;spage=855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7" w:tooltip="Whu, 2007 #28389" w:history="1">
              <w:r w:rsidR="003E31C6" w:rsidRPr="007F1F36">
                <w:rPr>
                  <w:rFonts w:ascii="Times New Roman" w:eastAsia="Times New Roman" w:hAnsi="Times New Roman" w:cs="Times New Roman"/>
                  <w:noProof/>
                  <w:lang w:eastAsia="en-GB"/>
                </w:rPr>
                <w:t>207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702F74D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noWrap/>
            <w:vAlign w:val="center"/>
          </w:tcPr>
          <w:p w14:paraId="67A1945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261</w:t>
            </w:r>
          </w:p>
        </w:tc>
        <w:tc>
          <w:tcPr>
            <w:tcW w:w="1559" w:type="dxa"/>
            <w:tcBorders>
              <w:top w:val="nil"/>
              <w:left w:val="nil"/>
              <w:bottom w:val="nil"/>
              <w:right w:val="nil"/>
            </w:tcBorders>
            <w:shd w:val="clear" w:color="auto" w:fill="auto"/>
            <w:vAlign w:val="center"/>
          </w:tcPr>
          <w:p w14:paraId="3CC40D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484E1B7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778067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1418B0C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nil"/>
              <w:left w:val="nil"/>
              <w:bottom w:val="nil"/>
              <w:right w:val="nil"/>
            </w:tcBorders>
            <w:shd w:val="clear" w:color="auto" w:fill="auto"/>
            <w:vAlign w:val="center"/>
          </w:tcPr>
          <w:p w14:paraId="12418F9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128B31B2"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6F9C56F" w14:textId="2C148136"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Wickens, 2001 </w:t>
            </w:r>
            <w:r w:rsidRPr="007F1F36">
              <w:rPr>
                <w:rFonts w:ascii="Times New Roman" w:eastAsia="Times New Roman" w:hAnsi="Times New Roman" w:cs="Times New Roman"/>
                <w:lang w:eastAsia="en-GB"/>
              </w:rPr>
              <w:fldChar w:fldCharType="begin">
                <w:fldData xml:space="preserve">PEVuZE5vdGU+PENpdGU+PEF1dGhvcj5XaWNrZW5zPC9BdXRob3I+PFllYXI+MjAwMTwvWWVhcj48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PEVuZE5vdGU+PENpdGU+PEF1dGhvcj5XaWNrZW5zPC9BdXRob3I+PFllYXI+MjAwMTwvWWVhcj48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8" w:tooltip="Wickens, 2001 #28402" w:history="1">
              <w:r w:rsidR="003E31C6" w:rsidRPr="007F1F36">
                <w:rPr>
                  <w:rFonts w:ascii="Times New Roman" w:eastAsia="Times New Roman" w:hAnsi="Times New Roman" w:cs="Times New Roman"/>
                  <w:noProof/>
                  <w:lang w:eastAsia="en-GB"/>
                </w:rPr>
                <w:t>208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571801A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4F0329D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474</w:t>
            </w:r>
          </w:p>
        </w:tc>
        <w:tc>
          <w:tcPr>
            <w:tcW w:w="1559" w:type="dxa"/>
            <w:tcBorders>
              <w:top w:val="single" w:sz="4" w:space="0" w:color="auto"/>
              <w:left w:val="nil"/>
              <w:bottom w:val="single" w:sz="4" w:space="0" w:color="auto"/>
              <w:right w:val="nil"/>
            </w:tcBorders>
            <w:shd w:val="clear" w:color="auto" w:fill="auto"/>
            <w:vAlign w:val="center"/>
          </w:tcPr>
          <w:p w14:paraId="476931B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29A40E3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5C1652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3752BD4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7C34D98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700B615"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0FE3F20" w14:textId="53E6100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Zhu,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&lt;EndNote&gt;&lt;Cite&gt;&lt;Author&gt;Zhu&lt;/Author&gt;&lt;Year&gt;2012&lt;/Year&gt;&lt;RecNum&gt;1661&lt;/RecNum&gt;&lt;DisplayText&gt;[209]&lt;/DisplayText&gt;&lt;record&gt;&lt;rec-number&gt;1661&lt;/rec-number&gt;&lt;foreign-keys&gt;&lt;key app="EN" db-id="xz2pwzz052fzekeewww5de0d5at5t9aprffv"&gt;1661&lt;/key&gt;&lt;/foreign-keys&gt;&lt;ref-type name="Journal Article"&gt;17&lt;/ref-type&gt;&lt;contributors&gt;&lt;authors&gt;&lt;author&gt;Zhu, C. H.&lt;/author&gt;&lt;author&gt;Liu, J. X.&lt;/author&gt;&lt;author&gt;Zhao, X. H.&lt;/author&gt;&lt;/authors&gt;&lt;/contributors&gt;&lt;auth-address&gt;Department of Respiratory Medicine, Children&amp;apos;s Hospital of Soochow University, Suzhou 215003, China.&lt;/auth-address&gt;&lt;titles&gt;&lt;title&gt;[Risk factors of asthma among children aged 0 - 14 in Suzhou city]&lt;/title&gt;&lt;secondary-title&gt;Chung-Hua Yu Fang i Hsueh Tsa Chih [Chinese Journal of Preventive Medicine]&lt;/secondary-title&gt;&lt;/titles&gt;&lt;pages&gt;456-9&lt;/pages&gt;&lt;volume&gt;46&lt;/volume&gt;&lt;number&gt;5&lt;/number&gt;&lt;dates&gt;&lt;year&gt;2012&lt;/year&gt;&lt;/dates&gt;&lt;accession-num&gt;22883736&lt;/accession-num&gt;&lt;urls&gt;&lt;related-urls&gt;&lt;url&gt;http://ovidsp.ovid.com/ovidweb.cgi?T=JS&amp;amp;CSC=Y&amp;amp;NEWS=N&amp;amp;PAGE=fulltext&amp;amp;D=medl&amp;amp;AN=22883736&lt;/url&gt;&lt;url&gt;http://metalib.lib.ic.ac.uk:9003/sfx_local?sid=OVID&amp;amp;isbn=&amp;amp;issn=0253-9624&amp;amp;volume=46&amp;amp;issue=5&amp;amp;date=2012&amp;amp;title=Chung-Hua+Yu+Fang+i+Hsueh+Tsa+Chih+%5BChinese+Journal+of+Preventive+Medicine%5D&amp;amp;atitle=%5BRisk+factors+of+asthma+among+children+aged+0+-+14+in+Suzhou+city%5D.&amp;amp;aulast=Zhu+CH&amp;amp;spage=456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09" w:tooltip="Zhu, 2012 #1661" w:history="1">
              <w:r w:rsidR="003E31C6" w:rsidRPr="007F1F36">
                <w:rPr>
                  <w:rFonts w:ascii="Times New Roman" w:eastAsia="Times New Roman" w:hAnsi="Times New Roman" w:cs="Times New Roman"/>
                  <w:noProof/>
                  <w:lang w:eastAsia="en-GB"/>
                </w:rPr>
                <w:t>209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4C870B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8" w:type="dxa"/>
            <w:tcBorders>
              <w:top w:val="single" w:sz="4" w:space="0" w:color="auto"/>
              <w:bottom w:val="single" w:sz="4" w:space="0" w:color="auto"/>
            </w:tcBorders>
            <w:shd w:val="clear" w:color="auto" w:fill="auto"/>
            <w:noWrap/>
            <w:vAlign w:val="center"/>
            <w:hideMark/>
          </w:tcPr>
          <w:p w14:paraId="0898D7E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542</w:t>
            </w:r>
          </w:p>
        </w:tc>
        <w:tc>
          <w:tcPr>
            <w:tcW w:w="1559" w:type="dxa"/>
            <w:tcBorders>
              <w:top w:val="single" w:sz="4" w:space="0" w:color="auto"/>
              <w:left w:val="nil"/>
              <w:bottom w:val="single" w:sz="4" w:space="0" w:color="auto"/>
              <w:right w:val="nil"/>
            </w:tcBorders>
            <w:shd w:val="clear" w:color="auto" w:fill="auto"/>
            <w:vAlign w:val="center"/>
          </w:tcPr>
          <w:p w14:paraId="6A9F797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303C9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436167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0ABE5CE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3FE89F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945560D"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1156112F" w14:textId="088E1130"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Alper,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&lt;EndNote&gt;&lt;Cite&gt;&lt;Author&gt;Alper&lt;/Author&gt;&lt;Year&gt;2006&lt;/Year&gt;&lt;RecNum&gt;30&lt;/RecNum&gt;&lt;DisplayText&gt;[210]&lt;/DisplayText&gt;&lt;record&gt;&lt;rec-number&gt;30&lt;/rec-number&gt;&lt;foreign-keys&gt;&lt;key app="EN" db-id="xz2pwzz052fzekeewww5de0d5at5t9aprffv"&gt;30&lt;/key&gt;&lt;/foreign-keys&gt;&lt;ref-type name="Journal Article"&gt;17&lt;/ref-type&gt;&lt;contributors&gt;&lt;authors&gt;&lt;author&gt;Alper, Z.&lt;/author&gt;&lt;author&gt;Sapan, N.&lt;/author&gt;&lt;author&gt;Ercan, I.&lt;/author&gt;&lt;author&gt;Canitez, Y.&lt;/author&gt;&lt;author&gt;Bilgel, N.&lt;/author&gt;&lt;/authors&gt;&lt;/contributors&gt;&lt;auth-address&gt;Department of Family Medicine, School of Medicine, University of Uludag, Bursa, Turkey. zalper@uludag.edu.tr&lt;/auth-address&gt;&lt;titles&gt;&lt;title&gt;Risk factors for wheezing in primary school children in Bursa, Turkey&lt;/title&gt;&lt;secondary-title&gt;American Journal of Rhinology&lt;/secondary-title&gt;&lt;/titles&gt;&lt;pages&gt;53-63&lt;/pages&gt;&lt;volume&gt;20&lt;/volume&gt;&lt;number&gt;1&lt;/number&gt;&lt;dates&gt;&lt;year&gt;2006&lt;/year&gt;&lt;/dates&gt;&lt;accession-num&gt;16539296&lt;/accession-num&gt;&lt;work-type&gt;Multicenter Study&lt;/work-type&gt;&lt;urls&gt;&lt;related-urls&gt;&lt;url&gt;http://ovidsp.ovid.com/ovidweb.cgi?T=JS&amp;amp;CSC=Y&amp;amp;NEWS=N&amp;amp;PAGE=fulltext&amp;amp;D=med4&amp;amp;AN=16539296&lt;/url&gt;&lt;url&gt;http://metalib.lib.ic.ac.uk:9003/sfx_local?sid=OVID&amp;amp;isbn=&amp;amp;issn=1050-6586&amp;amp;volume=20&amp;amp;issue=1&amp;amp;date=2006&amp;amp;title=American+Journal+of+Rhinology&amp;amp;atitle=Risk+factors+for+wheezing+in+primary+school+children+in+Bursa%2C+Turkey.&amp;amp;aulast=Alper+Z&amp;amp;spage=53&lt;/url&gt;&lt;url&gt;http://www.ingentaconnect.com/content/ocean/ajr/2006/00000020/00000001/art00011?token=00591acd4c5da80cad405847447b496e2f5f31446f5e74654c7a33757e6f4f2858592f3f3b57b77d2ee8529a7&lt;/url&gt;&lt;url&gt;http://www.ingentaconnect.com/content/ocean/ajr/2006/00000020/00000001/art00011?token=00571e67b61ab5e9477dd47e442f20672123763c4444494a2f7c7a72687627502b333e3568263c2b4a3597b&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0" w:tooltip="Alper, 2006 #30" w:history="1">
              <w:r w:rsidR="003E31C6" w:rsidRPr="007F1F36">
                <w:rPr>
                  <w:rFonts w:ascii="Times New Roman" w:eastAsia="Times New Roman" w:hAnsi="Times New Roman" w:cs="Times New Roman"/>
                  <w:noProof/>
                  <w:lang w:eastAsia="en-GB"/>
                </w:rPr>
                <w:t>210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2DDDEB7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359F720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858</w:t>
            </w:r>
          </w:p>
        </w:tc>
        <w:tc>
          <w:tcPr>
            <w:tcW w:w="1559" w:type="dxa"/>
            <w:tcBorders>
              <w:top w:val="single" w:sz="4" w:space="0" w:color="auto"/>
              <w:left w:val="nil"/>
              <w:bottom w:val="single" w:sz="4" w:space="0" w:color="auto"/>
              <w:right w:val="nil"/>
            </w:tcBorders>
            <w:shd w:val="clear" w:color="auto" w:fill="auto"/>
            <w:vAlign w:val="center"/>
          </w:tcPr>
          <w:p w14:paraId="40E62D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5973AD2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5C680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6B3A4FA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370DD8D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87588C0"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402FA4D" w14:textId="0CD6872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Al-Kubaisy,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&lt;EndNote&gt;&lt;Cite&gt;&lt;Author&gt;Al-Kubaisy&lt;/Author&gt;&lt;Year&gt;2005&lt;/Year&gt;&lt;RecNum&gt;25&lt;/RecNum&gt;&lt;DisplayText&gt;[211]&lt;/DisplayText&gt;&lt;record&gt;&lt;rec-number&gt;25&lt;/rec-number&gt;&lt;foreign-keys&gt;&lt;key app="EN" db-id="xz2pwzz052fzekeewww5de0d5at5t9aprffv"&gt;25&lt;/key&gt;&lt;/foreign-keys&gt;&lt;ref-type name="Journal Article"&gt;17&lt;/ref-type&gt;&lt;contributors&gt;&lt;authors&gt;&lt;author&gt;Al-Kubaisy, W.&lt;/author&gt;&lt;author&gt;Ali, S. H.&lt;/author&gt;&lt;author&gt;Al-Thamiri, D.&lt;/author&gt;&lt;/authors&gt;&lt;/contributors&gt;&lt;auth-address&gt;Department of Community Medicine, College of Medicine, Al-Nahrain University, Al-Kadhmiya, Baghdad, Iraq.&lt;/auth-address&gt;&lt;titles&gt;&lt;title&gt;Risk factors for asthma among primary school children in Baghdad, Iraq&lt;/title&gt;&lt;secondary-title&gt;Saudi Medical Journal&lt;/secondary-title&gt;&lt;/titles&gt;&lt;pages&gt;460-6&lt;/pages&gt;&lt;volume&gt;26&lt;/volume&gt;&lt;number&gt;3&lt;/number&gt;&lt;dates&gt;&lt;year&gt;2005&lt;/year&gt;&lt;/dates&gt;&lt;accession-num&gt;15806220&lt;/accession-num&gt;&lt;urls&gt;&lt;related-urls&gt;&lt;url&gt;http://ovidsp.ovid.com/ovidweb.cgi?T=JS&amp;amp;CSC=Y&amp;amp;NEWS=N&amp;amp;PAGE=fulltext&amp;amp;D=med4&amp;amp;AN=15806220&lt;/url&gt;&lt;url&gt;http://metalib.lib.ic.ac.uk:9003/sfx_local?sid=OVID&amp;amp;isbn=&amp;amp;issn=0379-5284&amp;amp;volume=26&amp;amp;issue=3&amp;amp;date=2005&amp;amp;title=Saudi+Medical+Journal&amp;amp;atitle=Risk+factors+for+asthma+among+primary+school+children+in+Baghdad%2C+Iraq.&amp;amp;aulast=Al-Kubaisy+W&amp;amp;spage=460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1" w:tooltip="Al-Kubaisy, 2005 #25" w:history="1">
              <w:r w:rsidR="003E31C6" w:rsidRPr="007F1F36">
                <w:rPr>
                  <w:rFonts w:ascii="Times New Roman" w:eastAsia="Times New Roman" w:hAnsi="Times New Roman" w:cs="Times New Roman"/>
                  <w:noProof/>
                  <w:lang w:eastAsia="en-GB"/>
                </w:rPr>
                <w:t>211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149440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52C465A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2,262</w:t>
            </w:r>
          </w:p>
        </w:tc>
        <w:tc>
          <w:tcPr>
            <w:tcW w:w="1559" w:type="dxa"/>
            <w:tcBorders>
              <w:top w:val="single" w:sz="4" w:space="0" w:color="auto"/>
              <w:left w:val="nil"/>
              <w:bottom w:val="single" w:sz="4" w:space="0" w:color="auto"/>
              <w:right w:val="nil"/>
            </w:tcBorders>
            <w:shd w:val="clear" w:color="auto" w:fill="auto"/>
            <w:vAlign w:val="center"/>
          </w:tcPr>
          <w:p w14:paraId="537CF46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BB94F2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F1FC59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0ED2ED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362BC6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01D51F5C"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5E6385D3" w14:textId="35465A3F" w:rsidR="000C1FEE" w:rsidRPr="007F1F36" w:rsidRDefault="000C1FEE" w:rsidP="00223FC6">
            <w:pPr>
              <w:spacing w:beforeLines="40" w:before="96" w:afterLines="40" w:after="96"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Awasthi,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&lt;EndNote&gt;&lt;Cite&gt;&lt;Author&gt;Awasthi&lt;/Author&gt;&lt;Year&gt;2004&lt;/Year&gt;&lt;RecNum&gt;76&lt;/RecNum&gt;&lt;DisplayText&gt;[212]&lt;/DisplayText&gt;&lt;record&gt;&lt;rec-number&gt;76&lt;/rec-number&gt;&lt;foreign-keys&gt;&lt;key app="EN" db-id="xz2pwzz052fzekeewww5de0d5at5t9aprffv"&gt;76&lt;/key&gt;&lt;/foreign-keys&gt;&lt;ref-type name="Journal Article"&gt;17&lt;/ref-type&gt;&lt;contributors&gt;&lt;authors&gt;&lt;author&gt;Awasthi, S.&lt;/author&gt;&lt;author&gt;Kalra, E.&lt;/author&gt;&lt;author&gt;Roy, S.&lt;/author&gt;&lt;author&gt;Awasthi, S.&lt;/author&gt;&lt;/authors&gt;&lt;/contributors&gt;&lt;auth-address&gt;Department of Pediatrics, K.G. Medical Uiversity, Lucknow, U.P, India. sawasthi@sancharnet.in&lt;/auth-address&gt;&lt;titles&gt;&lt;title&gt;Prevalence and risk factors of asthma and wheeze in school-going children in Lucknow, North India&lt;/title&gt;&lt;secondary-title&gt;Indian Pediatrics&lt;/secondary-title&gt;&lt;/titles&gt;&lt;periodical&gt;&lt;full-title&gt;Indian pediatrics&lt;/full-title&gt;&lt;/periodical&gt;&lt;pages&gt;1205-10&lt;/pages&gt;&lt;volume&gt;41&lt;/volume&gt;&lt;number&gt;12&lt;/number&gt;&lt;dates&gt;&lt;year&gt;2004&lt;/year&gt;&lt;/dates&gt;&lt;accession-num&gt;15623900&lt;/accession-num&gt;&lt;work-type&gt;Research Support, Non-U.S. Gov&amp;apos;t&lt;/work-type&gt;&lt;urls&gt;&lt;related-urls&gt;&lt;url&gt;http://ovidsp.ovid.com/ovidweb.cgi?T=JS&amp;amp;CSC=Y&amp;amp;NEWS=N&amp;amp;PAGE=fulltext&amp;amp;D=med4&amp;amp;AN=15623900&lt;/url&gt;&lt;url&gt;http://metalib.lib.ic.ac.uk:9003/sfx_local?sid=OVID&amp;amp;isbn=&amp;amp;issn=0019-6061&amp;amp;volume=41&amp;amp;issue=12&amp;amp;date=2004&amp;amp;title=Indian+Pediatrics&amp;amp;atitle=Prevalence+and+risk+factors+of+asthma+and+wheeze+in+school-going+children+in+Lucknow%2C+North+India.&amp;amp;aulast=Awasthi+S&amp;amp;spage=1205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2" w:tooltip="Awasthi, 2004 #76" w:history="1">
              <w:r w:rsidR="003E31C6" w:rsidRPr="007F1F36">
                <w:rPr>
                  <w:rFonts w:ascii="Times New Roman" w:eastAsia="Times New Roman" w:hAnsi="Times New Roman" w:cs="Times New Roman"/>
                  <w:noProof/>
                  <w:lang w:eastAsia="en-GB"/>
                </w:rPr>
                <w:t>212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Björkstén, 2011 </w:t>
            </w:r>
            <w:r w:rsidRPr="007F1F36">
              <w:rPr>
                <w:rFonts w:ascii="Times New Roman" w:eastAsia="Times New Roman" w:hAnsi="Times New Roman" w:cs="Times New Roman"/>
                <w:lang w:eastAsia="en-GB"/>
              </w:rPr>
              <w:fldChar w:fldCharType="begin">
                <w:fldData xml:space="preserve">PEVuZE5vdGU+PENpdGU+PEF1dGhvcj5Jbm5lcyBBc2hlcjwvQXV0aG9yPjxZZWFyPjIwMTE8L1ll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PEVuZE5vdGU+PENpdGU+PEF1dGhvcj5Jbm5lcyBBc2hlcjwvQXV0aG9yPjxZZWFyPjIwMTE8L1ll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3" w:tooltip="Innes Asher, 2011 #2447" w:history="1">
              <w:r w:rsidR="003E31C6" w:rsidRPr="007F1F36">
                <w:rPr>
                  <w:rFonts w:ascii="Times New Roman" w:eastAsia="Times New Roman" w:hAnsi="Times New Roman" w:cs="Times New Roman"/>
                  <w:noProof/>
                  <w:lang w:eastAsia="en-GB"/>
                </w:rPr>
                <w:t>213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 Flohr,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&lt;EndNote&gt;&lt;Cite&gt;&lt;Author&gt;Flohr&lt;/Author&gt;&lt;Year&gt;2011&lt;/Year&gt;&lt;RecNum&gt;3785&lt;/RecNum&gt;&lt;DisplayText&gt;[214]&lt;/DisplayText&gt;&lt;record&gt;&lt;rec-number&gt;3785&lt;/rec-number&gt;&lt;foreign-keys&gt;&lt;key app="EN" db-id="xz2pwzz052fzekeewww5de0d5at5t9aprffv"&gt;3785&lt;/key&gt;&lt;/foreign-keys&gt;&lt;ref-type name="Journal Article"&gt;17&lt;/ref-type&gt;&lt;contributors&gt;&lt;authors&gt;&lt;author&gt;Flohr, C.&lt;/author&gt;&lt;author&gt;Nagel, G.&lt;/author&gt;&lt;author&gt;Weinmayr, G.&lt;/author&gt;&lt;author&gt;Kleiner, A.&lt;/author&gt;&lt;author&gt;Strachan, D. P.&lt;/author&gt;&lt;author&gt;Williams, H. C.&lt;/author&gt;&lt;author&gt;Isaac Phase Two Study Grp&lt;/author&gt;&lt;/authors&gt;&lt;/contributors&gt;&lt;titles&gt;&lt;title&gt;Lack of evidence for a protective effect of prolonged breastfeeding on childhood eczema: lessons from the International Study of Asthma and Allergies in Childhood (ISAAC) Phase Two&lt;/title&gt;&lt;secondary-title&gt;British Journal of Dermatology&lt;/secondary-title&gt;&lt;/titles&gt;&lt;pages&gt;1280-1289&lt;/pages&gt;&lt;volume&gt;165&lt;/volume&gt;&lt;number&gt;6&lt;/number&gt;&lt;dates&gt;&lt;year&gt;2011&lt;/year&gt;&lt;pub-dates&gt;&lt;date&gt;Dec&lt;/date&gt;&lt;/pub-dates&gt;&lt;/dates&gt;&lt;isbn&gt;0007-0963&lt;/isbn&gt;&lt;accession-num&gt;WOS:000297320000118&lt;/accession-num&gt;&lt;urls&gt;&lt;related-urls&gt;&lt;url&gt;&amp;lt;Go to ISI&amp;gt;://WOS:000297320000118&lt;/url&gt;&lt;url&gt;http://onlinelibrary.wiley.com/store/10.1111/j.1365-2133.2011.10588.x/asset/j.1365-2133.2011.10588.x.pdf?v=1&amp;amp;t=ht31c5nh&amp;amp;s=58407ba9d2301cc6735a18b97f9b3b0d805309c7&lt;/url&gt;&lt;/related-urls&gt;&lt;/urls&gt;&lt;electronic-resource-num&gt;10.1111/j.1365-2133.2011.10588.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4" w:tooltip="Flohr, 2011 #3785" w:history="1">
              <w:r w:rsidR="003E31C6" w:rsidRPr="007F1F36">
                <w:rPr>
                  <w:rFonts w:ascii="Times New Roman" w:eastAsia="Times New Roman" w:hAnsi="Times New Roman" w:cs="Times New Roman"/>
                  <w:noProof/>
                  <w:lang w:eastAsia="en-GB"/>
                </w:rPr>
                <w:t>214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Nagel,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&lt;EndNote&gt;&lt;Cite&gt;&lt;Author&gt;Nagel&lt;/Author&gt;&lt;Year&gt;2009&lt;/Year&gt;&lt;RecNum&gt;28378&lt;/RecNum&gt;&lt;DisplayText&gt;[215]&lt;/DisplayText&gt;&lt;record&gt;&lt;rec-number&gt;28378&lt;/rec-number&gt;&lt;foreign-keys&gt;&lt;key app="EN" db-id="xz2pwzz052fzekeewww5de0d5at5t9aprffv"&gt;28378&lt;/key&gt;&lt;/foreign-keys&gt;&lt;ref-type name="Journal Article"&gt;17&lt;/ref-type&gt;&lt;contributors&gt;&lt;authors&gt;&lt;author&gt;Nagel, G.&lt;/author&gt;&lt;author&gt;Buchele, G.&lt;/author&gt;&lt;author&gt;Weinmayr, G.&lt;/author&gt;&lt;author&gt;Bjorksten, B.&lt;/author&gt;&lt;author&gt;Chen, Y. Z.&lt;/author&gt;&lt;author&gt;Wang, H.&lt;/author&gt;&lt;author&gt;Nystad, W.&lt;/author&gt;&lt;author&gt;Saraclar, Y.&lt;/author&gt;&lt;author&gt;Braback, L.&lt;/author&gt;&lt;author&gt;Batlles-Garrido, J.&lt;/author&gt;&lt;author&gt;Garcia-Hernandez, G.&lt;/author&gt;&lt;author&gt;Weiland, S. K.&lt;/author&gt;&lt;author&gt;Isaac Phase II Study Group&lt;/author&gt;&lt;/authors&gt;&lt;/contributors&gt;&lt;auth-address&gt;Institute of Epidemiology, Ulm University, Ulm, Germany. gabriele.nagel@uni-ulm.de&lt;/auth-address&gt;&lt;titles&gt;&lt;title&gt;Effect of breastfeeding on asthma, lung function and bronchial hyperreactivity in ISAAC Phase II&lt;/title&gt;&lt;secondary-title&gt;European Respiratory Journal&lt;/secondary-title&gt;&lt;/titles&gt;&lt;periodical&gt;&lt;full-title&gt;European respiratory journal&lt;/full-title&gt;&lt;/periodical&gt;&lt;pages&gt;993-1002&lt;/pages&gt;&lt;volume&gt;33&lt;/volume&gt;&lt;number&gt;5&lt;/number&gt;&lt;dates&gt;&lt;year&gt;2009&lt;/year&gt;&lt;/dates&gt;&lt;accession-num&gt;19164357&lt;/accession-num&gt;&lt;work-type&gt;Clinical Trial, Phase II&amp;#xD;Research Support, Non-U.S. Gov&amp;apos;t&lt;/work-type&gt;&lt;urls&gt;&lt;related-urls&gt;&lt;url&gt;http://ovidsp.ovid.com/ovidweb.cgi?T=JS&amp;amp;CSC=Y&amp;amp;NEWS=N&amp;amp;PAGE=fulltext&amp;amp;D=med5&amp;amp;AN=19164357&lt;/url&gt;&lt;url&gt;http://imp-primo.hosted.exlibrisgroup.com/openurl/44IMP/44IMP_services_page?sid=OVID&amp;amp;isbn=&amp;amp;issn=0903-1936&amp;amp;volume=33&amp;amp;issue=5&amp;amp;date=2009&amp;amp;title=European+Respiratory+Journal&amp;amp;atitle=Effect+of+breastfeeding+on+asthma%2C+lung+function+and+bronchial+hyperreactivity+in+ISAAC+Phase+II.&amp;amp;aulast=Nagel+G&amp;amp;spage=993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5" w:tooltip="Nagel, 2009 #28378" w:history="1">
              <w:r w:rsidR="003E31C6" w:rsidRPr="007F1F36">
                <w:rPr>
                  <w:rFonts w:ascii="Times New Roman" w:eastAsia="Times New Roman" w:hAnsi="Times New Roman" w:cs="Times New Roman"/>
                  <w:noProof/>
                  <w:lang w:eastAsia="en-GB"/>
                </w:rPr>
                <w:t>215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Kuyucu, 2004</w:t>
            </w:r>
          </w:p>
          <w:p w14:paraId="4683B4EF" w14:textId="46F8E4D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&lt;EndNote&gt;&lt;Cite&gt;&lt;Author&gt;Kuyucu&lt;/Author&gt;&lt;Year&gt;2004&lt;/Year&gt;&lt;RecNum&gt;806&lt;/RecNum&gt;&lt;DisplayText&gt;[216]&lt;/DisplayText&gt;&lt;record&gt;&lt;rec-number&gt;806&lt;/rec-number&gt;&lt;foreign-keys&gt;&lt;key app="EN" db-id="xz2pwzz052fzekeewww5de0d5at5t9aprffv"&gt;806&lt;/key&gt;&lt;/foreign-keys&gt;&lt;ref-type name="Journal Article"&gt;17&lt;/ref-type&gt;&lt;contributors&gt;&lt;authors&gt;&lt;author&gt;Kuyucu, S.&lt;/author&gt;&lt;author&gt;Saraclar, Y.&lt;/author&gt;&lt;author&gt;Tuncer, A.&lt;/author&gt;&lt;author&gt;Sackesen, C.&lt;/author&gt;&lt;author&gt;Adalioglu, G.&lt;/author&gt;&lt;author&gt;Sumbuloglu, V.&lt;/author&gt;&lt;author&gt;Sekerel, B. E.&lt;/author&gt;&lt;/authors&gt;&lt;/contributors&gt;&lt;auth-address&gt;Pediatric Allergy and Asthma Unit, Faculty of Medicine, Hacettepe University, 06880 Cankaya, Ankara, Turkey.&lt;/auth-address&gt;&lt;titles&gt;&lt;title&gt;Determinants of atopic sensitization in Turkish school children: effects of pre- and post-natal events and maternal atopy&lt;/title&gt;&lt;secondary-title&gt;Pediatric Allergy &amp;amp; Immunology&lt;/secondary-title&gt;&lt;/titles&gt;&lt;pages&gt;62-71&lt;/pages&gt;&lt;volume&gt;15&lt;/volume&gt;&lt;number&gt;1&lt;/number&gt;&lt;dates&gt;&lt;year&gt;2004&lt;/year&gt;&lt;/dates&gt;&lt;accession-num&gt;14998384&lt;/accession-num&gt;&lt;work-type&gt;Research Support, Non-U.S. Gov&amp;apos;t&lt;/work-type&gt;&lt;urls&gt;&lt;related-urls&gt;&lt;url&gt;http://ovidsp.ovid.com/ovidweb.cgi?T=JS&amp;amp;CSC=Y&amp;amp;NEWS=N&amp;amp;PAGE=fulltext&amp;amp;D=med4&amp;amp;AN=14998384&lt;/url&gt;&lt;url&gt;http://metalib.lib.ic.ac.uk:9003/sfx_local?sid=OVID&amp;amp;isbn=&amp;amp;issn=0905-6157&amp;amp;volume=15&amp;amp;issue=1&amp;amp;date=2004&amp;amp;title=Pediatric+Allergy+%26+Immunology&amp;amp;atitle=Determinants+of+atopic+sensitization+in+Turkish+school+children%3A+effects+of+pre-+and+post-natal+events+and+maternal+atopy.&amp;amp;aulast=Kuyucu+S&amp;amp;spage=62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16" w:tooltip="Kuyucu, 2004 #806" w:history="1">
              <w:r w:rsidR="003E31C6" w:rsidRPr="007F1F36">
                <w:rPr>
                  <w:rFonts w:ascii="Times New Roman" w:eastAsia="Times New Roman" w:hAnsi="Times New Roman" w:cs="Times New Roman"/>
                  <w:noProof/>
                </w:rPr>
                <w:t>216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hideMark/>
          </w:tcPr>
          <w:p w14:paraId="45C11F3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1CD7A4D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2,471</w:t>
            </w:r>
          </w:p>
        </w:tc>
        <w:tc>
          <w:tcPr>
            <w:tcW w:w="1559" w:type="dxa"/>
            <w:tcBorders>
              <w:top w:val="single" w:sz="4" w:space="0" w:color="auto"/>
              <w:left w:val="nil"/>
              <w:bottom w:val="single" w:sz="4" w:space="0" w:color="auto"/>
              <w:right w:val="nil"/>
            </w:tcBorders>
            <w:shd w:val="clear" w:color="auto" w:fill="auto"/>
            <w:vAlign w:val="center"/>
          </w:tcPr>
          <w:p w14:paraId="17DBFC3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D6691B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12F19A0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9AF22B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2ED378F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A2F19DD"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tcPr>
          <w:p w14:paraId="6820CEA8" w14:textId="5EA365CE"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Berjon, 1987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&lt;EndNote&gt;&lt;Cite&gt;&lt;Author&gt;Bruno&lt;/Author&gt;&lt;Year&gt;1996&lt;/Year&gt;&lt;RecNum&gt;171&lt;/RecNum&gt;&lt;DisplayText&gt;[217]&lt;/DisplayText&gt;&lt;record&gt;&lt;rec-number&gt;171&lt;/rec-number&gt;&lt;foreign-keys&gt;&lt;key app="EN" db-id="xz2pwzz052fzekeewww5de0d5at5t9aprffv"&gt;171&lt;/key&gt;&lt;/foreign-keys&gt;&lt;ref-type name="Journal Article"&gt;17&lt;/ref-type&gt;&lt;contributors&gt;&lt;authors&gt;&lt;author&gt;Bruno, G.&lt;/author&gt;&lt;author&gt;Giampietro, P. G.&lt;/author&gt;&lt;author&gt;Businco, L.&lt;/author&gt;&lt;/authors&gt;&lt;/contributors&gt;&lt;auth-address&gt;Istituto di Clinica Pediatrica, Universita degli Studi di Roma La Sapienza.&lt;/auth-address&gt;&lt;titles&gt;&lt;title&gt;[Results of a multicentric study for the prevention of atopic allergy. 48 months of follow up]&lt;/title&gt;&lt;secondary-title&gt;Minerva Pediatrica&lt;/secondary-title&gt;&lt;/titles&gt;&lt;pages&gt;413-9&lt;/pages&gt;&lt;volume&gt;48&lt;/volume&gt;&lt;number&gt;10&lt;/number&gt;&lt;dates&gt;&lt;year&gt;1996&lt;/year&gt;&lt;/dates&gt;&lt;accession-num&gt;9053720&lt;/accession-num&gt;&lt;work-type&gt;Multicenter Study&amp;#xD;Review&lt;/work-type&gt;&lt;urls&gt;&lt;related-urls&gt;&lt;url&gt;http://ovidsp.ovid.com/ovidweb.cgi?T=JS&amp;amp;CSC=Y&amp;amp;NEWS=N&amp;amp;PAGE=fulltext&amp;amp;D=med4&amp;amp;AN=9053720&lt;/url&gt;&lt;url&gt;http://metalib.lib.ic.ac.uk:9003/sfx_local?sid=OVID&amp;amp;isbn=&amp;amp;issn=0026-4946&amp;amp;volume=48&amp;amp;issue=10&amp;amp;date=1996&amp;amp;title=Minerva+Pediatrica&amp;amp;atitle=Risultati+di+uno+studio+multicentrico+per+la+prevenzione+dell%27atopia.+48+mesi+di+follow-up.&amp;amp;aulast=Bruno+G&amp;amp;spage=413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17" w:tooltip="Bruno, 1996 #171" w:history="1">
              <w:r w:rsidR="003E31C6" w:rsidRPr="007F1F36">
                <w:rPr>
                  <w:rFonts w:ascii="Times New Roman" w:eastAsia="Times New Roman" w:hAnsi="Times New Roman" w:cs="Times New Roman"/>
                  <w:noProof/>
                </w:rPr>
                <w:t>217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shd w:val="clear" w:color="auto" w:fill="auto"/>
            <w:vAlign w:val="center"/>
          </w:tcPr>
          <w:p w14:paraId="4DA4F2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418" w:type="dxa"/>
            <w:tcBorders>
              <w:top w:val="single" w:sz="4" w:space="0" w:color="auto"/>
              <w:bottom w:val="single" w:sz="4" w:space="0" w:color="auto"/>
            </w:tcBorders>
            <w:shd w:val="clear" w:color="auto" w:fill="auto"/>
            <w:noWrap/>
            <w:vAlign w:val="center"/>
          </w:tcPr>
          <w:p w14:paraId="4C0199E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2,690/148</w:t>
            </w:r>
          </w:p>
        </w:tc>
        <w:tc>
          <w:tcPr>
            <w:tcW w:w="1559" w:type="dxa"/>
            <w:tcBorders>
              <w:top w:val="single" w:sz="4" w:space="0" w:color="auto"/>
              <w:left w:val="nil"/>
              <w:bottom w:val="single" w:sz="4" w:space="0" w:color="auto"/>
              <w:right w:val="nil"/>
            </w:tcBorders>
            <w:shd w:val="clear" w:color="auto" w:fill="auto"/>
            <w:vAlign w:val="center"/>
          </w:tcPr>
          <w:p w14:paraId="747ADB5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83D3B9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50242F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174BAA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CD09D4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94FB38E"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tcPr>
          <w:p w14:paraId="7C002865" w14:textId="64A8D618"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Castro-Rodriguez,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&lt;EndNote&gt;&lt;Cite&gt;&lt;Author&gt;Castro-Rodriguez&lt;/Author&gt;&lt;Year&gt;2010&lt;/Year&gt;&lt;RecNum&gt;6946&lt;/RecNum&gt;&lt;DisplayText&gt;[218]&lt;/DisplayText&gt;&lt;record&gt;&lt;rec-number&gt;6946&lt;/rec-number&gt;&lt;foreign-keys&gt;&lt;key app="EN" db-id="xz2pwzz052fzekeewww5de0d5at5t9aprffv"&gt;6946&lt;/key&gt;&lt;/foreign-keys&gt;&lt;ref-type name="Journal Article"&gt;17&lt;/ref-type&gt;&lt;contributors&gt;&lt;authors&gt;&lt;author&gt;Castro-Rodriguez, J. A.&lt;/author&gt;&lt;author&gt;Garcia-Marcos, L.&lt;/author&gt;&lt;author&gt;Sanchez-Solis, M.&lt;/author&gt;&lt;author&gt;Perez-Fernandez, V.&lt;/author&gt;&lt;author&gt;Martinez-Torres, A.&lt;/author&gt;&lt;author&gt;Mallol, J.&lt;/author&gt;&lt;/authors&gt;&lt;/contributors&gt;&lt;auth-address&gt;Department of Pediatrics and Family Medicine, School of Medicine, Pontificia Universidad Catolica de Chile, Santiago, Chile.&lt;/auth-address&gt;&lt;titles&gt;&lt;title&gt;Olive oil during pregnancy is associated with reduced wheezing during the first year of life of the offspring&lt;/title&gt;&lt;secondary-title&gt;Pediatric Pulmonology&lt;/secondary-title&gt;&lt;/titles&gt;&lt;periodical&gt;&lt;full-title&gt;Pediatric Pulmonology&lt;/full-title&gt;&lt;/periodical&gt;&lt;pages&gt;395-402&lt;/pages&gt;&lt;volume&gt;45&lt;/volume&gt;&lt;number&gt;4&lt;/number&gt;&lt;dates&gt;&lt;year&gt;2010&lt;/year&gt;&lt;/dates&gt;&lt;accession-num&gt;20306538&lt;/accession-num&gt;&lt;work-type&gt;Research Support, Non-U.S. Gov&amp;apos;t&lt;/work-type&gt;&lt;urls&gt;&lt;related-urls&gt;&lt;url&gt;http://ovidsp.ovid.com/ovidweb.cgi?T=JS&amp;amp;CSC=Y&amp;amp;NEWS=N&amp;amp;PAGE=fulltext&amp;amp;D=medl&amp;amp;AN=20306538&lt;/url&gt;&lt;url&gt;http://metalib.lib.ic.ac.uk:9003/sfx_local?sid=OVID&amp;amp;isbn=&amp;amp;issn=1099-0496&amp;amp;volume=45&amp;amp;issue=4&amp;amp;date=2010&amp;amp;title=Pediatric+Pulmonology&amp;amp;atitle=Olive+oil+during+pregnancy+is+associated+with+reduced+wheezing+during+the+first+year+of+life+of+the+offspring.&amp;amp;aulast=Castro-Rodriguez+JA&amp;amp;spage=395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8" w:tooltip="Castro-Rodriguez, 2010 #6946" w:history="1">
              <w:r w:rsidR="003E31C6" w:rsidRPr="007F1F36">
                <w:rPr>
                  <w:rFonts w:ascii="Times New Roman" w:eastAsia="Times New Roman" w:hAnsi="Times New Roman" w:cs="Times New Roman"/>
                  <w:noProof/>
                  <w:lang w:eastAsia="en-GB"/>
                </w:rPr>
                <w:t>218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Chong Neto,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&lt;EndNote&gt;&lt;Cite&gt;&lt;Author&gt;Chong Neto&lt;/Author&gt;&lt;Year&gt;2007&lt;/Year&gt;&lt;RecNum&gt;20811&lt;/RecNum&gt;&lt;DisplayText&gt;[219]&lt;/DisplayText&gt;&lt;record&gt;&lt;rec-number&gt;20811&lt;/rec-number&gt;&lt;foreign-keys&gt;&lt;key app="EN" db-id="xz2pwzz052fzekeewww5de0d5at5t9aprffv"&gt;20811&lt;/key&gt;&lt;/foreign-keys&gt;&lt;ref-type name="Journal Article"&gt;17&lt;/ref-type&gt;&lt;contributors&gt;&lt;authors&gt;&lt;author&gt;Chong Neto, Herberto José&lt;/author&gt;&lt;author&gt;Rosário, Nelson Augusto&lt;/author&gt;&lt;author&gt;Solé, Dirceu&lt;/author&gt;&lt;author&gt;Mallol, Javier&lt;/author&gt;&lt;/authors&gt;&lt;/contributors&gt;&lt;titles&gt;&lt;title&gt;Prevalência de sibilância recorrente em lactentes&amp;#xD;Prevalence of recurrent wheezing in infants&lt;/title&gt;&lt;secondary-title&gt;J Pediatr (Rio J)&lt;/secondary-title&gt;&lt;/titles&gt;&lt;pages&gt;357-362&lt;/pages&gt;&lt;volume&gt;83&lt;/volume&gt;&lt;number&gt;4&lt;/number&gt;&lt;keywords&gt;&lt;keyword&gt;Female&lt;/keyword&gt;&lt;keyword&gt;Humans&lt;/keyword&gt;&lt;keyword&gt;Infant&lt;/keyword&gt;&lt;keyword&gt;Male&lt;/keyword&gt;&lt;keyword&gt;Asthma/epidemiology&lt;/keyword&gt;&lt;keyword&gt;Questionnaires&lt;/keyword&gt;&lt;keyword&gt;Respiratory Sounds&lt;/keyword&gt;&lt;keyword&gt;Brazil/epidemiology&lt;/keyword&gt;&lt;keyword&gt;Epidemiologic Methods&lt;/keyword&gt;&lt;keyword&gt;Recurrence&lt;/keyword&gt;&lt;keyword&gt;Translating&lt;/keyword&gt;&lt;/keywords&gt;&lt;dates&gt;&lt;year&gt;2007&lt;/year&gt;&lt;pub-dates&gt;&lt;date&gt;2007/08&lt;/date&gt;&lt;/pub-dates&gt;&lt;/dates&gt;&lt;urls&gt;&lt;related-urls&gt;&lt;url&gt;http://www.scielo.br/scielo.php?script=sci_arttext&amp;amp;amp;pid=S0021-75572007000500012&lt;/url&gt;&lt;url&gt;http://www.scielo.br/scielo.php?script=sci_arttext&amp;amp;amp;pid=S0021-75572007000500012&amp;amp;amp;lng=pt&amp;amp;amp;nrm=iso&amp;amp;amp;tlng=en&lt;/url&gt;&lt;/related-urls&gt;&lt;/urls&gt;&lt;remote-database-name&gt;LILACS&lt;/remote-database-name&gt;&lt;remote-database-provider&gt;http://pesquisa.bvsalud.org/&lt;/remote-database-provider&gt;&lt;language&gt;pt&lt;/language&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19" w:tooltip="Chong Neto, 2007 #20811" w:history="1">
              <w:r w:rsidR="003E31C6" w:rsidRPr="007F1F36">
                <w:rPr>
                  <w:rFonts w:ascii="Times New Roman" w:eastAsia="Times New Roman" w:hAnsi="Times New Roman" w:cs="Times New Roman"/>
                  <w:noProof/>
                  <w:lang w:eastAsia="en-GB"/>
                </w:rPr>
                <w:t>219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tcPr>
          <w:p w14:paraId="2D1AA74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418" w:type="dxa"/>
            <w:tcBorders>
              <w:top w:val="single" w:sz="4" w:space="0" w:color="auto"/>
              <w:bottom w:val="single" w:sz="4" w:space="0" w:color="auto"/>
            </w:tcBorders>
            <w:shd w:val="clear" w:color="auto" w:fill="auto"/>
            <w:noWrap/>
            <w:vAlign w:val="center"/>
          </w:tcPr>
          <w:p w14:paraId="7290EB2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3,003</w:t>
            </w:r>
          </w:p>
        </w:tc>
        <w:tc>
          <w:tcPr>
            <w:tcW w:w="1559" w:type="dxa"/>
            <w:tcBorders>
              <w:top w:val="single" w:sz="4" w:space="0" w:color="auto"/>
              <w:left w:val="nil"/>
              <w:bottom w:val="single" w:sz="4" w:space="0" w:color="auto"/>
              <w:right w:val="nil"/>
            </w:tcBorders>
            <w:shd w:val="clear" w:color="auto" w:fill="auto"/>
            <w:vAlign w:val="center"/>
          </w:tcPr>
          <w:p w14:paraId="3C99D0C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73EBDA6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3A25A4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13376C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3E6164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937D779" w14:textId="77777777" w:rsidTr="00E729D2">
        <w:trPr>
          <w:trHeight w:val="567"/>
        </w:trPr>
        <w:tc>
          <w:tcPr>
            <w:tcW w:w="1985" w:type="dxa"/>
            <w:tcBorders>
              <w:top w:val="single" w:sz="4" w:space="0" w:color="auto"/>
              <w:bottom w:val="single" w:sz="4" w:space="0" w:color="auto"/>
            </w:tcBorders>
            <w:shd w:val="clear" w:color="000000" w:fill="D9D9D9"/>
            <w:vAlign w:val="center"/>
          </w:tcPr>
          <w:p w14:paraId="41A8334A" w14:textId="607204A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Civelek, 2001</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&lt;EndNote&gt;&lt;Cite&gt;&lt;Author&gt;Civelek&lt;/Author&gt;&lt;Year&gt;2011&lt;/Year&gt;&lt;RecNum&gt;265&lt;/RecNum&gt;&lt;DisplayText&gt;[220]&lt;/DisplayText&gt;&lt;record&gt;&lt;rec-number&gt;265&lt;/rec-number&gt;&lt;foreign-keys&gt;&lt;key app="EN" db-id="xz2pwzz052fzekeewww5de0d5at5t9aprffv"&gt;265&lt;/key&gt;&lt;/foreign-keys&gt;&lt;ref-type name="Journal Article"&gt;17&lt;/ref-type&gt;&lt;contributors&gt;&lt;authors&gt;&lt;author&gt;Civelek, E.&lt;/author&gt;&lt;author&gt;Sahiner, U. M.&lt;/author&gt;&lt;author&gt;Yuksel, H.&lt;/author&gt;&lt;author&gt;Boz, A. B.&lt;/author&gt;&lt;author&gt;Orhan, F.&lt;/author&gt;&lt;author&gt;Uner, A.&lt;/author&gt;&lt;author&gt;Cakir, B.&lt;/author&gt;&lt;author&gt;Sekerel, B. E.&lt;/author&gt;&lt;/authors&gt;&lt;/contributors&gt;&lt;auth-address&gt;Hacettepe University Faculty of Medicine, Pediatric Allergy and Asthma Unit, Ankara, Turkey.&lt;/auth-address&gt;&lt;titles&gt;&lt;title&gt;Prevalence, burden, and risk factors of atopic eczema in schoolchildren aged 10-11 years: a national multicenter study&lt;/title&gt;&lt;secondary-title&gt;Journal of Investigational Allergology &amp;amp; Clinical Immunology&lt;/secondary-title&gt;&lt;/titles&gt;&lt;periodical&gt;&lt;full-title&gt;Journal of investigational allergology &amp;amp; clinical immunology&lt;/full-title&gt;&lt;/periodical&gt;&lt;pages&gt;270-7&lt;/pages&gt;&lt;volume&gt;21&lt;/volume&gt;&lt;number&gt;4&lt;/number&gt;&lt;dates&gt;&lt;year&gt;2011&lt;/year&gt;&lt;/dates&gt;&lt;accession-num&gt;21721372&lt;/accession-num&gt;&lt;work-type&gt;Multicenter Study&amp;#xD;Research Support, Non-U.S. Gov&amp;apos;t&lt;/work-type&gt;&lt;urls&gt;&lt;related-urls&gt;&lt;url&gt;http://ovidsp.ovid.com/ovidweb.cgi?T=JS&amp;amp;CSC=Y&amp;amp;NEWS=N&amp;amp;PAGE=fulltext&amp;amp;D=medl&amp;amp;AN=21721372&lt;/url&gt;&lt;url&gt;http://metalib.lib.ic.ac.uk:9003/sfx_local?sid=OVID&amp;amp;isbn=&amp;amp;issn=1018-9068&amp;amp;volume=21&amp;amp;issue=4&amp;amp;date=2011&amp;amp;title=Journal+of+Investigational+Allergology+%26+Clinical+Immunology&amp;amp;atitle=Prevalence%2C+burden%2C+and+risk+factors+of+atopic+eczema+in+schoolchildren+aged+10-11+years%3A+a+national+multicenter+study.&amp;amp;aulast=Civelek+E&amp;amp;spage=270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0" w:tooltip="Civelek, 2011 #265" w:history="1">
              <w:r w:rsidR="003E31C6" w:rsidRPr="007F1F36">
                <w:rPr>
                  <w:rFonts w:ascii="Times New Roman" w:eastAsia="Times New Roman" w:hAnsi="Times New Roman" w:cs="Times New Roman"/>
                  <w:noProof/>
                  <w:lang w:eastAsia="en-GB"/>
                </w:rPr>
                <w:t>220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6CC47C8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right w:val="nil"/>
            </w:tcBorders>
            <w:noWrap/>
            <w:vAlign w:val="center"/>
          </w:tcPr>
          <w:p w14:paraId="48E9BD9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1533</w:t>
            </w:r>
          </w:p>
        </w:tc>
        <w:tc>
          <w:tcPr>
            <w:tcW w:w="1559" w:type="dxa"/>
            <w:tcBorders>
              <w:top w:val="single" w:sz="4" w:space="0" w:color="auto"/>
              <w:left w:val="nil"/>
              <w:bottom w:val="single" w:sz="4" w:space="0" w:color="auto"/>
              <w:right w:val="nil"/>
            </w:tcBorders>
            <w:shd w:val="clear" w:color="auto" w:fill="auto"/>
            <w:vAlign w:val="center"/>
          </w:tcPr>
          <w:p w14:paraId="4A1B9B4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020E6E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94827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01201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5DD7C1E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r>
      <w:tr w:rsidR="000C1FEE" w:rsidRPr="00566E8E" w14:paraId="7C2B9B32" w14:textId="77777777" w:rsidTr="00E729D2">
        <w:trPr>
          <w:trHeight w:val="567"/>
        </w:trPr>
        <w:tc>
          <w:tcPr>
            <w:tcW w:w="1985" w:type="dxa"/>
            <w:tcBorders>
              <w:top w:val="single" w:sz="4" w:space="0" w:color="auto"/>
              <w:bottom w:val="single" w:sz="4" w:space="0" w:color="auto"/>
            </w:tcBorders>
            <w:shd w:val="clear" w:color="000000" w:fill="D9D9D9"/>
            <w:vAlign w:val="center"/>
          </w:tcPr>
          <w:p w14:paraId="2E521B25" w14:textId="493828C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Ehlayel,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&lt;EndNote&gt;&lt;Cite&gt;&lt;Author&gt;Ehlayel&lt;/Author&gt;&lt;Year&gt;2008&lt;/Year&gt;&lt;RecNum&gt;357&lt;/RecNum&gt;&lt;DisplayText&gt;[221]&lt;/DisplayText&gt;&lt;record&gt;&lt;rec-number&gt;357&lt;/rec-number&gt;&lt;foreign-keys&gt;&lt;key app="EN" db-id="xz2pwzz052fzekeewww5de0d5at5t9aprffv"&gt;357&lt;/key&gt;&lt;/foreign-keys&gt;&lt;ref-type name="Journal Article"&gt;17&lt;/ref-type&gt;&lt;contributors&gt;&lt;authors&gt;&lt;author&gt;Ehlayel, M. S.&lt;/author&gt;&lt;author&gt;Bener, A.&lt;/author&gt;&lt;/authors&gt;&lt;/contributors&gt;&lt;auth-address&gt;Department of Pediatrics Allergy and Immunology, Hamad Medical Corporation, Doha, Qatar. mehlayel@yahoo.com&lt;/auth-address&gt;&lt;titles&gt;&lt;title&gt;Duration of breast-feeding and the risk of childhood allergic diseases in a developing country&lt;/title&gt;&lt;secondary-title&gt;Allergy &amp;amp; Asthma Proceedings&lt;/secondary-title&gt;&lt;/titles&gt;&lt;pages&gt;386-91&lt;/pages&gt;&lt;volume&gt;29&lt;/volume&gt;&lt;number&gt;4&lt;/number&gt;&lt;dates&gt;&lt;year&gt;2008&lt;/year&gt;&lt;/dates&gt;&lt;accession-num&gt;18702886&lt;/accession-num&gt;&lt;work-type&gt;Multicenter Study&amp;#xD;Research Support, Non-U.S. Gov&amp;apos;t&lt;/work-type&gt;&lt;urls&gt;&lt;related-urls&gt;&lt;url&gt;http://ovidsp.ovid.com/ovidweb.cgi?T=JS&amp;amp;CSC=Y&amp;amp;NEWS=N&amp;amp;PAGE=fulltext&amp;amp;D=med4&amp;amp;AN=18702886&lt;/url&gt;&lt;url&gt;http://metalib.lib.ic.ac.uk:9003/sfx_local?sid=OVID&amp;amp;isbn=&amp;amp;issn=1088-5412&amp;amp;volume=29&amp;amp;issue=4&amp;amp;date=2008&amp;amp;title=Allergy+%26+Asthma+Proceedings&amp;amp;atitle=Duration+of+breast-feeding+and+the+risk+of+childhood+allergic+diseases+in+a+developing+country.&amp;amp;aulast=Ehlayel+MS&amp;amp;spage=386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1" w:tooltip="Ehlayel, 2008 #357" w:history="1">
              <w:r w:rsidR="003E31C6" w:rsidRPr="007F1F36">
                <w:rPr>
                  <w:rFonts w:ascii="Times New Roman" w:eastAsia="Times New Roman" w:hAnsi="Times New Roman" w:cs="Times New Roman"/>
                  <w:noProof/>
                  <w:lang w:eastAsia="en-GB"/>
                </w:rPr>
                <w:t>221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1EE81A4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right w:val="nil"/>
            </w:tcBorders>
            <w:noWrap/>
            <w:vAlign w:val="center"/>
          </w:tcPr>
          <w:p w14:paraId="49450CB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1,278</w:t>
            </w:r>
          </w:p>
        </w:tc>
        <w:tc>
          <w:tcPr>
            <w:tcW w:w="1559" w:type="dxa"/>
            <w:tcBorders>
              <w:top w:val="nil"/>
              <w:left w:val="nil"/>
              <w:bottom w:val="nil"/>
              <w:right w:val="nil"/>
            </w:tcBorders>
            <w:shd w:val="clear" w:color="auto" w:fill="auto"/>
            <w:vAlign w:val="center"/>
          </w:tcPr>
          <w:p w14:paraId="7905395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5875CA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nil"/>
              <w:left w:val="nil"/>
              <w:bottom w:val="nil"/>
              <w:right w:val="nil"/>
            </w:tcBorders>
            <w:shd w:val="clear" w:color="auto" w:fill="auto"/>
            <w:vAlign w:val="center"/>
          </w:tcPr>
          <w:p w14:paraId="39EC08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nil"/>
              <w:left w:val="nil"/>
              <w:bottom w:val="nil"/>
              <w:right w:val="nil"/>
            </w:tcBorders>
            <w:shd w:val="clear" w:color="auto" w:fill="auto"/>
            <w:vAlign w:val="center"/>
          </w:tcPr>
          <w:p w14:paraId="2F0F6A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nil"/>
              <w:left w:val="nil"/>
              <w:bottom w:val="nil"/>
              <w:right w:val="nil"/>
            </w:tcBorders>
            <w:shd w:val="clear" w:color="auto" w:fill="auto"/>
            <w:vAlign w:val="center"/>
          </w:tcPr>
          <w:p w14:paraId="7D8897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ED4B3B3"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2FEDC161" w14:textId="193CD415"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Ehrlich, 1996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&lt;EndNote&gt;&lt;Cite&gt;&lt;Author&gt;Ehrlich&lt;/Author&gt;&lt;Year&gt;1996&lt;/Year&gt;&lt;RecNum&gt;7504&lt;/RecNum&gt;&lt;DisplayText&gt;[222]&lt;/DisplayText&gt;&lt;record&gt;&lt;rec-number&gt;7504&lt;/rec-number&gt;&lt;foreign-keys&gt;&lt;key app="EN" db-id="xz2pwzz052fzekeewww5de0d5at5t9aprffv"&gt;7504&lt;/key&gt;&lt;/foreign-keys&gt;&lt;ref-type name="Journal Article"&gt;17&lt;/ref-type&gt;&lt;contributors&gt;&lt;authors&gt;&lt;author&gt;Ehrlich, R. I.&lt;/author&gt;&lt;author&gt;Du Toit, D.&lt;/author&gt;&lt;author&gt;Jordaan, E.&lt;/author&gt;&lt;author&gt;Zwarenstein, M.&lt;/author&gt;&lt;author&gt;Potter, P.&lt;/author&gt;&lt;author&gt;Volmink, J. A.&lt;/author&gt;&lt;author&gt;Weinberg, E.&lt;/author&gt;&lt;/authors&gt;&lt;/contributors&gt;&lt;auth-address&gt;Department of Community Health, University of Cape Town, South Africa.&lt;/auth-address&gt;&lt;titles&gt;&lt;title&gt;Risk factors for childhood asthma and wheezing. Importance of maternal and household smoking&lt;/title&gt;&lt;secondary-title&gt;American Journal of Respiratory &amp;amp; Critical Care Medicine&lt;/secondary-title&gt;&lt;/titles&gt;&lt;pages&gt;681-8&lt;/pages&gt;&lt;volume&gt;154&lt;/volume&gt;&lt;number&gt;3 Pt 1&lt;/number&gt;&lt;dates&gt;&lt;year&gt;1996&lt;/year&gt;&lt;/dates&gt;&lt;accession-num&gt;8810605&lt;/accession-num&gt;&lt;work-type&gt;Research Support, Non-U.S. Gov&amp;apos;t&lt;/work-type&gt;&lt;urls&gt;&lt;related-urls&gt;&lt;url&gt;http://ovidsp.ovid.com/ovidweb.cgi?T=JS&amp;amp;CSC=Y&amp;amp;NEWS=N&amp;amp;PAGE=fulltext&amp;amp;D=med4&amp;amp;AN=8810605&lt;/url&gt;&lt;url&gt;http://metalib.lib.ic.ac.uk:9003/sfx_local?sid=OVID&amp;amp;isbn=&amp;amp;issn=1073-449X&amp;amp;volume=154&amp;amp;issue=3&amp;amp;date=1996&amp;amp;title=American+Journal+of+Respiratory+%26+Critical+Care+Medicine&amp;amp;atitle=Risk+factors+for+childhood+asthma+and+wheezing.+Importance+of+maternal+and+household+smoking.&amp;amp;aulast=Ehrlich+RI&amp;amp;spage=681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2" w:tooltip="Ehrlich, 1996 #7504" w:history="1">
              <w:r w:rsidR="003E31C6" w:rsidRPr="007F1F36">
                <w:rPr>
                  <w:rFonts w:ascii="Times New Roman" w:eastAsia="Times New Roman" w:hAnsi="Times New Roman" w:cs="Times New Roman"/>
                  <w:noProof/>
                  <w:lang w:eastAsia="en-GB"/>
                </w:rPr>
                <w:t>222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4F20759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2B4BE30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620</w:t>
            </w:r>
          </w:p>
        </w:tc>
        <w:tc>
          <w:tcPr>
            <w:tcW w:w="1559" w:type="dxa"/>
            <w:tcBorders>
              <w:top w:val="single" w:sz="4" w:space="0" w:color="auto"/>
              <w:left w:val="nil"/>
              <w:bottom w:val="single" w:sz="4" w:space="0" w:color="auto"/>
              <w:right w:val="nil"/>
            </w:tcBorders>
            <w:shd w:val="clear" w:color="auto" w:fill="auto"/>
            <w:vAlign w:val="center"/>
          </w:tcPr>
          <w:p w14:paraId="1951F7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89F7F9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9EF235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62CA0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91D94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5253136"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0FED596" w14:textId="25580AE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Evenhouse,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&lt;EndNote&gt;&lt;Cite&gt;&lt;Author&gt;Evenhouse&lt;/Author&gt;&lt;Year&gt;2005&lt;/Year&gt;&lt;RecNum&gt;4339&lt;/RecNum&gt;&lt;DisplayText&gt;[223]&lt;/DisplayText&gt;&lt;record&gt;&lt;rec-number&gt;4339&lt;/rec-number&gt;&lt;foreign-keys&gt;&lt;key app="EN" db-id="xz2pwzz052fzekeewww5de0d5at5t9aprffv"&gt;4339&lt;/key&gt;&lt;/foreign-keys&gt;&lt;ref-type name="Journal Article"&gt;17&lt;/ref-type&gt;&lt;contributors&gt;&lt;authors&gt;&lt;author&gt;Evenhouse, E.&lt;/author&gt;&lt;author&gt;Reilly, S.&lt;/author&gt;&lt;/authors&gt;&lt;/contributors&gt;&lt;titles&gt;&lt;title&gt;Improved estimates of the benefits of breastfeeding using sibling comparisons to reduce selection bias&lt;/title&gt;&lt;secondary-title&gt;Health Services Research&lt;/secondary-title&gt;&lt;/titles&gt;&lt;pages&gt;1781-1802&lt;/pages&gt;&lt;volume&gt;40&lt;/volume&gt;&lt;number&gt;6&lt;/number&gt;&lt;dates&gt;&lt;year&gt;2005&lt;/year&gt;&lt;pub-dates&gt;&lt;date&gt;Dec&lt;/date&gt;&lt;/pub-dates&gt;&lt;/dates&gt;&lt;isbn&gt;0017-9124&lt;/isbn&gt;&lt;accession-num&gt;WOS:000233170100005&lt;/accession-num&gt;&lt;urls&gt;&lt;related-urls&gt;&lt;url&gt;&amp;lt;Go to ISI&amp;gt;://WOS:000233170100005&lt;/url&gt;&lt;url&gt;http://www.ncbi.nlm.nih.gov/pmc/articles/PMC1361236/pdf/hesr_453.pdf&lt;/url&gt;&lt;/related-urls&gt;&lt;/urls&gt;&lt;electronic-resource-num&gt;10.1111/j.1475-6773.2005.00453.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3" w:tooltip="Evenhouse, 2005 #4339" w:history="1">
              <w:r w:rsidR="003E31C6" w:rsidRPr="007F1F36">
                <w:rPr>
                  <w:rFonts w:ascii="Times New Roman" w:eastAsia="Times New Roman" w:hAnsi="Times New Roman" w:cs="Times New Roman"/>
                  <w:noProof/>
                  <w:lang w:eastAsia="en-GB"/>
                </w:rPr>
                <w:t>223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0B54A33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4905AED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16,903</w:t>
            </w:r>
          </w:p>
        </w:tc>
        <w:tc>
          <w:tcPr>
            <w:tcW w:w="1559" w:type="dxa"/>
            <w:tcBorders>
              <w:top w:val="single" w:sz="4" w:space="0" w:color="auto"/>
              <w:left w:val="nil"/>
              <w:bottom w:val="single" w:sz="4" w:space="0" w:color="auto"/>
              <w:right w:val="nil"/>
            </w:tcBorders>
            <w:shd w:val="clear" w:color="auto" w:fill="auto"/>
            <w:vAlign w:val="center"/>
          </w:tcPr>
          <w:p w14:paraId="7A11941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F6A5D3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E85F4F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412C11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0E85FC1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1B91A48" w14:textId="77777777" w:rsidTr="00E729D2">
        <w:trPr>
          <w:trHeight w:val="567"/>
        </w:trPr>
        <w:tc>
          <w:tcPr>
            <w:tcW w:w="1985" w:type="dxa"/>
            <w:tcBorders>
              <w:top w:val="single" w:sz="4" w:space="0" w:color="auto"/>
              <w:bottom w:val="single" w:sz="4" w:space="0" w:color="auto"/>
            </w:tcBorders>
            <w:shd w:val="clear" w:color="000000" w:fill="D9D9D9"/>
            <w:vAlign w:val="center"/>
          </w:tcPr>
          <w:p w14:paraId="3EDDAE32" w14:textId="29F7BB3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Girolomoni,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&lt;EndNote&gt;&lt;Cite&gt;&lt;Author&gt;Girolomoni&lt;/Author&gt;&lt;Year&gt;2003&lt;/Year&gt;&lt;RecNum&gt;7899&lt;/RecNum&gt;&lt;DisplayText&gt;[224]&lt;/DisplayText&gt;&lt;record&gt;&lt;rec-number&gt;7899&lt;/rec-number&gt;&lt;foreign-keys&gt;&lt;key app="EN" db-id="xz2pwzz052fzekeewww5de0d5at5t9aprffv"&gt;7899&lt;/key&gt;&lt;/foreign-keys&gt;&lt;ref-type name="Journal Article"&gt;17&lt;/ref-type&gt;&lt;contributors&gt;&lt;authors&gt;&lt;author&gt;Girolomoni, G.&lt;/author&gt;&lt;author&gt;Abeni, D.&lt;/author&gt;&lt;author&gt;Masini, C.&lt;/author&gt;&lt;author&gt;Sera, F.&lt;/author&gt;&lt;author&gt;Ayala, F.&lt;/author&gt;&lt;author&gt;Belloni-Fortina, A.&lt;/author&gt;&lt;author&gt;Bonifazi, E.&lt;/author&gt;&lt;author&gt;Fabbri, P.&lt;/author&gt;&lt;author&gt;Gelmetti, C.&lt;/author&gt;&lt;author&gt;Monfrecola, G.&lt;/author&gt;&lt;author&gt;Peserico, A.&lt;/author&gt;&lt;author&gt;Seidenari, S.&lt;/author&gt;&lt;author&gt;Giannetti, A.&lt;/author&gt;&lt;/authors&gt;&lt;/contributors&gt;&lt;auth-address&gt;Istituto Dermopatico dell&amp;apos;Immacolata, IRCCS, Roma, Italy.&lt;/auth-address&gt;&lt;titles&gt;&lt;title&gt;The epidemiology of atopic dermatitis in Italian schoolchildren&lt;/title&gt;&lt;secondary-title&gt;Allergy&lt;/secondary-title&gt;&lt;/titles&gt;&lt;periodical&gt;&lt;full-title&gt;Allergy&lt;/full-title&gt;&lt;/periodical&gt;&lt;pages&gt;420-5&lt;/pages&gt;&lt;volume&gt;58&lt;/volume&gt;&lt;number&gt;5&lt;/number&gt;&lt;dates&gt;&lt;year&gt;2003&lt;/year&gt;&lt;/dates&gt;&lt;accession-num&gt;12752329&lt;/accession-num&gt;&lt;work-type&gt;Research Support, Non-U.S. Gov&amp;apos;t&lt;/work-type&gt;&lt;urls&gt;&lt;related-urls&gt;&lt;url&gt;http://ovidsp.ovid.com/ovidweb.cgi?T=JS&amp;amp;CSC=Y&amp;amp;NEWS=N&amp;amp;PAGE=fulltext&amp;amp;D=med4&amp;amp;AN=12752329&lt;/url&gt;&lt;url&gt;http://metalib.lib.ic.ac.uk:9003/sfx_local?sid=OVID&amp;amp;isbn=&amp;amp;issn=0105-4538&amp;amp;volume=58&amp;amp;issue=5&amp;amp;date=2003&amp;amp;title=Allergy&amp;amp;atitle=The+epidemiology+of+atopic+dermatitis+in+Italian+schoolchildren.&amp;amp;aulast=Girolomoni+G&amp;amp;spage=420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4" w:tooltip="Girolomoni, 2003 #7899" w:history="1">
              <w:r w:rsidR="003E31C6" w:rsidRPr="007F1F36">
                <w:rPr>
                  <w:rFonts w:ascii="Times New Roman" w:eastAsia="Times New Roman" w:hAnsi="Times New Roman" w:cs="Times New Roman"/>
                  <w:noProof/>
                  <w:lang w:eastAsia="en-GB"/>
                </w:rPr>
                <w:t>224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59709C3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right w:val="nil"/>
            </w:tcBorders>
            <w:noWrap/>
            <w:vAlign w:val="center"/>
          </w:tcPr>
          <w:p w14:paraId="5026B57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1,369</w:t>
            </w:r>
          </w:p>
        </w:tc>
        <w:tc>
          <w:tcPr>
            <w:tcW w:w="1559" w:type="dxa"/>
            <w:tcBorders>
              <w:top w:val="single" w:sz="4" w:space="0" w:color="auto"/>
              <w:left w:val="nil"/>
              <w:bottom w:val="single" w:sz="4" w:space="0" w:color="auto"/>
              <w:right w:val="nil"/>
            </w:tcBorders>
            <w:shd w:val="clear" w:color="auto" w:fill="auto"/>
            <w:vAlign w:val="center"/>
          </w:tcPr>
          <w:p w14:paraId="780C5F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DC7502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325A7CC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4718F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3AA277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C7DD6AD"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5322761" w14:textId="595C326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Han,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&lt;EndNote&gt;&lt;Cite&gt;&lt;Author&gt;Han&lt;/Author&gt;&lt;Year&gt;2009&lt;/Year&gt;&lt;RecNum&gt;28403&lt;/RecNum&gt;&lt;DisplayText&gt;[225]&lt;/DisplayText&gt;&lt;record&gt;&lt;rec-number&gt;28403&lt;/rec-number&gt;&lt;foreign-keys&gt;&lt;key app="EN" db-id="99r9x0een5ttdoesraupzzatw02de2rfdxwf" timestamp="0"&gt;28403&lt;/key&gt;&lt;/foreign-keys&gt;&lt;ref-type name="Journal Article"&gt;17&lt;/ref-type&gt;&lt;contributors&gt;&lt;authors&gt;&lt;author&gt;Han, Y. Y.&lt;/author&gt;&lt;author&gt;Lee, Y. L.&lt;/author&gt;&lt;author&gt;Guo, Y. L.&lt;/author&gt;&lt;/authors&gt;&lt;/contributors&gt;&lt;auth-address&gt;Department of Environmental and Occupational Medicine, National Taiwan University College of Medicine, Taipei, Taiwan.&lt;/auth-address&gt;&lt;titles&gt;&lt;title&gt;Indoor environmental risk factors and seasonal variation of childhood asthma&lt;/title&gt;&lt;secondary-title&gt;Pediatr Allergy Immunol&lt;/secondary-title&gt;&lt;alt-title&gt;Pediatric allergy and immunology : official publication of the European Society of Pediatric Allergy and Immunology&lt;/alt-title&gt;&lt;/titles&gt;&lt;alt-periodical&gt;&lt;full-title&gt;Pediatric allergy and immunology : official publication of the European Society of Pediatric Allergy and Immunology&lt;/full-title&gt;&lt;/alt-periodical&gt;&lt;pages&gt;748-56&lt;/pages&gt;&lt;volume&gt;20&lt;/volume&gt;&lt;number&gt;8&lt;/number&gt;&lt;keywords&gt;&lt;keyword&gt;Adolescent&lt;/keyword&gt;&lt;keyword&gt;*Air Pollution, Indoor&lt;/keyword&gt;&lt;keyword&gt;Animals&lt;/keyword&gt;&lt;keyword&gt;Asthma/*epidemiology/immunology&lt;/keyword&gt;&lt;keyword&gt;Child&lt;/keyword&gt;&lt;keyword&gt;Cockroaches/immunology&lt;/keyword&gt;&lt;keyword&gt;Cross-Sectional Studies&lt;/keyword&gt;&lt;keyword&gt;Environmental Exposure&lt;/keyword&gt;&lt;keyword&gt;Fungi/immunology&lt;/keyword&gt;&lt;keyword&gt;Humans&lt;/keyword&gt;&lt;keyword&gt;Prevalence&lt;/keyword&gt;&lt;keyword&gt;Risk Factors&lt;/keyword&gt;&lt;keyword&gt;Seasons&lt;/keyword&gt;&lt;keyword&gt;Taiwan/epidemiology&lt;/keyword&gt;&lt;keyword&gt;Tobacco Smoke Pollution&lt;/keyword&gt;&lt;/keywords&gt;&lt;dates&gt;&lt;year&gt;2009&lt;/year&gt;&lt;pub-dates&gt;&lt;date&gt;Dec&lt;/date&gt;&lt;/pub-dates&gt;&lt;/dates&gt;&lt;isbn&gt;1399-3038 (Electronic)&amp;#xD;0905-6157 (Linking)&lt;/isbn&gt;&lt;accession-num&gt;19236600&lt;/accession-num&gt;&lt;urls&gt;&lt;related-urls&gt;&lt;url&gt;http://www.ncbi.nlm.nih.gov/pubmed/19236600&lt;/url&gt;&lt;/related-urls&gt;&lt;/urls&gt;&lt;electronic-resource-num&gt;10.1111/j.1399-3038.2009.00871.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5" w:tooltip="Han, 2009 #28403" w:history="1">
              <w:r w:rsidR="003E31C6" w:rsidRPr="007F1F36">
                <w:rPr>
                  <w:rFonts w:ascii="Times New Roman" w:eastAsia="Times New Roman" w:hAnsi="Times New Roman" w:cs="Times New Roman"/>
                  <w:noProof/>
                  <w:lang w:eastAsia="en-GB"/>
                </w:rPr>
                <w:t>225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01D8B4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78760BB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21,371</w:t>
            </w:r>
          </w:p>
        </w:tc>
        <w:tc>
          <w:tcPr>
            <w:tcW w:w="1559" w:type="dxa"/>
            <w:tcBorders>
              <w:top w:val="single" w:sz="4" w:space="0" w:color="auto"/>
              <w:left w:val="nil"/>
              <w:bottom w:val="single" w:sz="4" w:space="0" w:color="auto"/>
              <w:right w:val="nil"/>
            </w:tcBorders>
            <w:shd w:val="clear" w:color="auto" w:fill="auto"/>
            <w:vAlign w:val="center"/>
          </w:tcPr>
          <w:p w14:paraId="63AC909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E350A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03E0386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BDF82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890223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B37706B" w14:textId="77777777" w:rsidTr="00E729D2">
        <w:trPr>
          <w:trHeight w:val="567"/>
        </w:trPr>
        <w:tc>
          <w:tcPr>
            <w:tcW w:w="1985" w:type="dxa"/>
            <w:tcBorders>
              <w:top w:val="single" w:sz="4" w:space="0" w:color="auto"/>
              <w:bottom w:val="single" w:sz="4" w:space="0" w:color="auto"/>
            </w:tcBorders>
            <w:shd w:val="clear" w:color="000000" w:fill="D9D9D9"/>
            <w:vAlign w:val="center"/>
          </w:tcPr>
          <w:p w14:paraId="72A168E3" w14:textId="154894A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Karino,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&lt;EndNote&gt;&lt;Cite&gt;&lt;Author&gt;Karino&lt;/Author&gt;&lt;Year&gt;2008&lt;/Year&gt;&lt;RecNum&gt;4102&lt;/RecNum&gt;&lt;DisplayText&gt;[226]&lt;/DisplayText&gt;&lt;record&gt;&lt;rec-number&gt;4102&lt;/rec-number&gt;&lt;foreign-keys&gt;&lt;key app="EN" db-id="xz2pwzz052fzekeewww5de0d5at5t9aprffv"&gt;4102&lt;/key&gt;&lt;/foreign-keys&gt;&lt;ref-type name="Journal Article"&gt;17&lt;/ref-type&gt;&lt;contributors&gt;&lt;authors&gt;&lt;author&gt;Karino, S.&lt;/author&gt;&lt;author&gt;Okuda, T.&lt;/author&gt;&lt;author&gt;Uehara, Y.&lt;/author&gt;&lt;author&gt;Toyo-oka, T.&lt;/author&gt;&lt;/authors&gt;&lt;/contributors&gt;&lt;titles&gt;&lt;title&gt;Breastfeeding and prevalence of allergic diseases in Japanese university students&lt;/title&gt;&lt;secondary-title&gt;Annals of Allergy Asthma &amp;amp; Immunology&lt;/secondary-title&gt;&lt;/titles&gt;&lt;periodical&gt;&lt;full-title&gt;Annals of Allergy Asthma &amp;amp; Immunology&lt;/full-title&gt;&lt;/periodical&gt;&lt;pages&gt;153-159&lt;/pages&gt;&lt;volume&gt;101&lt;/volume&gt;&lt;number&gt;2&lt;/number&gt;&lt;dates&gt;&lt;year&gt;2008&lt;/year&gt;&lt;pub-dates&gt;&lt;date&gt;Aug&lt;/date&gt;&lt;/pub-dates&gt;&lt;/dates&gt;&lt;isbn&gt;1081-1206&lt;/isbn&gt;&lt;accession-num&gt;WOS:000258366100007&lt;/accession-num&gt;&lt;urls&gt;&lt;related-urls&gt;&lt;url&gt;&amp;lt;Go to ISI&amp;gt;://WOS:000258366100007&lt;/url&gt;&lt;/related-urls&gt;&lt;/urls&gt;&lt;/record&gt;&lt;/Cite&gt;&lt;/EndNote&gt;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6" w:tooltip="Karino, 2008 #4102" w:history="1">
              <w:r w:rsidR="003E31C6" w:rsidRPr="007F1F36">
                <w:rPr>
                  <w:rFonts w:ascii="Times New Roman" w:eastAsia="Times New Roman" w:hAnsi="Times New Roman" w:cs="Times New Roman"/>
                  <w:noProof/>
                  <w:lang w:eastAsia="en-GB"/>
                </w:rPr>
                <w:t>226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3541B597"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right w:val="nil"/>
            </w:tcBorders>
            <w:noWrap/>
            <w:vAlign w:val="center"/>
          </w:tcPr>
          <w:p w14:paraId="34E035B4"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9,615</w:t>
            </w:r>
          </w:p>
        </w:tc>
        <w:tc>
          <w:tcPr>
            <w:tcW w:w="1559" w:type="dxa"/>
            <w:tcBorders>
              <w:top w:val="single" w:sz="4" w:space="0" w:color="auto"/>
              <w:left w:val="nil"/>
              <w:bottom w:val="single" w:sz="4" w:space="0" w:color="auto"/>
              <w:right w:val="nil"/>
            </w:tcBorders>
            <w:shd w:val="clear" w:color="auto" w:fill="auto"/>
            <w:vAlign w:val="center"/>
          </w:tcPr>
          <w:p w14:paraId="1878F7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3C2BE6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10E65D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0665B7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21D1084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F28E043" w14:textId="77777777" w:rsidTr="00E729D2">
        <w:trPr>
          <w:trHeight w:val="567"/>
        </w:trPr>
        <w:tc>
          <w:tcPr>
            <w:tcW w:w="1985" w:type="dxa"/>
            <w:tcBorders>
              <w:top w:val="single" w:sz="4" w:space="0" w:color="auto"/>
              <w:bottom w:val="single" w:sz="4" w:space="0" w:color="auto"/>
            </w:tcBorders>
            <w:shd w:val="clear" w:color="000000" w:fill="D9D9D9"/>
            <w:vAlign w:val="center"/>
          </w:tcPr>
          <w:p w14:paraId="48E0B6E6" w14:textId="278ADEE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Kucukosmanoglu, 2008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&lt;EndNote&gt;&lt;Cite&gt;&lt;Author&gt;Kucukosmanoglu&lt;/Author&gt;&lt;Year&gt;2008&lt;/Year&gt;&lt;RecNum&gt;4128&lt;/RecNum&gt;&lt;DisplayText&gt;[227]&lt;/DisplayText&gt;&lt;record&gt;&lt;rec-number&gt;4128&lt;/rec-number&gt;&lt;foreign-keys&gt;&lt;key app="EN" db-id="xz2pwzz052fzekeewww5de0d5at5t9aprffv"&gt;4128&lt;/key&gt;&lt;/foreign-keys&gt;&lt;ref-type name="Journal Article"&gt;17&lt;/ref-type&gt;&lt;contributors&gt;&lt;authors&gt;&lt;author&gt;Kucukosmanoglu, E.&lt;/author&gt;&lt;author&gt;Yazi, D.&lt;/author&gt;&lt;author&gt;Yesil, O.&lt;/author&gt;&lt;author&gt;Akkoc, T.&lt;/author&gt;&lt;author&gt;Gezer, M.&lt;/author&gt;&lt;author&gt;Bakirci, N.&lt;/author&gt;&lt;author&gt;Bahceciler, N. N.&lt;/author&gt;&lt;author&gt;Barlan, I. B.&lt;/author&gt;&lt;/authors&gt;&lt;/contributors&gt;&lt;titles&gt;&lt;title&gt;Prevalence of egg sensitization in Turkish infants based on skin prick test&lt;/title&gt;&lt;secondary-title&gt;Allergologia Et Immunopathologia&lt;/secondary-title&gt;&lt;/titles&gt;&lt;periodical&gt;&lt;full-title&gt;Allergologia Et Immunopathologia&lt;/full-title&gt;&lt;/periodical&gt;&lt;pages&gt;141-144&lt;/pages&gt;&lt;volume&gt;36&lt;/volume&gt;&lt;number&gt;3&lt;/number&gt;&lt;dates&gt;&lt;year&gt;2008&lt;/year&gt;&lt;pub-dates&gt;&lt;date&gt;May-Jun&lt;/date&gt;&lt;/pub-dates&gt;&lt;/dates&gt;&lt;isbn&gt;0301-0546&lt;/isbn&gt;&lt;accession-num&gt;WOS:000257888600005&lt;/accession-num&gt;&lt;urls&gt;&lt;related-urls&gt;&lt;url&gt;&amp;lt;Go to ISI&amp;gt;://WOS:000257888600005&lt;/url&gt;&lt;url&gt;http://www.sciencedirect.com/science/article/pii/S0301054608725382?_rdoc=1&amp;amp;_fmt=high&amp;amp;_origin=gateway&amp;amp;_docanchor=&amp;amp;md5=b8429449ccfc9c30159a5f9aeaa92ffb&lt;/url&gt;&lt;url&gt;http://www.sciencedirect.com/science/article/pii/S0301054608725382?via=ihub&lt;/url&gt;&lt;/related-urls&gt;&lt;/urls&gt;&lt;electronic-resource-num&gt;10.1016/s0301-0546(08)72538-2&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27" w:tooltip="Kucukosmanoglu, 2008 #4128" w:history="1">
              <w:r w:rsidR="003E31C6" w:rsidRPr="007F1F36">
                <w:rPr>
                  <w:rFonts w:ascii="Times New Roman" w:eastAsia="Times New Roman" w:hAnsi="Times New Roman" w:cs="Times New Roman"/>
                  <w:noProof/>
                </w:rPr>
                <w:t>227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6FD5837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418" w:type="dxa"/>
            <w:tcBorders>
              <w:top w:val="single" w:sz="4" w:space="0" w:color="auto"/>
              <w:bottom w:val="single" w:sz="4" w:space="0" w:color="auto"/>
            </w:tcBorders>
            <w:noWrap/>
            <w:vAlign w:val="center"/>
          </w:tcPr>
          <w:p w14:paraId="6D21A4B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1,015/20</w:t>
            </w:r>
          </w:p>
        </w:tc>
        <w:tc>
          <w:tcPr>
            <w:tcW w:w="1559" w:type="dxa"/>
            <w:tcBorders>
              <w:top w:val="single" w:sz="4" w:space="0" w:color="auto"/>
              <w:left w:val="nil"/>
              <w:bottom w:val="single" w:sz="4" w:space="0" w:color="auto"/>
              <w:right w:val="nil"/>
            </w:tcBorders>
            <w:shd w:val="clear" w:color="auto" w:fill="auto"/>
            <w:vAlign w:val="center"/>
          </w:tcPr>
          <w:p w14:paraId="3EB86F0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448806B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31770D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3F5556B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7ED21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F775C02" w14:textId="77777777" w:rsidTr="00E729D2">
        <w:trPr>
          <w:trHeight w:val="567"/>
        </w:trPr>
        <w:tc>
          <w:tcPr>
            <w:tcW w:w="1985" w:type="dxa"/>
            <w:tcBorders>
              <w:top w:val="single" w:sz="4" w:space="0" w:color="auto"/>
              <w:bottom w:val="single" w:sz="4" w:space="0" w:color="auto"/>
            </w:tcBorders>
            <w:shd w:val="clear" w:color="000000" w:fill="D9D9D9"/>
            <w:vAlign w:val="center"/>
          </w:tcPr>
          <w:p w14:paraId="0E305FFB" w14:textId="39EBE7FC"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Kuehr, 1992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&lt;EndNote&gt;&lt;Cite&gt;&lt;Author&gt;Kuehr&lt;/Author&gt;&lt;Year&gt;1992&lt;/Year&gt;&lt;RecNum&gt;4944&lt;/RecNum&gt;&lt;DisplayText&gt;[228]&lt;/DisplayText&gt;&lt;record&gt;&lt;rec-number&gt;4944&lt;/rec-number&gt;&lt;foreign-keys&gt;&lt;key app="EN" db-id="xz2pwzz052fzekeewww5de0d5at5t9aprffv"&gt;4944&lt;/key&gt;&lt;/foreign-keys&gt;&lt;ref-type name="Journal Article"&gt;17&lt;/ref-type&gt;&lt;contributors&gt;&lt;authors&gt;&lt;author&gt;Kuehr, J.&lt;/author&gt;&lt;author&gt;Frischer, T.&lt;/author&gt;&lt;author&gt;Karmaus, W.&lt;/author&gt;&lt;author&gt;Meinert, R.&lt;/author&gt;&lt;author&gt;Barth, R.&lt;/author&gt;&lt;author&gt;Herrmankunz, E.&lt;/author&gt;&lt;author&gt;Forster, J.&lt;/author&gt;&lt;author&gt;Urbanek, R.&lt;/author&gt;&lt;/authors&gt;&lt;/contributors&gt;&lt;titles&gt;&lt;title&gt;EARLY-CHILDHOOD RISK-FACTORS FOR SENSITIZATION AT SCHOOL AGE&lt;/title&gt;&lt;secondary-title&gt;Journal of Allergy and Clinical Immunology&lt;/secondary-title&gt;&lt;/titles&gt;&lt;periodical&gt;&lt;full-title&gt;Journal of Allergy and Clinical Immunology&lt;/full-title&gt;&lt;/periodical&gt;&lt;pages&gt;358-363&lt;/pages&gt;&lt;volume&gt;90&lt;/volume&gt;&lt;number&gt;3&lt;/number&gt;&lt;dates&gt;&lt;year&gt;1992&lt;/year&gt;&lt;pub-dates&gt;&lt;date&gt;Sep&lt;/date&gt;&lt;/pub-dates&gt;&lt;/dates&gt;&lt;isbn&gt;0091-6749&lt;/isbn&gt;&lt;accession-num&gt;WOS:A1992JP52000013&lt;/accession-num&gt;&lt;urls&gt;&lt;related-urls&gt;&lt;url&gt;&amp;lt;Go to ISI&amp;gt;://WOS:A1992JP52000013&lt;/url&gt;&lt;url&gt;http://ac.els-cdn.com/S0091674905800156/1-s2.0-S0091674905800156-main.pdf?_tid=d8112674-b1da-11e3-a1cc-00000aacb362&amp;amp;acdnat=1395504103_342a436898bd5ba7c0b7e959e5cc1bdb&lt;/url&gt;&lt;/related-urls&gt;&lt;/urls&gt;&lt;electronic-resource-num&gt;10.1016/s0091-6749(05)80015-6&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28" w:tooltip="Kuehr, 1992 #4944" w:history="1">
              <w:r w:rsidR="003E31C6" w:rsidRPr="007F1F36">
                <w:rPr>
                  <w:rFonts w:ascii="Times New Roman" w:eastAsia="Times New Roman" w:hAnsi="Times New Roman" w:cs="Times New Roman"/>
                  <w:noProof/>
                </w:rPr>
                <w:t>228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70DEDA8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418" w:type="dxa"/>
            <w:tcBorders>
              <w:top w:val="single" w:sz="4" w:space="0" w:color="auto"/>
              <w:bottom w:val="single" w:sz="4" w:space="0" w:color="auto"/>
            </w:tcBorders>
            <w:noWrap/>
            <w:vAlign w:val="center"/>
          </w:tcPr>
          <w:p w14:paraId="3073402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1,470/201</w:t>
            </w:r>
          </w:p>
        </w:tc>
        <w:tc>
          <w:tcPr>
            <w:tcW w:w="1559" w:type="dxa"/>
            <w:tcBorders>
              <w:top w:val="single" w:sz="4" w:space="0" w:color="auto"/>
              <w:left w:val="nil"/>
              <w:bottom w:val="single" w:sz="4" w:space="0" w:color="auto"/>
              <w:right w:val="nil"/>
            </w:tcBorders>
            <w:shd w:val="clear" w:color="auto" w:fill="auto"/>
            <w:vAlign w:val="center"/>
          </w:tcPr>
          <w:p w14:paraId="50718F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FA0F84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4D62546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04CB04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912C0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4370F753"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4BC06FFB" w14:textId="6C6AF37D" w:rsidR="000C1FEE" w:rsidRPr="007F1F36" w:rsidRDefault="000C1FEE" w:rsidP="00223F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Kurt,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&lt;EndNote&gt;&lt;Cite&gt;&lt;Author&gt;Kurt&lt;/Author&gt;&lt;Year&gt;2008&lt;/Year&gt;&lt;RecNum&gt;17999&lt;/RecNum&gt;&lt;DisplayText&gt;[229]&lt;/DisplayText&gt;&lt;record&gt;&lt;rec-number&gt;17999&lt;/rec-number&gt;&lt;foreign-keys&gt;&lt;key app="EN" db-id="xz2pwzz052fzekeewww5de0d5at5t9aprffv"&gt;17999&lt;/key&gt;&lt;/foreign-keys&gt;&lt;ref-type name="Journal Article"&gt;17&lt;/ref-type&gt;&lt;contributors&gt;&lt;authors&gt;&lt;author&gt;Kurt, S.&lt;/author&gt;&lt;author&gt;Kisacik, B.&lt;/author&gt;&lt;author&gt;Kaplan, Y.&lt;/author&gt;&lt;author&gt;Yildirim, B.&lt;/author&gt;&lt;author&gt;Etikan, I.&lt;/author&gt;&lt;author&gt;Karaer, H.&lt;/author&gt;&lt;/authors&gt;&lt;/contributors&gt;&lt;titles&gt;&lt;title&gt;Obesity and carpal tunnel syndrome: Is there a causal relationship?&lt;/title&gt;&lt;secondary-title&gt;European Neurology&lt;/secondary-title&gt;&lt;/titles&gt;&lt;pages&gt;253-257&lt;/pages&gt;&lt;volume&gt;59&lt;/volume&gt;&lt;number&gt;5&lt;/number&gt;&lt;dates&gt;&lt;year&gt;2008&lt;/year&gt;&lt;/dates&gt;&lt;isbn&gt;0014-3022&lt;/isbn&gt;&lt;accession-num&gt;WOS:000254417200005&lt;/accession-num&gt;&lt;urls&gt;&lt;related-urls&gt;&lt;url&gt;&amp;lt;Go to ISI&amp;gt;://WOS:000254417200005&lt;/url&gt;&lt;/related-urls&gt;&lt;/urls&gt;&lt;electronic-resource-num&gt;10.1159/000115639&lt;/electronic-resource-num&gt;&lt;/record&gt;&lt;/Cite&gt;&lt;/EndNote&gt;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29" w:tooltip="Kurt, 2008 #17999" w:history="1">
              <w:r w:rsidR="003E31C6" w:rsidRPr="007F1F36">
                <w:rPr>
                  <w:rFonts w:ascii="Times New Roman" w:eastAsia="Times New Roman" w:hAnsi="Times New Roman" w:cs="Times New Roman"/>
                  <w:noProof/>
                  <w:lang w:eastAsia="en-GB"/>
                </w:rPr>
                <w:t>229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p w14:paraId="09B7DBC8" w14:textId="609FC26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Kurt, 2007 </w:t>
            </w:r>
            <w:r w:rsidRPr="007F1F36">
              <w:rPr>
                <w:rFonts w:ascii="Times New Roman" w:eastAsia="Times New Roman" w:hAnsi="Times New Roman" w:cs="Times New Roman"/>
                <w:lang w:eastAsia="en-GB"/>
              </w:rPr>
              <w:fldChar w:fldCharType="begin">
                <w:fldData xml:space="preserve">PEVuZE5vdGU+PENpdGU+PEF1dGhvcj5LdXJ0PC9BdXRob3I+PFllYXI+MjAwNzwvWWVhcj48UmVj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PEVuZE5vdGU+PENpdGU+PEF1dGhvcj5LdXJ0PC9BdXRob3I+PFllYXI+MjAwNzwvWWVhcj48UmVj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0" w:tooltip="Kurt, 2007 #28374" w:history="1">
              <w:r w:rsidR="003E31C6" w:rsidRPr="007F1F36">
                <w:rPr>
                  <w:rFonts w:ascii="Times New Roman" w:eastAsia="Times New Roman" w:hAnsi="Times New Roman" w:cs="Times New Roman"/>
                  <w:noProof/>
                  <w:lang w:eastAsia="en-GB"/>
                </w:rPr>
                <w:t>230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D774E5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150437E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25,843</w:t>
            </w:r>
          </w:p>
        </w:tc>
        <w:tc>
          <w:tcPr>
            <w:tcW w:w="1559" w:type="dxa"/>
            <w:tcBorders>
              <w:top w:val="single" w:sz="4" w:space="0" w:color="auto"/>
              <w:left w:val="nil"/>
              <w:bottom w:val="single" w:sz="4" w:space="0" w:color="auto"/>
              <w:right w:val="nil"/>
            </w:tcBorders>
            <w:shd w:val="clear" w:color="auto" w:fill="auto"/>
            <w:vAlign w:val="center"/>
          </w:tcPr>
          <w:p w14:paraId="5DE1F8B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410FE6E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A1A75B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42233F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2F2F44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96C0923" w14:textId="77777777" w:rsidTr="00E729D2">
        <w:trPr>
          <w:trHeight w:val="567"/>
        </w:trPr>
        <w:tc>
          <w:tcPr>
            <w:tcW w:w="1985" w:type="dxa"/>
            <w:tcBorders>
              <w:top w:val="single" w:sz="4" w:space="0" w:color="auto"/>
              <w:bottom w:val="single" w:sz="4" w:space="0" w:color="auto"/>
            </w:tcBorders>
            <w:shd w:val="clear" w:color="000000" w:fill="D9D9D9"/>
            <w:vAlign w:val="center"/>
          </w:tcPr>
          <w:p w14:paraId="5FCCF15C" w14:textId="31325BA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Liu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&lt;EndNote&gt;&lt;Cite&gt;&lt;Author&gt;Liu&lt;/Author&gt;&lt;Year&gt;2012&lt;/Year&gt;&lt;RecNum&gt;25469&lt;/RecNum&gt;&lt;DisplayText&gt;[231]&lt;/DisplayText&gt;&lt;record&gt;&lt;rec-number&gt;25469&lt;/rec-number&gt;&lt;foreign-keys&gt;&lt;key app="EN" db-id="xz2pwzz052fzekeewww5de0d5at5t9aprffv"&gt;25469&lt;/key&gt;&lt;/foreign-keys&gt;&lt;ref-type name="Journal Article"&gt;17&lt;/ref-type&gt;&lt;contributors&gt;&lt;authors&gt;&lt;author&gt;Liu, P.&lt;/author&gt;&lt;author&gt;Woo, J. M. P.&lt;/author&gt;&lt;author&gt;Parsa, M. F.&lt;/author&gt;&lt;author&gt;Amarilyo, G.&lt;/author&gt;&lt;author&gt;McCurdy, D. K.&lt;/author&gt;&lt;author&gt;Rullo, O. J.&lt;/author&gt;&lt;/authors&gt;&lt;/contributors&gt;&lt;auth-address&gt;(Parsa) UCLA, Manhattan Beach, CA, United States (Liu, Woo, Amarilyo, McCurdy, Rullo) UCLA, Los Angeles, CA, United States&lt;/auth-address&gt;&lt;titles&gt;&lt;title&gt;Ethnic differences in pediatric SLE early disease severity: A comparison between Hispanic-Americans and European-Americans&lt;/title&gt;&lt;secondary-title&gt;Pediatric Rheumatology&lt;/secondary-title&gt;&lt;/titles&gt;&lt;volume&gt;10&lt;/volume&gt;&lt;dates&gt;&lt;year&gt;2012&lt;/year&gt;&lt;pub-dates&gt;&lt;date&gt;13 Jul&lt;/date&gt;&lt;/pub-dates&gt;&lt;/dates&gt;&lt;accession-num&gt;70982636&lt;/accession-num&gt;&lt;urls&gt;&lt;related-urls&gt;&lt;url&gt;http://ovidsp.ovid.com/ovidweb.cgi?T=JS&amp;amp;CSC=Y&amp;amp;NEWS=N&amp;amp;PAGE=fulltext&amp;amp;D=emed11&amp;amp;AN=70982636&lt;/url&gt;&lt;url&gt;http://metalib.lib.ic.ac.uk:9003/sfx_local?sid=OVID&amp;amp;isbn=&amp;amp;issn=1546-0096&amp;amp;volume=10&amp;amp;issue=&amp;amp;date=2012&amp;amp;title=Pediatric+Rheumatology&amp;amp;atitle=Ethnic+differences+in+pediatric+SLE+early+disease+severity%3A+A+comparison+between+Hispanic-Americans+and+European-Americans&amp;amp;aulast=Liu+P.&amp;amp;spage=&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1" w:tooltip="Liu, 2012 #25469" w:history="1">
              <w:r w:rsidR="003E31C6" w:rsidRPr="007F1F36">
                <w:rPr>
                  <w:rFonts w:ascii="Times New Roman" w:eastAsia="Times New Roman" w:hAnsi="Times New Roman" w:cs="Times New Roman"/>
                  <w:noProof/>
                  <w:lang w:eastAsia="en-GB"/>
                </w:rPr>
                <w:t>231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left w:val="nil"/>
              <w:bottom w:val="single" w:sz="4" w:space="0" w:color="auto"/>
              <w:right w:val="nil"/>
            </w:tcBorders>
            <w:shd w:val="clear" w:color="auto" w:fill="auto"/>
            <w:vAlign w:val="center"/>
          </w:tcPr>
          <w:p w14:paraId="545437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418" w:type="dxa"/>
            <w:tcBorders>
              <w:top w:val="single" w:sz="4" w:space="0" w:color="auto"/>
              <w:left w:val="nil"/>
              <w:bottom w:val="single" w:sz="4" w:space="0" w:color="auto"/>
              <w:right w:val="nil"/>
            </w:tcBorders>
            <w:shd w:val="clear" w:color="auto" w:fill="auto"/>
            <w:noWrap/>
            <w:vAlign w:val="center"/>
          </w:tcPr>
          <w:p w14:paraId="3DEE9E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8733</w:t>
            </w:r>
          </w:p>
        </w:tc>
        <w:tc>
          <w:tcPr>
            <w:tcW w:w="1559" w:type="dxa"/>
            <w:tcBorders>
              <w:top w:val="nil"/>
              <w:left w:val="nil"/>
              <w:bottom w:val="nil"/>
              <w:right w:val="nil"/>
            </w:tcBorders>
            <w:shd w:val="clear" w:color="auto" w:fill="auto"/>
            <w:vAlign w:val="center"/>
          </w:tcPr>
          <w:p w14:paraId="0654AF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nil"/>
              <w:left w:val="nil"/>
              <w:bottom w:val="nil"/>
              <w:right w:val="nil"/>
            </w:tcBorders>
            <w:shd w:val="clear" w:color="auto" w:fill="auto"/>
            <w:vAlign w:val="center"/>
          </w:tcPr>
          <w:p w14:paraId="79DB296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nil"/>
              <w:left w:val="nil"/>
              <w:bottom w:val="nil"/>
              <w:right w:val="nil"/>
            </w:tcBorders>
            <w:shd w:val="clear" w:color="auto" w:fill="auto"/>
            <w:vAlign w:val="center"/>
          </w:tcPr>
          <w:p w14:paraId="67CFA2A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23A03C9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5540FE6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2A4746BE"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00A75025" w14:textId="561CAC3A"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Miyake,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&lt;EndNote&gt;&lt;Cite&gt;&lt;Author&gt;Miyake&lt;/Author&gt;&lt;Year&gt;2003&lt;/Year&gt;&lt;RecNum&gt;4508&lt;/RecNum&gt;&lt;DisplayText&gt;[232]&lt;/DisplayText&gt;&lt;record&gt;&lt;rec-number&gt;4508&lt;/rec-number&gt;&lt;foreign-keys&gt;&lt;key app="EN" db-id="xz2pwzz052fzekeewww5de0d5at5t9aprffv"&gt;4508&lt;/key&gt;&lt;/foreign-keys&gt;&lt;ref-type name="Journal Article"&gt;17&lt;/ref-type&gt;&lt;contributors&gt;&lt;authors&gt;&lt;author&gt;Miyake, Y.&lt;/author&gt;&lt;author&gt;Yura, A.&lt;/author&gt;&lt;author&gt;Iki, M.&lt;/author&gt;&lt;/authors&gt;&lt;/contributors&gt;&lt;titles&gt;&lt;title&gt;Breastfeeding and the prevalence of symptoms of allergic disorders in Japanese adolescents&lt;/title&gt;&lt;secondary-title&gt;Clinical and Experimental Allergy&lt;/secondary-title&gt;&lt;/titles&gt;&lt;periodical&gt;&lt;full-title&gt;Clinical and Experimental Allergy&lt;/full-title&gt;&lt;/periodical&gt;&lt;pages&gt;312-316&lt;/pages&gt;&lt;volume&gt;33&lt;/volume&gt;&lt;number&gt;3&lt;/number&gt;&lt;dates&gt;&lt;year&gt;2003&lt;/year&gt;&lt;pub-dates&gt;&lt;date&gt;Mar&lt;/date&gt;&lt;/pub-dates&gt;&lt;/dates&gt;&lt;isbn&gt;0954-7894&lt;/isbn&gt;&lt;accession-num&gt;WOS:000181330600009&lt;/accession-num&gt;&lt;urls&gt;&lt;related-urls&gt;&lt;url&gt;&amp;lt;Go to ISI&amp;gt;://WOS:000181330600009&lt;/url&gt;&lt;url&gt;http://onlinelibrary.wiley.com/store/10.1046/j.1365-2222.2003.t01-1-01607.x/asset/j.1365-2222.2003.t01-1-01607.x.pdf?v=1&amp;amp;t=ht31cjq8&amp;amp;s=ce76f0c4d8541c2f5bf2c38c543298a6530618b5&lt;/url&gt;&lt;/related-urls&gt;&lt;/urls&gt;&lt;electronic-resource-num&gt;10.1046/j.1365-2222.2003.t01-1-01607.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2" w:tooltip="Miyake, 2003 #4508" w:history="1">
              <w:r w:rsidR="003E31C6" w:rsidRPr="007F1F36">
                <w:rPr>
                  <w:rFonts w:ascii="Times New Roman" w:eastAsia="Times New Roman" w:hAnsi="Times New Roman" w:cs="Times New Roman"/>
                  <w:noProof/>
                  <w:lang w:eastAsia="en-GB"/>
                </w:rPr>
                <w:t>232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2DBA596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6104CCF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6,845</w:t>
            </w:r>
          </w:p>
        </w:tc>
        <w:tc>
          <w:tcPr>
            <w:tcW w:w="1559" w:type="dxa"/>
            <w:tcBorders>
              <w:top w:val="single" w:sz="4" w:space="0" w:color="auto"/>
              <w:left w:val="nil"/>
              <w:bottom w:val="single" w:sz="4" w:space="0" w:color="auto"/>
              <w:right w:val="nil"/>
            </w:tcBorders>
            <w:shd w:val="clear" w:color="auto" w:fill="auto"/>
            <w:vAlign w:val="center"/>
          </w:tcPr>
          <w:p w14:paraId="1036F6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79E76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single" w:sz="4" w:space="0" w:color="auto"/>
              <w:left w:val="nil"/>
              <w:bottom w:val="single" w:sz="4" w:space="0" w:color="auto"/>
              <w:right w:val="nil"/>
            </w:tcBorders>
            <w:shd w:val="clear" w:color="auto" w:fill="auto"/>
            <w:vAlign w:val="center"/>
          </w:tcPr>
          <w:p w14:paraId="053EFF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5CD77B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51AB0E0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85F5C9C" w14:textId="77777777" w:rsidTr="00E729D2">
        <w:trPr>
          <w:trHeight w:val="567"/>
        </w:trPr>
        <w:tc>
          <w:tcPr>
            <w:tcW w:w="1985" w:type="dxa"/>
            <w:tcBorders>
              <w:top w:val="single" w:sz="4" w:space="0" w:color="auto"/>
              <w:bottom w:val="single" w:sz="4" w:space="0" w:color="auto"/>
            </w:tcBorders>
            <w:shd w:val="clear" w:color="000000" w:fill="D9D9D9"/>
            <w:vAlign w:val="center"/>
          </w:tcPr>
          <w:p w14:paraId="0B71B314" w14:textId="275FFFBC"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Nakamura, 1999 </w:t>
            </w:r>
            <w:r w:rsidRPr="007F1F36">
              <w:rPr>
                <w:rFonts w:ascii="Times New Roman" w:eastAsia="Times New Roman" w:hAnsi="Times New Roman" w:cs="Times New Roman"/>
                <w:lang w:eastAsia="en-GB"/>
              </w:rPr>
              <w:fldChar w:fldCharType="begin">
                <w:fldData xml:space="preserve">PEVuZE5vdGU+PENpdGU+PEF1dGhvcj5OYWthbXVyYTwvQXV0aG9yPjxZZWFyPjIwMDA8L1llYXI+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PEVuZE5vdGU+PENpdGU+PEF1dGhvcj5OYWthbXVyYTwvQXV0aG9yPjxZZWFyPjIwMDA8L1llYXI+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3" w:tooltip="Nakamura, 2000 #2906" w:history="1">
              <w:r w:rsidR="003E31C6" w:rsidRPr="007F1F36">
                <w:rPr>
                  <w:rFonts w:ascii="Times New Roman" w:eastAsia="Times New Roman" w:hAnsi="Times New Roman" w:cs="Times New Roman"/>
                  <w:noProof/>
                  <w:lang w:eastAsia="en-GB"/>
                </w:rPr>
                <w:t>233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23EFC7C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right w:val="nil"/>
            </w:tcBorders>
            <w:noWrap/>
            <w:vAlign w:val="center"/>
          </w:tcPr>
          <w:p w14:paraId="40CF0783"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3,850</w:t>
            </w:r>
          </w:p>
        </w:tc>
        <w:tc>
          <w:tcPr>
            <w:tcW w:w="1559" w:type="dxa"/>
            <w:tcBorders>
              <w:top w:val="single" w:sz="4" w:space="0" w:color="auto"/>
              <w:left w:val="nil"/>
              <w:bottom w:val="single" w:sz="4" w:space="0" w:color="auto"/>
              <w:right w:val="nil"/>
            </w:tcBorders>
            <w:shd w:val="clear" w:color="auto" w:fill="auto"/>
            <w:vAlign w:val="center"/>
          </w:tcPr>
          <w:p w14:paraId="616002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B50E23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2903B6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0E89516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4504E8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7BFAF0B" w14:textId="77777777" w:rsidTr="00E729D2">
        <w:trPr>
          <w:trHeight w:val="567"/>
        </w:trPr>
        <w:tc>
          <w:tcPr>
            <w:tcW w:w="1985" w:type="dxa"/>
            <w:tcBorders>
              <w:top w:val="single" w:sz="4" w:space="0" w:color="auto"/>
              <w:bottom w:val="single" w:sz="4" w:space="0" w:color="auto"/>
            </w:tcBorders>
            <w:shd w:val="clear" w:color="000000" w:fill="D9D9D9"/>
            <w:vAlign w:val="center"/>
          </w:tcPr>
          <w:p w14:paraId="2D70C11D" w14:textId="4F739743"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Paton, 2012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&lt;EndNote&gt;&lt;Cite&gt;&lt;Author&gt;Paton&lt;/Author&gt;&lt;Year&gt;2012&lt;/Year&gt;&lt;RecNum&gt;1144&lt;/RecNum&gt;&lt;DisplayText&gt;[234]&lt;/DisplayText&gt;&lt;record&gt;&lt;rec-number&gt;1144&lt;/rec-number&gt;&lt;foreign-keys&gt;&lt;key app="EN" db-id="xz2pwzz052fzekeewww5de0d5at5t9aprffv"&gt;1144&lt;/key&gt;&lt;/foreign-keys&gt;&lt;ref-type name="Journal Article"&gt;17&lt;/ref-type&gt;&lt;contributors&gt;&lt;authors&gt;&lt;author&gt;Paton, J.&lt;/author&gt;&lt;author&gt;Kljakovic, M.&lt;/author&gt;&lt;author&gt;Ciszek, K.&lt;/author&gt;&lt;author&gt;Ding, P.&lt;/author&gt;&lt;/authors&gt;&lt;/contributors&gt;&lt;auth-address&gt;Academic Unit of General Practice, Australian National University Medical School, P.O. Box 11, Woden, Canberra, ACT 2606, Australia.&lt;/auth-address&gt;&lt;titles&gt;&lt;title&gt;Infant Feeding Practices and Nut Allergy over Time in Australian School Entrant Children&lt;/title&gt;&lt;secondary-title&gt;International Journal of Pediatrics&lt;/secondary-title&gt;&lt;/titles&gt;&lt;pages&gt;675724&lt;/pages&gt;&lt;volume&gt;2012&lt;/volume&gt;&lt;dates&gt;&lt;year&gt;2012&lt;/year&gt;&lt;/dates&gt;&lt;accession-num&gt;22811733&lt;/accession-num&gt;&lt;urls&gt;&lt;related-urls&gt;&lt;url&gt;http://ovidsp.ovid.com/ovidweb.cgi?T=JS&amp;amp;CSC=Y&amp;amp;NEWS=N&amp;amp;PAGE=fulltext&amp;amp;D=prem&amp;amp;AN=22811733&lt;/url&gt;&lt;url&gt;http://metalib.lib.ic.ac.uk:9003/sfx_local?sid=OVID&amp;amp;isbn=&amp;amp;issn=1687-9740&amp;amp;volume=2012&amp;amp;issue=&amp;amp;date=2012&amp;amp;title=International+Journal+of+Pediatrics&amp;amp;atitle=Infant+Feeding+Practices+and+Nut+Allergy+over+Time+in+Australian+School+Entrant+Children.&amp;amp;aulast=Paton+J&amp;amp;spage=675724&lt;/url&gt;&lt;url&gt;http://www.ncbi.nlm.nih.gov/pmc/articles/PMC3397206/pdf/IJPED2012-675724.pdf&lt;/url&gt;&lt;/related-urls&gt;&lt;/urls&gt;&lt;custom2&gt;PMC3397206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34" w:tooltip="Paton, 2012 #1144" w:history="1">
              <w:r w:rsidR="003E31C6" w:rsidRPr="007F1F36">
                <w:rPr>
                  <w:rFonts w:ascii="Times New Roman" w:eastAsia="Times New Roman" w:hAnsi="Times New Roman" w:cs="Times New Roman"/>
                  <w:noProof/>
                </w:rPr>
                <w:t>234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992" w:type="dxa"/>
            <w:tcBorders>
              <w:top w:val="single" w:sz="4" w:space="0" w:color="auto"/>
              <w:bottom w:val="single" w:sz="4" w:space="0" w:color="auto"/>
            </w:tcBorders>
            <w:vAlign w:val="center"/>
          </w:tcPr>
          <w:p w14:paraId="59AD335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CS</w:t>
            </w:r>
          </w:p>
        </w:tc>
        <w:tc>
          <w:tcPr>
            <w:tcW w:w="1418" w:type="dxa"/>
            <w:tcBorders>
              <w:top w:val="single" w:sz="4" w:space="0" w:color="auto"/>
              <w:bottom w:val="single" w:sz="4" w:space="0" w:color="auto"/>
            </w:tcBorders>
            <w:noWrap/>
            <w:vAlign w:val="center"/>
          </w:tcPr>
          <w:p w14:paraId="6497D7E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15,142/592</w:t>
            </w:r>
          </w:p>
        </w:tc>
        <w:tc>
          <w:tcPr>
            <w:tcW w:w="1559" w:type="dxa"/>
            <w:tcBorders>
              <w:top w:val="single" w:sz="4" w:space="0" w:color="auto"/>
              <w:left w:val="nil"/>
              <w:bottom w:val="single" w:sz="4" w:space="0" w:color="auto"/>
              <w:right w:val="nil"/>
            </w:tcBorders>
            <w:shd w:val="clear" w:color="auto" w:fill="auto"/>
            <w:vAlign w:val="center"/>
          </w:tcPr>
          <w:p w14:paraId="30430C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7359C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7EC718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36F331D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2ACD0ED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21BA301" w14:textId="77777777" w:rsidTr="00E729D2">
        <w:trPr>
          <w:trHeight w:val="567"/>
        </w:trPr>
        <w:tc>
          <w:tcPr>
            <w:tcW w:w="1985" w:type="dxa"/>
            <w:tcBorders>
              <w:top w:val="single" w:sz="4" w:space="0" w:color="auto"/>
              <w:bottom w:val="single" w:sz="4" w:space="0" w:color="auto"/>
            </w:tcBorders>
            <w:shd w:val="clear" w:color="000000" w:fill="D9D9D9"/>
            <w:vAlign w:val="center"/>
          </w:tcPr>
          <w:p w14:paraId="2FAAF76A" w14:textId="536754BF"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Prietsch,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&lt;EndNote&gt;&lt;Cite&gt;&lt;Author&gt;Prietsch&lt;/Author&gt;&lt;Year&gt;2006&lt;/Year&gt;&lt;RecNum&gt;28344&lt;/RecNum&gt;&lt;DisplayText&gt;[235]&lt;/DisplayText&gt;&lt;record&gt;&lt;rec-number&gt;28344&lt;/rec-number&gt;&lt;foreign-keys&gt;&lt;key app="EN" db-id="xz2pwzz052fzekeewww5de0d5at5t9aprffv"&gt;28344&lt;/key&gt;&lt;/foreign-keys&gt;&lt;ref-type name="Journal Article"&gt;17&lt;/ref-type&gt;&lt;contributors&gt;&lt;authors&gt;&lt;author&gt;Prietsch, S. O.&lt;/author&gt;&lt;author&gt;Fischer, G. B.&lt;/author&gt;&lt;author&gt;Cesar, J. A.&lt;/author&gt;&lt;author&gt;Cervo, P. V.&lt;/author&gt;&lt;author&gt;Sangaletti, L. L.&lt;/author&gt;&lt;author&gt;Wietzycoski, C. R.&lt;/author&gt;&lt;author&gt;Zacca, D.&lt;/author&gt;&lt;author&gt;dos Santos, F. M.&lt;/author&gt;&lt;/authors&gt;&lt;/contributors&gt;&lt;auth-address&gt;Fundacao Universidade Federal do Rio Grande, Departamento Materno-Infantil, Rio Grande (RS), Brazil. silvio@vetorial.net&lt;/auth-address&gt;&lt;titles&gt;&lt;title&gt;[Risk factors for recurrent wheezing in children under 13 years old in the South of Brazil]&lt;/title&gt;&lt;secondary-title&gt;Pan American Journal of Public Health&lt;/secondary-title&gt;&lt;/titles&gt;&lt;pages&gt;331-7&lt;/pages&gt;&lt;volume&gt;20&lt;/volume&gt;&lt;number&gt;5&lt;/number&gt;&lt;dates&gt;&lt;year&gt;2006&lt;/year&gt;&lt;/dates&gt;&lt;accession-num&gt;17316491&lt;/accession-num&gt;&lt;work-type&gt;Research Support, Non-U.S. Gov&amp;apos;t&lt;/work-type&gt;&lt;urls&gt;&lt;related-urls&gt;&lt;url&gt;http://ovidsp.ovid.com/ovidweb.cgi?T=JS&amp;amp;CSC=Y&amp;amp;NEWS=N&amp;amp;PAGE=fulltext&amp;amp;D=med5&amp;amp;AN=17316491&lt;/url&gt;&lt;url&gt;http://imp-primo.hosted.exlibrisgroup.com/openurl/44IMP/44IMP_services_page?sid=OVID&amp;amp;isbn=&amp;amp;issn=1020-4989&amp;amp;volume=20&amp;amp;issue=5&amp;amp;date=2006&amp;amp;title=Pan+American+Journal+of+Public+Health&amp;amp;atitle=Fatores+de+risco+para+sibilancia+recorrente+em+menores+de+13+anos+no+Sul+do+Brasil.&amp;amp;aulast=Prietsch+SO&amp;amp;spage=331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5" w:tooltip="Prietsch, 2006 #28344" w:history="1">
              <w:r w:rsidR="003E31C6" w:rsidRPr="007F1F36">
                <w:rPr>
                  <w:rFonts w:ascii="Times New Roman" w:eastAsia="Times New Roman" w:hAnsi="Times New Roman" w:cs="Times New Roman"/>
                  <w:noProof/>
                  <w:lang w:eastAsia="en-GB"/>
                </w:rPr>
                <w:t>235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vAlign w:val="center"/>
          </w:tcPr>
          <w:p w14:paraId="4CE25CB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noWrap/>
            <w:vAlign w:val="center"/>
          </w:tcPr>
          <w:p w14:paraId="230CF0E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685</w:t>
            </w:r>
          </w:p>
        </w:tc>
        <w:tc>
          <w:tcPr>
            <w:tcW w:w="1559" w:type="dxa"/>
            <w:tcBorders>
              <w:top w:val="single" w:sz="4" w:space="0" w:color="auto"/>
              <w:left w:val="nil"/>
              <w:bottom w:val="single" w:sz="4" w:space="0" w:color="auto"/>
              <w:right w:val="nil"/>
            </w:tcBorders>
            <w:shd w:val="clear" w:color="auto" w:fill="auto"/>
            <w:vAlign w:val="center"/>
          </w:tcPr>
          <w:p w14:paraId="42831F9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3B5EE05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41D1E55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2C5906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E5F891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1CAAF551"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5CF7A839" w14:textId="77777777" w:rsidR="000C1FEE" w:rsidRPr="007F1F36" w:rsidRDefault="000C1FEE" w:rsidP="00223FC6">
            <w:pPr>
              <w:spacing w:beforeLines="40" w:before="96" w:afterLines="40" w:after="96"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Rusconi, 1999; Rusconi, 2005</w:t>
            </w:r>
          </w:p>
          <w:p w14:paraId="5949413E" w14:textId="29C554A4"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lang w:eastAsia="en-GB"/>
              </w:rPr>
              <w:fldChar w:fldCharType="begin">
                <w:fldData xml:space="preserve">PEVuZE5vdGU+PENpdGU+PEF1dGhvcj5SdXNjb25pPC9BdXRob3I+PFllYXI+MjAwNTwvWWVhcj48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=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PEVuZE5vdGU+PENpdGU+PEF1dGhvcj5SdXNjb25pPC9BdXRob3I+PFllYXI+MjAwNTwvWWVhcj48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=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236" w:tooltip="Rusconi, 2005 #1272" w:history="1">
              <w:r w:rsidR="003E31C6">
                <w:rPr>
                  <w:rFonts w:ascii="Times New Roman" w:eastAsia="Times New Roman" w:hAnsi="Times New Roman" w:cs="Times New Roman"/>
                  <w:noProof/>
                  <w:lang w:eastAsia="en-GB"/>
                </w:rPr>
                <w:t>236</w:t>
              </w:r>
            </w:hyperlink>
            <w:r w:rsidR="00223FC6">
              <w:rPr>
                <w:rFonts w:ascii="Times New Roman" w:eastAsia="Times New Roman" w:hAnsi="Times New Roman" w:cs="Times New Roman"/>
                <w:noProof/>
                <w:lang w:eastAsia="en-GB"/>
              </w:rPr>
              <w:t>,</w:t>
            </w:r>
            <w:hyperlink w:anchor="_ENREF_237" w:tooltip="Rusconi, 1999 #1273" w:history="1">
              <w:r w:rsidR="003E31C6">
                <w:rPr>
                  <w:rFonts w:ascii="Times New Roman" w:eastAsia="Times New Roman" w:hAnsi="Times New Roman" w:cs="Times New Roman"/>
                  <w:noProof/>
                  <w:lang w:eastAsia="en-GB"/>
                </w:rPr>
                <w:t>237</w:t>
              </w:r>
            </w:hyperlink>
            <w:r w:rsidR="00223FC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6A58C63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6AB9B60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16,933</w:t>
            </w:r>
          </w:p>
        </w:tc>
        <w:tc>
          <w:tcPr>
            <w:tcW w:w="1559" w:type="dxa"/>
            <w:tcBorders>
              <w:top w:val="single" w:sz="4" w:space="0" w:color="auto"/>
              <w:left w:val="nil"/>
              <w:bottom w:val="single" w:sz="4" w:space="0" w:color="auto"/>
              <w:right w:val="nil"/>
            </w:tcBorders>
            <w:shd w:val="clear" w:color="auto" w:fill="auto"/>
            <w:vAlign w:val="center"/>
          </w:tcPr>
          <w:p w14:paraId="7189EAC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5301079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698D45A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6BB720E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6B75AE4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3A238E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591E816" w14:textId="7DA699C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Rust,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&lt;EndNote&gt;&lt;Cite&gt;&lt;Author&gt;Rust&lt;/Author&gt;&lt;Year&gt;2001&lt;/Year&gt;&lt;RecNum&gt;1275&lt;/RecNum&gt;&lt;DisplayText&gt;[238]&lt;/DisplayText&gt;&lt;record&gt;&lt;rec-number&gt;1275&lt;/rec-number&gt;&lt;foreign-keys&gt;&lt;key app="EN" db-id="xz2pwzz052fzekeewww5de0d5at5t9aprffv"&gt;1275&lt;/key&gt;&lt;/foreign-keys&gt;&lt;ref-type name="Journal Article"&gt;17&lt;/ref-type&gt;&lt;contributors&gt;&lt;authors&gt;&lt;author&gt;Rust, G. S.&lt;/author&gt;&lt;author&gt;Thompson, C. J.&lt;/author&gt;&lt;author&gt;Minor, P.&lt;/author&gt;&lt;author&gt;Davis-Mitchell, W.&lt;/author&gt;&lt;author&gt;Holloway, K.&lt;/author&gt;&lt;author&gt;Murray, V.&lt;/author&gt;&lt;/authors&gt;&lt;/contributors&gt;&lt;auth-address&gt;National Center for Primary Care, Morehouse School of Medicine, Atlanta, Georgia 30310, USA.&lt;/auth-address&gt;&lt;titles&gt;&lt;title&gt;Does breastfeeding protect children from asthma? Analysis of NHANES III survey data&lt;/title&gt;&lt;secondary-title&gt;Journal of the National Medical Association&lt;/secondary-title&gt;&lt;/titles&gt;&lt;pages&gt;139-48&lt;/pages&gt;&lt;volume&gt;93&lt;/volume&gt;&lt;number&gt;4&lt;/number&gt;&lt;dates&gt;&lt;year&gt;2001&lt;/year&gt;&lt;/dates&gt;&lt;accession-num&gt;12653401&lt;/accession-num&gt;&lt;work-type&gt;Comparative Study&lt;/work-type&gt;&lt;urls&gt;&lt;related-urls&gt;&lt;url&gt;http://ovidsp.ovid.com/ovidweb.cgi?T=JS&amp;amp;CSC=Y&amp;amp;NEWS=N&amp;amp;PAGE=fulltext&amp;amp;D=med4&amp;amp;AN=12653401&lt;/url&gt;&lt;url&gt;http://metalib.lib.ic.ac.uk:9003/sfx_local?sid=OVID&amp;amp;isbn=&amp;amp;issn=0027-9684&amp;amp;volume=93&amp;amp;issue=4&amp;amp;date=2001&amp;amp;title=Journal+of+the+National+Medical+Association&amp;amp;atitle=Does+breastfeeding+protect+children+from+asthma%3F+Analysis+of+NHANES+III+survey+data.&amp;amp;aulast=Rust+GS&amp;amp;spage=139&lt;/url&gt;&lt;url&gt;http://www.ncbi.nlm.nih.gov/pmc/articles/PMC2593981/pdf/jnma00333-0053.pdf&lt;/url&gt;&lt;/related-urls&gt;&lt;/urls&gt;&lt;custom2&gt;PMC2593981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8" w:tooltip="Rust, 2001 #1275" w:history="1">
              <w:r w:rsidR="003E31C6" w:rsidRPr="007F1F36">
                <w:rPr>
                  <w:rFonts w:ascii="Times New Roman" w:eastAsia="Times New Roman" w:hAnsi="Times New Roman" w:cs="Times New Roman"/>
                  <w:noProof/>
                  <w:lang w:eastAsia="en-GB"/>
                </w:rPr>
                <w:t>238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29816EA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657EF4A0"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6,783</w:t>
            </w:r>
          </w:p>
        </w:tc>
        <w:tc>
          <w:tcPr>
            <w:tcW w:w="1559" w:type="dxa"/>
            <w:tcBorders>
              <w:top w:val="single" w:sz="4" w:space="0" w:color="auto"/>
              <w:left w:val="nil"/>
              <w:bottom w:val="single" w:sz="4" w:space="0" w:color="auto"/>
              <w:right w:val="nil"/>
            </w:tcBorders>
            <w:shd w:val="clear" w:color="auto" w:fill="auto"/>
            <w:vAlign w:val="center"/>
          </w:tcPr>
          <w:p w14:paraId="527B96E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6A593A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C38EDA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2F01EF2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784113D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41AAABF" w14:textId="77777777" w:rsidTr="00E729D2">
        <w:trPr>
          <w:trHeight w:val="567"/>
        </w:trPr>
        <w:tc>
          <w:tcPr>
            <w:tcW w:w="1985" w:type="dxa"/>
            <w:tcBorders>
              <w:top w:val="single" w:sz="4" w:space="0" w:color="auto"/>
              <w:bottom w:val="single" w:sz="4" w:space="0" w:color="auto"/>
            </w:tcBorders>
            <w:shd w:val="clear" w:color="000000" w:fill="D9D9D9"/>
            <w:vAlign w:val="center"/>
          </w:tcPr>
          <w:p w14:paraId="316DD90D" w14:textId="70A12E57"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Salem, 2002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&lt;EndNote&gt;&lt;Cite&gt;&lt;Author&gt;Salem&lt;/Author&gt;&lt;Year&gt;2002&lt;/Year&gt;&lt;RecNum&gt;1296&lt;/RecNum&gt;&lt;DisplayText&gt;[239]&lt;/DisplayText&gt;&lt;record&gt;&lt;rec-number&gt;1296&lt;/rec-number&gt;&lt;foreign-keys&gt;&lt;key app="EN" db-id="xz2pwzz052fzekeewww5de0d5at5t9aprffv"&gt;1296&lt;/key&gt;&lt;/foreign-keys&gt;&lt;ref-type name="Journal Article"&gt;17&lt;/ref-type&gt;&lt;contributors&gt;&lt;authors&gt;&lt;author&gt;Salem, M. B.&lt;/author&gt;&lt;author&gt;Al-Sadoon, I. O.&lt;/author&gt;&lt;author&gt;Hassan, M. K.&lt;/author&gt;&lt;/authors&gt;&lt;/contributors&gt;&lt;auth-address&gt;Department of Paediatrics, College of Medicine, University of Basra, Basra, Iraq.&lt;/auth-address&gt;&lt;titles&gt;&lt;title&gt;Prevalence of wheeze among preschool children in Basra governonate, southern Iraq&lt;/title&gt;&lt;secondary-title&gt;Eastern Mediterranean Health Journal&lt;/secondary-title&gt;&lt;/titles&gt;&lt;pages&gt;503-8&lt;/pages&gt;&lt;volume&gt;8&lt;/volume&gt;&lt;number&gt;4-5&lt;/number&gt;&lt;dates&gt;&lt;year&gt;2002&lt;/year&gt;&lt;/dates&gt;&lt;accession-num&gt;15603031&lt;/accession-num&gt;&lt;urls&gt;&lt;related-urls&gt;&lt;url&gt;http://ovidsp.ovid.com/ovidweb.cgi?T=JS&amp;amp;CSC=Y&amp;amp;NEWS=N&amp;amp;PAGE=fulltext&amp;amp;D=med4&amp;amp;AN=15603031&lt;/url&gt;&lt;url&gt;http://metalib.lib.ic.ac.uk:9003/sfx_local?sid=OVID&amp;amp;isbn=&amp;amp;issn=1020-3397&amp;amp;volume=8&amp;amp;issue=4&amp;amp;date=2002&amp;amp;title=Eastern+Mediterranean+Health+Journal&amp;amp;atitle=Prevalence+of+wheeze+among+preschool+children+in+Basra+governonate%2C+southern+Iraq.&amp;amp;aulast=Salem+MB&amp;amp;spage=503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39" w:tooltip="Salem, 2002 #1296" w:history="1">
              <w:r w:rsidR="003E31C6" w:rsidRPr="007F1F36">
                <w:rPr>
                  <w:rFonts w:ascii="Times New Roman" w:eastAsia="Times New Roman" w:hAnsi="Times New Roman" w:cs="Times New Roman"/>
                  <w:noProof/>
                  <w:lang w:eastAsia="en-GB"/>
                </w:rPr>
                <w:t>239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5E2C872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tcPr>
          <w:p w14:paraId="6D4B1081"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424</w:t>
            </w:r>
          </w:p>
        </w:tc>
        <w:tc>
          <w:tcPr>
            <w:tcW w:w="1559" w:type="dxa"/>
            <w:tcBorders>
              <w:top w:val="nil"/>
              <w:left w:val="nil"/>
              <w:bottom w:val="nil"/>
              <w:right w:val="nil"/>
            </w:tcBorders>
            <w:shd w:val="clear" w:color="auto" w:fill="auto"/>
            <w:vAlign w:val="center"/>
          </w:tcPr>
          <w:p w14:paraId="73C51D6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nil"/>
              <w:left w:val="nil"/>
              <w:bottom w:val="nil"/>
              <w:right w:val="nil"/>
            </w:tcBorders>
            <w:shd w:val="clear" w:color="auto" w:fill="auto"/>
            <w:vAlign w:val="center"/>
          </w:tcPr>
          <w:p w14:paraId="6C069C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559" w:type="dxa"/>
            <w:tcBorders>
              <w:top w:val="nil"/>
              <w:left w:val="nil"/>
              <w:bottom w:val="nil"/>
              <w:right w:val="nil"/>
            </w:tcBorders>
            <w:shd w:val="clear" w:color="auto" w:fill="auto"/>
            <w:vAlign w:val="center"/>
          </w:tcPr>
          <w:p w14:paraId="549FE35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nil"/>
              <w:left w:val="nil"/>
              <w:bottom w:val="nil"/>
              <w:right w:val="nil"/>
            </w:tcBorders>
            <w:shd w:val="clear" w:color="auto" w:fill="auto"/>
            <w:vAlign w:val="center"/>
          </w:tcPr>
          <w:p w14:paraId="14E092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nil"/>
              <w:left w:val="nil"/>
              <w:bottom w:val="nil"/>
              <w:right w:val="nil"/>
            </w:tcBorders>
            <w:shd w:val="clear" w:color="auto" w:fill="auto"/>
            <w:vAlign w:val="center"/>
          </w:tcPr>
          <w:p w14:paraId="065132E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B27B34D"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3E1551A1" w14:textId="2A1933DB"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Selcuk,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&lt;EndNote&gt;&lt;Cite&gt;&lt;Author&gt;Selcuk&lt;/Author&gt;&lt;Year&gt;1997&lt;/Year&gt;&lt;RecNum&gt;28385&lt;/RecNum&gt;&lt;DisplayText&gt;[240]&lt;/DisplayText&gt;&lt;record&gt;&lt;rec-number&gt;28385&lt;/rec-number&gt;&lt;foreign-keys&gt;&lt;key app="EN" db-id="xz2pwzz052fzekeewww5de0d5at5t9aprffv"&gt;28385&lt;/key&gt;&lt;/foreign-keys&gt;&lt;ref-type name="Journal Article"&gt;17&lt;/ref-type&gt;&lt;contributors&gt;&lt;authors&gt;&lt;author&gt;Selcuk, Z. T.&lt;/author&gt;&lt;author&gt;Caglar, T.&lt;/author&gt;&lt;author&gt;Enunlu, T.&lt;/author&gt;&lt;author&gt;Topal, T.&lt;/author&gt;&lt;/authors&gt;&lt;/contributors&gt;&lt;auth-address&gt;Hacettepe University, School of Medicine, Department of Chest Diseases, Ankara, Turkey.&lt;/auth-address&gt;&lt;titles&gt;&lt;title&gt;The prevalence of allergic diseases in primary school children in Edirne, Turkey&lt;/title&gt;&lt;secondary-title&gt;Clinical &amp;amp; Experimental Allergy&lt;/secondary-title&gt;&lt;/titles&gt;&lt;pages&gt;262-9&lt;/pages&gt;&lt;volume&gt;27&lt;/volume&gt;&lt;number&gt;3&lt;/number&gt;&lt;dates&gt;&lt;year&gt;1997&lt;/year&gt;&lt;/dates&gt;&lt;accession-num&gt;9088652&lt;/accession-num&gt;&lt;urls&gt;&lt;related-urls&gt;&lt;url&gt;http://ovidsp.ovid.com/ovidweb.cgi?T=JS&amp;amp;CSC=Y&amp;amp;NEWS=N&amp;amp;PAGE=fulltext&amp;amp;D=med4&amp;amp;AN=9088652&lt;/url&gt;&lt;url&gt;http://imp-primo.hosted.exlibrisgroup.com/openurl/44IMP/44IMP_services_page?sid=OVID&amp;amp;isbn=&amp;amp;issn=0954-7894&amp;amp;volume=27&amp;amp;issue=3&amp;amp;date=1997&amp;amp;title=Clinical+%26+Experimental+Allergy&amp;amp;atitle=The+prevalence+of+allergic+diseases+in+primary+school+children+in+Edirne%2C+Turkey.&amp;amp;aulast=Selcuk+ZT&amp;amp;spage=262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0" w:tooltip="Selcuk, 1997 #28385" w:history="1">
              <w:r w:rsidR="003E31C6" w:rsidRPr="007F1F36">
                <w:rPr>
                  <w:rFonts w:ascii="Times New Roman" w:eastAsia="Times New Roman" w:hAnsi="Times New Roman" w:cs="Times New Roman"/>
                  <w:noProof/>
                  <w:lang w:eastAsia="en-GB"/>
                </w:rPr>
                <w:t>240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52E96B39"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5FC34C7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5,412</w:t>
            </w:r>
          </w:p>
        </w:tc>
        <w:tc>
          <w:tcPr>
            <w:tcW w:w="1559" w:type="dxa"/>
            <w:tcBorders>
              <w:top w:val="single" w:sz="4" w:space="0" w:color="auto"/>
              <w:left w:val="nil"/>
              <w:bottom w:val="single" w:sz="4" w:space="0" w:color="auto"/>
              <w:right w:val="nil"/>
            </w:tcBorders>
            <w:shd w:val="clear" w:color="auto" w:fill="auto"/>
            <w:vAlign w:val="center"/>
          </w:tcPr>
          <w:p w14:paraId="625934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3322A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06A0357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4B2FE4E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984" w:type="dxa"/>
            <w:tcBorders>
              <w:top w:val="single" w:sz="4" w:space="0" w:color="auto"/>
              <w:left w:val="nil"/>
              <w:bottom w:val="single" w:sz="4" w:space="0" w:color="auto"/>
              <w:right w:val="nil"/>
            </w:tcBorders>
            <w:shd w:val="clear" w:color="auto" w:fill="auto"/>
            <w:vAlign w:val="center"/>
          </w:tcPr>
          <w:p w14:paraId="076D67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8C727AD" w14:textId="77777777" w:rsidTr="00E729D2">
        <w:trPr>
          <w:trHeight w:val="567"/>
        </w:trPr>
        <w:tc>
          <w:tcPr>
            <w:tcW w:w="1985" w:type="dxa"/>
            <w:tcBorders>
              <w:top w:val="single" w:sz="4" w:space="0" w:color="auto"/>
              <w:bottom w:val="single" w:sz="4" w:space="0" w:color="auto"/>
            </w:tcBorders>
            <w:shd w:val="clear" w:color="000000" w:fill="D9D9D9"/>
            <w:vAlign w:val="center"/>
          </w:tcPr>
          <w:p w14:paraId="0D164DBE" w14:textId="0C2BD5EE"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Suwanpromma,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&lt;EndNote&gt;&lt;Cite&gt;&lt;Author&gt;Suwanpromma&lt;/Author&gt;&lt;Year&gt;2012&lt;/Year&gt;&lt;RecNum&gt;1451&lt;/RecNum&gt;&lt;DisplayText&gt;[241]&lt;/DisplayText&gt;&lt;record&gt;&lt;rec-number&gt;1451&lt;/rec-number&gt;&lt;foreign-keys&gt;&lt;key app="EN" db-id="xz2pwzz052fzekeewww5de0d5at5t9aprffv"&gt;1451&lt;/key&gt;&lt;/foreign-keys&gt;&lt;ref-type name="Journal Article"&gt;17&lt;/ref-type&gt;&lt;contributors&gt;&lt;authors&gt;&lt;author&gt;Suwanpromma, S.&lt;/author&gt;&lt;author&gt;Boonlarbtaweechoke, C.&lt;/author&gt;&lt;author&gt;Udomsubpayakul, U.&lt;/author&gt;&lt;author&gt;Preutthipan, A.&lt;/author&gt;&lt;/authors&gt;&lt;/contributors&gt;&lt;auth-address&gt;Department of Pediatrics, Lerdsin General Hospital, Bangkok, Thailand. supitra@hotmail.com&lt;/auth-address&gt;&lt;titles&gt;&lt;title&gt;Spirometric airflow obstruction in Bangkok school children: prevalence and risk factors&lt;/title&gt;&lt;secondary-title&gt;Journal of the Medical Association of Thailand&lt;/secondary-title&gt;&lt;/titles&gt;&lt;pages&gt;1411-7&lt;/pages&gt;&lt;volume&gt;95&lt;/volume&gt;&lt;number&gt;11&lt;/number&gt;&lt;dates&gt;&lt;year&gt;2012&lt;/year&gt;&lt;/dates&gt;&lt;accession-num&gt;23252207&lt;/accession-num&gt;&lt;work-type&gt;Research Support, Non-U.S. Gov&amp;apos;t&lt;/work-type&gt;&lt;urls&gt;&lt;related-urls&gt;&lt;url&gt;http://ovidsp.ovid.com/ovidweb.cgi?T=JS&amp;amp;CSC=Y&amp;amp;NEWS=N&amp;amp;PAGE=fulltext&amp;amp;D=medl&amp;amp;AN=23252207&lt;/url&gt;&lt;url&gt;http://metalib.lib.ic.ac.uk:9003/sfx_local?sid=OVID&amp;amp;isbn=&amp;amp;issn=0125-2208&amp;amp;volume=95&amp;amp;issue=11&amp;amp;date=2012&amp;amp;title=Journal+of+the+Medical+Association+of+Thailand&amp;amp;atitle=Spirometric+airflow+obstruction+in+Bangkok+school+children%3A+prevalence+and+risk+factors.&amp;amp;aulast=Suwanpromma+S&amp;amp;spage=1411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1" w:tooltip="Suwanpromma, 2012 #1451" w:history="1">
              <w:r w:rsidR="003E31C6" w:rsidRPr="007F1F36">
                <w:rPr>
                  <w:rFonts w:ascii="Times New Roman" w:eastAsia="Times New Roman" w:hAnsi="Times New Roman" w:cs="Times New Roman"/>
                  <w:noProof/>
                  <w:lang w:eastAsia="en-GB"/>
                </w:rPr>
                <w:t>241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tcPr>
          <w:p w14:paraId="2BB1316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tcPr>
          <w:p w14:paraId="47C17C9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215</w:t>
            </w:r>
          </w:p>
        </w:tc>
        <w:tc>
          <w:tcPr>
            <w:tcW w:w="1559" w:type="dxa"/>
            <w:tcBorders>
              <w:top w:val="single" w:sz="4" w:space="0" w:color="auto"/>
              <w:left w:val="nil"/>
              <w:bottom w:val="single" w:sz="4" w:space="0" w:color="auto"/>
              <w:right w:val="nil"/>
            </w:tcBorders>
            <w:shd w:val="clear" w:color="auto" w:fill="auto"/>
            <w:vAlign w:val="center"/>
          </w:tcPr>
          <w:p w14:paraId="64D642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0AD4C75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1FF02FD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5C693AA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BFB0A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9862905"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0B4A13C8" w14:textId="3CD41973"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Takemura, 2002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&lt;EndNote&gt;&lt;Cite&gt;&lt;Author&gt;Takemura&lt;/Author&gt;&lt;Year&gt;2001&lt;/Year&gt;&lt;RecNum&gt;28398&lt;/RecNum&gt;&lt;DisplayText&gt;[242]&lt;/DisplayText&gt;&lt;record&gt;&lt;rec-number&gt;28398&lt;/rec-number&gt;&lt;foreign-keys&gt;&lt;key app="EN" db-id="xz2pwzz052fzekeewww5de0d5at5t9aprffv"&gt;28398&lt;/key&gt;&lt;/foreign-keys&gt;&lt;ref-type name="Journal Article"&gt;17&lt;/ref-type&gt;&lt;contributors&gt;&lt;authors&gt;&lt;author&gt;Takemura, Y.&lt;/author&gt;&lt;author&gt;Sakurai, Y.&lt;/author&gt;&lt;author&gt;Honjo, S.&lt;/author&gt;&lt;author&gt;Kusakari, A.&lt;/author&gt;&lt;author&gt;Hara, T.&lt;/author&gt;&lt;author&gt;Gibo, M.&lt;/author&gt;&lt;author&gt;Tokimatsu, A.&lt;/author&gt;&lt;author&gt;Kugai, N.&lt;/author&gt;&lt;/authors&gt;&lt;/contributors&gt;&lt;auth-address&gt;Department of General Medicine, National Defense Medical College, Saitama, Japan. yousuke@clin.medic.mie-u.ac.jp&lt;/auth-address&gt;&lt;titles&gt;&lt;title&gt;Relation between breastfeeding and the prevalence of asthma : the Tokorozawa Childhood Asthma and Pollinosis Study&lt;/title&gt;&lt;secondary-title&gt;American Journal of Epidemiology&lt;/secondary-title&gt;&lt;/titles&gt;&lt;periodical&gt;&lt;full-title&gt;American journal of epidemiology&lt;/full-title&gt;&lt;/periodical&gt;&lt;pages&gt;115-9&lt;/pages&gt;&lt;volume&gt;154&lt;/volume&gt;&lt;number&gt;2&lt;/number&gt;&lt;dates&gt;&lt;year&gt;2001&lt;/year&gt;&lt;/dates&gt;&lt;accession-num&gt;11447043&lt;/accession-num&gt;&lt;work-type&gt;Research Support, Non-U.S. Gov&amp;apos;t&lt;/work-type&gt;&lt;urls&gt;&lt;related-urls&gt;&lt;url&gt;http://ovidsp.ovid.com/ovidweb.cgi?T=JS&amp;amp;CSC=Y&amp;amp;NEWS=N&amp;amp;PAGE=fulltext&amp;amp;D=med4&amp;amp;AN=11447043&lt;/url&gt;&lt;url&gt;http://imp-primo.hosted.exlibrisgroup.com/openurl/44IMP/44IMP_services_page?sid=OVID&amp;amp;isbn=&amp;amp;issn=0002-9262&amp;amp;volume=154&amp;amp;issue=2&amp;amp;date=2001&amp;amp;title=American+Journal+of+Epidemiology&amp;amp;atitle=Relation+between+breastfeeding+and+the+prevalence+of+asthma+%3A+the+Tokorozawa+Childhood+Asthma+and+Pollinosis+Study.&amp;amp;aulast=Takemura+Y&amp;amp;spage=115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2" w:tooltip="Takemura, 2001 #28398" w:history="1">
              <w:r w:rsidR="003E31C6" w:rsidRPr="007F1F36">
                <w:rPr>
                  <w:rFonts w:ascii="Times New Roman" w:eastAsia="Times New Roman" w:hAnsi="Times New Roman" w:cs="Times New Roman"/>
                  <w:noProof/>
                  <w:lang w:eastAsia="en-GB"/>
                </w:rPr>
                <w:t>242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3E5A3EB"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0BCE340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23828</w:t>
            </w:r>
          </w:p>
        </w:tc>
        <w:tc>
          <w:tcPr>
            <w:tcW w:w="1559" w:type="dxa"/>
            <w:tcBorders>
              <w:top w:val="single" w:sz="4" w:space="0" w:color="auto"/>
              <w:left w:val="nil"/>
              <w:bottom w:val="single" w:sz="4" w:space="0" w:color="auto"/>
              <w:right w:val="nil"/>
            </w:tcBorders>
            <w:shd w:val="clear" w:color="auto" w:fill="auto"/>
            <w:vAlign w:val="center"/>
          </w:tcPr>
          <w:p w14:paraId="00AFD41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7467D8A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4EF08E1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7D88BA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0159B51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9ABAB17" w14:textId="77777777" w:rsidTr="00E729D2">
        <w:trPr>
          <w:trHeight w:val="567"/>
        </w:trPr>
        <w:tc>
          <w:tcPr>
            <w:tcW w:w="1985" w:type="dxa"/>
            <w:tcBorders>
              <w:top w:val="single" w:sz="4" w:space="0" w:color="auto"/>
              <w:bottom w:val="single" w:sz="4" w:space="0" w:color="auto"/>
            </w:tcBorders>
            <w:shd w:val="clear" w:color="auto" w:fill="D9D9D9" w:themeFill="background1" w:themeFillShade="D9"/>
            <w:vAlign w:val="center"/>
            <w:hideMark/>
          </w:tcPr>
          <w:p w14:paraId="5AE09EF3" w14:textId="0F590E42"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Tanaka,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&lt;EndNote&gt;&lt;Cite&gt;&lt;Author&gt;Tanaka&lt;/Author&gt;&lt;Year&gt;2010&lt;/Year&gt;&lt;RecNum&gt;3949&lt;/RecNum&gt;&lt;DisplayText&gt;[243]&lt;/DisplayText&gt;&lt;record&gt;&lt;rec-number&gt;3949&lt;/rec-number&gt;&lt;foreign-keys&gt;&lt;key app="EN" db-id="xz2pwzz052fzekeewww5de0d5at5t9aprffv"&gt;3949&lt;/key&gt;&lt;/foreign-keys&gt;&lt;ref-type name="Journal Article"&gt;17&lt;/ref-type&gt;&lt;contributors&gt;&lt;authors&gt;&lt;author&gt;Tanaka, K.&lt;/author&gt;&lt;author&gt;Miyake, Y.&lt;/author&gt;&lt;author&gt;Sasaki, S.&lt;/author&gt;&lt;/authors&gt;&lt;/contributors&gt;&lt;titles&gt;&lt;title&gt;Association between breastfeeding and allergic disorders in Japanese children&lt;/title&gt;&lt;secondary-title&gt;International Journal of Tuberculosis and Lung Disease&lt;/secondary-title&gt;&lt;/titles&gt;&lt;pages&gt;513-518&lt;/pages&gt;&lt;volume&gt;14&lt;/volume&gt;&lt;number&gt;4&lt;/number&gt;&lt;dates&gt;&lt;year&gt;2010&lt;/year&gt;&lt;pub-dates&gt;&lt;date&gt;Apr&lt;/date&gt;&lt;/pub-dates&gt;&lt;/dates&gt;&lt;isbn&gt;1027-3719&lt;/isbn&gt;&lt;accession-num&gt;WOS:000276382000022&lt;/accession-num&gt;&lt;urls&gt;&lt;related-urls&gt;&lt;url&gt;&amp;lt;Go to ISI&amp;gt;://WOS:000276382000022&lt;/url&gt;&lt;/related-urls&gt;&lt;/urls&gt;&lt;/record&gt;&lt;/Cite&gt;&lt;/EndNote&gt;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3" w:tooltip="Tanaka, 2010 #3949" w:history="1">
              <w:r w:rsidR="003E31C6" w:rsidRPr="007F1F36">
                <w:rPr>
                  <w:rFonts w:ascii="Times New Roman" w:eastAsia="Times New Roman" w:hAnsi="Times New Roman" w:cs="Times New Roman"/>
                  <w:noProof/>
                  <w:lang w:eastAsia="en-GB"/>
                </w:rPr>
                <w:t>243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992" w:type="dxa"/>
            <w:tcBorders>
              <w:top w:val="single" w:sz="4" w:space="0" w:color="auto"/>
              <w:bottom w:val="single" w:sz="4" w:space="0" w:color="auto"/>
            </w:tcBorders>
            <w:shd w:val="clear" w:color="auto" w:fill="auto"/>
            <w:vAlign w:val="center"/>
            <w:hideMark/>
          </w:tcPr>
          <w:p w14:paraId="763EB86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5F3619DE"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1957</w:t>
            </w:r>
          </w:p>
        </w:tc>
        <w:tc>
          <w:tcPr>
            <w:tcW w:w="1559" w:type="dxa"/>
            <w:tcBorders>
              <w:top w:val="single" w:sz="4" w:space="0" w:color="auto"/>
              <w:left w:val="nil"/>
              <w:bottom w:val="single" w:sz="4" w:space="0" w:color="auto"/>
              <w:right w:val="nil"/>
            </w:tcBorders>
            <w:shd w:val="clear" w:color="auto" w:fill="auto"/>
            <w:vAlign w:val="center"/>
          </w:tcPr>
          <w:p w14:paraId="398B459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2EFAB4C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559" w:type="dxa"/>
            <w:tcBorders>
              <w:top w:val="single" w:sz="4" w:space="0" w:color="auto"/>
              <w:left w:val="nil"/>
              <w:bottom w:val="single" w:sz="4" w:space="0" w:color="auto"/>
              <w:right w:val="nil"/>
            </w:tcBorders>
            <w:shd w:val="clear" w:color="auto" w:fill="auto"/>
            <w:vAlign w:val="center"/>
          </w:tcPr>
          <w:p w14:paraId="62F65C8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418" w:type="dxa"/>
            <w:tcBorders>
              <w:top w:val="single" w:sz="4" w:space="0" w:color="auto"/>
              <w:left w:val="nil"/>
              <w:bottom w:val="single" w:sz="4" w:space="0" w:color="auto"/>
              <w:right w:val="nil"/>
            </w:tcBorders>
            <w:shd w:val="clear" w:color="auto" w:fill="auto"/>
            <w:vAlign w:val="center"/>
          </w:tcPr>
          <w:p w14:paraId="2049B6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46DC3A0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47D21695"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19CF44D5" w14:textId="4C035128"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Visser,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&lt;EndNote&gt;&lt;Cite&gt;&lt;Author&gt;Visser&lt;/Author&gt;&lt;Year&gt;2010&lt;/Year&gt;&lt;RecNum&gt;17574&lt;/RecNum&gt;&lt;DisplayText&gt;[244]&lt;/DisplayText&gt;&lt;record&gt;&lt;rec-number&gt;17574&lt;/rec-number&gt;&lt;foreign-keys&gt;&lt;key app="EN" db-id="xz2pwzz052fzekeewww5de0d5at5t9aprffv"&gt;17574&lt;/key&gt;&lt;/foreign-keys&gt;&lt;ref-type name="Journal Article"&gt;17&lt;/ref-type&gt;&lt;contributors&gt;&lt;authors&gt;&lt;author&gt;Visser, C. A. N.&lt;/author&gt;&lt;author&gt;Garcia-Marcos, L.&lt;/author&gt;&lt;author&gt;Eggink, J.&lt;/author&gt;&lt;author&gt;Brand, P. L. P.&lt;/author&gt;&lt;/authors&gt;&lt;/contributors&gt;&lt;titles&gt;&lt;title&gt;Prevalence and Risk Factors of Wheeze in Dutch Infants in Their First Year of Life&lt;/title&gt;&lt;secondary-title&gt;Pediatric Pulmonology&lt;/secondary-title&gt;&lt;/titles&gt;&lt;periodical&gt;&lt;full-title&gt;Pediatric Pulmonology&lt;/full-title&gt;&lt;/periodical&gt;&lt;pages&gt;149-156&lt;/pages&gt;&lt;volume&gt;45&lt;/volume&gt;&lt;number&gt;2&lt;/number&gt;&lt;dates&gt;&lt;year&gt;2010&lt;/year&gt;&lt;pub-dates&gt;&lt;date&gt;Feb&lt;/date&gt;&lt;/pub-dates&gt;&lt;/dates&gt;&lt;isbn&gt;8755-6863&lt;/isbn&gt;&lt;accession-num&gt;WOS:000274374700007&lt;/accession-num&gt;&lt;urls&gt;&lt;related-urls&gt;&lt;url&gt;&amp;lt;Go to ISI&amp;gt;://WOS:000274374700007&lt;/url&gt;&lt;/related-urls&gt;&lt;/urls&gt;&lt;electronic-resource-num&gt;10.1002/ppul.21161&lt;/electronic-resource-num&gt;&lt;/record&gt;&lt;/Cite&gt;&lt;/EndNote&gt;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4" w:tooltip="Visser, 2010 #17574" w:history="1">
              <w:r w:rsidR="003E31C6" w:rsidRPr="007F1F36">
                <w:rPr>
                  <w:rFonts w:ascii="Times New Roman" w:eastAsia="Times New Roman" w:hAnsi="Times New Roman" w:cs="Times New Roman"/>
                  <w:noProof/>
                  <w:lang w:eastAsia="en-GB"/>
                </w:rPr>
                <w:t>244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3F90710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234DD91D"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1115</w:t>
            </w:r>
          </w:p>
        </w:tc>
        <w:tc>
          <w:tcPr>
            <w:tcW w:w="1559" w:type="dxa"/>
            <w:tcBorders>
              <w:top w:val="single" w:sz="4" w:space="0" w:color="auto"/>
              <w:left w:val="nil"/>
              <w:bottom w:val="single" w:sz="4" w:space="0" w:color="auto"/>
              <w:right w:val="nil"/>
            </w:tcBorders>
            <w:shd w:val="clear" w:color="auto" w:fill="auto"/>
            <w:vAlign w:val="center"/>
          </w:tcPr>
          <w:p w14:paraId="7C8EFB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268" w:type="dxa"/>
            <w:tcBorders>
              <w:top w:val="single" w:sz="4" w:space="0" w:color="auto"/>
              <w:left w:val="nil"/>
              <w:bottom w:val="single" w:sz="4" w:space="0" w:color="auto"/>
              <w:right w:val="nil"/>
            </w:tcBorders>
            <w:shd w:val="clear" w:color="auto" w:fill="auto"/>
            <w:vAlign w:val="center"/>
          </w:tcPr>
          <w:p w14:paraId="145D339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56911A4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418" w:type="dxa"/>
            <w:tcBorders>
              <w:top w:val="single" w:sz="4" w:space="0" w:color="auto"/>
              <w:left w:val="nil"/>
              <w:bottom w:val="single" w:sz="4" w:space="0" w:color="auto"/>
              <w:right w:val="nil"/>
            </w:tcBorders>
            <w:shd w:val="clear" w:color="auto" w:fill="auto"/>
            <w:vAlign w:val="center"/>
          </w:tcPr>
          <w:p w14:paraId="17A9B0E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984" w:type="dxa"/>
            <w:tcBorders>
              <w:top w:val="single" w:sz="4" w:space="0" w:color="auto"/>
              <w:left w:val="nil"/>
              <w:bottom w:val="single" w:sz="4" w:space="0" w:color="auto"/>
              <w:right w:val="nil"/>
            </w:tcBorders>
            <w:shd w:val="clear" w:color="auto" w:fill="auto"/>
            <w:vAlign w:val="center"/>
          </w:tcPr>
          <w:p w14:paraId="63F4F7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3141D27" w14:textId="77777777" w:rsidTr="00E729D2">
        <w:trPr>
          <w:trHeight w:val="567"/>
        </w:trPr>
        <w:tc>
          <w:tcPr>
            <w:tcW w:w="1985" w:type="dxa"/>
            <w:tcBorders>
              <w:top w:val="single" w:sz="4" w:space="0" w:color="auto"/>
              <w:bottom w:val="single" w:sz="4" w:space="0" w:color="auto"/>
            </w:tcBorders>
            <w:shd w:val="clear" w:color="000000" w:fill="D9D9D9"/>
            <w:vAlign w:val="center"/>
            <w:hideMark/>
          </w:tcPr>
          <w:p w14:paraId="61B9400C" w14:textId="6B79BDA1" w:rsidR="000C1FEE" w:rsidRPr="00566E8E" w:rsidRDefault="000C1FEE" w:rsidP="003E31C6">
            <w:pPr>
              <w:spacing w:after="0" w:line="240" w:lineRule="auto"/>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Wang,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&lt;EndNote&gt;&lt;Cite&gt;&lt;Author&gt;Wang&lt;/Author&gt;&lt;Year&gt;2006&lt;/Year&gt;&lt;RecNum&gt;28387&lt;/RecNum&gt;&lt;DisplayText&gt;[245]&lt;/DisplayText&gt;&lt;record&gt;&lt;rec-number&gt;28387&lt;/rec-number&gt;&lt;foreign-keys&gt;&lt;key app="EN" db-id="xz2pwzz052fzekeewww5de0d5at5t9aprffv"&gt;28387&lt;/key&gt;&lt;/foreign-keys&gt;&lt;ref-type name="Journal Article"&gt;17&lt;/ref-type&gt;&lt;contributors&gt;&lt;authors&gt;&lt;author&gt;Wang, H. Y.&lt;/author&gt;&lt;author&gt;Chen, Y. Z.&lt;/author&gt;&lt;author&gt;Ma, Y.&lt;/author&gt;&lt;author&gt;Wong, G. W.&lt;/author&gt;&lt;author&gt;Lai, C. K.&lt;/author&gt;&lt;author&gt;Zhong, N. S.&lt;/author&gt;&lt;/authors&gt;&lt;/contributors&gt;&lt;auth-address&gt;Department of Allergy, Guangzhou Institute of Respiratory Diseases, The First Affiliated Hospital, Guangzhou Medical College, Guangzhou 510120, China.&lt;/auth-address&gt;&lt;titles&gt;&lt;title&gt;[Disparity of asthma prevalence in Chinese schoolchildren is due to differences in lifestyle factors]&lt;/title&gt;&lt;secondary-title&gt;Zhonghua Erke Zazhi&lt;/secondary-title&gt;&lt;/titles&gt;&lt;pages&gt;41-5&lt;/pages&gt;&lt;volume&gt;44&lt;/volume&gt;&lt;number&gt;1&lt;/number&gt;&lt;dates&gt;&lt;year&gt;2006&lt;/year&gt;&lt;/dates&gt;&lt;accession-num&gt;16624003&lt;/accession-num&gt;&lt;urls&gt;&lt;related-urls&gt;&lt;url&gt;http://ovidsp.ovid.com/ovidweb.cgi?T=JS&amp;amp;CSC=Y&amp;amp;NEWS=N&amp;amp;PAGE=fulltext&amp;amp;D=med5&amp;amp;AN=16624003&lt;/url&gt;&lt;url&gt;http://imp-primo.hosted.exlibrisgroup.com/openurl/44IMP/44IMP_services_page?sid=OVID&amp;amp;isbn=&amp;amp;issn=0578-1310&amp;amp;volume=44&amp;amp;issue=1&amp;amp;date=2006&amp;amp;title=Zhonghua+Erke+Zazhi&amp;amp;atitle=%5BDisparity+of+asthma+prevalence+in+Chinese+schoolchildren+is+due+to+differences+in+lifestyle+factors%5D.&amp;amp;aulast=Wang+HY&amp;amp;spage=41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5" w:tooltip="Wang, 2006 #28387" w:history="1">
              <w:r w:rsidR="003E31C6" w:rsidRPr="007F1F36">
                <w:rPr>
                  <w:rFonts w:ascii="Times New Roman" w:eastAsia="Times New Roman" w:hAnsi="Times New Roman" w:cs="Times New Roman"/>
                  <w:noProof/>
                  <w:lang w:eastAsia="en-GB"/>
                </w:rPr>
                <w:t>245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992" w:type="dxa"/>
            <w:tcBorders>
              <w:top w:val="single" w:sz="4" w:space="0" w:color="auto"/>
              <w:bottom w:val="single" w:sz="4" w:space="0" w:color="auto"/>
            </w:tcBorders>
            <w:shd w:val="clear" w:color="auto" w:fill="auto"/>
            <w:vAlign w:val="center"/>
            <w:hideMark/>
          </w:tcPr>
          <w:p w14:paraId="1ADAF81C"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8" w:type="dxa"/>
            <w:tcBorders>
              <w:top w:val="single" w:sz="4" w:space="0" w:color="auto"/>
              <w:bottom w:val="single" w:sz="4" w:space="0" w:color="auto"/>
            </w:tcBorders>
            <w:shd w:val="clear" w:color="auto" w:fill="auto"/>
            <w:noWrap/>
            <w:vAlign w:val="center"/>
            <w:hideMark/>
          </w:tcPr>
          <w:p w14:paraId="5D6D054A"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8733</w:t>
            </w:r>
          </w:p>
        </w:tc>
        <w:tc>
          <w:tcPr>
            <w:tcW w:w="1559" w:type="dxa"/>
            <w:tcBorders>
              <w:top w:val="single" w:sz="4" w:space="0" w:color="auto"/>
              <w:left w:val="nil"/>
              <w:bottom w:val="single" w:sz="4" w:space="0" w:color="auto"/>
              <w:right w:val="nil"/>
            </w:tcBorders>
            <w:shd w:val="clear" w:color="auto" w:fill="auto"/>
            <w:vAlign w:val="center"/>
          </w:tcPr>
          <w:p w14:paraId="3A70CDC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268" w:type="dxa"/>
            <w:tcBorders>
              <w:top w:val="single" w:sz="4" w:space="0" w:color="auto"/>
              <w:left w:val="nil"/>
              <w:bottom w:val="single" w:sz="4" w:space="0" w:color="auto"/>
              <w:right w:val="nil"/>
            </w:tcBorders>
            <w:shd w:val="clear" w:color="auto" w:fill="auto"/>
            <w:vAlign w:val="center"/>
          </w:tcPr>
          <w:p w14:paraId="1493730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559" w:type="dxa"/>
            <w:tcBorders>
              <w:top w:val="single" w:sz="4" w:space="0" w:color="auto"/>
              <w:left w:val="nil"/>
              <w:bottom w:val="single" w:sz="4" w:space="0" w:color="auto"/>
              <w:right w:val="nil"/>
            </w:tcBorders>
            <w:shd w:val="clear" w:color="auto" w:fill="auto"/>
            <w:vAlign w:val="center"/>
          </w:tcPr>
          <w:p w14:paraId="77B1D48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418" w:type="dxa"/>
            <w:tcBorders>
              <w:top w:val="single" w:sz="4" w:space="0" w:color="auto"/>
              <w:left w:val="nil"/>
              <w:bottom w:val="single" w:sz="4" w:space="0" w:color="auto"/>
              <w:right w:val="nil"/>
            </w:tcBorders>
            <w:shd w:val="clear" w:color="auto" w:fill="auto"/>
            <w:vAlign w:val="center"/>
          </w:tcPr>
          <w:p w14:paraId="7C32FCD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984" w:type="dxa"/>
            <w:tcBorders>
              <w:top w:val="single" w:sz="4" w:space="0" w:color="auto"/>
              <w:left w:val="nil"/>
              <w:bottom w:val="single" w:sz="4" w:space="0" w:color="auto"/>
              <w:right w:val="nil"/>
            </w:tcBorders>
            <w:shd w:val="clear" w:color="auto" w:fill="auto"/>
            <w:vAlign w:val="center"/>
          </w:tcPr>
          <w:p w14:paraId="4B1B58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bl>
    <w:p w14:paraId="65AF65F0" w14:textId="77777777" w:rsidR="009369A8" w:rsidRPr="00566E8E" w:rsidRDefault="009369A8" w:rsidP="00E729D2">
      <w:pPr>
        <w:spacing w:after="200" w:line="276" w:lineRule="auto"/>
        <w:ind w:left="-567"/>
        <w:jc w:val="both"/>
        <w:rPr>
          <w:rFonts w:ascii="Times New Roman" w:eastAsia="Times New Roman" w:hAnsi="Times New Roman" w:cs="Times New Roman"/>
          <w:sz w:val="24"/>
        </w:rPr>
      </w:pPr>
      <w:r w:rsidRPr="00566E8E">
        <w:rPr>
          <w:rFonts w:ascii="Times New Roman" w:eastAsia="Times New Roman" w:hAnsi="Times New Roman" w:cs="Times New Roman"/>
          <w:sz w:val="24"/>
        </w:rPr>
        <w:t>CC Case Control study; CS Cross-sectional study; NCC Nested Case Control study; PC Prospective Cohort; RC Retrospective Cohort</w:t>
      </w:r>
    </w:p>
    <w:p w14:paraId="14E6A34C" w14:textId="77777777" w:rsidR="009369A8" w:rsidRPr="00566E8E" w:rsidRDefault="009369A8">
      <w:pPr>
        <w:rPr>
          <w:rFonts w:ascii="Times New Roman" w:eastAsia="Times New Roman" w:hAnsi="Times New Roman" w:cs="Times New Roman"/>
          <w:sz w:val="24"/>
        </w:rPr>
      </w:pPr>
      <w:r w:rsidRPr="00566E8E">
        <w:rPr>
          <w:rFonts w:ascii="Times New Roman" w:eastAsia="Times New Roman" w:hAnsi="Times New Roman" w:cs="Times New Roman"/>
          <w:sz w:val="24"/>
        </w:rPr>
        <w:br w:type="page"/>
      </w:r>
    </w:p>
    <w:p w14:paraId="6F135ECB" w14:textId="77777777" w:rsidR="009369A8" w:rsidRPr="00566E8E" w:rsidRDefault="009369A8" w:rsidP="00E729D2">
      <w:pPr>
        <w:pStyle w:val="Heading1"/>
      </w:pPr>
      <w:bookmarkStart w:id="9" w:name="_Toc503440851"/>
      <w:r w:rsidRPr="00566E8E">
        <w:lastRenderedPageBreak/>
        <w:t>Table S9 Risk of bias in observational studies of breastfeeding or solid food introduction, and risk of autoimmune diseases</w:t>
      </w:r>
      <w:bookmarkEnd w:id="9"/>
    </w:p>
    <w:tbl>
      <w:tblPr>
        <w:tblW w:w="14317" w:type="dxa"/>
        <w:tblInd w:w="-459"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160"/>
        <w:gridCol w:w="1560"/>
        <w:gridCol w:w="1417"/>
        <w:gridCol w:w="1384"/>
        <w:gridCol w:w="2693"/>
        <w:gridCol w:w="1700"/>
        <w:gridCol w:w="1701"/>
        <w:gridCol w:w="1702"/>
      </w:tblGrid>
      <w:tr w:rsidR="009369A8" w:rsidRPr="00566E8E" w14:paraId="39E1505C" w14:textId="77777777" w:rsidTr="00E729D2">
        <w:trPr>
          <w:cantSplit/>
          <w:trHeight w:val="567"/>
          <w:tblHeader/>
        </w:trPr>
        <w:tc>
          <w:tcPr>
            <w:tcW w:w="2160" w:type="dxa"/>
            <w:shd w:val="clear" w:color="auto" w:fill="D9D9D9" w:themeFill="background1" w:themeFillShade="D9"/>
            <w:vAlign w:val="center"/>
            <w:hideMark/>
          </w:tcPr>
          <w:p w14:paraId="552876D3"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Study</w:t>
            </w:r>
          </w:p>
        </w:tc>
        <w:tc>
          <w:tcPr>
            <w:tcW w:w="1560" w:type="dxa"/>
            <w:shd w:val="clear" w:color="auto" w:fill="D9D9D9" w:themeFill="background1" w:themeFillShade="D9"/>
            <w:vAlign w:val="center"/>
          </w:tcPr>
          <w:p w14:paraId="0C6357D8"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Design</w:t>
            </w:r>
          </w:p>
        </w:tc>
        <w:tc>
          <w:tcPr>
            <w:tcW w:w="1417" w:type="dxa"/>
            <w:shd w:val="clear" w:color="auto" w:fill="D9D9D9" w:themeFill="background1" w:themeFillShade="D9"/>
            <w:vAlign w:val="center"/>
          </w:tcPr>
          <w:p w14:paraId="5A2DAF1E"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N/n cases</w:t>
            </w:r>
          </w:p>
        </w:tc>
        <w:tc>
          <w:tcPr>
            <w:tcW w:w="1384" w:type="dxa"/>
            <w:shd w:val="clear" w:color="auto" w:fill="D9D9D9" w:themeFill="background1" w:themeFillShade="D9"/>
            <w:vAlign w:val="center"/>
          </w:tcPr>
          <w:p w14:paraId="25A3EDD6"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Assessment</w:t>
            </w:r>
          </w:p>
        </w:tc>
        <w:tc>
          <w:tcPr>
            <w:tcW w:w="2693" w:type="dxa"/>
            <w:shd w:val="clear" w:color="auto" w:fill="D9D9D9" w:themeFill="background1" w:themeFillShade="D9"/>
            <w:vAlign w:val="center"/>
          </w:tcPr>
          <w:p w14:paraId="1CE7FFB7"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Selection</w:t>
            </w:r>
          </w:p>
        </w:tc>
        <w:tc>
          <w:tcPr>
            <w:tcW w:w="1700" w:type="dxa"/>
            <w:shd w:val="clear" w:color="auto" w:fill="D9D9D9" w:themeFill="background1" w:themeFillShade="D9"/>
            <w:vAlign w:val="center"/>
          </w:tcPr>
          <w:p w14:paraId="0B49C236"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Confounding</w:t>
            </w:r>
          </w:p>
        </w:tc>
        <w:tc>
          <w:tcPr>
            <w:tcW w:w="1701" w:type="dxa"/>
            <w:shd w:val="clear" w:color="auto" w:fill="D9D9D9" w:themeFill="background1" w:themeFillShade="D9"/>
            <w:vAlign w:val="center"/>
          </w:tcPr>
          <w:p w14:paraId="27AC43F9"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Overall Bias</w:t>
            </w:r>
          </w:p>
        </w:tc>
        <w:tc>
          <w:tcPr>
            <w:tcW w:w="1702" w:type="dxa"/>
            <w:shd w:val="clear" w:color="auto" w:fill="D9D9D9" w:themeFill="background1" w:themeFillShade="D9"/>
            <w:vAlign w:val="center"/>
          </w:tcPr>
          <w:p w14:paraId="16B85D55"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Conflict of interest</w:t>
            </w:r>
          </w:p>
        </w:tc>
      </w:tr>
      <w:tr w:rsidR="000C1FEE" w:rsidRPr="00566E8E" w14:paraId="772642CC" w14:textId="77777777" w:rsidTr="00E729D2">
        <w:trPr>
          <w:trHeight w:val="567"/>
        </w:trPr>
        <w:tc>
          <w:tcPr>
            <w:tcW w:w="2160" w:type="dxa"/>
            <w:shd w:val="clear" w:color="auto" w:fill="D9D9D9" w:themeFill="background1" w:themeFillShade="D9"/>
            <w:vAlign w:val="center"/>
            <w:hideMark/>
          </w:tcPr>
          <w:p w14:paraId="13D4A208" w14:textId="5401B5A9"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Couper,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&lt;EndNote&gt;&lt;Cite&gt;&lt;Author&gt;Couper&lt;/Author&gt;&lt;Year&gt;1999&lt;/Year&gt;&lt;RecNum&gt;278&lt;/RecNum&gt;&lt;DisplayText&gt;[246]&lt;/DisplayText&gt;&lt;record&gt;&lt;rec-number&gt;278&lt;/rec-number&gt;&lt;foreign-keys&gt;&lt;key app="EN" db-id="xz2pwzz052fzekeewww5de0d5at5t9aprffv"&gt;278&lt;/key&gt;&lt;/foreign-keys&gt;&lt;ref-type name="Journal Article"&gt;17&lt;/ref-type&gt;&lt;contributors&gt;&lt;authors&gt;&lt;author&gt;Couper, J. J.&lt;/author&gt;&lt;author&gt;Steele, C.&lt;/author&gt;&lt;author&gt;Beresford, S.&lt;/author&gt;&lt;author&gt;Powell, T.&lt;/author&gt;&lt;author&gt;McCaul, K.&lt;/author&gt;&lt;author&gt;Pollard, A.&lt;/author&gt;&lt;author&gt;Gellert, S.&lt;/author&gt;&lt;author&gt;Tait, B.&lt;/author&gt;&lt;author&gt;Harrison, L. C.&lt;/author&gt;&lt;author&gt;Colman, P. G.&lt;/author&gt;&lt;/authors&gt;&lt;/contributors&gt;&lt;auth-address&gt;Department of Endocrinology, Women&amp;apos;s and Children&amp;apos;s Hospital, North Adelaide SA, Australia. jcouper@medicine.adelaide.edu.au&lt;/auth-address&gt;&lt;titles&gt;&lt;title&gt;Lack of association between duration of breast-feeding or introduction of cow&amp;apos;s milk and development of islet autoimmunity&lt;/title&gt;&lt;secondary-title&gt;Diabetes&lt;/secondary-title&gt;&lt;/titles&gt;&lt;periodical&gt;&lt;full-title&gt;Diabetes&lt;/full-title&gt;&lt;/periodical&gt;&lt;pages&gt;2145-9&lt;/pages&gt;&lt;volume&gt;48&lt;/volume&gt;&lt;number&gt;11&lt;/number&gt;&lt;dates&gt;&lt;year&gt;1999&lt;/year&gt;&lt;/dates&gt;&lt;accession-num&gt;10535447&lt;/accession-num&gt;&lt;work-type&gt;Comparative Study&lt;/work-type&gt;&lt;urls&gt;&lt;related-urls&gt;&lt;url&gt;http://ovidsp.ovid.com/ovidweb.cgi?T=JS&amp;amp;CSC=Y&amp;amp;NEWS=N&amp;amp;PAGE=fulltext&amp;amp;D=med4&amp;amp;AN=10535447&lt;/url&gt;&lt;url&gt;http://metalib.lib.ic.ac.uk:9003/sfx_local?sid=OVID&amp;amp;isbn=&amp;amp;issn=0012-1797&amp;amp;volume=48&amp;amp;issue=11&amp;amp;date=1999&amp;amp;title=Diabetes&amp;amp;atitle=Lack+of+association+between+duration+of+breast-feeding+or+introduction+of+cow%27s+milk+and+development+of+islet+autoimmunity.&amp;amp;aulast=Couper+JJ&amp;amp;spage=2145&lt;/url&gt;&lt;url&gt;http://diabetes.diabetesjournals.org/content/48/11/2145.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6" w:tooltip="Couper, 1999 #278" w:history="1">
              <w:r w:rsidR="003E31C6" w:rsidRPr="007F1F36">
                <w:rPr>
                  <w:rFonts w:ascii="Times New Roman" w:eastAsia="Times New Roman" w:hAnsi="Times New Roman" w:cs="Times New Roman"/>
                  <w:noProof/>
                  <w:lang w:eastAsia="en-GB"/>
                </w:rPr>
                <w:t>246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Couper,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&lt;EndNote&gt;&lt;Cite&gt;&lt;Author&gt;Couper&lt;/Author&gt;&lt;Year&gt;2009&lt;/Year&gt;&lt;RecNum&gt;4069&lt;/RecNum&gt;&lt;DisplayText&gt;[247]&lt;/DisplayText&gt;&lt;record&gt;&lt;rec-number&gt;4069&lt;/rec-number&gt;&lt;foreign-keys&gt;&lt;key app="EN" db-id="xz2pwzz052fzekeewww5de0d5at5t9aprffv"&gt;4069&lt;/key&gt;&lt;/foreign-keys&gt;&lt;ref-type name="Journal Article"&gt;17&lt;/ref-type&gt;&lt;contributors&gt;&lt;authors&gt;&lt;author&gt;Couper, J. J.&lt;/author&gt;&lt;author&gt;Beresford, S.&lt;/author&gt;&lt;author&gt;Hirte, C.&lt;/author&gt;&lt;author&gt;Baghurst, P. A.&lt;/author&gt;&lt;author&gt;Pollard, A.&lt;/author&gt;&lt;author&gt;Tait, B. D.&lt;/author&gt;&lt;author&gt;Harrison, L. C.&lt;/author&gt;&lt;author&gt;Colman, P. G.&lt;/author&gt;&lt;/authors&gt;&lt;/contributors&gt;&lt;titles&gt;&lt;title&gt;Weight Gain in Early Life Predicts Risk of Islet Autoimmuity in Children With a First-Degree Relative With Type 1 Diabetes&lt;/title&gt;&lt;secondary-title&gt;Diabetes Care&lt;/secondary-title&gt;&lt;/titles&gt;&lt;periodical&gt;&lt;full-title&gt;Diabetes Care&lt;/full-title&gt;&lt;/periodical&gt;&lt;pages&gt;94-99&lt;/pages&gt;&lt;volume&gt;32&lt;/volume&gt;&lt;number&gt;1&lt;/number&gt;&lt;dates&gt;&lt;year&gt;2009&lt;/year&gt;&lt;pub-dates&gt;&lt;date&gt;Jan&lt;/date&gt;&lt;/pub-dates&gt;&lt;/dates&gt;&lt;isbn&gt;0149-5992&lt;/isbn&gt;&lt;accession-num&gt;WOS:000262188000020&lt;/accession-num&gt;&lt;urls&gt;&lt;related-urls&gt;&lt;url&gt;&amp;lt;Go to ISI&amp;gt;://WOS:000262188000020&lt;/url&gt;&lt;/related-urls&gt;&lt;/urls&gt;&lt;electronic-resource-num&gt;10.2337/dc08-0821&lt;/electronic-resource-num&gt;&lt;/record&gt;&lt;/Cite&gt;&lt;/EndNote&gt;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7" w:tooltip="Couper, 2009 #4069" w:history="1">
              <w:r w:rsidR="003E31C6" w:rsidRPr="007F1F36">
                <w:rPr>
                  <w:rFonts w:ascii="Times New Roman" w:eastAsia="Times New Roman" w:hAnsi="Times New Roman" w:cs="Times New Roman"/>
                  <w:noProof/>
                  <w:lang w:eastAsia="en-GB"/>
                </w:rPr>
                <w:t>247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5F58C0C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7" w:type="dxa"/>
            <w:vAlign w:val="center"/>
          </w:tcPr>
          <w:p w14:paraId="6AE7A0A0"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317/70</w:t>
            </w:r>
          </w:p>
        </w:tc>
        <w:tc>
          <w:tcPr>
            <w:tcW w:w="1384" w:type="dxa"/>
            <w:shd w:val="clear" w:color="auto" w:fill="auto"/>
            <w:vAlign w:val="center"/>
          </w:tcPr>
          <w:p w14:paraId="530A054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42791EA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3B9AC14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3AF62A0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0B7D2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2C975F8" w14:textId="77777777" w:rsidTr="00E729D2">
        <w:trPr>
          <w:trHeight w:val="567"/>
        </w:trPr>
        <w:tc>
          <w:tcPr>
            <w:tcW w:w="2160" w:type="dxa"/>
            <w:shd w:val="clear" w:color="auto" w:fill="D9D9D9" w:themeFill="background1" w:themeFillShade="D9"/>
            <w:vAlign w:val="center"/>
          </w:tcPr>
          <w:p w14:paraId="11DD74DD" w14:textId="14A73D60"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Frederikson, 2012 (abstract)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&lt;EndNote&gt;&lt;Cite&gt;&lt;Author&gt;Frederiksen&lt;/Author&gt;&lt;Year&gt;2012&lt;/Year&gt;&lt;RecNum&gt;2239&lt;/RecNum&gt;&lt;DisplayText&gt;[248]&lt;/DisplayText&gt;&lt;record&gt;&lt;rec-number&gt;2239&lt;/rec-number&gt;&lt;foreign-keys&gt;&lt;key app="EN" db-id="xz2pwzz052fzekeewww5de0d5at5t9aprffv"&gt;2239&lt;/key&gt;&lt;/foreign-keys&gt;&lt;ref-type name="Journal Article"&gt;17&lt;/ref-type&gt;&lt;contributors&gt;&lt;authors&gt;&lt;author&gt;Frederiksen, B.&lt;/author&gt;&lt;author&gt;Kroehl, M.&lt;/author&gt;&lt;author&gt;Lamb, M.&lt;/author&gt;&lt;author&gt;Seifert, J.&lt;/author&gt;&lt;author&gt;Barriga, K.&lt;/author&gt;&lt;author&gt;Rewers, M.&lt;/author&gt;&lt;author&gt;Norris, J. M.&lt;/author&gt;&lt;/authors&gt;&lt;/contributors&gt;&lt;auth-address&gt;(Frederiksen, Kroehl, Lamb, Seifert, Barriga, Rewers, Norris) AuroraCOUnited States&lt;/auth-address&gt;&lt;titles&gt;&lt;title&gt;Infant exposures and development of type 1 diabetes-the diabetes autoimmunity study in the young (DAISY)&lt;/title&gt;&lt;secondary-title&gt;Diabetes&lt;/secondary-title&gt;&lt;/titles&gt;&lt;periodical&gt;&lt;full-title&gt;Diabetes&lt;/full-title&gt;&lt;/periodical&gt;&lt;pages&gt;A352&lt;/pages&gt;&lt;volume&gt;61&lt;/volume&gt;&lt;dates&gt;&lt;year&gt;2012&lt;/year&gt;&lt;pub-dates&gt;&lt;date&gt;June&lt;/date&gt;&lt;/pub-dates&gt;&lt;/dates&gt;&lt;accession-num&gt;70797947&lt;/accession-num&gt;&lt;urls&gt;&lt;related-urls&gt;&lt;url&gt;http://ovidsp.ovid.com/ovidweb.cgi?T=JS&amp;amp;CSC=Y&amp;amp;NEWS=N&amp;amp;PAGE=fulltext&amp;amp;D=emed10&amp;amp;AN=70797947&lt;/url&gt;&lt;url&gt;http://metalib.lib.ic.ac.uk:9003/sfx_local?sid=OVID&amp;amp;isbn=&amp;amp;issn=0012-1797&amp;amp;volume=61&amp;amp;issue=1&amp;amp;date=2012&amp;amp;title=Diabetes&amp;amp;atitle=Infant+exposures+and+development+of+type+1+diabetes-the+diabetes+autoimmunity+study+in+the+young+%28DAISY%29&amp;amp;aulast=Frederiksen+B.&amp;amp;spage=A352&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48" w:tooltip="Frederiksen, 2012 #2239" w:history="1">
              <w:r w:rsidR="003E31C6" w:rsidRPr="007F1F36">
                <w:rPr>
                  <w:rFonts w:ascii="Times New Roman" w:eastAsia="Times New Roman" w:hAnsi="Times New Roman" w:cs="Times New Roman"/>
                  <w:noProof/>
                </w:rPr>
                <w:t>248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lang w:eastAsia="en-GB"/>
              </w:rPr>
              <w:t xml:space="preserve">; Fronczak,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&lt;EndNote&gt;&lt;Cite&gt;&lt;Author&gt;Fronczak&lt;/Author&gt;&lt;Year&gt;2003&lt;/Year&gt;&lt;RecNum&gt;437&lt;/RecNum&gt;&lt;DisplayText&gt;[249]&lt;/DisplayText&gt;&lt;record&gt;&lt;rec-number&gt;437&lt;/rec-number&gt;&lt;foreign-keys&gt;&lt;key app="EN" db-id="xz2pwzz052fzekeewww5de0d5at5t9aprffv"&gt;437&lt;/key&gt;&lt;/foreign-keys&gt;&lt;ref-type name="Journal Article"&gt;17&lt;/ref-type&gt;&lt;contributors&gt;&lt;authors&gt;&lt;author&gt;Fronczak, C. M.&lt;/author&gt;&lt;author&gt;Baron, A. E.&lt;/author&gt;&lt;author&gt;Chase, H. P.&lt;/author&gt;&lt;author&gt;Ross, C.&lt;/author&gt;&lt;author&gt;Brady, H. L.&lt;/author&gt;&lt;author&gt;Hoffman, M.&lt;/author&gt;&lt;author&gt;Eisenbarth, G. S.&lt;/author&gt;&lt;author&gt;Rewers, M.&lt;/author&gt;&lt;author&gt;Norris, J. M.&lt;/author&gt;&lt;/authors&gt;&lt;/contributors&gt;&lt;auth-address&gt;Department of Preventive Medicine and Biometrics, University of Colorado Health Sciences Center, Denver, Colorado, USA.&lt;/auth-address&gt;&lt;titles&gt;&lt;title&gt;In utero dietary exposures and risk of islet autoimmunity in children&lt;/title&gt;&lt;secondary-title&gt;Diabetes Care&lt;/secondary-title&gt;&lt;/titles&gt;&lt;periodical&gt;&lt;full-title&gt;Diabetes Care&lt;/full-title&gt;&lt;/periodical&gt;&lt;pages&gt;3237-42&lt;/pages&gt;&lt;volume&gt;26&lt;/volume&gt;&lt;number&gt;12&lt;/number&gt;&lt;dates&gt;&lt;year&gt;2003&lt;/year&gt;&lt;/dates&gt;&lt;accession-num&gt;14633808&lt;/accession-num&gt;&lt;work-type&gt;Research Support, U.S. Gov&amp;apos;t, P.H.S.&lt;/work-type&gt;&lt;urls&gt;&lt;related-urls&gt;&lt;url&gt;http://ovidsp.ovid.com/ovidweb.cgi?T=JS&amp;amp;CSC=Y&amp;amp;NEWS=N&amp;amp;PAGE=fulltext&amp;amp;D=med4&amp;amp;AN=14633808&lt;/url&gt;&lt;url&gt;http://metalib.lib.ic.ac.uk:9003/sfx_local?sid=OVID&amp;amp;isbn=&amp;amp;issn=0149-5992&amp;amp;volume=26&amp;amp;issue=12&amp;amp;date=2003&amp;amp;title=Diabetes+Care&amp;amp;atitle=In+utero+dietary+exposures+and+risk+of+islet+autoimmunity+in+children.&amp;amp;aulast=Fronczak+CM&amp;amp;spage=3237&lt;/url&gt;&lt;url&gt;http://care.diabetesjournals.org/content/26/12/3237.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49" w:tooltip="Fronczak, 2003 #437" w:history="1">
              <w:r w:rsidR="003E31C6" w:rsidRPr="007F1F36">
                <w:rPr>
                  <w:rFonts w:ascii="Times New Roman" w:eastAsia="Times New Roman" w:hAnsi="Times New Roman" w:cs="Times New Roman"/>
                  <w:noProof/>
                  <w:lang w:eastAsia="en-GB"/>
                </w:rPr>
                <w:t>249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Lamb, 2013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&lt;EndNote&gt;&lt;Cite&gt;&lt;Author&gt;Lamb&lt;/Author&gt;&lt;Year&gt;2013&lt;/Year&gt;&lt;RecNum&gt;824&lt;/RecNum&gt;&lt;DisplayText&gt;[250]&lt;/DisplayText&gt;&lt;record&gt;&lt;rec-number&gt;824&lt;/rec-number&gt;&lt;foreign-keys&gt;&lt;key app="EN" db-id="xz2pwzz052fzekeewww5de0d5at5t9aprffv"&gt;824&lt;/key&gt;&lt;/foreign-keys&gt;&lt;ref-type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0" w:tooltip="Lamb, 2013 #824" w:history="1">
              <w:r w:rsidR="003E31C6" w:rsidRPr="007F1F36">
                <w:rPr>
                  <w:rFonts w:ascii="Times New Roman" w:eastAsia="Times New Roman" w:hAnsi="Times New Roman" w:cs="Times New Roman"/>
                  <w:noProof/>
                  <w:lang w:eastAsia="en-GB"/>
                </w:rPr>
                <w:t>250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Norris,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&lt;EndNote&gt;&lt;Cite&gt;&lt;Author&gt;Norris&lt;/Author&gt;&lt;Year&gt;2003&lt;/Year&gt;&lt;RecNum&gt;9923&lt;/RecNum&gt;&lt;DisplayText&gt;[251]&lt;/DisplayText&gt;&lt;record&gt;&lt;rec-number&gt;9923&lt;/rec-number&gt;&lt;foreign-keys&gt;&lt;key app="EN" db-id="xz2pwzz052fzekeewww5de0d5at5t9aprffv"&gt;9923&lt;/key&gt;&lt;/foreign-keys&gt;&lt;ref-type name="Journal Article"&gt;17&lt;/ref-type&gt;&lt;contributors&gt;&lt;authors&gt;&lt;author&gt;Norris, J. M.&lt;/author&gt;&lt;author&gt;Barriga, K.&lt;/author&gt;&lt;author&gt;Klingensmith, G.&lt;/author&gt;&lt;author&gt;Hoffman, M.&lt;/author&gt;&lt;author&gt;Eisenbarth, G. S.&lt;/author&gt;&lt;author&gt;Erlich, H. A.&lt;/author&gt;&lt;author&gt;Rewers, M.&lt;/author&gt;&lt;/authors&gt;&lt;/contributors&gt;&lt;auth-address&gt;Department of Preventive Medicine and Biometrics, University of Colorado Health Sciences Center, Denver 80262, USA. jill.norris@uchsc.edu&lt;/auth-address&gt;&lt;titles&gt;&lt;title&gt;Timing of initial cereal exposure in infancy and risk of islet autoimmunity&lt;/title&gt;&lt;secondary-title&gt;JAMA&lt;/secondary-title&gt;&lt;/titles&gt;&lt;periodical&gt;&lt;full-title&gt;JAMA&lt;/full-title&gt;&lt;/periodical&gt;&lt;pages&gt;1713-20&lt;/pages&gt;&lt;volume&gt;290&lt;/volume&gt;&lt;number&gt;13&lt;/number&gt;&lt;dates&gt;&lt;year&gt;2003&lt;/year&gt;&lt;/dates&gt;&lt;accession-num&gt;14519705&lt;/accession-num&gt;&lt;work-type&gt;Research Support, U.S. Gov&amp;apos;t, P.H.S.&lt;/work-type&gt;&lt;urls&gt;&lt;related-urls&gt;&lt;url&gt;http://ovidsp.ovid.com/ovidweb.cgi?T=JS&amp;amp;CSC=Y&amp;amp;NEWS=N&amp;amp;PAGE=fulltext&amp;amp;D=med4&amp;amp;AN=14519705&lt;/url&gt;&lt;url&gt;http://metalib.lib.ic.ac.uk:9003/sfx_local?sid=OVID&amp;amp;isbn=&amp;amp;issn=0098-7484&amp;amp;volume=290&amp;amp;issue=13&amp;amp;date=2003&amp;amp;title=JAMA&amp;amp;atitle=Timing+of+initial+cereal+exposure+in+infancy+and+risk+of+islet+autoimmunity.&amp;amp;aulast=Norris+JM&amp;amp;spage=1713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1" w:tooltip="Norris, 2003 #9923" w:history="1">
              <w:r w:rsidR="003E31C6" w:rsidRPr="007F1F36">
                <w:rPr>
                  <w:rFonts w:ascii="Times New Roman" w:eastAsia="Times New Roman" w:hAnsi="Times New Roman" w:cs="Times New Roman"/>
                  <w:noProof/>
                  <w:lang w:eastAsia="en-GB"/>
                </w:rPr>
                <w:t>251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Lamb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&lt;EndNote&gt;&lt;Cite&gt;&lt;Author&gt;Lamb&lt;/Author&gt;&lt;Year&gt;2008&lt;/Year&gt;&lt;RecNum&gt;823&lt;/RecNum&gt;&lt;DisplayText&gt;[252]&lt;/DisplayText&gt;&lt;record&gt;&lt;rec-number&gt;823&lt;/rec-number&gt;&lt;foreign-keys&gt;&lt;key app="EN" db-id="xz2pwzz052fzekeewww5de0d5at5t9aprffv"&gt;823&lt;/key&gt;&lt;/foreign-keys&gt;&lt;ref-type name="Journal Article"&gt;17&lt;/ref-type&gt;&lt;contributors&gt;&lt;authors&gt;&lt;author&gt;Lamb, M. M.&lt;/author&gt;&lt;author&gt;Myers, M. A.&lt;/author&gt;&lt;author&gt;Barriga, K.&lt;/author&gt;&lt;author&gt;Zimmet, P. Z.&lt;/author&gt;&lt;author&gt;Rewers, M.&lt;/author&gt;&lt;author&gt;Norris, J. M.&lt;/author&gt;&lt;/authors&gt;&lt;/contributors&gt;&lt;auth-address&gt;Department of Preventive Medicine and Biometrics, University of Colorado at Denver and Health Sciences Center, Denver, CO, USA.&lt;/auth-address&gt;&lt;titles&gt;&lt;title&gt;Maternal diet during pregnancy and islet autoimmunity in offspring&lt;/title&gt;&lt;secondary-title&gt;Pediatric Diabetes&lt;/secondary-title&gt;&lt;/titles&gt;&lt;periodical&gt;&lt;full-title&gt;Pediatric Diabetes&lt;/full-title&gt;&lt;/periodical&gt;&lt;pages&gt;135-41&lt;/pages&gt;&lt;volume&gt;9&lt;/volume&gt;&lt;number&gt;2&lt;/number&gt;&lt;dates&gt;&lt;year&gt;2008&lt;/year&gt;&lt;/dates&gt;&lt;accession-num&gt;18221424&lt;/accession-num&gt;&lt;work-type&gt;Research Support, N.I.H., Extramural&lt;/work-type&gt;&lt;urls&gt;&lt;related-urls&gt;&lt;url&gt;http://ovidsp.ovid.com/ovidweb.cgi?T=JS&amp;amp;CSC=Y&amp;amp;NEWS=N&amp;amp;PAGE=fulltext&amp;amp;D=med4&amp;amp;AN=18221424&lt;/url&gt;&lt;url&gt;http://metalib.lib.ic.ac.uk:9003/sfx_local?sid=OVID&amp;amp;isbn=&amp;amp;issn=1399-543X&amp;amp;volume=9&amp;amp;issue=2&amp;amp;date=2008&amp;amp;title=Pediatric+Diabetes&amp;amp;atitle=Maternal+diet+during+pregnancy+and+islet+autoimmunity+in+offspring.&amp;amp;aulast=Lamb+MM&amp;amp;spage=135&lt;/url&gt;&lt;url&gt;http://onlinelibrary.wiley.com/doi/10.1111/j.1399-5448.2007.00311.x/abstract&lt;/url&gt;&lt;url&gt;http://onlinelibrary.wiley.com/store/10.1111/j.1399-5448.2007.00311.x/asset/j.1399-5448.2007.00311.x.pdf?v=1&amp;amp;t=ht5snun0&amp;amp;s=358220115cd936b617af09f221da01e45148c3aa&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2" w:tooltip="Lamb, 2008 #823" w:history="1">
              <w:r w:rsidR="003E31C6" w:rsidRPr="007F1F36">
                <w:rPr>
                  <w:rFonts w:ascii="Times New Roman" w:eastAsia="Times New Roman" w:hAnsi="Times New Roman" w:cs="Times New Roman"/>
                  <w:noProof/>
                  <w:lang w:eastAsia="en-GB"/>
                </w:rPr>
                <w:t>252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77D8F35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7" w:type="dxa"/>
            <w:vAlign w:val="center"/>
          </w:tcPr>
          <w:p w14:paraId="58FD0FA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1,698</w:t>
            </w:r>
          </w:p>
        </w:tc>
        <w:tc>
          <w:tcPr>
            <w:tcW w:w="1384" w:type="dxa"/>
            <w:shd w:val="clear" w:color="auto" w:fill="auto"/>
            <w:vAlign w:val="center"/>
          </w:tcPr>
          <w:p w14:paraId="7F4E3DA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shd w:val="clear" w:color="auto" w:fill="auto"/>
            <w:vAlign w:val="center"/>
          </w:tcPr>
          <w:p w14:paraId="779F19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2DA8500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shd w:val="clear" w:color="auto" w:fill="auto"/>
            <w:vAlign w:val="center"/>
          </w:tcPr>
          <w:p w14:paraId="2D12B1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2" w:type="dxa"/>
            <w:shd w:val="clear" w:color="auto" w:fill="auto"/>
            <w:vAlign w:val="center"/>
          </w:tcPr>
          <w:p w14:paraId="4139D5B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F739EE5" w14:textId="77777777" w:rsidTr="00E729D2">
        <w:trPr>
          <w:trHeight w:val="567"/>
        </w:trPr>
        <w:tc>
          <w:tcPr>
            <w:tcW w:w="2160" w:type="dxa"/>
            <w:shd w:val="clear" w:color="auto" w:fill="D9D9D9" w:themeFill="background1" w:themeFillShade="D9"/>
            <w:vAlign w:val="center"/>
            <w:hideMark/>
          </w:tcPr>
          <w:p w14:paraId="65BFA1C7" w14:textId="7C408A08"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Holmberg,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&lt;EndNote&gt;&lt;Cite&gt;&lt;Author&gt;Holmberg&lt;/Author&gt;&lt;Year&gt;2007&lt;/Year&gt;&lt;RecNum&gt;2412&lt;/RecNum&gt;&lt;DisplayText&gt;[253]&lt;/DisplayText&gt;&lt;record&gt;&lt;rec-number&gt;2412&lt;/rec-number&gt;&lt;foreign-keys&gt;&lt;key app="EN" db-id="99r9x0een5ttdoesraupzzatw02de2rfdxwf" timestamp="0"&gt;2412&lt;/key&gt;&lt;/foreign-keys&gt;&lt;ref-type name="Journal Article"&gt;17&lt;/ref-type&gt;&lt;contributors&gt;&lt;authors&gt;&lt;author&gt;Holmberg, H.&lt;/author&gt;&lt;author&gt;Wahlberg, J.&lt;/author&gt;&lt;author&gt;Vaarala, O.&lt;/author&gt;&lt;author&gt;Ludvigsson, J.&lt;/author&gt;&lt;/authors&gt;&lt;/contributors&gt;&lt;auth-address&gt;(Holmberg, Wahlberg, Vaarala, Ludvigsson) Department of Molecular and Clinical Medicine, Linkopings Universitet, Sweden.&lt;/auth-address&gt;&lt;titles&gt;&lt;title&gt;Short duration of breast-feeding as a risk-factor for beta-cell autoantibodies in 5-year-old children from the general population&lt;/title&gt;&lt;secondary-title&gt;The British journal of nutrition&lt;/secondary-title&gt;&lt;/titles&gt;&lt;periodical&gt;&lt;full-title&gt;The British journal of nutrition&lt;/full-title&gt;&lt;/periodical&gt;&lt;pages&gt;111-116&lt;/pages&gt;&lt;volume&gt;97&lt;/volume&gt;&lt;number&gt;1&lt;/number&gt;&lt;dates&gt;&lt;year&gt;2007&lt;/year&gt;&lt;pub-dates&gt;&lt;date&gt;Jan&lt;/date&gt;&lt;/pub-dates&gt;&lt;/dates&gt;&lt;accession-num&gt;17217566&lt;/accession-num&gt;&lt;urls&gt;&lt;related-urls&gt;&lt;url&gt;http://ovidsp.ovid.com/ovidweb.cgi?T=JS&amp;amp;CSC=Y&amp;amp;NEWS=N&amp;amp;PAGE=fulltext&amp;amp;D=emed8&amp;amp;AN=17217566&lt;/url&gt;&lt;url&gt;http://metalib.lib.ic.ac.uk:9003/sfx_local?sid=OVID&amp;amp;isbn=&amp;amp;issn=0007-1145&amp;amp;volume=97&amp;amp;issue=1&amp;amp;date=2007&amp;amp;title=Th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527a6ef8b85580173395fd739ff44a29&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3" w:tooltip="Holmberg, 2007 #2412" w:history="1">
              <w:r w:rsidR="003E31C6" w:rsidRPr="007F1F36">
                <w:rPr>
                  <w:rFonts w:ascii="Times New Roman" w:eastAsia="Times New Roman" w:hAnsi="Times New Roman" w:cs="Times New Roman"/>
                  <w:noProof/>
                  <w:lang w:eastAsia="en-GB"/>
                </w:rPr>
                <w:t>253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Karlen,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&lt;EndNote&gt;&lt;Cite&gt;&lt;Author&gt;Karlen&lt;/Author&gt;&lt;Year&gt;2012&lt;/Year&gt;&lt;RecNum&gt;8648&lt;/RecNum&gt;&lt;DisplayText&gt;[254]&lt;/DisplayText&gt;&lt;record&gt;&lt;rec-number&gt;8648&lt;/rec-number&gt;&lt;foreign-keys&gt;&lt;key app="EN" db-id="xz2pwzz052fzekeewww5de0d5at5t9aprffv"&gt;8648&lt;/key&gt;&lt;/foreign-keys&gt;&lt;ref-type name="Journal Article"&gt;17&lt;/ref-type&gt;&lt;contributors&gt;&lt;authors&gt;&lt;author&gt;Karlen, J.&lt;/author&gt;&lt;author&gt;Faresjo, T.&lt;/author&gt;&lt;author&gt;Ludvigsson, J.&lt;/author&gt;&lt;/authors&gt;&lt;/contributors&gt;&lt;auth-address&gt;Department of Medical and Health Sciences/Community Medicine, Linkoping University, Sweden. jerker.karlen@liu.se&lt;/auth-address&gt;&lt;titles&gt;&lt;title&gt;Could the social environment trigger the induction of diabetes related autoantibodies in young children?&lt;/title&gt;&lt;secondary-title&gt;Scandinavian Journal of Public Health&lt;/secondary-title&gt;&lt;/titles&gt;&lt;pages&gt;177-82&lt;/pages&gt;&lt;volume&gt;40&lt;/volume&gt;&lt;number&gt;2&lt;/number&gt;&lt;dates&gt;&lt;year&gt;2012&lt;/year&gt;&lt;/dates&gt;&lt;accession-num&gt;22312031&lt;/accession-num&gt;&lt;urls&gt;&lt;related-urls&gt;&lt;url&gt;http://ovidsp.ovid.com/ovidweb.cgi?T=JS&amp;amp;CSC=Y&amp;amp;NEWS=N&amp;amp;PAGE=fulltext&amp;amp;D=medl&amp;amp;AN=22312031&lt;/url&gt;&lt;url&gt;http://metalib.lib.ic.ac.uk:9003/sfx_local?sid=OVID&amp;amp;isbn=&amp;amp;issn=1403-4948&amp;amp;volume=40&amp;amp;issue=2&amp;amp;date=2012&amp;amp;title=Scandinavian+Journal+of+Public+Health&amp;amp;atitle=Could+the+social+environment+trigger+the+induction+of+diabetes+related+autoantibodies+in+young+children%3F.&amp;amp;aulast=Karlen+J&amp;amp;spage=177&lt;/url&gt;&lt;url&gt;http://sjp.sagepub.com/content/40/2/177.long&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4" w:tooltip="Karlen, 2012 #8648" w:history="1">
              <w:r w:rsidR="003E31C6" w:rsidRPr="007F1F36">
                <w:rPr>
                  <w:rFonts w:ascii="Times New Roman" w:eastAsia="Times New Roman" w:hAnsi="Times New Roman" w:cs="Times New Roman"/>
                  <w:noProof/>
                  <w:lang w:eastAsia="en-GB"/>
                </w:rPr>
                <w:t>254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Wahlberg, 2006 </w:t>
            </w:r>
            <w:r w:rsidRPr="007F1F36">
              <w:rPr>
                <w:rFonts w:ascii="Times New Roman" w:eastAsia="Times New Roman" w:hAnsi="Times New Roman" w:cs="Times New Roman"/>
                <w:lang w:eastAsia="en-GB"/>
              </w:rPr>
              <w:fldChar w:fldCharType="begin">
                <w:fldData xml:space="preserve">PEVuZE5vdGU+PENpdGU+PEF1dGhvcj5XYWhsYmVyZzwvQXV0aG9yPjxZZWFyPjIwMDY8L1llYXI+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PEVuZE5vdGU+PENpdGU+PEF1dGhvcj5XYWhsYmVyZzwvQXV0aG9yPjxZZWFyPjIwMDY8L1llYXI+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5" w:tooltip="Wahlberg, 2006 #28270" w:history="1">
              <w:r w:rsidR="003E31C6" w:rsidRPr="007F1F36">
                <w:rPr>
                  <w:rFonts w:ascii="Times New Roman" w:eastAsia="Times New Roman" w:hAnsi="Times New Roman" w:cs="Times New Roman"/>
                  <w:noProof/>
                  <w:lang w:eastAsia="en-GB"/>
                </w:rPr>
                <w:t>255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3AE44B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7" w:type="dxa"/>
            <w:vAlign w:val="center"/>
          </w:tcPr>
          <w:p w14:paraId="4F8E9F6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3788/~51</w:t>
            </w:r>
          </w:p>
        </w:tc>
        <w:tc>
          <w:tcPr>
            <w:tcW w:w="1384" w:type="dxa"/>
            <w:shd w:val="clear" w:color="auto" w:fill="auto"/>
            <w:vAlign w:val="center"/>
          </w:tcPr>
          <w:p w14:paraId="2D872A5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356FE3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208629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55E92F0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2" w:type="dxa"/>
            <w:shd w:val="clear" w:color="auto" w:fill="auto"/>
            <w:vAlign w:val="center"/>
          </w:tcPr>
          <w:p w14:paraId="6DBEE56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D4AAB40" w14:textId="77777777" w:rsidTr="00E729D2">
        <w:trPr>
          <w:trHeight w:val="567"/>
        </w:trPr>
        <w:tc>
          <w:tcPr>
            <w:tcW w:w="2160" w:type="dxa"/>
            <w:shd w:val="clear" w:color="auto" w:fill="D9D9D9" w:themeFill="background1" w:themeFillShade="D9"/>
            <w:vAlign w:val="center"/>
            <w:hideMark/>
          </w:tcPr>
          <w:p w14:paraId="21A3A869" w14:textId="1BE42CBA"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Ludvigsson,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&lt;EndNote&gt;&lt;Cite&gt;&lt;Author&gt;Ludvigsson&lt;/Author&gt;&lt;Year&gt;2003&lt;/Year&gt;&lt;RecNum&gt;9318&lt;/RecNum&gt;&lt;DisplayText&gt;[256]&lt;/DisplayText&gt;&lt;record&gt;&lt;rec-number&gt;9318&lt;/rec-number&gt;&lt;foreign-keys&gt;&lt;key app="EN" db-id="xz2pwzz052fzekeewww5de0d5at5t9aprffv"&gt;9318&lt;/key&gt;&lt;/foreign-keys&gt;&lt;ref-type name="Journal Article"&gt;17&lt;/ref-type&gt;&lt;contributors&gt;&lt;authors&gt;&lt;author&gt;Ludvigsson, J. F.&lt;/author&gt;&lt;author&gt;Ludvigsson, J.&lt;/author&gt;&lt;/authors&gt;&lt;/contributors&gt;&lt;auth-address&gt;Paediatric Dept., Orebro University Hospital, Sweden. jonasludvigsson@yahoo.com&lt;/auth-address&gt;&lt;titles&gt;&lt;title&gt;Stressful life events, social support and confidence in the pregnant woman and risk of coeliac disease in the offspring&lt;/title&gt;&lt;secondary-title&gt;Scandinavian Journal of Gastroenterology&lt;/secondary-title&gt;&lt;/titles&gt;&lt;periodical&gt;&lt;full-title&gt;Scandinavian journal of gastroenterology&lt;/full-title&gt;&lt;/periodical&gt;&lt;pages&gt;516-21&lt;/pages&gt;&lt;volume&gt;38&lt;/volume&gt;&lt;number&gt;5&lt;/number&gt;&lt;dates&gt;&lt;year&gt;2003&lt;/year&gt;&lt;/dates&gt;&lt;accession-num&gt;12795462&lt;/accession-num&gt;&lt;work-type&gt;Research Support, Non-U.S. Gov&amp;apos;t&lt;/work-type&gt;&lt;urls&gt;&lt;related-urls&gt;&lt;url&gt;http://ovidsp.ovid.com/ovidweb.cgi?T=JS&amp;amp;CSC=Y&amp;amp;NEWS=N&amp;amp;PAGE=fulltext&amp;amp;D=med4&amp;amp;AN=12795462&lt;/url&gt;&lt;url&gt;http://metalib.lib.ic.ac.uk:9003/sfx_local?sid=OVID&amp;amp;isbn=&amp;amp;issn=0036-5521&amp;amp;volume=38&amp;amp;issue=5&amp;amp;date=2003&amp;amp;title=Scandinavian+Journal+of+Gastroenterology&amp;amp;atitle=Stressful+life+events%2C+social+support+and+confidence+in+the+pregnant+woman+and+risk+of+coeliac+disease+in+the+offspring.&amp;amp;aulast=Ludvigsson+JF&amp;amp;spage=516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6" w:tooltip="Ludvigsson, 2003 #9318" w:history="1">
              <w:r w:rsidR="003E31C6" w:rsidRPr="007F1F36">
                <w:rPr>
                  <w:rFonts w:ascii="Times New Roman" w:eastAsia="Times New Roman" w:hAnsi="Times New Roman" w:cs="Times New Roman"/>
                  <w:noProof/>
                  <w:lang w:eastAsia="en-GB"/>
                </w:rPr>
                <w:t>256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1E80893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7" w:type="dxa"/>
            <w:vAlign w:val="center"/>
          </w:tcPr>
          <w:p w14:paraId="441D620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205</w:t>
            </w:r>
          </w:p>
        </w:tc>
        <w:tc>
          <w:tcPr>
            <w:tcW w:w="1384" w:type="dxa"/>
            <w:shd w:val="clear" w:color="auto" w:fill="auto"/>
            <w:vAlign w:val="center"/>
          </w:tcPr>
          <w:p w14:paraId="364710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F3E695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785CA43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1514E23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5D374B2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6590C24B" w14:textId="77777777" w:rsidTr="00E729D2">
        <w:trPr>
          <w:trHeight w:val="567"/>
        </w:trPr>
        <w:tc>
          <w:tcPr>
            <w:tcW w:w="2160" w:type="dxa"/>
            <w:shd w:val="clear" w:color="auto" w:fill="D9D9D9" w:themeFill="background1" w:themeFillShade="D9"/>
            <w:vAlign w:val="center"/>
            <w:hideMark/>
          </w:tcPr>
          <w:p w14:paraId="249883CE" w14:textId="52AC8D30"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Viner,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&lt;EndNote&gt;&lt;Cite&gt;&lt;Author&gt;Viner&lt;/Author&gt;&lt;Year&gt;2008&lt;/Year&gt;&lt;RecNum&gt;1565&lt;/RecNum&gt;&lt;DisplayText&gt;[257]&lt;/DisplayText&gt;&lt;record&gt;&lt;rec-number&gt;1565&lt;/rec-number&gt;&lt;foreign-keys&gt;&lt;key app="EN" db-id="xz2pwzz052fzekeewww5de0d5at5t9aprffv"&gt;1565&lt;/key&gt;&lt;/foreign-keys&gt;&lt;ref-type name="Journal Article"&gt;17&lt;/ref-type&gt;&lt;contributors&gt;&lt;authors&gt;&lt;author&gt;Viner, R. M.&lt;/author&gt;&lt;author&gt;Hindmarsh, P. C.&lt;/author&gt;&lt;author&gt;Taylor, B.&lt;/author&gt;&lt;author&gt;Cole, T. J.&lt;/author&gt;&lt;/authors&gt;&lt;/contributors&gt;&lt;auth-address&gt;Children and Young People&amp;apos;s Diabetes Service, University College London, London, UK. R.Viner@ich.ucl.ac.uk&lt;/auth-address&gt;&lt;titles&gt;&lt;title&gt;Childhood body mass index (BMI), breastfeeding and risk of Type 1 diabetes: findings from a longitudinal national birth cohort&lt;/title&gt;&lt;secondary-title&gt;Diabetic Medicine&lt;/secondary-title&gt;&lt;/titles&gt;&lt;periodical&gt;&lt;full-title&gt;Diabetic Medicine&lt;/full-title&gt;&lt;/periodical&gt;&lt;pages&gt;1056-61&lt;/pages&gt;&lt;volume&gt;25&lt;/volume&gt;&lt;number&gt;9&lt;/number&gt;&lt;dates&gt;&lt;year&gt;2008&lt;/year&gt;&lt;/dates&gt;&lt;accession-num&gt;19183310&lt;/accession-num&gt;&lt;work-type&gt;Research Support, Non-U.S. Gov&amp;apos;t&lt;/work-type&gt;&lt;urls&gt;&lt;related-urls&gt;&lt;url&gt;http://ovidsp.ovid.com/ovidweb.cgi?T=JS&amp;amp;CSC=Y&amp;amp;NEWS=N&amp;amp;PAGE=fulltext&amp;amp;D=med4&amp;amp;AN=19183310&lt;/url&gt;&lt;url&gt;http://metalib.lib.ic.ac.uk:9003/sfx_local?sid=OVID&amp;amp;isbn=&amp;amp;issn=0742-3071&amp;amp;volume=25&amp;amp;issue=9&amp;amp;date=2008&amp;amp;title=Diabetic+Medicine&amp;amp;atitle=Childhood+body+mass+index+%28BMI%29%2C+breastfeeding+and+risk+of+Type+1+diabetes%3A+findings+from+a+longitudinal+national+birth+cohort.&amp;amp;aulast=Viner+RM&amp;amp;spage=1056&lt;/url&gt;&lt;url&gt;http://onlinelibrary.wiley.com/store/10.1111/j.1464-5491.2008.02525.x/asset/j.1464-5491.2008.02525.x.pdf?v=1&amp;amp;t=ht5z7gc8&amp;amp;s=95ab08b1de53faa61f72f9ff67df274cdb81d872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7" w:tooltip="Viner, 2008 #1565" w:history="1">
              <w:r w:rsidR="003E31C6" w:rsidRPr="007F1F36">
                <w:rPr>
                  <w:rFonts w:ascii="Times New Roman" w:eastAsia="Times New Roman" w:hAnsi="Times New Roman" w:cs="Times New Roman"/>
                  <w:noProof/>
                  <w:lang w:eastAsia="en-GB"/>
                </w:rPr>
                <w:t>257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A05293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7" w:type="dxa"/>
            <w:vAlign w:val="center"/>
          </w:tcPr>
          <w:p w14:paraId="030BD3D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11211/61</w:t>
            </w:r>
          </w:p>
        </w:tc>
        <w:tc>
          <w:tcPr>
            <w:tcW w:w="1384" w:type="dxa"/>
            <w:shd w:val="clear" w:color="auto" w:fill="auto"/>
            <w:vAlign w:val="center"/>
          </w:tcPr>
          <w:p w14:paraId="77CBA2C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A3139F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2D8978A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0DE6297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51D14D5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67DE66D" w14:textId="77777777" w:rsidTr="00E729D2">
        <w:trPr>
          <w:trHeight w:val="567"/>
        </w:trPr>
        <w:tc>
          <w:tcPr>
            <w:tcW w:w="2160" w:type="dxa"/>
            <w:shd w:val="clear" w:color="auto" w:fill="D9D9D9" w:themeFill="background1" w:themeFillShade="D9"/>
            <w:vAlign w:val="center"/>
            <w:hideMark/>
          </w:tcPr>
          <w:p w14:paraId="7D7AA038" w14:textId="3C5F778E"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Virtanen, 1992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&lt;EndNote&gt;&lt;Cite&gt;&lt;Author&gt;Virtanen&lt;/Author&gt;&lt;Year&gt;1992&lt;/Year&gt;&lt;RecNum&gt;1572&lt;/RecNum&gt;&lt;DisplayText&gt;[258]&lt;/DisplayText&gt;&lt;record&gt;&lt;rec-number&gt;1572&lt;/rec-number&gt;&lt;foreign-keys&gt;&lt;key app="EN" db-id="xz2pwzz052fzekeewww5de0d5at5t9aprffv"&gt;1572&lt;/key&gt;&lt;/foreign-keys&gt;&lt;ref-type name="Journal Article"&gt;17&lt;/ref-type&gt;&lt;contributors&gt;&lt;authors&gt;&lt;author&gt;Virtanen, S. M.&lt;/author&gt;&lt;author&gt;Rasanen, L.&lt;/author&gt;&lt;author&gt;Aro, A.&lt;/author&gt;&lt;author&gt;Ylonen, K.&lt;/author&gt;&lt;author&gt;Lounamaa, R.&lt;/author&gt;&lt;author&gt;Tuomilehto, J.&lt;/author&gt;&lt;author&gt;Akerblom, H. K.&lt;/author&gt;&lt;/authors&gt;&lt;/contributors&gt;&lt;auth-address&gt;Department of Applied Chemistry and Microbiology, Children&amp;apos;s Hospital, Helsinki, Finland.&lt;/auth-address&gt;&lt;titles&gt;&lt;title&gt;Feeding in infancy and the risk of type 1 diabetes mellitus in Finnish children. The &amp;apos;Childhood Diabetes in Finland&amp;apos; Study Group&lt;/title&gt;&lt;secondary-title&gt;Diabetic Medicine&lt;/secondary-title&gt;&lt;/titles&gt;&lt;periodical&gt;&lt;full-title&gt;Diabetic Medicine&lt;/full-title&gt;&lt;/periodical&gt;&lt;pages&gt;815-9&lt;/pages&gt;&lt;volume&gt;9&lt;/volume&gt;&lt;number&gt;9&lt;/number&gt;&lt;dates&gt;&lt;year&gt;1992&lt;/year&gt;&lt;/dates&gt;&lt;accession-num&gt;1473321&lt;/accession-num&gt;&lt;work-type&gt;Clinical Trial&amp;#xD;Comparative Study&amp;#xD;Randomized Controlled Trial&amp;#xD;Research Support, Non-U.S. Gov&amp;apos;t&amp;#xD;Research Support, U.S. Gov&amp;apos;t, P.H.S.&lt;/work-type&gt;&lt;urls&gt;&lt;related-urls&gt;&lt;url&gt;http://ovidsp.ovid.com/ovidweb.cgi?T=JS&amp;amp;CSC=Y&amp;amp;NEWS=N&amp;amp;PAGE=fulltext&amp;amp;D=med3&amp;amp;AN=1473321&lt;/url&gt;&lt;url&gt;http://metalib.lib.ic.ac.uk:9003/sfx_local?sid=OVID&amp;amp;isbn=&amp;amp;issn=0742-3071&amp;amp;volume=9&amp;amp;issue=9&amp;amp;date=1992&amp;amp;title=Diabetic+Medicine&amp;amp;atitle=Feeding+in+infancy+and+the+risk+of+type+1+diabetes+mellitus+in+Finnish+children.+The+%27Childhood+Diabetes+in+Finland%27+Study+Group.&amp;amp;aulast=Virtanen+SM&amp;amp;spage=815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58" w:tooltip="Virtanen, 1992 #1572" w:history="1">
              <w:r w:rsidR="003E31C6" w:rsidRPr="007F1F36">
                <w:rPr>
                  <w:rFonts w:ascii="Times New Roman" w:eastAsia="Times New Roman" w:hAnsi="Times New Roman" w:cs="Times New Roman"/>
                  <w:noProof/>
                </w:rPr>
                <w:t>258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r w:rsidRPr="007F1F36">
              <w:rPr>
                <w:rFonts w:ascii="Times New Roman" w:eastAsia="Times New Roman" w:hAnsi="Times New Roman" w:cs="Times New Roman"/>
                <w:lang w:eastAsia="en-GB"/>
              </w:rPr>
              <w:t xml:space="preserve">Virtanen, 1998 </w:t>
            </w:r>
            <w:r w:rsidRPr="007F1F36">
              <w:rPr>
                <w:rFonts w:ascii="Times New Roman" w:eastAsia="Times New Roman" w:hAnsi="Times New Roman" w:cs="Times New Roman"/>
                <w:lang w:eastAsia="en-GB"/>
              </w:rPr>
              <w:fldChar w:fldCharType="begin">
                <w:fldData xml:space="preserve">PEVuZE5vdGU+PENpdGU+PEF1dGhvcj5WaXJ0YW5lbjwvQXV0aG9yPjxZZWFyPjE5OTg8L1llYXI+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PEVuZE5vdGU+PENpdGU+PEF1dGhvcj5WaXJ0YW5lbjwvQXV0aG9yPjxZZWFyPjE5OTg8L1llYXI+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59" w:tooltip="Virtanen, 1998 #1568" w:history="1">
              <w:r w:rsidR="003E31C6" w:rsidRPr="007F1F36">
                <w:rPr>
                  <w:rFonts w:ascii="Times New Roman" w:eastAsia="Times New Roman" w:hAnsi="Times New Roman" w:cs="Times New Roman"/>
                  <w:noProof/>
                  <w:lang w:eastAsia="en-GB"/>
                </w:rPr>
                <w:t>259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Hypponen,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&lt;EndNote&gt;&lt;Cite&gt;&lt;Author&gt;Hypponen&lt;/Author&gt;&lt;Year&gt;1999&lt;/Year&gt;&lt;RecNum&gt;2440&lt;/RecNum&gt;&lt;DisplayText&gt;[260]&lt;/DisplayText&gt;&lt;record&gt;&lt;rec-number&gt;2440&lt;/rec-number&gt;&lt;foreign-keys&gt;&lt;key app="EN" db-id="xz2pwzz052fzekeewww5de0d5at5t9aprffv"&gt;2440&lt;/key&gt;&lt;/foreign-keys&gt;&lt;ref-type name="Journal Article"&gt;17&lt;/ref-type&gt;&lt;contributors&gt;&lt;authors&gt;&lt;author&gt;Hypponen, E.&lt;/author&gt;&lt;author&gt;Kenward, M. G.&lt;/author&gt;&lt;author&gt;Virtanen, S. M.&lt;/author&gt;&lt;author&gt;Piitulainen, A.&lt;/author&gt;&lt;author&gt;Virta-Autio, P.&lt;/author&gt;&lt;author&gt;Tuomilehto, J.&lt;/author&gt;&lt;author&gt;Knip, M.&lt;/author&gt;&lt;author&gt;Akerblom, H. K.&lt;/author&gt;&lt;/authors&gt;&lt;/contributors&gt;&lt;auth-address&gt;(Virtanen, Knip) Department of Pediatrics, University of Hospital, Tampere, Finland (Tuomilehto) National Public Health Institute, Helsinki, Finland (Akerblom) Hosp. for Children and Adolescents, University of Helsinki, Helsinki, Finland (Hypponen) School of Public Health, University of Tampere, P.O. Box 607, FIN-33101 Tampere, Finland&lt;/auth-address&gt;&lt;titles&gt;&lt;title&gt;Infant feeding, early weight gain, and risk of type I diabetes&lt;/title&gt;&lt;secondary-title&gt;Diabetes Care&lt;/secondary-title&gt;&lt;/titles&gt;&lt;periodical&gt;&lt;full-title&gt;Diabetes Care&lt;/full-title&gt;&lt;/periodical&gt;&lt;pages&gt;1961-1965&lt;/pages&gt;&lt;volume&gt;22&lt;/volume&gt;&lt;number&gt;12&lt;/number&gt;&lt;dates&gt;&lt;year&gt;1999&lt;/year&gt;&lt;/dates&gt;&lt;accession-num&gt;2000236741&lt;/accession-num&gt;&lt;urls&gt;&lt;related-urls&gt;&lt;url&gt;http://ovidsp.ovid.com/ovidweb.cgi?T=JS&amp;amp;CSC=Y&amp;amp;NEWS=N&amp;amp;PAGE=fulltext&amp;amp;D=emed4&amp;amp;AN=2000236741&lt;/url&gt;&lt;url&gt;http://metalib.lib.ic.ac.uk:9003/sfx_local?sid=OVID&amp;amp;isbn=&amp;amp;issn=0149-5992&amp;amp;volume=22&amp;amp;issue=12&amp;amp;date=1999&amp;amp;title=Diabetes+Care&amp;amp;atitle=Infant+feeding%2C+early+weight+gain%2C+and+risk+of+type+I+diabetes&amp;amp;aulast=Hypponen+E.&amp;amp;spage=1961&lt;/url&gt;&lt;url&gt;http://care.diabetesjournals.org/content/22/12/1961.full.pdf&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0" w:tooltip="Hypponen, 1999 #2440" w:history="1">
              <w:r w:rsidR="003E31C6" w:rsidRPr="007F1F36">
                <w:rPr>
                  <w:rFonts w:ascii="Times New Roman" w:eastAsia="Times New Roman" w:hAnsi="Times New Roman" w:cs="Times New Roman"/>
                  <w:noProof/>
                  <w:lang w:eastAsia="en-GB"/>
                </w:rPr>
                <w:t>260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Virtanen, 2000 </w:t>
            </w:r>
            <w:r w:rsidRPr="007F1F36">
              <w:rPr>
                <w:rFonts w:ascii="Times New Roman" w:eastAsia="Times New Roman" w:hAnsi="Times New Roman" w:cs="Times New Roman"/>
                <w:lang w:eastAsia="en-GB"/>
              </w:rPr>
              <w:fldChar w:fldCharType="begin">
                <w:fldData xml:space="preserve">PEVuZE5vdGU+PENpdGU+PEF1dGhvcj5WaXJ0YW5lbjwvQXV0aG9yPjxZZWFyPjIwMDA8L1llYXI+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PEVuZE5vdGU+PENpdGU+PEF1dGhvcj5WaXJ0YW5lbjwvQXV0aG9yPjxZZWFyPjIwMDA8L1llYXI+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1" w:tooltip="Virtanen, 2000 #21586" w:history="1">
              <w:r w:rsidR="003E31C6" w:rsidRPr="007F1F36">
                <w:rPr>
                  <w:rFonts w:ascii="Times New Roman" w:eastAsia="Times New Roman" w:hAnsi="Times New Roman" w:cs="Times New Roman"/>
                  <w:noProof/>
                  <w:lang w:eastAsia="en-GB"/>
                </w:rPr>
                <w:t>261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6461708A"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 NCC</w:t>
            </w:r>
          </w:p>
        </w:tc>
        <w:tc>
          <w:tcPr>
            <w:tcW w:w="1417" w:type="dxa"/>
            <w:vAlign w:val="center"/>
          </w:tcPr>
          <w:p w14:paraId="0927431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697/43</w:t>
            </w:r>
          </w:p>
        </w:tc>
        <w:tc>
          <w:tcPr>
            <w:tcW w:w="1384" w:type="dxa"/>
            <w:shd w:val="clear" w:color="auto" w:fill="auto"/>
            <w:vAlign w:val="center"/>
          </w:tcPr>
          <w:p w14:paraId="424489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5A6E8C3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5E05397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097AB29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2" w:type="dxa"/>
            <w:shd w:val="clear" w:color="auto" w:fill="auto"/>
            <w:vAlign w:val="center"/>
          </w:tcPr>
          <w:p w14:paraId="432250A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3023EE2" w14:textId="77777777" w:rsidTr="00E729D2">
        <w:trPr>
          <w:trHeight w:val="567"/>
        </w:trPr>
        <w:tc>
          <w:tcPr>
            <w:tcW w:w="2160" w:type="dxa"/>
            <w:shd w:val="clear" w:color="auto" w:fill="D9D9D9" w:themeFill="background1" w:themeFillShade="D9"/>
            <w:vAlign w:val="center"/>
            <w:hideMark/>
          </w:tcPr>
          <w:p w14:paraId="76FD9473" w14:textId="124B73AF"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Virtanen,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&lt;EndNote&gt;&lt;Cite&gt;&lt;Author&gt;Virtanen&lt;/Author&gt;&lt;Year&gt;2011&lt;/Year&gt;&lt;RecNum&gt;3818&lt;/RecNum&gt;&lt;DisplayText&gt;[262]&lt;/DisplayText&gt;&lt;record&gt;&lt;rec-number&gt;3818&lt;/rec-number&gt;&lt;foreign-keys&gt;&lt;key app="EN" db-id="xz2pwzz052fzekeewww5de0d5at5t9aprffv"&gt;3818&lt;/key&gt;&lt;/foreign-keys&gt;&lt;ref-type name="Journal Article"&gt;17&lt;/ref-type&gt;&lt;contributors&gt;&lt;authors&gt;&lt;author&gt;Virtanen, S. M.&lt;/author&gt;&lt;author&gt;Takkinen, H. M.&lt;/author&gt;&lt;author&gt;Nevalainen, J.&lt;/author&gt;&lt;author&gt;Kronberg-Kippila, C.&lt;/author&gt;&lt;author&gt;Salmenhaara, M.&lt;/author&gt;&lt;author&gt;Uusitalo, L.&lt;/author&gt;&lt;author&gt;Kenward, M. G.&lt;/author&gt;&lt;author&gt;Erkkola, M.&lt;/author&gt;&lt;author&gt;Veijola, R.&lt;/author&gt;&lt;author&gt;Simell, O.&lt;/author&gt;&lt;author&gt;Ilonen, J.&lt;/author&gt;&lt;author&gt;Knip, M.&lt;/author&gt;&lt;/authors&gt;&lt;/contributors&gt;&lt;titles&gt;&lt;title&gt;Early introduction of root vegetables in infancy associated with advanced beta-cell autoimmunity in young children with human leukocyte antigen-conferred susceptibility to Type 1 diabetes&lt;/title&gt;&lt;secondary-title&gt;Diabetic Medicine&lt;/secondary-title&gt;&lt;/titles&gt;&lt;periodical&gt;&lt;full-title&gt;Diabetic Medicine&lt;/full-title&gt;&lt;/periodical&gt;&lt;pages&gt;965-971&lt;/pages&gt;&lt;volume&gt;28&lt;/volume&gt;&lt;number&gt;8&lt;/number&gt;&lt;dates&gt;&lt;year&gt;2011&lt;/year&gt;&lt;pub-dates&gt;&lt;date&gt;Aug&lt;/date&gt;&lt;/pub-dates&gt;&lt;/dates&gt;&lt;isbn&gt;0742-3071&lt;/isbn&gt;&lt;accession-num&gt;WOS:000292705100012&lt;/accession-num&gt;&lt;urls&gt;&lt;related-urls&gt;&lt;url&gt;&amp;lt;Go to ISI&amp;gt;://WOS:000292705100012&lt;/url&gt;&lt;url&gt;http://onlinelibrary.wiley.com/doi/10.1111/j.1464-5491.2011.03294.x/abstract&lt;/url&gt;&lt;url&gt;http://onlinelibrary.wiley.com/store/10.1111/j.1464-5491.2011.03294.x/asset/j.1464-5491.2011.03294.x.pdf?v=1&amp;amp;t=ht5sojxs&amp;amp;s=b412cbde90264843babbb76c1db3fd9460face99&lt;/url&gt;&lt;/related-urls&gt;&lt;/urls&gt;&lt;electronic-resource-num&gt;10.1111/j.1464-5491.2011.03294.x&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2" w:tooltip="Virtanen, 2011 #3818" w:history="1">
              <w:r w:rsidR="003E31C6" w:rsidRPr="007F1F36">
                <w:rPr>
                  <w:rFonts w:ascii="Times New Roman" w:eastAsia="Times New Roman" w:hAnsi="Times New Roman" w:cs="Times New Roman"/>
                  <w:noProof/>
                  <w:lang w:eastAsia="en-GB"/>
                </w:rPr>
                <w:t>262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7934EA1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PC</w:t>
            </w:r>
          </w:p>
        </w:tc>
        <w:tc>
          <w:tcPr>
            <w:tcW w:w="1417" w:type="dxa"/>
            <w:vAlign w:val="center"/>
          </w:tcPr>
          <w:p w14:paraId="7E05B7B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~4000/~160</w:t>
            </w:r>
          </w:p>
        </w:tc>
        <w:tc>
          <w:tcPr>
            <w:tcW w:w="1384" w:type="dxa"/>
            <w:shd w:val="clear" w:color="auto" w:fill="auto"/>
            <w:vAlign w:val="center"/>
          </w:tcPr>
          <w:p w14:paraId="3C64EF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075122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4E9739D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1A92852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20B352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C1525A2" w14:textId="77777777" w:rsidTr="00E729D2">
        <w:trPr>
          <w:trHeight w:val="567"/>
        </w:trPr>
        <w:tc>
          <w:tcPr>
            <w:tcW w:w="2160" w:type="dxa"/>
            <w:shd w:val="clear" w:color="auto" w:fill="D9D9D9" w:themeFill="background1" w:themeFillShade="D9"/>
            <w:vAlign w:val="center"/>
            <w:hideMark/>
          </w:tcPr>
          <w:p w14:paraId="08331C4E" w14:textId="69DD9A29"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Jones,  1998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&lt;EndNote&gt;&lt;Cite&gt;&lt;Author&gt;Jones&lt;/Author&gt;&lt;Year&gt;1998&lt;/Year&gt;&lt;RecNum&gt;673&lt;/RecNum&gt;&lt;DisplayText&gt;[263]&lt;/DisplayText&gt;&lt;record&gt;&lt;rec-number&gt;673&lt;/rec-number&gt;&lt;foreign-keys&gt;&lt;key app="EN" db-id="xz2pwzz052fzekeewww5de0d5at5t9aprffv"&gt;673&lt;/key&gt;&lt;/foreign-keys&gt;&lt;ref-type name="Journal Article"&gt;17&lt;/ref-type&gt;&lt;contributors&gt;&lt;authors&gt;&lt;author&gt;Jones, M. E.&lt;/author&gt;&lt;author&gt;Swerdlow, A. J.&lt;/author&gt;&lt;author&gt;Gill, L. E.&lt;/author&gt;&lt;author&gt;Goldacre, M. J.&lt;/author&gt;&lt;/authors&gt;&lt;/contributors&gt;&lt;auth-address&gt;Epidemiological Monitoring Unit, London School of Hygiene &amp;amp; Tropical Medicine, University of London, UK.&lt;/auth-address&gt;&lt;titles&gt;&lt;title&gt;Pre-natal and early life risk factors for childhood onset diabetes mellitus: a record linkage study&lt;/title&gt;&lt;secondary-title&gt;International Journal of Epidemiology&lt;/secondary-title&gt;&lt;/titles&gt;&lt;periodical&gt;&lt;full-title&gt;International Journal of Epidemiology&lt;/full-title&gt;&lt;/periodical&gt;&lt;pages&gt;444-9&lt;/pages&gt;&lt;volume&gt;27&lt;/volume&gt;&lt;number&gt;3&lt;/number&gt;&lt;dates&gt;&lt;year&gt;1998&lt;/year&gt;&lt;/dates&gt;&lt;accession-num&gt;9698133&lt;/accession-num&gt;&lt;work-type&gt;Research Support, Non-U.S. Gov&amp;apos;t&lt;/work-type&gt;&lt;urls&gt;&lt;related-urls&gt;&lt;url&gt;http://ovidsp.ovid.com/ovidweb.cgi?T=JS&amp;amp;CSC=Y&amp;amp;NEWS=N&amp;amp;PAGE=fulltext&amp;amp;D=med4&amp;amp;AN=9698133&lt;/url&gt;&lt;url&gt;http://metalib.lib.ic.ac.uk:9003/sfx_local?sid=OVID&amp;amp;isbn=&amp;amp;issn=0300-5771&amp;amp;volume=27&amp;amp;issue=3&amp;amp;date=1998&amp;amp;title=International+Journal+of+Epidemiology&amp;amp;atitle=Pre-natal+and+early+life+risk+factors+for+childhood+onset+diabetes+mellitus%3A+a+record+linkage+study.&amp;amp;aulast=Jones+ME&amp;amp;spage=444&lt;/url&gt;&lt;url&gt;http://ije.oxfordjournals.org/content/27/3/444.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3" w:tooltip="Jones, 1998 #673" w:history="1">
              <w:r w:rsidR="003E31C6" w:rsidRPr="007F1F36">
                <w:rPr>
                  <w:rFonts w:ascii="Times New Roman" w:eastAsia="Times New Roman" w:hAnsi="Times New Roman" w:cs="Times New Roman"/>
                  <w:noProof/>
                  <w:lang w:eastAsia="en-GB"/>
                </w:rPr>
                <w:t>263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BD1894A"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7" w:type="dxa"/>
            <w:vAlign w:val="center"/>
          </w:tcPr>
          <w:p w14:paraId="208CAD80"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518/60</w:t>
            </w:r>
          </w:p>
        </w:tc>
        <w:tc>
          <w:tcPr>
            <w:tcW w:w="1384" w:type="dxa"/>
            <w:shd w:val="clear" w:color="auto" w:fill="auto"/>
            <w:vAlign w:val="center"/>
          </w:tcPr>
          <w:p w14:paraId="4FE8D20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shd w:val="clear" w:color="auto" w:fill="auto"/>
            <w:vAlign w:val="center"/>
          </w:tcPr>
          <w:p w14:paraId="31CF32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74D753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shd w:val="clear" w:color="auto" w:fill="auto"/>
            <w:vAlign w:val="center"/>
          </w:tcPr>
          <w:p w14:paraId="03AAB0F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4652A87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2DDFB0B" w14:textId="77777777" w:rsidTr="00E729D2">
        <w:trPr>
          <w:trHeight w:val="567"/>
        </w:trPr>
        <w:tc>
          <w:tcPr>
            <w:tcW w:w="2160" w:type="dxa"/>
            <w:shd w:val="clear" w:color="auto" w:fill="D9D9D9" w:themeFill="background1" w:themeFillShade="D9"/>
            <w:vAlign w:val="center"/>
            <w:hideMark/>
          </w:tcPr>
          <w:p w14:paraId="02519A3D" w14:textId="0206CB66"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Kimpimaki,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&lt;EndNote&gt;&lt;Cite&gt;&lt;Author&gt;Kimpimaki&lt;/Author&gt;&lt;Year&gt;2001&lt;/Year&gt;&lt;RecNum&gt;726&lt;/RecNum&gt;&lt;DisplayText&gt;[264]&lt;/DisplayText&gt;&lt;record&gt;&lt;rec-number&gt;726&lt;/rec-number&gt;&lt;foreign-keys&gt;&lt;key app="EN" db-id="xz2pwzz052fzekeewww5de0d5at5t9aprffv"&gt;726&lt;/key&gt;&lt;/foreign-keys&gt;&lt;ref-type name="Journal Article"&gt;17&lt;/ref-type&gt;&lt;contributors&gt;&lt;authors&gt;&lt;author&gt;Kimpimaki, T.&lt;/author&gt;&lt;author&gt;Erkkola, M.&lt;/author&gt;&lt;author&gt;Korhonen, S.&lt;/author&gt;&lt;author&gt;Kupila, A.&lt;/author&gt;&lt;author&gt;Virtanen, S. M.&lt;/author&gt;&lt;author&gt;Ilonen, J.&lt;/author&gt;&lt;author&gt;Simell, O.&lt;/author&gt;&lt;author&gt;Knip, M.&lt;/author&gt;&lt;/authors&gt;&lt;/contributors&gt;&lt;auth-address&gt;Department of Pediatrics, Tampere University Hospital, Finland.&lt;/auth-address&gt;&lt;titles&gt;&lt;title&gt;Short-term exclusive breastfeeding predisposes young children with increased genetic risk of Type I diabetes to progressive beta-cell autoimmunity&lt;/title&gt;&lt;secondary-title&gt;Diabetologia&lt;/secondary-title&gt;&lt;/titles&gt;&lt;periodical&gt;&lt;full-title&gt;Diabetologia&lt;/full-title&gt;&lt;/periodical&gt;&lt;pages&gt;63-9&lt;/pages&gt;&lt;volume&gt;44&lt;/volume&gt;&lt;number&gt;1&lt;/number&gt;&lt;dates&gt;&lt;year&gt;2001&lt;/year&gt;&lt;/dates&gt;&lt;accession-num&gt;11206413&lt;/accession-num&gt;&lt;work-type&gt;Research Support, Non-U.S. Gov&amp;apos;t&lt;/work-type&gt;&lt;urls&gt;&lt;related-urls&gt;&lt;url&gt;http://ovidsp.ovid.com/ovidweb.cgi?T=JS&amp;amp;CSC=Y&amp;amp;NEWS=N&amp;amp;PAGE=fulltext&amp;amp;D=med4&amp;amp;AN=11206413&lt;/url&gt;&lt;url&gt;http://metalib.lib.ic.ac.uk:9003/sfx_local?sid=OVID&amp;amp;isbn=&amp;amp;issn=0012-186X&amp;amp;volume=44&amp;amp;issue=1&amp;amp;date=2001&amp;amp;title=Diabetologia&amp;amp;atitle=Short-term+exclusive+breastfeeding+predisposes+young+children+with+increased+genetic+risk+of+Type+I+diabetes+to+progressive+beta-cell+autoimmunity.&amp;amp;aulast=Kimpimaki+T&amp;amp;spage=63&lt;/url&gt;&lt;url&gt;http://download.springer.com/static/pdf/575/art%253A10.1007%252Fs001250051581.pdf?auth66=1395676700_93764231ff49c7f870a6a93f635d9047&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4" w:tooltip="Kimpimaki, 2001 #726" w:history="1">
              <w:r w:rsidR="003E31C6" w:rsidRPr="007F1F36">
                <w:rPr>
                  <w:rFonts w:ascii="Times New Roman" w:eastAsia="Times New Roman" w:hAnsi="Times New Roman" w:cs="Times New Roman"/>
                  <w:noProof/>
                  <w:lang w:eastAsia="en-GB"/>
                </w:rPr>
                <w:t>264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1560" w:type="dxa"/>
            <w:vAlign w:val="center"/>
          </w:tcPr>
          <w:p w14:paraId="0F96B64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7" w:type="dxa"/>
            <w:vAlign w:val="center"/>
          </w:tcPr>
          <w:p w14:paraId="23DCA54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455/65</w:t>
            </w:r>
          </w:p>
        </w:tc>
        <w:tc>
          <w:tcPr>
            <w:tcW w:w="1384" w:type="dxa"/>
            <w:shd w:val="clear" w:color="auto" w:fill="auto"/>
            <w:vAlign w:val="center"/>
          </w:tcPr>
          <w:p w14:paraId="62BC941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778927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63C7710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7547154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4308C79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3403F16" w14:textId="77777777" w:rsidTr="00E729D2">
        <w:trPr>
          <w:trHeight w:val="567"/>
        </w:trPr>
        <w:tc>
          <w:tcPr>
            <w:tcW w:w="2160" w:type="dxa"/>
            <w:shd w:val="clear" w:color="auto" w:fill="D9D9D9" w:themeFill="background1" w:themeFillShade="D9"/>
            <w:vAlign w:val="center"/>
            <w:hideMark/>
          </w:tcPr>
          <w:p w14:paraId="58F4B341" w14:textId="4ED44982"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Kyvik, 1992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&lt;EndNote&gt;&lt;Cite&gt;&lt;Author&gt;Kyvik&lt;/Author&gt;&lt;Year&gt;1992&lt;/Year&gt;&lt;RecNum&gt;809&lt;/RecNum&gt;&lt;DisplayText&gt;[265]&lt;/DisplayText&gt;&lt;record&gt;&lt;rec-number&gt;809&lt;/rec-number&gt;&lt;foreign-keys&gt;&lt;key app="EN" db-id="xz2pwzz052fzekeewww5de0d5at5t9aprffv"&gt;809&lt;/key&gt;&lt;/foreign-keys&gt;&lt;ref-type name="Journal Article"&gt;17&lt;/ref-type&gt;&lt;contributors&gt;&lt;authors&gt;&lt;author&gt;Kyvik, K. O.&lt;/author&gt;&lt;author&gt;Green, A.&lt;/author&gt;&lt;author&gt;Svendsen, A.&lt;/author&gt;&lt;author&gt;Mortensen, K.&lt;/author&gt;&lt;/authors&gt;&lt;/contributors&gt;&lt;auth-address&gt;Department of Medical Genetics, Institute of Community Health, Odense University, Denmark.&lt;/auth-address&gt;&lt;titles&gt;&lt;title&gt;Breast feeding and the development of type 1 diabetes mellitus&lt;/title&gt;&lt;secondary-title&gt;Diabetic Medicine&lt;/secondary-title&gt;&lt;/titles&gt;&lt;periodical&gt;&lt;full-title&gt;Diabetic Medicine&lt;/full-title&gt;&lt;/periodical&gt;&lt;pages&gt;233-5&lt;/pages&gt;&lt;volume&gt;9&lt;/volume&gt;&lt;number&gt;3&lt;/number&gt;&lt;dates&gt;&lt;year&gt;1992&lt;/year&gt;&lt;/dates&gt;&lt;accession-num&gt;1576804&lt;/accession-num&gt;&lt;work-type&gt;Comparative Study&lt;/work-type&gt;&lt;urls&gt;&lt;related-urls&gt;&lt;url&gt;http://ovidsp.ovid.com/ovidweb.cgi?T=JS&amp;amp;CSC=Y&amp;amp;NEWS=N&amp;amp;PAGE=fulltext&amp;amp;D=med3&amp;amp;AN=1576804&lt;/url&gt;&lt;url&gt;http://metalib.lib.ic.ac.uk:9003/sfx_local?sid=OVID&amp;amp;isbn=&amp;amp;issn=0742-3071&amp;amp;volume=9&amp;amp;issue=3&amp;amp;date=1992&amp;amp;title=Diabetic+Medicine&amp;amp;atitle=Breast+feeding+and+the+development+of+type+1+diabetes+mellitus.&amp;amp;aulast=Kyvik+KO&amp;amp;spage=233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5" w:tooltip="Kyvik, 1992 #809" w:history="1">
              <w:r w:rsidR="003E31C6" w:rsidRPr="007F1F36">
                <w:rPr>
                  <w:rFonts w:ascii="Times New Roman" w:eastAsia="Times New Roman" w:hAnsi="Times New Roman" w:cs="Times New Roman"/>
                  <w:noProof/>
                  <w:lang w:eastAsia="en-GB"/>
                </w:rPr>
                <w:t>265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3E8DB1C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7" w:type="dxa"/>
            <w:vAlign w:val="center"/>
          </w:tcPr>
          <w:p w14:paraId="5CEA387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228/76</w:t>
            </w:r>
          </w:p>
        </w:tc>
        <w:tc>
          <w:tcPr>
            <w:tcW w:w="1384" w:type="dxa"/>
            <w:shd w:val="clear" w:color="auto" w:fill="auto"/>
            <w:vAlign w:val="center"/>
          </w:tcPr>
          <w:p w14:paraId="208451B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shd w:val="clear" w:color="auto" w:fill="auto"/>
            <w:vAlign w:val="center"/>
          </w:tcPr>
          <w:p w14:paraId="0F40C82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434C649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shd w:val="clear" w:color="auto" w:fill="auto"/>
            <w:vAlign w:val="center"/>
          </w:tcPr>
          <w:p w14:paraId="64BC444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593696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B5B59EE" w14:textId="77777777" w:rsidTr="00E729D2">
        <w:trPr>
          <w:trHeight w:val="567"/>
        </w:trPr>
        <w:tc>
          <w:tcPr>
            <w:tcW w:w="2160" w:type="dxa"/>
            <w:shd w:val="clear" w:color="auto" w:fill="D9D9D9" w:themeFill="background1" w:themeFillShade="D9"/>
            <w:vAlign w:val="center"/>
            <w:hideMark/>
          </w:tcPr>
          <w:p w14:paraId="72C0E337" w14:textId="018A3648"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Norris, 1996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&lt;EndNote&gt;&lt;Cite&gt;&lt;Author&gt;Norris&lt;/Author&gt;&lt;Year&gt;1996&lt;/Year&gt;&lt;RecNum&gt;4831&lt;/RecNum&gt;&lt;DisplayText&gt;[266]&lt;/DisplayText&gt;&lt;record&gt;&lt;rec-number&gt;4831&lt;/rec-number&gt;&lt;foreign-keys&gt;&lt;key app="EN" db-id="xz2pwzz052fzekeewww5de0d5at5t9aprffv"&gt;4831&lt;/key&gt;&lt;/foreign-keys&gt;&lt;ref-type name="Journal Article"&gt;17&lt;/ref-type&gt;&lt;contributors&gt;&lt;authors&gt;&lt;author&gt;Norris, J. M.&lt;/author&gt;&lt;author&gt;Beaty, B.&lt;/author&gt;&lt;author&gt;Klingensmith, G.&lt;/author&gt;&lt;author&gt;Yu, L. P.&lt;/author&gt;&lt;author&gt;Hoffman, M.&lt;/author&gt;&lt;author&gt;Chase, H. P.&lt;/author&gt;&lt;author&gt;Erlich, H. A.&lt;/author&gt;&lt;author&gt;Hamman, R. F.&lt;/author&gt;&lt;author&gt;Eisenbarth, G. S.&lt;/author&gt;&lt;author&gt;Rewers, M.&lt;/author&gt;&lt;/authors&gt;&lt;/contributors&gt;&lt;titles&gt;&lt;title&gt;Lack of association between early exposure to cow&amp;apos;s milk protein and beta-cell autoimmunity - Diabetes autoimmunity study in the young (DAISY)&lt;/title&gt;&lt;secondary-title&gt;Jama-Journal of the American Medical Association&lt;/secondary-title&gt;&lt;/titles&gt;&lt;periodical&gt;&lt;full-title&gt;Jama-Journal of the American Medical Association&lt;/full-title&gt;&lt;/periodical&gt;&lt;pages&gt;609-614&lt;/pages&gt;&lt;volume&gt;276&lt;/volume&gt;&lt;number&gt;8&lt;/number&gt;&lt;dates&gt;&lt;year&gt;1996&lt;/year&gt;&lt;pub-dates&gt;&lt;date&gt;Aug&lt;/date&gt;&lt;/pub-dates&gt;&lt;/dates&gt;&lt;isbn&gt;0098-7484&lt;/isbn&gt;&lt;accession-num&gt;WOS:A1996VC85300026&lt;/accession-num&gt;&lt;urls&gt;&lt;related-urls&gt;&lt;url&gt;&amp;lt;Go to ISI&amp;gt;://WOS:A1996VC85300026&lt;/url&gt;&lt;url&gt;http://jama.jamanetwork.com/article.aspx?articleid=407096&lt;/url&gt;&lt;/related-urls&gt;&lt;/urls&gt;&lt;electronic-resource-num&gt;10.1001/jama.276.8.609&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6" w:tooltip="Norris, 1996 #4831" w:history="1">
              <w:r w:rsidR="003E31C6" w:rsidRPr="007F1F36">
                <w:rPr>
                  <w:rFonts w:ascii="Times New Roman" w:eastAsia="Times New Roman" w:hAnsi="Times New Roman" w:cs="Times New Roman"/>
                  <w:noProof/>
                  <w:lang w:eastAsia="en-GB"/>
                </w:rPr>
                <w:t>266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w:t>
            </w:r>
          </w:p>
        </w:tc>
        <w:tc>
          <w:tcPr>
            <w:tcW w:w="1560" w:type="dxa"/>
            <w:vAlign w:val="center"/>
          </w:tcPr>
          <w:p w14:paraId="6CD9A5F8"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7" w:type="dxa"/>
            <w:vAlign w:val="center"/>
          </w:tcPr>
          <w:p w14:paraId="74C117F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171/18</w:t>
            </w:r>
          </w:p>
        </w:tc>
        <w:tc>
          <w:tcPr>
            <w:tcW w:w="1384" w:type="dxa"/>
            <w:shd w:val="clear" w:color="auto" w:fill="auto"/>
            <w:vAlign w:val="center"/>
          </w:tcPr>
          <w:p w14:paraId="2EC28A0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2693" w:type="dxa"/>
            <w:vAlign w:val="center"/>
          </w:tcPr>
          <w:p w14:paraId="7836C44D"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0" w:type="dxa"/>
            <w:shd w:val="clear" w:color="auto" w:fill="auto"/>
            <w:vAlign w:val="center"/>
          </w:tcPr>
          <w:p w14:paraId="6815A4E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2164E1C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2" w:type="dxa"/>
            <w:shd w:val="clear" w:color="auto" w:fill="auto"/>
            <w:vAlign w:val="center"/>
          </w:tcPr>
          <w:p w14:paraId="363571C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7FD4FE94" w14:textId="77777777" w:rsidTr="00E729D2">
        <w:trPr>
          <w:trHeight w:val="567"/>
        </w:trPr>
        <w:tc>
          <w:tcPr>
            <w:tcW w:w="2160" w:type="dxa"/>
            <w:shd w:val="clear" w:color="auto" w:fill="D9D9D9" w:themeFill="background1" w:themeFillShade="D9"/>
            <w:vAlign w:val="center"/>
            <w:hideMark/>
          </w:tcPr>
          <w:p w14:paraId="3A95C97E" w14:textId="1E6F23B2"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Robertson,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&lt;EndNote&gt;&lt;Cite&gt;&lt;Author&gt;Robertson&lt;/Author&gt;&lt;Year&gt;2010&lt;/Year&gt;&lt;RecNum&gt;1237&lt;/RecNum&gt;&lt;DisplayText&gt;[267]&lt;/DisplayText&gt;&lt;record&gt;&lt;rec-number&gt;1237&lt;/rec-number&gt;&lt;foreign-keys&gt;&lt;key app="EN" db-id="xz2pwzz052fzekeewww5de0d5at5t9aprffv"&gt;1237&lt;/key&gt;&lt;/foreign-keys&gt;&lt;ref-type name="Journal Article"&gt;17&lt;/ref-type&gt;&lt;contributors&gt;&lt;authors&gt;&lt;author&gt;Robertson, L.&lt;/author&gt;&lt;author&gt;Harrild, K.&lt;/author&gt;&lt;/authors&gt;&lt;/contributors&gt;&lt;auth-address&gt;NHS Grampian, Summerfield House, Aberdeen, UK. l.robertson6@nhs.net&lt;/auth-address&gt;&lt;titles&gt;&lt;title&gt;Maternal and neonatal risk factors for childhood type 1 diabetes: a matched case-control study&lt;/title&gt;&lt;secondary-title&gt;BMC Public Health&lt;/secondary-title&gt;&lt;/titles&gt;&lt;periodical&gt;&lt;full-title&gt;BMC public health&lt;/full-title&gt;&lt;/periodical&gt;&lt;pages&gt;281&lt;/pages&gt;&lt;volume&gt;10&lt;/volume&gt;&lt;dates&gt;&lt;year&gt;2010&lt;/year&gt;&lt;/dates&gt;&lt;accession-num&gt;20507546&lt;/accession-num&gt;&lt;urls&gt;&lt;related-urls&gt;&lt;url&gt;http://ovidsp.ovid.com/ovidweb.cgi?T=JS&amp;amp;CSC=Y&amp;amp;NEWS=N&amp;amp;PAGE=fulltext&amp;amp;D=medl&amp;amp;AN=20507546&lt;/url&gt;&lt;url&gt;http://metalib.lib.ic.ac.uk:9003/sfx_local?sid=OVID&amp;amp;isbn=&amp;amp;issn=1471-2458&amp;amp;volume=10&amp;amp;issue=1&amp;amp;date=2010&amp;amp;title=BMC+Public+Health&amp;amp;atitle=Maternal+and+neonatal+risk+factors+for+childhood+type+1+diabetes%3A+a+matched+case-control+study.&amp;amp;aulast=Robertson+L&amp;amp;spage=281&lt;/url&gt;&lt;url&gt;http://www.ncbi.nlm.nih.gov/pmc/articles/PMC2885337/pdf/1471-2458-10-281.pdf&lt;/url&gt;&lt;/related-urls&gt;&lt;/urls&gt;&lt;custom2&gt;PMC2885337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7" w:tooltip="Robertson, 2010 #1237" w:history="1">
              <w:r w:rsidR="003E31C6" w:rsidRPr="007F1F36">
                <w:rPr>
                  <w:rFonts w:ascii="Times New Roman" w:eastAsia="Times New Roman" w:hAnsi="Times New Roman" w:cs="Times New Roman"/>
                  <w:noProof/>
                  <w:lang w:eastAsia="en-GB"/>
                </w:rPr>
                <w:t>267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1F5FABE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7" w:type="dxa"/>
            <w:vAlign w:val="center"/>
          </w:tcPr>
          <w:p w14:paraId="3453BC67"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1444/361</w:t>
            </w:r>
          </w:p>
        </w:tc>
        <w:tc>
          <w:tcPr>
            <w:tcW w:w="1384" w:type="dxa"/>
            <w:shd w:val="clear" w:color="auto" w:fill="auto"/>
            <w:vAlign w:val="center"/>
          </w:tcPr>
          <w:p w14:paraId="0B6F875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50A72EB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38B7880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73EA70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03DE3CF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03AF372" w14:textId="77777777" w:rsidTr="00E729D2">
        <w:trPr>
          <w:trHeight w:val="567"/>
        </w:trPr>
        <w:tc>
          <w:tcPr>
            <w:tcW w:w="2160" w:type="dxa"/>
            <w:shd w:val="clear" w:color="auto" w:fill="D9D9D9" w:themeFill="background1" w:themeFillShade="D9"/>
            <w:vAlign w:val="center"/>
            <w:hideMark/>
          </w:tcPr>
          <w:p w14:paraId="29377ED6" w14:textId="63019215"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Savilahti,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&lt;EndNote&gt;&lt;Cite&gt;&lt;Author&gt;Savilahti&lt;/Author&gt;&lt;Year&gt;2009&lt;/Year&gt;&lt;RecNum&gt;1310&lt;/RecNum&gt;&lt;DisplayText&gt;[268]&lt;/DisplayText&gt;&lt;record&gt;&lt;rec-number&gt;1310&lt;/rec-number&gt;&lt;foreign-keys&gt;&lt;key app="EN" db-id="xz2pwzz052fzekeewww5de0d5at5t9aprffv"&gt;1310&lt;/key&gt;&lt;/foreign-keys&gt;&lt;ref-type name="Journal Article"&gt;17&lt;/ref-type&gt;&lt;contributors&gt;&lt;authors&gt;&lt;author&gt;Savilahti, E.&lt;/author&gt;&lt;author&gt;Saarinen, K. M.&lt;/author&gt;&lt;/authors&gt;&lt;/contributors&gt;&lt;auth-address&gt;Hospital for Children and Adolescents, University of Helsinki, P.O.B. 281, 00029 HUS, Helsinki, Finland. erkki.savilahti@hus.fi&lt;/auth-address&gt;&lt;titles&gt;&lt;title&gt;Early infant feeding and type 1 diabetes&lt;/title&gt;&lt;secondary-title&gt;European Journal of Nutrition&lt;/secondary-title&gt;&lt;/titles&gt;&lt;periodical&gt;&lt;full-title&gt;European Journal of Nutrition&lt;/full-title&gt;&lt;/periodical&gt;&lt;pages&gt;243-9&lt;/pages&gt;&lt;volume&gt;48&lt;/volume&gt;&lt;number&gt;4&lt;/number&gt;&lt;dates&gt;&lt;year&gt;2009&lt;/year&gt;&lt;/dates&gt;&lt;accession-num&gt;19263185&lt;/accession-num&gt;&lt;work-type&gt;Research Support, Non-U.S. Gov&amp;apos;t&lt;/work-type&gt;&lt;urls&gt;&lt;related-urls&gt;&lt;url&gt;http://ovidsp.ovid.com/ovidweb.cgi?T=JS&amp;amp;CSC=Y&amp;amp;NEWS=N&amp;amp;PAGE=fulltext&amp;amp;D=medl&amp;amp;AN=19263185&lt;/url&gt;&lt;url&gt;http://metalib.lib.ic.ac.uk:9003/sfx_local?sid=OVID&amp;amp;isbn=&amp;amp;issn=1436-6207&amp;amp;volume=48&amp;amp;issue=4&amp;amp;date=2009&amp;amp;title=European+Journal+of+Nutrition&amp;amp;atitle=Early+infant+feeding+and+type+1+diabetes.&amp;amp;aulast=Savilahti+E&amp;amp;spage=243&lt;/url&gt;&lt;url&gt;http://download.springer.com/static/pdf/457/art%253A10.1007%252Fs00394-009-0008-z.pdf?auth66=1395774703_40b336bc79d7e03352258330e9df0d0c&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8" w:tooltip="Savilahti, 2009 #1310" w:history="1">
              <w:r w:rsidR="003E31C6" w:rsidRPr="007F1F36">
                <w:rPr>
                  <w:rFonts w:ascii="Times New Roman" w:eastAsia="Times New Roman" w:hAnsi="Times New Roman" w:cs="Times New Roman"/>
                  <w:noProof/>
                  <w:lang w:eastAsia="en-GB"/>
                </w:rPr>
                <w:t>268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51099003"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NCC</w:t>
            </w:r>
          </w:p>
        </w:tc>
        <w:tc>
          <w:tcPr>
            <w:tcW w:w="1417" w:type="dxa"/>
            <w:vAlign w:val="center"/>
          </w:tcPr>
          <w:p w14:paraId="76E6ACB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6209/45</w:t>
            </w:r>
          </w:p>
        </w:tc>
        <w:tc>
          <w:tcPr>
            <w:tcW w:w="1384" w:type="dxa"/>
            <w:shd w:val="clear" w:color="auto" w:fill="auto"/>
            <w:vAlign w:val="center"/>
          </w:tcPr>
          <w:p w14:paraId="0A7DAC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125CC0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0B5B36E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5561B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3737AC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BAE5332" w14:textId="77777777" w:rsidTr="00E729D2">
        <w:trPr>
          <w:trHeight w:val="567"/>
        </w:trPr>
        <w:tc>
          <w:tcPr>
            <w:tcW w:w="2160" w:type="dxa"/>
            <w:shd w:val="clear" w:color="auto" w:fill="D9D9D9" w:themeFill="background1" w:themeFillShade="D9"/>
            <w:vAlign w:val="center"/>
            <w:hideMark/>
          </w:tcPr>
          <w:p w14:paraId="009A489D" w14:textId="4FFF8702"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Ahadi,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&lt;EndNote&gt;&lt;Cite&gt;&lt;Author&gt;Ahadi&lt;/Author&gt;&lt;Year&gt;2011&lt;/Year&gt;&lt;RecNum&gt;6162&lt;/RecNum&gt;&lt;DisplayText&gt;[269]&lt;/DisplayText&gt;&lt;record&gt;&lt;rec-number&gt;6162&lt;/rec-number&gt;&lt;foreign-keys&gt;&lt;key app="EN" db-id="xz2pwzz052fzekeewww5de0d5at5t9aprffv"&gt;6162&lt;/key&gt;&lt;/foreign-keys&gt;&lt;ref-type name="Journal Article"&gt;17&lt;/ref-type&gt;&lt;contributors&gt;&lt;authors&gt;&lt;author&gt;Ahadi, M.&lt;/author&gt;&lt;author&gt;Tabatabaeiyan, M.&lt;/author&gt;&lt;author&gt;Moazzami, K.&lt;/author&gt;&lt;/authors&gt;&lt;/contributors&gt;&lt;auth-address&gt;Islamic Azad University, East Tehran Branch, Tehran, Iran.&lt;/auth-address&gt;&lt;titles&gt;&lt;title&gt;Association between environmental factors and risk of type 1 diabetes - a case-control study&lt;/title&gt;&lt;secondary-title&gt;Endokrynologia Polska&lt;/secondary-title&gt;&lt;/titles&gt;&lt;pages&gt;134-7&lt;/pages&gt;&lt;volume&gt;62&lt;/volume&gt;&lt;number&gt;2&lt;/number&gt;&lt;dates&gt;&lt;year&gt;2011&lt;/year&gt;&lt;/dates&gt;&lt;accession-num&gt;21528475&lt;/accession-num&gt;&lt;urls&gt;&lt;related-urls&gt;&lt;url&gt;http://ovidsp.ovid.com/ovidweb.cgi?T=JS&amp;amp;CSC=Y&amp;amp;NEWS=N&amp;amp;PAGE=fulltext&amp;amp;D=medl&amp;amp;AN=21528475&lt;/url&gt;&lt;url&gt;http://metalib.lib.ic.ac.uk:9003/sfx_local?sid=OVID&amp;amp;isbn=&amp;amp;issn=0423-104X&amp;amp;volume=62&amp;amp;issue=2&amp;amp;date=2011&amp;amp;title=Endokrynologia+Polska&amp;amp;atitle=Association+between+environmental+factors+and+risk+of+type+1+diabetes+-+a+case-control+study.&amp;amp;aulast=Ahadi+M&amp;amp;spage=134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69" w:tooltip="Ahadi, 2011 #6162" w:history="1">
              <w:r w:rsidR="003E31C6" w:rsidRPr="007F1F36">
                <w:rPr>
                  <w:rFonts w:ascii="Times New Roman" w:eastAsia="Times New Roman" w:hAnsi="Times New Roman" w:cs="Times New Roman"/>
                  <w:noProof/>
                  <w:lang w:eastAsia="en-GB"/>
                </w:rPr>
                <w:t>269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39E06D9A"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71D97A1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202/101</w:t>
            </w:r>
          </w:p>
        </w:tc>
        <w:tc>
          <w:tcPr>
            <w:tcW w:w="1384" w:type="dxa"/>
            <w:shd w:val="clear" w:color="auto" w:fill="auto"/>
            <w:vAlign w:val="center"/>
          </w:tcPr>
          <w:p w14:paraId="3F2EE00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0454AA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3F1EFC4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22C0CD3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598E85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F08B363" w14:textId="77777777" w:rsidTr="00E729D2">
        <w:trPr>
          <w:trHeight w:val="567"/>
        </w:trPr>
        <w:tc>
          <w:tcPr>
            <w:tcW w:w="2160" w:type="dxa"/>
            <w:shd w:val="clear" w:color="auto" w:fill="D9D9D9" w:themeFill="background1" w:themeFillShade="D9"/>
            <w:vAlign w:val="center"/>
            <w:hideMark/>
          </w:tcPr>
          <w:p w14:paraId="79BA7855" w14:textId="7E1DF37B"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Alves, 2012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&lt;EndNote&gt;&lt;Cite&gt;&lt;Author&gt;Alves&lt;/Author&gt;&lt;Year&gt;2012&lt;/Year&gt;&lt;RecNum&gt;1729&lt;/RecNum&gt;&lt;DisplayText&gt;[270]&lt;/DisplayText&gt;&lt;record&gt;&lt;rec-number&gt;1729&lt;/rec-number&gt;&lt;foreign-keys&gt;&lt;key app="EN" db-id="xz2pwzz052fzekeewww5de0d5at5t9aprffv"&gt;1729&lt;/key&gt;&lt;/foreign-keys&gt;&lt;ref-type name="Journal Article"&gt;17&lt;/ref-type&gt;&lt;contributors&gt;&lt;authors&gt;&lt;author&gt;Alves, J. G. B.&lt;/author&gt;&lt;author&gt;Figueiroa, J. N.&lt;/author&gt;&lt;author&gt;Meneses, J.&lt;/author&gt;&lt;author&gt;Alves, G. V.&lt;/author&gt;&lt;/authors&gt;&lt;/contributors&gt;&lt;auth-address&gt;(Alves, Figueiroa, Meneses, Alves) Prof. Fernando Figueira Institute of Integral Medicine, Recife, Pernambuco, Brazil&lt;/auth-address&gt;&lt;titles&gt;&lt;title&gt;Breastfeeding protects against type 1 diabetes mellitus: A case-sibling study&lt;/title&gt;&lt;secondary-title&gt;Breastfeeding Medicine&lt;/secondary-title&gt;&lt;/titles&gt;&lt;periodical&gt;&lt;full-title&gt;Breastfeeding Medicine&lt;/full-title&gt;&lt;/periodical&gt;&lt;pages&gt;25-28&lt;/pages&gt;&lt;volume&gt;7&lt;/volume&gt;&lt;number&gt;1&lt;/number&gt;&lt;dates&gt;&lt;year&gt;2012&lt;/year&gt;&lt;pub-dates&gt;&lt;date&gt;01 Feb&lt;/date&gt;&lt;/pub-dates&gt;&lt;/dates&gt;&lt;accession-num&gt;2012078285&lt;/accession-num&gt;&lt;urls&gt;&lt;related-urls&gt;&lt;url&gt;http://ovidsp.ovid.com/ovidweb.cgi?T=JS&amp;amp;CSC=Y&amp;amp;NEWS=N&amp;amp;PAGE=fulltext&amp;amp;D=emed10&amp;amp;AN=2012078285&lt;/url&gt;&lt;url&gt;http://metalib.lib.ic.ac.uk:9003/sfx_local?sid=OVID&amp;amp;isbn=&amp;amp;issn=1556-8253&amp;amp;volume=7&amp;amp;issue=1&amp;amp;date=2012&amp;amp;title=Breastfeeding+Medicine&amp;amp;atitle=Breastfeeding+protects+against+type+1+diabetes+mellitus%3A+A+case-sibling+study&amp;amp;aulast=Alves+J.G.B.&amp;amp;spage=25&lt;/url&gt;&lt;url&gt;http://online.liebertpub.com/doi/pdfplus/10.1089/bfm.2011.0009&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0" w:tooltip="Alves, 2012 #1729" w:history="1">
              <w:r w:rsidR="003E31C6" w:rsidRPr="007F1F36">
                <w:rPr>
                  <w:rFonts w:ascii="Times New Roman" w:eastAsia="Times New Roman" w:hAnsi="Times New Roman" w:cs="Times New Roman"/>
                  <w:noProof/>
                  <w:lang w:eastAsia="en-GB"/>
                </w:rPr>
                <w:t>270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1A7468D"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94A3178"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246/123</w:t>
            </w:r>
          </w:p>
        </w:tc>
        <w:tc>
          <w:tcPr>
            <w:tcW w:w="1384" w:type="dxa"/>
            <w:shd w:val="clear" w:color="auto" w:fill="auto"/>
            <w:vAlign w:val="center"/>
          </w:tcPr>
          <w:p w14:paraId="7E587C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23AAFB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716E8E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396616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1C8CC25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1E2CAA3" w14:textId="77777777" w:rsidTr="00E729D2">
        <w:trPr>
          <w:trHeight w:val="567"/>
        </w:trPr>
        <w:tc>
          <w:tcPr>
            <w:tcW w:w="2160" w:type="dxa"/>
            <w:shd w:val="clear" w:color="auto" w:fill="D9D9D9" w:themeFill="background1" w:themeFillShade="D9"/>
            <w:vAlign w:val="center"/>
            <w:hideMark/>
          </w:tcPr>
          <w:p w14:paraId="6BD6BBBF" w14:textId="5216B52E"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Ashraf, 2010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&lt;EndNote&gt;&lt;Cite&gt;&lt;Author&gt;Ashraf&lt;/Author&gt;&lt;Year&gt;2010&lt;/Year&gt;&lt;RecNum&gt;1768&lt;/RecNum&gt;&lt;DisplayText&gt;[271]&lt;/DisplayText&gt;&lt;record&gt;&lt;rec-number&gt;1768&lt;/rec-number&gt;&lt;foreign-keys&gt;&lt;key app="EN" db-id="xz2pwzz052fzekeewww5de0d5at5t9aprffv"&gt;1768&lt;/key&gt;&lt;/foreign-keys&gt;&lt;ref-type name="Journal Article"&gt;17&lt;/ref-type&gt;&lt;contributors&gt;&lt;authors&gt;&lt;author&gt;Ashraf, A. P.&lt;/author&gt;&lt;author&gt;Eason, N. B.&lt;/author&gt;&lt;author&gt;Kabagambe, E. K.&lt;/author&gt;&lt;author&gt;Haritha, J.&lt;/author&gt;&lt;author&gt;Meleth, S.&lt;/author&gt;&lt;author&gt;McCormick, K. L.&lt;/author&gt;&lt;/authors&gt;&lt;/contributors&gt;&lt;auth-address&gt;(Ashraf, McCormick) Department of Pediatrics, University of Alabama, Children&amp;apos;s Hospital, Birmingham, United States (Eason) Alabama A and M University, United States (Kabagambe) Department of Epidemiology, University of Alabama, Birmingham, United States (Haritha) UAB School of Medicine, University of Alabama, Birmingham, United States (Meleth) Division of Preventive Medicine, University of Alabama, Birmingham, AL, United States&lt;/auth-address&gt;&lt;titles&gt;&lt;title&gt;Dietary iron intake in the first 4 months of infancy and the development of type 1 diabetes: A pilot study&lt;/title&gt;&lt;secondary-title&gt;Diabetology and Metabolic Syndrome&lt;/secondary-title&gt;&lt;/titles&gt;&lt;volume&gt;2&lt;/volume&gt;&lt;number&gt;1&lt;/number&gt;&lt;dates&gt;&lt;year&gt;2010&lt;/year&gt;&lt;/dates&gt;&lt;accession-num&gt;2010560565&lt;/accession-num&gt;&lt;urls&gt;&lt;related-urls&gt;&lt;url&gt;http://ovidsp.ovid.com/ovidweb.cgi?T=JS&amp;amp;CSC=Y&amp;amp;NEWS=N&amp;amp;PAGE=fulltext&amp;amp;D=emed9&amp;amp;AN=2010560565&lt;/url&gt;&lt;url&gt;http://metalib.lib.ic.ac.uk:9003/sfx_local?sid=OVID&amp;amp;isbn=&amp;amp;issn=1758-5996&amp;amp;volume=2&amp;amp;issue=1&amp;amp;date=2010&amp;amp;title=Diabetology+and+Metabolic+Syndrome&amp;amp;atitle=Dietary+iron+intake+in+the+first+4+months+of+infancy+and+the+development+of+type+1+diabetes%3A+A+pilot+study&amp;amp;aulast=Ashraf+A.P.&amp;amp;spage=58&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1" w:tooltip="Ashraf, 2010 #1768" w:history="1">
              <w:r w:rsidR="003E31C6" w:rsidRPr="007F1F36">
                <w:rPr>
                  <w:rFonts w:ascii="Times New Roman" w:eastAsia="Times New Roman" w:hAnsi="Times New Roman" w:cs="Times New Roman"/>
                  <w:noProof/>
                  <w:lang w:eastAsia="en-GB"/>
                </w:rPr>
                <w:t>271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7ED85F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5E39776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195/128</w:t>
            </w:r>
          </w:p>
        </w:tc>
        <w:tc>
          <w:tcPr>
            <w:tcW w:w="1384" w:type="dxa"/>
            <w:shd w:val="clear" w:color="auto" w:fill="auto"/>
            <w:vAlign w:val="center"/>
          </w:tcPr>
          <w:p w14:paraId="5DA66B0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463F53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19C3B98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04B1CC9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3401533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FD36A2B" w14:textId="77777777" w:rsidTr="00E729D2">
        <w:trPr>
          <w:trHeight w:val="567"/>
        </w:trPr>
        <w:tc>
          <w:tcPr>
            <w:tcW w:w="2160" w:type="dxa"/>
            <w:shd w:val="clear" w:color="auto" w:fill="D9D9D9" w:themeFill="background1" w:themeFillShade="D9"/>
            <w:vAlign w:val="center"/>
            <w:hideMark/>
          </w:tcPr>
          <w:p w14:paraId="64849EA3" w14:textId="78928230"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Baruah,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&lt;EndNote&gt;&lt;Cite&gt;&lt;Author&gt;Baruah&lt;/Author&gt;&lt;Year&gt;2011&lt;/Year&gt;&lt;RecNum&gt;28271&lt;/RecNum&gt;&lt;DisplayText&gt;[272]&lt;/DisplayText&gt;&lt;record&gt;&lt;rec-number&gt;28271&lt;/rec-number&gt;&lt;foreign-keys&gt;&lt;key app="EN" db-id="29zaex0z25d5xfe99wuvfw9msvt2xetd0a25" timestamp="1414431628"&gt;28271&lt;/key&gt;&lt;/foreign-keys&gt;&lt;ref-type name="Journal Article"&gt;17&lt;/ref-type&gt;&lt;contributors&gt;&lt;authors&gt;&lt;author&gt;Baruah, M. P.&lt;/author&gt;&lt;author&gt;Ammini, A. C.&lt;/author&gt;&lt;author&gt;Khurana, M. L.&lt;/author&gt;&lt;/authors&gt;&lt;/contributors&gt;&lt;auth-address&gt;Department of Endocrinology, Excel center, Ulubari, Guwahati, Assam-781 007, India.&lt;/auth-address&gt;&lt;titles&gt;&lt;title&gt;Demographic, breast-feeding, and nutritional trends among children with type 1 diabetes mellitus&lt;/title&gt;&lt;secondary-title&gt;Indian J Endocrinol Metab&lt;/secondary-title&gt;&lt;alt-title&gt;Indian journal of endocrinology and metabolism&lt;/alt-title&gt;&lt;/titles&gt;&lt;periodical&gt;&lt;full-title&gt;Indian J Endocrinol Metab&lt;/full-title&gt;&lt;abbr-1&gt;Indian journal of endocrinology and metabolism&lt;/abbr-1&gt;&lt;/periodical&gt;&lt;alt-periodical&gt;&lt;full-title&gt;Indian J Endocrinol Metab&lt;/full-title&gt;&lt;abbr-1&gt;Indian journal of endocrinology and metabolism&lt;/abbr-1&gt;&lt;/alt-periodical&gt;&lt;pages&gt;38-42&lt;/pages&gt;&lt;volume&gt;15&lt;/volume&gt;&lt;number&gt;1&lt;/number&gt;&lt;dates&gt;&lt;year&gt;2011&lt;/year&gt;&lt;pub-dates&gt;&lt;date&gt;Jan&lt;/date&gt;&lt;/pub-dates&gt;&lt;/dates&gt;&lt;isbn&gt;2230-9500 (Electronic)&amp;#xD;2230-9500 (Linking)&lt;/isbn&gt;&lt;accession-num&gt;21584165&lt;/accession-num&gt;&lt;urls&gt;&lt;related-urls&gt;&lt;url&gt;http://www.ncbi.nlm.nih.gov/pubmed/21584165&lt;/url&gt;&lt;/related-urls&gt;&lt;/urls&gt;&lt;custom2&gt;3079868&lt;/custom2&gt;&lt;electronic-resource-num&gt;10.4103/2230-8210.77583&lt;/electronic-resource-num&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2" w:tooltip="Baruah, 2011 #28271" w:history="1">
              <w:r w:rsidR="003E31C6" w:rsidRPr="007F1F36">
                <w:rPr>
                  <w:rFonts w:ascii="Times New Roman" w:eastAsia="Times New Roman" w:hAnsi="Times New Roman" w:cs="Times New Roman"/>
                  <w:noProof/>
                  <w:lang w:eastAsia="en-GB"/>
                </w:rPr>
                <w:t>272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4EC6C1B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3A03201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86/43</w:t>
            </w:r>
          </w:p>
        </w:tc>
        <w:tc>
          <w:tcPr>
            <w:tcW w:w="1384" w:type="dxa"/>
            <w:shd w:val="clear" w:color="auto" w:fill="auto"/>
            <w:vAlign w:val="center"/>
          </w:tcPr>
          <w:p w14:paraId="24F1EC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701204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7E506AF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6E2495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C7D593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C6757FC" w14:textId="77777777" w:rsidTr="00E729D2">
        <w:trPr>
          <w:trHeight w:val="567"/>
        </w:trPr>
        <w:tc>
          <w:tcPr>
            <w:tcW w:w="2160" w:type="dxa"/>
            <w:shd w:val="clear" w:color="auto" w:fill="D9D9D9" w:themeFill="background1" w:themeFillShade="D9"/>
            <w:vAlign w:val="center"/>
            <w:hideMark/>
          </w:tcPr>
          <w:p w14:paraId="2C9CC465" w14:textId="71A31AEE"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Bener, 2009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&lt;EndNote&gt;&lt;Cite&gt;&lt;Author&gt;Bener&lt;/Author&gt;&lt;Year&gt;2009&lt;/Year&gt;&lt;RecNum&gt;107&lt;/RecNum&gt;&lt;DisplayText&gt;[273]&lt;/DisplayText&gt;&lt;record&gt;&lt;rec-number&gt;107&lt;/rec-number&gt;&lt;foreign-keys&gt;&lt;key app="EN" db-id="xz2pwzz052fzekeewww5de0d5at5t9aprffv"&gt;107&lt;/key&gt;&lt;/foreign-keys&gt;&lt;ref-type name="Journal Article"&gt;17&lt;/ref-type&gt;&lt;contributors&gt;&lt;authors&gt;&lt;author&gt;Bener, A.&lt;/author&gt;&lt;author&gt;Alsaied, A.&lt;/author&gt;&lt;author&gt;Al-Ali, M.&lt;/author&gt;&lt;author&gt;Al-Kubaisi, A.&lt;/author&gt;&lt;author&gt;Basha, B.&lt;/author&gt;&lt;author&gt;Abraham, A.&lt;/author&gt;&lt;author&gt;Guiter, G.&lt;/author&gt;&lt;author&gt;Mian, M.&lt;/author&gt;&lt;/authors&gt;&lt;/contributors&gt;&lt;auth-address&gt;Department of Medical Statistics and Epidemiology, Hamad General Hospital, Hamad Medical Corporation, Weill Cornell Medical College Qatar, PO Box 3050, Doha, Qatar. abener@hmc.org.qa&lt;/auth-address&gt;&lt;titles&gt;&lt;title&gt;High prevalence of vitamin D deficiency in type 1 diabetes mellitus and healthy children&lt;/title&gt;&lt;secondary-title&gt;Acta Diabetologica&lt;/secondary-title&gt;&lt;/titles&gt;&lt;periodical&gt;&lt;full-title&gt;Acta Diabetologica&lt;/full-title&gt;&lt;/periodical&gt;&lt;pages&gt;183-9&lt;/pages&gt;&lt;volume&gt;46&lt;/volume&gt;&lt;number&gt;3&lt;/number&gt;&lt;dates&gt;&lt;year&gt;2009&lt;/year&gt;&lt;/dates&gt;&lt;accession-num&gt;18846317&lt;/accession-num&gt;&lt;work-type&gt;Research Support, Non-U.S. Gov&amp;apos;t&lt;/work-type&gt;&lt;urls&gt;&lt;related-urls&gt;&lt;url&gt;http://ovidsp.ovid.com/ovidweb.cgi?T=JS&amp;amp;CSC=Y&amp;amp;NEWS=N&amp;amp;PAGE=fulltext&amp;amp;D=medl&amp;amp;AN=18846317&lt;/url&gt;&lt;url&gt;http://metalib.lib.ic.ac.uk:9003/sfx_local?sid=OVID&amp;amp;isbn=&amp;amp;issn=0940-5429&amp;amp;volume=46&amp;amp;issue=3&amp;amp;date=2009&amp;amp;title=Acta+Diabetologica&amp;amp;atitle=High+prevalence+of+vitamin+D+deficiency+in+type+1+diabetes+mellitus+and+healthy+children.&amp;amp;aulast=Bener+A&amp;amp;spage=183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3" w:tooltip="Bener, 2009 #107" w:history="1">
              <w:r w:rsidR="003E31C6" w:rsidRPr="007F1F36">
                <w:rPr>
                  <w:rFonts w:ascii="Times New Roman" w:eastAsia="Times New Roman" w:hAnsi="Times New Roman" w:cs="Times New Roman"/>
                  <w:noProof/>
                  <w:lang w:eastAsia="en-GB"/>
                </w:rPr>
                <w:t>273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1527293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1A63EFC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340</w:t>
            </w:r>
          </w:p>
        </w:tc>
        <w:tc>
          <w:tcPr>
            <w:tcW w:w="1384" w:type="dxa"/>
            <w:shd w:val="clear" w:color="auto" w:fill="auto"/>
            <w:vAlign w:val="center"/>
          </w:tcPr>
          <w:p w14:paraId="06F18660"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2693" w:type="dxa"/>
            <w:vAlign w:val="center"/>
          </w:tcPr>
          <w:p w14:paraId="7ABCBA6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700" w:type="dxa"/>
            <w:shd w:val="clear" w:color="auto" w:fill="auto"/>
            <w:vAlign w:val="center"/>
          </w:tcPr>
          <w:p w14:paraId="3547339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701" w:type="dxa"/>
            <w:vAlign w:val="center"/>
          </w:tcPr>
          <w:p w14:paraId="0792262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702" w:type="dxa"/>
            <w:shd w:val="clear" w:color="auto" w:fill="auto"/>
            <w:vAlign w:val="center"/>
          </w:tcPr>
          <w:p w14:paraId="0CCE9644"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20B94E54" w14:textId="77777777" w:rsidTr="00E729D2">
        <w:trPr>
          <w:trHeight w:val="567"/>
        </w:trPr>
        <w:tc>
          <w:tcPr>
            <w:tcW w:w="2160" w:type="dxa"/>
            <w:shd w:val="clear" w:color="auto" w:fill="D9D9D9" w:themeFill="background1" w:themeFillShade="D9"/>
            <w:vAlign w:val="center"/>
            <w:hideMark/>
          </w:tcPr>
          <w:p w14:paraId="53A761F8" w14:textId="3F8DFAE7"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Blom, 1989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&lt;EndNote&gt;&lt;Cite&gt;&lt;Author&gt;Blom&lt;/Author&gt;&lt;Year&gt;1989&lt;/Year&gt;&lt;RecNum&gt;3629&lt;/RecNum&gt;&lt;DisplayText&gt;[274]&lt;/DisplayText&gt;&lt;record&gt;&lt;rec-number&gt;3629&lt;/rec-number&gt;&lt;foreign-keys&gt;&lt;key app="EN" db-id="xz2pwzz052fzekeewww5de0d5at5t9aprffv"&gt;3629&lt;/key&gt;&lt;/foreign-keys&gt;&lt;ref-type name="Journal Article"&gt;17&lt;/ref-type&gt;&lt;contributors&gt;&lt;authors&gt;&lt;author&gt;Blom, L.&lt;/author&gt;&lt;author&gt;Dahlquist, G.&lt;/author&gt;&lt;author&gt;Nystrom, L.&lt;/author&gt;&lt;author&gt;Sandstrom, A.&lt;/author&gt;&lt;author&gt;Wall, S.&lt;/author&gt;&lt;/authors&gt;&lt;/contributors&gt;&lt;auth-address&gt;(Blom, Dahlquist, Nystrom, Sandstrom, Wall) Department of Peadiatrics, Karolinska Institute, Sachs&amp;apos; Children&amp;apos;s Hospital, S-116 69 Stockholm Sweden&lt;/auth-address&gt;&lt;titles&gt;&lt;title&gt;The Swedish childhood diabetes study - social and perinatal determinants for diabetes in childhood&lt;/title&gt;&lt;secondary-title&gt;Diabetologia&lt;/secondary-title&gt;&lt;/titles&gt;&lt;periodical&gt;&lt;full-title&gt;Diabetologia&lt;/full-title&gt;&lt;/periodical&gt;&lt;pages&gt;7-13&lt;/pages&gt;&lt;volume&gt;32&lt;/volume&gt;&lt;number&gt;1&lt;/number&gt;&lt;dates&gt;&lt;year&gt;1989&lt;/year&gt;&lt;/dates&gt;&lt;accession-num&gt;1989061737&lt;/accession-num&gt;&lt;urls&gt;&lt;related-urls&gt;&lt;url&gt;http://ovidsp.ovid.com/ovidweb.cgi?T=JS&amp;amp;CSC=Y&amp;amp;NEWS=N&amp;amp;PAGE=fulltext&amp;amp;D=emed2&amp;amp;AN=1989061737&lt;/url&gt;&lt;url&gt;http://metalib.lib.ic.ac.uk:9003/sfx_local?sid=OVID&amp;amp;isbn=&amp;amp;issn=0012-186X&amp;amp;volume=32&amp;amp;issue=1&amp;amp;date=1989&amp;amp;title=Diabetologia&amp;amp;atitle=The+Swedish+childhood+diabetes+study+-+social+and+perinatal+determinants+for+diabetes+in+childhood&amp;amp;aulast=Blom+L.&amp;amp;spage=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4" w:tooltip="Blom, 1989 #3629" w:history="1">
              <w:r w:rsidR="003E31C6" w:rsidRPr="007F1F36">
                <w:rPr>
                  <w:rFonts w:ascii="Times New Roman" w:eastAsia="Times New Roman" w:hAnsi="Times New Roman" w:cs="Times New Roman"/>
                  <w:noProof/>
                  <w:lang w:eastAsia="en-GB"/>
                </w:rPr>
                <w:t>274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5766580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C4B3AA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867/339</w:t>
            </w:r>
          </w:p>
        </w:tc>
        <w:tc>
          <w:tcPr>
            <w:tcW w:w="1384" w:type="dxa"/>
            <w:shd w:val="clear" w:color="auto" w:fill="auto"/>
            <w:vAlign w:val="center"/>
          </w:tcPr>
          <w:p w14:paraId="3D1661D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1EB4B6B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15D2987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B30157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EB3BF2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8D49EDA" w14:textId="77777777" w:rsidTr="00E729D2">
        <w:trPr>
          <w:trHeight w:val="567"/>
        </w:trPr>
        <w:tc>
          <w:tcPr>
            <w:tcW w:w="2160" w:type="dxa"/>
            <w:shd w:val="clear" w:color="auto" w:fill="D9D9D9" w:themeFill="background1" w:themeFillShade="D9"/>
            <w:vAlign w:val="center"/>
            <w:hideMark/>
          </w:tcPr>
          <w:p w14:paraId="7FFEBC76" w14:textId="4DAC46A8"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Bodington,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&lt;EndNote&gt;&lt;Cite&gt;&lt;Author&gt;Bodington&lt;/Author&gt;&lt;Year&gt;1994&lt;/Year&gt;&lt;RecNum&gt;139&lt;/RecNum&gt;&lt;DisplayText&gt;[275]&lt;/DisplayText&gt;&lt;record&gt;&lt;rec-number&gt;139&lt;/rec-number&gt;&lt;foreign-keys&gt;&lt;key app="EN" db-id="xz2pwzz052fzekeewww5de0d5at5t9aprffv"&gt;139&lt;/key&gt;&lt;/foreign-keys&gt;&lt;ref-type name="Journal Article"&gt;17&lt;/ref-type&gt;&lt;contributors&gt;&lt;authors&gt;&lt;author&gt;Bodington, M. J.&lt;/author&gt;&lt;author&gt;McNally, P. G.&lt;/author&gt;&lt;author&gt;Burden, A. C.&lt;/author&gt;&lt;/authors&gt;&lt;/contributors&gt;&lt;auth-address&gt;Diabetes Care, Leicester General Hospital, UK.&lt;/auth-address&gt;&lt;titles&gt;&lt;title&gt;Cow&amp;apos;s milk and type 1 childhood diabetes: no increase in risk&lt;/title&gt;&lt;secondary-title&gt;Diabetic Medicine&lt;/secondary-title&gt;&lt;/titles&gt;&lt;periodical&gt;&lt;full-title&gt;Diabetic Medicine&lt;/full-title&gt;&lt;/periodical&gt;&lt;pages&gt;663-5&lt;/pages&gt;&lt;volume&gt;11&lt;/volume&gt;&lt;number&gt;7&lt;/number&gt;&lt;dates&gt;&lt;year&gt;1994&lt;/year&gt;&lt;/dates&gt;&lt;accession-num&gt;7955991&lt;/accession-num&gt;&lt;work-type&gt;Comparative Study&lt;/work-type&gt;&lt;urls&gt;&lt;related-urls&gt;&lt;url&gt;http://ovidsp.ovid.com/ovidweb.cgi?T=JS&amp;amp;CSC=Y&amp;amp;NEWS=N&amp;amp;PAGE=fulltext&amp;amp;D=med3&amp;amp;AN=7955991&lt;/url&gt;&lt;url&gt;http://metalib.lib.ic.ac.uk:9003/sfx_local?sid=OVID&amp;amp;isbn=&amp;amp;issn=0742-3071&amp;amp;volume=11&amp;amp;issue=7&amp;amp;date=1994&amp;amp;title=Diabetic+Medicine&amp;amp;atitle=Cow%27s+milk+and+type+1+childhood+diabetes%3A+no+increase+in+risk.&amp;amp;aulast=Bodington+MJ&amp;amp;spage=663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5" w:tooltip="Bodington, 1994 #139" w:history="1">
              <w:r w:rsidR="003E31C6" w:rsidRPr="007F1F36">
                <w:rPr>
                  <w:rFonts w:ascii="Times New Roman" w:eastAsia="Times New Roman" w:hAnsi="Times New Roman" w:cs="Times New Roman"/>
                  <w:noProof/>
                  <w:lang w:eastAsia="en-GB"/>
                </w:rPr>
                <w:t>275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6A90F3CD"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55E5DFE8"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393/209</w:t>
            </w:r>
          </w:p>
        </w:tc>
        <w:tc>
          <w:tcPr>
            <w:tcW w:w="1384" w:type="dxa"/>
            <w:shd w:val="clear" w:color="auto" w:fill="auto"/>
            <w:vAlign w:val="center"/>
          </w:tcPr>
          <w:p w14:paraId="6ECB985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13A0A3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149C8C1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54B6D15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48A4DB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31631CF" w14:textId="77777777" w:rsidTr="00E729D2">
        <w:trPr>
          <w:trHeight w:val="567"/>
        </w:trPr>
        <w:tc>
          <w:tcPr>
            <w:tcW w:w="2160" w:type="dxa"/>
            <w:shd w:val="clear" w:color="auto" w:fill="D9D9D9" w:themeFill="background1" w:themeFillShade="D9"/>
            <w:vAlign w:val="center"/>
            <w:hideMark/>
          </w:tcPr>
          <w:p w14:paraId="1FDEF993" w14:textId="02DE7B82"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Borras,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&lt;EndNote&gt;&lt;Cite&gt;&lt;Author&gt;Borras&lt;/Author&gt;&lt;Year&gt;2011&lt;/Year&gt;&lt;RecNum&gt;6697&lt;/RecNum&gt;&lt;DisplayText&gt;[276]&lt;/DisplayText&gt;&lt;record&gt;&lt;rec-number&gt;6697&lt;/rec-number&gt;&lt;foreign-keys&gt;&lt;key app="EN" db-id="xz2pwzz052fzekeewww5de0d5at5t9aprffv"&gt;6697&lt;/key&gt;&lt;/foreign-keys&gt;&lt;ref-type name="Journal Article"&gt;17&lt;/ref-type&gt;&lt;contributors&gt;&lt;authors&gt;&lt;author&gt;Borras, V.&lt;/author&gt;&lt;author&gt;Freitas, A.&lt;/author&gt;&lt;author&gt;Castell, C.&lt;/author&gt;&lt;author&gt;Gispert, R.&lt;/author&gt;&lt;author&gt;Jane, M.&lt;/author&gt;&lt;/authors&gt;&lt;/contributors&gt;&lt;auth-address&gt;Pediatrics Service, Hospital General de Granollers, Barcelona, Spain Department of Health, Autonomous Government of Catalonia, Barcelona, Spain.&lt;/auth-address&gt;&lt;titles&gt;&lt;title&gt;Type 1 diabetes and perinatal factors in Catalonia (Spain)&lt;/title&gt;&lt;secondary-title&gt;Pediatric Diabetes&lt;/secondary-title&gt;&lt;/titles&gt;&lt;periodical&gt;&lt;full-title&gt;Pediatric Diabetes&lt;/full-title&gt;&lt;/periodical&gt;&lt;pages&gt;419-23&lt;/pages&gt;&lt;volume&gt;12&lt;/volume&gt;&lt;number&gt;4 Pt 2&lt;/number&gt;&lt;dates&gt;&lt;year&gt;2011&lt;/year&gt;&lt;/dates&gt;&lt;accession-num&gt;21443582&lt;/accession-num&gt;&lt;urls&gt;&lt;related-urls&gt;&lt;url&gt;http://ovidsp.ovid.com/ovidweb.cgi?T=JS&amp;amp;CSC=Y&amp;amp;NEWS=N&amp;amp;PAGE=fulltext&amp;amp;D=medl&amp;amp;AN=21443582&lt;/url&gt;&lt;url&gt;http://metalib.lib.ic.ac.uk:9003/sfx_local?sid=OVID&amp;amp;isbn=&amp;amp;issn=1399-543X&amp;amp;volume=12&amp;amp;issue=4&amp;amp;date=2011&amp;amp;title=Pediatric+Diabetes&amp;amp;atitle=Type+1+diabetes+and+perinatal+factors+in+Catalonia+%28Spain%29.&amp;amp;aulast=Borras+V&amp;amp;spage=419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6" w:tooltip="Borras, 2011 #6697" w:history="1">
              <w:r w:rsidR="003E31C6" w:rsidRPr="007F1F36">
                <w:rPr>
                  <w:rFonts w:ascii="Times New Roman" w:eastAsia="Times New Roman" w:hAnsi="Times New Roman" w:cs="Times New Roman"/>
                  <w:noProof/>
                  <w:lang w:eastAsia="en-GB"/>
                </w:rPr>
                <w:t>276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481930DA"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973FAB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1530/306</w:t>
            </w:r>
          </w:p>
        </w:tc>
        <w:tc>
          <w:tcPr>
            <w:tcW w:w="1384" w:type="dxa"/>
            <w:shd w:val="clear" w:color="auto" w:fill="auto"/>
            <w:vAlign w:val="center"/>
          </w:tcPr>
          <w:p w14:paraId="4166A2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196605A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79F2DC2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74F5EA1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92247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506A354" w14:textId="77777777" w:rsidTr="00E729D2">
        <w:trPr>
          <w:trHeight w:val="567"/>
        </w:trPr>
        <w:tc>
          <w:tcPr>
            <w:tcW w:w="2160" w:type="dxa"/>
            <w:shd w:val="clear" w:color="auto" w:fill="D9D9D9" w:themeFill="background1" w:themeFillShade="D9"/>
            <w:vAlign w:val="center"/>
            <w:hideMark/>
          </w:tcPr>
          <w:p w14:paraId="1581AE10" w14:textId="43FC3CFB"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Dahlquist, 2002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&lt;EndNote&gt;&lt;Cite&gt;&lt;Author&gt;Group&lt;/Author&gt;&lt;Year&gt;2002&lt;/Year&gt;&lt;RecNum&gt;489&lt;/RecNum&gt;&lt;DisplayText&gt;[277]&lt;/DisplayText&gt;&lt;record&gt;&lt;rec-number&gt;489&lt;/rec-number&gt;&lt;foreign-keys&gt;&lt;key app="EN" db-id="xz2pwzz052fzekeewww5de0d5at5t9aprffv"&gt;489&lt;/key&gt;&lt;/foreign-keys&gt;&lt;ref-type name="Journal Article"&gt;17&lt;/ref-type&gt;&lt;contributors&gt;&lt;authors&gt;&lt;author&gt;Eurodiab Substudy 2 Study Group&lt;/author&gt;&lt;/authors&gt;&lt;/contributors&gt;&lt;auth-address&gt;Department of Epidemiology and Public Health, Queen&amp;apos;s University Belfast, Belfast, UK. cpatterson@qub.ac.uk&lt;/auth-address&gt;&lt;titles&gt;&lt;title&gt;Rapid early growth is associated with increased risk of childhood type 1 diabetes in various European populations&lt;/title&gt;&lt;secondary-title&gt;Diabetes Care&lt;/secondary-title&gt;&lt;/titles&gt;&lt;periodical&gt;&lt;full-title&gt;Diabetes Care&lt;/full-title&gt;&lt;/periodical&gt;&lt;pages&gt;1755-60&lt;/pages&gt;&lt;volume&gt;25&lt;/volume&gt;&lt;number&gt;10&lt;/number&gt;&lt;dates&gt;&lt;year&gt;2002&lt;/year&gt;&lt;/dates&gt;&lt;accession-num&gt;12351473&lt;/accession-num&gt;&lt;work-type&gt;Comparative Study&amp;#xD;Multicenter Study&amp;#xD;Research Support, Non-U.S. Gov&amp;apos;t&lt;/work-type&gt;&lt;urls&gt;&lt;related-urls&gt;&lt;url&gt;http://ovidsp.ovid.com/ovidweb.cgi?T=JS&amp;amp;CSC=Y&amp;amp;NEWS=N&amp;amp;PAGE=fulltext&amp;amp;D=med4&amp;amp;AN=12351473&lt;/url&gt;&lt;url&gt;http://metalib.lib.ic.ac.uk:9003/sfx_local?sid=OVID&amp;amp;isbn=&amp;amp;issn=0149-5992&amp;amp;volume=25&amp;amp;issue=10&amp;amp;date=2002&amp;amp;title=Diabetes+Care&amp;amp;atitle=Rapid+early+growth+is+associated+with+increased+risk+of+childhood+type+1+diabetes+in+various+European+populations.&amp;amp;aulast=EURODIAB+Substudy+2+Study+Group&amp;amp;spage=1755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77" w:tooltip="Group, 2002 #489" w:history="1">
              <w:r w:rsidR="003E31C6" w:rsidRPr="007F1F36">
                <w:rPr>
                  <w:rFonts w:ascii="Times New Roman" w:eastAsia="Times New Roman" w:hAnsi="Times New Roman" w:cs="Times New Roman"/>
                  <w:noProof/>
                </w:rPr>
                <w:t>277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lang w:eastAsia="en-GB"/>
              </w:rPr>
              <w:t xml:space="preserve"> </w:t>
            </w:r>
          </w:p>
        </w:tc>
        <w:tc>
          <w:tcPr>
            <w:tcW w:w="1560" w:type="dxa"/>
            <w:vAlign w:val="center"/>
          </w:tcPr>
          <w:p w14:paraId="2AFF69D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238B2DC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2226/610</w:t>
            </w:r>
          </w:p>
        </w:tc>
        <w:tc>
          <w:tcPr>
            <w:tcW w:w="1384" w:type="dxa"/>
            <w:shd w:val="clear" w:color="auto" w:fill="auto"/>
            <w:vAlign w:val="center"/>
          </w:tcPr>
          <w:p w14:paraId="2D67DD4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04A07F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1C54A0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75A7396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2B519D2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F1F1208" w14:textId="77777777" w:rsidTr="00E729D2">
        <w:trPr>
          <w:trHeight w:val="567"/>
        </w:trPr>
        <w:tc>
          <w:tcPr>
            <w:tcW w:w="2160" w:type="dxa"/>
            <w:shd w:val="clear" w:color="auto" w:fill="D9D9D9" w:themeFill="background1" w:themeFillShade="D9"/>
            <w:vAlign w:val="center"/>
            <w:hideMark/>
          </w:tcPr>
          <w:p w14:paraId="1AB4B645" w14:textId="52D0AE81"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Esfarjani, 2001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&lt;EndNote&gt;&lt;Cite&gt;&lt;Author&gt;Esfarjani&lt;/Author&gt;&lt;Year&gt;2001&lt;/Year&gt;&lt;RecNum&gt;374&lt;/RecNum&gt;&lt;DisplayText&gt;[278]&lt;/DisplayText&gt;&lt;record&gt;&lt;rec-number&gt;374&lt;/rec-number&gt;&lt;foreign-keys&gt;&lt;key app="EN" db-id="xz2pwzz052fzekeewww5de0d5at5t9aprffv"&gt;374&lt;/key&gt;&lt;/foreign-keys&gt;&lt;ref-type name="Journal Article"&gt;17&lt;/ref-type&gt;&lt;contributors&gt;&lt;authors&gt;&lt;author&gt;Esfarjani, F.&lt;/author&gt;&lt;author&gt;Azar, M. R.&lt;/author&gt;&lt;author&gt;Gafarpour, M.&lt;/author&gt;&lt;/authors&gt;&lt;/contributors&gt;&lt;auth-address&gt;National Nutrition and Food Technology Research Institute, Shaheed Beheshti University, P.O. Box 19395-4741, Tehran, IR, Iran. etebar@chamran.ut.ac.in&lt;/auth-address&gt;&lt;titles&gt;&lt;title&gt;IDDM and early exposure of infant to cow&amp;apos;s milk and solid food&lt;/title&gt;&lt;secondary-title&gt;Indian Journal of Pediatrics&lt;/secondary-title&gt;&lt;/titles&gt;&lt;pages&gt;107-10&lt;/pages&gt;&lt;volume&gt;68&lt;/volume&gt;&lt;number&gt;2&lt;/number&gt;&lt;dates&gt;&lt;year&gt;2001&lt;/year&gt;&lt;/dates&gt;&lt;accession-num&gt;11284175&lt;/accession-num&gt;&lt;work-type&gt;Research Support, U.S. Gov&amp;apos;t, P.H.S.&lt;/work-type&gt;&lt;urls&gt;&lt;related-urls&gt;&lt;url&gt;http://ovidsp.ovid.com/ovidweb.cgi?T=JS&amp;amp;CSC=Y&amp;amp;NEWS=N&amp;amp;PAGE=fulltext&amp;amp;D=med4&amp;amp;AN=11284175&lt;/url&gt;&lt;url&gt;http://metalib.lib.ic.ac.uk:9003/sfx_local?sid=OVID&amp;amp;isbn=&amp;amp;issn=0019-5456&amp;amp;volume=68&amp;amp;issue=2&amp;amp;date=2001&amp;amp;title=Indian+Journal+of+Pediatrics&amp;amp;atitle=IDDM+and+early+exposure+of+infant+to+cow%27s+milk+and+solid+food.&amp;amp;aulast=Esfarjani+F&amp;amp;spage=107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8" w:tooltip="Esfarjani, 2001 #374" w:history="1">
              <w:r w:rsidR="003E31C6" w:rsidRPr="007F1F36">
                <w:rPr>
                  <w:rFonts w:ascii="Times New Roman" w:eastAsia="Times New Roman" w:hAnsi="Times New Roman" w:cs="Times New Roman"/>
                  <w:noProof/>
                  <w:lang w:eastAsia="en-GB"/>
                </w:rPr>
                <w:t>278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1C1262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9E1324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104/52</w:t>
            </w:r>
          </w:p>
        </w:tc>
        <w:tc>
          <w:tcPr>
            <w:tcW w:w="1384" w:type="dxa"/>
            <w:shd w:val="clear" w:color="auto" w:fill="auto"/>
            <w:vAlign w:val="center"/>
          </w:tcPr>
          <w:p w14:paraId="1F53C4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6BA697D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711B69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3A634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5A42C8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937FBCA" w14:textId="77777777" w:rsidTr="00E729D2">
        <w:trPr>
          <w:trHeight w:val="567"/>
        </w:trPr>
        <w:tc>
          <w:tcPr>
            <w:tcW w:w="2160" w:type="dxa"/>
            <w:shd w:val="clear" w:color="auto" w:fill="D9D9D9" w:themeFill="background1" w:themeFillShade="D9"/>
            <w:vAlign w:val="center"/>
            <w:hideMark/>
          </w:tcPr>
          <w:p w14:paraId="76038C67" w14:textId="28BA53E7"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Gimeno,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&lt;EndNote&gt;&lt;Cite&gt;&lt;Author&gt;Gimeno&lt;/Author&gt;&lt;Year&gt;1997&lt;/Year&gt;&lt;RecNum&gt;470&lt;/RecNum&gt;&lt;DisplayText&gt;[279]&lt;/DisplayText&gt;&lt;record&gt;&lt;rec-number&gt;470&lt;/rec-number&gt;&lt;foreign-keys&gt;&lt;key app="EN" db-id="xz2pwzz052fzekeewww5de0d5at5t9aprffv"&gt;470&lt;/key&gt;&lt;/foreign-keys&gt;&lt;ref-type name="Journal Article"&gt;17&lt;/ref-type&gt;&lt;contributors&gt;&lt;authors&gt;&lt;author&gt;Gimeno, S. G.&lt;/author&gt;&lt;author&gt;de Souza, J. M.&lt;/author&gt;&lt;/authors&gt;&lt;/contributors&gt;&lt;auth-address&gt;Department of Preventive Medicine, Federal University of Sao Paulo, Brazil. suely@medprev.epm.br&lt;/auth-address&gt;&lt;titles&gt;&lt;title&gt;IDDM and milk consumption. A case-control study in Sao Paulo, Brazil&lt;/title&gt;&lt;secondary-title&gt;Diabetes Care&lt;/secondary-title&gt;&lt;/titles&gt;&lt;periodical&gt;&lt;full-title&gt;Diabetes Care&lt;/full-title&gt;&lt;/periodical&gt;&lt;pages&gt;1256-60&lt;/pages&gt;&lt;volume&gt;20&lt;/volume&gt;&lt;number&gt;8&lt;/number&gt;&lt;dates&gt;&lt;year&gt;1997&lt;/year&gt;&lt;/dates&gt;&lt;accession-num&gt;9250450&lt;/accession-num&gt;&lt;work-type&gt;Research Support, Non-U.S. Gov&amp;apos;t&lt;/work-type&gt;&lt;urls&gt;&lt;related-urls&gt;&lt;url&gt;http://ovidsp.ovid.com/ovidweb.cgi?T=JS&amp;amp;CSC=Y&amp;amp;NEWS=N&amp;amp;PAGE=fulltext&amp;amp;D=med4&amp;amp;AN=9250450&lt;/url&gt;&lt;url&gt;http://metalib.lib.ic.ac.uk:9003/sfx_local?sid=OVID&amp;amp;isbn=&amp;amp;issn=0149-5992&amp;amp;volume=20&amp;amp;issue=8&amp;amp;date=1997&amp;amp;title=Diabetes+Care&amp;amp;atitle=IDDM+and+milk+consumption.+A+case-control+study+in+Sao+Paulo%2C+Brazil.&amp;amp;aulast=Gimeno+SG&amp;amp;spage=1256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79" w:tooltip="Gimeno, 1997 #470" w:history="1">
              <w:r w:rsidR="003E31C6" w:rsidRPr="007F1F36">
                <w:rPr>
                  <w:rFonts w:ascii="Times New Roman" w:eastAsia="Times New Roman" w:hAnsi="Times New Roman" w:cs="Times New Roman"/>
                  <w:noProof/>
                  <w:lang w:eastAsia="en-GB"/>
                </w:rPr>
                <w:t>279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12E40E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667CD6ED"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626/313</w:t>
            </w:r>
          </w:p>
        </w:tc>
        <w:tc>
          <w:tcPr>
            <w:tcW w:w="1384" w:type="dxa"/>
            <w:shd w:val="clear" w:color="auto" w:fill="auto"/>
            <w:vAlign w:val="center"/>
          </w:tcPr>
          <w:p w14:paraId="5E4E295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77952C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30CC82F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30C8A4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2" w:type="dxa"/>
            <w:shd w:val="clear" w:color="auto" w:fill="auto"/>
            <w:vAlign w:val="center"/>
          </w:tcPr>
          <w:p w14:paraId="1C6C13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4538C09" w14:textId="77777777" w:rsidTr="00E729D2">
        <w:trPr>
          <w:trHeight w:val="567"/>
        </w:trPr>
        <w:tc>
          <w:tcPr>
            <w:tcW w:w="2160" w:type="dxa"/>
            <w:shd w:val="clear" w:color="auto" w:fill="D9D9D9" w:themeFill="background1" w:themeFillShade="D9"/>
            <w:vAlign w:val="center"/>
            <w:hideMark/>
          </w:tcPr>
          <w:p w14:paraId="73C36B37" w14:textId="22AC09DA"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Hathout,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&lt;EndNote&gt;&lt;Cite&gt;&lt;Author&gt;Hathout&lt;/Author&gt;&lt;Year&gt;2006&lt;/Year&gt;&lt;RecNum&gt;549&lt;/RecNum&gt;&lt;DisplayText&gt;[280]&lt;/DisplayText&gt;&lt;record&gt;&lt;rec-number&gt;549&lt;/rec-number&gt;&lt;foreign-keys&gt;&lt;key app="EN" db-id="xz2pwzz052fzekeewww5de0d5at5t9aprffv"&gt;549&lt;/key&gt;&lt;/foreign-keys&gt;&lt;ref-type name="Journal Article"&gt;17&lt;/ref-type&gt;&lt;contributors&gt;&lt;authors&gt;&lt;author&gt;Hathout, E. H.&lt;/author&gt;&lt;author&gt;Beeson, W. L.&lt;/author&gt;&lt;author&gt;Ischander, M.&lt;/author&gt;&lt;author&gt;Rao, R.&lt;/author&gt;&lt;author&gt;Mace, J. W.&lt;/author&gt;&lt;/authors&gt;&lt;/contributors&gt;&lt;auth-address&gt;Department of Pediatrics, Loma Linda University School of Medicine, Loma Linda, CA, USA. ehathout@ahs.llumc.edu&lt;/auth-address&gt;&lt;titles&gt;&lt;title&gt;Air pollution and type 1 diabetes in children&lt;/title&gt;&lt;secondary-title&gt;Pediatric Diabetes&lt;/secondary-title&gt;&lt;/titles&gt;&lt;periodical&gt;&lt;full-title&gt;Pediatric Diabetes&lt;/full-title&gt;&lt;/periodical&gt;&lt;pages&gt;81-7&lt;/pages&gt;&lt;volume&gt;7&lt;/volume&gt;&lt;number&gt;2&lt;/number&gt;&lt;dates&gt;&lt;year&gt;2006&lt;/year&gt;&lt;/dates&gt;&lt;accession-num&gt;16629713&lt;/accession-num&gt;&lt;urls&gt;&lt;related-urls&gt;&lt;url&gt;http://ovidsp.ovid.com/ovidweb.cgi?T=JS&amp;amp;CSC=Y&amp;amp;NEWS=N&amp;amp;PAGE=fulltext&amp;amp;D=med4&amp;amp;AN=16629713&lt;/url&gt;&lt;url&gt;http://metalib.lib.ic.ac.uk:9003/sfx_local?sid=OVID&amp;amp;isbn=&amp;amp;issn=1399-543X&amp;amp;volume=7&amp;amp;issue=2&amp;amp;date=2006&amp;amp;title=Pediatric+Diabetes&amp;amp;atitle=Air+pollution+and+type+1+diabetes+in+children.&amp;amp;aulast=Hathout+EH&amp;amp;spage=81&lt;/url&gt;&lt;url&gt;http://onlinelibrary.wiley.com/store/10.1111/j.1399-543X.2006.00150.x/asset/j.1399-543X.2006.00150.x.pdf?v=1&amp;amp;t=ht32yz2y&amp;amp;s=d0ceaabcc9d22e85947fc9f5da5952eb1a8daf69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0" w:tooltip="Hathout, 2006 #549" w:history="1">
              <w:r w:rsidR="003E31C6" w:rsidRPr="007F1F36">
                <w:rPr>
                  <w:rFonts w:ascii="Times New Roman" w:eastAsia="Times New Roman" w:hAnsi="Times New Roman" w:cs="Times New Roman"/>
                  <w:noProof/>
                  <w:lang w:eastAsia="en-GB"/>
                </w:rPr>
                <w:t>280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AF5207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18EBE02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402/102</w:t>
            </w:r>
          </w:p>
        </w:tc>
        <w:tc>
          <w:tcPr>
            <w:tcW w:w="1384" w:type="dxa"/>
            <w:shd w:val="clear" w:color="auto" w:fill="auto"/>
            <w:vAlign w:val="center"/>
          </w:tcPr>
          <w:p w14:paraId="2C023C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6CE4B85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1D805F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1" w:type="dxa"/>
            <w:vAlign w:val="center"/>
          </w:tcPr>
          <w:p w14:paraId="60DCD4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12DB5B8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84C1E5E" w14:textId="77777777" w:rsidTr="00E729D2">
        <w:trPr>
          <w:trHeight w:val="567"/>
        </w:trPr>
        <w:tc>
          <w:tcPr>
            <w:tcW w:w="2160" w:type="dxa"/>
            <w:shd w:val="clear" w:color="auto" w:fill="D9D9D9" w:themeFill="background1" w:themeFillShade="D9"/>
            <w:vAlign w:val="center"/>
          </w:tcPr>
          <w:p w14:paraId="142FF303" w14:textId="6BD6564A"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Kostraba, 1992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&lt;EndNote&gt;&lt;Cite&gt;&lt;Author&gt;Kostraba&lt;/Author&gt;&lt;Year&gt;1992&lt;/Year&gt;&lt;RecNum&gt;761&lt;/RecNum&gt;&lt;DisplayText&gt;[281]&lt;/DisplayText&gt;&lt;record&gt;&lt;rec-number&gt;761&lt;/rec-number&gt;&lt;foreign-keys&gt;&lt;key app="EN" db-id="xz2pwzz052fzekeewww5de0d5at5t9aprffv"&gt;761&lt;/key&gt;&lt;/foreign-keys&gt;&lt;ref-type name="Journal Article"&gt;17&lt;/ref-type&gt;&lt;contributors&gt;&lt;authors&gt;&lt;author&gt;Kostraba, J. N.&lt;/author&gt;&lt;author&gt;Dorman, J. S.&lt;/author&gt;&lt;author&gt;LaPorte, R. E.&lt;/author&gt;&lt;author&gt;Scott, F. W.&lt;/author&gt;&lt;author&gt;Steenkiste, A. R.&lt;/author&gt;&lt;author&gt;Gloninger, M.&lt;/author&gt;&lt;author&gt;Drash, A. L.&lt;/author&gt;&lt;/authors&gt;&lt;/contributors&gt;&lt;auth-address&gt;Department of Epidemiology, Graduate School of Public Health, University of Pittsburgh, PA 15261.&lt;/auth-address&gt;&lt;titles&gt;&lt;title&gt;Early infant diet and risk of IDDM in blacks and whites. A matched case-control study&lt;/title&gt;&lt;secondary-title&gt;Diabetes Care&lt;/secondary-title&gt;&lt;/titles&gt;&lt;periodical&gt;&lt;full-title&gt;Diabetes Care&lt;/full-title&gt;&lt;/periodical&gt;&lt;pages&gt;626-31&lt;/pages&gt;&lt;volume&gt;15&lt;/volume&gt;&lt;number&gt;5&lt;/number&gt;&lt;dates&gt;&lt;year&gt;1992&lt;/year&gt;&lt;/dates&gt;&lt;accession-num&gt;1516481&lt;/accession-num&gt;&lt;work-type&gt;Comparative Study&amp;#xD;Research Support, U.S. Gov&amp;apos;t, P.H.S.&lt;/work-type&gt;&lt;urls&gt;&lt;related-urls&gt;&lt;url&gt;http://ovidsp.ovid.com/ovidweb.cgi?T=JS&amp;amp;CSC=Y&amp;amp;NEWS=N&amp;amp;PAGE=fulltext&amp;amp;D=med3&amp;amp;AN=1516481&lt;/url&gt;&lt;url&gt;http://metalib.lib.ic.ac.uk:9003/sfx_local?sid=OVID&amp;amp;isbn=&amp;amp;issn=0149-5992&amp;amp;volume=15&amp;amp;issue=5&amp;amp;date=1992&amp;amp;title=Diabetes+Care&amp;amp;atitle=Early+infant+diet+and+risk+of+IDDM+in+blacks+and+whites.+A+matched+case-control+study.&amp;amp;aulast=Kostraba+JN&amp;amp;spage=626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1" w:tooltip="Kostraba, 1992 #761" w:history="1">
              <w:r w:rsidR="003E31C6" w:rsidRPr="007F1F36">
                <w:rPr>
                  <w:rFonts w:ascii="Times New Roman" w:eastAsia="Times New Roman" w:hAnsi="Times New Roman" w:cs="Times New Roman"/>
                  <w:noProof/>
                  <w:lang w:eastAsia="en-GB"/>
                </w:rPr>
                <w:t>281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Kostraba,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&lt;EndNote&gt;&lt;Cite&gt;&lt;Author&gt;Kostraba&lt;/Author&gt;&lt;Year&gt;1993&lt;/Year&gt;&lt;RecNum&gt;760&lt;/RecNum&gt;&lt;DisplayText&gt;[282]&lt;/DisplayText&gt;&lt;record&gt;&lt;rec-number&gt;760&lt;/rec-number&gt;&lt;foreign-keys&gt;&lt;key app="EN" db-id="xz2pwzz052fzekeewww5de0d5at5t9aprffv"&gt;760&lt;/key&gt;&lt;/foreign-keys&gt;&lt;ref-type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2" w:tooltip="Kostraba, 1993 #760" w:history="1">
              <w:r w:rsidR="003E31C6" w:rsidRPr="007F1F36">
                <w:rPr>
                  <w:rFonts w:ascii="Times New Roman" w:eastAsia="Times New Roman" w:hAnsi="Times New Roman" w:cs="Times New Roman"/>
                  <w:noProof/>
                  <w:lang w:eastAsia="en-GB"/>
                </w:rPr>
                <w:t>282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E8A8758"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7376F8D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264/132- white; 108/54-black</w:t>
            </w:r>
          </w:p>
        </w:tc>
        <w:tc>
          <w:tcPr>
            <w:tcW w:w="1384" w:type="dxa"/>
            <w:shd w:val="clear" w:color="auto" w:fill="auto"/>
            <w:vAlign w:val="center"/>
          </w:tcPr>
          <w:p w14:paraId="3635EB1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4D896D4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2C315F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7D3831F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6FE110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7A35FA3" w14:textId="77777777" w:rsidTr="00E729D2">
        <w:trPr>
          <w:trHeight w:val="567"/>
        </w:trPr>
        <w:tc>
          <w:tcPr>
            <w:tcW w:w="2160" w:type="dxa"/>
            <w:shd w:val="clear" w:color="auto" w:fill="D9D9D9" w:themeFill="background1" w:themeFillShade="D9"/>
            <w:vAlign w:val="center"/>
          </w:tcPr>
          <w:p w14:paraId="0B35D1CC" w14:textId="77B3FBF3"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Liese, 2012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&lt;EndNote&gt;&lt;Cite&gt;&lt;Author&gt;Liese&lt;/Author&gt;&lt;Year&gt;2012&lt;/Year&gt;&lt;RecNum&gt;9178&lt;/RecNum&gt;&lt;DisplayText&gt;[283]&lt;/DisplayText&gt;&lt;record&gt;&lt;rec-number&gt;9178&lt;/rec-number&gt;&lt;foreign-keys&gt;&lt;key app="EN" db-id="xz2pwzz052fzekeewww5de0d5at5t9aprffv"&gt;9178&lt;/key&gt;&lt;/foreign-keys&gt;&lt;ref-type name="Journal Article"&gt;17&lt;/ref-type&gt;&lt;contributors&gt;&lt;authors&gt;&lt;author&gt;Liese, A. D.&lt;/author&gt;&lt;author&gt;Puett, R. C.&lt;/author&gt;&lt;author&gt;Lamichhane, A. P.&lt;/author&gt;&lt;author&gt;Nichols, M. D.&lt;/author&gt;&lt;author&gt;Dabelea, D.&lt;/author&gt;&lt;author&gt;Lawson, A. B.&lt;/author&gt;&lt;author&gt;Porter, D. E.&lt;/author&gt;&lt;author&gt;Hibbert, J. D.&lt;/author&gt;&lt;author&gt;D&amp;apos;Agostino, R. B., Jr.&lt;/author&gt;&lt;author&gt;Mayer-Davis, E. J.&lt;/author&gt;&lt;/authors&gt;&lt;/contributors&gt;&lt;auth-address&gt;Department of Epidemiology and Biostatistics and Center for Research in Nutrition and Health Disparities, Arnold School of Public Health, University of South Carolina, 921 Assembly Street, Columbia, SC 29208, USA. liese@sc.edu&lt;/auth-address&gt;&lt;titles&gt;&lt;title&gt;Neighborhood level risk factors for type 1 diabetes in youth: the SEARCH case-control study&lt;/title&gt;&lt;secondary-title&gt;International Journal of Health Geographics [Electronic Resource]&lt;/secondary-title&gt;&lt;/titles&gt;&lt;pages&gt;1&lt;/pages&gt;&lt;volume&gt;11&lt;/volume&gt;&lt;dates&gt;&lt;year&gt;2012&lt;/year&gt;&lt;/dates&gt;&lt;accession-num&gt;22230476&lt;/accession-num&gt;&lt;work-type&gt;Multicenter Study&amp;#xD;Research Support, N.I.H., Extramural&lt;/work-type&gt;&lt;urls&gt;&lt;related-urls&gt;&lt;url&gt;http://ovidsp.ovid.com/ovidweb.cgi?T=JS&amp;amp;CSC=Y&amp;amp;NEWS=N&amp;amp;PAGE=fulltext&amp;amp;D=medl&amp;amp;AN=22230476&lt;/url&gt;&lt;url&gt;http://metalib.lib.ic.ac.uk:9003/sfx_local?sid=OVID&amp;amp;isbn=&amp;amp;issn=1476-072X&amp;amp;volume=11&amp;amp;issue=&amp;amp;date=2012&amp;amp;title=International+Journal+of+Health+Geographics+%5BElectronic+Resource%5D&amp;amp;atitle=Neighborhood+level+risk+factors+for+type+1+diabetes+in+youth%3A+the+SEARCH+case-control+study.&amp;amp;aulast=Liese+AD&amp;amp;spage=1&lt;/url&gt;&lt;/related-urls&gt;&lt;/urls&gt;&lt;custom2&gt;PMC3269381&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83" w:tooltip="Liese, 2012 #9178" w:history="1">
              <w:r w:rsidR="003E31C6" w:rsidRPr="007F1F36">
                <w:rPr>
                  <w:rFonts w:ascii="Times New Roman" w:eastAsia="Times New Roman" w:hAnsi="Times New Roman" w:cs="Times New Roman"/>
                  <w:noProof/>
                </w:rPr>
                <w:t>283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2ABE23D3"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5B712FA4"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709/505</w:t>
            </w:r>
          </w:p>
        </w:tc>
        <w:tc>
          <w:tcPr>
            <w:tcW w:w="1384" w:type="dxa"/>
            <w:shd w:val="clear" w:color="auto" w:fill="auto"/>
            <w:vAlign w:val="center"/>
          </w:tcPr>
          <w:p w14:paraId="203D863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shd w:val="clear" w:color="auto" w:fill="auto"/>
            <w:vAlign w:val="center"/>
          </w:tcPr>
          <w:p w14:paraId="7351B0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1FF0397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shd w:val="clear" w:color="auto" w:fill="auto"/>
            <w:vAlign w:val="center"/>
          </w:tcPr>
          <w:p w14:paraId="5DD9757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7A7BBA3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8CEC447" w14:textId="77777777" w:rsidTr="00E729D2">
        <w:trPr>
          <w:trHeight w:val="567"/>
        </w:trPr>
        <w:tc>
          <w:tcPr>
            <w:tcW w:w="2160" w:type="dxa"/>
            <w:shd w:val="clear" w:color="auto" w:fill="D9D9D9" w:themeFill="background1" w:themeFillShade="D9"/>
            <w:vAlign w:val="center"/>
            <w:hideMark/>
          </w:tcPr>
          <w:p w14:paraId="5198EF11" w14:textId="17327C8D"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Majeed, 2011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&lt;EndNote&gt;&lt;Cite&gt;&lt;Author&gt;Majeed&lt;/Author&gt;&lt;Year&gt;2011&lt;/Year&gt;&lt;RecNum&gt;9392&lt;/RecNum&gt;&lt;DisplayText&gt;[284]&lt;/DisplayText&gt;&lt;record&gt;&lt;rec-number&gt;9392&lt;/rec-number&gt;&lt;foreign-keys&gt;&lt;key app="EN" db-id="xz2pwzz052fzekeewww5de0d5at5t9aprffv"&gt;9392&lt;/key&gt;&lt;/foreign-keys&gt;&lt;ref-type name="Journal Article"&gt;17&lt;/ref-type&gt;&lt;contributors&gt;&lt;authors&gt;&lt;author&gt;Majeed, A. A.&lt;/author&gt;&lt;author&gt;Mea,&lt;/author&gt;&lt;author&gt;Hassan, K.&lt;/author&gt;&lt;/authors&gt;&lt;/contributors&gt;&lt;titles&gt;&lt;title&gt;Risk Factors for Type 1 Diabetes Mellitus among Children and Adolescents in Basrah&lt;/title&gt;&lt;secondary-title&gt;Oman Medical Journal&lt;/secondary-title&gt;&lt;/titles&gt;&lt;pages&gt;189-95&lt;/pages&gt;&lt;volume&gt;26&lt;/volume&gt;&lt;number&gt;3&lt;/number&gt;&lt;dates&gt;&lt;year&gt;2011&lt;/year&gt;&lt;/dates&gt;&lt;accession-num&gt;22043414&lt;/accession-num&gt;&lt;urls&gt;&lt;related-urls&gt;&lt;url&gt;http://ovidsp.ovid.com/ovidweb.cgi?T=JS&amp;amp;CSC=Y&amp;amp;NEWS=N&amp;amp;PAGE=fulltext&amp;amp;D=prem&amp;amp;AN=22043414&lt;/url&gt;&lt;url&gt;http://metalib.lib.ic.ac.uk:9003/sfx_local?sid=OVID&amp;amp;isbn=&amp;amp;issn=1999-768X&amp;amp;volume=26&amp;amp;issue=3&amp;amp;date=2011&amp;amp;title=Oman+Medical+Journal&amp;amp;atitle=Risk+Factors+for+Type+1+Diabetes+Mellitus+among+Children+and+Adolescents+in+Basrah.&amp;amp;aulast=Majeed+AA&amp;amp;spage=189&lt;/url&gt;&lt;/related-urls&gt;&lt;/urls&gt;&lt;custom2&gt;PMC3191695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4" w:tooltip="Majeed, 2011 #9392" w:history="1">
              <w:r w:rsidR="003E31C6" w:rsidRPr="007F1F36">
                <w:rPr>
                  <w:rFonts w:ascii="Times New Roman" w:eastAsia="Times New Roman" w:hAnsi="Times New Roman" w:cs="Times New Roman"/>
                  <w:noProof/>
                  <w:lang w:eastAsia="en-GB"/>
                </w:rPr>
                <w:t>284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73184CF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64CBDBA"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310/96</w:t>
            </w:r>
          </w:p>
        </w:tc>
        <w:tc>
          <w:tcPr>
            <w:tcW w:w="1384" w:type="dxa"/>
            <w:shd w:val="clear" w:color="auto" w:fill="auto"/>
            <w:vAlign w:val="center"/>
          </w:tcPr>
          <w:p w14:paraId="49174B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1DC8CE9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3BAB3F1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33A132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4A2782B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02AA6F9" w14:textId="77777777" w:rsidTr="00E729D2">
        <w:trPr>
          <w:trHeight w:val="567"/>
        </w:trPr>
        <w:tc>
          <w:tcPr>
            <w:tcW w:w="2160" w:type="dxa"/>
            <w:shd w:val="clear" w:color="auto" w:fill="D9D9D9" w:themeFill="background1" w:themeFillShade="D9"/>
            <w:vAlign w:val="center"/>
            <w:hideMark/>
          </w:tcPr>
          <w:p w14:paraId="5F4CC629" w14:textId="3811EA26"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Malcova, 2006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&lt;EndNote&gt;&lt;Cite&gt;&lt;Author&gt;Malcova&lt;/Author&gt;&lt;Year&gt;2006&lt;/Year&gt;&lt;RecNum&gt;918&lt;/RecNum&gt;&lt;DisplayText&gt;[285]&lt;/DisplayText&gt;&lt;record&gt;&lt;rec-number&gt;918&lt;/rec-number&gt;&lt;foreign-keys&gt;&lt;key app="EN" db-id="xz2pwzz052fzekeewww5de0d5at5t9aprffv"&gt;918&lt;/key&gt;&lt;/foreign-keys&gt;&lt;ref-type name="Journal Article"&gt;17&lt;/ref-type&gt;&lt;contributors&gt;&lt;authors&gt;&lt;author&gt;Malcova, H.&lt;/author&gt;&lt;author&gt;Sumnik, Z.&lt;/author&gt;&lt;author&gt;Drevinek, P.&lt;/author&gt;&lt;author&gt;Venhacova, J.&lt;/author&gt;&lt;author&gt;Lebl, J.&lt;/author&gt;&lt;author&gt;Cinek, O.&lt;/author&gt;&lt;/authors&gt;&lt;/contributors&gt;&lt;auth-address&gt;Department of Paediatrics, Motol University Hospital, Charles University, V Uvalu 84, 150 06 rague 5, Czech Republic.&lt;/auth-address&gt;&lt;titles&gt;&lt;title&gt;Absence of breast-feeding is associated with the risk of type 1 diabetes: a case-control study in a population with rapidly increasing incidence&lt;/title&gt;&lt;secondary-title&gt;European Journal of Pediatrics&lt;/secondary-title&gt;&lt;/titles&gt;&lt;periodical&gt;&lt;full-title&gt;European Journal of Pediatrics&lt;/full-title&gt;&lt;/periodical&gt;&lt;pages&gt;114-9&lt;/pages&gt;&lt;volume&gt;165&lt;/volume&gt;&lt;number&gt;2&lt;/number&gt;&lt;dates&gt;&lt;year&gt;2006&lt;/year&gt;&lt;/dates&gt;&lt;accession-num&gt;16211397&lt;/accession-num&gt;&lt;work-type&gt;Research Support, Non-U.S. Gov&amp;apos;t&lt;/work-type&gt;&lt;urls&gt;&lt;related-urls&gt;&lt;url&gt;http://ovidsp.ovid.com/ovidweb.cgi?T=JS&amp;amp;CSC=Y&amp;amp;NEWS=N&amp;amp;PAGE=fulltext&amp;amp;D=med4&amp;amp;AN=16211397&lt;/url&gt;&lt;url&gt;http://metalib.lib.ic.ac.uk:9003/sfx_local?sid=OVID&amp;amp;isbn=&amp;amp;issn=0340-6199&amp;amp;volume=165&amp;amp;issue=2&amp;amp;date=2006&amp;amp;title=European+Journal+of+Pediatrics&amp;amp;atitle=Absence+of+breast-feeding+is+associated+with+the+risk+of+type+1+diabetes%3A+a+case-control+study+in+a+population+with+rapidly+increasing+incidence.&amp;amp;aulast=Malcova+H&amp;amp;spage=114&lt;/url&gt;&lt;url&gt;http://download.springer.com/static/pdf/699/art%253A10.1007%252Fs00431-005-0008-9.pdf?auth66=1395676728_b16753036bbd226b0a74b172ec816103&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5" w:tooltip="Malcova, 2006 #918" w:history="1">
              <w:r w:rsidR="003E31C6" w:rsidRPr="007F1F36">
                <w:rPr>
                  <w:rFonts w:ascii="Times New Roman" w:eastAsia="Times New Roman" w:hAnsi="Times New Roman" w:cs="Times New Roman"/>
                  <w:noProof/>
                  <w:lang w:eastAsia="en-GB"/>
                </w:rPr>
                <w:t>285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1F5B0217"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16BF51D"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2334/868</w:t>
            </w:r>
          </w:p>
        </w:tc>
        <w:tc>
          <w:tcPr>
            <w:tcW w:w="1384" w:type="dxa"/>
            <w:shd w:val="clear" w:color="auto" w:fill="auto"/>
            <w:vAlign w:val="center"/>
          </w:tcPr>
          <w:p w14:paraId="25A71B5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16D0051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455F07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69BCE7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F0B50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3AD738B" w14:textId="77777777" w:rsidTr="00E729D2">
        <w:trPr>
          <w:trHeight w:val="567"/>
        </w:trPr>
        <w:tc>
          <w:tcPr>
            <w:tcW w:w="2160" w:type="dxa"/>
            <w:shd w:val="clear" w:color="auto" w:fill="D9D9D9" w:themeFill="background1" w:themeFillShade="D9"/>
            <w:vAlign w:val="center"/>
            <w:hideMark/>
          </w:tcPr>
          <w:p w14:paraId="3F547320" w14:textId="3141F76B"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Marshall,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&lt;EndNote&gt;&lt;Cite&gt;&lt;Author&gt;Marshall&lt;/Author&gt;&lt;Year&gt;2004&lt;/Year&gt;&lt;RecNum&gt;931&lt;/RecNum&gt;&lt;DisplayText&gt;[286]&lt;/DisplayText&gt;&lt;record&gt;&lt;rec-number&gt;931&lt;/rec-number&gt;&lt;foreign-keys&gt;&lt;key app="EN" db-id="xz2pwzz052fzekeewww5de0d5at5t9aprffv"&gt;931&lt;/key&gt;&lt;/foreign-keys&gt;&lt;ref-type name="Journal Article"&gt;17&lt;/ref-type&gt;&lt;contributors&gt;&lt;authors&gt;&lt;author&gt;Marshall, A. L.&lt;/author&gt;&lt;author&gt;Chetwynd, A.&lt;/author&gt;&lt;author&gt;Morris, J. A.&lt;/author&gt;&lt;author&gt;Placzek, M.&lt;/author&gt;&lt;author&gt;Smith, C.&lt;/author&gt;&lt;author&gt;Olabi, A.&lt;/author&gt;&lt;author&gt;Thistlethwaite, D.&lt;/author&gt;&lt;/authors&gt;&lt;/contributors&gt;&lt;auth-address&gt;AstraZeneca Pharmaceuticals, Macclesfield, UK.&lt;/auth-address&gt;&lt;titles&gt;&lt;title&gt;Type 1 diabetes mellitus in childhood: a matched case control study in Lancashire and Cumbria, UK&lt;/title&gt;&lt;secondary-title&gt;Diabetic Medicine&lt;/secondary-title&gt;&lt;/titles&gt;&lt;periodical&gt;&lt;full-title&gt;Diabetic Medicine&lt;/full-title&gt;&lt;/periodical&gt;&lt;pages&gt;1035-40&lt;/pages&gt;&lt;volume&gt;21&lt;/volume&gt;&lt;number&gt;9&lt;/number&gt;&lt;dates&gt;&lt;year&gt;2004&lt;/year&gt;&lt;/dates&gt;&lt;accession-num&gt;15317611&lt;/accession-num&gt;&lt;urls&gt;&lt;related-urls&gt;&lt;url&gt;http://ovidsp.ovid.com/ovidweb.cgi?T=JS&amp;amp;CSC=Y&amp;amp;NEWS=N&amp;amp;PAGE=fulltext&amp;amp;D=med4&amp;amp;AN=15317611&lt;/url&gt;&lt;url&gt;http://metalib.lib.ic.ac.uk:9003/sfx_local?sid=OVID&amp;amp;isbn=&amp;amp;issn=0742-3071&amp;amp;volume=21&amp;amp;issue=9&amp;amp;date=2004&amp;amp;title=Diabetic+Medicine&amp;amp;atitle=Type+1+diabetes+mellitus+in+childhood%3A+a+matched+case+control+study+in+Lancashire+and+Cumbria%2C+UK.&amp;amp;aulast=Marshall+AL&amp;amp;spage=1035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6" w:tooltip="Marshall, 2004 #931" w:history="1">
              <w:r w:rsidR="003E31C6" w:rsidRPr="007F1F36">
                <w:rPr>
                  <w:rFonts w:ascii="Times New Roman" w:eastAsia="Times New Roman" w:hAnsi="Times New Roman" w:cs="Times New Roman"/>
                  <w:noProof/>
                  <w:lang w:eastAsia="en-GB"/>
                </w:rPr>
                <w:t>286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5D17635"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6FB0921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577/196</w:t>
            </w:r>
          </w:p>
        </w:tc>
        <w:tc>
          <w:tcPr>
            <w:tcW w:w="1384" w:type="dxa"/>
            <w:shd w:val="clear" w:color="auto" w:fill="auto"/>
            <w:vAlign w:val="center"/>
          </w:tcPr>
          <w:p w14:paraId="63E157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6D70C5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1301FA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DFB26E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3710342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0CE471E" w14:textId="77777777" w:rsidTr="00E729D2">
        <w:trPr>
          <w:trHeight w:val="567"/>
        </w:trPr>
        <w:tc>
          <w:tcPr>
            <w:tcW w:w="2160" w:type="dxa"/>
            <w:shd w:val="clear" w:color="auto" w:fill="D9D9D9" w:themeFill="background1" w:themeFillShade="D9"/>
            <w:vAlign w:val="center"/>
            <w:hideMark/>
          </w:tcPr>
          <w:p w14:paraId="303657E4" w14:textId="35BE27DE"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Mayer, 1988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&lt;EndNote&gt;&lt;Cite&gt;&lt;Author&gt;Mayer&lt;/Author&gt;&lt;Year&gt;1988&lt;/Year&gt;&lt;RecNum&gt;953&lt;/RecNum&gt;&lt;DisplayText&gt;[287]&lt;/DisplayText&gt;&lt;record&gt;&lt;rec-number&gt;953&lt;/rec-number&gt;&lt;foreign-keys&gt;&lt;key app="EN" db-id="xz2pwzz052fzekeewww5de0d5at5t9aprffv"&gt;953&lt;/key&gt;&lt;/foreign-keys&gt;&lt;ref-type name="Journal Article"&gt;17&lt;/ref-type&gt;&lt;contributors&gt;&lt;authors&gt;&lt;author&gt;Mayer, E. J.&lt;/author&gt;&lt;author&gt;Hamman, R. F.&lt;/author&gt;&lt;author&gt;Gay, E. C.&lt;/author&gt;&lt;author&gt;Lezotte, D. C.&lt;/author&gt;&lt;author&gt;Savitz, D. A.&lt;/author&gt;&lt;author&gt;Klingensmith, G. J.&lt;/author&gt;&lt;/authors&gt;&lt;/contributors&gt;&lt;auth-address&gt;Department of Preventive Medicine and Biometrics, University of Colorado School of Medicine, Denver 80262.&lt;/auth-address&gt;&lt;titles&gt;&lt;title&gt;Reduced risk of IDDM among breast-fed children. The Colorado IDDM Registry&lt;/title&gt;&lt;secondary-title&gt;Diabetes&lt;/secondary-title&gt;&lt;/titles&gt;&lt;periodical&gt;&lt;full-title&gt;Diabetes&lt;/full-title&gt;&lt;/periodical&gt;&lt;pages&gt;1625-32&lt;/pages&gt;&lt;volume&gt;37&lt;/volume&gt;&lt;number&gt;12&lt;/number&gt;&lt;dates&gt;&lt;year&gt;1988&lt;/year&gt;&lt;/dates&gt;&lt;accession-num&gt;3192037&lt;/accession-num&gt;&lt;work-type&gt;Research Support, U.S. Gov&amp;apos;t, P.H.S.&lt;/work-type&gt;&lt;urls&gt;&lt;related-urls&gt;&lt;url&gt;http://ovidsp.ovid.com/ovidweb.cgi?T=JS&amp;amp;CSC=Y&amp;amp;NEWS=N&amp;amp;PAGE=fulltext&amp;amp;D=med3&amp;amp;AN=3192037&lt;/url&gt;&lt;url&gt;http://metalib.lib.ic.ac.uk:9003/sfx_local?sid=OVID&amp;amp;isbn=&amp;amp;issn=0012-1797&amp;amp;volume=37&amp;amp;issue=12&amp;amp;date=1988&amp;amp;title=Diabetes&amp;amp;atitle=Reduced+risk+of+IDDM+among+breast-fed+children.+The+Colorado+IDDM+Registry.&amp;amp;aulast=Mayer+EJ&amp;amp;spage=1625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7" w:tooltip="Mayer, 1988 #953" w:history="1">
              <w:r w:rsidR="003E31C6" w:rsidRPr="007F1F36">
                <w:rPr>
                  <w:rFonts w:ascii="Times New Roman" w:eastAsia="Times New Roman" w:hAnsi="Times New Roman" w:cs="Times New Roman"/>
                  <w:noProof/>
                  <w:lang w:eastAsia="en-GB"/>
                </w:rPr>
                <w:t>287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FD688B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54489C5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747/268</w:t>
            </w:r>
          </w:p>
        </w:tc>
        <w:tc>
          <w:tcPr>
            <w:tcW w:w="1384" w:type="dxa"/>
            <w:shd w:val="clear" w:color="auto" w:fill="auto"/>
            <w:vAlign w:val="center"/>
          </w:tcPr>
          <w:p w14:paraId="00A3969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1ED513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6F69076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2B4D6C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54461CD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78EFA51" w14:textId="77777777" w:rsidTr="00E729D2">
        <w:trPr>
          <w:trHeight w:val="567"/>
        </w:trPr>
        <w:tc>
          <w:tcPr>
            <w:tcW w:w="2160" w:type="dxa"/>
            <w:shd w:val="clear" w:color="auto" w:fill="D9D9D9" w:themeFill="background1" w:themeFillShade="D9"/>
            <w:vAlign w:val="center"/>
            <w:hideMark/>
          </w:tcPr>
          <w:p w14:paraId="248B14E7" w14:textId="5A44311B"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McKinney, 1999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&lt;EndNote&gt;&lt;Cite&gt;&lt;Author&gt;McKinney&lt;/Author&gt;&lt;Year&gt;1999&lt;/Year&gt;&lt;RecNum&gt;962&lt;/RecNum&gt;&lt;DisplayText&gt;[288]&lt;/DisplayText&gt;&lt;record&gt;&lt;rec-number&gt;962&lt;/rec-number&gt;&lt;foreign-keys&gt;&lt;key app="EN" db-id="xz2pwzz052fzekeewww5de0d5at5t9aprffv"&gt;962&lt;/key&gt;&lt;/foreign-keys&gt;&lt;ref-type name="Journal Article"&gt;17&lt;/ref-type&gt;&lt;contributors&gt;&lt;authors&gt;&lt;author&gt;McKinney, P. A.&lt;/author&gt;&lt;author&gt;Parslow, R.&lt;/author&gt;&lt;author&gt;Gurney, K. A.&lt;/author&gt;&lt;author&gt;Law, G. R.&lt;/author&gt;&lt;author&gt;Bodansky, H. J.&lt;/author&gt;&lt;author&gt;Williams, R.&lt;/author&gt;&lt;/authors&gt;&lt;/contributors&gt;&lt;auth-address&gt;Paediatric Epidemiology Group, University of Leeds, U.K.&lt;/auth-address&gt;&lt;titles&gt;&lt;title&gt;Perinatal and neonatal determinants of childhood type 1 diabetes. A case-control study in Yorkshire, U.K&lt;/title&gt;&lt;secondary-title&gt;Diabetes Care&lt;/secondary-title&gt;&lt;/titles&gt;&lt;periodical&gt;&lt;full-title&gt;Diabetes Care&lt;/full-title&gt;&lt;/periodical&gt;&lt;pages&gt;928-32&lt;/pages&gt;&lt;volume&gt;22&lt;/volume&gt;&lt;number&gt;6&lt;/number&gt;&lt;dates&gt;&lt;year&gt;1999&lt;/year&gt;&lt;/dates&gt;&lt;accession-num&gt;10372244&lt;/accession-num&gt;&lt;work-type&gt;Research Support, Non-U.S. Gov&amp;apos;t&lt;/work-type&gt;&lt;urls&gt;&lt;related-urls&gt;&lt;url&gt;http://ovidsp.ovid.com/ovidweb.cgi?T=JS&amp;amp;CSC=Y&amp;amp;NEWS=N&amp;amp;PAGE=fulltext&amp;amp;D=med4&amp;amp;AN=10372244&lt;/url&gt;&lt;url&gt;http://metalib.lib.ic.ac.uk:9003/sfx_local?sid=OVID&amp;amp;isbn=&amp;amp;issn=0149-5992&amp;amp;volume=22&amp;amp;issue=6&amp;amp;date=1999&amp;amp;title=Diabetes+Care&amp;amp;atitle=Perinatal+and+neonatal+determinants+of+childhood+type+1+diabetes.+A+case-control+study+in+Yorkshire%2C+U.K.&amp;amp;aulast=McKinney+PA&amp;amp;spage=928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8" w:tooltip="McKinney, 1999 #962" w:history="1">
              <w:r w:rsidR="003E31C6" w:rsidRPr="007F1F36">
                <w:rPr>
                  <w:rFonts w:ascii="Times New Roman" w:eastAsia="Times New Roman" w:hAnsi="Times New Roman" w:cs="Times New Roman"/>
                  <w:noProof/>
                  <w:lang w:eastAsia="en-GB"/>
                </w:rPr>
                <w:t>288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6ADB4F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51033EE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521/196</w:t>
            </w:r>
          </w:p>
        </w:tc>
        <w:tc>
          <w:tcPr>
            <w:tcW w:w="1384" w:type="dxa"/>
            <w:shd w:val="clear" w:color="auto" w:fill="auto"/>
            <w:vAlign w:val="center"/>
          </w:tcPr>
          <w:p w14:paraId="04918E2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F06F3F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28C9178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4597771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5EC1B0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64E957F" w14:textId="77777777" w:rsidTr="00E729D2">
        <w:trPr>
          <w:trHeight w:val="567"/>
        </w:trPr>
        <w:tc>
          <w:tcPr>
            <w:tcW w:w="2160" w:type="dxa"/>
            <w:shd w:val="clear" w:color="auto" w:fill="D9D9D9" w:themeFill="background1" w:themeFillShade="D9"/>
            <w:vAlign w:val="center"/>
            <w:hideMark/>
          </w:tcPr>
          <w:p w14:paraId="5325D9D4" w14:textId="27AB8A07"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Meloni,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&lt;EndNote&gt;&lt;Cite&gt;&lt;Author&gt;Meloni&lt;/Author&gt;&lt;Year&gt;1997&lt;/Year&gt;&lt;RecNum&gt;970&lt;/RecNum&gt;&lt;DisplayText&gt;[289]&lt;/DisplayText&gt;&lt;record&gt;&lt;rec-number&gt;970&lt;/rec-number&gt;&lt;foreign-keys&gt;&lt;key app="EN" db-id="xz2pwzz052fzekeewww5de0d5at5t9aprffv"&gt;970&lt;/key&gt;&lt;/foreign-keys&gt;&lt;ref-type name="Journal Article"&gt;17&lt;/ref-type&gt;&lt;contributors&gt;&lt;authors&gt;&lt;author&gt;Meloni, T.&lt;/author&gt;&lt;author&gt;Marinaro, A. M.&lt;/author&gt;&lt;author&gt;Mannazzu, M. C.&lt;/author&gt;&lt;author&gt;Ogana, A.&lt;/author&gt;&lt;author&gt;La Vecchia, C.&lt;/author&gt;&lt;author&gt;Negri, E.&lt;/author&gt;&lt;author&gt;Colombo, C.&lt;/author&gt;&lt;/authors&gt;&lt;/contributors&gt;&lt;auth-address&gt;Istituto di Clinica Pediatrica e Neonatologica, University of Sassar, Italy.&lt;/auth-address&gt;&lt;titles&gt;&lt;title&gt;IDDM and early infant feeding. Sardinian case-control study&lt;/title&gt;&lt;secondary-title&gt;Diabetes Care&lt;/secondary-title&gt;&lt;/titles&gt;&lt;periodical&gt;&lt;full-title&gt;Diabetes Care&lt;/full-title&gt;&lt;/periodical&gt;&lt;pages&gt;340-2&lt;/pages&gt;&lt;volume&gt;20&lt;/volume&gt;&lt;number&gt;3&lt;/number&gt;&lt;dates&gt;&lt;year&gt;1997&lt;/year&gt;&lt;/dates&gt;&lt;accession-num&gt;9051384&lt;/accession-num&gt;&lt;urls&gt;&lt;related-urls&gt;&lt;url&gt;http://ovidsp.ovid.com/ovidweb.cgi?T=JS&amp;amp;CSC=Y&amp;amp;NEWS=N&amp;amp;PAGE=fulltext&amp;amp;D=med4&amp;amp;AN=9051384&lt;/url&gt;&lt;url&gt;http://metalib.lib.ic.ac.uk:9003/sfx_local?sid=OVID&amp;amp;isbn=&amp;amp;issn=0149-5992&amp;amp;volume=20&amp;amp;issue=3&amp;amp;date=1997&amp;amp;title=Diabetes+Care&amp;amp;atitle=IDDM+and+early+infant+feeding.+Sardinian+case-control+study.&amp;amp;aulast=Meloni+T&amp;amp;spage=340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89" w:tooltip="Meloni, 1997 #970" w:history="1">
              <w:r w:rsidR="003E31C6" w:rsidRPr="007F1F36">
                <w:rPr>
                  <w:rFonts w:ascii="Times New Roman" w:eastAsia="Times New Roman" w:hAnsi="Times New Roman" w:cs="Times New Roman"/>
                  <w:noProof/>
                  <w:lang w:eastAsia="en-GB"/>
                </w:rPr>
                <w:t>289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6E228323"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3D0DCFD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200/100</w:t>
            </w:r>
          </w:p>
        </w:tc>
        <w:tc>
          <w:tcPr>
            <w:tcW w:w="1384" w:type="dxa"/>
            <w:shd w:val="clear" w:color="auto" w:fill="auto"/>
            <w:vAlign w:val="center"/>
          </w:tcPr>
          <w:p w14:paraId="55EB94A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49B33FF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7CAA748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3245FC1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41E416E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F866407" w14:textId="77777777" w:rsidTr="00E729D2">
        <w:trPr>
          <w:trHeight w:val="567"/>
        </w:trPr>
        <w:tc>
          <w:tcPr>
            <w:tcW w:w="2160" w:type="dxa"/>
            <w:shd w:val="clear" w:color="auto" w:fill="D9D9D9" w:themeFill="background1" w:themeFillShade="D9"/>
            <w:vAlign w:val="center"/>
            <w:hideMark/>
          </w:tcPr>
          <w:p w14:paraId="6FCA0838" w14:textId="5DE101F6"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Patterson,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&lt;EndNote&gt;&lt;Cite&gt;&lt;Author&gt;Patterson&lt;/Author&gt;&lt;Year&gt;1994&lt;/Year&gt;&lt;RecNum&gt;1146&lt;/RecNum&gt;&lt;DisplayText&gt;[290]&lt;/DisplayText&gt;&lt;record&gt;&lt;rec-number&gt;1146&lt;/rec-number&gt;&lt;foreign-keys&gt;&lt;key app="EN" db-id="xz2pwzz052fzekeewww5de0d5at5t9aprffv"&gt;1146&lt;/key&gt;&lt;/foreign-keys&gt;&lt;ref-type name="Journal Article"&gt;17&lt;/ref-type&gt;&lt;contributors&gt;&lt;authors&gt;&lt;author&gt;Patterson, C. C.&lt;/author&gt;&lt;author&gt;Carson, D. J.&lt;/author&gt;&lt;author&gt;Hadden, D. R.&lt;/author&gt;&lt;author&gt;Waugh, N. R.&lt;/author&gt;&lt;author&gt;Cole, S. K.&lt;/author&gt;&lt;/authors&gt;&lt;/contributors&gt;&lt;auth-address&gt;Department of Epidemiology and Public Health, Queen&amp;apos;s University of Belfast, Northern Ireland.&lt;/auth-address&gt;&lt;titles&gt;&lt;title&gt;A case-control investigation of perinatal risk factors for childhood IDDM in Northern Ireland and Scotland&lt;/title&gt;&lt;secondary-title&gt;Diabetes Care&lt;/secondary-title&gt;&lt;/titles&gt;&lt;periodical&gt;&lt;full-title&gt;Diabetes Care&lt;/full-title&gt;&lt;/periodical&gt;&lt;pages&gt;376-81&lt;/pages&gt;&lt;volume&gt;17&lt;/volume&gt;&lt;number&gt;5&lt;/number&gt;&lt;dates&gt;&lt;year&gt;1994&lt;/year&gt;&lt;/dates&gt;&lt;accession-num&gt;8062603&lt;/accession-num&gt;&lt;work-type&gt;Comparative Study&lt;/work-type&gt;&lt;urls&gt;&lt;related-urls&gt;&lt;url&gt;http://ovidsp.ovid.com/ovidweb.cgi?T=JS&amp;amp;CSC=Y&amp;amp;NEWS=N&amp;amp;PAGE=fulltext&amp;amp;D=med3&amp;amp;AN=8062603&lt;/url&gt;&lt;url&gt;http://metalib.lib.ic.ac.uk:9003/sfx_local?sid=OVID&amp;amp;isbn=&amp;amp;issn=0149-5992&amp;amp;volume=17&amp;amp;issue=5&amp;amp;date=1994&amp;amp;title=Diabetes+Care&amp;amp;atitle=A+case-control+investigation+of+perinatal+risk+factors+for+childhood+IDDM+in+Northern+Ireland+and+Scotland.&amp;amp;aulast=Patterson+CC&amp;amp;spage=376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0" w:tooltip="Patterson, 1994 #1146" w:history="1">
              <w:r w:rsidR="003E31C6" w:rsidRPr="007F1F36">
                <w:rPr>
                  <w:rFonts w:ascii="Times New Roman" w:eastAsia="Times New Roman" w:hAnsi="Times New Roman" w:cs="Times New Roman"/>
                  <w:noProof/>
                  <w:lang w:eastAsia="en-GB"/>
                </w:rPr>
                <w:t>290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34AA397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16A6983"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1548/258</w:t>
            </w:r>
          </w:p>
        </w:tc>
        <w:tc>
          <w:tcPr>
            <w:tcW w:w="1384" w:type="dxa"/>
            <w:shd w:val="clear" w:color="auto" w:fill="auto"/>
            <w:vAlign w:val="center"/>
          </w:tcPr>
          <w:p w14:paraId="6A5E88A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47AE36A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0172A5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263EC9B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51CC23C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6B1A99A" w14:textId="77777777" w:rsidTr="00E729D2">
        <w:trPr>
          <w:trHeight w:val="567"/>
        </w:trPr>
        <w:tc>
          <w:tcPr>
            <w:tcW w:w="2160" w:type="dxa"/>
            <w:shd w:val="clear" w:color="auto" w:fill="D9D9D9" w:themeFill="background1" w:themeFillShade="D9"/>
            <w:vAlign w:val="center"/>
            <w:hideMark/>
          </w:tcPr>
          <w:p w14:paraId="01B81599" w14:textId="5DD15888"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Perez-Bravo, 1996 </w:t>
            </w:r>
            <w:r w:rsidRPr="007F1F36">
              <w:rPr>
                <w:rFonts w:ascii="Times New Roman" w:eastAsia="Times New Roman" w:hAnsi="Times New Roman" w:cs="Times New Roman"/>
                <w:lang w:eastAsia="en-GB"/>
              </w:rPr>
              <w:fldChar w:fldCharType="begin">
                <w:fldData xml:space="preserve">PEVuZE5vdGU+PENpdGU+PEF1dGhvcj5QZXJlei1CcmF2bzwvQXV0aG9yPjxZZWFyPjE5OTY8L1ll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PEVuZE5vdGU+PENpdGU+PEF1dGhvcj5QZXJlei1CcmF2bzwvQXV0aG9yPjxZZWFyPjE5OTY8L1ll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1" w:tooltip="Perez-Bravo, 1996 #28272" w:history="1">
              <w:r w:rsidR="003E31C6" w:rsidRPr="007F1F36">
                <w:rPr>
                  <w:rFonts w:ascii="Times New Roman" w:eastAsia="Times New Roman" w:hAnsi="Times New Roman" w:cs="Times New Roman"/>
                  <w:noProof/>
                  <w:lang w:eastAsia="en-GB"/>
                </w:rPr>
                <w:t>291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1560" w:type="dxa"/>
            <w:vAlign w:val="center"/>
          </w:tcPr>
          <w:p w14:paraId="0E2132C7"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2AA5A58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165/80</w:t>
            </w:r>
          </w:p>
        </w:tc>
        <w:tc>
          <w:tcPr>
            <w:tcW w:w="1384" w:type="dxa"/>
            <w:shd w:val="clear" w:color="auto" w:fill="auto"/>
            <w:vAlign w:val="center"/>
          </w:tcPr>
          <w:p w14:paraId="2FCB32F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216ECC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32B4A31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56E1FE3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36E2D2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C867287" w14:textId="77777777" w:rsidTr="00E729D2">
        <w:trPr>
          <w:trHeight w:val="567"/>
        </w:trPr>
        <w:tc>
          <w:tcPr>
            <w:tcW w:w="2160" w:type="dxa"/>
            <w:shd w:val="clear" w:color="auto" w:fill="D9D9D9" w:themeFill="background1" w:themeFillShade="D9"/>
            <w:vAlign w:val="center"/>
            <w:hideMark/>
          </w:tcPr>
          <w:p w14:paraId="58C44885" w14:textId="5FE74FC9"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Perez-Bravo,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&lt;EndNote&gt;&lt;Cite&gt;&lt;Author&gt;Perez-Bravo&lt;/Author&gt;&lt;Year&gt;2003&lt;/Year&gt;&lt;RecNum&gt;1154&lt;/RecNum&gt;&lt;DisplayText&gt;[292]&lt;/DisplayText&gt;&lt;record&gt;&lt;rec-number&gt;1154&lt;/rec-number&gt;&lt;foreign-keys&gt;&lt;key app="EN" db-id="xz2pwzz052fzekeewww5de0d5at5t9aprffv"&gt;1154&lt;/key&gt;&lt;/foreign-keys&gt;&lt;ref-type name="Journal Article"&gt;17&lt;/ref-type&gt;&lt;contributors&gt;&lt;authors&gt;&lt;author&gt;Perez-Bravo, F.&lt;/author&gt;&lt;author&gt;Oyarzun, A.&lt;/author&gt;&lt;author&gt;Carrasco, E.&lt;/author&gt;&lt;author&gt;Albala, C.&lt;/author&gt;&lt;author&gt;Dorman, J. S.&lt;/author&gt;&lt;author&gt;Santos, J. L.&lt;/author&gt;&lt;/authors&gt;&lt;/contributors&gt;&lt;auth-address&gt;Genetic Epidemiology Laboratory, Nutrition and Food Technology Institute (INTA), University of Chile, Santiago, Chile. fperez@uec.inta.uchile.cl&lt;/auth-address&gt;&lt;titles&gt;&lt;title&gt;Duration of breast feeding and bovine serum albumin antibody levels in type 1 diabetes: a case-control study&lt;/title&gt;&lt;secondary-title&gt;Pediatric Diabetes&lt;/secondary-title&gt;&lt;/titles&gt;&lt;periodical&gt;&lt;full-title&gt;Pediatric Diabetes&lt;/full-title&gt;&lt;/periodical&gt;&lt;pages&gt;157-61&lt;/pages&gt;&lt;volume&gt;4&lt;/volume&gt;&lt;number&gt;4&lt;/number&gt;&lt;dates&gt;&lt;year&gt;2003&lt;/year&gt;&lt;/dates&gt;&lt;accession-num&gt;14710775&lt;/accession-num&gt;&lt;work-type&gt;Comparative Study&amp;#xD;Research Support, Non-U.S. Gov&amp;apos;t&lt;/work-type&gt;&lt;urls&gt;&lt;related-urls&gt;&lt;url&gt;http://ovidsp.ovid.com/ovidweb.cgi?T=JS&amp;amp;CSC=Y&amp;amp;NEWS=N&amp;amp;PAGE=fulltext&amp;amp;D=med4&amp;amp;AN=14710775&lt;/url&gt;&lt;url&gt;http://metalib.lib.ic.ac.uk:9003/sfx_local?sid=OVID&amp;amp;isbn=&amp;amp;issn=1399-543X&amp;amp;volume=4&amp;amp;issue=4&amp;amp;date=2003&amp;amp;title=Pediatric+Diabetes&amp;amp;atitle=Duration+of+breast+feeding+and+bovine+serum+albumin+antibody+levels+in+type+1+diabetes%3A+a+case-control+study.&amp;amp;aulast=Perez-Bravo+F&amp;amp;spage=157&lt;/url&gt;&lt;url&gt;http://onlinelibrary.wiley.com/store/10.1111/j.1399-543X.2003.00027.x/asset/j.1399-543X.2003.00027.x.pdf?v=1&amp;amp;t=ht3318sj&amp;amp;s=4eb90c5e7599431eb5545b5d9ff3a44aadd68cb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2" w:tooltip="Perez-Bravo, 2003 #1154" w:history="1">
              <w:r w:rsidR="003E31C6" w:rsidRPr="007F1F36">
                <w:rPr>
                  <w:rFonts w:ascii="Times New Roman" w:eastAsia="Times New Roman" w:hAnsi="Times New Roman" w:cs="Times New Roman"/>
                  <w:noProof/>
                  <w:lang w:eastAsia="en-GB"/>
                </w:rPr>
                <w:t>292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7D1EEC68"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266046A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250/143</w:t>
            </w:r>
          </w:p>
        </w:tc>
        <w:tc>
          <w:tcPr>
            <w:tcW w:w="1384" w:type="dxa"/>
            <w:shd w:val="clear" w:color="auto" w:fill="auto"/>
            <w:vAlign w:val="center"/>
          </w:tcPr>
          <w:p w14:paraId="5683F5B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1F77823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46CC66E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2A9498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1B3746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36FB895" w14:textId="77777777" w:rsidTr="00E729D2">
        <w:trPr>
          <w:trHeight w:val="567"/>
        </w:trPr>
        <w:tc>
          <w:tcPr>
            <w:tcW w:w="2160" w:type="dxa"/>
            <w:shd w:val="clear" w:color="auto" w:fill="D9D9D9" w:themeFill="background1" w:themeFillShade="D9"/>
            <w:vAlign w:val="center"/>
          </w:tcPr>
          <w:p w14:paraId="4CE4ABB0" w14:textId="72D8AC97"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t xml:space="preserve">Rabiei 2011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&lt;EndNote&gt;&lt;Cite&gt;&lt;Author&gt;Rabiei&lt;/Author&gt;&lt;Year&gt;2011&lt;/Year&gt;&lt;RecNum&gt;3105&lt;/RecNum&gt;&lt;DisplayText&gt;[293]&lt;/DisplayText&gt;&lt;record&gt;&lt;rec-number&gt;3105&lt;/rec-number&gt;&lt;foreign-keys&gt;&lt;key app="EN" db-id="xz2pwzz052fzekeewww5de0d5at5t9aprffv"&gt;3105&lt;/key&gt;&lt;/foreign-keys&gt;&lt;ref-type name="Journal Article"&gt;17&lt;/ref-type&gt;&lt;contributors&gt;&lt;authors&gt;&lt;author&gt;Rabiei, S.&lt;/author&gt;&lt;/authors&gt;&lt;/contributors&gt;&lt;auth-address&gt;(Rabiei) Faculty of Nutrition and Food Science, Shahid Beheshti University of Medical Sciences, Tehran, Iran, Islamic Republic of&lt;/auth-address&gt;&lt;titles&gt;&lt;title&gt;The association of nutrition style through the first 2 years of life with type 1 diabetes mellitus and some of the other effective factors in 2-15 years old children. [Persian]&lt;/title&gt;&lt;secondary-title&gt;Iranian Journal of Endocrinology and Metabolism&lt;/secondary-title&gt;&lt;/titles&gt;&lt;pages&gt;113&lt;/pages&gt;&lt;volume&gt;13&lt;/volume&gt;&lt;number&gt;1&lt;/number&gt;&lt;dates&gt;&lt;year&gt;2011&lt;/year&gt;&lt;/dates&gt;&lt;accession-num&gt;2011286239&lt;/accession-num&gt;&lt;urls&gt;&lt;related-urls&gt;&lt;url&gt;http://ovidsp.ovid.com/ovidweb.cgi?T=JS&amp;amp;CSC=Y&amp;amp;NEWS=N&amp;amp;PAGE=fulltext&amp;amp;D=emed10&amp;amp;AN=2011286239&lt;/url&gt;&lt;url&gt;http://metalib.lib.ic.ac.uk:9003/sfx_local?sid=OVID&amp;amp;isbn=&amp;amp;issn=1683-4844&amp;amp;volume=13&amp;amp;issue=1&amp;amp;date=2011&amp;amp;title=Iranian+Journal+of+Endocrinology+and+Metabolism&amp;amp;atitle=The+association+of+nutrition+style+through+the+first+2+years+of+life+with+type+1+diabetes+mellitus+and+some+of+the+other+effective+factors+in+2-15+years+old+children&amp;amp;aulast=Rabiei+S.&amp;amp;spage=113&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93" w:tooltip="Rabiei, 2011 #3105" w:history="1">
              <w:r w:rsidR="003E31C6" w:rsidRPr="007F1F36">
                <w:rPr>
                  <w:rFonts w:ascii="Times New Roman" w:eastAsia="Times New Roman" w:hAnsi="Times New Roman" w:cs="Times New Roman"/>
                  <w:noProof/>
                </w:rPr>
                <w:t>293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7B9B688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140540C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300/100</w:t>
            </w:r>
          </w:p>
        </w:tc>
        <w:tc>
          <w:tcPr>
            <w:tcW w:w="1384" w:type="dxa"/>
            <w:shd w:val="clear" w:color="auto" w:fill="auto"/>
            <w:vAlign w:val="center"/>
          </w:tcPr>
          <w:p w14:paraId="2894092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shd w:val="clear" w:color="auto" w:fill="auto"/>
            <w:vAlign w:val="center"/>
          </w:tcPr>
          <w:p w14:paraId="52303A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1F3085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shd w:val="clear" w:color="auto" w:fill="auto"/>
            <w:vAlign w:val="center"/>
          </w:tcPr>
          <w:p w14:paraId="23842B9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2089041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E2EA913" w14:textId="77777777" w:rsidTr="00E729D2">
        <w:trPr>
          <w:trHeight w:val="567"/>
        </w:trPr>
        <w:tc>
          <w:tcPr>
            <w:tcW w:w="2160" w:type="dxa"/>
            <w:shd w:val="clear" w:color="auto" w:fill="D9D9D9" w:themeFill="background1" w:themeFillShade="D9"/>
            <w:vAlign w:val="center"/>
            <w:hideMark/>
          </w:tcPr>
          <w:p w14:paraId="3009031F" w14:textId="15F74C4A"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rPr>
              <w:lastRenderedPageBreak/>
              <w:t xml:space="preserve">Rami, 1999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&lt;EndNote&gt;&lt;Cite&gt;&lt;Author&gt;Rami&lt;/Author&gt;&lt;Year&gt;1999&lt;/Year&gt;&lt;RecNum&gt;28381&lt;/RecNum&gt;&lt;DisplayText&gt;[294]&lt;/DisplayText&gt;&lt;record&gt;&lt;rec-number&gt;28381&lt;/rec-number&gt;&lt;foreign-keys&gt;&lt;key app="EN" db-id="xz2pwzz052fzekeewww5de0d5at5t9aprffv"&gt;28381&lt;/key&gt;&lt;/foreign-keys&gt;&lt;ref-type name="Journal Article"&gt;17&lt;/ref-type&gt;&lt;contributors&gt;&lt;authors&gt;&lt;author&gt;Rami, B.&lt;/author&gt;&lt;author&gt;Schneider, U.&lt;/author&gt;&lt;author&gt;Imhof, A.&lt;/author&gt;&lt;author&gt;Waldhor, T.&lt;/author&gt;&lt;author&gt;Schober, E.&lt;/author&gt;&lt;/authors&gt;&lt;/contributors&gt;&lt;auth-address&gt;University Children&amp;apos;s Hospital Vienna, Austria.&lt;/auth-address&gt;&lt;titles&gt;&lt;title&gt;Risk factors for type I diabetes mellitus in children in Austria&lt;/title&gt;&lt;secondary-title&gt;European Journal of Pediatrics&lt;/secondary-title&gt;&lt;/titles&gt;&lt;periodical&gt;&lt;full-title&gt;European Journal of Pediatrics&lt;/full-title&gt;&lt;/periodical&gt;&lt;pages&gt;362-6&lt;/pages&gt;&lt;volume&gt;158&lt;/volume&gt;&lt;number&gt;5&lt;/number&gt;&lt;dates&gt;&lt;year&gt;1999&lt;/year&gt;&lt;/dates&gt;&lt;accession-num&gt;10333115&lt;/accession-num&gt;&lt;work-type&gt;Research Support, Non-U.S. Gov&amp;apos;t&lt;/work-type&gt;&lt;urls&gt;&lt;related-urls&gt;&lt;url&gt;http://ovidsp.ovid.com/ovidweb.cgi?T=JS&amp;amp;CSC=Y&amp;amp;NEWS=N&amp;amp;PAGE=fulltext&amp;amp;D=med4&amp;amp;AN=10333115&lt;/url&gt;&lt;url&gt;http://imp-primo.hosted.exlibrisgroup.com/openurl/44IMP/44IMP_services_page?sid=OVID&amp;amp;isbn=&amp;amp;issn=0340-6199&amp;amp;volume=158&amp;amp;issue=5&amp;amp;date=1999&amp;amp;title=European+Journal+of+Pediatrics&amp;amp;atitle=Risk+factors+for+type+I+diabetes+mellitus+in+children+in+Austria.&amp;amp;aulast=Rami+B&amp;amp;spage=362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294" w:tooltip="Rami, 1999 #28381" w:history="1">
              <w:r w:rsidR="003E31C6" w:rsidRPr="007F1F36">
                <w:rPr>
                  <w:rFonts w:ascii="Times New Roman" w:eastAsia="Times New Roman" w:hAnsi="Times New Roman" w:cs="Times New Roman"/>
                  <w:noProof/>
                </w:rPr>
                <w:t>294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64C991A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23E69CC0"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rPr>
              <w:t>609/114</w:t>
            </w:r>
          </w:p>
        </w:tc>
        <w:tc>
          <w:tcPr>
            <w:tcW w:w="1384" w:type="dxa"/>
            <w:shd w:val="clear" w:color="auto" w:fill="auto"/>
            <w:vAlign w:val="center"/>
          </w:tcPr>
          <w:p w14:paraId="611831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7838FE2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3D7AAD2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2651979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33187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2B04DF1" w14:textId="77777777" w:rsidTr="00E729D2">
        <w:trPr>
          <w:trHeight w:val="567"/>
        </w:trPr>
        <w:tc>
          <w:tcPr>
            <w:tcW w:w="2160" w:type="dxa"/>
            <w:shd w:val="clear" w:color="auto" w:fill="D9D9D9" w:themeFill="background1" w:themeFillShade="D9"/>
            <w:vAlign w:val="center"/>
            <w:hideMark/>
          </w:tcPr>
          <w:p w14:paraId="1F1924B5" w14:textId="52DC5494"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Rosenbauer, 2008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&lt;EndNote&gt;&lt;Cite&gt;&lt;Author&gt;Rosenbauer&lt;/Author&gt;&lt;Year&gt;2008&lt;/Year&gt;&lt;RecNum&gt;1250&lt;/RecNum&gt;&lt;DisplayText&gt;[295]&lt;/DisplayText&gt;&lt;record&gt;&lt;rec-number&gt;1250&lt;/rec-number&gt;&lt;foreign-keys&gt;&lt;key app="EN" db-id="xz2pwzz052fzekeewww5de0d5at5t9aprffv"&gt;1250&lt;/key&gt;&lt;/foreign-keys&gt;&lt;ref-type name="Journal Article"&gt;17&lt;/ref-type&gt;&lt;contributors&gt;&lt;authors&gt;&lt;author&gt;Rosenbauer, J.&lt;/author&gt;&lt;author&gt;Herzig, P.&lt;/author&gt;&lt;author&gt;Giani, G.&lt;/author&gt;&lt;/authors&gt;&lt;/contributors&gt;&lt;auth-address&gt;Institute of Biometrics and Epidemiology, German Diabetes Centre, Leibniz Institute at Heinrich-Heine University Dusseldorf, Germany. joachim.rosenbauer@ddz. uni-duesseldorf.de&lt;/auth-address&gt;&lt;titles&gt;&lt;title&gt;Early infant feeding and risk of type 1 diabetes mellitus-a nationwide population-based case-control study in pre-school children&lt;/title&gt;&lt;secondary-title&gt;Diabetes/Metabolism Research Reviews&lt;/secondary-title&gt;&lt;/titles&gt;&lt;pages&gt;211-22&lt;/pages&gt;&lt;volume&gt;24&lt;/volume&gt;&lt;number&gt;3&lt;/number&gt;&lt;dates&gt;&lt;year&gt;2008&lt;/year&gt;&lt;/dates&gt;&lt;accession-num&gt;17968982&lt;/accession-num&gt;&lt;work-type&gt;Research Support, Non-U.S. Gov&amp;apos;t&lt;/work-type&gt;&lt;urls&gt;&lt;related-urls&gt;&lt;url&gt;http://ovidsp.ovid.com/ovidweb.cgi?T=JS&amp;amp;CSC=Y&amp;amp;NEWS=N&amp;amp;PAGE=fulltext&amp;amp;D=med4&amp;amp;AN=17968982&lt;/url&gt;&lt;url&gt;http://metalib.lib.ic.ac.uk:9003/sfx_local?sid=OVID&amp;amp;isbn=&amp;amp;issn=1520-7552&amp;amp;volume=24&amp;amp;issue=3&amp;amp;date=2008&amp;amp;title=Diabetes%2FMetabolism+Research+Reviews&amp;amp;atitle=Early+infant+feeding+and+risk+of+type+1+diabetes+mellitus-a+nationwide+population-based+case-control+study+in+pre-school+children.&amp;amp;aulast=Rosenbauer+J&amp;amp;spage=211&lt;/url&gt;&lt;url&gt;http://onlinelibrary.wiley.com/store/10.1002/dmrr.791/asset/791_ftp.pdf?v=1&amp;amp;t=ht331tof&amp;amp;s=130c93bcfef65fb88698dab79d12de5e6c7e3567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5" w:tooltip="Rosenbauer, 2008 #1250" w:history="1">
              <w:r w:rsidR="003E31C6" w:rsidRPr="007F1F36">
                <w:rPr>
                  <w:rFonts w:ascii="Times New Roman" w:eastAsia="Times New Roman" w:hAnsi="Times New Roman" w:cs="Times New Roman"/>
                  <w:noProof/>
                  <w:lang w:eastAsia="en-GB"/>
                </w:rPr>
                <w:t>295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2A1EF53"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39670624"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2631/760</w:t>
            </w:r>
          </w:p>
        </w:tc>
        <w:tc>
          <w:tcPr>
            <w:tcW w:w="1384" w:type="dxa"/>
            <w:shd w:val="clear" w:color="auto" w:fill="auto"/>
            <w:vAlign w:val="center"/>
          </w:tcPr>
          <w:p w14:paraId="4063556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3DCFAD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6345AE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034C948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BEA9DB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59885FB" w14:textId="77777777" w:rsidTr="00E729D2">
        <w:trPr>
          <w:trHeight w:val="567"/>
        </w:trPr>
        <w:tc>
          <w:tcPr>
            <w:tcW w:w="2160" w:type="dxa"/>
            <w:shd w:val="clear" w:color="auto" w:fill="D9D9D9" w:themeFill="background1" w:themeFillShade="D9"/>
            <w:vAlign w:val="center"/>
            <w:hideMark/>
          </w:tcPr>
          <w:p w14:paraId="20AB01B3" w14:textId="05BC3678"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Sadauskaite-Kuehne,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&lt;EndNote&gt;&lt;Cite&gt;&lt;Author&gt;Sadauskaite-Kuehne&lt;/Author&gt;&lt;Year&gt;2004&lt;/Year&gt;&lt;RecNum&gt;1289&lt;/RecNum&gt;&lt;DisplayText&gt;[296]&lt;/DisplayText&gt;&lt;record&gt;&lt;rec-number&gt;1289&lt;/rec-number&gt;&lt;foreign-keys&gt;&lt;key app="EN" db-id="xz2pwzz052fzekeewww5de0d5at5t9aprffv"&gt;1289&lt;/key&gt;&lt;/foreign-keys&gt;&lt;ref-type name="Journal Article"&gt;17&lt;/ref-type&gt;&lt;contributors&gt;&lt;authors&gt;&lt;author&gt;Sadauskaite-Kuehne, V.&lt;/author&gt;&lt;author&gt;Ludvigsson, J.&lt;/author&gt;&lt;author&gt;Padaiga, Z.&lt;/author&gt;&lt;author&gt;Jasinskiene, E.&lt;/author&gt;&lt;author&gt;Samuelsson, U.&lt;/author&gt;&lt;/authors&gt;&lt;/contributors&gt;&lt;auth-address&gt;Laboratory of Paediatric Endocrinology, Kaunas University of Medicine, Kaunas, Lithuania.&lt;/auth-address&gt;&lt;titles&gt;&lt;title&gt;Longer breastfeeding is an independent protective factor against development of type 1 diabetes mellitus in childhood&lt;/title&gt;&lt;secondary-title&gt;Diabetes/Metabolism Research Reviews&lt;/secondary-title&gt;&lt;/titles&gt;&lt;pages&gt;150-7&lt;/pages&gt;&lt;volume&gt;20&lt;/volume&gt;&lt;number&gt;2&lt;/number&gt;&lt;dates&gt;&lt;year&gt;2004&lt;/year&gt;&lt;/dates&gt;&lt;accession-num&gt;15037991&lt;/accession-num&gt;&lt;work-type&gt;Comparative Study&amp;#xD;Research Support, Non-U.S. Gov&amp;apos;t&lt;/work-type&gt;&lt;urls&gt;&lt;related-urls&gt;&lt;url&gt;http://ovidsp.ovid.com/ovidweb.cgi?T=JS&amp;amp;CSC=Y&amp;amp;NEWS=N&amp;amp;PAGE=fulltext&amp;amp;D=med4&amp;amp;AN=15037991&lt;/url&gt;&lt;url&gt;http://metalib.lib.ic.ac.uk:9003/sfx_local?sid=OVID&amp;amp;isbn=&amp;amp;issn=1520-7552&amp;amp;volume=20&amp;amp;issue=2&amp;amp;date=2004&amp;amp;title=Diabetes%2FMetabolism+Research+Reviews&amp;amp;atitle=Longer+breastfeeding+is+an+independent+protective+factor+against+development+of+type+1+diabetes+mellitus+in+childhood.&amp;amp;aulast=Sadauskaite-Kuehne+V&amp;amp;spage=150&lt;/url&gt;&lt;url&gt;http://onlinelibrary.wiley.com/store/10.1002/dmrr.425/asset/425_ftp.pdf?v=1&amp;amp;t=ht3325xi&amp;amp;s=dc6d0195a77ce680938fc43a5ca9168d145d0624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6" w:tooltip="Sadauskaite-Kuehne, 2004 #1289" w:history="1">
              <w:r w:rsidR="003E31C6" w:rsidRPr="007F1F36">
                <w:rPr>
                  <w:rFonts w:ascii="Times New Roman" w:eastAsia="Times New Roman" w:hAnsi="Times New Roman" w:cs="Times New Roman"/>
                  <w:noProof/>
                  <w:lang w:eastAsia="en-GB"/>
                </w:rPr>
                <w:t>296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Skrodeniene, 2010 </w:t>
            </w:r>
            <w:r w:rsidRPr="007F1F36">
              <w:rPr>
                <w:rFonts w:ascii="Times New Roman" w:eastAsia="Times New Roman" w:hAnsi="Times New Roman" w:cs="Times New Roman"/>
                <w:lang w:eastAsia="en-GB"/>
              </w:rPr>
              <w:fldChar w:fldCharType="begin">
                <w:fldData xml:space="preserve">PEVuZE5vdGU+PENpdGU+PEF1dGhvcj5Ta3JvZGVuaWVuZTwvQXV0aG9yPjxZZWFyPjIwMTA8L1ll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PEVuZE5vdGU+PENpdGU+PEF1dGhvcj5Ta3JvZGVuaWVuZTwvQXV0aG9yPjxZZWFyPjIwMTA8L1ll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7" w:tooltip="Skrodeniene, 2010 #3295" w:history="1">
              <w:r w:rsidR="003E31C6" w:rsidRPr="007F1F36">
                <w:rPr>
                  <w:rFonts w:ascii="Times New Roman" w:eastAsia="Times New Roman" w:hAnsi="Times New Roman" w:cs="Times New Roman"/>
                  <w:noProof/>
                  <w:lang w:eastAsia="en-GB"/>
                </w:rPr>
                <w:t>297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5B6D0020"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7FAAAC2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1944/803</w:t>
            </w:r>
          </w:p>
        </w:tc>
        <w:tc>
          <w:tcPr>
            <w:tcW w:w="1384" w:type="dxa"/>
            <w:shd w:val="clear" w:color="auto" w:fill="auto"/>
            <w:vAlign w:val="center"/>
          </w:tcPr>
          <w:p w14:paraId="519A6C6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2C3D22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406730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51C98F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3C961B0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9E9C111" w14:textId="77777777" w:rsidTr="00E729D2">
        <w:trPr>
          <w:trHeight w:val="567"/>
        </w:trPr>
        <w:tc>
          <w:tcPr>
            <w:tcW w:w="2160" w:type="dxa"/>
            <w:shd w:val="clear" w:color="auto" w:fill="D9D9D9" w:themeFill="background1" w:themeFillShade="D9"/>
            <w:vAlign w:val="center"/>
            <w:hideMark/>
          </w:tcPr>
          <w:p w14:paraId="2758DA3B" w14:textId="0A769D0B"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Samuelsson, 1993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&lt;EndNote&gt;&lt;Cite&gt;&lt;Author&gt;Samuelsson&lt;/Author&gt;&lt;Year&gt;1993&lt;/Year&gt;&lt;RecNum&gt;1301&lt;/RecNum&gt;&lt;DisplayText&gt;[298]&lt;/DisplayText&gt;&lt;record&gt;&lt;rec-number&gt;1301&lt;/rec-number&gt;&lt;foreign-keys&gt;&lt;key app="EN" db-id="xz2pwzz052fzekeewww5de0d5at5t9aprffv"&gt;1301&lt;/key&gt;&lt;/foreign-keys&gt;&lt;ref-type name="Journal Article"&gt;17&lt;/ref-type&gt;&lt;contributors&gt;&lt;authors&gt;&lt;author&gt;Samuelsson, U.&lt;/author&gt;&lt;author&gt;Johansson, C.&lt;/author&gt;&lt;author&gt;Ludvigsson, J.&lt;/author&gt;&lt;/authors&gt;&lt;/contributors&gt;&lt;auth-address&gt;Department of Pediatrics, Hospital Ryhov, Jonkoping, Sweden.&lt;/auth-address&gt;&lt;titles&gt;&lt;title&gt;Breast-feeding seems to play a marginal role in the prevention of insulin-dependent diabetes mellitus&lt;/title&gt;&lt;secondary-title&gt;Diabetes Research &amp;amp; Clinical Practice&lt;/secondary-title&gt;&lt;/titles&gt;&lt;pages&gt;203-10&lt;/pages&gt;&lt;volume&gt;19&lt;/volume&gt;&lt;number&gt;3&lt;/number&gt;&lt;dates&gt;&lt;year&gt;1993&lt;/year&gt;&lt;/dates&gt;&lt;accession-num&gt;8319518&lt;/accession-num&gt;&lt;urls&gt;&lt;related-urls&gt;&lt;url&gt;http://ovidsp.ovid.com/ovidweb.cgi?T=JS&amp;amp;CSC=Y&amp;amp;NEWS=N&amp;amp;PAGE=fulltext&amp;amp;D=med3&amp;amp;AN=8319518&lt;/url&gt;&lt;url&gt;http://metalib.lib.ic.ac.uk:9003/sfx_local?sid=OVID&amp;amp;isbn=&amp;amp;issn=0168-8227&amp;amp;volume=19&amp;amp;issue=3&amp;amp;date=1993&amp;amp;title=Diabetes+Research+%26+Clinical+Practice&amp;amp;atitle=Breast-feeding+seems+to+play+a+marginal+role+in+the+prevention+of+insulin-dependent+diabetes+mellitus.&amp;amp;aulast=Samuelsson+U&amp;amp;spage=203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8" w:tooltip="Samuelsson, 1993 #1301" w:history="1">
              <w:r w:rsidR="003E31C6" w:rsidRPr="007F1F36">
                <w:rPr>
                  <w:rFonts w:ascii="Times New Roman" w:eastAsia="Times New Roman" w:hAnsi="Times New Roman" w:cs="Times New Roman"/>
                  <w:noProof/>
                  <w:lang w:eastAsia="en-GB"/>
                </w:rPr>
                <w:t>298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16B8E06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4D868B04"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1089/297</w:t>
            </w:r>
          </w:p>
        </w:tc>
        <w:tc>
          <w:tcPr>
            <w:tcW w:w="1384" w:type="dxa"/>
            <w:shd w:val="clear" w:color="auto" w:fill="auto"/>
            <w:vAlign w:val="center"/>
          </w:tcPr>
          <w:p w14:paraId="3D8FF4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6B6744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30970CD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2DD3D6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32D394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955DDDA" w14:textId="77777777" w:rsidTr="00E729D2">
        <w:trPr>
          <w:trHeight w:val="567"/>
        </w:trPr>
        <w:tc>
          <w:tcPr>
            <w:tcW w:w="2160" w:type="dxa"/>
            <w:shd w:val="clear" w:color="auto" w:fill="D9D9D9" w:themeFill="background1" w:themeFillShade="D9"/>
            <w:vAlign w:val="center"/>
            <w:hideMark/>
          </w:tcPr>
          <w:p w14:paraId="17A0A722" w14:textId="3D844864"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Siemiatycki, 1989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&lt;EndNote&gt;&lt;Cite&gt;&lt;Author&gt;Siemiatycki&lt;/Author&gt;&lt;Year&gt;1989&lt;/Year&gt;&lt;RecNum&gt;1369&lt;/RecNum&gt;&lt;DisplayText&gt;[299]&lt;/DisplayText&gt;&lt;record&gt;&lt;rec-number&gt;1369&lt;/rec-number&gt;&lt;foreign-keys&gt;&lt;key app="EN" db-id="xz2pwzz052fzekeewww5de0d5at5t9aprffv"&gt;1369&lt;/key&gt;&lt;/foreign-keys&gt;&lt;ref-type name="Journal Article"&gt;17&lt;/ref-type&gt;&lt;contributors&gt;&lt;authors&gt;&lt;author&gt;Siemiatycki, J.&lt;/author&gt;&lt;author&gt;Colle, E.&lt;/author&gt;&lt;author&gt;Campbell, S.&lt;/author&gt;&lt;author&gt;Dewar, R. A.&lt;/author&gt;&lt;author&gt;Belmonte, M. M.&lt;/author&gt;&lt;/authors&gt;&lt;/contributors&gt;&lt;auth-address&gt;Centre de recherche en epidemiologie et medecine preventive, Institut Armand-Frappier, Laval-des-Rapides, Quebec, Canada.&lt;/auth-address&gt;&lt;titles&gt;&lt;title&gt;Case-control study of IDDM&lt;/title&gt;&lt;secondary-title&gt;Diabetes Care&lt;/secondary-title&gt;&lt;/titles&gt;&lt;periodical&gt;&lt;full-title&gt;Diabetes Care&lt;/full-title&gt;&lt;/periodical&gt;&lt;pages&gt;209-16&lt;/pages&gt;&lt;volume&gt;12&lt;/volume&gt;&lt;number&gt;3&lt;/number&gt;&lt;dates&gt;&lt;year&gt;1989&lt;/year&gt;&lt;/dates&gt;&lt;accession-num&gt;2702913&lt;/accession-num&gt;&lt;work-type&gt;Research Support, Non-U.S. Gov&amp;apos;t&lt;/work-type&gt;&lt;urls&gt;&lt;related-urls&gt;&lt;url&gt;http://ovidsp.ovid.com/ovidweb.cgi?T=JS&amp;amp;CSC=Y&amp;amp;NEWS=N&amp;amp;PAGE=fulltext&amp;amp;D=med3&amp;amp;AN=2702913&lt;/url&gt;&lt;url&gt;http://metalib.lib.ic.ac.uk:9003/sfx_local?sid=OVID&amp;amp;isbn=&amp;amp;issn=0149-5992&amp;amp;volume=12&amp;amp;issue=3&amp;amp;date=1989&amp;amp;title=Diabetes+Care&amp;amp;atitle=Case-control+study+of+IDDM.&amp;amp;aulast=Siemiatycki+J&amp;amp;spage=209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299" w:tooltip="Siemiatycki, 1989 #1369" w:history="1">
              <w:r w:rsidR="003E31C6" w:rsidRPr="007F1F36">
                <w:rPr>
                  <w:rFonts w:ascii="Times New Roman" w:eastAsia="Times New Roman" w:hAnsi="Times New Roman" w:cs="Times New Roman"/>
                  <w:noProof/>
                  <w:lang w:eastAsia="en-GB"/>
                </w:rPr>
                <w:t>299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93883DE"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58279E2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482/161</w:t>
            </w:r>
          </w:p>
        </w:tc>
        <w:tc>
          <w:tcPr>
            <w:tcW w:w="1384" w:type="dxa"/>
            <w:shd w:val="clear" w:color="auto" w:fill="auto"/>
            <w:vAlign w:val="center"/>
          </w:tcPr>
          <w:p w14:paraId="02EC56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3FB7B10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050EFF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2B7F37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4A93F61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D533CF0" w14:textId="77777777" w:rsidTr="00E729D2">
        <w:trPr>
          <w:trHeight w:val="567"/>
        </w:trPr>
        <w:tc>
          <w:tcPr>
            <w:tcW w:w="2160" w:type="dxa"/>
            <w:shd w:val="clear" w:color="auto" w:fill="D9D9D9" w:themeFill="background1" w:themeFillShade="D9"/>
            <w:vAlign w:val="center"/>
            <w:hideMark/>
          </w:tcPr>
          <w:p w14:paraId="5E2CBED3" w14:textId="054518F9"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Sipetic, 2005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&lt;EndNote&gt;&lt;Cite&gt;&lt;Author&gt;Sipetic&lt;/Author&gt;&lt;Year&gt;2005&lt;/Year&gt;&lt;RecNum&gt;1392&lt;/RecNum&gt;&lt;DisplayText&gt;[300]&lt;/DisplayText&gt;&lt;record&gt;&lt;rec-number&gt;1392&lt;/rec-number&gt;&lt;foreign-keys&gt;&lt;key app="EN" db-id="xz2pwzz052fzekeewww5de0d5at5t9aprffv"&gt;1392&lt;/key&gt;&lt;/foreign-keys&gt;&lt;ref-type name="Journal Article"&gt;17&lt;/ref-type&gt;&lt;contributors&gt;&lt;authors&gt;&lt;author&gt;Sipetic, S.&lt;/author&gt;&lt;author&gt;Vlajinac, H.&lt;/author&gt;&lt;author&gt;Kocev, N.&lt;/author&gt;&lt;author&gt;Bjekic, M.&lt;/author&gt;&lt;author&gt;Sajic, S.&lt;/author&gt;&lt;/authors&gt;&lt;/contributors&gt;&lt;auth-address&gt;Institute of Epidemiology, School of Medicine, Belgrade University, Belgrade, Serbia. sandragru@ptt.yu&lt;/auth-address&gt;&lt;titles&gt;&lt;title&gt;Early infant diet and risk of type 1 diabetes mellitus in Belgrade children&lt;/title&gt;&lt;secondary-title&gt;Nutrition&lt;/secondary-title&gt;&lt;/titles&gt;&lt;periodical&gt;&lt;full-title&gt;Nutrition&lt;/full-title&gt;&lt;/periodical&gt;&lt;pages&gt;474-9&lt;/pages&gt;&lt;volume&gt;21&lt;/volume&gt;&lt;number&gt;4&lt;/number&gt;&lt;dates&gt;&lt;year&gt;2005&lt;/year&gt;&lt;/dates&gt;&lt;accession-num&gt;15811768&lt;/accession-num&gt;&lt;work-type&gt;Research Support, Non-U.S. Gov&amp;apos;t&lt;/work-type&gt;&lt;urls&gt;&lt;related-urls&gt;&lt;url&gt;http://ovidsp.ovid.com/ovidweb.cgi?T=JS&amp;amp;CSC=Y&amp;amp;NEWS=N&amp;amp;PAGE=fulltext&amp;amp;D=med4&amp;amp;AN=15811768&lt;/url&gt;&lt;url&gt;http://metalib.lib.ic.ac.uk:9003/sfx_local?sid=OVID&amp;amp;isbn=&amp;amp;issn=0899-9007&amp;amp;volume=21&amp;amp;issue=4&amp;amp;date=2005&amp;amp;title=Nutrition&amp;amp;atitle=Early+infant+diet+and+risk+of+type+1+diabetes+mellitus+in+Belgrade+children.&amp;amp;aulast=Sipetic+S&amp;amp;spage=474&lt;/url&gt;&lt;url&gt;http://ac.els-cdn.com/S0899900705000183/1-s2.0-S0899900705000183-main.pdf?_tid=1430d6d6-b1db-11e3-a0c6-00000aacb360&amp;amp;acdnat=1395504204_f891025a1639492bbe201da07a04fe72&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0" w:tooltip="Sipetic, 2005 #1392" w:history="1">
              <w:r w:rsidR="003E31C6" w:rsidRPr="007F1F36">
                <w:rPr>
                  <w:rFonts w:ascii="Times New Roman" w:eastAsia="Times New Roman" w:hAnsi="Times New Roman" w:cs="Times New Roman"/>
                  <w:noProof/>
                  <w:lang w:eastAsia="en-GB"/>
                </w:rPr>
                <w:t>300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p>
        </w:tc>
        <w:tc>
          <w:tcPr>
            <w:tcW w:w="1560" w:type="dxa"/>
            <w:vAlign w:val="center"/>
          </w:tcPr>
          <w:p w14:paraId="75A17B3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4EFFFF23"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315/105</w:t>
            </w:r>
          </w:p>
        </w:tc>
        <w:tc>
          <w:tcPr>
            <w:tcW w:w="1384" w:type="dxa"/>
            <w:shd w:val="clear" w:color="auto" w:fill="auto"/>
            <w:vAlign w:val="center"/>
          </w:tcPr>
          <w:p w14:paraId="4DEBB0C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65E91AE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3AB9151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696BB8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64856A7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52D1EFB" w14:textId="77777777" w:rsidTr="00E729D2">
        <w:trPr>
          <w:trHeight w:val="567"/>
        </w:trPr>
        <w:tc>
          <w:tcPr>
            <w:tcW w:w="2160" w:type="dxa"/>
            <w:shd w:val="clear" w:color="auto" w:fill="D9D9D9" w:themeFill="background1" w:themeFillShade="D9"/>
            <w:vAlign w:val="center"/>
            <w:hideMark/>
          </w:tcPr>
          <w:p w14:paraId="2D55A2DF" w14:textId="25D6AC9D"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Soltesz,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&lt;EndNote&gt;&lt;Cite&gt;&lt;Author&gt;Soltesz&lt;/Author&gt;&lt;Year&gt;1994&lt;/Year&gt;&lt;RecNum&gt;1412&lt;/RecNum&gt;&lt;DisplayText&gt;[301]&lt;/DisplayText&gt;&lt;record&gt;&lt;rec-number&gt;1412&lt;/rec-number&gt;&lt;foreign-keys&gt;&lt;key app="EN" db-id="xz2pwzz052fzekeewww5de0d5at5t9aprffv"&gt;1412&lt;/key&gt;&lt;/foreign-keys&gt;&lt;ref-type name="Journal Article"&gt;17&lt;/ref-type&gt;&lt;contributors&gt;&lt;authors&gt;&lt;author&gt;Soltesz, G.&lt;/author&gt;&lt;author&gt;Jeges, S.&lt;/author&gt;&lt;author&gt;Dahlquist, G.&lt;/author&gt;&lt;/authors&gt;&lt;/contributors&gt;&lt;auth-address&gt;Department of Pediatrics, University of Pecs, Hungary.&lt;/auth-address&gt;&lt;titles&gt;&lt;title&gt;Non-genetic risk determinants for type 1 (insulin-dependent) diabetes mellitus in childhood. Hungarian Childhood Diabetes Epidemiology Study Group&lt;/title&gt;&lt;secondary-title&gt;Acta Paediatrica&lt;/secondary-title&gt;&lt;/titles&gt;&lt;periodical&gt;&lt;full-title&gt;Acta Paediatrica&lt;/full-title&gt;&lt;/periodical&gt;&lt;pages&gt;730-5&lt;/pages&gt;&lt;volume&gt;83&lt;/volume&gt;&lt;number&gt;7&lt;/number&gt;&lt;dates&gt;&lt;year&gt;1994&lt;/year&gt;&lt;/dates&gt;&lt;accession-num&gt;7949803&lt;/accession-num&gt;&lt;work-type&gt;Comparative Study&amp;#xD;Research Support, Non-U.S. Gov&amp;apos;t&lt;/work-type&gt;&lt;urls&gt;&lt;related-urls&gt;&lt;url&gt;http://ovidsp.ovid.com/ovidweb.cgi?T=JS&amp;amp;CSC=Y&amp;amp;NEWS=N&amp;amp;PAGE=fulltext&amp;amp;D=med3&amp;amp;AN=7949803&lt;/url&gt;&lt;url&gt;http://metalib.lib.ic.ac.uk:9003/sfx_local?sid=OVID&amp;amp;isbn=&amp;amp;issn=0803-5253&amp;amp;volume=83&amp;amp;issue=7&amp;amp;date=1994&amp;amp;title=Acta+Paediatrica&amp;amp;atitle=Non-genetic+risk+determinants+for+type+1+%28insulin-dependent%29+diabetes+mellitus+in+childhood.+Hungarian+Childhood+Diabetes+Epidemiology+Study+Group.&amp;amp;aulast=Soltesz+G&amp;amp;spage=730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1" w:tooltip="Soltesz, 1994 #1412" w:history="1">
              <w:r w:rsidR="003E31C6" w:rsidRPr="007F1F36">
                <w:rPr>
                  <w:rFonts w:ascii="Times New Roman" w:eastAsia="Times New Roman" w:hAnsi="Times New Roman" w:cs="Times New Roman"/>
                  <w:noProof/>
                  <w:lang w:eastAsia="en-GB"/>
                </w:rPr>
                <w:t>301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49561D34"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7AB25B7"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305/130</w:t>
            </w:r>
          </w:p>
        </w:tc>
        <w:tc>
          <w:tcPr>
            <w:tcW w:w="1384" w:type="dxa"/>
            <w:shd w:val="clear" w:color="auto" w:fill="auto"/>
            <w:vAlign w:val="center"/>
          </w:tcPr>
          <w:p w14:paraId="4BD29E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6A15416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4C7AB28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1A20DC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79C6A8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213DFD4" w14:textId="77777777" w:rsidTr="00E729D2">
        <w:trPr>
          <w:trHeight w:val="567"/>
        </w:trPr>
        <w:tc>
          <w:tcPr>
            <w:tcW w:w="2160" w:type="dxa"/>
            <w:shd w:val="clear" w:color="auto" w:fill="D9D9D9" w:themeFill="background1" w:themeFillShade="D9"/>
            <w:vAlign w:val="center"/>
          </w:tcPr>
          <w:p w14:paraId="3F0A5C20" w14:textId="32B4D05D"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Stene, 2000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&lt;EndNote&gt;&lt;Cite&gt;&lt;Author&gt;Stene&lt;/Author&gt;&lt;Year&gt;2000&lt;/Year&gt;&lt;RecNum&gt;1433&lt;/RecNum&gt;&lt;DisplayText&gt;[302]&lt;/DisplayText&gt;&lt;record&gt;&lt;rec-number&gt;1433&lt;/rec-number&gt;&lt;foreign-keys&gt;&lt;key app="EN" db-id="xz2pwzz052fzekeewww5de0d5at5t9aprffv"&gt;1433&lt;/key&gt;&lt;/foreign-keys&gt;&lt;ref-type name="Journal Article"&gt;17&lt;/ref-type&gt;&lt;contributors&gt;&lt;authors&gt;&lt;author&gt;Stene, L. C.&lt;/author&gt;&lt;author&gt;Ulriksen, J.&lt;/author&gt;&lt;author&gt;Magnus, P.&lt;/author&gt;&lt;author&gt;Joner, G.&lt;/author&gt;&lt;/authors&gt;&lt;/contributors&gt;&lt;auth-address&gt;Section of Epidemiology, National Institute of Public Health, Oslo, Norway.&lt;/auth-address&gt;&lt;titles&gt;&lt;title&gt;Use of cod liver oil during pregnancy associated with lower risk of Type I diabetes in the offspring.[Erratum appears in Diabetologia 2000 Nov;43(11):1451]&lt;/title&gt;&lt;secondary-title&gt;Diabetologia&lt;/secondary-title&gt;&lt;/titles&gt;&lt;periodical&gt;&lt;full-title&gt;Diabetologia&lt;/full-title&gt;&lt;/periodical&gt;&lt;pages&gt;1093-8&lt;/pages&gt;&lt;volume&gt;43&lt;/volume&gt;&lt;number&gt;9&lt;/number&gt;&lt;dates&gt;&lt;year&gt;2000&lt;/year&gt;&lt;/dates&gt;&lt;accession-num&gt;11043854&lt;/accession-num&gt;&lt;work-type&gt;Multicenter Study&amp;#xD;Research Support, Non-U.S. Gov&amp;apos;t&lt;/work-type&gt;&lt;urls&gt;&lt;related-urls&gt;&lt;url&gt;http://ovidsp.ovid.com/ovidweb.cgi?T=JS&amp;amp;CSC=Y&amp;amp;NEWS=N&amp;amp;PAGE=fulltext&amp;amp;D=med4&amp;amp;AN=11043854&lt;/url&gt;&lt;url&gt;http://metalib.lib.ic.ac.uk:9003/sfx_local?sid=OVID&amp;amp;isbn=&amp;amp;issn=0012-186X&amp;amp;volume=43&amp;amp;issue=9&amp;amp;date=2000&amp;amp;title=Diabetologia&amp;amp;atitle=Use+of+cod+liver+oil+during+pregnancy+associated+with+lower+risk+of+Type+I+diabetes+in+the+offspring.&amp;amp;aulast=Stene+LC&amp;amp;spage=1093&lt;/url&gt;&lt;url&gt;http://download.springer.com/static/pdf/653/art%253A10.1007%252Fs001250051499.pdf?auth66=1395677493_90b32a038aa472243a51539dfd61e9b8&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02" w:tooltip="Stene, 2000 #1433" w:history="1">
              <w:r w:rsidR="003E31C6" w:rsidRPr="007F1F36">
                <w:rPr>
                  <w:rFonts w:ascii="Times New Roman" w:eastAsia="Times New Roman" w:hAnsi="Times New Roman" w:cs="Times New Roman"/>
                  <w:noProof/>
                </w:rPr>
                <w:t>302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0B7D026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55D20D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1156/85</w:t>
            </w:r>
          </w:p>
        </w:tc>
        <w:tc>
          <w:tcPr>
            <w:tcW w:w="1384" w:type="dxa"/>
            <w:shd w:val="clear" w:color="auto" w:fill="auto"/>
            <w:vAlign w:val="center"/>
          </w:tcPr>
          <w:p w14:paraId="766BFA4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276D92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318D58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1692DBD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B08F7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3EA8115" w14:textId="77777777" w:rsidTr="00E729D2">
        <w:trPr>
          <w:trHeight w:val="567"/>
        </w:trPr>
        <w:tc>
          <w:tcPr>
            <w:tcW w:w="2160" w:type="dxa"/>
            <w:shd w:val="clear" w:color="auto" w:fill="D9D9D9" w:themeFill="background1" w:themeFillShade="D9"/>
            <w:vAlign w:val="center"/>
          </w:tcPr>
          <w:p w14:paraId="0F7E9246" w14:textId="6D217B1E"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Stene, 2003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&lt;EndNote&gt;&lt;Cite&gt;&lt;Author&gt;Stene&lt;/Author&gt;&lt;Year&gt;2003&lt;/Year&gt;&lt;RecNum&gt;16037&lt;/RecNum&gt;&lt;DisplayText&gt;[303]&lt;/DisplayText&gt;&lt;record&gt;&lt;rec-number&gt;16037&lt;/rec-number&gt;&lt;foreign-keys&gt;&lt;key app="EN" db-id="99r9x0een5ttdoesraupzzatw02de2rfdxwf" timestamp="0"&gt;16037&lt;/key&gt;&lt;/foreign-keys&gt;&lt;ref-type name="Journal Article"&gt;17&lt;/ref-type&gt;&lt;contributors&gt;&lt;authors&gt;&lt;author&gt;Stene, L. C.&lt;/author&gt;&lt;author&gt;Joner, G.&lt;/author&gt;&lt;/authors&gt;&lt;/contributors&gt;&lt;auth-address&gt;(Stene, Joner) Diabetes Research Centre, Aker and Ulleval University Hospitals, Department of Paediatrics, Ulleval University Hospital, Oslo, Norway.&lt;/auth-address&gt;&lt;titles&gt;&lt;title&gt;Use of cod liver oil during the first year of life is associated with lower risk of childhood-onset type 1 diabetes: a large, population-based, case-control study&lt;/title&gt;&lt;secondary-title&gt;The American journal of clinical nutrition&lt;/secondary-title&gt;&lt;/titles&gt;&lt;periodical&gt;&lt;full-title&gt;The American journal of clinical nutrition&lt;/full-title&gt;&lt;/periodical&gt;&lt;pages&gt;1128-1134&lt;/pages&gt;&lt;volume&gt;78&lt;/volume&gt;&lt;number&gt;6&lt;/number&gt;&lt;dates&gt;&lt;year&gt;2003&lt;/year&gt;&lt;pub-dates&gt;&lt;date&gt;Dec&lt;/date&gt;&lt;/pub-dates&gt;&lt;/dates&gt;&lt;accession-num&gt;14668274&lt;/accession-num&gt;&lt;urls&gt;&lt;related-urls&gt;&lt;url&gt;http://ovidsp.ovid.com/ovidweb.cgi?T=JS&amp;amp;CSC=Y&amp;amp;NEWS=N&amp;amp;PAGE=fulltext&amp;amp;D=emed6&amp;amp;AN=14668274&lt;/url&gt;&lt;url&gt;http://metalib.lib.ic.ac.uk:9003/sfx_local?sid=OVID&amp;amp;isbn=&amp;amp;issn=0002-9165&amp;amp;volume=78&amp;amp;issue=6&amp;amp;date=2003&amp;amp;title=The+American+journal+of+clinical+nutrition&amp;amp;atitle=Use+of+cod+liver+oil+during+the+first+year+of+life+is+associated+with+lower+risk+of+childhood-onset+type+1+diabetes%3A+a+large%2C+population-based%2C+case-control+study&amp;amp;aulast=Stene+L.C.&amp;amp;spage=1128&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03" w:tooltip="Stene, 2003 #16037" w:history="1">
              <w:r w:rsidR="003E31C6" w:rsidRPr="007F1F36">
                <w:rPr>
                  <w:rFonts w:ascii="Times New Roman" w:eastAsia="Times New Roman" w:hAnsi="Times New Roman" w:cs="Times New Roman"/>
                  <w:noProof/>
                </w:rPr>
                <w:t>303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05BE3B2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6DEF479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2213/545</w:t>
            </w:r>
          </w:p>
        </w:tc>
        <w:tc>
          <w:tcPr>
            <w:tcW w:w="1384" w:type="dxa"/>
            <w:shd w:val="clear" w:color="auto" w:fill="auto"/>
            <w:vAlign w:val="center"/>
          </w:tcPr>
          <w:p w14:paraId="0F9952B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shd w:val="clear" w:color="auto" w:fill="auto"/>
            <w:vAlign w:val="center"/>
          </w:tcPr>
          <w:p w14:paraId="080692B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7F38443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shd w:val="clear" w:color="auto" w:fill="auto"/>
            <w:vAlign w:val="center"/>
          </w:tcPr>
          <w:p w14:paraId="2C9DA68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3709897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FDF67B6" w14:textId="77777777" w:rsidTr="00E729D2">
        <w:trPr>
          <w:trHeight w:val="567"/>
        </w:trPr>
        <w:tc>
          <w:tcPr>
            <w:tcW w:w="2160" w:type="dxa"/>
            <w:shd w:val="clear" w:color="auto" w:fill="D9D9D9" w:themeFill="background1" w:themeFillShade="D9"/>
            <w:vAlign w:val="center"/>
            <w:hideMark/>
          </w:tcPr>
          <w:p w14:paraId="5666AB9D" w14:textId="346C7DC2"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Strotmeyer, 2004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&lt;EndNote&gt;&lt;Cite&gt;&lt;Author&gt;Strotmeyer&lt;/Author&gt;&lt;Year&gt;2004&lt;/Year&gt;&lt;RecNum&gt;1441&lt;/RecNum&gt;&lt;DisplayText&gt;[304]&lt;/DisplayText&gt;&lt;record&gt;&lt;rec-number&gt;1441&lt;/rec-number&gt;&lt;foreign-keys&gt;&lt;key app="EN" db-id="xz2pwzz052fzekeewww5de0d5at5t9aprffv"&gt;1441&lt;/key&gt;&lt;/foreign-keys&gt;&lt;ref-type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4" w:tooltip="Strotmeyer, 2004 #1441" w:history="1">
              <w:r w:rsidR="003E31C6" w:rsidRPr="007F1F36">
                <w:rPr>
                  <w:rFonts w:ascii="Times New Roman" w:eastAsia="Times New Roman" w:hAnsi="Times New Roman" w:cs="Times New Roman"/>
                  <w:noProof/>
                  <w:lang w:eastAsia="en-GB"/>
                </w:rPr>
                <w:t>304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3BD28D9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178E8E62"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485/247</w:t>
            </w:r>
          </w:p>
        </w:tc>
        <w:tc>
          <w:tcPr>
            <w:tcW w:w="1384" w:type="dxa"/>
            <w:shd w:val="clear" w:color="auto" w:fill="auto"/>
            <w:vAlign w:val="center"/>
          </w:tcPr>
          <w:p w14:paraId="52F905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365E101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519BC91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607EAB4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767CE1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E255ABB" w14:textId="77777777" w:rsidTr="00E729D2">
        <w:trPr>
          <w:trHeight w:val="567"/>
        </w:trPr>
        <w:tc>
          <w:tcPr>
            <w:tcW w:w="2160" w:type="dxa"/>
            <w:shd w:val="clear" w:color="auto" w:fill="D9D9D9" w:themeFill="background1" w:themeFillShade="D9"/>
            <w:vAlign w:val="center"/>
            <w:hideMark/>
          </w:tcPr>
          <w:p w14:paraId="289A7561" w14:textId="534A144E"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Tai, 1998 </w:t>
            </w:r>
            <w:r w:rsidRPr="007F1F36">
              <w:rPr>
                <w:rFonts w:ascii="Times New Roman" w:eastAsia="Times New Roman" w:hAnsi="Times New Roman" w:cs="Times New Roman"/>
                <w:lang w:eastAsia="en-GB"/>
              </w:rPr>
              <w:fldChar w:fldCharType="begin">
                <w:fldData xml:space="preserve">PEVuZE5vdGU+PENpdGU+PEF1dGhvcj5UYWk8L0F1dGhvcj48WWVhcj4xOTk4PC9ZZWFyPjxSZWNO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PEVuZE5vdGU+PENpdGU+PEF1dGhvcj5UYWk8L0F1dGhvcj48WWVhcj4xOTk4PC9ZZWFyPjxSZWNO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5" w:tooltip="Tai, 1998 #28274" w:history="1">
              <w:r w:rsidR="003E31C6" w:rsidRPr="007F1F36">
                <w:rPr>
                  <w:rFonts w:ascii="Times New Roman" w:eastAsia="Times New Roman" w:hAnsi="Times New Roman" w:cs="Times New Roman"/>
                  <w:noProof/>
                  <w:lang w:eastAsia="en-GB"/>
                </w:rPr>
                <w:t>305</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4895CFE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365667BA"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310/117</w:t>
            </w:r>
          </w:p>
        </w:tc>
        <w:tc>
          <w:tcPr>
            <w:tcW w:w="1384" w:type="dxa"/>
            <w:shd w:val="clear" w:color="auto" w:fill="auto"/>
            <w:vAlign w:val="center"/>
          </w:tcPr>
          <w:p w14:paraId="2BD61F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09609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26F540C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29C27DB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255CA4A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610D5D3" w14:textId="77777777" w:rsidTr="00E729D2">
        <w:trPr>
          <w:trHeight w:val="567"/>
        </w:trPr>
        <w:tc>
          <w:tcPr>
            <w:tcW w:w="2160" w:type="dxa"/>
            <w:shd w:val="clear" w:color="auto" w:fill="D9D9D9" w:themeFill="background1" w:themeFillShade="D9"/>
            <w:vAlign w:val="center"/>
            <w:hideMark/>
          </w:tcPr>
          <w:p w14:paraId="2A169D63" w14:textId="47F9EC22"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Telahun,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&lt;EndNote&gt;&lt;Cite&gt;&lt;Author&gt;Telahun&lt;/Author&gt;&lt;Year&gt;1994&lt;/Year&gt;&lt;RecNum&gt;1474&lt;/RecNum&gt;&lt;DisplayText&gt;[306]&lt;/DisplayText&gt;&lt;record&gt;&lt;rec-number&gt;1474&lt;/rec-number&gt;&lt;foreign-keys&gt;&lt;key app="EN" db-id="xz2pwzz052fzekeewww5de0d5at5t9aprffv"&gt;1474&lt;/key&gt;&lt;/foreign-keys&gt;&lt;ref-type name="Journal Article"&gt;17&lt;/ref-type&gt;&lt;contributors&gt;&lt;authors&gt;&lt;author&gt;Telahun, M.&lt;/author&gt;&lt;author&gt;Abdulkadir, J.&lt;/author&gt;&lt;author&gt;Kebede, E.&lt;/author&gt;&lt;/authors&gt;&lt;/contributors&gt;&lt;auth-address&gt;Department of Paediatrics and Child Health, Faculty of Medicine, Addis Abeba University.&lt;/auth-address&gt;&lt;titles&gt;&lt;title&gt;The relation of early nutrition, infections and socio-economic factors to the development of childhood diabetes&lt;/title&gt;&lt;secondary-title&gt;Ethiopian Medical Journal&lt;/secondary-title&gt;&lt;/titles&gt;&lt;periodical&gt;&lt;full-title&gt;Ethiopian medical journal&lt;/full-title&gt;&lt;/periodical&gt;&lt;pages&gt;239-44&lt;/pages&gt;&lt;volume&gt;32&lt;/volume&gt;&lt;number&gt;4&lt;/number&gt;&lt;dates&gt;&lt;year&gt;1994&lt;/year&gt;&lt;/dates&gt;&lt;accession-num&gt;7835352&lt;/accession-num&gt;&lt;urls&gt;&lt;related-urls&gt;&lt;url&gt;http://ovidsp.ovid.com/ovidweb.cgi?T=JS&amp;amp;CSC=Y&amp;amp;NEWS=N&amp;amp;PAGE=fulltext&amp;amp;D=med3&amp;amp;AN=7835352&lt;/url&gt;&lt;url&gt;http://metalib.lib.ic.ac.uk:9003/sfx_local?sid=OVID&amp;amp;isbn=&amp;amp;issn=0014-1755&amp;amp;volume=32&amp;amp;issue=4&amp;amp;date=1994&amp;amp;title=Ethiopian+Medical+Journal&amp;amp;atitle=The+relation+of+early+nutrition%2C+infections+and+socio-economic+factors+to+the+development+of+childhood+diabetes.&amp;amp;aulast=Telahun+M&amp;amp;spage=239&lt;/url&gt;&lt;/related-urls&gt;&lt;/urls&gt;&lt;custom2&gt;Source: PIP. 103598&amp;#xD;Source: POP. 00238857&lt;/custom2&gt;&lt;remote-database-name&gt;MEDLINE&lt;/remote-database-name&gt;&lt;remote-database-provider&gt;Ovid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6" w:tooltip="Telahun, 1994 #1474" w:history="1">
              <w:r w:rsidR="003E31C6" w:rsidRPr="007F1F36">
                <w:rPr>
                  <w:rFonts w:ascii="Times New Roman" w:eastAsia="Times New Roman" w:hAnsi="Times New Roman" w:cs="Times New Roman"/>
                  <w:noProof/>
                  <w:lang w:eastAsia="en-GB"/>
                </w:rPr>
                <w:t>306</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40A0B6B5"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708E0C20"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129/55</w:t>
            </w:r>
          </w:p>
        </w:tc>
        <w:tc>
          <w:tcPr>
            <w:tcW w:w="1384" w:type="dxa"/>
            <w:shd w:val="clear" w:color="auto" w:fill="auto"/>
            <w:vAlign w:val="center"/>
          </w:tcPr>
          <w:p w14:paraId="147427A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472302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2511626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26F96C3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49B9C03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F093C66" w14:textId="77777777" w:rsidTr="00E729D2">
        <w:trPr>
          <w:trHeight w:val="567"/>
        </w:trPr>
        <w:tc>
          <w:tcPr>
            <w:tcW w:w="2160" w:type="dxa"/>
            <w:shd w:val="clear" w:color="auto" w:fill="D9D9D9" w:themeFill="background1" w:themeFillShade="D9"/>
            <w:vAlign w:val="center"/>
            <w:hideMark/>
          </w:tcPr>
          <w:p w14:paraId="7EE7EE8B" w14:textId="3C72D58A"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Tenconi, 2007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&lt;EndNote&gt;&lt;Cite&gt;&lt;Author&gt;Tenconi&lt;/Author&gt;&lt;Year&gt;2007&lt;/Year&gt;&lt;RecNum&gt;1475&lt;/RecNum&gt;&lt;DisplayText&gt;[307]&lt;/DisplayText&gt;&lt;record&gt;&lt;rec-number&gt;1475&lt;/rec-number&gt;&lt;foreign-keys&gt;&lt;key app="EN" db-id="xz2pwzz052fzekeewww5de0d5at5t9aprffv"&gt;1475&lt;/key&gt;&lt;/foreign-keys&gt;&lt;ref-type name="Journal Article"&gt;17&lt;/ref-type&gt;&lt;contributors&gt;&lt;authors&gt;&lt;author&gt;Tenconi, M. T.&lt;/author&gt;&lt;author&gt;Devoti, G.&lt;/author&gt;&lt;author&gt;Comelli, M.&lt;/author&gt;&lt;author&gt;Pinon, M.&lt;/author&gt;&lt;author&gt;Capocchiano, A.&lt;/author&gt;&lt;author&gt;Calcaterra, V.&lt;/author&gt;&lt;author&gt;Pretti, G.&lt;/author&gt;&lt;author&gt;Pavia, T. D. M. Registry Group&lt;/author&gt;&lt;/authors&gt;&lt;/contributors&gt;&lt;auth-address&gt;Department of Preventive Medicine, University of Pavia, via Forlanini 2, I-27100, Pavia, Italy. tenconi@unipv.it&lt;/auth-address&gt;&lt;titles&gt;&lt;title&gt;Major childhood infectious diseases and other determinants associated with type 1 diabetes: a case-control study&lt;/title&gt;&lt;secondary-title&gt;Acta Diabetologica&lt;/secondary-title&gt;&lt;/titles&gt;&lt;periodical&gt;&lt;full-title&gt;Acta Diabetologica&lt;/full-title&gt;&lt;/periodical&gt;&lt;pages&gt;14-9&lt;/pages&gt;&lt;volume&gt;44&lt;/volume&gt;&lt;number&gt;1&lt;/number&gt;&lt;dates&gt;&lt;year&gt;2007&lt;/year&gt;&lt;/dates&gt;&lt;accession-num&gt;17357880&lt;/accession-num&gt;&lt;urls&gt;&lt;related-urls&gt;&lt;url&gt;http://ovidsp.ovid.com/ovidweb.cgi?T=JS&amp;amp;CSC=Y&amp;amp;NEWS=N&amp;amp;PAGE=fulltext&amp;amp;D=med4&amp;amp;AN=17357880&lt;/url&gt;&lt;url&gt;http://metalib.lib.ic.ac.uk:9003/sfx_local?sid=OVID&amp;amp;isbn=&amp;amp;issn=0940-5429&amp;amp;volume=44&amp;amp;issue=1&amp;amp;date=2007&amp;amp;title=Acta+Diabetologica&amp;amp;atitle=Major+childhood+infectious+diseases+and+other+determinants+associated+with+type+1+diabetes%3A+a+case-control+study.&amp;amp;aulast=Tenconi+MT&amp;amp;spage=14&lt;/url&gt;&lt;url&gt;http://download.springer.com/static/pdf/36/art%253A10.1007%252Fs00592-007-0235-9.pdf?auth66=1395676844_25d0101e3fbca2fc3979850589ff412f&amp;amp;ext=.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7" w:tooltip="Tenconi, 2007 #1475" w:history="1">
              <w:r w:rsidR="003E31C6" w:rsidRPr="007F1F36">
                <w:rPr>
                  <w:rFonts w:ascii="Times New Roman" w:eastAsia="Times New Roman" w:hAnsi="Times New Roman" w:cs="Times New Roman"/>
                  <w:noProof/>
                  <w:lang w:eastAsia="en-GB"/>
                </w:rPr>
                <w:t>307</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2B7441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6BBC9227"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477/159</w:t>
            </w:r>
          </w:p>
        </w:tc>
        <w:tc>
          <w:tcPr>
            <w:tcW w:w="1384" w:type="dxa"/>
            <w:shd w:val="clear" w:color="auto" w:fill="auto"/>
            <w:vAlign w:val="center"/>
          </w:tcPr>
          <w:p w14:paraId="3C3FD3E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77B1614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6AEE57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54983C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6F4C594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863E237" w14:textId="77777777" w:rsidTr="00E729D2">
        <w:trPr>
          <w:trHeight w:val="567"/>
        </w:trPr>
        <w:tc>
          <w:tcPr>
            <w:tcW w:w="2160" w:type="dxa"/>
            <w:shd w:val="clear" w:color="auto" w:fill="D9D9D9" w:themeFill="background1" w:themeFillShade="D9"/>
            <w:vAlign w:val="center"/>
            <w:hideMark/>
          </w:tcPr>
          <w:p w14:paraId="005F05FA" w14:textId="60EDD187"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lastRenderedPageBreak/>
              <w:t xml:space="preserve">Thorsdottir,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&lt;EndNote&gt;&lt;Cite&gt;&lt;Author&gt;Thorsdottir&lt;/Author&gt;&lt;Year&gt;2000&lt;/Year&gt;&lt;RecNum&gt;1491&lt;/RecNum&gt;&lt;DisplayText&gt;[308]&lt;/DisplayText&gt;&lt;record&gt;&lt;rec-number&gt;1491&lt;/rec-number&gt;&lt;foreign-keys&gt;&lt;key app="EN" db-id="xz2pwzz052fzekeewww5de0d5at5t9aprffv"&gt;1491&lt;/key&gt;&lt;/foreign-keys&gt;&lt;ref-type name="Journal Article"&gt;17&lt;/ref-type&gt;&lt;contributors&gt;&lt;authors&gt;&lt;author&gt;Thorsdottir, I.&lt;/author&gt;&lt;author&gt;Birgisdottir, B. E.&lt;/author&gt;&lt;author&gt;Johannsdottir, I. M.&lt;/author&gt;&lt;author&gt;Harris, D. P.&lt;/author&gt;&lt;author&gt;Hill, J.&lt;/author&gt;&lt;author&gt;Steingrimsdottir, L.&lt;/author&gt;&lt;author&gt;Thorsson, A. V.&lt;/author&gt;&lt;/authors&gt;&lt;/contributors&gt;&lt;auth-address&gt;Unit for Nutrition Research, National University Hospital, Department of Food Science, Reykjavik, Iceland. ingathor@rsp.is&lt;/auth-address&gt;&lt;titles&gt;&lt;title&gt;Different beta-casein fractions in Icelandic versus Scandinavian cow&amp;apos;s milk may influence diabetogenicity of cow&amp;apos;s milk in infancy and explain low incidence of insulin-dependent diabetes mellitus in Iceland&lt;/title&gt;&lt;secondary-title&gt;Pediatrics&lt;/secondary-title&gt;&lt;/titles&gt;&lt;periodical&gt;&lt;full-title&gt;Pediatrics&lt;/full-title&gt;&lt;/periodical&gt;&lt;pages&gt;719-24&lt;/pages&gt;&lt;volume&gt;106&lt;/volume&gt;&lt;number&gt;4&lt;/number&gt;&lt;dates&gt;&lt;year&gt;2000&lt;/year&gt;&lt;/dates&gt;&lt;accession-num&gt;11015514&lt;/accession-num&gt;&lt;work-type&gt;Comparative Study&lt;/work-type&gt;&lt;urls&gt;&lt;related-urls&gt;&lt;url&gt;http://ovidsp.ovid.com/ovidweb.cgi?T=JS&amp;amp;CSC=Y&amp;amp;NEWS=N&amp;amp;PAGE=fulltext&amp;amp;D=med4&amp;amp;AN=11015514&lt;/url&gt;&lt;url&gt;http://metalib.lib.ic.ac.uk:9003/sfx_local?sid=OVID&amp;amp;isbn=&amp;amp;issn=0031-4005&amp;amp;volume=106&amp;amp;issue=4&amp;amp;date=2000&amp;amp;title=Pediatrics&amp;amp;atitle=Different+beta-casein+fractions+in+Icelandic+versus+Scandinavian+cow%27s+milk+may+influence+diabetogenicity+of+cow%27s+milk+in+infancy+and+explain+low+incidence+of+insulin-dependent+diabetes+mellitus+in+Iceland.&amp;amp;aulast=Thorsdottir+I&amp;amp;spage=719&lt;/url&gt;&lt;url&gt;http://pediatrics.aappublications.org/content/106/4/719.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8" w:tooltip="Thorsdottir, 2000 #1491" w:history="1">
              <w:r w:rsidR="003E31C6" w:rsidRPr="007F1F36">
                <w:rPr>
                  <w:rFonts w:ascii="Times New Roman" w:eastAsia="Times New Roman" w:hAnsi="Times New Roman" w:cs="Times New Roman"/>
                  <w:noProof/>
                  <w:lang w:eastAsia="en-GB"/>
                </w:rPr>
                <w:t>308</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5874F108"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194F960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220/55</w:t>
            </w:r>
          </w:p>
        </w:tc>
        <w:tc>
          <w:tcPr>
            <w:tcW w:w="1384" w:type="dxa"/>
            <w:shd w:val="clear" w:color="auto" w:fill="auto"/>
            <w:vAlign w:val="center"/>
          </w:tcPr>
          <w:p w14:paraId="1D3A5AE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62BE7F7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412D353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7E5EC31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2" w:type="dxa"/>
            <w:shd w:val="clear" w:color="auto" w:fill="auto"/>
            <w:vAlign w:val="center"/>
          </w:tcPr>
          <w:p w14:paraId="1470045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60CF7CE" w14:textId="77777777" w:rsidTr="00E729D2">
        <w:trPr>
          <w:trHeight w:val="567"/>
        </w:trPr>
        <w:tc>
          <w:tcPr>
            <w:tcW w:w="2160" w:type="dxa"/>
            <w:shd w:val="clear" w:color="auto" w:fill="D9D9D9" w:themeFill="background1" w:themeFillShade="D9"/>
            <w:vAlign w:val="center"/>
            <w:hideMark/>
          </w:tcPr>
          <w:p w14:paraId="1AEA1294" w14:textId="4442B776"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Verge, 1994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&lt;EndNote&gt;&lt;Cite&gt;&lt;Author&gt;Verge&lt;/Author&gt;&lt;Year&gt;1994&lt;/Year&gt;&lt;RecNum&gt;1559&lt;/RecNum&gt;&lt;DisplayText&gt;[309]&lt;/DisplayText&gt;&lt;record&gt;&lt;rec-number&gt;1559&lt;/rec-number&gt;&lt;foreign-keys&gt;&lt;key app="EN" db-id="xz2pwzz052fzekeewww5de0d5at5t9aprffv"&gt;1559&lt;/key&gt;&lt;/foreign-keys&gt;&lt;ref-type name="Journal Article"&gt;17&lt;/ref-type&gt;&lt;contributors&gt;&lt;authors&gt;&lt;author&gt;Verge, C. F.&lt;/author&gt;&lt;author&gt;Howard, N. J.&lt;/author&gt;&lt;author&gt;Irwig, L.&lt;/author&gt;&lt;author&gt;Simpson, J. M.&lt;/author&gt;&lt;author&gt;Mackerras, D.&lt;/author&gt;&lt;author&gt;Silink, M.&lt;/author&gt;&lt;/authors&gt;&lt;/contributors&gt;&lt;auth-address&gt;Ray Williams Institute for Pediatric Endocrinology, Royal Alexandra Hospital for Children, Sydney, Australia.&lt;/auth-address&gt;&lt;titles&gt;&lt;title&gt;Environmental factors in childhood IDDM. A population-based, case-control study&lt;/title&gt;&lt;secondary-title&gt;Diabetes Care&lt;/secondary-title&gt;&lt;/titles&gt;&lt;periodical&gt;&lt;full-title&gt;Diabetes Care&lt;/full-title&gt;&lt;/periodical&gt;&lt;pages&gt;1381-9&lt;/pages&gt;&lt;volume&gt;17&lt;/volume&gt;&lt;number&gt;12&lt;/number&gt;&lt;dates&gt;&lt;year&gt;1994&lt;/year&gt;&lt;/dates&gt;&lt;accession-num&gt;7882806&lt;/accession-num&gt;&lt;work-type&gt;Comparative Study&lt;/work-type&gt;&lt;urls&gt;&lt;related-urls&gt;&lt;url&gt;http://ovidsp.ovid.com/ovidweb.cgi?T=JS&amp;amp;CSC=Y&amp;amp;NEWS=N&amp;amp;PAGE=fulltext&amp;amp;D=med3&amp;amp;AN=7882806&lt;/url&gt;&lt;url&gt;http://metalib.lib.ic.ac.uk:9003/sfx_local?sid=OVID&amp;amp;isbn=&amp;amp;issn=0149-5992&amp;amp;volume=17&amp;amp;issue=12&amp;amp;date=1994&amp;amp;title=Diabetes+Care&amp;amp;atitle=Environmental+factors+in+childhood+IDDM.+A+population-based%2C+case-control+study.&amp;amp;aulast=Verge+CF&amp;amp;spage=1381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09" w:tooltip="Verge, 1994 #1559" w:history="1">
              <w:r w:rsidR="003E31C6" w:rsidRPr="007F1F36">
                <w:rPr>
                  <w:rFonts w:ascii="Times New Roman" w:eastAsia="Times New Roman" w:hAnsi="Times New Roman" w:cs="Times New Roman"/>
                  <w:noProof/>
                  <w:lang w:eastAsia="en-GB"/>
                </w:rPr>
                <w:t>309</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20D76CE4"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0379385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475/217</w:t>
            </w:r>
          </w:p>
        </w:tc>
        <w:tc>
          <w:tcPr>
            <w:tcW w:w="1384" w:type="dxa"/>
            <w:shd w:val="clear" w:color="auto" w:fill="auto"/>
            <w:vAlign w:val="center"/>
          </w:tcPr>
          <w:p w14:paraId="5C73A02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AD3A84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04EB507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5279855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AFD64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622028E" w14:textId="77777777" w:rsidTr="00E729D2">
        <w:trPr>
          <w:trHeight w:val="567"/>
        </w:trPr>
        <w:tc>
          <w:tcPr>
            <w:tcW w:w="2160" w:type="dxa"/>
            <w:shd w:val="clear" w:color="auto" w:fill="D9D9D9" w:themeFill="background1" w:themeFillShade="D9"/>
            <w:vAlign w:val="center"/>
            <w:hideMark/>
          </w:tcPr>
          <w:p w14:paraId="3A8B45F8" w14:textId="7249CE1D"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Virtanen, 1993 </w:t>
            </w:r>
            <w:r w:rsidRPr="007F1F36">
              <w:rPr>
                <w:rFonts w:ascii="Times New Roman" w:eastAsia="Times New Roman" w:hAnsi="Times New Roman" w:cs="Times New Roman"/>
                <w:lang w:eastAsia="en-GB"/>
              </w:rPr>
              <w:fldChar w:fldCharType="begin">
                <w:fldData xml:space="preserve">PEVuZE5vdGU+PENpdGU+PEF1dGhvcj5WaXJ0YW5lbjwvQXV0aG9yPjxZZWFyPjE5OTM8L1llYXI+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==
</w:fldData>
              </w:fldChar>
            </w:r>
            <w:r w:rsidRPr="007F1F36">
              <w:rPr>
                <w:rFonts w:ascii="Times New Roman" w:eastAsia="Times New Roman" w:hAnsi="Times New Roman" w:cs="Times New Roman"/>
                <w:lang w:eastAsia="en-GB"/>
              </w:rPr>
              <w:instrText xml:space="preserve"> ADDIN EN.CITE </w:instrText>
            </w:r>
            <w:r w:rsidRPr="007F1F36">
              <w:rPr>
                <w:rFonts w:ascii="Times New Roman" w:eastAsia="Times New Roman" w:hAnsi="Times New Roman" w:cs="Times New Roman"/>
                <w:lang w:eastAsia="en-GB"/>
              </w:rPr>
              <w:fldChar w:fldCharType="begin">
                <w:fldData xml:space="preserve">PEVuZE5vdGU+PENpdGU+PEF1dGhvcj5WaXJ0YW5lbjwvQXV0aG9yPjxZZWFyPjE5OTM8L1llYXI+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==
</w:fldData>
              </w:fldChar>
            </w:r>
            <w:r w:rsidRPr="007F1F36">
              <w:rPr>
                <w:rFonts w:ascii="Times New Roman" w:eastAsia="Times New Roman" w:hAnsi="Times New Roman" w:cs="Times New Roman"/>
                <w:lang w:eastAsia="en-GB"/>
              </w:rPr>
              <w:instrText xml:space="preserve"> ADDIN EN.CITE.DATA </w:instrText>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0" w:tooltip="Virtanen, 1993 #3506" w:history="1">
              <w:r w:rsidR="003E31C6" w:rsidRPr="007F1F36">
                <w:rPr>
                  <w:rFonts w:ascii="Times New Roman" w:eastAsia="Times New Roman" w:hAnsi="Times New Roman" w:cs="Times New Roman"/>
                  <w:noProof/>
                  <w:lang w:eastAsia="en-GB"/>
                </w:rPr>
                <w:t>310</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0C08146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2D03C767"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1380/690</w:t>
            </w:r>
          </w:p>
        </w:tc>
        <w:tc>
          <w:tcPr>
            <w:tcW w:w="1384" w:type="dxa"/>
            <w:shd w:val="clear" w:color="auto" w:fill="auto"/>
            <w:vAlign w:val="center"/>
          </w:tcPr>
          <w:p w14:paraId="05058A4C"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2693" w:type="dxa"/>
            <w:vAlign w:val="center"/>
          </w:tcPr>
          <w:p w14:paraId="40972AD9"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0" w:type="dxa"/>
            <w:shd w:val="clear" w:color="auto" w:fill="auto"/>
            <w:vAlign w:val="center"/>
          </w:tcPr>
          <w:p w14:paraId="0253AB3D"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5EDD05EB"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2" w:type="dxa"/>
            <w:shd w:val="clear" w:color="auto" w:fill="auto"/>
            <w:vAlign w:val="center"/>
          </w:tcPr>
          <w:p w14:paraId="60390281"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0536673C" w14:textId="77777777" w:rsidTr="00E729D2">
        <w:trPr>
          <w:trHeight w:val="567"/>
        </w:trPr>
        <w:tc>
          <w:tcPr>
            <w:tcW w:w="2160" w:type="dxa"/>
            <w:shd w:val="clear" w:color="auto" w:fill="D9D9D9" w:themeFill="background1" w:themeFillShade="D9"/>
            <w:vAlign w:val="center"/>
            <w:hideMark/>
          </w:tcPr>
          <w:p w14:paraId="61C8C671" w14:textId="6280A401"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Visalli, 2003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&lt;EndNote&gt;&lt;Cite&gt;&lt;Author&gt;Visalli&lt;/Author&gt;&lt;Year&gt;2003&lt;/Year&gt;&lt;RecNum&gt;1575&lt;/RecNum&gt;&lt;DisplayText&gt;[311]&lt;/DisplayText&gt;&lt;record&gt;&lt;rec-number&gt;1575&lt;/rec-number&gt;&lt;foreign-keys&gt;&lt;key app="EN" db-id="xz2pwzz052fzekeewww5de0d5at5t9aprffv"&gt;1575&lt;/key&gt;&lt;/foreign-keys&gt;&lt;ref-type name="Journal Article"&gt;17&lt;/ref-type&gt;&lt;contributors&gt;&lt;authors&gt;&lt;author&gt;Visalli, N.&lt;/author&gt;&lt;author&gt;Sebastiani, L.&lt;/author&gt;&lt;author&gt;Adorisio, E.&lt;/author&gt;&lt;author&gt;Conte, A.&lt;/author&gt;&lt;author&gt;De Cicco, A. L.&lt;/author&gt;&lt;author&gt;D&amp;apos;Elia, R.&lt;/author&gt;&lt;author&gt;Manfrini, S.&lt;/author&gt;&lt;author&gt;Pozzilli, P.&lt;/author&gt;&lt;author&gt;Imdiab Group&lt;/author&gt;&lt;/authors&gt;&lt;/contributors&gt;&lt;auth-address&gt;Unit of Diabetes and Endocrinology, Interdisciplinary Centre for Biomedical Research, University Campus Bio-Medico, University of Rome La Sapienza.&lt;/auth-address&gt;&lt;titles&gt;&lt;title&gt;Environmental risk factors for type 1 diabetes in Rome and province&lt;/title&gt;&lt;secondary-title&gt;Archives of Disease in Childhood&lt;/secondary-title&gt;&lt;/titles&gt;&lt;periodical&gt;&lt;full-title&gt;Archives of Disease in Childhood&lt;/full-title&gt;&lt;/periodical&gt;&lt;pages&gt;695-8&lt;/pages&gt;&lt;volume&gt;88&lt;/volume&gt;&lt;number&gt;8&lt;/number&gt;&lt;dates&gt;&lt;year&gt;2003&lt;/year&gt;&lt;/dates&gt;&lt;accession-num&gt;12876166&lt;/accession-num&gt;&lt;work-type&gt;Research Support, Non-U.S. Gov&amp;apos;t&lt;/work-type&gt;&lt;urls&gt;&lt;related-urls&gt;&lt;url&gt;http://ovidsp.ovid.com/ovidweb.cgi?T=JS&amp;amp;CSC=Y&amp;amp;NEWS=N&amp;amp;PAGE=fulltext&amp;amp;D=med4&amp;amp;AN=12876166&lt;/url&gt;&lt;url&gt;http://metalib.lib.ic.ac.uk:9003/sfx_local?sid=OVID&amp;amp;isbn=&amp;amp;issn=0003-9888&amp;amp;volume=88&amp;amp;issue=8&amp;amp;date=2003&amp;amp;title=Archives+of+Disease+in+Childhood&amp;amp;atitle=Environmental+risk+factors+for+type+1+diabetes+in+Rome+and+province.&amp;amp;aulast=Visalli+N&amp;amp;spage=695&lt;/url&gt;&lt;url&gt;http://www.ncbi.nlm.nih.gov/pmc/articles/PMC1719595/pdf/v088p00695.pdf&lt;/url&gt;&lt;/related-urls&gt;&lt;/urls&gt;&lt;custom2&gt;PMC1719595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1" w:tooltip="Visalli, 2003 #1575" w:history="1">
              <w:r w:rsidR="003E31C6" w:rsidRPr="007F1F36">
                <w:rPr>
                  <w:rFonts w:ascii="Times New Roman" w:eastAsia="Times New Roman" w:hAnsi="Times New Roman" w:cs="Times New Roman"/>
                  <w:noProof/>
                  <w:lang w:eastAsia="en-GB"/>
                </w:rPr>
                <w:t>311</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6E71DA7A"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20D77D13"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900/150</w:t>
            </w:r>
          </w:p>
        </w:tc>
        <w:tc>
          <w:tcPr>
            <w:tcW w:w="1384" w:type="dxa"/>
            <w:shd w:val="clear" w:color="auto" w:fill="auto"/>
            <w:vAlign w:val="center"/>
          </w:tcPr>
          <w:p w14:paraId="05E5F40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61CF9E3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74F6610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2AF42A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741C856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6BE929C" w14:textId="77777777" w:rsidTr="00E729D2">
        <w:trPr>
          <w:trHeight w:val="567"/>
        </w:trPr>
        <w:tc>
          <w:tcPr>
            <w:tcW w:w="2160" w:type="dxa"/>
            <w:shd w:val="clear" w:color="auto" w:fill="D9D9D9" w:themeFill="background1" w:themeFillShade="D9"/>
            <w:vAlign w:val="center"/>
            <w:hideMark/>
          </w:tcPr>
          <w:p w14:paraId="13231FDF" w14:textId="71B3D037"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Wadsworth, 1997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&lt;EndNote&gt;&lt;Cite&gt;&lt;Author&gt;Wadsworth&lt;/Author&gt;&lt;Year&gt;1997&lt;/Year&gt;&lt;RecNum&gt;1587&lt;/RecNum&gt;&lt;DisplayText&gt;[312]&lt;/DisplayText&gt;&lt;record&gt;&lt;rec-number&gt;1587&lt;/rec-number&gt;&lt;foreign-keys&gt;&lt;key app="EN" db-id="xz2pwzz052fzekeewww5de0d5at5t9aprffv"&gt;1587&lt;/key&gt;&lt;/foreign-keys&gt;&lt;ref-type name="Journal Article"&gt;17&lt;/ref-type&gt;&lt;contributors&gt;&lt;authors&gt;&lt;author&gt;Wadsworth, E. J.&lt;/author&gt;&lt;author&gt;Shield, J. P.&lt;/author&gt;&lt;author&gt;Hunt, L. P.&lt;/author&gt;&lt;author&gt;Baum, J. D.&lt;/author&gt;&lt;/authors&gt;&lt;/contributors&gt;&lt;auth-address&gt;Institute of Child Health, Bristol, UK.&lt;/auth-address&gt;&lt;titles&gt;&lt;title&gt;A case-control study of environmental factors associated with diabetes in the under 5s&lt;/title&gt;&lt;secondary-title&gt;Diabetic Medicine&lt;/secondary-title&gt;&lt;/titles&gt;&lt;periodical&gt;&lt;full-title&gt;Diabetic Medicine&lt;/full-title&gt;&lt;/periodical&gt;&lt;pages&gt;390-6&lt;/pages&gt;&lt;volume&gt;14&lt;/volume&gt;&lt;number&gt;5&lt;/number&gt;&lt;dates&gt;&lt;year&gt;1997&lt;/year&gt;&lt;/dates&gt;&lt;accession-num&gt;9171256&lt;/accession-num&gt;&lt;work-type&gt;Comparative Study&amp;#xD;Research Support, Non-U.S. Gov&amp;apos;t&lt;/work-type&gt;&lt;urls&gt;&lt;related-urls&gt;&lt;url&gt;http://ovidsp.ovid.com/ovidweb.cgi?T=JS&amp;amp;CSC=Y&amp;amp;NEWS=N&amp;amp;PAGE=fulltext&amp;amp;D=med4&amp;amp;AN=9171256&lt;/url&gt;&lt;url&gt;http://metalib.lib.ic.ac.uk:9003/sfx_local?sid=OVID&amp;amp;isbn=&amp;amp;issn=0742-3071&amp;amp;volume=14&amp;amp;issue=5&amp;amp;date=1997&amp;amp;title=Diabetic+Medicine&amp;amp;atitle=A+case-control+study+of+environmental+factors+associated+with+diabetes+in+the+under+5s.&amp;amp;aulast=Wadsworth+EJ&amp;amp;spage=390&lt;/url&gt;&lt;url&gt;http://onlinelibrary.wiley.com/store/10.1002/(SICI)1096-9136(199705)14:5&amp;lt;390::AID-DIA364&amp;gt;3.0.CO;2-E/asset/364_ftp.pdf?v=1&amp;amp;t=ht333mu1&amp;amp;s=a68d8a7be2b27dd25630fd4fb382071be5f428d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2" w:tooltip="Wadsworth, 1997 #1587" w:history="1">
              <w:r w:rsidR="003E31C6" w:rsidRPr="007F1F36">
                <w:rPr>
                  <w:rFonts w:ascii="Times New Roman" w:eastAsia="Times New Roman" w:hAnsi="Times New Roman" w:cs="Times New Roman"/>
                  <w:noProof/>
                  <w:lang w:eastAsia="en-GB"/>
                </w:rPr>
                <w:t>312</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458A74E5"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CC</w:t>
            </w:r>
          </w:p>
        </w:tc>
        <w:tc>
          <w:tcPr>
            <w:tcW w:w="1417" w:type="dxa"/>
            <w:vAlign w:val="center"/>
          </w:tcPr>
          <w:p w14:paraId="6BB34896"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639/276</w:t>
            </w:r>
          </w:p>
        </w:tc>
        <w:tc>
          <w:tcPr>
            <w:tcW w:w="1384" w:type="dxa"/>
            <w:shd w:val="clear" w:color="auto" w:fill="auto"/>
            <w:vAlign w:val="center"/>
          </w:tcPr>
          <w:p w14:paraId="57F482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A46EF8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6E61155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1D7BB27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2D7B85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C6DC8C5" w14:textId="77777777" w:rsidTr="00E729D2">
        <w:trPr>
          <w:trHeight w:val="567"/>
        </w:trPr>
        <w:tc>
          <w:tcPr>
            <w:tcW w:w="2160" w:type="dxa"/>
            <w:shd w:val="clear" w:color="auto" w:fill="D9D9D9" w:themeFill="background1" w:themeFillShade="D9"/>
            <w:vAlign w:val="center"/>
            <w:hideMark/>
          </w:tcPr>
          <w:p w14:paraId="080B7392" w14:textId="4E7E4B4E" w:rsidR="000C1FEE" w:rsidRPr="00566E8E" w:rsidRDefault="000C1FEE" w:rsidP="003E31C6">
            <w:pPr>
              <w:spacing w:after="0" w:line="240" w:lineRule="auto"/>
              <w:contextualSpacing/>
              <w:jc w:val="center"/>
              <w:rPr>
                <w:rFonts w:ascii="Times New Roman" w:eastAsia="Times New Roman" w:hAnsi="Times New Roman" w:cs="Times New Roman"/>
                <w:lang w:eastAsia="en-GB"/>
              </w:rPr>
            </w:pPr>
            <w:r w:rsidRPr="007F1F36">
              <w:rPr>
                <w:rFonts w:ascii="Times New Roman" w:eastAsia="Times New Roman" w:hAnsi="Times New Roman" w:cs="Times New Roman"/>
                <w:lang w:eastAsia="en-GB"/>
              </w:rPr>
              <w:t xml:space="preserve">Glatthaar, 1988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&lt;EndNote&gt;&lt;Cite&gt;&lt;Author&gt;Glatthaar&lt;/Author&gt;&lt;Year&gt;1988&lt;/Year&gt;&lt;RecNum&gt;2290&lt;/RecNum&gt;&lt;DisplayText&gt;[313]&lt;/DisplayText&gt;&lt;record&gt;&lt;rec-number&gt;2290&lt;/rec-number&gt;&lt;foreign-keys&gt;&lt;key app="EN" db-id="99r9x0een5ttdoesraupzzatw02de2rfdxwf" timestamp="0"&gt;2290&lt;/key&gt;&lt;/foreign-keys&gt;&lt;ref-type name="Journal Article"&gt;17&lt;/ref-type&gt;&lt;contributors&gt;&lt;authors&gt;&lt;author&gt;Glatthaar, C.&lt;/author&gt;&lt;author&gt;Whittall, D. E.&lt;/author&gt;&lt;author&gt;Welborn, T. A.&lt;/author&gt;&lt;author&gt;Gibson, M. J.&lt;/author&gt;&lt;author&gt;Brooks, B. H.&lt;/author&gt;&lt;author&gt;Ryan, P.&lt;/author&gt;&lt;author&gt;Byrne, G. C.&lt;/author&gt;&lt;/authors&gt;&lt;/contributors&gt;&lt;auth-address&gt;(Glatthaar, Whittall, Welborn, Gibson, Brooks, Ryan, Byrne) Department of Endocrinology and Diabetes, Sir Charles Gairdner Hospital, Nedlands, WA 6009 Australia&lt;/auth-address&gt;&lt;titles&gt;&lt;title&gt;Diabetes in Western Australian children: Descriptive epidemiology&lt;/title&gt;&lt;secondary-title&gt;Medical Journal of Australia&lt;/secondary-title&gt;&lt;/titles&gt;&lt;pages&gt;117-123&lt;/pages&gt;&lt;volume&gt;148&lt;/volume&gt;&lt;number&gt;3&lt;/number&gt;&lt;dates&gt;&lt;year&gt;1988&lt;/year&gt;&lt;/dates&gt;&lt;accession-num&gt;1988111585&lt;/accession-num&gt;&lt;urls&gt;&lt;related-urls&gt;&lt;url&gt;http://ovidsp.ovid.com/ovidweb.cgi?T=JS&amp;amp;CSC=Y&amp;amp;NEWS=N&amp;amp;PAGE=fulltext&amp;amp;D=emed88&amp;amp;AN=1988111585&lt;/url&gt;&lt;url&gt;http://metalib.lib.ic.ac.uk:9003/sfx_local?sid=OVID&amp;amp;isbn=&amp;amp;issn=0025-729X&amp;amp;volume=148&amp;amp;issue=3&amp;amp;date=1988&amp;amp;title=Medical+Journal+of+Australia&amp;amp;atitle=Diabetes+in+Western+Australian+children%3A+Descriptive+epidemiology&amp;amp;aulast=Glatthaar+C.&amp;amp;spage=117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3" w:tooltip="Glatthaar, 1988 #2290" w:history="1">
              <w:r w:rsidR="003E31C6" w:rsidRPr="007F1F36">
                <w:rPr>
                  <w:rFonts w:ascii="Times New Roman" w:eastAsia="Times New Roman" w:hAnsi="Times New Roman" w:cs="Times New Roman"/>
                  <w:noProof/>
                  <w:lang w:eastAsia="en-GB"/>
                </w:rPr>
                <w:t>313</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p>
        </w:tc>
        <w:tc>
          <w:tcPr>
            <w:tcW w:w="1560" w:type="dxa"/>
            <w:vAlign w:val="center"/>
          </w:tcPr>
          <w:p w14:paraId="3A5D561F"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CS</w:t>
            </w:r>
          </w:p>
        </w:tc>
        <w:tc>
          <w:tcPr>
            <w:tcW w:w="1417" w:type="dxa"/>
            <w:vAlign w:val="center"/>
          </w:tcPr>
          <w:p w14:paraId="29BDB1F0" w14:textId="77777777" w:rsidR="000C1FEE" w:rsidRPr="00566E8E" w:rsidRDefault="000C1FEE" w:rsidP="00E729D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946/~200</w:t>
            </w:r>
          </w:p>
        </w:tc>
        <w:tc>
          <w:tcPr>
            <w:tcW w:w="1384" w:type="dxa"/>
            <w:shd w:val="clear" w:color="auto" w:fill="auto"/>
            <w:vAlign w:val="center"/>
          </w:tcPr>
          <w:p w14:paraId="6D6013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19D496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0BA18EE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4FF3CCF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570A2D0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68C55DC" w14:textId="77777777" w:rsidTr="00E729D2">
        <w:trPr>
          <w:trHeight w:val="567"/>
        </w:trPr>
        <w:tc>
          <w:tcPr>
            <w:tcW w:w="2160" w:type="dxa"/>
            <w:shd w:val="clear" w:color="auto" w:fill="D9D9D9" w:themeFill="background1" w:themeFillShade="D9"/>
            <w:vAlign w:val="center"/>
          </w:tcPr>
          <w:p w14:paraId="5ABC10FF" w14:textId="2A5E56D0"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lang w:eastAsia="en-GB"/>
              </w:rPr>
              <w:t xml:space="preserve">Hummel, 2000 </w:t>
            </w:r>
            <w:r w:rsidRPr="007F1F36">
              <w:rPr>
                <w:rFonts w:ascii="Times New Roman" w:eastAsia="Times New Roman" w:hAnsi="Times New Roman" w:cs="Times New Roman"/>
                <w:lang w:eastAsia="en-GB"/>
              </w:rPr>
              <w:fldChar w:fldCharType="begin"/>
            </w:r>
            <w:r w:rsidRPr="007F1F36">
              <w:rPr>
                <w:rFonts w:ascii="Times New Roman" w:eastAsia="Times New Roman" w:hAnsi="Times New Roman" w:cs="Times New Roman"/>
                <w:lang w:eastAsia="en-GB"/>
              </w:rPr>
              <w:instrText xml:space="preserve"> ADDIN EN.CITE &lt;EndNote&gt;&lt;Cite&gt;&lt;Author&gt;Hummel&lt;/Author&gt;&lt;Year&gt;2000&lt;/Year&gt;&lt;RecNum&gt;613&lt;/RecNum&gt;&lt;DisplayText&gt;[314]&lt;/DisplayText&gt;&lt;record&gt;&lt;rec-number&gt;613&lt;/rec-number&gt;&lt;foreign-keys&gt;&lt;key app="EN" db-id="xz2pwzz052fzekeewww5de0d5at5t9aprffv"&gt;613&lt;/key&gt;&lt;/foreign-keys&gt;&lt;ref-type name="Journal Article"&gt;17&lt;/ref-type&gt;&lt;contributors&gt;&lt;authors&gt;&lt;author&gt;Hummel, M.&lt;/author&gt;&lt;author&gt;Fuchtenbusch, M.&lt;/author&gt;&lt;author&gt;Schenker, M.&lt;/author&gt;&lt;author&gt;Ziegler, A. G.&lt;/author&gt;&lt;/authors&gt;&lt;/contributors&gt;&lt;auth-address&gt;Diabetes Research Institute and the Third Medical Department, Hospital Munchen-Schwabing, Munich, Germany.&lt;/auth-address&gt;&lt;titles&gt;&lt;title&gt;No major association of breast-feeding, vaccinations, and childhood viral diseases with early islet autoimmunity in the German BABYDIAB Study&lt;/title&gt;&lt;secondary-title&gt;Diabetes Care&lt;/secondary-title&gt;&lt;/titles&gt;&lt;periodical&gt;&lt;full-title&gt;Diabetes Care&lt;/full-title&gt;&lt;/periodical&gt;&lt;pages&gt;969-74&lt;/pages&gt;&lt;volume&gt;23&lt;/volume&gt;&lt;number&gt;7&lt;/number&gt;&lt;dates&gt;&lt;year&gt;2000&lt;/year&gt;&lt;/dates&gt;&lt;accession-num&gt;10895848&lt;/accession-num&gt;&lt;work-type&gt;Research Support, Non-U.S. Gov&amp;apos;t&lt;/work-type&gt;&lt;urls&gt;&lt;related-urls&gt;&lt;url&gt;http://ovidsp.ovid.com/ovidweb.cgi?T=JS&amp;amp;CSC=Y&amp;amp;NEWS=N&amp;amp;PAGE=fulltext&amp;amp;D=med4&amp;amp;AN=10895848&lt;/url&gt;&lt;url&gt;http://metalib.lib.ic.ac.uk:9003/sfx_local?sid=OVID&amp;amp;isbn=&amp;amp;issn=0149-5992&amp;amp;volume=23&amp;amp;issue=7&amp;amp;date=2000&amp;amp;title=Diabetes+Care&amp;amp;atitle=No+major+association+of+breast-feeding%2C+vaccinations%2C+and+childhood+viral+diseases+with+early+islet+autoimmunity+in+the+German+BABYDIAB+Study.&amp;amp;aulast=Hummel+M&amp;amp;spage=969&lt;/url&gt;&lt;url&gt;http://care.diabetesjournals.org/content/23/7/969.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lang w:eastAsia="en-GB"/>
              </w:rPr>
              <w:fldChar w:fldCharType="separate"/>
            </w:r>
            <w:r w:rsidRPr="007F1F36">
              <w:rPr>
                <w:rFonts w:ascii="Times New Roman" w:eastAsia="Times New Roman" w:hAnsi="Times New Roman" w:cs="Times New Roman"/>
                <w:noProof/>
                <w:lang w:eastAsia="en-GB"/>
              </w:rPr>
              <w:t>[</w:t>
            </w:r>
            <w:hyperlink w:anchor="_ENREF_314" w:tooltip="Hummel, 2000 #613" w:history="1">
              <w:r w:rsidR="003E31C6" w:rsidRPr="007F1F36">
                <w:rPr>
                  <w:rFonts w:ascii="Times New Roman" w:eastAsia="Times New Roman" w:hAnsi="Times New Roman" w:cs="Times New Roman"/>
                  <w:noProof/>
                  <w:lang w:eastAsia="en-GB"/>
                </w:rPr>
                <w:t>314</w:t>
              </w:r>
            </w:hyperlink>
            <w:r w:rsidRPr="007F1F36">
              <w:rPr>
                <w:rFonts w:ascii="Times New Roman" w:eastAsia="Times New Roman" w:hAnsi="Times New Roman" w:cs="Times New Roman"/>
                <w:noProof/>
                <w:lang w:eastAsia="en-GB"/>
              </w:rPr>
              <w:t>]</w:t>
            </w:r>
            <w:r w:rsidRPr="007F1F36">
              <w:rPr>
                <w:rFonts w:ascii="Times New Roman" w:eastAsia="Times New Roman" w:hAnsi="Times New Roman" w:cs="Times New Roman"/>
                <w:lang w:eastAsia="en-GB"/>
              </w:rPr>
              <w:fldChar w:fldCharType="end"/>
            </w:r>
            <w:r w:rsidRPr="007F1F36">
              <w:rPr>
                <w:rFonts w:ascii="Times New Roman" w:eastAsia="Times New Roman" w:hAnsi="Times New Roman" w:cs="Times New Roman"/>
                <w:lang w:eastAsia="en-GB"/>
              </w:rPr>
              <w:t xml:space="preserve">; </w:t>
            </w:r>
            <w:r w:rsidRPr="007F1F36">
              <w:rPr>
                <w:rFonts w:ascii="Times New Roman" w:eastAsia="Times New Roman" w:hAnsi="Times New Roman" w:cs="Times New Roman"/>
              </w:rPr>
              <w:t xml:space="preserve">Hummel, 2007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&lt;EndNote&gt;&lt;Cite&gt;&lt;Author&gt;Hummel&lt;/Author&gt;&lt;Year&gt;2007&lt;/Year&gt;&lt;RecNum&gt;614&lt;/RecNum&gt;&lt;DisplayText&gt;[315]&lt;/DisplayText&gt;&lt;record&gt;&lt;rec-number&gt;614&lt;/rec-number&gt;&lt;foreign-keys&gt;&lt;key app="EN" db-id="xz2pwzz052fzekeewww5de0d5at5t9aprffv"&gt;614&lt;/key&gt;&lt;/foreign-keys&gt;&lt;ref-type name="Journal Article"&gt;17&lt;/ref-type&gt;&lt;contributors&gt;&lt;authors&gt;&lt;author&gt;Hummel, S.&lt;/author&gt;&lt;author&gt;Hummel, M.&lt;/author&gt;&lt;author&gt;Banholzer, J.&lt;/author&gt;&lt;author&gt;Hanak, D.&lt;/author&gt;&lt;author&gt;Mollenhauer, U.&lt;/author&gt;&lt;author&gt;Bonifacio, E.&lt;/author&gt;&lt;author&gt;Ziegler, A. G.&lt;/author&gt;&lt;/authors&gt;&lt;/contributors&gt;&lt;auth-address&gt;Diabetes Research Institute, Munich, Germany.&lt;/auth-address&gt;&lt;titles&gt;&lt;title&gt;Development of autoimmunity to transglutaminase C in children of patients with type 1 diabetes: relationship to islet autoantibodies and infant feeding&lt;/title&gt;&lt;secondary-title&gt;Diabetologia&lt;/secondary-title&gt;&lt;/titles&gt;&lt;periodical&gt;&lt;full-title&gt;Diabetologia&lt;/full-title&gt;&lt;/periodical&gt;&lt;pages&gt;390-4&lt;/pages&gt;&lt;volume&gt;50&lt;/volume&gt;&lt;number&gt;2&lt;/number&gt;&lt;dates&gt;&lt;year&gt;2007&lt;/year&gt;&lt;/dates&gt;&lt;accession-num&gt;17171363&lt;/accession-num&gt;&lt;work-type&gt;Research Support, Non-U.S. Gov&amp;apos;t&lt;/work-type&gt;&lt;urls&gt;&lt;related-urls&gt;&lt;url&gt;http://ovidsp.ovid.com/ovidweb.cgi?T=JS&amp;amp;CSC=Y&amp;amp;NEWS=N&amp;amp;PAGE=fulltext&amp;amp;D=med4&amp;amp;AN=17171363&lt;/url&gt;&lt;url&gt;http://metalib.lib.ic.ac.uk:9003/sfx_local?sid=OVID&amp;amp;isbn=&amp;amp;issn=0012-186X&amp;amp;volume=50&amp;amp;issue=2&amp;amp;date=2007&amp;amp;title=Diabetologia&amp;amp;atitle=Development+of+autoimmunity+to+transglutaminase+C+in+children+of+patients+with+type+1+diabetes%3A+relationship+to+islet+autoantibodies+and+infant+feeding.&amp;amp;aulast=Hummel+S&amp;amp;spage=390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5" w:tooltip="Hummel, 2007 #614" w:history="1">
              <w:r w:rsidR="003E31C6" w:rsidRPr="007F1F36">
                <w:rPr>
                  <w:rFonts w:ascii="Times New Roman" w:eastAsia="Times New Roman" w:hAnsi="Times New Roman" w:cs="Times New Roman"/>
                  <w:noProof/>
                </w:rPr>
                <w:t>315</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Ziegler, 2003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&lt;EndNote&gt;&lt;Cite&gt;&lt;Author&gt;Ziegler&lt;/Author&gt;&lt;Year&gt;2003&lt;/Year&gt;&lt;RecNum&gt;1663&lt;/RecNum&gt;&lt;DisplayText&gt;[316]&lt;/DisplayText&gt;&lt;record&gt;&lt;rec-number&gt;1663&lt;/rec-number&gt;&lt;foreign-keys&gt;&lt;key app="EN" db-id="xz2pwzz052fzekeewww5de0d5at5t9aprffv"&gt;1663&lt;/key&gt;&lt;/foreign-keys&gt;&lt;ref-type name="Journal Article"&gt;17&lt;/ref-type&gt;&lt;contributors&gt;&lt;authors&gt;&lt;author&gt;Ziegler, A. G.&lt;/author&gt;&lt;author&gt;Schmid, S.&lt;/author&gt;&lt;author&gt;Huber, D.&lt;/author&gt;&lt;author&gt;Hummel, M.&lt;/author&gt;&lt;author&gt;Bonifacio, E.&lt;/author&gt;&lt;/authors&gt;&lt;/contributors&gt;&lt;auth-address&gt;Diabetes Research Institute and Hospital Munchen-Schwabing, Munich, Germany. anziegler@lrz.uni-muenchen.de&lt;/auth-address&gt;&lt;titles&gt;&lt;title&gt;Early infant feeding and risk of developing type 1 diabetes-associated autoantibodies&lt;/title&gt;&lt;secondary-title&gt;JAMA&lt;/secondary-title&gt;&lt;/titles&gt;&lt;periodical&gt;&lt;full-title&gt;JAMA&lt;/full-title&gt;&lt;/periodical&gt;&lt;pages&gt;1721-8&lt;/pages&gt;&lt;volume&gt;290&lt;/volume&gt;&lt;number&gt;13&lt;/number&gt;&lt;dates&gt;&lt;year&gt;2003&lt;/year&gt;&lt;/dates&gt;&lt;accession-num&gt;14519706&lt;/accession-num&gt;&lt;work-type&gt;Research Support, Non-U.S. Gov&amp;apos;t&lt;/work-type&gt;&lt;urls&gt;&lt;related-urls&gt;&lt;url&gt;http://ovidsp.ovid.com/ovidweb.cgi?T=JS&amp;amp;CSC=Y&amp;amp;NEWS=N&amp;amp;PAGE=fulltext&amp;amp;D=med4&amp;amp;AN=14519706&lt;/url&gt;&lt;url&gt;http://metalib.lib.ic.ac.uk:9003/sfx_local?sid=OVID&amp;amp;isbn=&amp;amp;issn=0098-7484&amp;amp;volume=290&amp;amp;issue=13&amp;amp;date=2003&amp;amp;title=JAMA&amp;amp;atitle=Early+infant+feeding+and+risk+of+developing+type+1+diabetes-associated+autoantibodies.&amp;amp;aulast=Ziegler+AG&amp;amp;spage=1721&lt;/url&gt;&lt;url&gt;http://jama.jamanetwork.com/data/Journals/JAMA/4898/JOC30385.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6" w:tooltip="Ziegler, 2003 #1663" w:history="1">
              <w:r w:rsidR="003E31C6" w:rsidRPr="007F1F36">
                <w:rPr>
                  <w:rFonts w:ascii="Times New Roman" w:eastAsia="Times New Roman" w:hAnsi="Times New Roman" w:cs="Times New Roman"/>
                  <w:noProof/>
                </w:rPr>
                <w:t>316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7BE4E1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7" w:type="dxa"/>
            <w:vAlign w:val="center"/>
          </w:tcPr>
          <w:p w14:paraId="16BB178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lang w:eastAsia="en-GB"/>
              </w:rPr>
              <w:t>1460/~68</w:t>
            </w:r>
          </w:p>
        </w:tc>
        <w:tc>
          <w:tcPr>
            <w:tcW w:w="1384" w:type="dxa"/>
            <w:shd w:val="clear" w:color="auto" w:fill="auto"/>
            <w:vAlign w:val="center"/>
          </w:tcPr>
          <w:p w14:paraId="2282BAA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0C3FC1B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04F70E3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14E8A56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2" w:type="dxa"/>
            <w:shd w:val="clear" w:color="auto" w:fill="auto"/>
            <w:vAlign w:val="center"/>
          </w:tcPr>
          <w:p w14:paraId="3C1D2E7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4A939F5" w14:textId="77777777" w:rsidTr="00E729D2">
        <w:trPr>
          <w:trHeight w:val="567"/>
        </w:trPr>
        <w:tc>
          <w:tcPr>
            <w:tcW w:w="2160" w:type="dxa"/>
            <w:shd w:val="clear" w:color="auto" w:fill="D9D9D9" w:themeFill="background1" w:themeFillShade="D9"/>
            <w:vAlign w:val="center"/>
          </w:tcPr>
          <w:p w14:paraId="10C6AF78" w14:textId="2300B792"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Norris, 2005 </w:t>
            </w:r>
            <w:r w:rsidRPr="007F1F36">
              <w:rPr>
                <w:rFonts w:ascii="Times New Roman" w:eastAsia="Times New Roman" w:hAnsi="Times New Roman" w:cs="Times New Roman"/>
              </w:rPr>
              <w:fldChar w:fldCharType="begin">
                <w:fldData xml:space="preserve">PEVuZE5vdGU+PENpdGU+PEF1dGhvcj5Ob3JyaXM8L0F1dGhvcj48WWVhcj4yMDA1PC9ZZWFyPjxS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PEVuZE5vdGU+PENpdGU+PEF1dGhvcj5Ob3JyaXM8L0F1dGhvcj48WWVhcj4yMDA1PC9ZZWFyPjxS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7" w:tooltip="Norris, 2005 #2950" w:history="1">
              <w:r w:rsidR="003E31C6" w:rsidRPr="007F1F36">
                <w:rPr>
                  <w:rFonts w:ascii="Times New Roman" w:eastAsia="Times New Roman" w:hAnsi="Times New Roman" w:cs="Times New Roman"/>
                  <w:noProof/>
                </w:rPr>
                <w:t>317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31463A3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7" w:type="dxa"/>
            <w:vAlign w:val="center"/>
          </w:tcPr>
          <w:p w14:paraId="6E33AB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1560</w:t>
            </w:r>
          </w:p>
        </w:tc>
        <w:tc>
          <w:tcPr>
            <w:tcW w:w="1384" w:type="dxa"/>
            <w:shd w:val="clear" w:color="auto" w:fill="auto"/>
            <w:vAlign w:val="center"/>
          </w:tcPr>
          <w:p w14:paraId="4F52487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22B3B0A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628D27A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5C36E6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41354BC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80038D1" w14:textId="77777777" w:rsidTr="00E729D2">
        <w:trPr>
          <w:trHeight w:val="567"/>
        </w:trPr>
        <w:tc>
          <w:tcPr>
            <w:tcW w:w="2160" w:type="dxa"/>
            <w:shd w:val="clear" w:color="auto" w:fill="D9D9D9" w:themeFill="background1" w:themeFillShade="D9"/>
            <w:vAlign w:val="center"/>
          </w:tcPr>
          <w:p w14:paraId="5B2140F9" w14:textId="4DEA1F83"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Welander,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&lt;EndNote&gt;&lt;Cite&gt;&lt;Author&gt;Welander&lt;/Author&gt;&lt;Year&gt;2010&lt;/Year&gt;&lt;RecNum&gt;1606&lt;/RecNum&gt;&lt;DisplayText&gt;[318]&lt;/DisplayText&gt;&lt;record&gt;&lt;rec-number&gt;1606&lt;/rec-number&gt;&lt;foreign-keys&gt;&lt;key app="EN" db-id="xz2pwzz052fzekeewww5de0d5at5t9aprffv"&gt;1606&lt;/key&gt;&lt;/foreign-keys&gt;&lt;ref-type name="Journal Article"&gt;17&lt;/ref-type&gt;&lt;contributors&gt;&lt;authors&gt;&lt;author&gt;Welander, A.&lt;/author&gt;&lt;author&gt;Tjernberg, A. R.&lt;/author&gt;&lt;author&gt;Montgomery, S. M.&lt;/author&gt;&lt;author&gt;Ludvigsson, J.&lt;/author&gt;&lt;author&gt;Ludvigsson, J. F.&lt;/author&gt;&lt;/authors&gt;&lt;/contributors&gt;&lt;auth-address&gt;Department of Medicine, Clinical Epidemiology Unit, Karolinska Institute, 17176 Stockholm, Sweden. adina.welander@ki.se&lt;/auth-address&gt;&lt;titles&gt;&lt;title&gt;Infectious disease and risk of later celiac disease in childhood&lt;/title&gt;&lt;secondary-title&gt;Pediatrics&lt;/secondary-title&gt;&lt;/titles&gt;&lt;periodical&gt;&lt;full-title&gt;Pediatrics&lt;/full-title&gt;&lt;/periodical&gt;&lt;pages&gt;e530-6&lt;/pages&gt;&lt;volume&gt;125&lt;/volume&gt;&lt;number&gt;3&lt;/number&gt;&lt;dates&gt;&lt;year&gt;2010&lt;/year&gt;&lt;/dates&gt;&lt;accession-num&gt;20176673&lt;/accession-num&gt;&lt;work-type&gt;Research Support, Non-U.S. Gov&amp;apos;t&lt;/work-type&gt;&lt;urls&gt;&lt;related-urls&gt;&lt;url&gt;http://ovidsp.ovid.com/ovidweb.cgi?T=JS&amp;amp;CSC=Y&amp;amp;NEWS=N&amp;amp;PAGE=fulltext&amp;amp;D=medl&amp;amp;AN=20176673&lt;/url&gt;&lt;url&gt;http://metalib.lib.ic.ac.uk:9003/sfx_local?sid=OVID&amp;amp;isbn=&amp;amp;issn=0031-4005&amp;amp;volume=125&amp;amp;issue=3&amp;amp;date=2010&amp;amp;title=Pediatrics&amp;amp;atitle=Infectious+disease+and+risk+of+later+celiac+disease+in+childhood.&amp;amp;aulast=Welander+A&amp;amp;spage=e530&lt;/url&gt;&lt;url&gt;http://pediatrics.aappublications.org/content/125/3/e530.full.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8" w:tooltip="Welander, 2010 #1606" w:history="1">
              <w:r w:rsidR="003E31C6" w:rsidRPr="007F1F36">
                <w:rPr>
                  <w:rFonts w:ascii="Times New Roman" w:eastAsia="Times New Roman" w:hAnsi="Times New Roman" w:cs="Times New Roman"/>
                  <w:noProof/>
                </w:rPr>
                <w:t>318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25C6698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PC</w:t>
            </w:r>
          </w:p>
        </w:tc>
        <w:tc>
          <w:tcPr>
            <w:tcW w:w="1417" w:type="dxa"/>
            <w:vAlign w:val="center"/>
          </w:tcPr>
          <w:p w14:paraId="47CBF8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9414/~29</w:t>
            </w:r>
          </w:p>
        </w:tc>
        <w:tc>
          <w:tcPr>
            <w:tcW w:w="1384" w:type="dxa"/>
            <w:shd w:val="clear" w:color="auto" w:fill="auto"/>
            <w:vAlign w:val="center"/>
          </w:tcPr>
          <w:p w14:paraId="770BFBA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21C18D0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194D413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3CB500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69CA7BE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E88AA39" w14:textId="77777777" w:rsidTr="00E729D2">
        <w:trPr>
          <w:trHeight w:val="567"/>
        </w:trPr>
        <w:tc>
          <w:tcPr>
            <w:tcW w:w="2160" w:type="dxa"/>
            <w:shd w:val="clear" w:color="auto" w:fill="D9D9D9" w:themeFill="background1" w:themeFillShade="D9"/>
            <w:vAlign w:val="center"/>
          </w:tcPr>
          <w:p w14:paraId="5B9072FB" w14:textId="7CE655F8"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Ascher, 1997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&lt;EndNote&gt;&lt;Cite&gt;&lt;Author&gt;Ascher&lt;/Author&gt;&lt;Year&gt;1997&lt;/Year&gt;&lt;RecNum&gt;70&lt;/RecNum&gt;&lt;DisplayText&gt;[319]&lt;/DisplayText&gt;&lt;record&gt;&lt;rec-number&gt;70&lt;/rec-number&gt;&lt;foreign-keys&gt;&lt;key app="EN" db-id="xz2pwzz052fzekeewww5de0d5at5t9aprffv"&gt;70&lt;/key&gt;&lt;/foreign-keys&gt;&lt;ref-type name="Journal Article"&gt;17&lt;/ref-type&gt;&lt;contributors&gt;&lt;authors&gt;&lt;author&gt;Ascher, H.&lt;/author&gt;&lt;author&gt;Krantz, I.&lt;/author&gt;&lt;author&gt;Rydberg, L.&lt;/author&gt;&lt;author&gt;Nordin, P.&lt;/author&gt;&lt;author&gt;Kristiansson, B.&lt;/author&gt;&lt;/authors&gt;&lt;/contributors&gt;&lt;auth-address&gt;Department of Paediatrics, Goteborg University, East University Hospital, Sweden.&lt;/auth-address&gt;&lt;titles&gt;&lt;title&gt;Influence of infant feeding and gluten intake on coeliac disease&lt;/title&gt;&lt;secondary-title&gt;Archives of Disease in Childhood&lt;/secondary-title&gt;&lt;/titles&gt;&lt;periodical&gt;&lt;full-title&gt;Archives of Disease in Childhood&lt;/full-title&gt;&lt;/periodical&gt;&lt;pages&gt;113-7&lt;/pages&gt;&lt;volume&gt;76&lt;/volume&gt;&lt;number&gt;2&lt;/number&gt;&lt;dates&gt;&lt;year&gt;1997&lt;/year&gt;&lt;/dates&gt;&lt;accession-num&gt;9068298&lt;/accession-num&gt;&lt;work-type&gt;Research Support, Non-U.S. Gov&amp;apos;t&lt;/work-type&gt;&lt;urls&gt;&lt;related-urls&gt;&lt;url&gt;http://ovidsp.ovid.com/ovidweb.cgi?T=JS&amp;amp;CSC=Y&amp;amp;NEWS=N&amp;amp;PAGE=fulltext&amp;amp;D=med4&amp;amp;AN=9068298&lt;/url&gt;&lt;url&gt;http://metalib.lib.ic.ac.uk:9003/sfx_local?sid=OVID&amp;amp;isbn=&amp;amp;issn=0003-9888&amp;amp;volume=76&amp;amp;issue=2&amp;amp;date=1997&amp;amp;title=Archives+of+Disease+in+Childhood&amp;amp;atitle=Influence+of+infant+feeding+and+gluten+intake+on+coeliac+disease.&amp;amp;aulast=Ascher+H&amp;amp;spage=113&lt;/url&gt;&lt;url&gt;http://www.ncbi.nlm.nih.gov/pmc/articles/PMC1717087/pdf/v076p00113.pdf&lt;/url&gt;&lt;/related-urls&gt;&lt;/urls&gt;&lt;custom2&gt;PMC1717087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19" w:tooltip="Ascher, 1997 #70" w:history="1">
              <w:r w:rsidR="003E31C6" w:rsidRPr="007F1F36">
                <w:rPr>
                  <w:rFonts w:ascii="Times New Roman" w:eastAsia="Times New Roman" w:hAnsi="Times New Roman" w:cs="Times New Roman"/>
                  <w:noProof/>
                </w:rPr>
                <w:t>319</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4F97E4D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11330E4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81/8</w:t>
            </w:r>
          </w:p>
        </w:tc>
        <w:tc>
          <w:tcPr>
            <w:tcW w:w="1384" w:type="dxa"/>
            <w:shd w:val="clear" w:color="auto" w:fill="auto"/>
            <w:vAlign w:val="center"/>
          </w:tcPr>
          <w:p w14:paraId="6EB6C10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74174B0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3CA756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7AADE3B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7C06737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E874CBC" w14:textId="77777777" w:rsidTr="00E729D2">
        <w:trPr>
          <w:trHeight w:val="567"/>
        </w:trPr>
        <w:tc>
          <w:tcPr>
            <w:tcW w:w="2160" w:type="dxa"/>
            <w:shd w:val="clear" w:color="auto" w:fill="D9D9D9" w:themeFill="background1" w:themeFillShade="D9"/>
            <w:vAlign w:val="center"/>
          </w:tcPr>
          <w:p w14:paraId="7BF70846" w14:textId="757ADA07"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Auricchio, 1983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&lt;EndNote&gt;&lt;Cite&gt;&lt;Author&gt;Auricchio&lt;/Author&gt;&lt;Year&gt;1983&lt;/Year&gt;&lt;RecNum&gt;74&lt;/RecNum&gt;&lt;DisplayText&gt;[320]&lt;/DisplayText&gt;&lt;record&gt;&lt;rec-number&gt;74&lt;/rec-number&gt;&lt;foreign-keys&gt;&lt;key app="EN" db-id="xz2pwzz052fzekeewww5de0d5at5t9aprffv"&gt;74&lt;/key&gt;&lt;/foreign-keys&gt;&lt;ref-type name="Journal Article"&gt;17&lt;/ref-type&gt;&lt;contributors&gt;&lt;authors&gt;&lt;author&gt;Auricchio, S.&lt;/author&gt;&lt;author&gt;Follo, D.&lt;/author&gt;&lt;author&gt;de Ritis, G.&lt;/author&gt;&lt;author&gt;Giunta, A.&lt;/author&gt;&lt;author&gt;Marzorati, D.&lt;/author&gt;&lt;author&gt;Prampolini, L.&lt;/author&gt;&lt;author&gt;Ansaldi, N.&lt;/author&gt;&lt;author&gt;Levi, P.&lt;/author&gt;&lt;author&gt;Dall&amp;apos;Olio, D.&lt;/author&gt;&lt;author&gt;Bossi, A.&lt;/author&gt;&lt;author&gt;et al.,&lt;/author&gt;&lt;/authors&gt;&lt;/contributors&gt;&lt;titles&gt;&lt;title&gt;Does breast feeding protect against the development of clinical symptoms of celiac disease in children?&lt;/title&gt;&lt;secondary-title&gt;Journal of Pediatric Gastroenterology &amp;amp; Nutrition&lt;/secondary-title&gt;&lt;/titles&gt;&lt;pages&gt;428-33&lt;/pages&gt;&lt;volume&gt;2&lt;/volume&gt;&lt;number&gt;3&lt;/number&gt;&lt;dates&gt;&lt;year&gt;1983&lt;/year&gt;&lt;/dates&gt;&lt;accession-num&gt;6620050&lt;/accession-num&gt;&lt;work-type&gt;Comparative Study&lt;/work-type&gt;&lt;urls&gt;&lt;related-urls&gt;&lt;url&gt;http://ovidsp.ovid.com/ovidweb.cgi?T=JS&amp;amp;CSC=Y&amp;amp;NEWS=N&amp;amp;PAGE=fulltext&amp;amp;D=med2&amp;amp;AN=6620050&lt;/url&gt;&lt;url&gt;http://metalib.lib.ic.ac.uk:9003/sfx_local?sid=OVID&amp;amp;isbn=&amp;amp;issn=0277-2116&amp;amp;volume=2&amp;amp;issue=3&amp;amp;date=1983&amp;amp;title=Journal+of+Pediatric+Gastroenterology+%26+Nutrition&amp;amp;atitle=Does+breast+feeding+protect+against+the+development+of+clinical+symptoms+of+celiac+disease+in+children%3F.&amp;amp;aulast=Auricchio+S&amp;amp;spage=428&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0" w:tooltip="Auricchio, 1983 #74" w:history="1">
              <w:r w:rsidR="003E31C6" w:rsidRPr="007F1F36">
                <w:rPr>
                  <w:rFonts w:ascii="Times New Roman" w:eastAsia="Times New Roman" w:hAnsi="Times New Roman" w:cs="Times New Roman"/>
                  <w:noProof/>
                </w:rPr>
                <w:t>320</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4F054E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19AC111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437/190</w:t>
            </w:r>
          </w:p>
        </w:tc>
        <w:tc>
          <w:tcPr>
            <w:tcW w:w="1384" w:type="dxa"/>
            <w:shd w:val="clear" w:color="auto" w:fill="auto"/>
            <w:vAlign w:val="center"/>
          </w:tcPr>
          <w:p w14:paraId="79198A2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63D60D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25D87EE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7D88DC1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67195A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50B2E76" w14:textId="77777777" w:rsidTr="00E729D2">
        <w:trPr>
          <w:trHeight w:val="567"/>
        </w:trPr>
        <w:tc>
          <w:tcPr>
            <w:tcW w:w="2160" w:type="dxa"/>
            <w:shd w:val="clear" w:color="auto" w:fill="D9D9D9" w:themeFill="background1" w:themeFillShade="D9"/>
            <w:vAlign w:val="center"/>
          </w:tcPr>
          <w:p w14:paraId="3797A80E" w14:textId="05DE6A2D"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Baron, 2005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&lt;EndNote&gt;&lt;Cite&gt;&lt;Author&gt;Baron&lt;/Author&gt;&lt;Year&gt;2005&lt;/Year&gt;&lt;RecNum&gt;89&lt;/RecNum&gt;&lt;DisplayText&gt;[321]&lt;/DisplayText&gt;&lt;record&gt;&lt;rec-number&gt;89&lt;/rec-number&gt;&lt;foreign-keys&gt;&lt;key app="EN" db-id="xz2pwzz052fzekeewww5de0d5at5t9aprffv"&gt;89&lt;/key&gt;&lt;/foreign-keys&gt;&lt;ref-type name="Journal Article"&gt;17&lt;/ref-type&gt;&lt;contributors&gt;&lt;authors&gt;&lt;author&gt;Baron, S.&lt;/author&gt;&lt;author&gt;Turck, D.&lt;/author&gt;&lt;author&gt;Leplat, C.&lt;/author&gt;&lt;author&gt;Merle, V.&lt;/author&gt;&lt;author&gt;Gower-Rousseau, C.&lt;/author&gt;&lt;author&gt;Marti, R.&lt;/author&gt;&lt;author&gt;Yzet, T.&lt;/author&gt;&lt;author&gt;Lerebours, E.&lt;/author&gt;&lt;author&gt;Dupas, J. L.&lt;/author&gt;&lt;author&gt;Debeugny, S.&lt;/author&gt;&lt;author&gt;Salomez, J. L.&lt;/author&gt;&lt;author&gt;Cortot, A.&lt;/author&gt;&lt;author&gt;Colombel, J. F.&lt;/author&gt;&lt;/authors&gt;&lt;/contributors&gt;&lt;auth-address&gt;Registre des Maladies Inflammatoires Chroniques de l&amp;apos;Intestin (EPIMAD), Service d&amp;apos;Epidemiologie et de Sante Publique, Hopital Calmette, Lille, France.&lt;/auth-address&gt;&lt;titles&gt;&lt;title&gt;Environmental risk factors in paediatric inflammatory bowel diseases: a population based case control study&lt;/title&gt;&lt;secondary-title&gt;Gut&lt;/secondary-title&gt;&lt;/titles&gt;&lt;periodical&gt;&lt;full-title&gt;Gut&lt;/full-title&gt;&lt;/periodical&gt;&lt;pages&gt;357-63&lt;/pages&gt;&lt;volume&gt;54&lt;/volume&gt;&lt;number&gt;3&lt;/number&gt;&lt;dates&gt;&lt;year&gt;2005&lt;/year&gt;&lt;/dates&gt;&lt;accession-num&gt;15710983&lt;/accession-num&gt;&lt;urls&gt;&lt;related-urls&gt;&lt;url&gt;http://ovidsp.ovid.com/ovidweb.cgi?T=JS&amp;amp;CSC=Y&amp;amp;NEWS=N&amp;amp;PAGE=fulltext&amp;amp;D=medc&amp;amp;AN=15710983&lt;/url&gt;&lt;url&gt;http://metalib.lib.ic.ac.uk:9003/sfx_local?sid=OVID&amp;amp;isbn=&amp;amp;issn=0017-5749&amp;amp;volume=54&amp;amp;issue=3&amp;amp;date=2005&amp;amp;title=Gut&amp;amp;atitle=Environmental+risk+factors+in+paediatric+inflammatory+bowel+diseases%3A+a+population+based+case+control+study.&amp;amp;aulast=Baron+S&amp;amp;spage=357&lt;/url&gt;&lt;url&gt;http://www.ncbi.nlm.nih.gov/pmc/articles/PMC1774426/pdf/gut05400357.pdf&lt;/url&gt;&lt;/related-urls&gt;&lt;/urls&gt;&lt;custom2&gt;PMC1774426&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1" w:tooltip="Baron, 2005 #89" w:history="1">
              <w:r w:rsidR="003E31C6" w:rsidRPr="007F1F36">
                <w:rPr>
                  <w:rFonts w:ascii="Times New Roman" w:eastAsia="Times New Roman" w:hAnsi="Times New Roman" w:cs="Times New Roman"/>
                  <w:noProof/>
                </w:rPr>
                <w:t>321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5017002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1D6E5E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444/222</w:t>
            </w:r>
          </w:p>
        </w:tc>
        <w:tc>
          <w:tcPr>
            <w:tcW w:w="1384" w:type="dxa"/>
            <w:shd w:val="clear" w:color="auto" w:fill="auto"/>
            <w:vAlign w:val="center"/>
          </w:tcPr>
          <w:p w14:paraId="2E347E4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2EDE386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1E2769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68F499D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0ABFA43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F01547D" w14:textId="77777777" w:rsidTr="00E729D2">
        <w:trPr>
          <w:trHeight w:val="567"/>
        </w:trPr>
        <w:tc>
          <w:tcPr>
            <w:tcW w:w="2160" w:type="dxa"/>
            <w:shd w:val="clear" w:color="auto" w:fill="D9D9D9" w:themeFill="background1" w:themeFillShade="D9"/>
            <w:vAlign w:val="center"/>
          </w:tcPr>
          <w:p w14:paraId="49026153" w14:textId="1E951035"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Bergstrand, 1983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&lt;EndNote&gt;&lt;Cite&gt;&lt;Author&gt;Bergstrand&lt;/Author&gt;&lt;Year&gt;1983&lt;/Year&gt;&lt;RecNum&gt;28365&lt;/RecNum&gt;&lt;DisplayText&gt;[322]&lt;/DisplayText&gt;&lt;record&gt;&lt;rec-number&gt;28365&lt;/rec-number&gt;&lt;foreign-keys&gt;&lt;key app="EN" db-id="xz2pwzz052fzekeewww5de0d5at5t9aprffv"&gt;28365&lt;/key&gt;&lt;/foreign-keys&gt;&lt;ref-type name="Journal Article"&gt;17&lt;/ref-type&gt;&lt;contributors&gt;&lt;authors&gt;&lt;author&gt;Bergstrand, O.&lt;/author&gt;&lt;author&gt;Hellers, G.&lt;/author&gt;&lt;/authors&gt;&lt;/contributors&gt;&lt;titles&gt;&lt;title&gt;Breast-feeding during infancy in patients who later develop Crohn&amp;apos;s disease&lt;/title&gt;&lt;secondary-title&gt;Scandinavian Journal of Gastroenterology&lt;/secondary-title&gt;&lt;/titles&gt;&lt;periodical&gt;&lt;full-title&gt;Scandinavian journal of gastroenterology&lt;/full-title&gt;&lt;/periodical&gt;&lt;pages&gt;903-6&lt;/pages&gt;&lt;volume&gt;18&lt;/volume&gt;&lt;number&gt;7&lt;/number&gt;&lt;dates&gt;&lt;year&gt;1983&lt;/year&gt;&lt;/dates&gt;&lt;accession-num&gt;6676923&lt;/accession-num&gt;&lt;urls&gt;&lt;related-urls&gt;&lt;url&gt;http://ovidsp.ovid.com/ovidweb.cgi?T=JS&amp;amp;CSC=Y&amp;amp;NEWS=N&amp;amp;PAGE=fulltext&amp;amp;D=med2&amp;amp;AN=6676923&lt;/url&gt;&lt;url&gt;http://imp-primo.hosted.exlibrisgroup.com/openurl/44IMP/44IMP_services_page?sid=OVID&amp;amp;isbn=&amp;amp;issn=0036-5521&amp;amp;volume=18&amp;amp;issue=7&amp;amp;date=1983&amp;amp;title=Scandinavian+Journal+of+Gastroenterology&amp;amp;atitle=Breast-feeding+during+infancy+in+patients+who+later+develop+Crohn%27s+disease.&amp;amp;aulast=Bergstrand+O&amp;amp;spage=903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2" w:tooltip="Bergstrand, 1983 #28365" w:history="1">
              <w:r w:rsidR="003E31C6" w:rsidRPr="007F1F36">
                <w:rPr>
                  <w:rFonts w:ascii="Times New Roman" w:eastAsia="Times New Roman" w:hAnsi="Times New Roman" w:cs="Times New Roman"/>
                  <w:noProof/>
                </w:rPr>
                <w:t>322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7B5C7B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26046359" w14:textId="77777777" w:rsidR="000C1FEE" w:rsidRPr="00566E8E" w:rsidRDefault="000C1FEE" w:rsidP="00E729D2">
            <w:pPr>
              <w:spacing w:after="0" w:line="240" w:lineRule="auto"/>
              <w:jc w:val="center"/>
              <w:rPr>
                <w:rFonts w:ascii="Times New Roman" w:eastAsia="Times New Roman" w:hAnsi="Times New Roman" w:cs="Times New Roman"/>
              </w:rPr>
            </w:pPr>
          </w:p>
          <w:p w14:paraId="116404B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616/308</w:t>
            </w:r>
          </w:p>
        </w:tc>
        <w:tc>
          <w:tcPr>
            <w:tcW w:w="1384" w:type="dxa"/>
            <w:shd w:val="clear" w:color="auto" w:fill="auto"/>
            <w:vAlign w:val="center"/>
          </w:tcPr>
          <w:p w14:paraId="4515502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DB084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57E0423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5157FFE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38004F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B682CCC" w14:textId="77777777" w:rsidTr="00E729D2">
        <w:trPr>
          <w:trHeight w:val="567"/>
        </w:trPr>
        <w:tc>
          <w:tcPr>
            <w:tcW w:w="2160" w:type="dxa"/>
            <w:shd w:val="clear" w:color="auto" w:fill="D9D9D9" w:themeFill="background1" w:themeFillShade="D9"/>
            <w:vAlign w:val="center"/>
          </w:tcPr>
          <w:p w14:paraId="71133F63" w14:textId="6E91EA73"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Castiglione, 2011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&lt;EndNote&gt;&lt;Cite&gt;&lt;Author&gt;Castiglione&lt;/Author&gt;&lt;Year&gt;2012&lt;/Year&gt;&lt;RecNum&gt;28367&lt;/RecNum&gt;&lt;DisplayText&gt;[323]&lt;/DisplayText&gt;&lt;record&gt;&lt;rec-number&gt;28367&lt;/rec-number&gt;&lt;foreign-keys&gt;&lt;key app="EN" db-id="xz2pwzz052fzekeewww5de0d5at5t9aprffv"&gt;28367&lt;/key&gt;&lt;/foreign-keys&gt;&lt;ref-type name="Journal Article"&gt;17&lt;/ref-type&gt;&lt;contributors&gt;&lt;authors&gt;&lt;author&gt;Castiglione, F.&lt;/author&gt;&lt;author&gt;Diaferia, M.&lt;/author&gt;&lt;author&gt;Morace, F.&lt;/author&gt;&lt;author&gt;Labianca, O.&lt;/author&gt;&lt;author&gt;Meucci, C.&lt;/author&gt;&lt;author&gt;Cuomo, A.&lt;/author&gt;&lt;author&gt;Panarese, A.&lt;/author&gt;&lt;author&gt;Romano, M.&lt;/author&gt;&lt;author&gt;Sorrentini, I.&lt;/author&gt;&lt;author&gt;D&amp;apos;Onofrio, C.&lt;/author&gt;&lt;author&gt;Caporaso, N.&lt;/author&gt;&lt;author&gt;Rispo, A.&lt;/author&gt;&lt;/authors&gt;&lt;/contributors&gt;&lt;auth-address&gt;Gastroenterology, University Federico II of Naples, Italy. fabcasti@unina.it&lt;/auth-address&gt;&lt;titles&gt;&lt;title&gt;Risk factors for inflammatory bowel diseases according to the &amp;quot;hygiene hypothesis&amp;quot;: a case-control, multi-centre, prospective study in Southern Italy&lt;/title&gt;&lt;secondary-title&gt;Journal of Crohn&amp;apos;s &amp;amp; colitis&lt;/secondary-title&gt;&lt;/titles&gt;&lt;periodical&gt;&lt;full-title&gt;Journal of Crohn&amp;apos;s &amp;amp; colitis&lt;/full-title&gt;&lt;/periodical&gt;&lt;pages&gt;324-9&lt;/pages&gt;&lt;volume&gt;6&lt;/volume&gt;&lt;number&gt;3&lt;/number&gt;&lt;dates&gt;&lt;year&gt;2012&lt;/year&gt;&lt;/dates&gt;&lt;accession-num&gt;22405169&lt;/accession-num&gt;&lt;work-type&gt;Multicenter Study&lt;/work-type&gt;&lt;urls&gt;&lt;related-urls&gt;&lt;url&gt;http://ovidsp.ovid.com/ovidweb.cgi?T=JS&amp;amp;CSC=Y&amp;amp;NEWS=N&amp;amp;PAGE=fulltext&amp;amp;D=medl&amp;amp;AN=22405169&lt;/url&gt;&lt;url&gt;http://imp-primo.hosted.exlibrisgroup.com/openurl/44IMP/44IMP_services_page?sid=OVID&amp;amp;isbn=&amp;amp;issn=1873-9946&amp;amp;volume=6&amp;amp;issue=3&amp;amp;date=2012&amp;amp;title=Journal+of+Crohn%27s+%26+colitis&amp;amp;atitle=Risk+factors+for+inflammatory+bowel+diseases+according+to+the+%22hygiene+hypothesis%22%3A+a+case-control%2C+multi-centre%2C+prospective+study+in+Southern+Italy.&amp;amp;aulast=Castiglione+F&amp;amp;spage=324&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3" w:tooltip="Castiglione, 2012 #28367" w:history="1">
              <w:r w:rsidR="003E31C6" w:rsidRPr="007F1F36">
                <w:rPr>
                  <w:rFonts w:ascii="Times New Roman" w:eastAsia="Times New Roman" w:hAnsi="Times New Roman" w:cs="Times New Roman"/>
                  <w:noProof/>
                </w:rPr>
                <w:t>323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0A739C1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10382A8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1030/468</w:t>
            </w:r>
          </w:p>
        </w:tc>
        <w:tc>
          <w:tcPr>
            <w:tcW w:w="1384" w:type="dxa"/>
            <w:shd w:val="clear" w:color="auto" w:fill="auto"/>
            <w:vAlign w:val="center"/>
          </w:tcPr>
          <w:p w14:paraId="55C510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04274C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72B4ACD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1857657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6BDD147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0EB1ACF" w14:textId="77777777" w:rsidTr="00E729D2">
        <w:trPr>
          <w:trHeight w:val="567"/>
        </w:trPr>
        <w:tc>
          <w:tcPr>
            <w:tcW w:w="2160" w:type="dxa"/>
            <w:shd w:val="clear" w:color="auto" w:fill="D9D9D9" w:themeFill="background1" w:themeFillShade="D9"/>
            <w:vAlign w:val="center"/>
          </w:tcPr>
          <w:p w14:paraId="068B4DE1" w14:textId="4AC7429C"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lastRenderedPageBreak/>
              <w:t xml:space="preserve">Corrao, 1997 </w:t>
            </w:r>
            <w:r w:rsidRPr="007F1F36">
              <w:rPr>
                <w:rFonts w:ascii="Times New Roman" w:eastAsia="Times New Roman" w:hAnsi="Times New Roman" w:cs="Times New Roman"/>
              </w:rPr>
              <w:fldChar w:fldCharType="begin">
                <w:fldData xml:space="preserve">PEVuZE5vdGU+PENpdGU+PEF1dGhvcj5Db3JyYW88L0F1dGhvcj48WWVhcj4xOTk4PC9ZZWFyPjxS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PEVuZE5vdGU+PENpdGU+PEF1dGhvcj5Db3JyYW88L0F1dGhvcj48WWVhcj4xOTk4PC9ZZWFyPjxS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4" w:tooltip="Corrao, 1998 #272" w:history="1">
              <w:r w:rsidR="003E31C6" w:rsidRPr="007F1F36">
                <w:rPr>
                  <w:rFonts w:ascii="Times New Roman" w:eastAsia="Times New Roman" w:hAnsi="Times New Roman" w:cs="Times New Roman"/>
                  <w:noProof/>
                </w:rPr>
                <w:t>324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293753F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4A9C9FB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1252/626</w:t>
            </w:r>
          </w:p>
        </w:tc>
        <w:tc>
          <w:tcPr>
            <w:tcW w:w="1384" w:type="dxa"/>
            <w:shd w:val="clear" w:color="auto" w:fill="auto"/>
            <w:vAlign w:val="center"/>
          </w:tcPr>
          <w:p w14:paraId="75A814C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4C322C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3BE8B1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68F2491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31EB09F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6689976" w14:textId="77777777" w:rsidTr="00E729D2">
        <w:trPr>
          <w:trHeight w:val="567"/>
        </w:trPr>
        <w:tc>
          <w:tcPr>
            <w:tcW w:w="2160" w:type="dxa"/>
            <w:shd w:val="clear" w:color="auto" w:fill="D9D9D9" w:themeFill="background1" w:themeFillShade="D9"/>
            <w:vAlign w:val="center"/>
          </w:tcPr>
          <w:p w14:paraId="76704040" w14:textId="7DACB226"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Decker 2010 </w:t>
            </w:r>
            <w:r w:rsidRPr="007F1F36">
              <w:rPr>
                <w:rFonts w:ascii="Times New Roman" w:eastAsia="Times New Roman" w:hAnsi="Times New Roman" w:cs="Times New Roman"/>
              </w:rPr>
              <w:fldChar w:fldCharType="begin">
                <w:fldData xml:space="preserve">PEVuZE5vdGU+PENpdGU+PEF1dGhvcj5EZWNrZXI8L0F1dGhvcj48WWVhcj4yMDEwPC9ZZWFyPjxS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PEVuZE5vdGU+PENpdGU+PEF1dGhvcj5EZWNrZXI8L0F1dGhvcj48WWVhcj4yMDEwPC9ZZWFyPjxS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5" w:tooltip="Decker, 2010 #28405" w:history="1">
              <w:r w:rsidR="003E31C6" w:rsidRPr="007F1F36">
                <w:rPr>
                  <w:rFonts w:ascii="Times New Roman" w:eastAsia="Times New Roman" w:hAnsi="Times New Roman" w:cs="Times New Roman"/>
                  <w:noProof/>
                </w:rPr>
                <w:t>325</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t xml:space="preserve"> </w:t>
            </w:r>
          </w:p>
        </w:tc>
        <w:tc>
          <w:tcPr>
            <w:tcW w:w="1560" w:type="dxa"/>
            <w:vAlign w:val="center"/>
          </w:tcPr>
          <w:p w14:paraId="4B5DDB4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6AB1E85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866/123</w:t>
            </w:r>
          </w:p>
        </w:tc>
        <w:tc>
          <w:tcPr>
            <w:tcW w:w="1384" w:type="dxa"/>
            <w:shd w:val="clear" w:color="auto" w:fill="auto"/>
            <w:vAlign w:val="center"/>
          </w:tcPr>
          <w:p w14:paraId="462C331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28B1DEF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4AC468A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6BEE9E5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3C3E204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3F30628" w14:textId="77777777" w:rsidTr="00E729D2">
        <w:trPr>
          <w:trHeight w:val="567"/>
        </w:trPr>
        <w:tc>
          <w:tcPr>
            <w:tcW w:w="2160" w:type="dxa"/>
            <w:shd w:val="clear" w:color="auto" w:fill="D9D9D9" w:themeFill="background1" w:themeFillShade="D9"/>
            <w:vAlign w:val="center"/>
          </w:tcPr>
          <w:p w14:paraId="65D405A7" w14:textId="65923149"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Ellis, 2012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&lt;EndNote&gt;&lt;Cite&gt;&lt;Author&gt;Ellis&lt;/Author&gt;&lt;Year&gt;2012&lt;/Year&gt;&lt;RecNum&gt;28368&lt;/RecNum&gt;&lt;DisplayText&gt;[326]&lt;/DisplayText&gt;&lt;record&gt;&lt;rec-number&gt;28368&lt;/rec-number&gt;&lt;foreign-keys&gt;&lt;key app="EN" db-id="xz2pwzz052fzekeewww5de0d5at5t9aprffv"&gt;28368&lt;/key&gt;&lt;/foreign-keys&gt;&lt;ref-type name="Journal Article"&gt;17&lt;/ref-type&gt;&lt;contributors&gt;&lt;authors&gt;&lt;author&gt;Ellis, J. A.&lt;/author&gt;&lt;author&gt;Ponsonby, A. L.&lt;/author&gt;&lt;author&gt;Pezic, A.&lt;/author&gt;&lt;author&gt;Chavez, R. A.&lt;/author&gt;&lt;author&gt;Allen, R. C.&lt;/author&gt;&lt;author&gt;Akikusa, J. D.&lt;/author&gt;&lt;author&gt;Munro, J. E.&lt;/author&gt;&lt;/authors&gt;&lt;/contributors&gt;&lt;auth-address&gt;Genes, Environment and Complex Disease, Murdoch Childrens Research Institute, Parkville, VIC, Australia. justine.ellis@mcri.edu.au.&lt;/auth-address&gt;&lt;titles&gt;&lt;title&gt;CLARITY - ChiLdhood Arthritis Risk factor Identification sTudY&lt;/title&gt;&lt;secondary-title&gt;Pediatric Rheumatology Online Journal&lt;/secondary-title&gt;&lt;/titles&gt;&lt;pages&gt;37&lt;/pages&gt;&lt;volume&gt;10&lt;/volume&gt;&lt;number&gt;1&lt;/number&gt;&lt;dates&gt;&lt;year&gt;2012&lt;/year&gt;&lt;/dates&gt;&lt;accession-num&gt;23153063&lt;/accession-num&gt;&lt;urls&gt;&lt;related-urls&gt;&lt;url&gt;http://ovidsp.ovid.com/ovidweb.cgi?T=JS&amp;amp;CSC=Y&amp;amp;NEWS=N&amp;amp;PAGE=fulltext&amp;amp;D=prem&amp;amp;AN=23153063&lt;/url&gt;&lt;url&gt;http://imp-primo.hosted.exlibrisgroup.com/openurl/44IMP/44IMP_services_page?sid=OVID&amp;amp;isbn=&amp;amp;issn=1546-0096&amp;amp;volume=10&amp;amp;issue=1&amp;amp;date=2012&amp;amp;title=Pediatric+Rheumatology+Online+Journal&amp;amp;atitle=CLARITY+-+ChiLdhood+Arthritis+Risk+factor+Identification+sTudY.&amp;amp;aulast=Ellis+JA&amp;amp;spage=37&lt;/url&gt;&lt;/related-urls&gt;&lt;/urls&gt;&lt;custom2&gt;PMC3551677&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6" w:tooltip="Ellis, 2012 #28368" w:history="1">
              <w:r w:rsidR="003E31C6" w:rsidRPr="007F1F36">
                <w:rPr>
                  <w:rFonts w:ascii="Times New Roman" w:eastAsia="Times New Roman" w:hAnsi="Times New Roman" w:cs="Times New Roman"/>
                  <w:noProof/>
                </w:rPr>
                <w:t>326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11E9C3F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500EBA1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655/246</w:t>
            </w:r>
          </w:p>
        </w:tc>
        <w:tc>
          <w:tcPr>
            <w:tcW w:w="1384" w:type="dxa"/>
            <w:shd w:val="clear" w:color="auto" w:fill="auto"/>
            <w:vAlign w:val="center"/>
          </w:tcPr>
          <w:p w14:paraId="6005A70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3E6550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46587C9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4BB10D5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6259A3F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4A37035" w14:textId="77777777" w:rsidTr="00E729D2">
        <w:trPr>
          <w:trHeight w:val="567"/>
        </w:trPr>
        <w:tc>
          <w:tcPr>
            <w:tcW w:w="2160" w:type="dxa"/>
            <w:shd w:val="clear" w:color="auto" w:fill="D9D9D9" w:themeFill="background1" w:themeFillShade="D9"/>
            <w:vAlign w:val="center"/>
          </w:tcPr>
          <w:p w14:paraId="3D3FE973" w14:textId="6EF30687"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Falth-Magnusson, 1996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&lt;EndNote&gt;&lt;Cite&gt;&lt;Author&gt;Falth-Magnusson&lt;/Author&gt;&lt;Year&gt;1996&lt;/Year&gt;&lt;RecNum&gt;396&lt;/RecNum&gt;&lt;DisplayText&gt;[327]&lt;/DisplayText&gt;&lt;record&gt;&lt;rec-number&gt;396&lt;/rec-number&gt;&lt;foreign-keys&gt;&lt;key app="EN" db-id="xz2pwzz052fzekeewww5de0d5at5t9aprffv"&gt;396&lt;/key&gt;&lt;/foreign-keys&gt;&lt;ref-type name="Journal Article"&gt;17&lt;/ref-type&gt;&lt;contributors&gt;&lt;authors&gt;&lt;author&gt;Falth-Magnusson, K.&lt;/author&gt;&lt;author&gt;Franzen, L.&lt;/author&gt;&lt;author&gt;Jansson, G.&lt;/author&gt;&lt;author&gt;Laurin, P.&lt;/author&gt;&lt;author&gt;Stenhammar, L.&lt;/author&gt;&lt;/authors&gt;&lt;/contributors&gt;&lt;auth-address&gt;Department of Pediatrics, Faculty of Health Sciences, Linkoping University, Sweden.&lt;/auth-address&gt;&lt;titles&gt;&lt;title&gt;Infant feeding history shows distinct differences between Swedish celiac and reference children&lt;/title&gt;&lt;secondary-title&gt;Pediatric Allergy &amp;amp; Immunology&lt;/secondary-title&gt;&lt;/titles&gt;&lt;pages&gt;1-5&lt;/pages&gt;&lt;volume&gt;7&lt;/volume&gt;&lt;number&gt;1&lt;/number&gt;&lt;dates&gt;&lt;year&gt;1996&lt;/year&gt;&lt;/dates&gt;&lt;accession-num&gt;8792377&lt;/accession-num&gt;&lt;work-type&gt;Comparative Study&amp;#xD;Research Support, Non-U.S. Gov&amp;apos;t&lt;/work-type&gt;&lt;urls&gt;&lt;related-urls&gt;&lt;url&gt;http://ovidsp.ovid.com/ovidweb.cgi?T=JS&amp;amp;CSC=Y&amp;amp;NEWS=N&amp;amp;PAGE=fulltext&amp;amp;D=med4&amp;amp;AN=8792377&lt;/url&gt;&lt;url&gt;http://metalib.lib.ic.ac.uk:9003/sfx_local?sid=OVID&amp;amp;isbn=&amp;amp;issn=0905-6157&amp;amp;volume=7&amp;amp;issue=1&amp;amp;date=1996&amp;amp;title=Pediatric+Allergy+%26+Immunology&amp;amp;atitle=Infant+feeding+history+shows+distinct+differences+between+Swedish+celiac+and+reference+children.&amp;amp;aulast=Falth-Magnusson+K&amp;amp;spage=1&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7" w:tooltip="Falth-Magnusson, 1996 #396" w:history="1">
              <w:r w:rsidR="003E31C6" w:rsidRPr="007F1F36">
                <w:rPr>
                  <w:rFonts w:ascii="Times New Roman" w:eastAsia="Times New Roman" w:hAnsi="Times New Roman" w:cs="Times New Roman"/>
                  <w:noProof/>
                </w:rPr>
                <w:t>327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57EBAE1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078306A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336/72</w:t>
            </w:r>
          </w:p>
        </w:tc>
        <w:tc>
          <w:tcPr>
            <w:tcW w:w="1384" w:type="dxa"/>
            <w:shd w:val="clear" w:color="auto" w:fill="auto"/>
            <w:vAlign w:val="center"/>
          </w:tcPr>
          <w:p w14:paraId="48A3A53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4904FED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5FB0BD1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1A521BE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5B0547E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r>
      <w:tr w:rsidR="000C1FEE" w:rsidRPr="00566E8E" w14:paraId="3129AD80" w14:textId="77777777" w:rsidTr="00E729D2">
        <w:trPr>
          <w:trHeight w:val="567"/>
        </w:trPr>
        <w:tc>
          <w:tcPr>
            <w:tcW w:w="2160" w:type="dxa"/>
            <w:shd w:val="clear" w:color="auto" w:fill="D9D9D9" w:themeFill="background1" w:themeFillShade="D9"/>
            <w:vAlign w:val="center"/>
          </w:tcPr>
          <w:p w14:paraId="3D14898E" w14:textId="61DC1C58"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Fort, 1990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&lt;EndNote&gt;&lt;Cite&gt;&lt;Author&gt;Fort&lt;/Author&gt;&lt;Year&gt;1990&lt;/Year&gt;&lt;RecNum&gt;2234&lt;/RecNum&gt;&lt;DisplayText&gt;[328]&lt;/DisplayText&gt;&lt;record&gt;&lt;rec-number&gt;2234&lt;/rec-number&gt;&lt;foreign-keys&gt;&lt;key app="EN" db-id="xz2pwzz052fzekeewww5de0d5at5t9aprffv"&gt;2234&lt;/key&gt;&lt;/foreign-keys&gt;&lt;ref-type name="Journal Article"&gt;17&lt;/ref-type&gt;&lt;contributors&gt;&lt;authors&gt;&lt;author&gt;Fort, P.&lt;/author&gt;&lt;author&gt;Moses, N.&lt;/author&gt;&lt;author&gt;Fasano, M.&lt;/author&gt;&lt;author&gt;Goldberg, T.&lt;/author&gt;&lt;author&gt;Lifshitz, F.&lt;/author&gt;&lt;/authors&gt;&lt;/contributors&gt;&lt;auth-address&gt;(Fort, Moses, Fasano, Goldberg, Lifshitz) Department of Pediatrics, North Shore University Hospital, 300 Community Drive, Manhasset, NY 11030 United States&lt;/auth-address&gt;&lt;titles&gt;&lt;title&gt;Breast and soy-formula feedings in early infancy and the prevalence of autoimmune thyroid disease in children&lt;/title&gt;&lt;secondary-title&gt;Journal of the American College of Nutrition&lt;/secondary-title&gt;&lt;/titles&gt;&lt;pages&gt;164-167&lt;/pages&gt;&lt;volume&gt;9&lt;/volume&gt;&lt;number&gt;2&lt;/number&gt;&lt;dates&gt;&lt;year&gt;1990&lt;/year&gt;&lt;/dates&gt;&lt;accession-num&gt;1991148150&lt;/accession-num&gt;&lt;urls&gt;&lt;related-urls&gt;&lt;url&gt;http://ovidsp.ovid.com/ovidweb.cgi?T=JS&amp;amp;CSC=Y&amp;amp;NEWS=N&amp;amp;PAGE=fulltext&amp;amp;D=emed2&amp;amp;AN=1991148150&lt;/url&gt;&lt;url&gt;http://metalib.lib.ic.ac.uk:9003/sfx_local?sid=OVID&amp;amp;isbn=&amp;amp;issn=0731-5724&amp;amp;volume=9&amp;amp;issue=2&amp;amp;date=1990&amp;amp;title=Journal+of+the+American+College+of+Nutrition&amp;amp;atitle=Breast+and+soy-formula+feedings+in+early+infancy+and+the+prevalence+of+autoimmune+thyroid+disease+in+children&amp;amp;aulast=Fort+P.&amp;amp;spage=164&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8" w:tooltip="Fort, 1990 #2234" w:history="1">
              <w:r w:rsidR="003E31C6" w:rsidRPr="007F1F36">
                <w:rPr>
                  <w:rFonts w:ascii="Times New Roman" w:eastAsia="Times New Roman" w:hAnsi="Times New Roman" w:cs="Times New Roman"/>
                  <w:noProof/>
                </w:rPr>
                <w:t>328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57EDE06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5BC7BF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189/59</w:t>
            </w:r>
          </w:p>
        </w:tc>
        <w:tc>
          <w:tcPr>
            <w:tcW w:w="1384" w:type="dxa"/>
            <w:shd w:val="clear" w:color="auto" w:fill="auto"/>
            <w:vAlign w:val="center"/>
          </w:tcPr>
          <w:p w14:paraId="190EDA3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69D5D38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4B1FFB2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24F36B6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96C0C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61814A0" w14:textId="77777777" w:rsidTr="00E729D2">
        <w:trPr>
          <w:trHeight w:val="567"/>
        </w:trPr>
        <w:tc>
          <w:tcPr>
            <w:tcW w:w="2160" w:type="dxa"/>
            <w:shd w:val="clear" w:color="auto" w:fill="D9D9D9" w:themeFill="background1" w:themeFillShade="D9"/>
            <w:vAlign w:val="center"/>
          </w:tcPr>
          <w:p w14:paraId="26F1D727" w14:textId="302C4D21"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Gearry,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&lt;EndNote&gt;&lt;Cite&gt;&lt;Author&gt;Gearry&lt;/Author&gt;&lt;Year&gt;2010&lt;/Year&gt;&lt;RecNum&gt;28369&lt;/RecNum&gt;&lt;DisplayText&gt;[329]&lt;/DisplayText&gt;&lt;record&gt;&lt;rec-number&gt;28369&lt;/rec-number&gt;&lt;foreign-keys&gt;&lt;key app="EN" db-id="xz2pwzz052fzekeewww5de0d5at5t9aprffv"&gt;28369&lt;/key&gt;&lt;/foreign-keys&gt;&lt;ref-type name="Journal Article"&gt;17&lt;/ref-type&gt;&lt;contributors&gt;&lt;authors&gt;&lt;author&gt;Gearry, R. B.&lt;/author&gt;&lt;author&gt;Richardson, A. K.&lt;/author&gt;&lt;author&gt;Frampton, C. M.&lt;/author&gt;&lt;author&gt;Dodgshun, A. J.&lt;/author&gt;&lt;author&gt;Barclay, M. L.&lt;/author&gt;&lt;/authors&gt;&lt;/contributors&gt;&lt;auth-address&gt;Department of Medicine, University of Otago, Christchurch, New Zealand. Richard.gearry@cdhb.govt.nz&lt;/auth-address&gt;&lt;titles&gt;&lt;title&gt;Population-based cases control study of inflammatory bowel disease risk factors&lt;/title&gt;&lt;secondary-title&gt;Journal of Gastroenterology &amp;amp; Hepatology&lt;/secondary-title&gt;&lt;/titles&gt;&lt;pages&gt;325-33&lt;/pages&gt;&lt;volume&gt;25&lt;/volume&gt;&lt;number&gt;2&lt;/number&gt;&lt;dates&gt;&lt;year&gt;2010&lt;/year&gt;&lt;/dates&gt;&lt;accession-num&gt;20074146&lt;/accession-num&gt;&lt;work-type&gt;Research Support, Non-U.S. Gov&amp;apos;t&lt;/work-type&gt;&lt;urls&gt;&lt;related-urls&gt;&lt;url&gt;http://ovidsp.ovid.com/ovidweb.cgi?T=JS&amp;amp;CSC=Y&amp;amp;NEWS=N&amp;amp;PAGE=fulltext&amp;amp;D=medl&amp;amp;AN=20074146&lt;/url&gt;&lt;url&gt;http://imp-primo.hosted.exlibrisgroup.com/openurl/44IMP/44IMP_services_page?sid=OVID&amp;amp;isbn=&amp;amp;issn=0815-9319&amp;amp;volume=25&amp;amp;issue=2&amp;amp;date=2010&amp;amp;title=Journal+of+Gastroenterology+%26+Hepatology&amp;amp;atitle=Population-based+cases+control+study+of+inflammatory+bowel+disease+risk+factors.&amp;amp;aulast=Gearry+RB&amp;amp;spage=325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29" w:tooltip="Gearry, 2010 #28369" w:history="1">
              <w:r w:rsidR="003E31C6" w:rsidRPr="007F1F36">
                <w:rPr>
                  <w:rFonts w:ascii="Times New Roman" w:eastAsia="Times New Roman" w:hAnsi="Times New Roman" w:cs="Times New Roman"/>
                  <w:noProof/>
                </w:rPr>
                <w:t>329</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26D7A9DE" w14:textId="77777777" w:rsidR="000C1FEE" w:rsidRPr="00566E8E" w:rsidRDefault="000C1FEE" w:rsidP="00E729D2">
            <w:pPr>
              <w:spacing w:after="0" w:line="240" w:lineRule="auto"/>
              <w:jc w:val="center"/>
              <w:rPr>
                <w:rFonts w:ascii="Times New Roman" w:eastAsia="Times New Roman" w:hAnsi="Times New Roman" w:cs="Times New Roman"/>
              </w:rPr>
            </w:pPr>
          </w:p>
          <w:p w14:paraId="3A9C740E" w14:textId="77777777" w:rsidR="000C1FEE" w:rsidRPr="00566E8E" w:rsidRDefault="000C1FEE" w:rsidP="00E729D2">
            <w:pPr>
              <w:spacing w:after="0" w:line="240" w:lineRule="auto"/>
              <w:jc w:val="center"/>
              <w:rPr>
                <w:rFonts w:ascii="Times New Roman" w:eastAsia="Times New Roman" w:hAnsi="Times New Roman" w:cs="Times New Roman"/>
              </w:rPr>
            </w:pPr>
          </w:p>
          <w:p w14:paraId="1F1CFEB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3664DD8B" w14:textId="77777777" w:rsidR="000C1FEE" w:rsidRPr="00566E8E" w:rsidRDefault="000C1FEE" w:rsidP="00E729D2">
            <w:pPr>
              <w:spacing w:after="0" w:line="240" w:lineRule="auto"/>
              <w:jc w:val="center"/>
              <w:rPr>
                <w:rFonts w:ascii="Times New Roman" w:eastAsia="Times New Roman" w:hAnsi="Times New Roman" w:cs="Times New Roman"/>
              </w:rPr>
            </w:pPr>
          </w:p>
          <w:p w14:paraId="5693EB45" w14:textId="77777777" w:rsidR="000C1FEE" w:rsidRPr="00566E8E" w:rsidRDefault="000C1FEE" w:rsidP="00E729D2">
            <w:pPr>
              <w:spacing w:after="0" w:line="240" w:lineRule="auto"/>
              <w:jc w:val="center"/>
              <w:rPr>
                <w:rFonts w:ascii="Times New Roman" w:eastAsia="Times New Roman" w:hAnsi="Times New Roman" w:cs="Times New Roman"/>
              </w:rPr>
            </w:pPr>
          </w:p>
          <w:p w14:paraId="03B5A4B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1253/653</w:t>
            </w:r>
          </w:p>
        </w:tc>
        <w:tc>
          <w:tcPr>
            <w:tcW w:w="1384" w:type="dxa"/>
            <w:shd w:val="clear" w:color="auto" w:fill="auto"/>
            <w:vAlign w:val="center"/>
          </w:tcPr>
          <w:p w14:paraId="6A7DA50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712FCFA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523D638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181F03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78E2F68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C13B427" w14:textId="77777777" w:rsidTr="00E729D2">
        <w:trPr>
          <w:trHeight w:val="567"/>
        </w:trPr>
        <w:tc>
          <w:tcPr>
            <w:tcW w:w="2160" w:type="dxa"/>
            <w:shd w:val="clear" w:color="auto" w:fill="D9D9D9" w:themeFill="background1" w:themeFillShade="D9"/>
            <w:vAlign w:val="center"/>
          </w:tcPr>
          <w:p w14:paraId="54DBFC8A" w14:textId="04D75B0F"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Gilat, 1987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&lt;EndNote&gt;&lt;Cite&gt;&lt;Author&gt;Gilat&lt;/Author&gt;&lt;Year&gt;1987&lt;/Year&gt;&lt;RecNum&gt;468&lt;/RecNum&gt;&lt;DisplayText&gt;[330]&lt;/DisplayText&gt;&lt;record&gt;&lt;rec-number&gt;468&lt;/rec-number&gt;&lt;foreign-keys&gt;&lt;key app="EN" db-id="xz2pwzz052fzekeewww5de0d5at5t9aprffv"&gt;468&lt;/key&gt;&lt;/foreign-keys&gt;&lt;ref-type name="Journal Article"&gt;17&lt;/ref-type&gt;&lt;contributors&gt;&lt;authors&gt;&lt;author&gt;Gilat, T.&lt;/author&gt;&lt;author&gt;Hacohen, D.&lt;/author&gt;&lt;author&gt;Lilos, P.&lt;/author&gt;&lt;author&gt;Langman, M. J.&lt;/author&gt;&lt;/authors&gt;&lt;/contributors&gt;&lt;auth-address&gt;Ichilov Hospital, Tel Aviv, Israel.&lt;/auth-address&gt;&lt;titles&gt;&lt;title&gt;Childhood factors in ulcerative colitis and Crohn&amp;apos;s disease. An international cooperative study&lt;/title&gt;&lt;secondary-title&gt;Scandinavian Journal of Gastroenterology&lt;/secondary-title&gt;&lt;/titles&gt;&lt;periodical&gt;&lt;full-title&gt;Scandinavian journal of gastroenterology&lt;/full-title&gt;&lt;/periodical&gt;&lt;pages&gt;1009-24&lt;/pages&gt;&lt;volume&gt;22&lt;/volume&gt;&lt;number&gt;8&lt;/number&gt;&lt;dates&gt;&lt;year&gt;1987&lt;/year&gt;&lt;/dates&gt;&lt;accession-num&gt;3685876&lt;/accession-num&gt;&lt;work-type&gt;Research Support, Non-U.S. Gov&amp;apos;t&lt;/work-type&gt;&lt;urls&gt;&lt;related-urls&gt;&lt;url&gt;http://ovidsp.ovid.com/ovidweb.cgi?T=JS&amp;amp;CSC=Y&amp;amp;NEWS=N&amp;amp;PAGE=fulltext&amp;amp;D=med2&amp;amp;AN=3685876&lt;/url&gt;&lt;url&gt;http://metalib.lib.ic.ac.uk:9003/sfx_local?sid=OVID&amp;amp;isbn=&amp;amp;issn=0036-5521&amp;amp;volume=22&amp;amp;issue=8&amp;amp;date=1987&amp;amp;title=Scandinavian+Journal+of+Gastroenterology&amp;amp;atitle=Childhood+factors+in+ulcerative+colitis+and+Crohn%27s+disease.+An+international+cooperative+study.&amp;amp;aulast=Gilat+T&amp;amp;spage=1009&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0" w:tooltip="Gilat, 1987 #468" w:history="1">
              <w:r w:rsidR="003E31C6" w:rsidRPr="007F1F36">
                <w:rPr>
                  <w:rFonts w:ascii="Times New Roman" w:eastAsia="Times New Roman" w:hAnsi="Times New Roman" w:cs="Times New Roman"/>
                  <w:noProof/>
                </w:rPr>
                <w:t>330</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16741FBD" w14:textId="77777777" w:rsidR="000C1FEE" w:rsidRPr="00566E8E" w:rsidRDefault="000C1FEE" w:rsidP="00E729D2">
            <w:pPr>
              <w:spacing w:after="0" w:line="240" w:lineRule="auto"/>
              <w:jc w:val="center"/>
              <w:rPr>
                <w:rFonts w:ascii="Times New Roman" w:eastAsia="Times New Roman" w:hAnsi="Times New Roman" w:cs="Times New Roman"/>
              </w:rPr>
            </w:pPr>
          </w:p>
          <w:p w14:paraId="7FF254D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0EAD0137" w14:textId="77777777" w:rsidR="000C1FEE" w:rsidRPr="00566E8E" w:rsidRDefault="000C1FEE" w:rsidP="00E729D2">
            <w:pPr>
              <w:spacing w:after="0" w:line="240" w:lineRule="auto"/>
              <w:jc w:val="center"/>
              <w:rPr>
                <w:rFonts w:ascii="Times New Roman" w:eastAsia="Times New Roman" w:hAnsi="Times New Roman" w:cs="Times New Roman"/>
              </w:rPr>
            </w:pPr>
          </w:p>
          <w:p w14:paraId="1E14577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1497/499</w:t>
            </w:r>
          </w:p>
        </w:tc>
        <w:tc>
          <w:tcPr>
            <w:tcW w:w="1384" w:type="dxa"/>
            <w:shd w:val="clear" w:color="auto" w:fill="auto"/>
            <w:vAlign w:val="center"/>
          </w:tcPr>
          <w:p w14:paraId="0D6BA0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74FF2A9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7C12C4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1" w:type="dxa"/>
            <w:vAlign w:val="center"/>
          </w:tcPr>
          <w:p w14:paraId="76FE637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183BE0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7C9F4F3" w14:textId="77777777" w:rsidTr="00E729D2">
        <w:trPr>
          <w:trHeight w:val="567"/>
        </w:trPr>
        <w:tc>
          <w:tcPr>
            <w:tcW w:w="2160" w:type="dxa"/>
            <w:shd w:val="clear" w:color="auto" w:fill="D9D9D9" w:themeFill="background1" w:themeFillShade="D9"/>
            <w:vAlign w:val="center"/>
          </w:tcPr>
          <w:p w14:paraId="2AF3108A" w14:textId="6FDBB319"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Greco, 1988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&lt;EndNote&gt;&lt;Cite&gt;&lt;Author&gt;Greco&lt;/Author&gt;&lt;Year&gt;1988&lt;/Year&gt;&lt;RecNum&gt;485&lt;/RecNum&gt;&lt;DisplayText&gt;[331]&lt;/DisplayText&gt;&lt;record&gt;&lt;rec-number&gt;485&lt;/rec-number&gt;&lt;foreign-keys&gt;&lt;key app="EN" db-id="xz2pwzz052fzekeewww5de0d5at5t9aprffv"&gt;485&lt;/key&gt;&lt;/foreign-keys&gt;&lt;ref-type name="Journal Article"&gt;17&lt;/ref-type&gt;&lt;contributors&gt;&lt;authors&gt;&lt;author&gt;Greco, L.&lt;/author&gt;&lt;author&gt;Auricchio, S.&lt;/author&gt;&lt;author&gt;Mayer, M.&lt;/author&gt;&lt;author&gt;Grimaldi, M.&lt;/author&gt;&lt;/authors&gt;&lt;/contributors&gt;&lt;auth-address&gt;Department of Clinical Pediatrics, 2nd Faculty of Medicine, University of Naples, Italy.&lt;/auth-address&gt;&lt;titles&gt;&lt;title&gt;Case control study on nutritional risk factors in celiac disease&lt;/title&gt;&lt;secondary-title&gt;Journal of Pediatric Gastroenterology &amp;amp; Nutrition&lt;/secondary-title&gt;&lt;/titles&gt;&lt;pages&gt;395-9&lt;/pages&gt;&lt;volume&gt;7&lt;/volume&gt;&lt;number&gt;3&lt;/number&gt;&lt;dates&gt;&lt;year&gt;1988&lt;/year&gt;&lt;/dates&gt;&lt;accession-num&gt;3385552&lt;/accession-num&gt;&lt;work-type&gt;Research Support, Non-U.S. Gov&amp;apos;t&lt;/work-type&gt;&lt;urls&gt;&lt;related-urls&gt;&lt;url&gt;http://ovidsp.ovid.com/ovidweb.cgi?T=JS&amp;amp;CSC=Y&amp;amp;NEWS=N&amp;amp;PAGE=fulltext&amp;amp;D=med3&amp;amp;AN=3385552&lt;/url&gt;&lt;url&gt;http://metalib.lib.ic.ac.uk:9003/sfx_local?sid=OVID&amp;amp;isbn=&amp;amp;issn=0277-2116&amp;amp;volume=7&amp;amp;issue=3&amp;amp;date=1988&amp;amp;title=Journal+of+Pediatric+Gastroenterology+%26+Nutrition&amp;amp;atitle=Case+control+study+on+nutritional+risk+factors+in+celiac+disease.&amp;amp;aulast=Greco+L&amp;amp;spage=395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1" w:tooltip="Greco, 1988 #485" w:history="1">
              <w:r w:rsidR="003E31C6" w:rsidRPr="007F1F36">
                <w:rPr>
                  <w:rFonts w:ascii="Times New Roman" w:eastAsia="Times New Roman" w:hAnsi="Times New Roman" w:cs="Times New Roman"/>
                  <w:noProof/>
                </w:rPr>
                <w:t>331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49CE45D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095A1C6E" w14:textId="77777777" w:rsidR="000C1FEE" w:rsidRPr="00566E8E" w:rsidRDefault="000C1FEE" w:rsidP="00E729D2">
            <w:pPr>
              <w:spacing w:after="0" w:line="240" w:lineRule="auto"/>
              <w:jc w:val="center"/>
              <w:rPr>
                <w:rFonts w:ascii="Times New Roman" w:eastAsia="Times New Roman" w:hAnsi="Times New Roman" w:cs="Times New Roman"/>
              </w:rPr>
            </w:pPr>
          </w:p>
          <w:p w14:paraId="61015AD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2150/201</w:t>
            </w:r>
          </w:p>
        </w:tc>
        <w:tc>
          <w:tcPr>
            <w:tcW w:w="1384" w:type="dxa"/>
            <w:shd w:val="clear" w:color="auto" w:fill="auto"/>
            <w:vAlign w:val="center"/>
          </w:tcPr>
          <w:p w14:paraId="0C06AA66"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76C3B8A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4D91032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F334A2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7DB1C47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r>
      <w:tr w:rsidR="000C1FEE" w:rsidRPr="00566E8E" w14:paraId="160C6B69" w14:textId="77777777" w:rsidTr="00E729D2">
        <w:trPr>
          <w:trHeight w:val="567"/>
        </w:trPr>
        <w:tc>
          <w:tcPr>
            <w:tcW w:w="2160" w:type="dxa"/>
            <w:shd w:val="clear" w:color="auto" w:fill="D9D9D9" w:themeFill="background1" w:themeFillShade="D9"/>
            <w:vAlign w:val="center"/>
          </w:tcPr>
          <w:p w14:paraId="09C6D649" w14:textId="6F12BDFF"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Gruber, 1996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&lt;EndNote&gt;&lt;Cite&gt;&lt;Author&gt;Gruber&lt;/Author&gt;&lt;Year&gt;1996&lt;/Year&gt;&lt;RecNum&gt;8005&lt;/RecNum&gt;&lt;DisplayText&gt;[332]&lt;/DisplayText&gt;&lt;record&gt;&lt;rec-number&gt;8005&lt;/rec-number&gt;&lt;foreign-keys&gt;&lt;key app="EN" db-id="xz2pwzz052fzekeewww5de0d5at5t9aprffv"&gt;8005&lt;/key&gt;&lt;/foreign-keys&gt;&lt;ref-type name="Journal Article"&gt;17&lt;/ref-type&gt;&lt;contributors&gt;&lt;authors&gt;&lt;author&gt;Gruber, M.&lt;/author&gt;&lt;author&gt;Marshall, J. R.&lt;/author&gt;&lt;author&gt;Zielezny, M.&lt;/author&gt;&lt;author&gt;Lance, P.&lt;/author&gt;&lt;/authors&gt;&lt;/contributors&gt;&lt;titles&gt;&lt;title&gt;A case-control study to examine the influence of maternal perinatal behaviors on the incidence of Crohn&amp;apos;s disease&lt;/title&gt;&lt;secondary-title&gt;Gastroenterology Nursing&lt;/secondary-title&gt;&lt;/titles&gt;&lt;pages&gt;53-9&lt;/pages&gt;&lt;volume&gt;19&lt;/volume&gt;&lt;number&gt;2&lt;/number&gt;&lt;dates&gt;&lt;year&gt;1996&lt;/year&gt;&lt;/dates&gt;&lt;accession-num&gt;8717673&lt;/accession-num&gt;&lt;work-type&gt;Research Support, Non-U.S. Gov&amp;apos;t&amp;#xD;Research Support, U.S. Gov&amp;apos;t, Non-P.H.S.&lt;/work-type&gt;&lt;urls&gt;&lt;related-urls&gt;&lt;url&gt;http://ovidsp.ovid.com/ovidweb.cgi?T=JS&amp;amp;CSC=Y&amp;amp;NEWS=N&amp;amp;PAGE=fulltext&amp;amp;D=med4&amp;amp;AN=8717673&lt;/url&gt;&lt;url&gt;http://metalib.lib.ic.ac.uk:9003/sfx_local?sid=OVID&amp;amp;isbn=&amp;amp;issn=1042-895X&amp;amp;volume=19&amp;amp;issue=2&amp;amp;date=1996&amp;amp;title=Gastroenterology+Nursing&amp;amp;atitle=A+case-control+study+to+examine+the+influence+of+maternal+perinatal+behaviors+on+the+incidence+of+Crohn%27s+disease.&amp;amp;aulast=Gruber+M&amp;amp;spage=53&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2" w:tooltip="Gruber, 1996 #8005" w:history="1">
              <w:r w:rsidR="003E31C6" w:rsidRPr="007F1F36">
                <w:rPr>
                  <w:rFonts w:ascii="Times New Roman" w:eastAsia="Times New Roman" w:hAnsi="Times New Roman" w:cs="Times New Roman"/>
                  <w:noProof/>
                </w:rPr>
                <w:t>332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2C17775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1B4A807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144/54</w:t>
            </w:r>
          </w:p>
        </w:tc>
        <w:tc>
          <w:tcPr>
            <w:tcW w:w="1384" w:type="dxa"/>
            <w:shd w:val="clear" w:color="auto" w:fill="auto"/>
            <w:vAlign w:val="center"/>
          </w:tcPr>
          <w:p w14:paraId="142EA3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5C53A7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1048AD0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4F236E6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2" w:type="dxa"/>
            <w:shd w:val="clear" w:color="auto" w:fill="auto"/>
            <w:vAlign w:val="center"/>
          </w:tcPr>
          <w:p w14:paraId="1D4FB62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r>
      <w:tr w:rsidR="000C1FEE" w:rsidRPr="00566E8E" w14:paraId="1F2BAAB8" w14:textId="77777777" w:rsidTr="00E729D2">
        <w:trPr>
          <w:trHeight w:val="567"/>
        </w:trPr>
        <w:tc>
          <w:tcPr>
            <w:tcW w:w="2160" w:type="dxa"/>
            <w:shd w:val="clear" w:color="auto" w:fill="D9D9D9" w:themeFill="background1" w:themeFillShade="D9"/>
            <w:vAlign w:val="center"/>
          </w:tcPr>
          <w:p w14:paraId="7581622C" w14:textId="1F6DC941"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Hansen, 2011</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&lt;EndNote&gt;&lt;Cite&gt;&lt;Author&gt;Hansen&lt;/Author&gt;&lt;Year&gt;2011&lt;/Year&gt;&lt;RecNum&gt;28371&lt;/RecNum&gt;&lt;DisplayText&gt;[333]&lt;/DisplayText&gt;&lt;record&gt;&lt;rec-number&gt;28371&lt;/rec-number&gt;&lt;foreign-keys&gt;&lt;key app="EN" db-id="xz2pwzz052fzekeewww5de0d5at5t9aprffv"&gt;28371&lt;/key&gt;&lt;/foreign-keys&gt;&lt;ref-type name="Journal Article"&gt;17&lt;/ref-type&gt;&lt;contributors&gt;&lt;authors&gt;&lt;author&gt;Hansen, T. S.&lt;/author&gt;&lt;author&gt;Jess, T.&lt;/author&gt;&lt;author&gt;Vind, I.&lt;/author&gt;&lt;author&gt;Elkjaer, M.&lt;/author&gt;&lt;author&gt;Nielsen, M. F.&lt;/author&gt;&lt;author&gt;Gamborg, M.&lt;/author&gt;&lt;author&gt;Munkholm, P.&lt;/author&gt;&lt;/authors&gt;&lt;/contributors&gt;&lt;auth-address&gt;Gastrointestinal Unit, Medical Section, Herlev University Hospital, Statens Serum Institut, Copenhagen, Denmark.&lt;/auth-address&gt;&lt;titles&gt;&lt;title&gt;Environmental factors in inflammatory bowel disease: a case-control study based on a Danish inception cohort&lt;/title&gt;&lt;secondary-title&gt;Journal of Crohn&amp;apos;s &amp;amp; colitis&lt;/secondary-title&gt;&lt;/titles&gt;&lt;periodical&gt;&lt;full-title&gt;Journal of Crohn&amp;apos;s &amp;amp; colitis&lt;/full-title&gt;&lt;/periodical&gt;&lt;pages&gt;577-84&lt;/pages&gt;&lt;volume&gt;5&lt;/volume&gt;&lt;number&gt;6&lt;/number&gt;&lt;dates&gt;&lt;year&gt;2011&lt;/year&gt;&lt;/dates&gt;&lt;accession-num&gt;22115378&lt;/accession-num&gt;&lt;urls&gt;&lt;related-urls&gt;&lt;url&gt;http://ovidsp.ovid.com/ovidweb.cgi?T=JS&amp;amp;CSC=Y&amp;amp;NEWS=N&amp;amp;PAGE=fulltext&amp;amp;D=medl&amp;amp;AN=22115378&lt;/url&gt;&lt;url&gt;http://imp-primo.hosted.exlibrisgroup.com/openurl/44IMP/44IMP_services_page?sid=OVID&amp;amp;isbn=&amp;amp;issn=1873-9946&amp;amp;volume=5&amp;amp;issue=6&amp;amp;date=2011&amp;amp;title=Journal+of+Crohn%27s+%26+colitis&amp;amp;atitle=Environmental+factors+in+inflammatory+bowel+disease%3A+a+case-control+study+based+on+a+Danish+inception+cohort.&amp;amp;aulast=Hansen+TS&amp;amp;spage=577&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3" w:tooltip="Hansen, 2011 #28371" w:history="1">
              <w:r w:rsidR="003E31C6" w:rsidRPr="007F1F36">
                <w:rPr>
                  <w:rFonts w:ascii="Times New Roman" w:eastAsia="Times New Roman" w:hAnsi="Times New Roman" w:cs="Times New Roman"/>
                  <w:noProof/>
                </w:rPr>
                <w:t>333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7FA039A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40D1A04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534/267</w:t>
            </w:r>
          </w:p>
        </w:tc>
        <w:tc>
          <w:tcPr>
            <w:tcW w:w="1384" w:type="dxa"/>
            <w:shd w:val="clear" w:color="auto" w:fill="auto"/>
            <w:vAlign w:val="center"/>
          </w:tcPr>
          <w:p w14:paraId="44FDA1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512C549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2CB572E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4804F5A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15118A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599F62F" w14:textId="77777777" w:rsidTr="00E729D2">
        <w:trPr>
          <w:trHeight w:val="567"/>
        </w:trPr>
        <w:tc>
          <w:tcPr>
            <w:tcW w:w="2160" w:type="dxa"/>
            <w:shd w:val="clear" w:color="auto" w:fill="D9D9D9" w:themeFill="background1" w:themeFillShade="D9"/>
            <w:vAlign w:val="center"/>
          </w:tcPr>
          <w:p w14:paraId="69410579" w14:textId="7799E849"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Ivarsson, 2002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&lt;EndNote&gt;&lt;Cite&gt;&lt;Author&gt;Ivarsson&lt;/Author&gt;&lt;Year&gt;2002&lt;/Year&gt;&lt;RecNum&gt;3631&lt;/RecNum&gt;&lt;DisplayText&gt;[334]&lt;/DisplayText&gt;&lt;record&gt;&lt;rec-number&gt;3631&lt;/rec-number&gt;&lt;foreign-keys&gt;&lt;key app="EN" db-id="xz2pwzz052fzekeewww5de0d5at5t9aprffv"&gt;3631&lt;/key&gt;&lt;/foreign-keys&gt;&lt;ref-type name="Journal Article"&gt;17&lt;/ref-type&gt;&lt;contributors&gt;&lt;authors&gt;&lt;author&gt;Ivarsson, A.&lt;/author&gt;&lt;author&gt;Hernell, O.&lt;/author&gt;&lt;author&gt;Stenlund, H.&lt;/author&gt;&lt;author&gt;Persson, L. A.&lt;/author&gt;&lt;/authors&gt;&lt;/contributors&gt;&lt;auth-address&gt;(Ivarsson, Hernell) Department of Clinical Sciences, Pediatrics, Umea University, Umea, Sweden (Ivarsson, Stenlund, Persson) Department of Public Health and Clinical Medicine, Epidemiology, Umea University, Umea, Sweden (Persson) ICDDR,B, Centre for Health and Population Research, Dhaka, Bangladesh (Ivarsson) Department of Public Health and Clinical Medicine, Epidemiology, Umea University, SE-901 85 Umea, Sweden&lt;/auth-address&gt;&lt;titles&gt;&lt;title&gt;Breast-feeding protects against celiac disease&lt;/title&gt;&lt;secondary-title&gt;American Journal of Clinical Nutrition&lt;/secondary-title&gt;&lt;/titles&gt;&lt;periodical&gt;&lt;full-title&gt;American Journal of Clinical Nutrition&lt;/full-title&gt;&lt;/periodical&gt;&lt;pages&gt;914-921&lt;/pages&gt;&lt;volume&gt;75&lt;/volume&gt;&lt;number&gt;5&lt;/number&gt;&lt;dates&gt;&lt;year&gt;2002&lt;/year&gt;&lt;/dates&gt;&lt;accession-num&gt;2002153833&lt;/accession-num&gt;&lt;urls&gt;&lt;related-urls&gt;&lt;url&gt;http://ovidsp.ovid.com/ovidweb.cgi?T=JS&amp;amp;CSC=Y&amp;amp;NEWS=N&amp;amp;PAGE=fulltext&amp;amp;D=emed5&amp;amp;AN=2002153833&lt;/url&gt;&lt;url&gt;http://metalib.lib.ic.ac.uk:9003/sfx_local?sid=OVID&amp;amp;isbn=&amp;amp;issn=0002-9165&amp;amp;volume=75&amp;amp;issue=5&amp;amp;date=2002&amp;amp;title=American+Journal+of+Clinical+Nutrition&amp;amp;atitle=Breast-feeding+protects+against+celiac+disease&amp;amp;aulast=Ivarsson+A.&amp;amp;spage=914&lt;/url&gt;&lt;url&gt;http://ajcn.nutrition.org/content/75/5/914.full.pdf&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4" w:tooltip="Ivarsson, 2002 #3631" w:history="1">
              <w:r w:rsidR="003E31C6" w:rsidRPr="007F1F36">
                <w:rPr>
                  <w:rFonts w:ascii="Times New Roman" w:eastAsia="Times New Roman" w:hAnsi="Times New Roman" w:cs="Times New Roman"/>
                  <w:noProof/>
                </w:rPr>
                <w:t>334</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7E7BD3E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6F7C2385" w14:textId="77777777" w:rsidR="000C1FEE" w:rsidRPr="00566E8E" w:rsidRDefault="000C1FEE" w:rsidP="00E729D2">
            <w:pPr>
              <w:spacing w:after="0" w:line="240" w:lineRule="auto"/>
              <w:jc w:val="center"/>
              <w:rPr>
                <w:rFonts w:ascii="Times New Roman" w:eastAsia="Times New Roman" w:hAnsi="Times New Roman" w:cs="Times New Roman"/>
              </w:rPr>
            </w:pPr>
          </w:p>
          <w:p w14:paraId="086B9BEE" w14:textId="77777777" w:rsidR="000C1FEE" w:rsidRPr="00566E8E" w:rsidRDefault="000C1FEE" w:rsidP="00E729D2">
            <w:pPr>
              <w:spacing w:after="0" w:line="240" w:lineRule="auto"/>
              <w:jc w:val="center"/>
              <w:rPr>
                <w:rFonts w:ascii="Times New Roman" w:eastAsia="Times New Roman" w:hAnsi="Times New Roman" w:cs="Times New Roman"/>
              </w:rPr>
            </w:pPr>
          </w:p>
          <w:p w14:paraId="2349C19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1272/392</w:t>
            </w:r>
          </w:p>
        </w:tc>
        <w:tc>
          <w:tcPr>
            <w:tcW w:w="1384" w:type="dxa"/>
            <w:shd w:val="clear" w:color="auto" w:fill="auto"/>
            <w:vAlign w:val="center"/>
          </w:tcPr>
          <w:p w14:paraId="5F95A12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0A54AF2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6DCF94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F77407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CF171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401745C7" w14:textId="77777777" w:rsidTr="00E729D2">
        <w:trPr>
          <w:trHeight w:val="567"/>
        </w:trPr>
        <w:tc>
          <w:tcPr>
            <w:tcW w:w="2160" w:type="dxa"/>
            <w:shd w:val="clear" w:color="auto" w:fill="D9D9D9" w:themeFill="background1" w:themeFillShade="D9"/>
            <w:vAlign w:val="center"/>
          </w:tcPr>
          <w:p w14:paraId="3E8645C3" w14:textId="046D2F90"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Koletzko, 1991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&lt;EndNote&gt;&lt;Cite&gt;&lt;Author&gt;Koletzko&lt;/Author&gt;&lt;Year&gt;1991&lt;/Year&gt;&lt;RecNum&gt;753&lt;/RecNum&gt;&lt;DisplayText&gt;[335]&lt;/DisplayText&gt;&lt;record&gt;&lt;rec-number&gt;753&lt;/rec-number&gt;&lt;foreign-keys&gt;&lt;key app="EN" db-id="xz2pwzz052fzekeewww5de0d5at5t9aprffv"&gt;753&lt;/key&gt;&lt;/foreign-keys&gt;&lt;ref-type name="Journal Article"&gt;17&lt;/ref-type&gt;&lt;contributors&gt;&lt;authors&gt;&lt;author&gt;Koletzko, S.&lt;/author&gt;&lt;author&gt;Griffiths, A.&lt;/author&gt;&lt;author&gt;Corey, M.&lt;/author&gt;&lt;author&gt;Smith, C.&lt;/author&gt;&lt;author&gt;Sherman, P.&lt;/author&gt;&lt;/authors&gt;&lt;/contributors&gt;&lt;auth-address&gt;Department of Paediatrics, Hospital for Sick Children, University of Toronto, Canada.&lt;/auth-address&gt;&lt;titles&gt;&lt;title&gt;Infant feeding practices and ulcerative colitis in childhood&lt;/title&gt;&lt;secondary-title&gt;BMJ&lt;/secondary-title&gt;&lt;/titles&gt;&lt;periodical&gt;&lt;full-title&gt;BMJ&lt;/full-title&gt;&lt;abbr-1&gt;Bmj&lt;/abbr-1&gt;&lt;/periodical&gt;&lt;pages&gt;1580-1&lt;/pages&gt;&lt;volume&gt;302&lt;/volume&gt;&lt;number&gt;6792&lt;/number&gt;&lt;dates&gt;&lt;year&gt;1991&lt;/year&gt;&lt;/dates&gt;&lt;accession-num&gt;1855043&lt;/accession-num&gt;&lt;urls&gt;&lt;related-urls&gt;&lt;url&gt;http://ovidsp.ovid.com/ovidweb.cgi?T=JS&amp;amp;CSC=Y&amp;amp;NEWS=N&amp;amp;PAGE=fulltext&amp;amp;D=med3&amp;amp;AN=1855043&lt;/url&gt;&lt;url&gt;http://metalib.lib.ic.ac.uk:9003/sfx_local?sid=OVID&amp;amp;isbn=&amp;amp;issn=0959-8138&amp;amp;volume=302&amp;amp;issue=6792&amp;amp;date=1991&amp;amp;title=BMJ&amp;amp;atitle=Infant+feeding+practices+and+ulcerative+colitis+in+childhood.&amp;amp;aulast=Koletzko+S&amp;amp;spage=1580&lt;/url&gt;&lt;url&gt;http://www.ncbi.nlm.nih.gov/pmc/articles/PMC1670345/pdf/bmj00132-0036.pdf&lt;/url&gt;&lt;/related-urls&gt;&lt;/urls&gt;&lt;custom2&gt;PMC1670345&lt;/custom2&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5" w:tooltip="Koletzko, 1991 #753" w:history="1">
              <w:r w:rsidR="003E31C6" w:rsidRPr="007F1F36">
                <w:rPr>
                  <w:rFonts w:ascii="Times New Roman" w:eastAsia="Times New Roman" w:hAnsi="Times New Roman" w:cs="Times New Roman"/>
                  <w:noProof/>
                </w:rPr>
                <w:t>335</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402F17C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69AF907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231/93</w:t>
            </w:r>
          </w:p>
        </w:tc>
        <w:tc>
          <w:tcPr>
            <w:tcW w:w="1384" w:type="dxa"/>
            <w:shd w:val="clear" w:color="auto" w:fill="auto"/>
            <w:vAlign w:val="center"/>
          </w:tcPr>
          <w:p w14:paraId="0F4541E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6EFD0DC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7D05AE1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5DF436F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2" w:type="dxa"/>
            <w:shd w:val="clear" w:color="auto" w:fill="auto"/>
            <w:vAlign w:val="center"/>
          </w:tcPr>
          <w:p w14:paraId="7CED8B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07165484" w14:textId="77777777" w:rsidTr="00E729D2">
        <w:trPr>
          <w:trHeight w:val="567"/>
        </w:trPr>
        <w:tc>
          <w:tcPr>
            <w:tcW w:w="2160" w:type="dxa"/>
            <w:shd w:val="clear" w:color="auto" w:fill="D9D9D9" w:themeFill="background1" w:themeFillShade="D9"/>
            <w:vAlign w:val="center"/>
          </w:tcPr>
          <w:p w14:paraId="57DCB50A" w14:textId="536D9BE2"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Mason, 1995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&lt;EndNote&gt;&lt;Cite&gt;&lt;Author&gt;Mason&lt;/Author&gt;&lt;Year&gt;1995&lt;/Year&gt;&lt;RecNum&gt;942&lt;/RecNum&gt;&lt;DisplayText&gt;[336]&lt;/DisplayText&gt;&lt;record&gt;&lt;rec-number&gt;942&lt;/rec-number&gt;&lt;foreign-keys&gt;&lt;key app="EN" db-id="xz2pwzz052fzekeewww5de0d5at5t9aprffv"&gt;942&lt;/key&gt;&lt;/foreign-keys&gt;&lt;ref-type name="Journal Article"&gt;17&lt;/ref-type&gt;&lt;contributors&gt;&lt;authors&gt;&lt;author&gt;Mason, T.&lt;/author&gt;&lt;author&gt;Rabinovich, C. E.&lt;/author&gt;&lt;author&gt;Fredrickson, D. D.&lt;/author&gt;&lt;author&gt;Amoroso, K.&lt;/author&gt;&lt;author&gt;Reed, A. M.&lt;/author&gt;&lt;author&gt;Stein, L. D.&lt;/author&gt;&lt;author&gt;Kredich, D. W.&lt;/author&gt;&lt;/authors&gt;&lt;/contributors&gt;&lt;auth-address&gt;Department of Pediatrics, Duke University Medical Center, Durham, NC, USA.&lt;/auth-address&gt;&lt;titles&gt;&lt;title&gt;Breast feeding and the development of juvenile rheumatoid arthritis&lt;/title&gt;&lt;secondary-title&gt;Journal of Rheumatology&lt;/secondary-title&gt;&lt;/titles&gt;&lt;pages&gt;1166-70&lt;/pages&gt;&lt;volume&gt;22&lt;/volume&gt;&lt;number&gt;6&lt;/number&gt;&lt;dates&gt;&lt;year&gt;1995&lt;/year&gt;&lt;/dates&gt;&lt;accession-num&gt;7674248&lt;/accession-num&gt;&lt;work-type&gt;Comparative Study&amp;#xD;Research Support, U.S. Gov&amp;apos;t, P.H.S.&lt;/work-type&gt;&lt;urls&gt;&lt;related-urls&gt;&lt;url&gt;http://ovidsp.ovid.com/ovidweb.cgi?T=JS&amp;amp;CSC=Y&amp;amp;NEWS=N&amp;amp;PAGE=fulltext&amp;amp;D=med3&amp;amp;AN=7674248&lt;/url&gt;&lt;url&gt;http://metalib.lib.ic.ac.uk:9003/sfx_local?sid=OVID&amp;amp;isbn=&amp;amp;issn=0315-162X&amp;amp;volume=22&amp;amp;issue=6&amp;amp;date=1995&amp;amp;title=Journal+of+Rheumatology&amp;amp;atitle=Breast+feeding+and+the+development+of+juvenile+rheumatoid+arthritis.&amp;amp;aulast=Mason+T&amp;amp;spage=1166&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6" w:tooltip="Mason, 1995 #942" w:history="1">
              <w:r w:rsidR="003E31C6" w:rsidRPr="007F1F36">
                <w:rPr>
                  <w:rFonts w:ascii="Times New Roman" w:eastAsia="Times New Roman" w:hAnsi="Times New Roman" w:cs="Times New Roman"/>
                  <w:noProof/>
                </w:rPr>
                <w:t>336</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491A20F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0A707A62"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133/54</w:t>
            </w:r>
          </w:p>
        </w:tc>
        <w:tc>
          <w:tcPr>
            <w:tcW w:w="1384" w:type="dxa"/>
            <w:shd w:val="clear" w:color="auto" w:fill="auto"/>
            <w:vAlign w:val="center"/>
          </w:tcPr>
          <w:p w14:paraId="1813A75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4508899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0" w:type="dxa"/>
            <w:shd w:val="clear" w:color="auto" w:fill="auto"/>
            <w:vAlign w:val="center"/>
          </w:tcPr>
          <w:p w14:paraId="7393CB9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07F60FE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5CC3B9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26F4C34A" w14:textId="77777777" w:rsidTr="00E729D2">
        <w:trPr>
          <w:trHeight w:val="567"/>
        </w:trPr>
        <w:tc>
          <w:tcPr>
            <w:tcW w:w="2160" w:type="dxa"/>
            <w:shd w:val="clear" w:color="auto" w:fill="D9D9D9" w:themeFill="background1" w:themeFillShade="D9"/>
            <w:vAlign w:val="center"/>
          </w:tcPr>
          <w:p w14:paraId="7EB504D2" w14:textId="6DDE05F6"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lastRenderedPageBreak/>
              <w:t xml:space="preserve">Pacilio, 2010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&lt;EndNote&gt;&lt;Cite&gt;&lt;Author&gt;Pacilio&lt;/Author&gt;&lt;Year&gt;2010&lt;/Year&gt;&lt;RecNum&gt;3008&lt;/RecNum&gt;&lt;DisplayText&gt;[337]&lt;/DisplayText&gt;&lt;record&gt;&lt;rec-number&gt;3008&lt;/rec-number&gt;&lt;foreign-keys&gt;&lt;key app="EN" db-id="xz2pwzz052fzekeewww5de0d5at5t9aprffv"&gt;3008&lt;/key&gt;&lt;/foreign-keys&gt;&lt;ref-type name="Journal Article"&gt;17&lt;/ref-type&gt;&lt;contributors&gt;&lt;authors&gt;&lt;author&gt;Pacilio, A.&lt;/author&gt;&lt;author&gt;Piccolo, E.&lt;/author&gt;&lt;author&gt;Scala, M. G.&lt;/author&gt;&lt;author&gt;Auricchio, R.&lt;/author&gt;&lt;/authors&gt;&lt;/contributors&gt;&lt;auth-address&gt;(Pacilio, Piccolo, Scala, Auricchio) Universita Degli Studi di Napoli Federico II, Italy&lt;/auth-address&gt;&lt;titles&gt;&lt;title&gt;The natural history of celiac disease&lt;/title&gt;&lt;secondary-title&gt;Digestive and Liver Disease&lt;/secondary-title&gt;&lt;/titles&gt;&lt;pages&gt;S357&lt;/pages&gt;&lt;volume&gt;42&lt;/volume&gt;&lt;dates&gt;&lt;year&gt;2010&lt;/year&gt;&lt;pub-dates&gt;&lt;date&gt;October&lt;/date&gt;&lt;/pub-dates&gt;&lt;/dates&gt;&lt;accession-num&gt;70460046&lt;/accession-num&gt;&lt;urls&gt;&lt;related-urls&gt;&lt;url&gt;http://ovidsp.ovid.com/ovidweb.cgi?T=JS&amp;amp;CSC=Y&amp;amp;NEWS=N&amp;amp;PAGE=fulltext&amp;amp;D=emed9&amp;amp;AN=70460046&lt;/url&gt;&lt;url&gt;http://metalib.lib.ic.ac.uk:9003/sfx_local?sid=OVID&amp;amp;isbn=&amp;amp;issn=1590-8658&amp;amp;volume=42&amp;amp;issue=&amp;amp;date=2010&amp;amp;title=Digestive+and+Liver+Disease&amp;amp;atitle=The+natural+history+of+celiac+disease&amp;amp;aulast=Pacilio+A.&amp;amp;spage=S357&lt;/url&gt;&lt;/related-urls&gt;&lt;/urls&gt;&lt;remote-database-name&gt;Embas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7" w:tooltip="Pacilio, 2010 #3008" w:history="1">
              <w:r w:rsidR="003E31C6" w:rsidRPr="007F1F36">
                <w:rPr>
                  <w:rFonts w:ascii="Times New Roman" w:eastAsia="Times New Roman" w:hAnsi="Times New Roman" w:cs="Times New Roman"/>
                  <w:noProof/>
                </w:rPr>
                <w:t>337</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0186E75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2F651885" w14:textId="77777777" w:rsidR="000C1FEE" w:rsidRPr="00566E8E" w:rsidRDefault="000C1FEE" w:rsidP="00E729D2">
            <w:pPr>
              <w:spacing w:after="0" w:line="240" w:lineRule="auto"/>
              <w:jc w:val="center"/>
              <w:rPr>
                <w:rFonts w:ascii="Times New Roman" w:eastAsia="Times New Roman" w:hAnsi="Times New Roman" w:cs="Times New Roman"/>
              </w:rPr>
            </w:pPr>
          </w:p>
          <w:p w14:paraId="546A771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278/139</w:t>
            </w:r>
          </w:p>
        </w:tc>
        <w:tc>
          <w:tcPr>
            <w:tcW w:w="1384" w:type="dxa"/>
            <w:shd w:val="clear" w:color="auto" w:fill="auto"/>
            <w:vAlign w:val="center"/>
          </w:tcPr>
          <w:p w14:paraId="13678B5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0659E3B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4181020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0D3687C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0003A59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7F852C31" w14:textId="77777777" w:rsidTr="00E729D2">
        <w:trPr>
          <w:trHeight w:val="567"/>
        </w:trPr>
        <w:tc>
          <w:tcPr>
            <w:tcW w:w="2160" w:type="dxa"/>
            <w:shd w:val="clear" w:color="auto" w:fill="D9D9D9" w:themeFill="background1" w:themeFillShade="D9"/>
            <w:vAlign w:val="center"/>
          </w:tcPr>
          <w:p w14:paraId="16F4A628" w14:textId="203F42EC"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Peters, 2001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&lt;EndNote&gt;&lt;Cite&gt;&lt;Author&gt;Peters&lt;/Author&gt;&lt;Year&gt;2001&lt;/Year&gt;&lt;RecNum&gt;1166&lt;/RecNum&gt;&lt;DisplayText&gt;[338]&lt;/DisplayText&gt;&lt;record&gt;&lt;rec-number&gt;1166&lt;/rec-number&gt;&lt;foreign-keys&gt;&lt;key app="EN" db-id="xz2pwzz052fzekeewww5de0d5at5t9aprffv"&gt;1166&lt;/key&gt;&lt;/foreign-keys&gt;&lt;ref-type name="Journal Article"&gt;17&lt;/ref-type&gt;&lt;contributors&gt;&lt;authors&gt;&lt;author&gt;Peters, U.&lt;/author&gt;&lt;author&gt;Schneeweiss, S.&lt;/author&gt;&lt;author&gt;Trautwein, E. A.&lt;/author&gt;&lt;author&gt;Erbersdobler, H. F.&lt;/author&gt;&lt;/authors&gt;&lt;/contributors&gt;&lt;auth-address&gt;Institute of Human Nutrition and Food Science, University of Kiel, Germany.&lt;/auth-address&gt;&lt;titles&gt;&lt;title&gt;A case-control study of the effect of infant feeding on celiac disease&lt;/title&gt;&lt;secondary-title&gt;Annals of Nutrition &amp;amp; Metabolism&lt;/secondary-title&gt;&lt;/titles&gt;&lt;periodical&gt;&lt;full-title&gt;Annals of nutrition &amp;amp; metabolism&lt;/full-title&gt;&lt;/periodical&gt;&lt;pages&gt;135-42&lt;/pages&gt;&lt;volume&gt;45&lt;/volume&gt;&lt;number&gt;4&lt;/number&gt;&lt;dates&gt;&lt;year&gt;2001&lt;/year&gt;&lt;/dates&gt;&lt;accession-num&gt;11463995&lt;/accession-num&gt;&lt;work-type&gt;Research Support, Non-U.S. Gov&amp;apos;t&lt;/work-type&gt;&lt;urls&gt;&lt;related-urls&gt;&lt;url&gt;http://ovidsp.ovid.com/ovidweb.cgi?T=JS&amp;amp;CSC=Y&amp;amp;NEWS=N&amp;amp;PAGE=fulltext&amp;amp;D=med4&amp;amp;AN=11463995&lt;/url&gt;&lt;url&gt;http://metalib.lib.ic.ac.uk:9003/sfx_local?sid=OVID&amp;amp;isbn=&amp;amp;issn=0250-6807&amp;amp;volume=45&amp;amp;issue=4&amp;amp;date=2001&amp;amp;title=Annals+of+Nutrition+%26+Metabolism&amp;amp;atitle=A+case-control+study+of+the+effect+of+infant+feeding+on+celiac+disease.&amp;amp;aulast=Peters+U&amp;amp;spage=135&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8" w:tooltip="Peters, 2001 #1166" w:history="1">
              <w:r w:rsidR="003E31C6" w:rsidRPr="007F1F36">
                <w:rPr>
                  <w:rFonts w:ascii="Times New Roman" w:eastAsia="Times New Roman" w:hAnsi="Times New Roman" w:cs="Times New Roman"/>
                  <w:noProof/>
                </w:rPr>
                <w:t>338</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42971DA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3A58FB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270/133</w:t>
            </w:r>
          </w:p>
        </w:tc>
        <w:tc>
          <w:tcPr>
            <w:tcW w:w="1384" w:type="dxa"/>
            <w:shd w:val="clear" w:color="auto" w:fill="auto"/>
            <w:vAlign w:val="center"/>
          </w:tcPr>
          <w:p w14:paraId="02ABA02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0D2C43E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7635A3D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1701" w:type="dxa"/>
            <w:vAlign w:val="center"/>
          </w:tcPr>
          <w:p w14:paraId="02DABB4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C4E364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384175A0" w14:textId="77777777" w:rsidTr="00E729D2">
        <w:trPr>
          <w:trHeight w:val="567"/>
        </w:trPr>
        <w:tc>
          <w:tcPr>
            <w:tcW w:w="2160" w:type="dxa"/>
            <w:shd w:val="clear" w:color="auto" w:fill="D9D9D9" w:themeFill="background1" w:themeFillShade="D9"/>
            <w:vAlign w:val="center"/>
          </w:tcPr>
          <w:p w14:paraId="32FD41F2" w14:textId="21548D6A"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Roberts 2009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&lt;EndNote&gt;&lt;Cite&gt;&lt;Author&gt;Roberts&lt;/Author&gt;&lt;Year&gt;2009&lt;/Year&gt;&lt;RecNum&gt;28403&lt;/RecNum&gt;&lt;DisplayText&gt;[339]&lt;/DisplayText&gt;&lt;record&gt;&lt;rec-number&gt;28403&lt;/rec-number&gt;&lt;foreign-keys&gt;&lt;key app="EN" db-id="pdz5ff5auvzrzxe5feuxsevkxdx5fvzaa0ra" timestamp="1428583062"&gt;28403&lt;/key&gt;&lt;/foreign-keys&gt;&lt;ref-type name="Journal Article"&gt;17&lt;/ref-type&gt;&lt;contributors&gt;&lt;authors&gt;&lt;author&gt;Roberts, S. E.&lt;/author&gt;&lt;author&gt;Williams, J. G.&lt;/author&gt;&lt;author&gt;Meddings, D.&lt;/author&gt;&lt;author&gt;Davidson, R.&lt;/author&gt;&lt;author&gt;Goldacre, M. J.&lt;/author&gt;&lt;/authors&gt;&lt;/contributors&gt;&lt;auth-address&gt;School of Medicine, Swansea University, Swansea, UK. stephen.e.roberts@swansea.ac.uk&lt;/auth-address&gt;&lt;titles&gt;&lt;title&gt;Perinatal risk factors and coeliac disease in children and young adults: a record linkage study&lt;/title&gt;&lt;secondary-title&gt;Aliment Pharmacol Ther&lt;/secondary-title&gt;&lt;alt-title&gt;Alimentary pharmacology &amp;amp; therapeutics&lt;/alt-title&gt;&lt;/titles&gt;&lt;alt-periodical&gt;&lt;full-title&gt;Alimentary Pharmacology &amp;amp; Therapeutics&lt;/full-title&gt;&lt;/alt-periodical&gt;&lt;pages&gt;222-31&lt;/pages&gt;&lt;volume&gt;29&lt;/volume&gt;&lt;number&gt;2&lt;/number&gt;&lt;keywords&gt;&lt;keyword&gt;Adolescent&lt;/keyword&gt;&lt;keyword&gt;Celiac Disease/epidemiology/*etiology&lt;/keyword&gt;&lt;keyword&gt;Child&lt;/keyword&gt;&lt;keyword&gt;Child, Preschool&lt;/keyword&gt;&lt;keyword&gt;Female&lt;/keyword&gt;&lt;keyword&gt;Humans&lt;/keyword&gt;&lt;keyword&gt;Medical Record Linkage/methods&lt;/keyword&gt;&lt;keyword&gt;Pregnancy&lt;/keyword&gt;&lt;keyword&gt;*Prenatal Exposure Delayed Effects&lt;/keyword&gt;&lt;keyword&gt;Regression Analysis&lt;/keyword&gt;&lt;keyword&gt;Risk Factors&lt;/keyword&gt;&lt;keyword&gt;Socioeconomic Factors&lt;/keyword&gt;&lt;keyword&gt;Young Adult&lt;/keyword&gt;&lt;/keywords&gt;&lt;dates&gt;&lt;year&gt;2009&lt;/year&gt;&lt;pub-dates&gt;&lt;date&gt;Jan&lt;/date&gt;&lt;/pub-dates&gt;&lt;/dates&gt;&lt;isbn&gt;1365-2036 (Electronic)&amp;#xD;0269-2813 (Linking)&lt;/isbn&gt;&lt;accession-num&gt;18945253&lt;/accession-num&gt;&lt;urls&gt;&lt;related-urls&gt;&lt;url&gt;http://www.ncbi.nlm.nih.gov/pubmed/18945253&lt;/url&gt;&lt;/related-urls&gt;&lt;/urls&gt;&lt;electronic-resource-num&gt;10.1111/j.1365-2036.2008.03871.x&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39" w:tooltip="Roberts, 2009 #28403" w:history="1">
              <w:r w:rsidR="003E31C6" w:rsidRPr="007F1F36">
                <w:rPr>
                  <w:rFonts w:ascii="Times New Roman" w:eastAsia="Times New Roman" w:hAnsi="Times New Roman" w:cs="Times New Roman"/>
                  <w:noProof/>
                </w:rPr>
                <w:t>339</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38D7BB5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473B4EC0"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248521/ 90</w:t>
            </w:r>
          </w:p>
        </w:tc>
        <w:tc>
          <w:tcPr>
            <w:tcW w:w="1384" w:type="dxa"/>
            <w:shd w:val="clear" w:color="auto" w:fill="auto"/>
            <w:vAlign w:val="center"/>
          </w:tcPr>
          <w:p w14:paraId="4948FA8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2693" w:type="dxa"/>
            <w:vAlign w:val="center"/>
          </w:tcPr>
          <w:p w14:paraId="0FC02A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5A3E283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1D99ACE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B8C1655"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5B08B939" w14:textId="77777777" w:rsidTr="00E729D2">
        <w:trPr>
          <w:trHeight w:val="567"/>
        </w:trPr>
        <w:tc>
          <w:tcPr>
            <w:tcW w:w="2160" w:type="dxa"/>
            <w:shd w:val="clear" w:color="auto" w:fill="D9D9D9" w:themeFill="background1" w:themeFillShade="D9"/>
            <w:vAlign w:val="center"/>
          </w:tcPr>
          <w:p w14:paraId="424A3E30" w14:textId="7257E5CE"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Rosenberg, 1996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&lt;EndNote&gt;&lt;Cite&gt;&lt;Author&gt;Rosenberg&lt;/Author&gt;&lt;Year&gt;1996&lt;/Year&gt;&lt;RecNum&gt;28384&lt;/RecNum&gt;&lt;DisplayText&gt;[340]&lt;/DisplayText&gt;&lt;record&gt;&lt;rec-number&gt;28384&lt;/rec-number&gt;&lt;foreign-keys&gt;&lt;key app="EN" db-id="xz2pwzz052fzekeewww5de0d5at5t9aprffv"&gt;28384&lt;/key&gt;&lt;/foreign-keys&gt;&lt;ref-type name="Journal Article"&gt;17&lt;/ref-type&gt;&lt;contributors&gt;&lt;authors&gt;&lt;author&gt;Rosenberg, A. M.&lt;/author&gt;&lt;/authors&gt;&lt;/contributors&gt;&lt;auth-address&gt;Department of Pediatrics, University of Saskatchewan, Saskatoon, Canada.&lt;/auth-address&gt;&lt;titles&gt;&lt;title&gt;Evaluation of associations between breast feeding and subsequent development of juvenile rheumatoid arthritis&lt;/title&gt;&lt;secondary-title&gt;Journal of Rheumatology&lt;/secondary-title&gt;&lt;/titles&gt;&lt;pages&gt;1080-2&lt;/pages&gt;&lt;volume&gt;23&lt;/volume&gt;&lt;number&gt;6&lt;/number&gt;&lt;dates&gt;&lt;year&gt;1996&lt;/year&gt;&lt;/dates&gt;&lt;accession-num&gt;8782143&lt;/accession-num&gt;&lt;work-type&gt;Research Support, Non-U.S. Gov&amp;apos;t&lt;/work-type&gt;&lt;urls&gt;&lt;related-urls&gt;&lt;url&gt;http://ovidsp.ovid.com/ovidweb.cgi?T=JS&amp;amp;CSC=Y&amp;amp;NEWS=N&amp;amp;PAGE=fulltext&amp;amp;D=med4&amp;amp;AN=8782143&lt;/url&gt;&lt;url&gt;http://imp-primo.hosted.exlibrisgroup.com/openurl/44IMP/44IMP_services_page?sid=OVID&amp;amp;isbn=&amp;amp;issn=0315-162X&amp;amp;volume=23&amp;amp;issue=6&amp;amp;date=1996&amp;amp;title=Journal+of+Rheumatology&amp;amp;atitle=Evaluation+of+associations+between+breast+feeding+and+subsequent+development+of+juvenile+rheumatoid+arthritis.&amp;amp;aulast=Rosenberg+AM&amp;amp;spage=1080&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0" w:tooltip="Rosenberg, 1996 #28384" w:history="1">
              <w:r w:rsidR="003E31C6" w:rsidRPr="007F1F36">
                <w:rPr>
                  <w:rFonts w:ascii="Times New Roman" w:eastAsia="Times New Roman" w:hAnsi="Times New Roman" w:cs="Times New Roman"/>
                  <w:noProof/>
                </w:rPr>
                <w:t>340</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354080B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0696DF0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468/137</w:t>
            </w:r>
          </w:p>
        </w:tc>
        <w:tc>
          <w:tcPr>
            <w:tcW w:w="1384" w:type="dxa"/>
            <w:shd w:val="clear" w:color="auto" w:fill="auto"/>
            <w:vAlign w:val="center"/>
          </w:tcPr>
          <w:p w14:paraId="64F79EC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0A934D2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50048E1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59CCD56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2224060C"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967425D" w14:textId="77777777" w:rsidTr="00E729D2">
        <w:trPr>
          <w:trHeight w:val="567"/>
        </w:trPr>
        <w:tc>
          <w:tcPr>
            <w:tcW w:w="2160" w:type="dxa"/>
            <w:shd w:val="clear" w:color="auto" w:fill="D9D9D9" w:themeFill="background1" w:themeFillShade="D9"/>
            <w:vAlign w:val="center"/>
          </w:tcPr>
          <w:p w14:paraId="78B6A8C1" w14:textId="0FBB2A5C"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Sonntag, 2007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&lt;EndNote&gt;&lt;Cite&gt;&lt;Author&gt;Sonntag&lt;/Author&gt;&lt;Year&gt;2007&lt;/Year&gt;&lt;RecNum&gt;1416&lt;/RecNum&gt;&lt;DisplayText&gt;[341]&lt;/DisplayText&gt;&lt;record&gt;&lt;rec-number&gt;1416&lt;/rec-number&gt;&lt;foreign-keys&gt;&lt;key app="EN" db-id="xz2pwzz052fzekeewww5de0d5at5t9aprffv"&gt;1416&lt;/key&gt;&lt;/foreign-keys&gt;&lt;ref-type name="Journal Article"&gt;17&lt;/ref-type&gt;&lt;contributors&gt;&lt;authors&gt;&lt;author&gt;Sonntag, B.&lt;/author&gt;&lt;author&gt;Stolze, B.&lt;/author&gt;&lt;author&gt;Heinecke, A.&lt;/author&gt;&lt;author&gt;Luegering, A.&lt;/author&gt;&lt;author&gt;Heidemann, J.&lt;/author&gt;&lt;author&gt;Lebiedz, P.&lt;/author&gt;&lt;author&gt;Rijcken, E.&lt;/author&gt;&lt;author&gt;Kiesel, L.&lt;/author&gt;&lt;author&gt;Domschke, W.&lt;/author&gt;&lt;author&gt;Kucharzik, T.&lt;/author&gt;&lt;author&gt;Maaser, C.&lt;/author&gt;&lt;/authors&gt;&lt;/contributors&gt;&lt;auth-address&gt;Department of Obstetrics and Gynecology, University of Muenster, Muenster, Germany.&lt;/auth-address&gt;&lt;titles&gt;&lt;title&gt;Preterm birth but not mode of delivery is associated with an increased risk of developing inflammatory bowel disease later in life&lt;/title&gt;&lt;secondary-title&gt;Inflammatory Bowel Diseases&lt;/secondary-title&gt;&lt;/titles&gt;&lt;periodical&gt;&lt;full-title&gt;Inflammatory bowel diseases&lt;/full-title&gt;&lt;/periodical&gt;&lt;pages&gt;1385-90&lt;/pages&gt;&lt;volume&gt;13&lt;/volume&gt;&lt;number&gt;11&lt;/number&gt;&lt;dates&gt;&lt;year&gt;2007&lt;/year&gt;&lt;/dates&gt;&lt;accession-num&gt;17567873&lt;/accession-num&gt;&lt;urls&gt;&lt;related-urls&gt;&lt;url&gt;http://ovidsp.ovid.com/ovidweb.cgi?T=JS&amp;amp;CSC=Y&amp;amp;NEWS=N&amp;amp;PAGE=fulltext&amp;amp;D=med4&amp;amp;AN=17567873&lt;/url&gt;&lt;url&gt;http://metalib.lib.ic.ac.uk:9003/sfx_local?sid=OVID&amp;amp;isbn=&amp;amp;issn=1078-0998&amp;amp;volume=13&amp;amp;issue=11&amp;amp;date=2007&amp;amp;title=Inflammatory+Bowel+Diseases&amp;amp;atitle=Preterm+birth+but+not+mode+of+delivery+is+associated+with+an+increased+risk+of+developing+inflammatory+bowel+disease+later+in+life.&amp;amp;aulast=Sonntag+B&amp;amp;spage=1385&lt;/url&gt;&lt;url&gt;http://graphics.tx.ovid.com/ovftpdfs/FPDDNCOBKCIIBI00/fs047/ovft/live/gv024/00054725/00054725-200711000-00010.pdf&lt;/url&gt;&lt;/related-urls&gt;&lt;/urls&gt;&lt;remote-database-name&gt;MEDLINE&lt;/remote-database-name&gt;&lt;remote-database-provider&gt;Ovid Technologies&lt;/remote-database-provider&gt;&lt;/record&gt;&lt;/Cite&gt;&lt;/EndNote&gt;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1" w:tooltip="Sonntag, 2007 #1416" w:history="1">
              <w:r w:rsidR="003E31C6" w:rsidRPr="007F1F36">
                <w:rPr>
                  <w:rFonts w:ascii="Times New Roman" w:eastAsia="Times New Roman" w:hAnsi="Times New Roman" w:cs="Times New Roman"/>
                  <w:noProof/>
                </w:rPr>
                <w:t>341</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1274E748"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29D96FAD"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1974/1096</w:t>
            </w:r>
          </w:p>
        </w:tc>
        <w:tc>
          <w:tcPr>
            <w:tcW w:w="1384" w:type="dxa"/>
            <w:shd w:val="clear" w:color="auto" w:fill="auto"/>
            <w:vAlign w:val="center"/>
          </w:tcPr>
          <w:p w14:paraId="159E145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6C802F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0" w:type="dxa"/>
            <w:shd w:val="clear" w:color="auto" w:fill="auto"/>
            <w:vAlign w:val="center"/>
          </w:tcPr>
          <w:p w14:paraId="0CB649D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483AFDC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A271BEE"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10AD0D34" w14:textId="77777777" w:rsidTr="00E729D2">
        <w:trPr>
          <w:trHeight w:val="567"/>
        </w:trPr>
        <w:tc>
          <w:tcPr>
            <w:tcW w:w="2160" w:type="dxa"/>
            <w:shd w:val="clear" w:color="auto" w:fill="D9D9D9" w:themeFill="background1" w:themeFillShade="D9"/>
            <w:vAlign w:val="center"/>
          </w:tcPr>
          <w:p w14:paraId="3969DFDF" w14:textId="52D56B26"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Thompson, 1999 </w:t>
            </w:r>
            <w:r w:rsidRPr="007F1F36">
              <w:rPr>
                <w:rFonts w:ascii="Times New Roman" w:eastAsia="Times New Roman" w:hAnsi="Times New Roman" w:cs="Times New Roman"/>
              </w:rPr>
              <w:fldChar w:fldCharType="begin"/>
            </w:r>
            <w:r w:rsidRPr="007F1F36">
              <w:rPr>
                <w:rFonts w:ascii="Times New Roman" w:eastAsia="Times New Roman" w:hAnsi="Times New Roman" w:cs="Times New Roman"/>
              </w:rPr>
              <w:instrText xml:space="preserve"> ADDIN EN.CITE &lt;EndNote&gt;&lt;Cite&gt;&lt;Author&gt;Thompson&lt;/Author&gt;&lt;Year&gt;2000&lt;/Year&gt;&lt;RecNum&gt;4687&lt;/RecNum&gt;&lt;DisplayText&gt;[342]&lt;/DisplayText&gt;&lt;record&gt;&lt;rec-number&gt;4687&lt;/rec-number&gt;&lt;foreign-keys&gt;&lt;key app="EN" db-id="xz2pwzz052fzekeewww5de0d5at5t9aprffv"&gt;4687&lt;/key&gt;&lt;/foreign-keys&gt;&lt;ref-type name="Journal Article"&gt;17&lt;/ref-type&gt;&lt;contributors&gt;&lt;authors&gt;&lt;author&gt;Thompson, N. P.&lt;/author&gt;&lt;author&gt;Montgomery, S. M.&lt;/author&gt;&lt;author&gt;Wadsworth, M. E. J.&lt;/author&gt;&lt;author&gt;Pounder, R. E.&lt;/author&gt;&lt;author&gt;Wakefield, A. J.&lt;/author&gt;&lt;/authors&gt;&lt;/contributors&gt;&lt;titles&gt;&lt;title&gt;Early determinants of inflammatory bowel disease: use of two national longitudinal birth cohorts&lt;/title&gt;&lt;secondary-title&gt;European Journal of Gastroenterology &amp;amp; Hepatology&lt;/secondary-title&gt;&lt;/titles&gt;&lt;periodical&gt;&lt;full-title&gt;European Journal of Gastroenterology &amp;amp; Hepatology&lt;/full-title&gt;&lt;/periodical&gt;&lt;pages&gt;25-30&lt;/pages&gt;&lt;volume&gt;12&lt;/volume&gt;&lt;number&gt;1&lt;/number&gt;&lt;dates&gt;&lt;year&gt;2000&lt;/year&gt;&lt;pub-dates&gt;&lt;date&gt;Jan&lt;/date&gt;&lt;/pub-dates&gt;&lt;/dates&gt;&lt;isbn&gt;0954-691X&lt;/isbn&gt;&lt;accession-num&gt;WOS:000084863100006&lt;/accession-num&gt;&lt;urls&gt;&lt;related-urls&gt;&lt;url&gt;&amp;lt;Go to ISI&amp;gt;://WOS:000084863100006&lt;/url&gt;&lt;/related-urls&gt;&lt;/urls&gt;&lt;electronic-resource-num&gt;10.1097/00042737-200012010-00006&lt;/electronic-resource-num&gt;&lt;/record&gt;&lt;/Cite&gt;&lt;/EndNote&gt;</w:instrText>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2" w:tooltip="Thompson, 2000 #4687" w:history="1">
              <w:r w:rsidR="003E31C6" w:rsidRPr="007F1F36">
                <w:rPr>
                  <w:rFonts w:ascii="Times New Roman" w:eastAsia="Times New Roman" w:hAnsi="Times New Roman" w:cs="Times New Roman"/>
                  <w:noProof/>
                </w:rPr>
                <w:t>342</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2DBE520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NCC</w:t>
            </w:r>
          </w:p>
        </w:tc>
        <w:tc>
          <w:tcPr>
            <w:tcW w:w="1417" w:type="dxa"/>
            <w:vAlign w:val="center"/>
          </w:tcPr>
          <w:p w14:paraId="795E3647"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243/27</w:t>
            </w:r>
          </w:p>
        </w:tc>
        <w:tc>
          <w:tcPr>
            <w:tcW w:w="1384" w:type="dxa"/>
            <w:shd w:val="clear" w:color="auto" w:fill="auto"/>
            <w:vAlign w:val="center"/>
          </w:tcPr>
          <w:p w14:paraId="2E552A2B"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c>
          <w:tcPr>
            <w:tcW w:w="2693" w:type="dxa"/>
            <w:vAlign w:val="center"/>
          </w:tcPr>
          <w:p w14:paraId="143F8E8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654AF7BA"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080E86F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305D91B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r w:rsidR="000C1FEE" w:rsidRPr="00566E8E" w14:paraId="6EEFBA5A" w14:textId="77777777" w:rsidTr="00E729D2">
        <w:trPr>
          <w:trHeight w:val="567"/>
        </w:trPr>
        <w:tc>
          <w:tcPr>
            <w:tcW w:w="2160" w:type="dxa"/>
            <w:shd w:val="clear" w:color="auto" w:fill="D9D9D9" w:themeFill="background1" w:themeFillShade="D9"/>
            <w:vAlign w:val="center"/>
          </w:tcPr>
          <w:p w14:paraId="59E03BF0" w14:textId="3DAA5679" w:rsidR="000C1FEE" w:rsidRPr="00566E8E" w:rsidRDefault="000C1FEE" w:rsidP="003E31C6">
            <w:pPr>
              <w:spacing w:after="0" w:line="240" w:lineRule="auto"/>
              <w:jc w:val="center"/>
              <w:rPr>
                <w:rFonts w:ascii="Times New Roman" w:eastAsia="Times New Roman" w:hAnsi="Times New Roman" w:cs="Times New Roman"/>
              </w:rPr>
            </w:pPr>
            <w:r w:rsidRPr="007F1F36">
              <w:rPr>
                <w:rFonts w:ascii="Times New Roman" w:eastAsia="Times New Roman" w:hAnsi="Times New Roman" w:cs="Times New Roman"/>
              </w:rPr>
              <w:t xml:space="preserve">Wang, 2013 </w:t>
            </w:r>
            <w:r w:rsidRPr="007F1F36">
              <w:rPr>
                <w:rFonts w:ascii="Times New Roman" w:eastAsia="Times New Roman" w:hAnsi="Times New Roman" w:cs="Times New Roman"/>
              </w:rPr>
              <w:fldChar w:fldCharType="begin">
                <w:fldData xml:space="preserve">PEVuZE5vdGU+PENpdGU+PEF1dGhvcj5XYW5nPC9BdXRob3I+PFllYXI+MjAxMzwvWWVhcj48UmVj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</w:fldData>
              </w:fldChar>
            </w:r>
            <w:r w:rsidRPr="007F1F36">
              <w:rPr>
                <w:rFonts w:ascii="Times New Roman" w:eastAsia="Times New Roman" w:hAnsi="Times New Roman" w:cs="Times New Roman"/>
              </w:rPr>
              <w:instrText xml:space="preserve"> ADDIN EN.CITE </w:instrText>
            </w:r>
            <w:r w:rsidRPr="007F1F36">
              <w:rPr>
                <w:rFonts w:ascii="Times New Roman" w:eastAsia="Times New Roman" w:hAnsi="Times New Roman" w:cs="Times New Roman"/>
              </w:rPr>
              <w:fldChar w:fldCharType="begin">
                <w:fldData xml:space="preserve">PEVuZE5vdGU+PENpdGU+PEF1dGhvcj5XYW5nPC9BdXRob3I+PFllYXI+MjAxMzwvWWVhcj48UmVj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</w:fldData>
              </w:fldChar>
            </w:r>
            <w:r w:rsidRPr="007F1F36">
              <w:rPr>
                <w:rFonts w:ascii="Times New Roman" w:eastAsia="Times New Roman" w:hAnsi="Times New Roman" w:cs="Times New Roman"/>
              </w:rPr>
              <w:instrText xml:space="preserve"> ADDIN EN.CITE.DATA </w:instrText>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end"/>
            </w:r>
            <w:r w:rsidRPr="007F1F36">
              <w:rPr>
                <w:rFonts w:ascii="Times New Roman" w:eastAsia="Times New Roman" w:hAnsi="Times New Roman" w:cs="Times New Roman"/>
              </w:rPr>
            </w:r>
            <w:r w:rsidRPr="007F1F36">
              <w:rPr>
                <w:rFonts w:ascii="Times New Roman" w:eastAsia="Times New Roman" w:hAnsi="Times New Roman" w:cs="Times New Roman"/>
              </w:rPr>
              <w:fldChar w:fldCharType="separate"/>
            </w:r>
            <w:r w:rsidRPr="007F1F36">
              <w:rPr>
                <w:rFonts w:ascii="Times New Roman" w:eastAsia="Times New Roman" w:hAnsi="Times New Roman" w:cs="Times New Roman"/>
                <w:noProof/>
              </w:rPr>
              <w:t>[</w:t>
            </w:r>
            <w:hyperlink w:anchor="_ENREF_343" w:tooltip="Wang, 2013 #28388" w:history="1">
              <w:r w:rsidR="003E31C6" w:rsidRPr="007F1F36">
                <w:rPr>
                  <w:rFonts w:ascii="Times New Roman" w:eastAsia="Times New Roman" w:hAnsi="Times New Roman" w:cs="Times New Roman"/>
                  <w:noProof/>
                </w:rPr>
                <w:t>343</w:t>
              </w:r>
            </w:hyperlink>
            <w:r w:rsidRPr="007F1F36">
              <w:rPr>
                <w:rFonts w:ascii="Times New Roman" w:eastAsia="Times New Roman" w:hAnsi="Times New Roman" w:cs="Times New Roman"/>
                <w:noProof/>
              </w:rPr>
              <w:t>]</w:t>
            </w:r>
            <w:r w:rsidRPr="007F1F36">
              <w:rPr>
                <w:rFonts w:ascii="Times New Roman" w:eastAsia="Times New Roman" w:hAnsi="Times New Roman" w:cs="Times New Roman"/>
              </w:rPr>
              <w:fldChar w:fldCharType="end"/>
            </w:r>
          </w:p>
        </w:tc>
        <w:tc>
          <w:tcPr>
            <w:tcW w:w="1560" w:type="dxa"/>
            <w:vAlign w:val="center"/>
          </w:tcPr>
          <w:p w14:paraId="0A683AE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CC</w:t>
            </w:r>
          </w:p>
        </w:tc>
        <w:tc>
          <w:tcPr>
            <w:tcW w:w="1417" w:type="dxa"/>
            <w:vAlign w:val="center"/>
          </w:tcPr>
          <w:p w14:paraId="5BA9A702" w14:textId="77777777" w:rsidR="000C1FEE" w:rsidRPr="00566E8E" w:rsidRDefault="000C1FEE" w:rsidP="00E729D2">
            <w:pPr>
              <w:spacing w:after="0" w:line="240" w:lineRule="auto"/>
              <w:jc w:val="center"/>
              <w:rPr>
                <w:rFonts w:ascii="Times New Roman" w:eastAsia="Times New Roman" w:hAnsi="Times New Roman" w:cs="Times New Roman"/>
              </w:rPr>
            </w:pPr>
          </w:p>
          <w:p w14:paraId="1678DCCF"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2616/1308</w:t>
            </w:r>
          </w:p>
        </w:tc>
        <w:tc>
          <w:tcPr>
            <w:tcW w:w="1384" w:type="dxa"/>
            <w:shd w:val="clear" w:color="auto" w:fill="auto"/>
            <w:vAlign w:val="center"/>
          </w:tcPr>
          <w:p w14:paraId="35BBA5F3"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2693" w:type="dxa"/>
            <w:vAlign w:val="center"/>
          </w:tcPr>
          <w:p w14:paraId="7ADA3051"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Unclear</w:t>
            </w:r>
          </w:p>
        </w:tc>
        <w:tc>
          <w:tcPr>
            <w:tcW w:w="1700" w:type="dxa"/>
            <w:shd w:val="clear" w:color="auto" w:fill="auto"/>
            <w:vAlign w:val="center"/>
          </w:tcPr>
          <w:p w14:paraId="1F7C99D9"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1" w:type="dxa"/>
            <w:vAlign w:val="center"/>
          </w:tcPr>
          <w:p w14:paraId="0A26EE9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High</w:t>
            </w:r>
          </w:p>
        </w:tc>
        <w:tc>
          <w:tcPr>
            <w:tcW w:w="1702" w:type="dxa"/>
            <w:shd w:val="clear" w:color="auto" w:fill="auto"/>
            <w:vAlign w:val="center"/>
          </w:tcPr>
          <w:p w14:paraId="129B67F4" w14:textId="77777777" w:rsidR="000C1FEE" w:rsidRPr="00566E8E" w:rsidRDefault="000C1FEE" w:rsidP="00E729D2">
            <w:pPr>
              <w:spacing w:after="0" w:line="240" w:lineRule="auto"/>
              <w:jc w:val="center"/>
              <w:rPr>
                <w:rFonts w:ascii="Times New Roman" w:eastAsia="Times New Roman" w:hAnsi="Times New Roman" w:cs="Times New Roman"/>
              </w:rPr>
            </w:pPr>
            <w:r w:rsidRPr="00566E8E">
              <w:rPr>
                <w:rFonts w:ascii="Times New Roman" w:eastAsia="Times New Roman" w:hAnsi="Times New Roman" w:cs="Times New Roman"/>
              </w:rPr>
              <w:t>Low</w:t>
            </w:r>
          </w:p>
        </w:tc>
      </w:tr>
    </w:tbl>
    <w:p w14:paraId="7DCD102B" w14:textId="77777777" w:rsidR="009369A8" w:rsidRPr="00566E8E" w:rsidRDefault="009369A8" w:rsidP="00E729D2">
      <w:pPr>
        <w:spacing w:after="200" w:line="276" w:lineRule="auto"/>
        <w:ind w:left="-567"/>
        <w:jc w:val="both"/>
        <w:rPr>
          <w:rFonts w:ascii="Times New Roman" w:eastAsia="Times New Roman" w:hAnsi="Times New Roman" w:cs="Times New Roman"/>
          <w:sz w:val="24"/>
        </w:rPr>
      </w:pPr>
      <w:r w:rsidRPr="00566E8E">
        <w:rPr>
          <w:rFonts w:ascii="Times New Roman" w:eastAsia="Times New Roman" w:hAnsi="Times New Roman" w:cs="Times New Roman"/>
          <w:sz w:val="24"/>
        </w:rPr>
        <w:t>CC Case Control study; CS Cross-sectional study; NCC Nested Case Control study; PC Prospective Cohort</w:t>
      </w:r>
    </w:p>
    <w:p w14:paraId="3EF23D07" w14:textId="77777777" w:rsidR="009369A8" w:rsidRPr="00566E8E" w:rsidRDefault="009369A8" w:rsidP="00E729D2">
      <w:pPr>
        <w:spacing w:after="0" w:line="240" w:lineRule="auto"/>
        <w:rPr>
          <w:rFonts w:ascii="Times New Roman" w:eastAsia="Times New Roman" w:hAnsi="Times New Roman" w:cs="Times New Roman"/>
          <w:b/>
          <w:sz w:val="24"/>
          <w:szCs w:val="24"/>
        </w:rPr>
      </w:pPr>
    </w:p>
    <w:p w14:paraId="6E1C15AC" w14:textId="77777777" w:rsidR="009369A8" w:rsidRPr="00566E8E" w:rsidRDefault="009369A8" w:rsidP="00E729D2">
      <w:pPr>
        <w:spacing w:after="0" w:line="240" w:lineRule="auto"/>
        <w:rPr>
          <w:rFonts w:ascii="Times New Roman" w:eastAsia="Times New Roman" w:hAnsi="Times New Roman" w:cs="Times New Roman"/>
          <w:b/>
          <w:sz w:val="24"/>
          <w:szCs w:val="24"/>
        </w:rPr>
      </w:pPr>
    </w:p>
    <w:p w14:paraId="46786969" w14:textId="77777777" w:rsidR="009369A8" w:rsidRPr="00566E8E" w:rsidRDefault="009369A8" w:rsidP="00E729D2">
      <w:pPr>
        <w:spacing w:after="0" w:line="240" w:lineRule="auto"/>
        <w:rPr>
          <w:rFonts w:ascii="Times New Roman" w:eastAsia="Times New Roman" w:hAnsi="Times New Roman" w:cs="Times New Roman"/>
          <w:b/>
          <w:sz w:val="24"/>
          <w:szCs w:val="24"/>
        </w:rPr>
      </w:pPr>
    </w:p>
    <w:p w14:paraId="1470B9CA" w14:textId="77777777" w:rsidR="009369A8" w:rsidRPr="00566E8E" w:rsidRDefault="009369A8" w:rsidP="00E729D2">
      <w:pPr>
        <w:spacing w:after="0" w:line="240" w:lineRule="auto"/>
        <w:rPr>
          <w:rFonts w:ascii="Times New Roman" w:eastAsia="Times New Roman" w:hAnsi="Times New Roman" w:cs="Times New Roman"/>
          <w:b/>
          <w:sz w:val="24"/>
          <w:szCs w:val="24"/>
        </w:rPr>
      </w:pPr>
    </w:p>
    <w:p w14:paraId="4394294A" w14:textId="77777777" w:rsidR="009369A8" w:rsidRPr="00566E8E" w:rsidRDefault="009369A8" w:rsidP="00E729D2">
      <w:pPr>
        <w:spacing w:after="0" w:line="240" w:lineRule="auto"/>
        <w:rPr>
          <w:rFonts w:ascii="Times New Roman" w:eastAsia="Times New Roman" w:hAnsi="Times New Roman" w:cs="Times New Roman"/>
          <w:b/>
          <w:sz w:val="24"/>
          <w:szCs w:val="24"/>
        </w:rPr>
      </w:pPr>
    </w:p>
    <w:p w14:paraId="2600CA7C" w14:textId="77777777" w:rsidR="009369A8" w:rsidRPr="00566E8E" w:rsidRDefault="009369A8">
      <w:pPr>
        <w:rPr>
          <w:rFonts w:ascii="Times New Roman" w:eastAsia="Times New Roman" w:hAnsi="Times New Roman" w:cs="Times New Roman"/>
          <w:b/>
          <w:sz w:val="24"/>
          <w:szCs w:val="24"/>
        </w:rPr>
      </w:pPr>
      <w:r w:rsidRPr="00566E8E">
        <w:rPr>
          <w:rFonts w:ascii="Times New Roman" w:eastAsia="Times New Roman" w:hAnsi="Times New Roman" w:cs="Times New Roman"/>
          <w:b/>
          <w:sz w:val="24"/>
          <w:szCs w:val="24"/>
        </w:rPr>
        <w:br w:type="page"/>
      </w:r>
    </w:p>
    <w:p w14:paraId="0764BF48" w14:textId="77777777" w:rsidR="009369A8" w:rsidRPr="00566E8E" w:rsidRDefault="009369A8" w:rsidP="00E729D2">
      <w:pPr>
        <w:pStyle w:val="Heading1"/>
        <w:rPr>
          <w:lang w:eastAsia="zh-CN"/>
        </w:rPr>
      </w:pPr>
      <w:bookmarkStart w:id="10" w:name="_Toc503440852"/>
      <w:r w:rsidRPr="00566E8E">
        <w:rPr>
          <w:lang w:eastAsia="zh-CN"/>
        </w:rPr>
        <w:lastRenderedPageBreak/>
        <w:t>Table S10 Risk of bias in intervention trials of other interventions and all</w:t>
      </w:r>
      <w:r w:rsidRPr="00566E8E">
        <w:rPr>
          <w:spacing w:val="-1"/>
          <w:lang w:eastAsia="zh-CN"/>
        </w:rPr>
        <w:t>er</w:t>
      </w:r>
      <w:r w:rsidRPr="00566E8E">
        <w:rPr>
          <w:lang w:eastAsia="zh-CN"/>
        </w:rPr>
        <w:t>gic or autoimmune out</w:t>
      </w:r>
      <w:r w:rsidRPr="00566E8E">
        <w:rPr>
          <w:spacing w:val="-2"/>
          <w:lang w:eastAsia="zh-CN"/>
        </w:rPr>
        <w:t>c</w:t>
      </w:r>
      <w:r w:rsidRPr="00566E8E">
        <w:rPr>
          <w:spacing w:val="2"/>
          <w:lang w:eastAsia="zh-CN"/>
        </w:rPr>
        <w:t>o</w:t>
      </w:r>
      <w:r w:rsidRPr="00566E8E">
        <w:rPr>
          <w:spacing w:val="-4"/>
          <w:lang w:eastAsia="zh-CN"/>
        </w:rPr>
        <w:t>m</w:t>
      </w:r>
      <w:r w:rsidRPr="00566E8E">
        <w:rPr>
          <w:spacing w:val="-1"/>
          <w:lang w:eastAsia="zh-CN"/>
        </w:rPr>
        <w:t>e</w:t>
      </w:r>
      <w:r w:rsidRPr="00566E8E">
        <w:rPr>
          <w:lang w:eastAsia="zh-CN"/>
        </w:rPr>
        <w:t>s</w:t>
      </w:r>
      <w:bookmarkEnd w:id="10"/>
    </w:p>
    <w:tbl>
      <w:tblPr>
        <w:tblW w:w="15195" w:type="dxa"/>
        <w:jc w:val="center"/>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3714"/>
        <w:gridCol w:w="1559"/>
        <w:gridCol w:w="1417"/>
        <w:gridCol w:w="1843"/>
        <w:gridCol w:w="1559"/>
        <w:gridCol w:w="1418"/>
        <w:gridCol w:w="1701"/>
        <w:gridCol w:w="1984"/>
      </w:tblGrid>
      <w:tr w:rsidR="00A248C6" w:rsidRPr="00566E8E" w14:paraId="6DE7B812" w14:textId="77777777" w:rsidTr="001D2CE2">
        <w:trPr>
          <w:trHeight w:val="567"/>
          <w:tblHeader/>
          <w:jc w:val="center"/>
        </w:trPr>
        <w:tc>
          <w:tcPr>
            <w:tcW w:w="3714" w:type="dxa"/>
            <w:shd w:val="clear" w:color="000000" w:fill="D9D9D9"/>
            <w:vAlign w:val="center"/>
            <w:hideMark/>
          </w:tcPr>
          <w:p w14:paraId="3F0AE487" w14:textId="77777777" w:rsidR="00A248C6" w:rsidRPr="00566E8E" w:rsidRDefault="00A248C6" w:rsidP="001D2CE2">
            <w:pPr>
              <w:spacing w:after="0" w:line="240" w:lineRule="auto"/>
              <w:contextualSpacing/>
              <w:jc w:val="center"/>
              <w:rPr>
                <w:rFonts w:ascii="Times New Roman" w:eastAsia="Times New Roman" w:hAnsi="Times New Roman" w:cs="Times New Roman"/>
                <w:b/>
                <w:lang w:eastAsia="en-GB"/>
              </w:rPr>
            </w:pPr>
            <w:r w:rsidRPr="00566E8E">
              <w:rPr>
                <w:rFonts w:ascii="Times New Roman" w:eastAsia="Times New Roman" w:hAnsi="Times New Roman" w:cs="Times New Roman"/>
                <w:b/>
                <w:lang w:eastAsia="en-GB"/>
              </w:rPr>
              <w:t>Study</w:t>
            </w:r>
          </w:p>
        </w:tc>
        <w:tc>
          <w:tcPr>
            <w:tcW w:w="1559" w:type="dxa"/>
            <w:shd w:val="clear" w:color="000000" w:fill="D9D9D9"/>
            <w:vAlign w:val="center"/>
            <w:hideMark/>
          </w:tcPr>
          <w:p w14:paraId="1FEDF1CD" w14:textId="77777777" w:rsidR="00A248C6" w:rsidRPr="00566E8E" w:rsidRDefault="00A248C6" w:rsidP="001D2CE2">
            <w:pPr>
              <w:spacing w:after="0" w:line="240" w:lineRule="auto"/>
              <w:contextualSpacing/>
              <w:jc w:val="center"/>
              <w:rPr>
                <w:rFonts w:ascii="Times New Roman" w:eastAsia="Times New Roman" w:hAnsi="Times New Roman" w:cs="Times New Roman"/>
                <w:b/>
                <w:lang w:eastAsia="en-GB"/>
              </w:rPr>
            </w:pPr>
            <w:r w:rsidRPr="00566E8E">
              <w:rPr>
                <w:rFonts w:ascii="Times New Roman" w:eastAsia="Times New Roman" w:hAnsi="Times New Roman" w:cs="Times New Roman"/>
                <w:b/>
                <w:lang w:eastAsia="en-GB"/>
              </w:rPr>
              <w:t>Design</w:t>
            </w:r>
          </w:p>
        </w:tc>
        <w:tc>
          <w:tcPr>
            <w:tcW w:w="1417" w:type="dxa"/>
            <w:shd w:val="clear" w:color="000000" w:fill="D9D9D9"/>
            <w:vAlign w:val="center"/>
            <w:hideMark/>
          </w:tcPr>
          <w:p w14:paraId="06620863" w14:textId="77777777" w:rsidR="00A248C6" w:rsidRPr="00566E8E" w:rsidRDefault="00A248C6" w:rsidP="001D2CE2">
            <w:pPr>
              <w:spacing w:after="0" w:line="240" w:lineRule="auto"/>
              <w:contextualSpacing/>
              <w:jc w:val="center"/>
              <w:rPr>
                <w:rFonts w:ascii="Times New Roman" w:eastAsia="Times New Roman" w:hAnsi="Times New Roman" w:cs="Times New Roman"/>
                <w:b/>
                <w:lang w:eastAsia="en-GB"/>
              </w:rPr>
            </w:pPr>
            <w:r w:rsidRPr="00566E8E">
              <w:rPr>
                <w:rFonts w:ascii="Times New Roman" w:eastAsia="Times New Roman" w:hAnsi="Times New Roman" w:cs="Times New Roman"/>
                <w:b/>
                <w:lang w:eastAsia="en-GB"/>
              </w:rPr>
              <w:t>N Intervention/ Control</w:t>
            </w:r>
          </w:p>
        </w:tc>
        <w:tc>
          <w:tcPr>
            <w:tcW w:w="1843" w:type="dxa"/>
            <w:shd w:val="clear" w:color="000000" w:fill="D9D9D9"/>
            <w:vAlign w:val="center"/>
          </w:tcPr>
          <w:p w14:paraId="79E8794E" w14:textId="77777777" w:rsidR="00A248C6" w:rsidRPr="00566E8E" w:rsidRDefault="00A248C6" w:rsidP="001D2CE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Assessment</w:t>
            </w:r>
          </w:p>
        </w:tc>
        <w:tc>
          <w:tcPr>
            <w:tcW w:w="1559" w:type="dxa"/>
            <w:shd w:val="clear" w:color="000000" w:fill="D9D9D9"/>
            <w:vAlign w:val="center"/>
          </w:tcPr>
          <w:p w14:paraId="6682A024" w14:textId="77777777" w:rsidR="00A248C6" w:rsidRPr="00566E8E" w:rsidRDefault="00A248C6" w:rsidP="001D2CE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Selection</w:t>
            </w:r>
          </w:p>
        </w:tc>
        <w:tc>
          <w:tcPr>
            <w:tcW w:w="1418" w:type="dxa"/>
            <w:shd w:val="clear" w:color="000000" w:fill="D9D9D9"/>
            <w:vAlign w:val="center"/>
          </w:tcPr>
          <w:p w14:paraId="3C467A31" w14:textId="77777777" w:rsidR="00A248C6" w:rsidRPr="00566E8E" w:rsidRDefault="00A248C6" w:rsidP="001D2CE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Attrition</w:t>
            </w:r>
          </w:p>
        </w:tc>
        <w:tc>
          <w:tcPr>
            <w:tcW w:w="1701" w:type="dxa"/>
            <w:shd w:val="clear" w:color="000000" w:fill="D9D9D9"/>
            <w:vAlign w:val="center"/>
          </w:tcPr>
          <w:p w14:paraId="76CA7FF7" w14:textId="77777777" w:rsidR="00A248C6" w:rsidRPr="00566E8E" w:rsidRDefault="00A248C6" w:rsidP="001D2CE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Overall</w:t>
            </w:r>
          </w:p>
        </w:tc>
        <w:tc>
          <w:tcPr>
            <w:tcW w:w="1984" w:type="dxa"/>
            <w:shd w:val="clear" w:color="000000" w:fill="D9D9D9"/>
            <w:vAlign w:val="center"/>
          </w:tcPr>
          <w:p w14:paraId="519C2296" w14:textId="77777777" w:rsidR="00A248C6" w:rsidRPr="00566E8E" w:rsidRDefault="00A248C6" w:rsidP="001D2CE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Conflict of interest</w:t>
            </w:r>
          </w:p>
        </w:tc>
      </w:tr>
      <w:tr w:rsidR="000C1FEE" w:rsidRPr="00566E8E" w14:paraId="724905E1" w14:textId="77777777" w:rsidTr="001D2CE2">
        <w:trPr>
          <w:trHeight w:val="567"/>
          <w:jc w:val="center"/>
        </w:trPr>
        <w:tc>
          <w:tcPr>
            <w:tcW w:w="3714" w:type="dxa"/>
            <w:shd w:val="clear" w:color="000000" w:fill="D9D9D9"/>
            <w:noWrap/>
            <w:vAlign w:val="center"/>
          </w:tcPr>
          <w:p w14:paraId="0A9BA7F4" w14:textId="74294F20" w:rsidR="000C1FEE" w:rsidRPr="000C1FEE" w:rsidRDefault="000C1FEE" w:rsidP="00223FC6">
            <w:pPr>
              <w:widowControl w:val="0"/>
              <w:ind w:left="189" w:right="195"/>
              <w:contextualSpacing/>
              <w:jc w:val="center"/>
              <w:rPr>
                <w:rFonts w:ascii="Times New Roman" w:eastAsia="Times New Roman" w:hAnsi="Times New Roman" w:cs="Times New Roman"/>
                <w:spacing w:val="-3"/>
                <w:lang w:val="en-US"/>
              </w:rPr>
            </w:pPr>
            <w:r w:rsidRPr="000C1FEE">
              <w:rPr>
                <w:rFonts w:ascii="Times New Roman" w:eastAsia="Times New Roman" w:hAnsi="Times New Roman" w:cs="Times New Roman"/>
                <w:lang w:val="en-US"/>
              </w:rPr>
              <w:t>Fal</w:t>
            </w:r>
            <w:r w:rsidRPr="000C1FEE">
              <w:rPr>
                <w:rFonts w:ascii="Times New Roman" w:eastAsia="Times New Roman" w:hAnsi="Times New Roman" w:cs="Times New Roman"/>
                <w:spacing w:val="-2"/>
                <w:lang w:val="en-US"/>
              </w:rPr>
              <w:t>t</w:t>
            </w:r>
            <w:r w:rsidRPr="000C1FEE">
              <w:rPr>
                <w:rFonts w:ascii="Times New Roman" w:eastAsia="Times New Roman" w:hAnsi="Times New Roman" w:cs="Times New Roman"/>
                <w:lang w:val="en-US"/>
              </w:rPr>
              <w:t>h</w:t>
            </w:r>
            <w:r w:rsidRPr="000C1FEE">
              <w:rPr>
                <w:rFonts w:ascii="Times New Roman" w:eastAsia="Times New Roman" w:hAnsi="Times New Roman" w:cs="Times New Roman"/>
                <w:spacing w:val="-4"/>
                <w:lang w:val="en-US"/>
              </w:rPr>
              <w:t>-</w:t>
            </w:r>
            <w:r w:rsidRPr="000C1FEE">
              <w:rPr>
                <w:rFonts w:ascii="Times New Roman" w:eastAsia="Times New Roman" w:hAnsi="Times New Roman" w:cs="Times New Roman"/>
                <w:lang w:val="en-US"/>
              </w:rPr>
              <w:t>Ma</w:t>
            </w:r>
            <w:r w:rsidRPr="000C1FEE">
              <w:rPr>
                <w:rFonts w:ascii="Times New Roman" w:eastAsia="Times New Roman" w:hAnsi="Times New Roman" w:cs="Times New Roman"/>
                <w:spacing w:val="-3"/>
                <w:lang w:val="en-US"/>
              </w:rPr>
              <w:t>g</w:t>
            </w:r>
            <w:r w:rsidRPr="000C1FEE">
              <w:rPr>
                <w:rFonts w:ascii="Times New Roman" w:eastAsia="Times New Roman" w:hAnsi="Times New Roman" w:cs="Times New Roman"/>
                <w:lang w:val="en-US"/>
              </w:rPr>
              <w:t>nusson,</w:t>
            </w:r>
            <w:hyperlink w:anchor="_bookmark21" w:history="1">
              <w:r w:rsidRPr="000C1FEE">
                <w:rPr>
                  <w:rFonts w:ascii="Times New Roman" w:eastAsia="Times New Roman" w:hAnsi="Times New Roman" w:cs="Times New Roman"/>
                  <w:lang w:val="en-US"/>
                </w:rPr>
                <w:t xml:space="preserve"> 1987 </w:t>
              </w:r>
            </w:hyperlink>
            <w:r w:rsidRPr="000C1FEE">
              <w:rPr>
                <w:rFonts w:ascii="Times New Roman" w:eastAsia="Times New Roman" w:hAnsi="Times New Roman" w:cs="Times New Roman"/>
                <w:spacing w:val="-3"/>
                <w:lang w:val="en-US"/>
              </w:rPr>
              <w:fldChar w:fldCharType="begin"/>
            </w:r>
            <w:r w:rsidRPr="000C1FEE">
              <w:rPr>
                <w:rFonts w:ascii="Times New Roman" w:eastAsia="Times New Roman" w:hAnsi="Times New Roman" w:cs="Times New Roman"/>
                <w:spacing w:val="-3"/>
                <w:lang w:val="en-US"/>
              </w:rPr>
              <w:instrText xml:space="preserve"> ADDIN EN.CITE &lt;EndNote&gt;&lt;Cite&gt;&lt;Author&gt;Falth-Magnusson&lt;/Author&gt;&lt;Year&gt;1987&lt;/Year&gt;&lt;RecNum&gt;397&lt;/RecNum&gt;&lt;DisplayText&gt;[344]&lt;/DisplayText&gt;&lt;record&gt;&lt;rec-number&gt;397&lt;/rec-number&gt;&lt;foreign-keys&gt;&lt;key app="EN" db-id="xz2pwzz052fzekeewww5de0d5at5t9aprffv"&gt;397&lt;/key&gt;&lt;/foreign-keys&gt;&lt;ref-type name="Journal Article"&gt;17&lt;/ref-type&gt;&lt;contributors&gt;&lt;authors&gt;&lt;author&gt;Falth-Magnusson, K.&lt;/author&gt;&lt;author&gt;Kjellman, N. I.&lt;/author&gt;&lt;/authors&gt;&lt;/contributors&gt;&lt;auth-address&gt;Department of Pediatrics, University Hospital, Linkoping, Sweden.&lt;/auth-address&gt;&lt;titles&gt;&lt;title&gt;Development of atopic disease in babies whose mothers were receiving exclusion diet during pregnancy--a randomized study&lt;/title&gt;&lt;secondary-title&gt;Journal of Allergy &amp;amp; Clinical Immunology&lt;/secondary-title&gt;&lt;/titles&gt;&lt;pages&gt;868-75&lt;/pages&gt;&lt;volume&gt;80&lt;/volume&gt;&lt;number&gt;6&lt;/number&gt;&lt;dates&gt;&lt;year&gt;1987&lt;/year&gt;&lt;/dates&gt;&lt;accession-num&gt;3693764&lt;/accession-num&gt;&lt;work-type&gt;Clinical Trial&amp;#xD;Randomized Controlled Trial&amp;#xD;Research Support, Non-U.S. Gov&amp;apos;t&lt;/work-type&gt;&lt;urls&gt;&lt;related-urls&gt;&lt;url&gt;http://ovidsp.ovid.com/ovidweb.cgi?T=JS&amp;amp;CSC=Y&amp;amp;NEWS=N&amp;amp;PAGE=fulltext&amp;amp;D=med2&amp;amp;AN=3693764&lt;/url&gt;&lt;url&gt;http://metalib.lib.ic.ac.uk:9003/sfx_local?sid=OVID&amp;amp;isbn=&amp;amp;issn=0091-6749&amp;amp;volume=80&amp;amp;issue=6&amp;amp;date=1987&amp;amp;title=Journal+of+Allergy+%26+Clinical+Immunology&amp;amp;atitle=Development+of+atopic+disease+in+babies+whose+mothers+were+receiving+exclusion+diet+during+pregnancy--a+randomized+study.&amp;amp;aulast=Falth-Magnusson+K&amp;amp;spage=868&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spacing w:val="-3"/>
                <w:lang w:val="en-US"/>
              </w:rPr>
              <w:fldChar w:fldCharType="separate"/>
            </w:r>
            <w:r w:rsidRPr="000C1FEE">
              <w:rPr>
                <w:rFonts w:ascii="Times New Roman" w:eastAsia="Times New Roman" w:hAnsi="Times New Roman" w:cs="Times New Roman"/>
                <w:noProof/>
                <w:spacing w:val="-3"/>
                <w:lang w:val="en-US"/>
              </w:rPr>
              <w:t>[</w:t>
            </w:r>
            <w:hyperlink w:anchor="_ENREF_344" w:tooltip="Falth-Magnusson, 1987 #397" w:history="1">
              <w:r w:rsidR="003E31C6" w:rsidRPr="000C1FEE">
                <w:rPr>
                  <w:rFonts w:ascii="Times New Roman" w:eastAsia="Times New Roman" w:hAnsi="Times New Roman" w:cs="Times New Roman"/>
                  <w:noProof/>
                  <w:spacing w:val="-3"/>
                  <w:lang w:val="en-US"/>
                </w:rPr>
                <w:t>344</w:t>
              </w:r>
            </w:hyperlink>
            <w:r w:rsidRPr="000C1FEE">
              <w:rPr>
                <w:rFonts w:ascii="Times New Roman" w:eastAsia="Times New Roman" w:hAnsi="Times New Roman" w:cs="Times New Roman"/>
                <w:noProof/>
                <w:spacing w:val="-3"/>
                <w:lang w:val="en-US"/>
              </w:rPr>
              <w:t>]</w:t>
            </w:r>
            <w:r w:rsidRPr="000C1FEE">
              <w:rPr>
                <w:rFonts w:ascii="Times New Roman" w:eastAsia="Times New Roman" w:hAnsi="Times New Roman" w:cs="Times New Roman"/>
                <w:spacing w:val="-3"/>
                <w:lang w:val="en-US"/>
              </w:rPr>
              <w:fldChar w:fldCharType="end"/>
            </w:r>
          </w:p>
          <w:p w14:paraId="1086EFDE" w14:textId="0F2EFB1D" w:rsidR="000C1FEE" w:rsidRPr="000C1FEE" w:rsidRDefault="000C1FEE" w:rsidP="00223FC6">
            <w:pPr>
              <w:widowControl w:val="0"/>
              <w:ind w:left="189" w:right="195"/>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Fal</w:t>
            </w:r>
            <w:r w:rsidRPr="000C1FEE">
              <w:rPr>
                <w:rFonts w:ascii="Times New Roman" w:eastAsia="Times New Roman" w:hAnsi="Times New Roman" w:cs="Times New Roman"/>
                <w:spacing w:val="-2"/>
                <w:lang w:val="en-US"/>
              </w:rPr>
              <w:t>t</w:t>
            </w:r>
            <w:r w:rsidRPr="000C1FEE">
              <w:rPr>
                <w:rFonts w:ascii="Times New Roman" w:eastAsia="Times New Roman" w:hAnsi="Times New Roman" w:cs="Times New Roman"/>
                <w:lang w:val="en-US"/>
              </w:rPr>
              <w:t>h</w:t>
            </w:r>
            <w:r w:rsidRPr="000C1FEE">
              <w:rPr>
                <w:rFonts w:ascii="Times New Roman" w:eastAsia="Times New Roman" w:hAnsi="Times New Roman" w:cs="Times New Roman"/>
                <w:spacing w:val="-4"/>
                <w:lang w:val="en-US"/>
              </w:rPr>
              <w:t>-</w:t>
            </w:r>
            <w:r w:rsidRPr="000C1FEE">
              <w:rPr>
                <w:rFonts w:ascii="Times New Roman" w:eastAsia="Times New Roman" w:hAnsi="Times New Roman" w:cs="Times New Roman"/>
                <w:lang w:val="en-US"/>
              </w:rPr>
              <w:t>Ma</w:t>
            </w:r>
            <w:r w:rsidRPr="000C1FEE">
              <w:rPr>
                <w:rFonts w:ascii="Times New Roman" w:eastAsia="Times New Roman" w:hAnsi="Times New Roman" w:cs="Times New Roman"/>
                <w:spacing w:val="-3"/>
                <w:lang w:val="en-US"/>
              </w:rPr>
              <w:t>g</w:t>
            </w:r>
            <w:r w:rsidRPr="000C1FEE">
              <w:rPr>
                <w:rFonts w:ascii="Times New Roman" w:eastAsia="Times New Roman" w:hAnsi="Times New Roman" w:cs="Times New Roman"/>
                <w:lang w:val="en-US"/>
              </w:rPr>
              <w:t>nusson</w:t>
            </w:r>
            <w:hyperlink w:anchor="_bookmark22" w:history="1">
              <w:r w:rsidRPr="000C1FEE">
                <w:rPr>
                  <w:rFonts w:ascii="Times New Roman" w:eastAsia="Times New Roman" w:hAnsi="Times New Roman" w:cs="Times New Roman"/>
                  <w:lang w:val="en-US"/>
                </w:rPr>
                <w:t xml:space="preserve">, 1992 </w:t>
              </w:r>
            </w:hyperlink>
            <w:r w:rsidRPr="000C1FEE">
              <w:rPr>
                <w:rFonts w:ascii="Times New Roman" w:eastAsia="Times New Roman" w:hAnsi="Times New Roman" w:cs="Times New Roman"/>
                <w:spacing w:val="-3"/>
                <w:lang w:val="en-US"/>
              </w:rPr>
              <w:fldChar w:fldCharType="begin"/>
            </w:r>
            <w:r w:rsidRPr="000C1FEE">
              <w:rPr>
                <w:rFonts w:ascii="Times New Roman" w:eastAsia="Times New Roman" w:hAnsi="Times New Roman" w:cs="Times New Roman"/>
                <w:spacing w:val="-3"/>
                <w:lang w:val="en-US"/>
              </w:rPr>
              <w:instrText xml:space="preserve"> ADDIN EN.CITE &lt;EndNote&gt;&lt;Cite&gt;&lt;Author&gt;Falth-Magnusson&lt;/Author&gt;&lt;Year&gt;1992&lt;/Year&gt;&lt;RecNum&gt;7618&lt;/RecNum&gt;&lt;DisplayText&gt;[345]&lt;/DisplayText&gt;&lt;record&gt;&lt;rec-number&gt;7618&lt;/rec-number&gt;&lt;foreign-keys&gt;&lt;key app="EN" db-id="xz2pwzz052fzekeewww5de0d5at5t9aprffv"&gt;7618&lt;/key&gt;&lt;/foreign-keys&gt;&lt;ref-type name="Journal Article"&gt;17&lt;/ref-type&gt;&lt;contributors&gt;&lt;authors&gt;&lt;author&gt;Falth-Magnusson, K.&lt;/author&gt;&lt;author&gt;Kjellman, N. I.&lt;/author&gt;&lt;/authors&gt;&lt;/contributors&gt;&lt;auth-address&gt;Department of Pediatrics, Faculty of Health Sciences, University of Linkoping, Sweden.&lt;/auth-address&gt;&lt;titles&gt;&lt;title&gt;Allergy prevention by maternal elimination diet during late pregnancy--a 5-year follow-up of a randomized study&lt;/title&gt;&lt;secondary-title&gt;Journal of Allergy &amp;amp; Clinical Immunology&lt;/secondary-title&gt;&lt;/titles&gt;&lt;pages&gt;709-13&lt;/pages&gt;&lt;volume&gt;89&lt;/volume&gt;&lt;number&gt;3&lt;/number&gt;&lt;dates&gt;&lt;year&gt;1992&lt;/year&gt;&lt;/dates&gt;&lt;accession-num&gt;1545092&lt;/accession-num&gt;&lt;work-type&gt;Clinical Trial&amp;#xD;Comparative Study&amp;#xD;Randomized Controlled Trial&amp;#xD;Research Support, Non-U.S. Gov&amp;apos;t&lt;/work-type&gt;&lt;urls&gt;&lt;related-urls&gt;&lt;url&gt;http://ovidsp.ovid.com/ovidweb.cgi?T=JS&amp;amp;CSC=Y&amp;amp;NEWS=N&amp;amp;PAGE=fulltext&amp;amp;D=med3&amp;amp;AN=1545092&lt;/url&gt;&lt;url&gt;http://metalib.lib.ic.ac.uk:9003/sfx_local?sid=OVID&amp;amp;isbn=&amp;amp;issn=0091-6749&amp;amp;volume=89&amp;amp;issue=3&amp;amp;date=1992&amp;amp;title=Journal+of+Allergy+%26+Clinical+Immunology&amp;amp;atitle=Allergy+prevention+by+maternal+elimination+diet+during+late+pregnancy--a+5-year+follow-up+of+a+randomized+study.&amp;amp;aulast=Falth-Magnusson+K&amp;amp;spage=709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spacing w:val="-3"/>
                <w:lang w:val="en-US"/>
              </w:rPr>
              <w:fldChar w:fldCharType="separate"/>
            </w:r>
            <w:r w:rsidRPr="000C1FEE">
              <w:rPr>
                <w:rFonts w:ascii="Times New Roman" w:eastAsia="Times New Roman" w:hAnsi="Times New Roman" w:cs="Times New Roman"/>
                <w:noProof/>
                <w:spacing w:val="-3"/>
                <w:lang w:val="en-US"/>
              </w:rPr>
              <w:t>[</w:t>
            </w:r>
            <w:hyperlink w:anchor="_ENREF_345" w:tooltip="Falth-Magnusson, 1992 #7618" w:history="1">
              <w:r w:rsidR="003E31C6" w:rsidRPr="000C1FEE">
                <w:rPr>
                  <w:rFonts w:ascii="Times New Roman" w:eastAsia="Times New Roman" w:hAnsi="Times New Roman" w:cs="Times New Roman"/>
                  <w:noProof/>
                  <w:spacing w:val="-3"/>
                  <w:lang w:val="en-US"/>
                </w:rPr>
                <w:t>345</w:t>
              </w:r>
            </w:hyperlink>
            <w:r w:rsidRPr="000C1FEE">
              <w:rPr>
                <w:rFonts w:ascii="Times New Roman" w:eastAsia="Times New Roman" w:hAnsi="Times New Roman" w:cs="Times New Roman"/>
                <w:noProof/>
                <w:spacing w:val="-3"/>
                <w:lang w:val="en-US"/>
              </w:rPr>
              <w:t>]</w:t>
            </w:r>
            <w:r w:rsidRPr="000C1FEE">
              <w:rPr>
                <w:rFonts w:ascii="Times New Roman" w:eastAsia="Times New Roman" w:hAnsi="Times New Roman" w:cs="Times New Roman"/>
                <w:spacing w:val="-3"/>
                <w:lang w:val="en-US"/>
              </w:rPr>
              <w:fldChar w:fldCharType="end"/>
            </w:r>
          </w:p>
          <w:p w14:paraId="54B5C5B2" w14:textId="65C1459A" w:rsidR="000C1FEE" w:rsidRPr="000C1FEE" w:rsidRDefault="000C1FEE" w:rsidP="003E31C6">
            <w:pPr>
              <w:widowControl w:val="0"/>
              <w:spacing w:after="0" w:line="240" w:lineRule="auto"/>
              <w:ind w:right="7"/>
              <w:contextualSpacing/>
              <w:jc w:val="center"/>
              <w:rPr>
                <w:rFonts w:ascii="Times New Roman" w:eastAsia="Times New Roman" w:hAnsi="Times New Roman" w:cs="Times New Roman"/>
                <w:lang w:val="en-US" w:eastAsia="en-GB"/>
              </w:rPr>
            </w:pPr>
            <w:r w:rsidRPr="000C1FEE">
              <w:rPr>
                <w:rFonts w:ascii="Times New Roman" w:eastAsia="Times New Roman" w:hAnsi="Times New Roman" w:cs="Times New Roman"/>
                <w:lang w:val="en-US"/>
              </w:rPr>
              <w:t>Lud</w:t>
            </w:r>
            <w:r w:rsidRPr="000C1FEE">
              <w:rPr>
                <w:rFonts w:ascii="Times New Roman" w:eastAsia="Times New Roman" w:hAnsi="Times New Roman" w:cs="Times New Roman"/>
                <w:spacing w:val="-3"/>
                <w:lang w:val="en-US"/>
              </w:rPr>
              <w:t>v</w:t>
            </w:r>
            <w:r w:rsidRPr="000C1FEE">
              <w:rPr>
                <w:rFonts w:ascii="Times New Roman" w:eastAsia="Times New Roman" w:hAnsi="Times New Roman" w:cs="Times New Roman"/>
                <w:lang w:val="en-US"/>
              </w:rPr>
              <w:t>i</w:t>
            </w:r>
            <w:r w:rsidRPr="000C1FEE">
              <w:rPr>
                <w:rFonts w:ascii="Times New Roman" w:eastAsia="Times New Roman" w:hAnsi="Times New Roman" w:cs="Times New Roman"/>
                <w:spacing w:val="-3"/>
                <w:lang w:val="en-US"/>
              </w:rPr>
              <w:t>g</w:t>
            </w:r>
            <w:r w:rsidRPr="000C1FEE">
              <w:rPr>
                <w:rFonts w:ascii="Times New Roman" w:eastAsia="Times New Roman" w:hAnsi="Times New Roman" w:cs="Times New Roman"/>
                <w:lang w:val="en-US"/>
              </w:rPr>
              <w:t>sson, 2003</w:t>
            </w:r>
            <w:r w:rsidRPr="000C1FEE">
              <w:rPr>
                <w:rFonts w:ascii="Times New Roman" w:eastAsia="Times New Roman" w:hAnsi="Times New Roman" w:cs="Times New Roman"/>
                <w:spacing w:val="-1"/>
                <w:lang w:val="en-US"/>
              </w:rPr>
              <w:t xml:space="preserve"> </w:t>
            </w:r>
            <w:r w:rsidRPr="000C1FEE">
              <w:rPr>
                <w:rFonts w:ascii="Times New Roman" w:eastAsia="Times New Roman" w:hAnsi="Times New Roman" w:cs="Times New Roman"/>
                <w:spacing w:val="-1"/>
                <w:lang w:val="en-US"/>
              </w:rPr>
              <w:fldChar w:fldCharType="begin"/>
            </w:r>
            <w:r w:rsidRPr="000C1FEE">
              <w:rPr>
                <w:rFonts w:ascii="Times New Roman" w:eastAsia="Times New Roman" w:hAnsi="Times New Roman" w:cs="Times New Roman"/>
                <w:spacing w:val="-1"/>
                <w:lang w:val="en-US"/>
              </w:rPr>
              <w:instrText xml:space="preserve"> ADDIN EN.CITE &lt;EndNote&gt;&lt;Cite&gt;&lt;Author&gt;Ludvigsson&lt;/Author&gt;&lt;Year&gt;2003&lt;/Year&gt;&lt;RecNum&gt;891&lt;/RecNum&gt;&lt;DisplayText&gt;[346]&lt;/DisplayText&gt;&lt;record&gt;&lt;rec-number&gt;891&lt;/rec-number&gt;&lt;foreign-keys&gt;&lt;key app="EN" db-id="xz2pwzz052fzekeewww5de0d5at5t9aprffv"&gt;891&lt;/key&gt;&lt;/foreign-keys&gt;&lt;ref-type name="Journal Article"&gt;17&lt;/ref-type&gt;&lt;contributors&gt;&lt;authors&gt;&lt;author&gt;Ludvigsson, J.&lt;/author&gt;&lt;/authors&gt;&lt;/contributors&gt;&lt;auth-address&gt;Department of Molecular and Clinical Medicine, Division of Pediatrics, Faculty of Health Sciences, Linkoping University, Linkoping, Sweden. johnny.ludvigsson@lio.se&lt;/auth-address&gt;&lt;titles&gt;&lt;title&gt;Cow-milk-free diet during last trimester of pregnancy does not influence diabetes-related autoantibodies in nondiabetic children&lt;/title&gt;&lt;secondary-title&gt;Annals of the New York Academy of Sciences&lt;/secondary-title&gt;&lt;/titles&gt;&lt;pages&gt;275-8&lt;/pages&gt;&lt;volume&gt;1005&lt;/volume&gt;&lt;dates&gt;&lt;year&gt;2003&lt;/year&gt;&lt;/dates&gt;&lt;accession-num&gt;14679075&lt;/accession-num&gt;&lt;work-type&gt;Clinical Trial&amp;#xD;Randomized Controlled Trial&amp;#xD;Research Support, Non-U.S. Gov&amp;apos;t&lt;/work-type&gt;&lt;urls&gt;&lt;related-urls&gt;&lt;url&gt;http://ovidsp.ovid.com/ovidweb.cgi?T=JS&amp;amp;CSC=Y&amp;amp;NEWS=N&amp;amp;PAGE=fulltext&amp;amp;D=med4&amp;amp;AN=14679075&lt;/url&gt;&lt;url&gt;http://metalib.lib.ic.ac.uk:9003/sfx_local?sid=OVID&amp;amp;isbn=&amp;amp;issn=0077-8923&amp;amp;volume=1005&amp;amp;issue=1&amp;amp;date=2003&amp;amp;title=Annals+of+the+New+York+Academy+of+Sciences&amp;amp;atitle=Cow-milk-free+diet+during+last+trimester+of+pregnancy+does+not+influence+diabetes-related+autoantibodies+in+nondiabetic+children.&amp;amp;aulast=Ludvigsson+J&amp;amp;spage=275&lt;/url&gt;&lt;url&gt;http://onlinelibrary.wiley.com/store/10.1196/annals.1288.042/asset/annals.1288.042.pdf?v=1&amp;amp;t=hsx36dkp&amp;amp;s=408865d95c67b71d0732274b1754220a7fc7b6af&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spacing w:val="-1"/>
                <w:lang w:val="en-US"/>
              </w:rPr>
              <w:fldChar w:fldCharType="separate"/>
            </w:r>
            <w:r w:rsidRPr="000C1FEE">
              <w:rPr>
                <w:rFonts w:ascii="Times New Roman" w:eastAsia="Times New Roman" w:hAnsi="Times New Roman" w:cs="Times New Roman"/>
                <w:noProof/>
                <w:spacing w:val="-1"/>
                <w:lang w:val="en-US"/>
              </w:rPr>
              <w:t>[</w:t>
            </w:r>
            <w:hyperlink w:anchor="_ENREF_346" w:tooltip="Ludvigsson, 2003 #891" w:history="1">
              <w:r w:rsidR="003E31C6" w:rsidRPr="000C1FEE">
                <w:rPr>
                  <w:rFonts w:ascii="Times New Roman" w:eastAsia="Times New Roman" w:hAnsi="Times New Roman" w:cs="Times New Roman"/>
                  <w:noProof/>
                  <w:spacing w:val="-1"/>
                  <w:lang w:val="en-US"/>
                </w:rPr>
                <w:t>346</w:t>
              </w:r>
            </w:hyperlink>
            <w:r w:rsidRPr="000C1FEE">
              <w:rPr>
                <w:rFonts w:ascii="Times New Roman" w:eastAsia="Times New Roman" w:hAnsi="Times New Roman" w:cs="Times New Roman"/>
                <w:noProof/>
                <w:spacing w:val="-1"/>
                <w:lang w:val="en-US"/>
              </w:rPr>
              <w:t>]</w:t>
            </w:r>
            <w:r w:rsidRPr="000C1FEE">
              <w:rPr>
                <w:rFonts w:ascii="Times New Roman" w:eastAsia="Times New Roman" w:hAnsi="Times New Roman" w:cs="Times New Roman"/>
                <w:spacing w:val="-1"/>
                <w:lang w:val="en-US"/>
              </w:rPr>
              <w:fldChar w:fldCharType="end"/>
            </w:r>
          </w:p>
        </w:tc>
        <w:tc>
          <w:tcPr>
            <w:tcW w:w="1559" w:type="dxa"/>
            <w:shd w:val="clear" w:color="auto" w:fill="auto"/>
            <w:noWrap/>
            <w:vAlign w:val="center"/>
          </w:tcPr>
          <w:p w14:paraId="5C6E12E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tcPr>
          <w:p w14:paraId="05D9296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108/104</w:t>
            </w:r>
          </w:p>
        </w:tc>
        <w:tc>
          <w:tcPr>
            <w:tcW w:w="1843" w:type="dxa"/>
            <w:vAlign w:val="center"/>
          </w:tcPr>
          <w:p w14:paraId="771702D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559" w:type="dxa"/>
            <w:vAlign w:val="center"/>
          </w:tcPr>
          <w:p w14:paraId="48D45CC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15F7149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42DD620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984" w:type="dxa"/>
            <w:vAlign w:val="center"/>
          </w:tcPr>
          <w:p w14:paraId="4205C45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555908E5" w14:textId="77777777" w:rsidTr="001D2CE2">
        <w:trPr>
          <w:trHeight w:val="567"/>
          <w:jc w:val="center"/>
        </w:trPr>
        <w:tc>
          <w:tcPr>
            <w:tcW w:w="3714" w:type="dxa"/>
            <w:shd w:val="clear" w:color="000000" w:fill="D9D9D9"/>
            <w:noWrap/>
            <w:vAlign w:val="center"/>
          </w:tcPr>
          <w:p w14:paraId="76737A40" w14:textId="09D10605" w:rsidR="000C1FEE" w:rsidRPr="000C1FEE" w:rsidRDefault="000C1FEE" w:rsidP="003E31C6">
            <w:pPr>
              <w:widowControl w:val="0"/>
              <w:spacing w:after="0" w:line="240" w:lineRule="auto"/>
              <w:ind w:left="250" w:right="256"/>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J</w:t>
            </w:r>
            <w:r w:rsidRPr="000C1FEE">
              <w:rPr>
                <w:rFonts w:ascii="Times New Roman" w:eastAsia="Times New Roman" w:hAnsi="Times New Roman" w:cs="Times New Roman"/>
                <w:spacing w:val="1"/>
                <w:lang w:val="en-US"/>
              </w:rPr>
              <w:t>i</w:t>
            </w:r>
            <w:r w:rsidRPr="000C1FEE">
              <w:rPr>
                <w:rFonts w:ascii="Times New Roman" w:eastAsia="Times New Roman" w:hAnsi="Times New Roman" w:cs="Times New Roman"/>
                <w:spacing w:val="-2"/>
                <w:lang w:val="en-US"/>
              </w:rPr>
              <w:t>r</w:t>
            </w:r>
            <w:r w:rsidRPr="000C1FEE">
              <w:rPr>
                <w:rFonts w:ascii="Times New Roman" w:eastAsia="Times New Roman" w:hAnsi="Times New Roman" w:cs="Times New Roman"/>
                <w:lang w:val="en-US"/>
              </w:rPr>
              <w:t>ap</w:t>
            </w:r>
            <w:r w:rsidRPr="000C1FEE">
              <w:rPr>
                <w:rFonts w:ascii="Times New Roman" w:eastAsia="Times New Roman" w:hAnsi="Times New Roman" w:cs="Times New Roman"/>
                <w:spacing w:val="1"/>
                <w:lang w:val="en-US"/>
              </w:rPr>
              <w:t>i</w:t>
            </w:r>
            <w:r w:rsidRPr="000C1FEE">
              <w:rPr>
                <w:rFonts w:ascii="Times New Roman" w:eastAsia="Times New Roman" w:hAnsi="Times New Roman" w:cs="Times New Roman"/>
                <w:lang w:val="en-US"/>
              </w:rPr>
              <w:t>n</w:t>
            </w:r>
            <w:r w:rsidRPr="000C1FEE">
              <w:rPr>
                <w:rFonts w:ascii="Times New Roman" w:eastAsia="Times New Roman" w:hAnsi="Times New Roman" w:cs="Times New Roman"/>
                <w:spacing w:val="-3"/>
                <w:lang w:val="en-US"/>
              </w:rPr>
              <w:t>y</w:t>
            </w:r>
            <w:r w:rsidRPr="000C1FEE">
              <w:rPr>
                <w:rFonts w:ascii="Times New Roman" w:eastAsia="Times New Roman" w:hAnsi="Times New Roman" w:cs="Times New Roman"/>
                <w:lang w:val="en-US"/>
              </w:rPr>
              <w:t>o, 20</w:t>
            </w:r>
            <w:r w:rsidRPr="000C1FEE">
              <w:rPr>
                <w:rFonts w:ascii="Times New Roman" w:eastAsia="Times New Roman" w:hAnsi="Times New Roman" w:cs="Times New Roman"/>
                <w:spacing w:val="-3"/>
                <w:lang w:val="en-US"/>
              </w:rPr>
              <w:t>1</w:t>
            </w:r>
            <w:r w:rsidRPr="000C1FEE">
              <w:rPr>
                <w:rFonts w:ascii="Times New Roman" w:eastAsia="Times New Roman" w:hAnsi="Times New Roman" w:cs="Times New Roman"/>
                <w:lang w:val="en-US"/>
              </w:rPr>
              <w:t xml:space="preserve">3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&lt;EndNote&gt;&lt;Cite&gt;&lt;Author&gt;Jirapinyo&lt;/Author&gt;&lt;Year&gt;2013&lt;/Year&gt;&lt;RecNum&gt;2485&lt;/RecNum&gt;&lt;DisplayText&gt;[347]&lt;/DisplayText&gt;&lt;record&gt;&lt;rec-number&gt;2485&lt;/rec-number&gt;&lt;foreign-keys&gt;&lt;key app="EN" db-id="xz2pwzz052fzekeewww5de0d5at5t9aprffv"&gt;2485&lt;/key&gt;&lt;/foreign-keys&gt;&lt;ref-type name="Journal Article"&gt;17&lt;/ref-type&gt;&lt;contributors&gt;&lt;authors&gt;&lt;author&gt;Jirapinyo, P.&lt;/author&gt;&lt;author&gt;Densupsoontorn, N.&lt;/author&gt;&lt;author&gt;Kangwanpornsiri, C.&lt;/author&gt;&lt;author&gt;Limlikhit, T.&lt;/author&gt;&lt;/authors&gt;&lt;/contributors&gt;&lt;auth-address&gt;(Jirapinyo, Densupsoontorn, Kangwanpornsiri, Limlikhit) Division of Nutrition, Department of Pediatrics, Faculty of Medicine Siriraj Hospital, Mahidol University, Bangkok, Thailand&lt;/auth-address&gt;&lt;titles&gt;&lt;title&gt;Lower prevalence of a topic dermatitis in breast-fed infants whose allergic mothers restrict dairy products&lt;/title&gt;&lt;secondary-title&gt;Journal of the Medical Association of Thailand&lt;/secondary-title&gt;&lt;/titles&gt;&lt;pages&gt;192-195&lt;/pages&gt;&lt;volume&gt;96&lt;/volume&gt;&lt;number&gt;2&lt;/number&gt;&lt;dates&gt;&lt;year&gt;2013&lt;/year&gt;&lt;pub-dates&gt;&lt;date&gt;February&lt;/date&gt;&lt;/pub-dates&gt;&lt;/dates&gt;&lt;accession-num&gt;2013112150&lt;/accession-num&gt;&lt;urls&gt;&lt;related-urls&gt;&lt;url&gt;http://ovidsp.ovid.com/ovidweb.cgi?T=JS&amp;amp;CSC=Y&amp;amp;NEWS=N&amp;amp;PAGE=fulltext&amp;amp;D=emed11&amp;amp;AN=2013112150&lt;/url&gt;&lt;url&gt;http://metalib.lib.ic.ac.uk:9003/sfx_local?sid=OVID&amp;amp;isbn=&amp;amp;issn=0125-2208&amp;amp;volume=96&amp;amp;issue=2&amp;amp;date=2013&amp;amp;title=Journal+of+the+Medical+Association+of+Thailand&amp;amp;atitle=Lower+prevalence+of+a+topic+dermatitis+in+breast-fed+infants+whose+allergic+mothers+restrict+dairy+products&amp;amp;aulast=Jirapinyo+P.&amp;amp;spage=192&lt;/url&gt;&lt;/related-urls&gt;&lt;/urls&gt;&lt;remote-database-name&gt;Embas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47" w:tooltip="Jirapinyo, 2013 #2485" w:history="1">
              <w:r w:rsidR="003E31C6" w:rsidRPr="000C1FEE">
                <w:rPr>
                  <w:rFonts w:ascii="Times New Roman" w:eastAsia="Times New Roman" w:hAnsi="Times New Roman" w:cs="Times New Roman"/>
                  <w:noProof/>
                  <w:lang w:val="en-US"/>
                </w:rPr>
                <w:t>347</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4725F0A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tcPr>
          <w:p w14:paraId="158DCC7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30/32</w:t>
            </w:r>
          </w:p>
        </w:tc>
        <w:tc>
          <w:tcPr>
            <w:tcW w:w="1843" w:type="dxa"/>
            <w:vAlign w:val="center"/>
          </w:tcPr>
          <w:p w14:paraId="7BEA125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vAlign w:val="center"/>
          </w:tcPr>
          <w:p w14:paraId="5DCDE83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3F52A61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60BB13A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03EDD03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53FED9DE" w14:textId="77777777" w:rsidTr="001D2CE2">
        <w:trPr>
          <w:trHeight w:val="567"/>
          <w:jc w:val="center"/>
        </w:trPr>
        <w:tc>
          <w:tcPr>
            <w:tcW w:w="3714" w:type="dxa"/>
            <w:shd w:val="clear" w:color="000000" w:fill="D9D9D9"/>
            <w:noWrap/>
            <w:vAlign w:val="center"/>
          </w:tcPr>
          <w:p w14:paraId="53B72743" w14:textId="2B441EAD" w:rsidR="000C1FEE" w:rsidRPr="000C1FEE" w:rsidRDefault="000C1FEE" w:rsidP="003E31C6">
            <w:pPr>
              <w:widowControl w:val="0"/>
              <w:spacing w:after="0" w:line="240" w:lineRule="auto"/>
              <w:ind w:left="189" w:right="195"/>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Lilja, 1989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&lt;EndNote&gt;&lt;Cite&gt;&lt;Author&gt;Lilja&lt;/Author&gt;&lt;Year&gt;1989&lt;/Year&gt;&lt;RecNum&gt;9184&lt;/RecNum&gt;&lt;DisplayText&gt;[348]&lt;/DisplayText&gt;&lt;record&gt;&lt;rec-number&gt;9184&lt;/rec-number&gt;&lt;foreign-keys&gt;&lt;key app="EN" db-id="xz2pwzz052fzekeewww5de0d5at5t9aprffv"&gt;9184&lt;/key&gt;&lt;/foreign-keys&gt;&lt;ref-type name="Journal Article"&gt;17&lt;/ref-type&gt;&lt;contributors&gt;&lt;authors&gt;&lt;author&gt;Lilja, G.&lt;/author&gt;&lt;author&gt;Dannaeus, A.&lt;/author&gt;&lt;author&gt;Foucard, T.&lt;/author&gt;&lt;author&gt;Graff-Lonnevig, V.&lt;/author&gt;&lt;author&gt;Johansson, S. G.&lt;/author&gt;&lt;author&gt;Oman, H.&lt;/author&gt;&lt;/authors&gt;&lt;/contributors&gt;&lt;auth-address&gt;Sachs&amp;apos; Children&amp;apos;s Hospital, Stockholm, Sweden.&lt;/auth-address&gt;&lt;titles&gt;&lt;title&gt;Effects of maternal diet during late pregnancy and lactation on the development of atopic diseases in infants up to 18 months of age--in-vivo results&lt;/title&gt;&lt;secondary-title&gt;Clinical &amp;amp; Experimental Allergy&lt;/secondary-title&gt;&lt;/titles&gt;&lt;pages&gt;473-9&lt;/pages&gt;&lt;volume&gt;19&lt;/volume&gt;&lt;number&gt;4&lt;/number&gt;&lt;dates&gt;&lt;year&gt;1989&lt;/year&gt;&lt;/dates&gt;&lt;accession-num&gt;2758362&lt;/accession-num&gt;&lt;work-type&gt;Clinical Trial&amp;#xD;Randomized Controlled Trial&amp;#xD;Research Support, Non-U.S. Gov&amp;apos;t&lt;/work-type&gt;&lt;urls&gt;&lt;related-urls&gt;&lt;url&gt;http://ovidsp.ovid.com/ovidweb.cgi?T=JS&amp;amp;CSC=Y&amp;amp;NEWS=N&amp;amp;PAGE=fulltext&amp;amp;D=med3&amp;amp;AN=2758362&lt;/url&gt;&lt;url&gt;http://metalib.lib.ic.ac.uk:9003/sfx_local?sid=OVID&amp;amp;isbn=&amp;amp;issn=0954-7894&amp;amp;volume=19&amp;amp;issue=4&amp;amp;date=1989&amp;amp;title=Clinical+%26+Experimental+Allergy&amp;amp;atitle=Effects+of+maternal+diet+during+late+pregnancy+and+lactation+on+the+development+of+atopic+diseases+in+infants+up+to+18+months+of+age--in-vivo+results.&amp;amp;aulast=Lilja+G&amp;amp;spage=473&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48" w:tooltip="Lilja, 1989 #9184" w:history="1">
              <w:r w:rsidR="003E31C6" w:rsidRPr="000C1FEE">
                <w:rPr>
                  <w:rFonts w:ascii="Times New Roman" w:eastAsia="Times New Roman" w:hAnsi="Times New Roman" w:cs="Times New Roman"/>
                  <w:noProof/>
                  <w:lang w:val="en-US"/>
                </w:rPr>
                <w:t>348</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346A08A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tcPr>
          <w:p w14:paraId="62DB14A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84/87</w:t>
            </w:r>
          </w:p>
        </w:tc>
        <w:tc>
          <w:tcPr>
            <w:tcW w:w="1843" w:type="dxa"/>
            <w:vAlign w:val="center"/>
          </w:tcPr>
          <w:p w14:paraId="09B3718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441635D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231D042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2B350DB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2D5C964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09A82D01" w14:textId="77777777" w:rsidTr="001D2CE2">
        <w:trPr>
          <w:trHeight w:val="567"/>
          <w:jc w:val="center"/>
        </w:trPr>
        <w:tc>
          <w:tcPr>
            <w:tcW w:w="3714" w:type="dxa"/>
            <w:shd w:val="clear" w:color="000000" w:fill="D9D9D9"/>
            <w:noWrap/>
            <w:vAlign w:val="center"/>
          </w:tcPr>
          <w:p w14:paraId="72F907F1" w14:textId="1CB28E8D" w:rsidR="000C1FEE" w:rsidRPr="000C1FEE" w:rsidRDefault="000C1FEE" w:rsidP="003E31C6">
            <w:pPr>
              <w:widowControl w:val="0"/>
              <w:spacing w:after="0" w:line="240" w:lineRule="auto"/>
              <w:ind w:left="288" w:right="293"/>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Hattevig, 1990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&lt;EndNote&gt;&lt;Cite&gt;&lt;Author&gt;Hattevig&lt;/Author&gt;&lt;Year&gt;1990&lt;/Year&gt;&lt;RecNum&gt;550&lt;/RecNum&gt;&lt;DisplayText&gt;[349]&lt;/DisplayText&gt;&lt;record&gt;&lt;rec-number&gt;550&lt;/rec-number&gt;&lt;foreign-keys&gt;&lt;key app="EN" db-id="xz2pwzz052fzekeewww5de0d5at5t9aprffv"&gt;550&lt;/key&gt;&lt;/foreign-keys&gt;&lt;ref-type name="Journal Article"&gt;17&lt;/ref-type&gt;&lt;contributors&gt;&lt;authors&gt;&lt;author&gt;Hattevig, G.&lt;/author&gt;&lt;author&gt;Kjellman, B.&lt;/author&gt;&lt;author&gt;Sigurs, N.&lt;/author&gt;&lt;author&gt;Grodzinsky, E.&lt;/author&gt;&lt;author&gt;Hed, J.&lt;/author&gt;&lt;author&gt;Bjorksten, B.&lt;/author&gt;&lt;/authors&gt;&lt;/contributors&gt;&lt;auth-address&gt;Department of Pediatrics, Central Hospital, Skovde, Sweden.&lt;/auth-address&gt;&lt;titles&gt;&lt;title&gt;The effect of maternal avoidance of eggs, cow&amp;apos;s milk, and fish during lactation on the development of IgE, IgG, and IgA antibodies in infants&lt;/title&gt;&lt;secondary-title&gt;Journal of Allergy &amp;amp; Clinical Immunology&lt;/secondary-title&gt;&lt;/titles&gt;&lt;pages&gt;108-15&lt;/pages&gt;&lt;volume&gt;85&lt;/volume&gt;&lt;number&gt;1 Pt 1&lt;/number&gt;&lt;dates&gt;&lt;year&gt;1990&lt;/year&gt;&lt;/dates&gt;&lt;accession-num&gt;2299096&lt;/accession-num&gt;&lt;work-type&gt;Clinical Trial&amp;#xD;Comparative Study&amp;#xD;Randomized Controlled Trial&amp;#xD;Research Support, Non-U.S. Gov&amp;apos;t&lt;/work-type&gt;&lt;urls&gt;&lt;related-urls&gt;&lt;url&gt;http://ovidsp.ovid.com/ovidweb.cgi?T=JS&amp;amp;CSC=Y&amp;amp;NEWS=N&amp;amp;PAGE=fulltext&amp;amp;D=med3&amp;amp;AN=2299096&lt;/url&gt;&lt;url&gt;http://metalib.lib.ic.ac.uk:9003/sfx_local?sid=OVID&amp;amp;isbn=&amp;amp;issn=0091-6749&amp;amp;volume=85&amp;amp;issue=1&amp;amp;date=1990&amp;amp;title=Journal+of+Allergy+%26+Clinical+Immunology&amp;amp;atitle=The+effect+of+maternal+avoidance+of+eggs%2C+cow%27s+milk%2C+and+fish+during+lactation+on+the+development+of+IgE%2C+IgG%2C+and+IgA+antibodies+in+infants.&amp;amp;aulast=Hattevig+G&amp;amp;spage=108&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49" w:tooltip="Hattevig, 1990 #550" w:history="1">
              <w:r w:rsidR="003E31C6" w:rsidRPr="000C1FEE">
                <w:rPr>
                  <w:rFonts w:ascii="Times New Roman" w:eastAsia="Times New Roman" w:hAnsi="Times New Roman" w:cs="Times New Roman"/>
                  <w:noProof/>
                  <w:lang w:val="en-US"/>
                </w:rPr>
                <w:t>349</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t xml:space="preserve">; Paronen, 2000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&lt;EndNote&gt;&lt;Cite&gt;&lt;Author&gt;Paronen&lt;/Author&gt;&lt;Year&gt;2000&lt;/Year&gt;&lt;RecNum&gt;1138&lt;/RecNum&gt;&lt;DisplayText&gt;[350]&lt;/DisplayText&gt;&lt;record&gt;&lt;rec-number&gt;1138&lt;/rec-number&gt;&lt;foreign-keys&gt;&lt;key app="EN" db-id="xz2pwzz052fzekeewww5de0d5at5t9aprffv"&gt;1138&lt;/key&gt;&lt;/foreign-keys&gt;&lt;ref-type name="Journal Article"&gt;17&lt;/ref-type&gt;&lt;contributors&gt;&lt;authors&gt;&lt;author&gt;Paronen, J.&lt;/author&gt;&lt;author&gt;Bjorksten, B.&lt;/author&gt;&lt;author&gt;Hattevig, G.&lt;/author&gt;&lt;author&gt;Akerblom, H. K.&lt;/author&gt;&lt;author&gt;Vaarala, O.&lt;/author&gt;&lt;/authors&gt;&lt;/contributors&gt;&lt;auth-address&gt;Hospital for Children and Adolescents, University of Helsinki, and the National Public Health Institute, Helsinki, Finland.&lt;/auth-address&gt;&lt;titles&gt;&lt;title&gt;Effect of maternal diet during lactation on development of bovine insulin-binding antibodies in children at risk for allergy&lt;/title&gt;&lt;secondary-title&gt;Journal of Allergy &amp;amp; Clinical Immunology&lt;/secondary-title&gt;&lt;/titles&gt;&lt;pages&gt;302-6&lt;/pages&gt;&lt;volume&gt;106&lt;/volume&gt;&lt;number&gt;2&lt;/number&gt;&lt;dates&gt;&lt;year&gt;2000&lt;/year&gt;&lt;/dates&gt;&lt;accession-num&gt;10932074&lt;/accession-num&gt;&lt;work-type&gt;Research Support, Non-U.S. Gov&amp;apos;t&lt;/work-type&gt;&lt;urls&gt;&lt;related-urls&gt;&lt;url&gt;http://ovidsp.ovid.com/ovidweb.cgi?T=JS&amp;amp;CSC=Y&amp;amp;NEWS=N&amp;amp;PAGE=fulltext&amp;amp;D=med4&amp;amp;AN=10932074&lt;/url&gt;&lt;url&gt;http://metalib.lib.ic.ac.uk:9003/sfx_local?sid=OVID&amp;amp;isbn=&amp;amp;issn=0091-6749&amp;amp;volume=106&amp;amp;issue=2&amp;amp;date=2000&amp;amp;title=Journal+of+Allergy+%26+Clinical+Immunology&amp;amp;atitle=Effect+of+maternal+diet+during+lactation+on+development+of+bovine+insulin-binding+antibodies+in+children+at+risk+for+allergy.&amp;amp;aulast=Paronen+J&amp;amp;spage=302&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50" w:tooltip="Paronen, 2000 #1138" w:history="1">
              <w:r w:rsidR="003E31C6" w:rsidRPr="000C1FEE">
                <w:rPr>
                  <w:rFonts w:ascii="Times New Roman" w:eastAsia="Times New Roman" w:hAnsi="Times New Roman" w:cs="Times New Roman"/>
                  <w:noProof/>
                  <w:lang w:val="en-US"/>
                </w:rPr>
                <w:t>350</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t xml:space="preserve">;  Hattevig, 1999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&lt;EndNote&gt;&lt;Cite&gt;&lt;Author&gt;Hattevig&lt;/Author&gt;&lt;Year&gt;1999&lt;/Year&gt;&lt;RecNum&gt;8149&lt;/RecNum&gt;&lt;DisplayText&gt;[351]&lt;/DisplayText&gt;&lt;record&gt;&lt;rec-number&gt;8149&lt;/rec-number&gt;&lt;foreign-keys&gt;&lt;key app="EN" db-id="xz2pwzz052fzekeewww5de0d5at5t9aprffv"&gt;8149&lt;/key&gt;&lt;/foreign-keys&gt;&lt;ref-type name="Journal Article"&gt;17&lt;/ref-type&gt;&lt;contributors&gt;&lt;authors&gt;&lt;author&gt;Hattevig, G.&lt;/author&gt;&lt;author&gt;Sigurs, N.&lt;/author&gt;&lt;author&gt;Kjellman, B.&lt;/author&gt;&lt;/authors&gt;&lt;/contributors&gt;&lt;auth-address&gt;Department of Paediatrics, Central Hospitals in Skovde, Sweden.&lt;/auth-address&gt;&lt;titles&gt;&lt;title&gt;Effects of maternal dietary avoidance during lactation on allergy in children at 10 years of age&lt;/title&gt;&lt;secondary-title&gt;Acta Paediatrica&lt;/secondary-title&gt;&lt;/titles&gt;&lt;periodical&gt;&lt;full-title&gt;Acta Paediatrica&lt;/full-title&gt;&lt;/periodical&gt;&lt;pages&gt;7-12&lt;/pages&gt;&lt;volume&gt;88&lt;/volume&gt;&lt;number&gt;1&lt;/number&gt;&lt;dates&gt;&lt;year&gt;1999&lt;/year&gt;&lt;/dates&gt;&lt;accession-num&gt;10090539&lt;/accession-num&gt;&lt;work-type&gt;Research Support, Non-U.S. Gov&amp;apos;t&lt;/work-type&gt;&lt;urls&gt;&lt;related-urls&gt;&lt;url&gt;http://ovidsp.ovid.com/ovidweb.cgi?T=JS&amp;amp;CSC=Y&amp;amp;NEWS=N&amp;amp;PAGE=fulltext&amp;amp;D=med4&amp;amp;AN=10090539&lt;/url&gt;&lt;url&gt;http://metalib.lib.ic.ac.uk:9003/sfx_local?sid=OVID&amp;amp;isbn=&amp;amp;issn=0803-5253&amp;amp;volume=88&amp;amp;issue=1&amp;amp;date=1999&amp;amp;title=Acta+Paediatrica&amp;amp;atitle=Effects+of+maternal+dietary+avoidance+during+lactation+on+allergy+in+children+at+10+years+of+age.&amp;amp;aulast=Hattevig+G&amp;amp;spage=7&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51" w:tooltip="Hattevig, 1999 #8149" w:history="1">
              <w:r w:rsidR="003E31C6" w:rsidRPr="000C1FEE">
                <w:rPr>
                  <w:rFonts w:ascii="Times New Roman" w:eastAsia="Times New Roman" w:hAnsi="Times New Roman" w:cs="Times New Roman"/>
                  <w:noProof/>
                  <w:lang w:val="en-US"/>
                </w:rPr>
                <w:t>351</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t xml:space="preserve">;  Hattevig, 1989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&lt;EndNote&gt;&lt;Cite&gt;&lt;Author&gt;Hattevig&lt;/Author&gt;&lt;Year&gt;1989&lt;/Year&gt;&lt;RecNum&gt;28334&lt;/RecNum&gt;&lt;DisplayText&gt;[352]&lt;/DisplayText&gt;&lt;record&gt;&lt;rec-number&gt;28334&lt;/rec-number&gt;&lt;foreign-keys&gt;&lt;key app="EN" db-id="xz2pwzz052fzekeewww5de0d5at5t9aprffv"&gt;28334&lt;/key&gt;&lt;/foreign-keys&gt;&lt;ref-type name="Journal Article"&gt;17&lt;/ref-type&gt;&lt;contributors&gt;&lt;authors&gt;&lt;author&gt;Hattevig, G.&lt;/author&gt;&lt;author&gt;Kjellman, B.&lt;/author&gt;&lt;author&gt;Sigurs, N.&lt;/author&gt;&lt;author&gt;Bjorksten, B.&lt;/author&gt;&lt;author&gt;Kjellman, N. I.&lt;/author&gt;&lt;/authors&gt;&lt;/contributors&gt;&lt;auth-address&gt;Department of Pediatrics, Central Hospital, Skovde, Sweden.&lt;/auth-address&gt;&lt;titles&gt;&lt;title&gt;Effect of maternal avoidance of eggs, cow&amp;apos;s milk and fish during lactation upon allergic manifestations in infants&lt;/title&gt;&lt;secondary-title&gt;Clin Exp Allergy&lt;/secondary-title&gt;&lt;alt-title&gt;Clinical and experimental allergy : journal of the British Society for Allergy and Clinical Immunology&lt;/alt-title&gt;&lt;/titles&gt;&lt;alt-periodical&gt;&lt;full-title&gt;Clinical and experimental allergy : journal of the British Society for Allergy and Clinical Immunology&lt;/full-title&gt;&lt;/alt-periodical&gt;&lt;pages&gt;27-32&lt;/pages&gt;&lt;volume&gt;19&lt;/volume&gt;&lt;number&gt;1&lt;/number&gt;&lt;edition&gt;1989/01/01&lt;/edition&gt;&lt;keywords&gt;&lt;keyword&gt;Animals&lt;/keyword&gt;&lt;keyword&gt;Asthma/etiology&lt;/keyword&gt;&lt;keyword&gt;Breast Feeding&lt;/keyword&gt;&lt;keyword&gt;Dermatitis, Atopic/*etiology&lt;/keyword&gt;&lt;keyword&gt;Egg Proteins, Dietary/*administration &amp;amp; dosage&lt;/keyword&gt;&lt;keyword&gt;Female&lt;/keyword&gt;&lt;keyword&gt;*Fishes&lt;/keyword&gt;&lt;keyword&gt;Food Hypersensitivity/*etiology&lt;/keyword&gt;&lt;keyword&gt;Humans&lt;/keyword&gt;&lt;keyword&gt;Hypersensitivity/*etiology&lt;/keyword&gt;&lt;keyword&gt;Immunoglobulin E/analysis&lt;/keyword&gt;&lt;keyword&gt;Infant&lt;/keyword&gt;&lt;keyword&gt;Infant Food&lt;/keyword&gt;&lt;keyword&gt;Infant, Newborn&lt;/keyword&gt;&lt;keyword&gt;*Lactation&lt;/keyword&gt;&lt;keyword&gt;*Milk&lt;/keyword&gt;&lt;keyword&gt;Pregnancy&lt;/keyword&gt;&lt;/keywords&gt;&lt;dates&gt;&lt;year&gt;1989&lt;/year&gt;&lt;pub-dates&gt;&lt;date&gt;Jan&lt;/date&gt;&lt;/pub-dates&gt;&lt;/dates&gt;&lt;isbn&gt;0954-7894 (Print)&amp;#xD;0954-7894&lt;/isbn&gt;&lt;accession-num&gt;2702510&lt;/accession-num&gt;&lt;urls&gt;&lt;/urls&gt;&lt;remote-database-provider&gt;Nlm&lt;/remote-database-provider&gt;&lt;language&gt;eng&lt;/language&gt;&lt;/record&gt;&lt;/Cite&gt;&lt;/EndNote&gt;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52" w:tooltip="Hattevig, 1989 #28334" w:history="1">
              <w:r w:rsidR="003E31C6" w:rsidRPr="000C1FEE">
                <w:rPr>
                  <w:rFonts w:ascii="Times New Roman" w:eastAsia="Times New Roman" w:hAnsi="Times New Roman" w:cs="Times New Roman"/>
                  <w:noProof/>
                  <w:lang w:val="en-US"/>
                </w:rPr>
                <w:t>352</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t xml:space="preserve">; Sigurs, 1992 </w:t>
            </w:r>
            <w:r w:rsidRPr="000C1FEE">
              <w:rPr>
                <w:rFonts w:ascii="Times New Roman" w:eastAsia="Times New Roman" w:hAnsi="Times New Roman" w:cs="Times New Roman"/>
                <w:lang w:val="en-US"/>
              </w:rPr>
              <w:fldChar w:fldCharType="begin">
                <w:fldData xml:space="preserve">PEVuZE5vdGU+PENpdGU+PEF1dGhvcj5TaWd1cnM8L0F1dGhvcj48WWVhcj4xOTkyPC9ZZWFyPjxS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</w:fldData>
              </w:fldChar>
            </w:r>
            <w:r w:rsidRPr="000C1FEE">
              <w:rPr>
                <w:rFonts w:ascii="Times New Roman" w:eastAsia="Times New Roman" w:hAnsi="Times New Roman" w:cs="Times New Roman"/>
                <w:lang w:val="en-US"/>
              </w:rPr>
              <w:instrText xml:space="preserve"> ADDIN EN.CITE </w:instrText>
            </w:r>
            <w:r w:rsidRPr="000C1FEE">
              <w:rPr>
                <w:rFonts w:ascii="Times New Roman" w:eastAsia="Times New Roman" w:hAnsi="Times New Roman" w:cs="Times New Roman"/>
                <w:lang w:val="en-US"/>
              </w:rPr>
              <w:fldChar w:fldCharType="begin">
                <w:fldData xml:space="preserve">PEVuZE5vdGU+PENpdGU+PEF1dGhvcj5TaWd1cnM8L0F1dGhvcj48WWVhcj4xOTkyPC9ZZWFyPjxS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</w:fldData>
              </w:fldChar>
            </w:r>
            <w:r w:rsidRPr="000C1FEE">
              <w:rPr>
                <w:rFonts w:ascii="Times New Roman" w:eastAsia="Times New Roman" w:hAnsi="Times New Roman" w:cs="Times New Roman"/>
                <w:lang w:val="en-US"/>
              </w:rPr>
              <w:instrText xml:space="preserve"> ADDIN EN.CITE.DATA </w:instrText>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53" w:tooltip="Sigurs, 1992 #29788" w:history="1">
              <w:r w:rsidR="003E31C6" w:rsidRPr="000C1FEE">
                <w:rPr>
                  <w:rFonts w:ascii="Times New Roman" w:eastAsia="Times New Roman" w:hAnsi="Times New Roman" w:cs="Times New Roman"/>
                  <w:noProof/>
                  <w:lang w:val="en-US"/>
                </w:rPr>
                <w:t>353</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56B290C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CCT</w:t>
            </w:r>
          </w:p>
        </w:tc>
        <w:tc>
          <w:tcPr>
            <w:tcW w:w="1417" w:type="dxa"/>
            <w:shd w:val="clear" w:color="auto" w:fill="auto"/>
            <w:vAlign w:val="center"/>
          </w:tcPr>
          <w:p w14:paraId="1B68EF3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54/67</w:t>
            </w:r>
          </w:p>
        </w:tc>
        <w:tc>
          <w:tcPr>
            <w:tcW w:w="1843" w:type="dxa"/>
            <w:vAlign w:val="center"/>
          </w:tcPr>
          <w:p w14:paraId="23AF0C4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vAlign w:val="center"/>
          </w:tcPr>
          <w:p w14:paraId="0D76786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14F4D56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0FAB20F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331D649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r>
      <w:tr w:rsidR="000C1FEE" w:rsidRPr="00566E8E" w14:paraId="629B0765" w14:textId="77777777" w:rsidTr="001D2CE2">
        <w:trPr>
          <w:trHeight w:val="567"/>
          <w:jc w:val="center"/>
        </w:trPr>
        <w:tc>
          <w:tcPr>
            <w:tcW w:w="3714" w:type="dxa"/>
            <w:shd w:val="clear" w:color="000000" w:fill="D9D9D9"/>
            <w:noWrap/>
            <w:vAlign w:val="center"/>
          </w:tcPr>
          <w:p w14:paraId="0F5AE315" w14:textId="650E6485" w:rsidR="000C1FEE" w:rsidRPr="000C1FEE" w:rsidRDefault="000C1FEE" w:rsidP="00223FC6">
            <w:pPr>
              <w:widowControl w:val="0"/>
              <w:spacing w:beforeLines="40" w:before="96" w:afterLines="40" w:after="96"/>
              <w:ind w:left="288" w:right="293"/>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Herrmann, 1996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&lt;EndNote&gt;&lt;Cite&gt;&lt;Author&gt;Herrmann&lt;/Author&gt;&lt;Year&gt;1996&lt;/Year&gt;&lt;RecNum&gt;566&lt;/RecNum&gt;&lt;DisplayText&gt;[354]&lt;/DisplayText&gt;&lt;record&gt;&lt;rec-number&gt;566&lt;/rec-number&gt;&lt;foreign-keys&gt;&lt;key app="EN" db-id="xz2pwzz052fzekeewww5de0d5at5t9aprffv"&gt;566&lt;/key&gt;&lt;/foreign-keys&gt;&lt;ref-type name="Journal Article"&gt;17&lt;/ref-type&gt;&lt;contributors&gt;&lt;authors&gt;&lt;author&gt;Herrmann, M. E.&lt;/author&gt;&lt;author&gt;Dannemann, A.&lt;/author&gt;&lt;author&gt;Gruters, A.&lt;/author&gt;&lt;author&gt;Radisch, B.&lt;/author&gt;&lt;author&gt;Dudenhausen, J. W.&lt;/author&gt;&lt;author&gt;Bergmann, R.&lt;/author&gt;&lt;author&gt;Coumbos, A.&lt;/author&gt;&lt;author&gt;Weitzel, H. K.&lt;/author&gt;&lt;author&gt;Wahn, U.&lt;/author&gt;&lt;/authors&gt;&lt;/contributors&gt;&lt;auth-address&gt;Virchow Klinikum, Medizinische Fakultat, Humboldt-Universitat zu Berlin, Germany.&lt;/auth-address&gt;&lt;titles&gt;&lt;title&gt;Prospective study of the atopy preventive effect of maternal avoidance of milk and eggs during pregnancy and lactation&lt;/title&gt;&lt;secondary-title&gt;European Journal of Pediatrics&lt;/secondary-title&gt;&lt;/titles&gt;&lt;periodical&gt;&lt;full-title&gt;European Journal of Pediatrics&lt;/full-title&gt;&lt;/periodical&gt;&lt;pages&gt;770-4&lt;/pages&gt;&lt;volume&gt;155&lt;/volume&gt;&lt;number&gt;9&lt;/number&gt;&lt;dates&gt;&lt;year&gt;1996&lt;/year&gt;&lt;/dates&gt;&lt;accession-num&gt;8874109&lt;/accession-num&gt;&lt;work-type&gt;Clinical Trial&amp;#xD;Controlled Clinical Trial&amp;#xD;Research Support, Non-U.S. Gov&amp;apos;t&lt;/work-type&gt;&lt;urls&gt;&lt;related-urls&gt;&lt;url&gt;http://ovidsp.ovid.com/ovidweb.cgi?T=JS&amp;amp;CSC=Y&amp;amp;NEWS=N&amp;amp;PAGE=fulltext&amp;amp;D=med4&amp;amp;AN=8874109&lt;/url&gt;&lt;url&gt;http://metalib.lib.ic.ac.uk:9003/sfx_local?sid=OVID&amp;amp;isbn=&amp;amp;issn=0340-6199&amp;amp;volume=155&amp;amp;issue=9&amp;amp;date=1996&amp;amp;title=European+Journal+of+Pediatrics&amp;amp;atitle=Prospective+study+of+the+atopy+preventive+effect+of+maternal+avoidance+of+milk+and+eggs+during+pregnancy+and+lactation.&amp;amp;aulast=Herrmann+ME&amp;amp;spage=770&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54" w:tooltip="Herrmann, 1996 #566" w:history="1">
              <w:r w:rsidR="003E31C6" w:rsidRPr="000C1FEE">
                <w:rPr>
                  <w:rFonts w:ascii="Times New Roman" w:eastAsia="Times New Roman" w:hAnsi="Times New Roman" w:cs="Times New Roman"/>
                  <w:noProof/>
                  <w:lang w:val="en-US"/>
                </w:rPr>
                <w:t>354</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13D32B6D" w14:textId="63B77045" w:rsidR="000C1FEE" w:rsidRPr="000C1FEE" w:rsidRDefault="000C1FEE" w:rsidP="001D2CE2">
            <w:pPr>
              <w:widowControl w:val="0"/>
              <w:spacing w:after="0" w:line="240" w:lineRule="auto"/>
              <w:ind w:left="288" w:right="293"/>
              <w:contextualSpacing/>
              <w:jc w:val="center"/>
              <w:rPr>
                <w:rFonts w:ascii="Times New Roman" w:eastAsia="Times New Roman" w:hAnsi="Times New Roman" w:cs="Times New Roman"/>
                <w:lang w:val="en-US"/>
              </w:rPr>
            </w:pPr>
          </w:p>
        </w:tc>
        <w:tc>
          <w:tcPr>
            <w:tcW w:w="1559" w:type="dxa"/>
            <w:shd w:val="clear" w:color="auto" w:fill="auto"/>
            <w:noWrap/>
            <w:vAlign w:val="center"/>
          </w:tcPr>
          <w:p w14:paraId="2735A09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CCT</w:t>
            </w:r>
          </w:p>
        </w:tc>
        <w:tc>
          <w:tcPr>
            <w:tcW w:w="1417" w:type="dxa"/>
            <w:shd w:val="clear" w:color="auto" w:fill="auto"/>
            <w:vAlign w:val="center"/>
          </w:tcPr>
          <w:p w14:paraId="4F5E3F8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50/50</w:t>
            </w:r>
          </w:p>
        </w:tc>
        <w:tc>
          <w:tcPr>
            <w:tcW w:w="1843" w:type="dxa"/>
            <w:vAlign w:val="center"/>
          </w:tcPr>
          <w:p w14:paraId="6DB72DB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vAlign w:val="center"/>
          </w:tcPr>
          <w:p w14:paraId="276207B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418" w:type="dxa"/>
            <w:vAlign w:val="center"/>
          </w:tcPr>
          <w:p w14:paraId="76CE0A4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701" w:type="dxa"/>
            <w:vAlign w:val="center"/>
          </w:tcPr>
          <w:p w14:paraId="596E5FF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984" w:type="dxa"/>
            <w:vAlign w:val="center"/>
          </w:tcPr>
          <w:p w14:paraId="7A63D2C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7B8EF900" w14:textId="77777777" w:rsidTr="001D2CE2">
        <w:trPr>
          <w:trHeight w:val="567"/>
          <w:jc w:val="center"/>
        </w:trPr>
        <w:tc>
          <w:tcPr>
            <w:tcW w:w="3714" w:type="dxa"/>
            <w:shd w:val="clear" w:color="000000" w:fill="D9D9D9"/>
            <w:noWrap/>
            <w:vAlign w:val="center"/>
          </w:tcPr>
          <w:p w14:paraId="70779085" w14:textId="1967847C" w:rsidR="000C1FEE" w:rsidRPr="000C1FEE" w:rsidRDefault="000C1FEE" w:rsidP="003E31C6">
            <w:pPr>
              <w:widowControl w:val="0"/>
              <w:spacing w:after="0" w:line="240" w:lineRule="auto"/>
              <w:ind w:left="288" w:right="293"/>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Kilburn, 1998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&lt;EndNote&gt;&lt;Cite&gt;&lt;Author&gt;Kilburn&lt;/Author&gt;&lt;Year&gt;1998&lt;/Year&gt;&lt;RecNum&gt;4760&lt;/RecNum&gt;&lt;DisplayText&gt;[355]&lt;/DisplayText&gt;&lt;record&gt;&lt;rec-number&gt;4760&lt;/rec-number&gt;&lt;foreign-keys&gt;&lt;key app="EN" db-id="xz2pwzz052fzekeewww5de0d5at5t9aprffv"&gt;4760&lt;/key&gt;&lt;/foreign-keys&gt;&lt;ref-type name="Journal Article"&gt;17&lt;/ref-type&gt;&lt;contributors&gt;&lt;authors&gt;&lt;author&gt;Kilburn, S. A.&lt;/author&gt;&lt;author&gt;Pollard, C.&lt;/author&gt;&lt;author&gt;Bevin, S.&lt;/author&gt;&lt;author&gt;Hourihane, J. O.&lt;/author&gt;&lt;author&gt;Warner, J. O.&lt;/author&gt;&lt;author&gt;Dean, T.&lt;/author&gt;&lt;/authors&gt;&lt;/contributors&gt;&lt;titles&gt;&lt;title&gt;Allergens in mother&amp;apos;s milk: Tolerisation or sensitization&lt;/title&gt;&lt;secondary-title&gt;Nutrition Research&lt;/secondary-title&gt;&lt;/titles&gt;&lt;pages&gt;1351-1361&lt;/pages&gt;&lt;volume&gt;18&lt;/volume&gt;&lt;number&gt;8&lt;/number&gt;&lt;dates&gt;&lt;year&gt;1998&lt;/year&gt;&lt;pub-dates&gt;&lt;date&gt;Aug&lt;/date&gt;&lt;/pub-dates&gt;&lt;/dates&gt;&lt;isbn&gt;0271-5317&lt;/isbn&gt;&lt;accession-num&gt;WOS:000075398000004&lt;/accession-num&gt;&lt;urls&gt;&lt;related-urls&gt;&lt;url&gt;&amp;lt;Go to ISI&amp;gt;://WOS:000075398000004&lt;/url&gt;&lt;url&gt;http://ac.els-cdn.com/S0271531798001146/1-s2.0-S0271531798001146-main.pdf?_tid=ce3253f0-b2be-11e3-8550-00000aacb362&amp;amp;acdnat=1395602012_8a7fa0ddaab43c94ecf9bfe1b54f2396&lt;/url&gt;&lt;/related-urls&gt;&lt;/urls&gt;&lt;electronic-resource-num&gt;10.1016/s0271-5317(98)00114-6&lt;/electronic-resource-num&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355" w:tooltip="Kilburn, 1998 #4760" w:history="1">
              <w:r w:rsidR="003E31C6" w:rsidRPr="000C1FEE">
                <w:rPr>
                  <w:rFonts w:ascii="Times New Roman" w:eastAsia="Times New Roman" w:hAnsi="Times New Roman" w:cs="Times New Roman"/>
                  <w:noProof/>
                  <w:lang w:val="en-US"/>
                </w:rPr>
                <w:t>355</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35F02E8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CCT</w:t>
            </w:r>
          </w:p>
        </w:tc>
        <w:tc>
          <w:tcPr>
            <w:tcW w:w="1417" w:type="dxa"/>
            <w:shd w:val="clear" w:color="auto" w:fill="auto"/>
            <w:vAlign w:val="center"/>
          </w:tcPr>
          <w:p w14:paraId="5A3701A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15/96</w:t>
            </w:r>
          </w:p>
        </w:tc>
        <w:tc>
          <w:tcPr>
            <w:tcW w:w="1843" w:type="dxa"/>
            <w:vAlign w:val="center"/>
          </w:tcPr>
          <w:p w14:paraId="0B48795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vAlign w:val="center"/>
          </w:tcPr>
          <w:p w14:paraId="766374C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418" w:type="dxa"/>
            <w:vAlign w:val="center"/>
          </w:tcPr>
          <w:p w14:paraId="60844B1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4E4185C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984" w:type="dxa"/>
            <w:vAlign w:val="center"/>
          </w:tcPr>
          <w:p w14:paraId="42B6D82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184F12A1" w14:textId="77777777" w:rsidTr="001D2CE2">
        <w:trPr>
          <w:trHeight w:val="567"/>
          <w:jc w:val="center"/>
        </w:trPr>
        <w:tc>
          <w:tcPr>
            <w:tcW w:w="3714" w:type="dxa"/>
            <w:shd w:val="clear" w:color="000000" w:fill="D9D9D9"/>
            <w:noWrap/>
            <w:vAlign w:val="center"/>
          </w:tcPr>
          <w:p w14:paraId="36F374FA" w14:textId="7B662D21"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Metcalfe, 2016 </w:t>
            </w:r>
            <w:r w:rsidR="00223FC6">
              <w:rPr>
                <w:rFonts w:ascii="Times New Roman" w:eastAsia="Times New Roman" w:hAnsi="Times New Roman" w:cs="Times New Roman"/>
                <w:lang w:eastAsia="en-GB"/>
              </w:rPr>
              <w:fldChar w:fldCharType="begin">
                <w:fldData xml:space="preserve">PEVuZE5vdGU+PENpdGU+PEF1dGhvcj5NZXRjYWxmZTwvQXV0aG9yPjxZZWFyPjIwMTY8L1llYXI+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PEVuZE5vdGU+PENpdGU+PEF1dGhvcj5NZXRjYWxmZTwvQXV0aG9yPjxZZWFyPjIwMTY8L1llYXI+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582" w:tooltip="Metcalfe, 2016 #28" w:history="1">
              <w:r w:rsidR="003E31C6">
                <w:rPr>
                  <w:rFonts w:ascii="Times New Roman" w:eastAsia="Times New Roman" w:hAnsi="Times New Roman" w:cs="Times New Roman"/>
                  <w:noProof/>
                  <w:lang w:eastAsia="en-GB"/>
                </w:rPr>
                <w:t>582</w:t>
              </w:r>
            </w:hyperlink>
            <w:r w:rsidR="003E31C6">
              <w:rPr>
                <w:rFonts w:ascii="Times New Roman" w:eastAsia="Times New Roman" w:hAnsi="Times New Roman" w:cs="Times New Roman"/>
                <w:noProof/>
                <w:lang w:eastAsia="en-GB"/>
              </w:rPr>
              <w:t>]</w:t>
            </w:r>
            <w:r w:rsidR="00223FC6">
              <w:rPr>
                <w:rFonts w:ascii="Times New Roman" w:eastAsia="Times New Roman" w:hAnsi="Times New Roman" w:cs="Times New Roman"/>
                <w:lang w:eastAsia="en-GB"/>
              </w:rPr>
              <w:fldChar w:fldCharType="end"/>
            </w:r>
          </w:p>
        </w:tc>
        <w:tc>
          <w:tcPr>
            <w:tcW w:w="1559" w:type="dxa"/>
            <w:shd w:val="clear" w:color="auto" w:fill="auto"/>
            <w:noWrap/>
            <w:vAlign w:val="center"/>
          </w:tcPr>
          <w:p w14:paraId="34DB7DF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tcPr>
          <w:p w14:paraId="637BB90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40, 44, 36</w:t>
            </w:r>
          </w:p>
        </w:tc>
        <w:tc>
          <w:tcPr>
            <w:tcW w:w="1843" w:type="dxa"/>
            <w:vAlign w:val="center"/>
          </w:tcPr>
          <w:p w14:paraId="1C76350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7DDC640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Low </w:t>
            </w:r>
          </w:p>
        </w:tc>
        <w:tc>
          <w:tcPr>
            <w:tcW w:w="1418" w:type="dxa"/>
            <w:vAlign w:val="center"/>
          </w:tcPr>
          <w:p w14:paraId="0AF6DD6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High </w:t>
            </w:r>
          </w:p>
        </w:tc>
        <w:tc>
          <w:tcPr>
            <w:tcW w:w="1701" w:type="dxa"/>
            <w:vAlign w:val="center"/>
          </w:tcPr>
          <w:p w14:paraId="3B9979F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High </w:t>
            </w:r>
          </w:p>
        </w:tc>
        <w:tc>
          <w:tcPr>
            <w:tcW w:w="1984" w:type="dxa"/>
            <w:vAlign w:val="center"/>
          </w:tcPr>
          <w:p w14:paraId="09E7AFC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Low </w:t>
            </w:r>
          </w:p>
        </w:tc>
      </w:tr>
      <w:tr w:rsidR="000C1FEE" w:rsidRPr="00566E8E" w14:paraId="68352ACE" w14:textId="77777777" w:rsidTr="001D2CE2">
        <w:trPr>
          <w:trHeight w:val="567"/>
          <w:jc w:val="center"/>
        </w:trPr>
        <w:tc>
          <w:tcPr>
            <w:tcW w:w="3714" w:type="dxa"/>
            <w:shd w:val="clear" w:color="000000" w:fill="D9D9D9"/>
            <w:noWrap/>
            <w:vAlign w:val="center"/>
            <w:hideMark/>
          </w:tcPr>
          <w:p w14:paraId="2C514362" w14:textId="591410E6"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Becker, 2004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&lt;EndNote&gt;&lt;Cite&gt;&lt;Author&gt;Becker&lt;/Author&gt;&lt;Year&gt;2004&lt;/Year&gt;&lt;RecNum&gt;97&lt;/RecNum&gt;&lt;DisplayText&gt;[357]&lt;/DisplayText&gt;&lt;record&gt;&lt;rec-number&gt;97&lt;/rec-number&gt;&lt;foreign-keys&gt;&lt;key app="EN" db-id="xz2pwzz052fzekeewww5de0d5at5t9aprffv"&gt;97&lt;/key&gt;&lt;/foreign-keys&gt;&lt;ref-type name="Journal Article"&gt;17&lt;/ref-type&gt;&lt;contributors&gt;&lt;authors&gt;&lt;author&gt;Becker, A.&lt;/author&gt;&lt;author&gt;Watson, W.&lt;/author&gt;&lt;author&gt;Ferguson, A.&lt;/author&gt;&lt;author&gt;Dimich-Ward, H.&lt;/author&gt;&lt;author&gt;Chan-Yeung, M.&lt;/author&gt;&lt;/authors&gt;&lt;/contributors&gt;&lt;auth-address&gt;Section of Allergy and Clinical Immunology, Department of Pediatrics and Child Health, University of Manitoba, AE101-671 William Avenue, Winnipeg, Manitoba R3E 0Z2, Canada.&lt;/auth-address&gt;&lt;titles&gt;&lt;title&gt;The Canadian asthma primary prevention study: outcomes at 2 years of age&lt;/title&gt;&lt;secondary-title&gt;Journal of Allergy &amp;amp; Clinical Immunology&lt;/secondary-title&gt;&lt;/titles&gt;&lt;pages&gt;650-6&lt;/pages&gt;&lt;volume&gt;113&lt;/volume&gt;&lt;number&gt;4&lt;/number&gt;&lt;dates&gt;&lt;year&gt;2004&lt;/year&gt;&lt;/dates&gt;&lt;accession-num&gt;15100668&lt;/accession-num&gt;&lt;work-type&gt;Clinical Trial&amp;#xD;Randomized Controlled Trial&amp;#xD;Research Support, Non-U.S. Gov&amp;apos;t&lt;/work-type&gt;&lt;urls&gt;&lt;related-urls&gt;&lt;url&gt;http://ovidsp.ovid.com/ovidweb.cgi?T=JS&amp;amp;CSC=Y&amp;amp;NEWS=N&amp;amp;PAGE=fulltext&amp;amp;D=med4&amp;amp;AN=15100668&lt;/url&gt;&lt;url&gt;http://metalib.lib.ic.ac.uk:9003/sfx_local?sid=OVID&amp;amp;isbn=&amp;amp;issn=0091-6749&amp;amp;volume=113&amp;amp;issue=4&amp;amp;date=2004&amp;amp;title=Journal+of+Allergy+%26+Clinical+Immunology&amp;amp;atitle=The+Canadian+asthma+primary+prevention+study%3A+outcomes+at+2+years+of+age.&amp;amp;aulast=Becker+A&amp;amp;spage=650&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57" w:tooltip="Becker, 2004 #97" w:history="1">
              <w:r w:rsidR="003E31C6">
                <w:rPr>
                  <w:rFonts w:ascii="Times New Roman" w:eastAsia="Times New Roman" w:hAnsi="Times New Roman" w:cs="Times New Roman"/>
                  <w:noProof/>
                  <w:lang w:eastAsia="en-GB"/>
                </w:rPr>
                <w:t>357</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4492CF35" w14:textId="77777777" w:rsidR="000C1FEE" w:rsidRPr="000C1FEE" w:rsidRDefault="000C1FEE" w:rsidP="00223FC6">
            <w:pPr>
              <w:widowControl w:val="0"/>
              <w:ind w:left="135" w:right="14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Ch</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lang w:val="en-US"/>
              </w:rPr>
              <w:t>n-</w:t>
            </w:r>
          </w:p>
          <w:p w14:paraId="32FFEED2" w14:textId="51BC5061" w:rsidR="000C1FEE" w:rsidRPr="000C1FEE" w:rsidRDefault="000C1FEE" w:rsidP="003E31C6">
            <w:pPr>
              <w:widowControl w:val="0"/>
              <w:spacing w:after="0" w:line="240" w:lineRule="auto"/>
              <w:ind w:left="266" w:right="271" w:hanging="3"/>
              <w:contextualSpacing/>
              <w:jc w:val="center"/>
              <w:rPr>
                <w:rFonts w:ascii="Times New Roman" w:eastAsia="Times New Roman" w:hAnsi="Times New Roman" w:cs="Times New Roman"/>
                <w:lang w:val="en-US" w:eastAsia="en-GB"/>
              </w:rPr>
            </w:pPr>
            <w:r w:rsidRPr="000C1FEE">
              <w:rPr>
                <w:rFonts w:ascii="Times New Roman" w:eastAsia="Times New Roman" w:hAnsi="Times New Roman" w:cs="Times New Roman"/>
                <w:lang w:val="en-US"/>
              </w:rPr>
              <w:t>Y</w:t>
            </w:r>
            <w:r w:rsidRPr="000C1FEE">
              <w:rPr>
                <w:rFonts w:ascii="Times New Roman" w:eastAsia="Times New Roman" w:hAnsi="Times New Roman" w:cs="Times New Roman"/>
                <w:spacing w:val="-2"/>
                <w:lang w:val="en-US"/>
              </w:rPr>
              <w:t>e</w:t>
            </w:r>
            <w:r w:rsidRPr="000C1FEE">
              <w:rPr>
                <w:rFonts w:ascii="Times New Roman" w:eastAsia="Times New Roman" w:hAnsi="Times New Roman" w:cs="Times New Roman"/>
                <w:lang w:val="en-US"/>
              </w:rPr>
              <w:t>u</w:t>
            </w:r>
            <w:r w:rsidRPr="000C1FEE">
              <w:rPr>
                <w:rFonts w:ascii="Times New Roman" w:eastAsia="Times New Roman" w:hAnsi="Times New Roman" w:cs="Times New Roman"/>
                <w:spacing w:val="2"/>
                <w:lang w:val="en-US"/>
              </w:rPr>
              <w:t>n</w:t>
            </w:r>
            <w:r w:rsidRPr="000C1FEE">
              <w:rPr>
                <w:rFonts w:ascii="Times New Roman" w:eastAsia="Times New Roman" w:hAnsi="Times New Roman" w:cs="Times New Roman"/>
                <w:spacing w:val="-3"/>
                <w:lang w:val="en-US"/>
              </w:rPr>
              <w:t>g</w:t>
            </w:r>
            <w:r w:rsidRPr="000C1FEE">
              <w:rPr>
                <w:rFonts w:ascii="Times New Roman" w:eastAsia="Times New Roman" w:hAnsi="Times New Roman" w:cs="Times New Roman"/>
                <w:lang w:val="en-US"/>
              </w:rPr>
              <w:t xml:space="preserve">, 2000 </w:t>
            </w:r>
            <w:r w:rsidRPr="000C1FEE">
              <w:rPr>
                <w:rFonts w:ascii="Times New Roman" w:eastAsia="Times New Roman" w:hAnsi="Times New Roman" w:cs="Times New Roman"/>
                <w:lang w:val="en-US"/>
              </w:rPr>
              <w:fldChar w:fldCharType="begin"/>
            </w:r>
            <w:r w:rsidR="00223FC6">
              <w:rPr>
                <w:rFonts w:ascii="Times New Roman" w:eastAsia="Times New Roman" w:hAnsi="Times New Roman" w:cs="Times New Roman"/>
                <w:lang w:val="en-US"/>
              </w:rPr>
              <w:instrText xml:space="preserve"> ADDIN EN.CITE &lt;EndNote&gt;&lt;Cite&gt;&lt;Author&gt;Chan-Yeung&lt;/Author&gt;&lt;Year&gt;2000&lt;/Year&gt;&lt;RecNum&gt;240&lt;/RecNum&gt;&lt;DisplayText&gt;[358]&lt;/DisplayText&gt;&lt;record&gt;&lt;rec-number&gt;240&lt;/rec-number&gt;&lt;foreign-keys&gt;&lt;key app="EN" db-id="xz2pwzz052fzekeewww5de0d5at5t9aprffv"&gt;240&lt;/key&gt;&lt;/foreign-keys&gt;&lt;ref-type name="Journal Article"&gt;17&lt;/ref-type&gt;&lt;contributors&gt;&lt;authors&gt;&lt;author&gt;Chan-Yeung, M.&lt;/author&gt;&lt;author&gt;Manfreda, J.&lt;/author&gt;&lt;author&gt;Dimich-Ward, H.&lt;/author&gt;&lt;author&gt;Ferguson, A.&lt;/author&gt;&lt;author&gt;Watson, W.&lt;/author&gt;&lt;author&gt;Becker, A.&lt;/author&gt;&lt;/authors&gt;&lt;/contributors&gt;&lt;auth-address&gt;Department of Medicine, University of British Columbia, Vancouver.&lt;/auth-address&gt;&lt;titles&gt;&lt;title&gt;A randomized controlled study on the effectiveness of a multifaceted intervention program in the primary prevention of asthma in high-risk infants&lt;/title&gt;&lt;secondary-title&gt;Archives of Pediatrics &amp;amp; Adolescent Medicine&lt;/secondary-title&gt;&lt;/titles&gt;&lt;pages&gt;657-63&lt;/pages&gt;&lt;volume&gt;154&lt;/volume&gt;&lt;number&gt;7&lt;/number&gt;&lt;dates&gt;&lt;year&gt;2000&lt;/year&gt;&lt;/dates&gt;&lt;accession-num&gt;10891016&lt;/accession-num&gt;&lt;work-type&gt;Clinical Trial&amp;#xD;Randomized Controlled Trial&amp;#xD;Research Support, Non-U.S. Gov&amp;apos;t&lt;/work-type&gt;&lt;urls&gt;&lt;related-urls&gt;&lt;url&gt;http://ovidsp.ovid.com/ovidweb.cgi?T=JS&amp;amp;CSC=Y&amp;amp;NEWS=N&amp;amp;PAGE=fulltext&amp;amp;D=med4&amp;amp;AN=10891016&lt;/url&gt;&lt;url&gt;http://metalib.lib.ic.ac.uk:9003/sfx_local?sid=OVID&amp;amp;isbn=&amp;amp;issn=1072-4710&amp;amp;volume=154&amp;amp;issue=7&amp;amp;date=2000&amp;amp;title=Archives+of+Pediatrics+%26+Adolescent+Medicine&amp;amp;atitle=A+randomized+controlled+study+on+the+effectiveness+of+a+multifaceted+intervention+program+in+the+primary+prevention+of+asthma+in+high-risk+infants.&amp;amp;aulast=Chan-Yeung+M&amp;amp;spage=657&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223FC6">
              <w:rPr>
                <w:rFonts w:ascii="Times New Roman" w:eastAsia="Times New Roman" w:hAnsi="Times New Roman" w:cs="Times New Roman"/>
                <w:noProof/>
                <w:lang w:val="en-US"/>
              </w:rPr>
              <w:t>[</w:t>
            </w:r>
            <w:hyperlink w:anchor="_ENREF_358" w:tooltip="Chan-Yeung, 2000 #240" w:history="1">
              <w:r w:rsidR="003E31C6">
                <w:rPr>
                  <w:rFonts w:ascii="Times New Roman" w:eastAsia="Times New Roman" w:hAnsi="Times New Roman" w:cs="Times New Roman"/>
                  <w:noProof/>
                  <w:lang w:val="en-US"/>
                </w:rPr>
                <w:t>358</w:t>
              </w:r>
            </w:hyperlink>
            <w:r w:rsidR="00223F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t xml:space="preserve"> &amp;</w:t>
            </w:r>
            <w:r w:rsidRPr="000C1FEE">
              <w:rPr>
                <w:rFonts w:ascii="Times New Roman" w:eastAsia="Times New Roman" w:hAnsi="Times New Roman" w:cs="Times New Roman"/>
                <w:lang w:val="en-US" w:eastAsia="en-GB"/>
              </w:rPr>
              <w:t xml:space="preserve"> 2005 </w:t>
            </w:r>
            <w:r w:rsidRPr="000C1FEE">
              <w:rPr>
                <w:rFonts w:ascii="Times New Roman" w:eastAsia="Times New Roman" w:hAnsi="Times New Roman" w:cs="Times New Roman"/>
                <w:lang w:val="en-US" w:eastAsia="en-GB"/>
              </w:rPr>
              <w:fldChar w:fldCharType="begin"/>
            </w:r>
            <w:r w:rsidR="00223FC6">
              <w:rPr>
                <w:rFonts w:ascii="Times New Roman" w:eastAsia="Times New Roman" w:hAnsi="Times New Roman" w:cs="Times New Roman"/>
                <w:lang w:val="en-US" w:eastAsia="en-GB"/>
              </w:rPr>
              <w:instrText xml:space="preserve"> ADDIN EN.CITE &lt;EndNote&gt;&lt;Cite&gt;&lt;Author&gt;Chan-Yeung&lt;/Author&gt;&lt;Year&gt;2005&lt;/Year&gt;&lt;RecNum&gt;239&lt;/RecNum&gt;&lt;DisplayText&gt;[359]&lt;/DisplayText&gt;&lt;record&gt;&lt;rec-number&gt;239&lt;/rec-number&gt;&lt;foreign-keys&gt;&lt;key app="EN" db-id="xz2pwzz052fzekeewww5de0d5at5t9aprffv"&gt;239&lt;/key&gt;&lt;/foreign-keys&gt;&lt;ref-type name="Journal Article"&gt;17&lt;/ref-type&gt;&lt;contributors&gt;&lt;authors&gt;&lt;author&gt;Chan-Yeung, M.&lt;/author&gt;&lt;author&gt;Ferguson, A.&lt;/author&gt;&lt;author&gt;Watson, W.&lt;/author&gt;&lt;author&gt;Dimich-Ward, H.&lt;/author&gt;&lt;author&gt;Rousseau, R.&lt;/author&gt;&lt;author&gt;Lilley, M.&lt;/author&gt;&lt;author&gt;Dybuncio, A.&lt;/author&gt;&lt;author&gt;Becker, A.&lt;/author&gt;&lt;/authors&gt;&lt;/contributors&gt;&lt;auth-address&gt;Occupational and Environmental Lung Disease Unit, Department of Medicine. myeung@interchange.ubc.ca&lt;/auth-address&gt;&lt;titles&gt;&lt;title&gt;The Canadian Childhood Asthma Primary Prevention Study: outcomes at 7 years of age&lt;/title&gt;&lt;secondary-title&gt;Journal of Allergy &amp;amp; Clinical Immunology&lt;/secondary-title&gt;&lt;/titles&gt;&lt;pages&gt;49-55&lt;/pages&gt;&lt;volume&gt;116&lt;/volume&gt;&lt;number&gt;1&lt;/number&gt;&lt;dates&gt;&lt;year&gt;2005&lt;/year&gt;&lt;/dates&gt;&lt;accession-num&gt;15990772&lt;/accession-num&gt;&lt;work-type&gt;Clinical Trial&amp;#xD;Randomized Controlled Trial&amp;#xD;Research Support, Non-U.S. Gov&amp;apos;t&lt;/work-type&gt;&lt;urls&gt;&lt;related-urls&gt;&lt;url&gt;http://ovidsp.ovid.com/ovidweb.cgi?T=JS&amp;amp;CSC=Y&amp;amp;NEWS=N&amp;amp;PAGE=fulltext&amp;amp;D=med4&amp;amp;AN=15990772&lt;/url&gt;&lt;url&gt;http://metalib.lib.ic.ac.uk:9003/sfx_local?sid=OVID&amp;amp;isbn=&amp;amp;issn=0091-6749&amp;amp;volume=116&amp;amp;issue=1&amp;amp;date=2005&amp;amp;title=Journal+of+Allergy+%26+Clinical+Immunology&amp;amp;atitle=The+Canadian+Childhood+Asthma+Primary+Prevention+Study%3A+outcomes+at+7+years+of+age.&amp;amp;aulast=Chan-Yeung+M&amp;amp;spage=49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eastAsia="en-GB"/>
              </w:rPr>
              <w:fldChar w:fldCharType="separate"/>
            </w:r>
            <w:r w:rsidR="00223FC6">
              <w:rPr>
                <w:rFonts w:ascii="Times New Roman" w:eastAsia="Times New Roman" w:hAnsi="Times New Roman" w:cs="Times New Roman"/>
                <w:noProof/>
                <w:lang w:val="en-US" w:eastAsia="en-GB"/>
              </w:rPr>
              <w:t>[</w:t>
            </w:r>
            <w:hyperlink w:anchor="_ENREF_359" w:tooltip="Chan-Yeung, 2005 #239" w:history="1">
              <w:r w:rsidR="003E31C6">
                <w:rPr>
                  <w:rFonts w:ascii="Times New Roman" w:eastAsia="Times New Roman" w:hAnsi="Times New Roman" w:cs="Times New Roman"/>
                  <w:noProof/>
                  <w:lang w:val="en-US" w:eastAsia="en-GB"/>
                </w:rPr>
                <w:t>359</w:t>
              </w:r>
            </w:hyperlink>
            <w:r w:rsidR="00223FC6">
              <w:rPr>
                <w:rFonts w:ascii="Times New Roman" w:eastAsia="Times New Roman" w:hAnsi="Times New Roman" w:cs="Times New Roman"/>
                <w:noProof/>
                <w:lang w:val="en-US" w:eastAsia="en-GB"/>
              </w:rPr>
              <w:t>]</w:t>
            </w:r>
            <w:r w:rsidRPr="000C1FEE">
              <w:rPr>
                <w:rFonts w:ascii="Times New Roman" w:eastAsia="Times New Roman" w:hAnsi="Times New Roman" w:cs="Times New Roman"/>
                <w:lang w:val="en-US" w:eastAsia="en-GB"/>
              </w:rPr>
              <w:fldChar w:fldCharType="end"/>
            </w:r>
            <w:r w:rsidRPr="000C1FEE">
              <w:rPr>
                <w:rFonts w:ascii="Times New Roman" w:eastAsia="Times New Roman" w:hAnsi="Times New Roman" w:cs="Times New Roman"/>
                <w:spacing w:val="1"/>
                <w:lang w:val="en-US"/>
              </w:rPr>
              <w:t>;W</w:t>
            </w:r>
            <w:r w:rsidRPr="000C1FEE">
              <w:rPr>
                <w:rFonts w:ascii="Times New Roman" w:eastAsia="Times New Roman" w:hAnsi="Times New Roman" w:cs="Times New Roman"/>
                <w:lang w:val="en-US"/>
              </w:rPr>
              <w:t>on</w:t>
            </w:r>
            <w:r w:rsidRPr="000C1FEE">
              <w:rPr>
                <w:rFonts w:ascii="Times New Roman" w:eastAsia="Times New Roman" w:hAnsi="Times New Roman" w:cs="Times New Roman"/>
                <w:spacing w:val="-3"/>
                <w:lang w:val="en-US"/>
              </w:rPr>
              <w:t>g</w:t>
            </w:r>
            <w:r w:rsidRPr="000C1FEE">
              <w:rPr>
                <w:rFonts w:ascii="Times New Roman" w:eastAsia="Times New Roman" w:hAnsi="Times New Roman" w:cs="Times New Roman"/>
                <w:lang w:val="en-US"/>
              </w:rPr>
              <w:t xml:space="preserve">, 2013 </w:t>
            </w:r>
            <w:r w:rsidRPr="000C1FEE">
              <w:rPr>
                <w:rFonts w:ascii="Times New Roman" w:eastAsia="Times New Roman" w:hAnsi="Times New Roman" w:cs="Times New Roman"/>
                <w:lang w:val="en-US"/>
              </w:rPr>
              <w:fldChar w:fldCharType="begin">
                <w:fldData xml:space="preserve">PEVuZE5vdGU+PENpdGU+PEF1dGhvcj5Xb25nPC9BdXRob3I+PFllYXI+MjAxMzwvWWVhcj48UmVj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val="en-US"/>
              </w:rPr>
              <w:instrText xml:space="preserve"> ADDIN EN.CITE </w:instrText>
            </w:r>
            <w:r w:rsidR="00223FC6">
              <w:rPr>
                <w:rFonts w:ascii="Times New Roman" w:eastAsia="Times New Roman" w:hAnsi="Times New Roman" w:cs="Times New Roman"/>
                <w:lang w:val="en-US"/>
              </w:rPr>
              <w:fldChar w:fldCharType="begin">
                <w:fldData xml:space="preserve">PEVuZE5vdGU+PENpdGU+PEF1dGhvcj5Xb25nPC9BdXRob3I+PFllYXI+MjAxMzwvWWVhcj48UmVj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</w:fldData>
              </w:fldChar>
            </w:r>
            <w:r w:rsidR="00223FC6">
              <w:rPr>
                <w:rFonts w:ascii="Times New Roman" w:eastAsia="Times New Roman" w:hAnsi="Times New Roman" w:cs="Times New Roman"/>
                <w:lang w:val="en-US"/>
              </w:rPr>
              <w:instrText xml:space="preserve"> ADDIN EN.CITE.DATA </w:instrText>
            </w:r>
            <w:r w:rsidR="00223FC6">
              <w:rPr>
                <w:rFonts w:ascii="Times New Roman" w:eastAsia="Times New Roman" w:hAnsi="Times New Roman" w:cs="Times New Roman"/>
                <w:lang w:val="en-US"/>
              </w:rPr>
            </w:r>
            <w:r w:rsidR="00223FC6">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separate"/>
            </w:r>
            <w:r w:rsidR="00223FC6">
              <w:rPr>
                <w:rFonts w:ascii="Times New Roman" w:eastAsia="Times New Roman" w:hAnsi="Times New Roman" w:cs="Times New Roman"/>
                <w:noProof/>
                <w:lang w:val="en-US"/>
              </w:rPr>
              <w:t>[</w:t>
            </w:r>
            <w:hyperlink w:anchor="_ENREF_360" w:tooltip="Wong, 2013 #3576" w:history="1">
              <w:r w:rsidR="003E31C6">
                <w:rPr>
                  <w:rFonts w:ascii="Times New Roman" w:eastAsia="Times New Roman" w:hAnsi="Times New Roman" w:cs="Times New Roman"/>
                  <w:noProof/>
                  <w:lang w:val="en-US"/>
                </w:rPr>
                <w:t>360</w:t>
              </w:r>
            </w:hyperlink>
            <w:r w:rsidR="00223F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t xml:space="preserve"> Protudje</w:t>
            </w:r>
            <w:r w:rsidRPr="000C1FEE">
              <w:rPr>
                <w:rFonts w:ascii="Times New Roman" w:eastAsia="Times New Roman" w:hAnsi="Times New Roman" w:cs="Times New Roman"/>
                <w:spacing w:val="-2"/>
                <w:lang w:val="en-US"/>
              </w:rPr>
              <w:t>r</w:t>
            </w:r>
            <w:r w:rsidRPr="000C1FEE">
              <w:rPr>
                <w:rFonts w:ascii="Times New Roman" w:eastAsia="Times New Roman" w:hAnsi="Times New Roman" w:cs="Times New Roman"/>
                <w:lang w:val="en-US"/>
              </w:rPr>
              <w:t xml:space="preserve">, 2011 </w:t>
            </w:r>
            <w:r w:rsidRPr="000C1FEE">
              <w:rPr>
                <w:rFonts w:ascii="Times New Roman" w:eastAsia="Times New Roman" w:hAnsi="Times New Roman" w:cs="Times New Roman"/>
                <w:lang w:val="en-US"/>
              </w:rPr>
              <w:fldChar w:fldCharType="begin"/>
            </w:r>
            <w:r w:rsidR="00223FC6">
              <w:rPr>
                <w:rFonts w:ascii="Times New Roman" w:eastAsia="Times New Roman" w:hAnsi="Times New Roman" w:cs="Times New Roman"/>
                <w:lang w:val="en-US"/>
              </w:rPr>
              <w:instrText xml:space="preserve"> ADDIN EN.CITE &lt;EndNote&gt;&lt;Cite&gt;&lt;Author&gt;Protudjer&lt;/Author&gt;&lt;Year&gt;2011&lt;/Year&gt;&lt;RecNum&gt;3094&lt;/RecNum&gt;&lt;DisplayText&gt;[361]&lt;/DisplayText&gt;&lt;record&gt;&lt;rec-number&gt;3094&lt;/rec-number&gt;&lt;foreign-keys&gt;&lt;key app="EN" db-id="xz2pwzz052fzekeewww5de0d5at5t9aprffv"&gt;3094&lt;/key&gt;&lt;/foreign-keys&gt;&lt;ref-type name="Journal Article"&gt;17&lt;/ref-type&gt;&lt;contributors&gt;&lt;authors&gt;&lt;author&gt;Protudjer, J. L. P.&lt;/author&gt;&lt;author&gt;Robertson, L.&lt;/author&gt;&lt;author&gt;Kozyrskyj, A.&lt;/author&gt;&lt;author&gt;Ramsey, C. D.&lt;/author&gt;&lt;author&gt;Chan-Yeung, M.&lt;/author&gt;&lt;author&gt;Becker, A. B.&lt;/author&gt;&lt;/authors&gt;&lt;/contributors&gt;&lt;auth-address&gt;(Protudjer, Robertson) University of Manitoba, Manitoba Institute of Child Health, Winnipeg, Canada (Kozyrskyj) University of Alberta, Edmonton, Canada (Ramsey, Becker) University of Manitoba, Winnipeg, Canada (Chan-Yeung) University of British Columbia, Vancouver, Canada&lt;/auth-address&gt;&lt;titles&gt;&lt;title&gt;Non-atopic asthma and atopic asthma are associated with reduced pulmonary function by age 7 years&lt;/title&gt;&lt;secondary-title&gt;American Journal of Respiratory and Critical Care Medicine&lt;/secondary-title&gt;&lt;/titles&gt;&lt;periodical&gt;&lt;full-title&gt;American Journal of Respiratory and Critical Care Medicine&lt;/full-title&gt;&lt;/periodical&gt;&lt;volume&gt;183 (1 MeetingAbstracts)&lt;/volume&gt;&lt;dates&gt;&lt;year&gt;2011&lt;/year&gt;&lt;pub-dates&gt;&lt;date&gt;01 May&lt;/date&gt;&lt;/pub-dates&gt;&lt;/dates&gt;&lt;accession-num&gt;70849759&lt;/accession-num&gt;&lt;urls&gt;&lt;related-urls&gt;&lt;url&gt;http://ovidsp.ovid.com/ovidweb.cgi?T=JS&amp;amp;CSC=Y&amp;amp;NEWS=N&amp;amp;PAGE=fulltext&amp;amp;D=emed10&amp;amp;AN=70849759&lt;/url&gt;&lt;url&gt;http://metalib.lib.ic.ac.uk:9003/sfx_local?sid=OVID&amp;amp;isbn=&amp;amp;issn=1073-449X&amp;amp;volume=183&amp;amp;issue=1+MeetingAbstracts&amp;amp;date=2011&amp;amp;title=American+Journal+of+Respiratory+and+Critical+Care+Medicine&amp;amp;atitle=Non-atopic+asthma+and+atopic+asthma+are+associated+with+reduced+pulmonary+function+by+age+7+years&amp;amp;aulast=Protudjer+J.L.P.&amp;amp;spage=&lt;/url&gt;&lt;/related-urls&gt;&lt;/urls&gt;&lt;remote-database-name&gt;Embas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223FC6">
              <w:rPr>
                <w:rFonts w:ascii="Times New Roman" w:eastAsia="Times New Roman" w:hAnsi="Times New Roman" w:cs="Times New Roman"/>
                <w:noProof/>
                <w:lang w:val="en-US"/>
              </w:rPr>
              <w:t>[</w:t>
            </w:r>
            <w:hyperlink w:anchor="_ENREF_361" w:tooltip="Protudjer, 2011 #3094" w:history="1">
              <w:r w:rsidR="003E31C6">
                <w:rPr>
                  <w:rFonts w:ascii="Times New Roman" w:eastAsia="Times New Roman" w:hAnsi="Times New Roman" w:cs="Times New Roman"/>
                  <w:noProof/>
                  <w:lang w:val="en-US"/>
                </w:rPr>
                <w:t>361</w:t>
              </w:r>
            </w:hyperlink>
            <w:r w:rsidR="00223F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t xml:space="preserve">; </w:t>
            </w:r>
            <w:r w:rsidRPr="000C1FEE">
              <w:rPr>
                <w:rFonts w:ascii="Times New Roman" w:eastAsia="Times New Roman" w:hAnsi="Times New Roman" w:cs="Times New Roman"/>
                <w:lang w:val="en-US" w:eastAsia="en-GB"/>
              </w:rPr>
              <w:t xml:space="preserve"> Carlsten, 2013 </w:t>
            </w:r>
            <w:r w:rsidRPr="000C1FEE">
              <w:rPr>
                <w:rFonts w:ascii="Times New Roman" w:eastAsia="Times New Roman" w:hAnsi="Times New Roman" w:cs="Times New Roman"/>
                <w:lang w:val="en-US" w:eastAsia="en-GB"/>
              </w:rPr>
              <w:fldChar w:fldCharType="begin">
                <w:fldData xml:space="preserve">PEVuZE5vdGU+PENpdGU+PEF1dGhvcj5DYXJsc3RlbjwvQXV0aG9yPjxZZWFyPjIwMTM8L1llYXI+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</w:fldData>
              </w:fldChar>
            </w:r>
            <w:r w:rsidR="00223FC6">
              <w:rPr>
                <w:rFonts w:ascii="Times New Roman" w:eastAsia="Times New Roman" w:hAnsi="Times New Roman" w:cs="Times New Roman"/>
                <w:lang w:val="en-US" w:eastAsia="en-GB"/>
              </w:rPr>
              <w:instrText xml:space="preserve"> ADDIN EN.CITE </w:instrText>
            </w:r>
            <w:r w:rsidR="00223FC6">
              <w:rPr>
                <w:rFonts w:ascii="Times New Roman" w:eastAsia="Times New Roman" w:hAnsi="Times New Roman" w:cs="Times New Roman"/>
                <w:lang w:val="en-US" w:eastAsia="en-GB"/>
              </w:rPr>
              <w:fldChar w:fldCharType="begin">
                <w:fldData xml:space="preserve">PEVuZE5vdGU+PENpdGU+PEF1dGhvcj5DYXJsc3RlbjwvQXV0aG9yPjxZZWFyPjIwMTM8L1llYXI+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</w:fldData>
              </w:fldChar>
            </w:r>
            <w:r w:rsidR="00223FC6">
              <w:rPr>
                <w:rFonts w:ascii="Times New Roman" w:eastAsia="Times New Roman" w:hAnsi="Times New Roman" w:cs="Times New Roman"/>
                <w:lang w:val="en-US" w:eastAsia="en-GB"/>
              </w:rPr>
              <w:instrText xml:space="preserve"> ADDIN EN.CITE.DATA </w:instrText>
            </w:r>
            <w:r w:rsidR="00223FC6">
              <w:rPr>
                <w:rFonts w:ascii="Times New Roman" w:eastAsia="Times New Roman" w:hAnsi="Times New Roman" w:cs="Times New Roman"/>
                <w:lang w:val="en-US" w:eastAsia="en-GB"/>
              </w:rPr>
            </w:r>
            <w:r w:rsidR="00223FC6">
              <w:rPr>
                <w:rFonts w:ascii="Times New Roman" w:eastAsia="Times New Roman" w:hAnsi="Times New Roman" w:cs="Times New Roman"/>
                <w:lang w:val="en-US" w:eastAsia="en-GB"/>
              </w:rPr>
              <w:fldChar w:fldCharType="end"/>
            </w:r>
            <w:r w:rsidRPr="000C1FEE">
              <w:rPr>
                <w:rFonts w:ascii="Times New Roman" w:eastAsia="Times New Roman" w:hAnsi="Times New Roman" w:cs="Times New Roman"/>
                <w:lang w:val="en-US" w:eastAsia="en-GB"/>
              </w:rPr>
            </w:r>
            <w:r w:rsidRPr="000C1FEE">
              <w:rPr>
                <w:rFonts w:ascii="Times New Roman" w:eastAsia="Times New Roman" w:hAnsi="Times New Roman" w:cs="Times New Roman"/>
                <w:lang w:val="en-US" w:eastAsia="en-GB"/>
              </w:rPr>
              <w:fldChar w:fldCharType="separate"/>
            </w:r>
            <w:r w:rsidR="00223FC6">
              <w:rPr>
                <w:rFonts w:ascii="Times New Roman" w:eastAsia="Times New Roman" w:hAnsi="Times New Roman" w:cs="Times New Roman"/>
                <w:noProof/>
                <w:lang w:val="en-US" w:eastAsia="en-GB"/>
              </w:rPr>
              <w:t>[</w:t>
            </w:r>
            <w:hyperlink w:anchor="_ENREF_362" w:tooltip="Carlsten, 2013 #1966" w:history="1">
              <w:r w:rsidR="003E31C6">
                <w:rPr>
                  <w:rFonts w:ascii="Times New Roman" w:eastAsia="Times New Roman" w:hAnsi="Times New Roman" w:cs="Times New Roman"/>
                  <w:noProof/>
                  <w:lang w:val="en-US" w:eastAsia="en-GB"/>
                </w:rPr>
                <w:t>362</w:t>
              </w:r>
            </w:hyperlink>
            <w:r w:rsidR="00223FC6">
              <w:rPr>
                <w:rFonts w:ascii="Times New Roman" w:eastAsia="Times New Roman" w:hAnsi="Times New Roman" w:cs="Times New Roman"/>
                <w:noProof/>
                <w:lang w:val="en-US" w:eastAsia="en-GB"/>
              </w:rPr>
              <w:t>]</w:t>
            </w:r>
            <w:r w:rsidRPr="000C1FEE">
              <w:rPr>
                <w:rFonts w:ascii="Times New Roman" w:eastAsia="Times New Roman" w:hAnsi="Times New Roman" w:cs="Times New Roman"/>
                <w:lang w:val="en-US" w:eastAsia="en-GB"/>
              </w:rPr>
              <w:fldChar w:fldCharType="end"/>
            </w:r>
          </w:p>
        </w:tc>
        <w:tc>
          <w:tcPr>
            <w:tcW w:w="1559" w:type="dxa"/>
            <w:shd w:val="clear" w:color="auto" w:fill="auto"/>
            <w:noWrap/>
            <w:vAlign w:val="center"/>
            <w:hideMark/>
          </w:tcPr>
          <w:p w14:paraId="1F79CE4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hideMark/>
          </w:tcPr>
          <w:p w14:paraId="1EEB210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281/268</w:t>
            </w:r>
          </w:p>
        </w:tc>
        <w:tc>
          <w:tcPr>
            <w:tcW w:w="1843" w:type="dxa"/>
            <w:vAlign w:val="center"/>
          </w:tcPr>
          <w:p w14:paraId="3D5FF6D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258C9CE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418" w:type="dxa"/>
            <w:vAlign w:val="center"/>
          </w:tcPr>
          <w:p w14:paraId="1E6AF4E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0841E5E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984" w:type="dxa"/>
            <w:vAlign w:val="center"/>
          </w:tcPr>
          <w:p w14:paraId="631CF02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4F9EA156" w14:textId="77777777" w:rsidTr="001D2CE2">
        <w:trPr>
          <w:trHeight w:val="567"/>
          <w:jc w:val="center"/>
        </w:trPr>
        <w:tc>
          <w:tcPr>
            <w:tcW w:w="3714" w:type="dxa"/>
            <w:shd w:val="clear" w:color="000000" w:fill="D9D9D9"/>
            <w:noWrap/>
            <w:vAlign w:val="center"/>
            <w:hideMark/>
          </w:tcPr>
          <w:p w14:paraId="3EF6D72C" w14:textId="66B79A2D"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Hide, 1994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&lt;EndNote&gt;&lt;Cite&gt;&lt;Author&gt;Hide&lt;/Author&gt;&lt;Year&gt;1994&lt;/Year&gt;&lt;RecNum&gt;569&lt;/RecNum&gt;&lt;DisplayText&gt;[363]&lt;/DisplayText&gt;&lt;record&gt;&lt;rec-number&gt;569&lt;/rec-number&gt;&lt;foreign-keys&gt;&lt;key app="EN" db-id="xz2pwzz052fzekeewww5de0d5at5t9aprffv"&gt;569&lt;/key&gt;&lt;/foreign-keys&gt;&lt;ref-type name="Journal Article"&gt;17&lt;/ref-type&gt;&lt;contributors&gt;&lt;authors&gt;&lt;author&gt;Hide, D. W.&lt;/author&gt;&lt;/authors&gt;&lt;/contributors&gt;&lt;auth-address&gt;Clinical Allergy Research Unit, Saint Mary&amp;apos;s Hospital, Newport, Isle of Wight, England.&lt;/auth-address&gt;&lt;titles&gt;&lt;title&gt;The Isle of Wight study, an approach to allergy prevention&lt;/title&gt;&lt;secondary-title&gt;Pediatric Allergy &amp;amp; Immunology&lt;/secondary-title&gt;&lt;/titles&gt;&lt;pages&gt;61-4&lt;/pages&gt;&lt;volume&gt;5&lt;/volume&gt;&lt;number&gt;6 Suppl&lt;/number&gt;&lt;dates&gt;&lt;year&gt;1994&lt;/year&gt;&lt;/dates&gt;&lt;accession-num&gt;7728231&lt;/accession-num&gt;&lt;urls&gt;&lt;related-urls&gt;&lt;url&gt;http://ovidsp.ovid.com/ovidweb.cgi?T=JS&amp;amp;CSC=Y&amp;amp;NEWS=N&amp;amp;PAGE=fulltext&amp;amp;D=med3&amp;amp;AN=7728231&lt;/url&gt;&lt;url&gt;http://metalib.lib.ic.ac.uk:9003/sfx_local?sid=OVID&amp;amp;isbn=&amp;amp;issn=0905-6157&amp;amp;volume=5&amp;amp;issue=6&amp;amp;date=1994&amp;amp;title=Pediatric+Allergy+%26+Immunology&amp;amp;atitle=The+Isle+of+Wight+study%2C+an+approach+to+allergy+prevention.&amp;amp;aulast=Hide+DW&amp;amp;spage=61&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3" w:tooltip="Hide, 1994 #569" w:history="1">
              <w:r w:rsidR="003E31C6">
                <w:rPr>
                  <w:rFonts w:ascii="Times New Roman" w:eastAsia="Times New Roman" w:hAnsi="Times New Roman" w:cs="Times New Roman"/>
                  <w:noProof/>
                  <w:lang w:eastAsia="en-GB"/>
                </w:rPr>
                <w:t>363</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1EA98316" w14:textId="2A4284F5"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Hide, 1996,</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&lt;EndNote&gt;&lt;Cite&gt;&lt;Author&gt;Hide&lt;/Author&gt;&lt;Year&gt;1996&lt;/Year&gt;&lt;RecNum&gt;572&lt;/RecNum&gt;&lt;DisplayText&gt;[364]&lt;/DisplayText&gt;&lt;record&gt;&lt;rec-number&gt;572&lt;/rec-number&gt;&lt;foreign-keys&gt;&lt;key app="EN" db-id="xz2pwzz052fzekeewww5de0d5at5t9aprffv"&gt;572&lt;/key&gt;&lt;/foreign-keys&gt;&lt;ref-type name="Journal Article"&gt;17&lt;/ref-type&gt;&lt;contributors&gt;&lt;authors&gt;&lt;author&gt;Hide, D. W.&lt;/author&gt;&lt;author&gt;Matthews, S.&lt;/author&gt;&lt;author&gt;Tariq, S.&lt;/author&gt;&lt;author&gt;Arshad, S. H.&lt;/author&gt;&lt;/authors&gt;&lt;/contributors&gt;&lt;auth-address&gt;Clinical Allergy Research Unit, St Mary&amp;apos;s Hospital NHS Trust, Newport, Isle of Wight, UK.&lt;/auth-address&gt;&lt;titles&gt;&lt;title&gt;Allergen avoidance in infancy and allergy at 4 years of age&lt;/title&gt;&lt;secondary-title&gt;Allergy&lt;/secondary-title&gt;&lt;/titles&gt;&lt;periodical&gt;&lt;full-title&gt;Allergy&lt;/full-title&gt;&lt;/periodical&gt;&lt;pages&gt;89-93&lt;/pages&gt;&lt;volume&gt;51&lt;/volume&gt;&lt;number&gt;2&lt;/number&gt;&lt;dates&gt;&lt;year&gt;1996&lt;/year&gt;&lt;/dates&gt;&lt;accession-num&gt;8738513&lt;/accession-num&gt;&lt;work-type&gt;Clinical Trial&amp;#xD;Randomized Controlled Trial&amp;#xD;Research Support, Non-U.S. Gov&amp;apos;t&lt;/work-type&gt;&lt;urls&gt;&lt;related-urls&gt;&lt;url&gt;http://ovidsp.ovid.com/ovidweb.cgi?T=JS&amp;amp;CSC=Y&amp;amp;NEWS=N&amp;amp;PAGE=fulltext&amp;amp;D=med4&amp;amp;AN=8738513&lt;/url&gt;&lt;url&gt;http://metalib.lib.ic.ac.uk:9003/sfx_local?sid=OVID&amp;amp;isbn=&amp;amp;issn=0105-4538&amp;amp;volume=51&amp;amp;issue=2&amp;amp;date=1996&amp;amp;title=Allergy&amp;amp;atitle=Allergen+avoidance+in+infancy+and+allergy+at+4+years+of+age.&amp;amp;aulast=Hide+DW&amp;amp;spage=89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4" w:tooltip="Hide, 1996 #572" w:history="1">
              <w:r w:rsidR="003E31C6">
                <w:rPr>
                  <w:rFonts w:ascii="Times New Roman" w:eastAsia="Times New Roman" w:hAnsi="Times New Roman" w:cs="Times New Roman"/>
                  <w:noProof/>
                  <w:lang w:eastAsia="en-GB"/>
                </w:rPr>
                <w:t>364</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68169D22" w14:textId="1FBF403F"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Arshad, 1992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&lt;EndNote&gt;&lt;Cite&gt;&lt;Author&gt;Arshad&lt;/Author&gt;&lt;Year&gt;1992&lt;/Year&gt;&lt;RecNum&gt;6343&lt;/RecNum&gt;&lt;DisplayText&gt;[365]&lt;/DisplayText&gt;&lt;record&gt;&lt;rec-number&gt;6343&lt;/rec-number&gt;&lt;foreign-keys&gt;&lt;key app="EN" db-id="xz2pwzz052fzekeewww5de0d5at5t9aprffv"&gt;6343&lt;/key&gt;&lt;/foreign-keys&gt;&lt;ref-type name="Journal Article"&gt;17&lt;/ref-type&gt;&lt;contributors&gt;&lt;authors&gt;&lt;author&gt;Arshad, S. H.&lt;/author&gt;&lt;author&gt;Matthews, S.&lt;/author&gt;&lt;author&gt;Gant, C.&lt;/author&gt;&lt;author&gt;Hide, D. W.&lt;/author&gt;&lt;/authors&gt;&lt;/contributors&gt;&lt;auth-address&gt;Clinical Allergy Research Unit, St Mary&amp;apos;s Hospital, Newport, Isle of Wight, UK.&lt;/auth-address&gt;&lt;titles&gt;&lt;title&gt;Effect of allergen avoidance on development of allergic disorders in infancy&lt;/title&gt;&lt;secondary-title&gt;Lancet&lt;/secondary-title&gt;&lt;/titles&gt;&lt;periodical&gt;&lt;full-title&gt;Lancet&lt;/full-title&gt;&lt;/periodical&gt;&lt;pages&gt;1493-7&lt;/pages&gt;&lt;volume&gt;339&lt;/volume&gt;&lt;number&gt;8808&lt;/number&gt;&lt;dates&gt;&lt;year&gt;1992&lt;/year&gt;&lt;/dates&gt;&lt;accession-num&gt;1351183&lt;/accession-num&gt;&lt;work-type&gt;Clinical Trial&amp;#xD;Randomized Controlled Trial&amp;#xD;Research Support, Non-U.S. Gov&amp;apos;t&lt;/work-type&gt;&lt;urls&gt;&lt;related-urls&gt;&lt;url&gt;http://ovidsp.ovid.com/ovidweb.cgi?T=JS&amp;amp;CSC=Y&amp;amp;NEWS=N&amp;amp;PAGE=fulltext&amp;amp;D=med3&amp;amp;AN=1351183&lt;/url&gt;&lt;url&gt;http://metalib.lib.ic.ac.uk:9003/sfx_local?sid=OVID&amp;amp;isbn=&amp;amp;issn=0140-6736&amp;amp;volume=339&amp;amp;issue=8808&amp;amp;date=1992&amp;amp;title=Lancet&amp;amp;atitle=Effect+of+allergen+avoidance+on+development+of+allergic+disorders+in+infancy.&amp;amp;aulast=Arshad+SH&amp;amp;spage=1493&lt;/url&gt;&lt;url&gt;http://www.sciencedirect.com/science/article/pii/014067369291260F&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5" w:tooltip="Arshad, 1992 #6343" w:history="1">
              <w:r w:rsidR="003E31C6">
                <w:rPr>
                  <w:rFonts w:ascii="Times New Roman" w:eastAsia="Times New Roman" w:hAnsi="Times New Roman" w:cs="Times New Roman"/>
                  <w:noProof/>
                  <w:lang w:eastAsia="en-GB"/>
                </w:rPr>
                <w:t>365</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46971FC1" w14:textId="522AA2C6"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Arshad, 2003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&lt;EndNote&gt;&lt;Cite&gt;&lt;Author&gt;Arshad&lt;/Author&gt;&lt;Year&gt;2003&lt;/Year&gt;&lt;RecNum&gt;61&lt;/RecNum&gt;&lt;DisplayText&gt;[366]&lt;/DisplayText&gt;&lt;record&gt;&lt;rec-number&gt;61&lt;/rec-number&gt;&lt;foreign-keys&gt;&lt;key app="EN" db-id="xz2pwzz052fzekeewww5de0d5at5t9aprffv"&gt;61&lt;/key&gt;&lt;/foreign-keys&gt;&lt;ref-type name="Journal Article"&gt;17&lt;/ref-type&gt;&lt;contributors&gt;&lt;authors&gt;&lt;author&gt;Arshad, S. H.&lt;/author&gt;&lt;author&gt;Bateman, B.&lt;/author&gt;&lt;author&gt;Matthews, S. M.&lt;/author&gt;&lt;/authors&gt;&lt;/contributors&gt;&lt;auth-address&gt;The David Hide Asthma and Allergy Research Centre, St Mary&amp;apos;s Hospital, Isle of Wight, UK. sha@soton.ac.uk&lt;/auth-address&gt;&lt;titles&gt;&lt;title&gt;Primary prevention of asthma and atopy during childhood by allergen avoidance in infancy: a randomised controlled study&lt;/title&gt;&lt;secondary-title&gt;Thorax&lt;/secondary-title&gt;&lt;/titles&gt;&lt;pages&gt;489-93&lt;/pages&gt;&lt;volume&gt;58&lt;/volume&gt;&lt;number&gt;6&lt;/number&gt;&lt;dates&gt;&lt;year&gt;2003&lt;/year&gt;&lt;/dates&gt;&lt;accession-num&gt;12775858&lt;/accession-num&gt;&lt;work-type&gt;Clinical Trial&amp;#xD;Randomized Controlled Trial&amp;#xD;Research Support, Non-U.S. Gov&amp;apos;t&lt;/work-type&gt;&lt;urls&gt;&lt;related-urls&gt;&lt;url&gt;http://ovidsp.ovid.com/ovidweb.cgi?T=JS&amp;amp;CSC=Y&amp;amp;NEWS=N&amp;amp;PAGE=fulltext&amp;amp;D=med4&amp;amp;AN=12775858&lt;/url&gt;&lt;url&gt;http://metalib.lib.ic.ac.uk:9003/sfx_local?sid=OVID&amp;amp;isbn=&amp;amp;issn=0040-6376&amp;amp;volume=58&amp;amp;issue=6&amp;amp;date=2003&amp;amp;title=Thorax&amp;amp;atitle=Primary+prevention+of+asthma+and+atopy+during+childhood+by+allergen+avoidance+in+infancy%3A+a+randomised+controlled+study.&amp;amp;aulast=Arshad+SH&amp;amp;spage=489&lt;/url&gt;&lt;url&gt;http://www.ncbi.nlm.nih.gov/pmc/articles/PMC1746711/pdf/v058p00489.pdf&lt;/url&gt;&lt;/related-urls&gt;&lt;/urls&gt;&lt;custom2&gt;PMC1746711&lt;/custom2&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6" w:tooltip="Arshad, 2003 #61" w:history="1">
              <w:r w:rsidR="003E31C6">
                <w:rPr>
                  <w:rFonts w:ascii="Times New Roman" w:eastAsia="Times New Roman" w:hAnsi="Times New Roman" w:cs="Times New Roman"/>
                  <w:noProof/>
                  <w:lang w:eastAsia="en-GB"/>
                </w:rPr>
                <w:t>366</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2EAA195D" w14:textId="2F0ECB91"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Arshad, 2007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&lt;EndNote&gt;&lt;Cite&gt;&lt;Author&gt;Arshad&lt;/Author&gt;&lt;Year&gt;2007&lt;/Year&gt;&lt;RecNum&gt;62&lt;/RecNum&gt;&lt;DisplayText&gt;[367]&lt;/DisplayText&gt;&lt;record&gt;&lt;rec-number&gt;62&lt;/rec-number&gt;&lt;foreign-keys&gt;&lt;key app="EN" db-id="xz2pwzz052fzekeewww5de0d5at5t9aprffv"&gt;62&lt;/key&gt;&lt;/foreign-keys&gt;&lt;ref-type name="Journal Article"&gt;17&lt;/ref-type&gt;&lt;contributors&gt;&lt;authors&gt;&lt;author&gt;Arshad, S. H.&lt;/author&gt;&lt;author&gt;Bateman, B.&lt;/author&gt;&lt;author&gt;Sadeghnejad, A.&lt;/author&gt;&lt;author&gt;Gant, C.&lt;/author&gt;&lt;author&gt;Matthews, S. M.&lt;/author&gt;&lt;/authors&gt;&lt;/contributors&gt;&lt;auth-address&gt;David Hide Asthma and Allergy Research Center, St Mary&amp;apos;s Hospital, Newport, Isle of Wight, UK. sha@soton.ac.uk &amp;lt;sha@soton.ac.uk&amp;gt;&lt;/auth-address&gt;&lt;titles&gt;&lt;title&gt;Prevention of allergic disease during childhood by allergen avoidance: the Isle of Wight prevention study&lt;/title&gt;&lt;secondary-title&gt;Journal of Allergy &amp;amp; Clinical Immunology&lt;/secondary-title&gt;&lt;/titles&gt;&lt;pages&gt;307-13&lt;/pages&gt;&lt;volume&gt;119&lt;/volume&gt;&lt;number&gt;2&lt;/number&gt;&lt;dates&gt;&lt;year&gt;2007&lt;/year&gt;&lt;/dates&gt;&lt;accession-num&gt;17291851&lt;/accession-num&gt;&lt;work-type&gt;Randomized Controlled Trial&amp;#xD;Research Support, Non-U.S. Gov&amp;apos;t&lt;/work-type&gt;&lt;urls&gt;&lt;related-urls&gt;&lt;url&gt;http://ovidsp.ovid.com/ovidweb.cgi?T=JS&amp;amp;CSC=Y&amp;amp;NEWS=N&amp;amp;PAGE=fulltext&amp;amp;D=med4&amp;amp;AN=17291851&lt;/url&gt;&lt;url&gt;http://metalib.lib.ic.ac.uk:9003/sfx_local?sid=OVID&amp;amp;isbn=&amp;amp;issn=0091-6749&amp;amp;volume=119&amp;amp;issue=2&amp;amp;date=2007&amp;amp;title=Journal+of+Allergy+%26+Clinical+Immunology&amp;amp;atitle=Prevention+of+allergic+disease+during+childhood+by+allergen+avoidance%3A+the+Isle+of+Wight+prevention+study.&amp;amp;aulast=Arshad+SH&amp;amp;spage=307&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7" w:tooltip="Arshad, 2007 #62" w:history="1">
              <w:r w:rsidR="003E31C6">
                <w:rPr>
                  <w:rFonts w:ascii="Times New Roman" w:eastAsia="Times New Roman" w:hAnsi="Times New Roman" w:cs="Times New Roman"/>
                  <w:noProof/>
                  <w:lang w:eastAsia="en-GB"/>
                </w:rPr>
                <w:t>367</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1E9280CC" w14:textId="33C08C3A"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lastRenderedPageBreak/>
              <w:t xml:space="preserve">Scott, 2012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&lt;EndNote&gt;&lt;Cite&gt;&lt;Author&gt;Scott&lt;/Author&gt;&lt;Year&gt;2012&lt;/Year&gt;&lt;RecNum&gt;1337&lt;/RecNum&gt;&lt;DisplayText&gt;[368]&lt;/DisplayText&gt;&lt;record&gt;&lt;rec-number&gt;1337&lt;/rec-number&gt;&lt;foreign-keys&gt;&lt;key app="EN" db-id="xz2pwzz052fzekeewww5de0d5at5t9aprffv"&gt;1337&lt;/key&gt;&lt;/foreign-keys&gt;&lt;ref-type name="Journal Article"&gt;17&lt;/ref-type&gt;&lt;contributors&gt;&lt;authors&gt;&lt;author&gt;Scott, M.&lt;/author&gt;&lt;author&gt;Roberts, G.&lt;/author&gt;&lt;author&gt;Kurukulaaratchy, R. J.&lt;/author&gt;&lt;author&gt;Matthews, S.&lt;/author&gt;&lt;author&gt;Nove, A.&lt;/author&gt;&lt;author&gt;Arshad, S. H.&lt;/author&gt;&lt;/authors&gt;&lt;/contributors&gt;&lt;auth-address&gt;The David Hide Asthma and Allergy Research Centre, St Mary&amp;apos;s Hospital, Newport, Isle of Wight PO30 5TG, UK. sha@soton.ac.uk&lt;/auth-address&gt;&lt;titles&gt;&lt;title&gt;Multifaceted allergen avoidance during infancy reduces asthma during childhood with the effect persisting until age 18 years&lt;/title&gt;&lt;secondary-title&gt;Thorax&lt;/secondary-title&gt;&lt;/titles&gt;&lt;pages&gt;1046-51&lt;/pages&gt;&lt;volume&gt;67&lt;/volume&gt;&lt;number&gt;12&lt;/number&gt;&lt;dates&gt;&lt;year&gt;2012&lt;/year&gt;&lt;/dates&gt;&lt;accession-num&gt;22858926&lt;/accession-num&gt;&lt;work-type&gt;Randomized Controlled Trial&amp;#xD;Research Support, Non-U.S. Gov&amp;apos;t&lt;/work-type&gt;&lt;urls&gt;&lt;related-urls&gt;&lt;url&gt;http://ovidsp.ovid.com/ovidweb.cgi?T=JS&amp;amp;CSC=Y&amp;amp;NEWS=N&amp;amp;PAGE=fulltext&amp;amp;D=medl&amp;amp;AN=22858926&lt;/url&gt;&lt;url&gt;http://metalib.lib.ic.ac.uk:9003/sfx_local?sid=OVID&amp;amp;isbn=&amp;amp;issn=0040-6376&amp;amp;volume=67&amp;amp;issue=12&amp;amp;date=2012&amp;amp;title=Thorax&amp;amp;atitle=Multifaceted+allergen+avoidance+during+infancy+reduces+asthma+during+childhood+with+the+effect+persisting+until+age+18+years.&amp;amp;aulast=Scott+M&amp;amp;spage=1046&lt;/url&gt;&lt;url&gt;http://thorax.bmj.com/content/67/12/1046.full.pdf&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8" w:tooltip="Scott, 2012 #1337" w:history="1">
              <w:r w:rsidR="003E31C6">
                <w:rPr>
                  <w:rFonts w:ascii="Times New Roman" w:eastAsia="Times New Roman" w:hAnsi="Times New Roman" w:cs="Times New Roman"/>
                  <w:noProof/>
                  <w:lang w:eastAsia="en-GB"/>
                </w:rPr>
                <w:t>368</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vAlign w:val="center"/>
            <w:hideMark/>
          </w:tcPr>
          <w:p w14:paraId="7563C89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lastRenderedPageBreak/>
              <w:t>RCT</w:t>
            </w:r>
          </w:p>
        </w:tc>
        <w:tc>
          <w:tcPr>
            <w:tcW w:w="1417" w:type="dxa"/>
            <w:shd w:val="clear" w:color="auto" w:fill="auto"/>
            <w:vAlign w:val="center"/>
            <w:hideMark/>
          </w:tcPr>
          <w:p w14:paraId="1012D7F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71/68</w:t>
            </w:r>
          </w:p>
        </w:tc>
        <w:tc>
          <w:tcPr>
            <w:tcW w:w="1843" w:type="dxa"/>
            <w:vAlign w:val="center"/>
          </w:tcPr>
          <w:p w14:paraId="3DF4F9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7A118F6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418" w:type="dxa"/>
            <w:vAlign w:val="center"/>
          </w:tcPr>
          <w:p w14:paraId="0EB672B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085B1D9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984" w:type="dxa"/>
            <w:vAlign w:val="center"/>
          </w:tcPr>
          <w:p w14:paraId="2A8BC8A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462AD1FE" w14:textId="77777777" w:rsidTr="001D2CE2">
        <w:trPr>
          <w:trHeight w:val="567"/>
          <w:jc w:val="center"/>
        </w:trPr>
        <w:tc>
          <w:tcPr>
            <w:tcW w:w="3714" w:type="dxa"/>
            <w:shd w:val="clear" w:color="000000" w:fill="D9D9D9"/>
            <w:noWrap/>
            <w:vAlign w:val="center"/>
            <w:hideMark/>
          </w:tcPr>
          <w:p w14:paraId="13A05030" w14:textId="3D2EBE0A"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lastRenderedPageBreak/>
              <w:t xml:space="preserve">Lovegrove, 1994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&lt;EndNote&gt;&lt;Cite&gt;&lt;Author&gt;Lovegrove&lt;/Author&gt;&lt;Year&gt;1994&lt;/Year&gt;&lt;RecNum&gt;875&lt;/RecNum&gt;&lt;DisplayText&gt;[369]&lt;/DisplayText&gt;&lt;record&gt;&lt;rec-number&gt;875&lt;/rec-number&gt;&lt;foreign-keys&gt;&lt;key app="EN" db-id="xz2pwzz052fzekeewww5de0d5at5t9aprffv"&gt;875&lt;/key&gt;&lt;/foreign-keys&gt;&lt;ref-type name="Journal Article"&gt;17&lt;/ref-type&gt;&lt;contributors&gt;&lt;authors&gt;&lt;author&gt;Lovegrove, J. A.&lt;/author&gt;&lt;author&gt;Hampton, S. M.&lt;/author&gt;&lt;author&gt;Morgan, J. B.&lt;/author&gt;&lt;/authors&gt;&lt;/contributors&gt;&lt;auth-address&gt;Division of Biomedical Research, School of Biological Sciences, University of Surrey, Guildford.&lt;/auth-address&gt;&lt;titles&gt;&lt;title&gt;The immunological and long-term atopic outcome of infants born to women following a milk-free diet during late pregnancy and lactation: a pilot study&lt;/title&gt;&lt;secondary-title&gt;British Journal of Nutrition&lt;/secondary-title&gt;&lt;/titles&gt;&lt;periodical&gt;&lt;full-title&gt;British Journal of Nutrition&lt;/full-title&gt;&lt;/periodical&gt;&lt;pages&gt;223-38&lt;/pages&gt;&lt;volume&gt;71&lt;/volume&gt;&lt;number&gt;2&lt;/number&gt;&lt;dates&gt;&lt;year&gt;1994&lt;/year&gt;&lt;/dates&gt;&lt;accession-num&gt;8142334&lt;/accession-num&gt;&lt;work-type&gt;Clinical Trial&amp;#xD;Comparative Study&amp;#xD;Randomized Controlled Trial&lt;/work-type&gt;&lt;urls&gt;&lt;related-urls&gt;&lt;url&gt;http://ovidsp.ovid.com/ovidweb.cgi?T=JS&amp;amp;CSC=Y&amp;amp;NEWS=N&amp;amp;PAGE=fulltext&amp;amp;D=med3&amp;amp;AN=8142334&lt;/url&gt;&lt;url&gt;http://metalib.lib.ic.ac.uk:9003/sfx_local?sid=OVID&amp;amp;isbn=&amp;amp;issn=0007-1145&amp;amp;volume=71&amp;amp;issue=2&amp;amp;date=1994&amp;amp;title=British+Journal+of+Nutrition&amp;amp;atitle=The+immunological+and+long-term+atopic+outcome+of+infants+born+to+women+following+a+milk-free+diet+during+late+pregnancy+and+lactation%3A+a+pilot+study.&amp;amp;aulast=Lovegrove+JA&amp;amp;spage=223&lt;/url&gt;&lt;url&gt;http://journals.cambridge.org/download.php?file=%2FBJN%2FBJN71_02%2FS0007114594000280a.pdf&amp;amp;code=6d04ac4c233a699eb38b329bcd41b762&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69" w:tooltip="Lovegrove, 1994 #875" w:history="1">
              <w:r w:rsidR="003E31C6">
                <w:rPr>
                  <w:rFonts w:ascii="Times New Roman" w:eastAsia="Times New Roman" w:hAnsi="Times New Roman" w:cs="Times New Roman"/>
                  <w:noProof/>
                  <w:lang w:eastAsia="en-GB"/>
                </w:rPr>
                <w:t>369</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hideMark/>
          </w:tcPr>
          <w:p w14:paraId="0831032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hideMark/>
          </w:tcPr>
          <w:p w14:paraId="5B52AE1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12/14</w:t>
            </w:r>
          </w:p>
        </w:tc>
        <w:tc>
          <w:tcPr>
            <w:tcW w:w="1843" w:type="dxa"/>
            <w:vAlign w:val="center"/>
          </w:tcPr>
          <w:p w14:paraId="0DEE31D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vAlign w:val="center"/>
          </w:tcPr>
          <w:p w14:paraId="05FA5AB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70763FD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037C31D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4E91B07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05FD11CA" w14:textId="77777777" w:rsidTr="001D2CE2">
        <w:trPr>
          <w:trHeight w:val="567"/>
          <w:jc w:val="center"/>
        </w:trPr>
        <w:tc>
          <w:tcPr>
            <w:tcW w:w="3714" w:type="dxa"/>
            <w:shd w:val="clear" w:color="000000" w:fill="D9D9D9"/>
            <w:vAlign w:val="center"/>
            <w:hideMark/>
          </w:tcPr>
          <w:p w14:paraId="73C6C92C" w14:textId="3978E785"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Shao, 2006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&lt;EndNote&gt;&lt;Cite&gt;&lt;Author&gt;Shao&lt;/Author&gt;&lt;Year&gt;2006&lt;/Year&gt;&lt;RecNum&gt;1348&lt;/RecNum&gt;&lt;DisplayText&gt;[370]&lt;/DisplayText&gt;&lt;record&gt;&lt;rec-number&gt;1348&lt;/rec-number&gt;&lt;foreign-keys&gt;&lt;key app="EN" db-id="xz2pwzz052fzekeewww5de0d5at5t9aprffv"&gt;1348&lt;/key&gt;&lt;/foreign-keys&gt;&lt;ref-type name="Journal Article"&gt;17&lt;/ref-type&gt;&lt;contributors&gt;&lt;authors&gt;&lt;author&gt;Shao, J.&lt;/author&gt;&lt;author&gt;Sheng, J.&lt;/author&gt;&lt;author&gt;Dong, W.&lt;/author&gt;&lt;author&gt;Li, Y. Z.&lt;/author&gt;&lt;author&gt;Yu, S. C.&lt;/author&gt;&lt;/authors&gt;&lt;/contributors&gt;&lt;auth-address&gt;Department of Pediatrics, Ruijin Hospital Affiliated to Shanghai Jiaotong University School of Medicine, Shanghai 200025, China.&lt;/auth-address&gt;&lt;titles&gt;&lt;title&gt;[Effects of feeding intervention on development of eczema in atopy high-risk infants: an 18-month follow-up study]&lt;/title&gt;&lt;secondary-title&gt;Zhonghua Erke Zazhi&lt;/secondary-title&gt;&lt;/titles&gt;&lt;pages&gt;684-7&lt;/pages&gt;&lt;volume&gt;44&lt;/volume&gt;&lt;number&gt;9&lt;/number&gt;&lt;dates&gt;&lt;year&gt;2006&lt;/year&gt;&lt;/dates&gt;&lt;accession-num&gt;17217664&lt;/accession-num&gt;&lt;work-type&gt;Randomized Controlled Trial&lt;/work-type&gt;&lt;urls&gt;&lt;related-urls&gt;&lt;url&gt;http://ovidsp.ovid.com/ovidweb.cgi?T=JS&amp;amp;CSC=Y&amp;amp;NEWS=N&amp;amp;PAGE=fulltext&amp;amp;D=med4&amp;amp;AN=17217664&lt;/url&gt;&lt;url&gt;http://metalib.lib.ic.ac.uk:9003/sfx_local?sid=OVID&amp;amp;isbn=&amp;amp;issn=0578-1310&amp;amp;volume=44&amp;amp;issue=9&amp;amp;date=2006&amp;amp;title=Zhonghua+Erke+Zazhi&amp;amp;atitle=%5BEffects+of+feeding+intervention+on+development+of+eczema+in+atopy+high-risk+infants%3A+an+18-month+follow-up+study%5D.&amp;amp;aulast=Shao+J&amp;amp;spage=684&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0" w:tooltip="Shao, 2006 #1348" w:history="1">
              <w:r w:rsidR="003E31C6">
                <w:rPr>
                  <w:rFonts w:ascii="Times New Roman" w:eastAsia="Times New Roman" w:hAnsi="Times New Roman" w:cs="Times New Roman"/>
                  <w:noProof/>
                  <w:lang w:eastAsia="en-GB"/>
                </w:rPr>
                <w:t>370</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hideMark/>
          </w:tcPr>
          <w:p w14:paraId="2C209D4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hideMark/>
          </w:tcPr>
          <w:p w14:paraId="7A3DEBF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23/23</w:t>
            </w:r>
          </w:p>
        </w:tc>
        <w:tc>
          <w:tcPr>
            <w:tcW w:w="1843" w:type="dxa"/>
            <w:vAlign w:val="center"/>
          </w:tcPr>
          <w:p w14:paraId="3492D17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7F7A1DE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0AD98A0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568FD14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665C823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555ED193" w14:textId="77777777" w:rsidTr="001D2CE2">
        <w:trPr>
          <w:trHeight w:val="567"/>
          <w:jc w:val="center"/>
        </w:trPr>
        <w:tc>
          <w:tcPr>
            <w:tcW w:w="3714" w:type="dxa"/>
            <w:shd w:val="clear" w:color="000000" w:fill="D9D9D9"/>
            <w:noWrap/>
            <w:vAlign w:val="center"/>
            <w:hideMark/>
          </w:tcPr>
          <w:p w14:paraId="6B0F2394" w14:textId="16866E85" w:rsidR="000C1FEE" w:rsidRPr="000C1FEE" w:rsidRDefault="000C1FEE" w:rsidP="00223FC6">
            <w:pPr>
              <w:spacing w:beforeLines="40" w:before="96" w:afterLines="40" w:after="96"/>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Zeiger, 1992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&lt;EndNote&gt;&lt;Cite&gt;&lt;Author&gt;Zeiger&lt;/Author&gt;&lt;Year&gt;1992&lt;/Year&gt;&lt;RecNum&gt;3608&lt;/RecNum&gt;&lt;DisplayText&gt;[371]&lt;/DisplayText&gt;&lt;record&gt;&lt;rec-number&gt;3608&lt;/rec-number&gt;&lt;foreign-keys&gt;&lt;key app="EN" db-id="xz2pwzz052fzekeewww5de0d5at5t9aprffv"&gt;3608&lt;/key&gt;&lt;/foreign-keys&gt;&lt;ref-type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1" w:tooltip="Zeiger, 1992 #3608" w:history="1">
              <w:r w:rsidR="003E31C6">
                <w:rPr>
                  <w:rFonts w:ascii="Times New Roman" w:eastAsia="Times New Roman" w:hAnsi="Times New Roman" w:cs="Times New Roman"/>
                  <w:noProof/>
                  <w:lang w:eastAsia="en-GB"/>
                </w:rPr>
                <w:t>371</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13B690A3" w14:textId="005A6BD1"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Zeiger, 1989,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&lt;EndNote&gt;&lt;Cite&gt;&lt;Author&gt;Zeiger&lt;/Author&gt;&lt;Year&gt;1989&lt;/Year&gt;&lt;RecNum&gt;5904&lt;/RecNum&gt;&lt;DisplayText&gt;[372]&lt;/DisplayText&gt;&lt;record&gt;&lt;rec-number&gt;5904&lt;/rec-number&gt;&lt;foreign-keys&gt;&lt;key app="EN" db-id="xz2pwzz052fzekeewww5de0d5at5t9aprffv"&gt;5904&lt;/key&gt;&lt;/foreign-keys&gt;&lt;ref-type name="Electronic Article"&gt;43&lt;/ref-type&gt;&lt;contributors&gt;&lt;authors&gt;&lt;author&gt;Zeiger, R. S.&lt;/author&gt;&lt;author&gt;Heller, S.&lt;/author&gt;&lt;author&gt;Mellon, M. H.&lt;/author&gt;&lt;author&gt;Forsythe, A. B.&lt;/author&gt;&lt;author&gt;O&amp;apos;Connor, R. D.&lt;/author&gt;&lt;author&gt;Hamburger, R. N.&lt;/author&gt;&lt;/authors&gt;&lt;/contributors&gt;&lt;titles&gt;&lt;title&gt;Effect of combined maternal and infant food-allergen avoidance on development of atopy in early infancy: a randomized study J Allergy Clin Immunol 1989 Nov;84(5 Pt 1):677&lt;/title&gt;&lt;secondary-title&gt;Journal of Allergy and Clinical Immunology&lt;/secondary-title&gt;&lt;/titles&gt;&lt;periodical&gt;&lt;full-title&gt;Journal of Allergy and Clinical Immunology&lt;/full-title&gt;&lt;/periodical&gt;&lt;pages&gt;72-89&lt;/pages&gt;&lt;volume&gt;84&lt;/volume&gt;&lt;number&gt;1&lt;/number&gt;&lt;keywords&gt;&lt;keyword&gt;Sr-compmed&lt;/keyword&gt;&lt;/keywords&gt;&lt;dates&gt;&lt;year&gt;1989&lt;/year&gt;&lt;/dates&gt;&lt;accession-num&gt;CN-00678438&lt;/accession-num&gt;&lt;work-type&gt;Clinical Trial; Randomized Controlled Trial; Research Support; Non-U.S. Gov&amp;apos;t&lt;/work-type&gt;&lt;urls&gt;&lt;related-urls&gt;&lt;url&gt;http://onlinelibrary.wiley.com/o/cochrane/clcentral/articles/438/CN-00678438/frame.html&lt;/url&gt;&lt;url&gt;http://ac.els-cdn.com/0091674989901814/1-s2.0-0091674989901814-main.pdf?_tid=eeeb9810-ae8e-11e3-b839-00000aacb35d&amp;amp;acdnat=1395141646_2e5789458ac8f08bfa4dde5ca1eaa46d&lt;/url&gt;&lt;/related-urls&gt;&lt;/urls&gt;&lt;custom3&gt;Pubmed 2754147&lt;/custom3&gt;&lt;/record&gt;&lt;/Cite&gt;&lt;/EndNote&gt;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2" w:tooltip="Zeiger, 1989 #5904" w:history="1">
              <w:r w:rsidR="003E31C6">
                <w:rPr>
                  <w:rFonts w:ascii="Times New Roman" w:eastAsia="Times New Roman" w:hAnsi="Times New Roman" w:cs="Times New Roman"/>
                  <w:noProof/>
                  <w:lang w:eastAsia="en-GB"/>
                </w:rPr>
                <w:t>372</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t xml:space="preserve"> Zeiger 1994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&lt;EndNote&gt;&lt;Cite&gt;&lt;Author&gt;Zeiger&lt;/Author&gt;&lt;Year&gt;1994&lt;/Year&gt;&lt;RecNum&gt;1653&lt;/RecNum&gt;&lt;DisplayText&gt;[373]&lt;/DisplayText&gt;&lt;record&gt;&lt;rec-number&gt;1653&lt;/rec-number&gt;&lt;foreign-keys&gt;&lt;key app="EN" db-id="xz2pwzz052fzekeewww5de0d5at5t9aprffv"&gt;1653&lt;/key&gt;&lt;/foreign-keys&gt;&lt;ref-type name="Journal Article"&gt;17&lt;/ref-type&gt;&lt;contributors&gt;&lt;authors&gt;&lt;author&gt;Zeiger, R. S.&lt;/author&gt;&lt;/authors&gt;&lt;/contributors&gt;&lt;auth-address&gt;Department of Allergy-Immunology, Kaiser Permanente Medical Center, San Diego, California 92111, USA.&lt;/auth-address&gt;&lt;titles&gt;&lt;title&gt;Dietary manipulations in infants and their mothers and the natural course of atopic disease&lt;/title&gt;&lt;secondary-title&gt;Pediatric Allergy &amp;amp; Immunology&lt;/secondary-title&gt;&lt;/titles&gt;&lt;pages&gt;33-43&lt;/pages&gt;&lt;volume&gt;5&lt;/volume&gt;&lt;number&gt;6 Suppl&lt;/number&gt;&lt;dates&gt;&lt;year&gt;1994&lt;/year&gt;&lt;/dates&gt;&lt;accession-num&gt;7728227&lt;/accession-num&gt;&lt;work-type&gt;Comparative Study&amp;#xD;Review&lt;/work-type&gt;&lt;urls&gt;&lt;related-urls&gt;&lt;url&gt;http://ovidsp.ovid.com/ovidweb.cgi?T=JS&amp;amp;CSC=Y&amp;amp;NEWS=N&amp;amp;PAGE=fulltext&amp;amp;D=med3&amp;amp;AN=7728227&lt;/url&gt;&lt;url&gt;http://metalib.lib.ic.ac.uk:9003/sfx_local?sid=OVID&amp;amp;isbn=&amp;amp;issn=0905-6157&amp;amp;volume=5&amp;amp;issue=6&amp;amp;date=1994&amp;amp;title=Pediatric+Allergy+%26+Immunology&amp;amp;atitle=Dietary+manipulations+in+infants+and+their+mothers+and+the+natural+course+of+atopic+disease.&amp;amp;aulast=Zeiger+RS&amp;amp;spage=33&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3" w:tooltip="Zeiger, 1994 #1653" w:history="1">
              <w:r w:rsidR="003E31C6">
                <w:rPr>
                  <w:rFonts w:ascii="Times New Roman" w:eastAsia="Times New Roman" w:hAnsi="Times New Roman" w:cs="Times New Roman"/>
                  <w:noProof/>
                  <w:lang w:eastAsia="en-GB"/>
                </w:rPr>
                <w:t>373</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hideMark/>
          </w:tcPr>
          <w:p w14:paraId="5DD78C3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hideMark/>
          </w:tcPr>
          <w:p w14:paraId="3129F88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103/185</w:t>
            </w:r>
          </w:p>
        </w:tc>
        <w:tc>
          <w:tcPr>
            <w:tcW w:w="1843" w:type="dxa"/>
            <w:vAlign w:val="center"/>
          </w:tcPr>
          <w:p w14:paraId="322F82B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63B6B17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418" w:type="dxa"/>
            <w:vAlign w:val="center"/>
          </w:tcPr>
          <w:p w14:paraId="72C3469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701" w:type="dxa"/>
            <w:vAlign w:val="center"/>
          </w:tcPr>
          <w:p w14:paraId="48792F8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984" w:type="dxa"/>
            <w:vAlign w:val="center"/>
          </w:tcPr>
          <w:p w14:paraId="6C21524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0B532443" w14:textId="77777777" w:rsidTr="001D2CE2">
        <w:trPr>
          <w:trHeight w:val="567"/>
          <w:jc w:val="center"/>
        </w:trPr>
        <w:tc>
          <w:tcPr>
            <w:tcW w:w="3714" w:type="dxa"/>
            <w:shd w:val="clear" w:color="000000" w:fill="D9D9D9"/>
            <w:noWrap/>
            <w:vAlign w:val="center"/>
            <w:hideMark/>
          </w:tcPr>
          <w:p w14:paraId="319AD570" w14:textId="0DAEBE3C"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Halmerbauer, 2002, 2003 </w:t>
            </w:r>
            <w:r w:rsidRPr="000C1FEE">
              <w:rPr>
                <w:rFonts w:ascii="Times New Roman" w:eastAsia="Times New Roman" w:hAnsi="Times New Roman" w:cs="Times New Roman"/>
                <w:lang w:eastAsia="en-GB"/>
              </w:rPr>
              <w:fldChar w:fldCharType="begin">
                <w:fldData xml:space="preserve">PEVuZE5vdGU+PENpdGU+PEF1dGhvcj5IYWxtZXJiYXVlcjwvQXV0aG9yPjxZZWFyPjIwMDM8L1ll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</w:fldData>
              </w:fldChar>
            </w:r>
            <w:r w:rsidR="00223FC6">
              <w:rPr>
                <w:rFonts w:ascii="Times New Roman" w:eastAsia="Times New Roman" w:hAnsi="Times New Roman" w:cs="Times New Roman"/>
                <w:lang w:eastAsia="en-GB"/>
              </w:rPr>
              <w:instrText xml:space="preserve"> ADDIN EN.CITE </w:instrText>
            </w:r>
            <w:r w:rsidR="00223FC6">
              <w:rPr>
                <w:rFonts w:ascii="Times New Roman" w:eastAsia="Times New Roman" w:hAnsi="Times New Roman" w:cs="Times New Roman"/>
                <w:lang w:eastAsia="en-GB"/>
              </w:rPr>
              <w:fldChar w:fldCharType="begin">
                <w:fldData xml:space="preserve">PEVuZE5vdGU+PENpdGU+PEF1dGhvcj5IYWxtZXJiYXVlcjwvQXV0aG9yPjxZZWFyPjIwMDM8L1ll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</w:fldData>
              </w:fldChar>
            </w:r>
            <w:r w:rsidR="00223FC6">
              <w:rPr>
                <w:rFonts w:ascii="Times New Roman" w:eastAsia="Times New Roman" w:hAnsi="Times New Roman" w:cs="Times New Roman"/>
                <w:lang w:eastAsia="en-GB"/>
              </w:rPr>
              <w:instrText xml:space="preserve"> ADDIN EN.CITE.DATA </w:instrText>
            </w:r>
            <w:r w:rsidR="00223FC6">
              <w:rPr>
                <w:rFonts w:ascii="Times New Roman" w:eastAsia="Times New Roman" w:hAnsi="Times New Roman" w:cs="Times New Roman"/>
                <w:lang w:eastAsia="en-GB"/>
              </w:rPr>
            </w:r>
            <w:r w:rsidR="00223F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4" w:tooltip="Halmerbauer, 2003 #13621" w:history="1">
              <w:r w:rsidR="003E31C6">
                <w:rPr>
                  <w:rFonts w:ascii="Times New Roman" w:eastAsia="Times New Roman" w:hAnsi="Times New Roman" w:cs="Times New Roman"/>
                  <w:noProof/>
                  <w:lang w:eastAsia="en-GB"/>
                </w:rPr>
                <w:t>374</w:t>
              </w:r>
            </w:hyperlink>
            <w:r w:rsidR="00223FC6">
              <w:rPr>
                <w:rFonts w:ascii="Times New Roman" w:eastAsia="Times New Roman" w:hAnsi="Times New Roman" w:cs="Times New Roman"/>
                <w:noProof/>
                <w:lang w:eastAsia="en-GB"/>
              </w:rPr>
              <w:t>,</w:t>
            </w:r>
            <w:hyperlink w:anchor="_ENREF_375" w:tooltip="Halmerbauer, 2002 #13622" w:history="1">
              <w:r w:rsidR="003E31C6">
                <w:rPr>
                  <w:rFonts w:ascii="Times New Roman" w:eastAsia="Times New Roman" w:hAnsi="Times New Roman" w:cs="Times New Roman"/>
                  <w:noProof/>
                  <w:lang w:eastAsia="en-GB"/>
                </w:rPr>
                <w:t>375</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hideMark/>
          </w:tcPr>
          <w:p w14:paraId="1BFAE5C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hideMark/>
          </w:tcPr>
          <w:p w14:paraId="034DF71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349/347</w:t>
            </w:r>
          </w:p>
        </w:tc>
        <w:tc>
          <w:tcPr>
            <w:tcW w:w="1843" w:type="dxa"/>
            <w:vAlign w:val="center"/>
          </w:tcPr>
          <w:p w14:paraId="610BC64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1BC264B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0B9F9A6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04F4136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229A0F8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53DB7F01" w14:textId="77777777" w:rsidTr="001D2CE2">
        <w:trPr>
          <w:trHeight w:val="567"/>
          <w:jc w:val="center"/>
        </w:trPr>
        <w:tc>
          <w:tcPr>
            <w:tcW w:w="3714" w:type="dxa"/>
            <w:shd w:val="clear" w:color="000000" w:fill="D9D9D9"/>
            <w:noWrap/>
            <w:vAlign w:val="center"/>
            <w:hideMark/>
          </w:tcPr>
          <w:p w14:paraId="0FA2CCE0" w14:textId="7788C7F0"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Matthew, 1977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&lt;EndNote&gt;&lt;Cite&gt;&lt;Author&gt;Matthew&lt;/Author&gt;&lt;Year&gt;1977&lt;/Year&gt;&lt;RecNum&gt;950&lt;/RecNum&gt;&lt;DisplayText&gt;[376]&lt;/DisplayText&gt;&lt;record&gt;&lt;rec-number&gt;950&lt;/rec-number&gt;&lt;foreign-keys&gt;&lt;key app="EN" db-id="xz2pwzz052fzekeewww5de0d5at5t9aprffv"&gt;950&lt;/key&gt;&lt;/foreign-keys&gt;&lt;ref-type name="Journal Article"&gt;17&lt;/ref-type&gt;&lt;contributors&gt;&lt;authors&gt;&lt;author&gt;Matthew, D. J.&lt;/author&gt;&lt;author&gt;Taylor, B.&lt;/author&gt;&lt;author&gt;Norman, A. P.&lt;/author&gt;&lt;author&gt;Turner, M. W.&lt;/author&gt;&lt;/authors&gt;&lt;/contributors&gt;&lt;titles&gt;&lt;title&gt;Prevention of eczema&lt;/title&gt;&lt;secondary-title&gt;Lancet&lt;/secondary-title&gt;&lt;/titles&gt;&lt;periodical&gt;&lt;full-title&gt;Lancet&lt;/full-title&gt;&lt;/periodical&gt;&lt;pages&gt;321-4&lt;/pages&gt;&lt;volume&gt;1&lt;/volume&gt;&lt;number&gt;8007&lt;/number&gt;&lt;dates&gt;&lt;year&gt;1977&lt;/year&gt;&lt;/dates&gt;&lt;accession-num&gt;64855&lt;/accession-num&gt;&lt;urls&gt;&lt;related-urls&gt;&lt;url&gt;http://ovidsp.ovid.com/ovidweb.cgi?T=JS&amp;amp;CSC=Y&amp;amp;NEWS=N&amp;amp;PAGE=fulltext&amp;amp;D=med1&amp;amp;AN=64855&lt;/url&gt;&lt;url&gt;http://metalib.lib.ic.ac.uk:9003/sfx_local?sid=OVID&amp;amp;isbn=&amp;amp;issn=0140-6736&amp;amp;volume=1&amp;amp;issue=8007&amp;amp;date=1977&amp;amp;title=Lancet&amp;amp;atitle=Prevention+of+eczema.&amp;amp;aulast=Matthew+DJ&amp;amp;spage=321&lt;/url&gt;&lt;/related-urls&gt;&lt;/urls&gt;&lt;custom2&gt;Source: PIP. 005885&amp;#xD;Source: POP. 00106291&lt;/custom2&gt;&lt;remote-database-name&gt;MEDLINE&lt;/remote-database-name&gt;&lt;remote-database-provider&gt;Ovid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6" w:tooltip="Matthew, 1977 #950" w:history="1">
              <w:r w:rsidR="003E31C6">
                <w:rPr>
                  <w:rFonts w:ascii="Times New Roman" w:eastAsia="Times New Roman" w:hAnsi="Times New Roman" w:cs="Times New Roman"/>
                  <w:noProof/>
                  <w:lang w:eastAsia="en-GB"/>
                </w:rPr>
                <w:t>376</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hideMark/>
          </w:tcPr>
          <w:p w14:paraId="739A592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hideMark/>
          </w:tcPr>
          <w:p w14:paraId="035A4A3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27/35</w:t>
            </w:r>
          </w:p>
        </w:tc>
        <w:tc>
          <w:tcPr>
            <w:tcW w:w="1843" w:type="dxa"/>
            <w:vAlign w:val="center"/>
          </w:tcPr>
          <w:p w14:paraId="39DCEF6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6BD80AD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5A24D98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52BB1BB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6F2404D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r>
      <w:tr w:rsidR="000C1FEE" w:rsidRPr="00566E8E" w14:paraId="66B3C599" w14:textId="77777777" w:rsidTr="001D2CE2">
        <w:trPr>
          <w:trHeight w:val="567"/>
          <w:jc w:val="center"/>
        </w:trPr>
        <w:tc>
          <w:tcPr>
            <w:tcW w:w="3714" w:type="dxa"/>
            <w:shd w:val="clear" w:color="000000" w:fill="D9D9D9"/>
            <w:noWrap/>
            <w:vAlign w:val="center"/>
            <w:hideMark/>
          </w:tcPr>
          <w:p w14:paraId="445D1128" w14:textId="249A3CA4" w:rsidR="000C1FEE" w:rsidRPr="000C1FEE" w:rsidRDefault="000C1FEE" w:rsidP="00223FC6">
            <w:pPr>
              <w:spacing w:beforeLines="40" w:before="96" w:afterLines="40" w:after="96"/>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Poysa, 1991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&lt;EndNote&gt;&lt;Cite&gt;&lt;Author&gt;Poysa&lt;/Author&gt;&lt;Year&gt;1991&lt;/Year&gt;&lt;RecNum&gt;1183&lt;/RecNum&gt;&lt;DisplayText&gt;[377]&lt;/DisplayText&gt;&lt;record&gt;&lt;rec-number&gt;1183&lt;/rec-number&gt;&lt;foreign-keys&gt;&lt;key app="EN" db-id="xz2pwzz052fzekeewww5de0d5at5t9aprffv"&gt;1183&lt;/key&gt;&lt;/foreign-keys&gt;&lt;ref-type name="Journal Article"&gt;17&lt;/ref-type&gt;&lt;contributors&gt;&lt;authors&gt;&lt;author&gt;Poysa, L.&lt;/author&gt;&lt;author&gt;Korppi, M.&lt;/author&gt;&lt;author&gt;Remes, K.&lt;/author&gt;&lt;author&gt;Juntunen-Backman, K.&lt;/author&gt;&lt;/authors&gt;&lt;/contributors&gt;&lt;auth-address&gt;Department of Paediatrics, Kuopio University Central Hospital, Finland.&lt;/auth-address&gt;&lt;titles&gt;&lt;title&gt;Atopy in childhood and diet in infancy. A nine-year follow-up study. I. Clinical manifestations&lt;/title&gt;&lt;secondary-title&gt;Allergy Proceedings&lt;/secondary-title&gt;&lt;/titles&gt;&lt;pages&gt;107-11&lt;/pages&gt;&lt;volume&gt;12&lt;/volume&gt;&lt;number&gt;2&lt;/number&gt;&lt;dates&gt;&lt;year&gt;1991&lt;/year&gt;&lt;/dates&gt;&lt;accession-num&gt;2060780&lt;/accession-num&gt;&lt;work-type&gt;Research Support, Non-U.S. Gov&amp;apos;t&lt;/work-type&gt;&lt;urls&gt;&lt;related-urls&gt;&lt;url&gt;http://ovidsp.ovid.com/ovidweb.cgi?T=JS&amp;amp;CSC=Y&amp;amp;NEWS=N&amp;amp;PAGE=fulltext&amp;amp;D=med3&amp;amp;AN=2060780&lt;/url&gt;&lt;url&gt;http://metalib.lib.ic.ac.uk:9003/sfx_local?sid=OVID&amp;amp;isbn=&amp;amp;issn=1046-9354&amp;amp;volume=12&amp;amp;issue=2&amp;amp;date=1991&amp;amp;title=Allergy+Proceedings&amp;amp;atitle=Atopy+in+childhood+and+diet+in+infancy.+A+nine-year+follow-up+study.+I.+Clinical+manifestations.&amp;amp;aulast=Poysa+L&amp;amp;spage=107&lt;/url&gt;&lt;url&gt;http://www.ingentaconnect.com/content/ocean/aap/1991/00000012/00000002/art00008?token=004b19e0c06a33e785a666f3a7b6c2a40516f386b74217d3f2a49264f65263a3d4f58762f46&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7" w:tooltip="Poysa, 1991 #1183" w:history="1">
              <w:r w:rsidR="003E31C6">
                <w:rPr>
                  <w:rFonts w:ascii="Times New Roman" w:eastAsia="Times New Roman" w:hAnsi="Times New Roman" w:cs="Times New Roman"/>
                  <w:noProof/>
                  <w:lang w:eastAsia="en-GB"/>
                </w:rPr>
                <w:t>377</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41680E5D" w14:textId="4D4555E9" w:rsidR="000C1FEE" w:rsidRPr="000C1FEE" w:rsidRDefault="000C1FEE" w:rsidP="00223FC6">
            <w:pPr>
              <w:spacing w:beforeLines="40" w:before="96" w:afterLines="40" w:after="96"/>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Poysa 1989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&lt;EndNote&gt;&lt;Cite&gt;&lt;Author&gt;Poysa&lt;/Author&gt;&lt;Year&gt;1989&lt;/Year&gt;&lt;RecNum&gt;1184&lt;/RecNum&gt;&lt;DisplayText&gt;[378]&lt;/DisplayText&gt;&lt;record&gt;&lt;rec-number&gt;1184&lt;/rec-number&gt;&lt;foreign-keys&gt;&lt;key app="EN" db-id="xz2pwzz052fzekeewww5de0d5at5t9aprffv"&gt;1184&lt;/key&gt;&lt;/foreign-keys&gt;&lt;ref-type name="Journal Article"&gt;17&lt;/ref-type&gt;&lt;contributors&gt;&lt;authors&gt;&lt;author&gt;Poysa, L.&lt;/author&gt;&lt;author&gt;Remes, K.&lt;/author&gt;&lt;author&gt;Korppi, M.&lt;/author&gt;&lt;author&gt;Juntunen-Backman, K.&lt;/author&gt;&lt;/authors&gt;&lt;/contributors&gt;&lt;auth-address&gt;Department of Paediatrics, Kuopio University Central Hospital, Finland.&lt;/auth-address&gt;&lt;titles&gt;&lt;title&gt;Atopy in children with and without a family history of atopy. I. Clinical manifestations, with special reference to diet in infancy&lt;/title&gt;&lt;secondary-title&gt;Acta Paediatrica Scandinavica&lt;/secondary-title&gt;&lt;/titles&gt;&lt;pages&gt;896-901&lt;/pages&gt;&lt;volume&gt;78&lt;/volume&gt;&lt;number&gt;6&lt;/number&gt;&lt;dates&gt;&lt;year&gt;1989&lt;/year&gt;&lt;/dates&gt;&lt;accession-num&gt;2603716&lt;/accession-num&gt;&lt;work-type&gt;Research Support, Non-U.S. Gov&amp;apos;t&lt;/work-type&gt;&lt;urls&gt;&lt;related-urls&gt;&lt;url&gt;http://ovidsp.ovid.com/ovidweb.cgi?T=JS&amp;amp;CSC=Y&amp;amp;NEWS=N&amp;amp;PAGE=fulltext&amp;amp;D=med3&amp;amp;AN=2603716&lt;/url&gt;&lt;url&gt;http://metalib.lib.ic.ac.uk:9003/sfx_local?sid=OVID&amp;amp;isbn=&amp;amp;issn=0001-656X&amp;amp;volume=78&amp;amp;issue=6&amp;amp;date=1989&amp;amp;title=Acta+Paediatrica+Scandinavica&amp;amp;atitle=Atopy+in+children+with+and+without+a+family+history+of+atopy.+I.+Clinical+manifestations%2C+with+special+reference+to+diet+in+infancy.&amp;amp;aulast=Poysa+L&amp;amp;spage=896&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8" w:tooltip="Poysa, 1989 #1184" w:history="1">
              <w:r w:rsidR="003E31C6">
                <w:rPr>
                  <w:rFonts w:ascii="Times New Roman" w:eastAsia="Times New Roman" w:hAnsi="Times New Roman" w:cs="Times New Roman"/>
                  <w:noProof/>
                  <w:lang w:eastAsia="en-GB"/>
                </w:rPr>
                <w:t>378</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31B4B537" w14:textId="390BCE40" w:rsidR="000C1FEE" w:rsidRPr="000C1FEE" w:rsidRDefault="000C1FEE" w:rsidP="003E31C6">
            <w:pPr>
              <w:spacing w:after="0" w:line="240" w:lineRule="auto"/>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Kuikka 1985 </w:t>
            </w:r>
            <w:r w:rsidRPr="000C1FEE">
              <w:rPr>
                <w:rFonts w:ascii="Times New Roman" w:eastAsia="Times New Roman" w:hAnsi="Times New Roman" w:cs="Times New Roman"/>
                <w:lang w:eastAsia="en-GB"/>
              </w:rPr>
              <w:fldChar w:fldCharType="begin"/>
            </w:r>
            <w:r w:rsidR="00223FC6">
              <w:rPr>
                <w:rFonts w:ascii="Times New Roman" w:eastAsia="Times New Roman" w:hAnsi="Times New Roman" w:cs="Times New Roman"/>
                <w:lang w:eastAsia="en-GB"/>
              </w:rPr>
              <w:instrText xml:space="preserve"> ADDIN EN.CITE &lt;EndNote&gt;&lt;Cite&gt;&lt;Author&gt;Kuikka&lt;/Author&gt;&lt;Year&gt;1995&lt;/Year&gt;&lt;RecNum&gt;8917&lt;/RecNum&gt;&lt;DisplayText&gt;[379]&lt;/DisplayText&gt;&lt;record&gt;&lt;rec-number&gt;8917&lt;/rec-number&gt;&lt;foreign-keys&gt;&lt;key app="EN" db-id="xz2pwzz052fzekeewww5de0d5at5t9aprffv"&gt;8917&lt;/key&gt;&lt;/foreign-keys&gt;&lt;ref-type name="Journal Article"&gt;17&lt;/ref-type&gt;&lt;contributors&gt;&lt;authors&gt;&lt;author&gt;Kuikka, L.&lt;/author&gt;&lt;author&gt;Korppi, M.&lt;/author&gt;&lt;author&gt;Remes, K.&lt;/author&gt;&lt;/authors&gt;&lt;/contributors&gt;&lt;auth-address&gt;Department of Pediatrics, Kuopio University Central Hospital, Finland.&lt;/auth-address&gt;&lt;titles&gt;&lt;title&gt;Atopy and skin reactivity at school age in children followed up from birth, with special reference to atopy prevention in infancy and atopic findings at preschool age&lt;/title&gt;&lt;secondary-title&gt;Allergy Proceedings&lt;/secondary-title&gt;&lt;/titles&gt;&lt;pages&gt;313-7&lt;/pages&gt;&lt;volume&gt;16&lt;/volume&gt;&lt;number&gt;6&lt;/number&gt;&lt;dates&gt;&lt;year&gt;1995&lt;/year&gt;&lt;/dates&gt;&lt;accession-num&gt;8747317&lt;/accession-num&gt;&lt;work-type&gt;Comparative Study&lt;/work-type&gt;&lt;urls&gt;&lt;related-urls&gt;&lt;url&gt;http://ovidsp.ovid.com/ovidweb.cgi?T=JS&amp;amp;CSC=Y&amp;amp;NEWS=N&amp;amp;PAGE=fulltext&amp;amp;D=med3&amp;amp;AN=8747317&lt;/url&gt;&lt;url&gt;http://metalib.lib.ic.ac.uk:9003/sfx_local?sid=OVID&amp;amp;isbn=&amp;amp;issn=1046-9354&amp;amp;volume=16&amp;amp;issue=6&amp;amp;date=1995&amp;amp;title=Allergy+Proceedings&amp;amp;atitle=Atopy+and+skin+reactivity+at+school+age+in+children+followed+up+from+birth%2C+with+special+reference+to+atopy+prevention+in+infancy+and+atopic+findings+at+preschool+age.&amp;amp;aulast=Kuikka+L&amp;amp;spage=313&lt;/url&gt;&lt;url&gt;http://www.ingentaconnect.com/content/ocean/aap/1995/00000016/00000006/art00007?token=004f1726608ffa2437a63736a6f7c47634c3e663b70502a4a6f644a467b4d616d3f4e4b3461b3c5&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223FC6">
              <w:rPr>
                <w:rFonts w:ascii="Times New Roman" w:eastAsia="Times New Roman" w:hAnsi="Times New Roman" w:cs="Times New Roman"/>
                <w:noProof/>
                <w:lang w:eastAsia="en-GB"/>
              </w:rPr>
              <w:t>[</w:t>
            </w:r>
            <w:hyperlink w:anchor="_ENREF_379" w:tooltip="Kuikka, 1995 #8917" w:history="1">
              <w:r w:rsidR="003E31C6">
                <w:rPr>
                  <w:rFonts w:ascii="Times New Roman" w:eastAsia="Times New Roman" w:hAnsi="Times New Roman" w:cs="Times New Roman"/>
                  <w:noProof/>
                  <w:lang w:eastAsia="en-GB"/>
                </w:rPr>
                <w:t>379</w:t>
              </w:r>
            </w:hyperlink>
            <w:r w:rsidR="00223F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vAlign w:val="center"/>
            <w:hideMark/>
          </w:tcPr>
          <w:p w14:paraId="7C98C60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RCT</w:t>
            </w:r>
          </w:p>
        </w:tc>
        <w:tc>
          <w:tcPr>
            <w:tcW w:w="1417" w:type="dxa"/>
            <w:shd w:val="clear" w:color="auto" w:fill="auto"/>
            <w:vAlign w:val="center"/>
            <w:hideMark/>
          </w:tcPr>
          <w:p w14:paraId="0BF142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35/33</w:t>
            </w:r>
          </w:p>
        </w:tc>
        <w:tc>
          <w:tcPr>
            <w:tcW w:w="1843" w:type="dxa"/>
            <w:vAlign w:val="center"/>
          </w:tcPr>
          <w:p w14:paraId="418E014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vAlign w:val="center"/>
          </w:tcPr>
          <w:p w14:paraId="7FD3C4A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7A2D106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2DDB9E2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5D50254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252F6FE7" w14:textId="77777777" w:rsidTr="001D2CE2">
        <w:trPr>
          <w:trHeight w:val="567"/>
          <w:jc w:val="center"/>
        </w:trPr>
        <w:tc>
          <w:tcPr>
            <w:tcW w:w="3714" w:type="dxa"/>
            <w:shd w:val="clear" w:color="000000" w:fill="D9D9D9"/>
            <w:noWrap/>
            <w:vAlign w:val="center"/>
          </w:tcPr>
          <w:p w14:paraId="4E7A26C9" w14:textId="77777777" w:rsidR="000C1FEE" w:rsidRPr="000C1FEE" w:rsidRDefault="000C1FEE" w:rsidP="00223FC6">
            <w:pPr>
              <w:widowControl w:val="0"/>
              <w:spacing w:beforeLines="40" w:before="96" w:afterLines="40" w:after="96"/>
              <w:ind w:left="288" w:right="293"/>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S</w:t>
            </w:r>
            <w:r w:rsidRPr="000C1FEE">
              <w:rPr>
                <w:rFonts w:ascii="Times New Roman" w:eastAsia="Times New Roman" w:hAnsi="Times New Roman" w:cs="Times New Roman"/>
                <w:spacing w:val="-1"/>
                <w:lang w:val="en-US"/>
              </w:rPr>
              <w:t>c</w:t>
            </w:r>
            <w:r w:rsidRPr="000C1FEE">
              <w:rPr>
                <w:rFonts w:ascii="Times New Roman" w:eastAsia="Times New Roman" w:hAnsi="Times New Roman" w:cs="Times New Roman"/>
                <w:lang w:val="en-US"/>
              </w:rPr>
              <w:t>honb</w:t>
            </w:r>
            <w:r w:rsidRPr="000C1FEE">
              <w:rPr>
                <w:rFonts w:ascii="Times New Roman" w:eastAsia="Times New Roman" w:hAnsi="Times New Roman" w:cs="Times New Roman"/>
                <w:spacing w:val="-1"/>
                <w:lang w:val="en-US"/>
              </w:rPr>
              <w:t>e</w:t>
            </w:r>
            <w:r w:rsidRPr="000C1FEE">
              <w:rPr>
                <w:rFonts w:ascii="Times New Roman" w:eastAsia="Times New Roman" w:hAnsi="Times New Roman" w:cs="Times New Roman"/>
                <w:spacing w:val="1"/>
                <w:lang w:val="en-US"/>
              </w:rPr>
              <w:t>r</w:t>
            </w:r>
            <w:r w:rsidRPr="000C1FEE">
              <w:rPr>
                <w:rFonts w:ascii="Times New Roman" w:eastAsia="Times New Roman" w:hAnsi="Times New Roman" w:cs="Times New Roman"/>
                <w:spacing w:val="-3"/>
                <w:lang w:val="en-US"/>
              </w:rPr>
              <w:t>g</w:t>
            </w:r>
            <w:r w:rsidRPr="000C1FEE">
              <w:rPr>
                <w:rFonts w:ascii="Times New Roman" w:eastAsia="Times New Roman" w:hAnsi="Times New Roman" w:cs="Times New Roman"/>
                <w:spacing w:val="-1"/>
                <w:lang w:val="en-US"/>
              </w:rPr>
              <w:t>e</w:t>
            </w:r>
            <w:r w:rsidRPr="000C1FEE">
              <w:rPr>
                <w:rFonts w:ascii="Times New Roman" w:eastAsia="Times New Roman" w:hAnsi="Times New Roman" w:cs="Times New Roman"/>
                <w:lang w:val="en-US"/>
              </w:rPr>
              <w:t>r,</w:t>
            </w:r>
          </w:p>
          <w:p w14:paraId="227E3C62" w14:textId="3A5F5504" w:rsidR="000C1FEE" w:rsidRPr="000C1FEE" w:rsidRDefault="000C1FEE" w:rsidP="003E31C6">
            <w:pPr>
              <w:widowControl w:val="0"/>
              <w:spacing w:after="0" w:line="240" w:lineRule="auto"/>
              <w:ind w:left="275" w:right="283"/>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2005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&lt;EndNote&gt;&lt;Cite&gt;&lt;Author&gt;Schonberger&lt;/Author&gt;&lt;Year&gt;2005&lt;/Year&gt;&lt;RecNum&gt;10764&lt;/RecNum&gt;&lt;DisplayText&gt;[137]&lt;/DisplayText&gt;&lt;record&gt;&lt;rec-number&gt;10764&lt;/rec-number&gt;&lt;foreign-keys&gt;&lt;key app="EN" db-id="xz2pwzz052fzekeewww5de0d5at5t9aprffv"&gt;10764&lt;/key&gt;&lt;/foreign-keys&gt;&lt;ref-type name="Journal Article"&gt;17&lt;/ref-type&gt;&lt;contributors&gt;&lt;authors&gt;&lt;author&gt;Schonberger, H. J.&lt;/author&gt;&lt;author&gt;Dompeling, E.&lt;/author&gt;&lt;author&gt;Knottnerus, J. A.&lt;/author&gt;&lt;author&gt;Maas, T.&lt;/author&gt;&lt;author&gt;Muris, J. W.&lt;/author&gt;&lt;author&gt;van Weel, C.&lt;/author&gt;&lt;author&gt;van Schayck, C. P.&lt;/author&gt;&lt;/authors&gt;&lt;/contributors&gt;&lt;auth-address&gt;Dept of General Practice, Research Institute CAPHRI, University Maastricht, Maastricht, The Netherlands. Huub.Schonberger@hag.unimaas.nl&lt;/auth-address&gt;&lt;titles&gt;&lt;title&gt;The PREVASC study: the clinical effect of a multifaceted educational intervention to prevent childhood asthma&lt;/title&gt;&lt;secondary-title&gt;European Respiratory Journal&lt;/secondary-title&gt;&lt;/titles&gt;&lt;periodical&gt;&lt;full-title&gt;European respiratory journal&lt;/full-title&gt;&lt;/periodical&gt;&lt;pages&gt;660-70&lt;/pages&gt;&lt;volume&gt;25&lt;/volume&gt;&lt;number&gt;4&lt;/number&gt;&lt;dates&gt;&lt;year&gt;2005&lt;/year&gt;&lt;/dates&gt;&lt;accession-num&gt;15802340&lt;/accession-num&gt;&lt;work-type&gt;Randomized Controlled Trial&amp;#xD;Research Support, Non-U.S. Gov&amp;apos;t&lt;/work-type&gt;&lt;urls&gt;&lt;related-urls&gt;&lt;url&gt;http://ovidsp.ovid.com/ovidweb.cgi?T=JS&amp;amp;CSC=Y&amp;amp;NEWS=N&amp;amp;PAGE=fulltext&amp;amp;D=medc&amp;amp;AN=15802340&lt;/url&gt;&lt;url&gt;http://metalib.lib.ic.ac.uk:9003/sfx_local?sid=OVID&amp;amp;isbn=&amp;amp;issn=0903-1936&amp;amp;volume=25&amp;amp;issue=4&amp;amp;date=2005&amp;amp;title=European+Respiratory+Journal&amp;amp;atitle=The+PREVASC+study%3A+the+clinical+effect+of+a+multifaceted+educational+intervention+to+prevent+childhood+asthma.&amp;amp;aulast=Schonberger+HJ&amp;amp;spage=660&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137" w:tooltip="Schonberger, 2005 #10764" w:history="1">
              <w:r w:rsidR="003E31C6" w:rsidRPr="000C1FEE">
                <w:rPr>
                  <w:rFonts w:ascii="Times New Roman" w:eastAsia="Times New Roman" w:hAnsi="Times New Roman" w:cs="Times New Roman"/>
                  <w:noProof/>
                  <w:lang w:val="en-US"/>
                </w:rPr>
                <w:t>137</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5FDF4A8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439F49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222/221</w:t>
            </w:r>
          </w:p>
        </w:tc>
        <w:tc>
          <w:tcPr>
            <w:tcW w:w="1843" w:type="dxa"/>
            <w:vAlign w:val="center"/>
          </w:tcPr>
          <w:p w14:paraId="0E69AB9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559" w:type="dxa"/>
            <w:vAlign w:val="center"/>
          </w:tcPr>
          <w:p w14:paraId="06E7713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418" w:type="dxa"/>
            <w:vAlign w:val="center"/>
          </w:tcPr>
          <w:p w14:paraId="77EEB31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vAlign w:val="center"/>
          </w:tcPr>
          <w:p w14:paraId="1B58E24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3BED99B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r>
      <w:tr w:rsidR="000C1FEE" w:rsidRPr="00566E8E" w14:paraId="1B196005" w14:textId="77777777" w:rsidTr="001D2CE2">
        <w:trPr>
          <w:trHeight w:val="567"/>
          <w:jc w:val="center"/>
        </w:trPr>
        <w:tc>
          <w:tcPr>
            <w:tcW w:w="3714" w:type="dxa"/>
            <w:shd w:val="clear" w:color="000000" w:fill="D9D9D9"/>
            <w:noWrap/>
            <w:vAlign w:val="center"/>
          </w:tcPr>
          <w:p w14:paraId="436DD10F" w14:textId="4B000471" w:rsidR="000C1FEE" w:rsidRPr="000C1FEE" w:rsidRDefault="000C1FEE" w:rsidP="00223FC6">
            <w:pPr>
              <w:widowControl w:val="0"/>
              <w:spacing w:after="0" w:line="240" w:lineRule="auto"/>
              <w:ind w:left="357" w:right="324" w:hanging="34"/>
              <w:contextualSpacing/>
              <w:jc w:val="center"/>
              <w:rPr>
                <w:rFonts w:ascii="Times New Roman" w:eastAsia="Times New Roman" w:hAnsi="Times New Roman" w:cs="Times New Roman"/>
                <w:noProof/>
                <w:lang w:val="en-US"/>
              </w:rPr>
            </w:pPr>
            <w:r w:rsidRPr="000C1FEE">
              <w:rPr>
                <w:rFonts w:ascii="Times New Roman" w:eastAsia="Times New Roman" w:hAnsi="Times New Roman" w:cs="Times New Roman"/>
                <w:spacing w:val="-1"/>
                <w:lang w:val="en-US"/>
              </w:rPr>
              <w:t>B</w:t>
            </w:r>
            <w:r w:rsidRPr="000C1FEE">
              <w:rPr>
                <w:rFonts w:ascii="Times New Roman" w:eastAsia="Times New Roman" w:hAnsi="Times New Roman" w:cs="Times New Roman"/>
                <w:lang w:val="en-US"/>
              </w:rPr>
              <w:t>o</w:t>
            </w:r>
            <w:r w:rsidRPr="000C1FEE">
              <w:rPr>
                <w:rFonts w:ascii="Times New Roman" w:eastAsia="Times New Roman" w:hAnsi="Times New Roman" w:cs="Times New Roman"/>
                <w:spacing w:val="-3"/>
                <w:lang w:val="en-US"/>
              </w:rPr>
              <w:t>y</w:t>
            </w:r>
            <w:r w:rsidRPr="000C1FEE">
              <w:rPr>
                <w:rFonts w:ascii="Times New Roman" w:eastAsia="Times New Roman" w:hAnsi="Times New Roman" w:cs="Times New Roman"/>
                <w:lang w:val="en-US"/>
              </w:rPr>
              <w:t xml:space="preserve">le 2015 </w:t>
            </w:r>
            <w:r w:rsidRPr="000C1FEE">
              <w:fldChar w:fldCharType="begin"/>
            </w:r>
            <w:r w:rsidR="00223FC6">
              <w:instrText xml:space="preserve"> ADDIN EN.CITE &lt;EndNote&gt;&lt;Cite&gt;&lt;Author&gt;Boyle&lt;/Author&gt;&lt;Year&gt;2015&lt;/Year&gt;&lt;RecNum&gt;28531&lt;/RecNum&gt;&lt;DisplayText&gt;[380]&lt;/DisplayText&gt;&lt;record&gt;&lt;rec-number&gt;28531&lt;/rec-number&gt;&lt;foreign-keys&gt;&lt;key app="EN" db-id="xz2pwzz052fzekeewww5de0d5at5t9aprffv"&gt;28531&lt;/key&gt;&lt;/foreign-keys&gt;&lt;ref-type name="Journal Article"&gt;17&lt;/ref-type&gt;&lt;contributors&gt;&lt;authors&gt;&lt;author&gt;Boyle, R. J.&lt;/author&gt;&lt;author&gt;Brown, N.&lt;/author&gt;&lt;author&gt;Chiang, W. C.&lt;/author&gt;&lt;author&gt;Chien, C. M.&lt;/author&gt;&lt;author&gt;Gold, M.&lt;/author&gt;&lt;author&gt;Hourihane, J.&lt;/author&gt;&lt;author&gt;Peake, J.&lt;/author&gt;&lt;author&gt;Quinn, P.&lt;/author&gt;&lt;author&gt;Rao, R.&lt;/author&gt;&lt;author&gt;Smith, P.&lt;/author&gt;&lt;author&gt;Tang, M.&lt;/author&gt;&lt;author&gt;Ziegler, J.&lt;/author&gt;&lt;author&gt;Warner, J. O.&lt;/author&gt;&lt;/authors&gt;&lt;/contributors&gt;&lt;titles&gt;&lt;title&gt;Partially hydrolysed prebiotic supplemented whey formula for the prevention of allergic manifestations in high risk infants: a multicentre double blind randomised controlled trial&lt;/title&gt;&lt;secondary-title&gt;Clin Trans Allergy&lt;/secondary-title&gt;&lt;/titles&gt;&lt;pages&gt;P30&lt;/pages&gt;&lt;volume&gt;5&lt;/volume&gt;&lt;number&gt;Suppl 3&lt;/number&gt;&lt;dates&gt;&lt;year&gt;2015&lt;/year&gt;&lt;/dates&gt;&lt;urls&gt;&lt;related-urls&gt;&lt;url&gt;http://www.ctajournal.com/content/5/S3/P30&lt;/url&gt;&lt;/related-urls&gt;&lt;/urls&gt;&lt;/record&gt;&lt;/Cite&gt;&lt;/EndNote&gt;</w:instrText>
            </w:r>
            <w:r w:rsidRPr="000C1FEE">
              <w:fldChar w:fldCharType="separate"/>
            </w:r>
            <w:r w:rsidR="00223FC6">
              <w:rPr>
                <w:noProof/>
              </w:rPr>
              <w:t>[</w:t>
            </w:r>
            <w:hyperlink w:anchor="_ENREF_380" w:tooltip="Boyle, 2015 #28531" w:history="1">
              <w:r w:rsidR="003E31C6">
                <w:rPr>
                  <w:noProof/>
                </w:rPr>
                <w:t>380</w:t>
              </w:r>
            </w:hyperlink>
            <w:r w:rsidR="00223FC6">
              <w:rPr>
                <w:noProof/>
              </w:rPr>
              <w:t>]</w:t>
            </w:r>
            <w:r w:rsidRPr="000C1FEE">
              <w:fldChar w:fldCharType="end"/>
            </w:r>
            <w:r w:rsidRPr="000C1FEE">
              <w:rPr>
                <w:rFonts w:ascii="Times New Roman" w:eastAsia="Times New Roman" w:hAnsi="Times New Roman" w:cs="Times New Roman"/>
                <w:lang w:val="en-US"/>
              </w:rPr>
              <w:t xml:space="preserve"> </w:t>
            </w:r>
            <w:r w:rsidRPr="000C1FEE">
              <w:rPr>
                <w:rFonts w:ascii="Times New Roman" w:eastAsia="Times New Roman" w:hAnsi="Times New Roman" w:cs="Times New Roman"/>
                <w:lang w:val="en-US"/>
              </w:rPr>
              <w:fldChar w:fldCharType="begin"/>
            </w:r>
            <w:r w:rsidR="00223FC6">
              <w:rPr>
                <w:rFonts w:ascii="Times New Roman" w:eastAsia="Times New Roman" w:hAnsi="Times New Roman" w:cs="Times New Roman"/>
                <w:lang w:val="en-US"/>
              </w:rPr>
              <w:instrText xml:space="preserve"> ADDIN EN.CITE &lt;EndNote&gt;&lt;Cite&gt;&lt;Author&gt;Boyle RJ&lt;/Author&gt;&lt;Year&gt;2015&lt;/Year&gt;&lt;RecNum&gt;34475&lt;/RecNum&gt;&lt;DisplayText&gt;[381]&lt;/DisplayText&gt;&lt;record&gt;&lt;rec-number&gt;34475&lt;/rec-number&gt;&lt;foreign-keys&gt;&lt;key app="EN" db-id="99r9x0een5ttdoesraupzzatw02de2rfdxwf" timestamp="1466524708"&gt;34475&lt;/key&gt;&lt;/foreign-keys&gt;&lt;ref-type name="Journal Article"&gt;17&lt;/ref-type&gt;&lt;contributors&gt;&lt;authors&gt;&lt;author&gt;Boyle RJ, Brown N, Chiang WC, Chien CM, Gold M, Hourihane J&lt;/author&gt;&lt;/authors&gt;&lt;/contributors&gt;&lt;titles&gt;&lt;title&gt;Partially hydrolysed prebiotic supplemented whey formula for the prevention of allergic manifestations in high risk infants: a multicentre double blind randomised controlled trial&lt;/title&gt;&lt;secondary-title&gt;Clinical Translational Allergy &lt;/secondary-title&gt;&lt;/titles&gt;&lt;periodical&gt;&lt;full-title&gt;Clinical Translational Allergy&lt;/full-title&gt;&lt;/periodical&gt;&lt;pages&gt;30&lt;/pages&gt;&lt;volume&gt;15&lt;/volume&gt;&lt;number&gt;Suppl 3&lt;/number&gt;&lt;dates&gt;&lt;year&gt;2015&lt;/year&gt;&lt;/dates&gt;&lt;urls&gt;&lt;/urls&gt;&lt;/record&gt;&lt;/Cite&gt;&lt;/EndNote&gt;</w:instrText>
            </w:r>
            <w:r w:rsidRPr="000C1FEE">
              <w:rPr>
                <w:rFonts w:ascii="Times New Roman" w:eastAsia="Times New Roman" w:hAnsi="Times New Roman" w:cs="Times New Roman"/>
                <w:lang w:val="en-US"/>
              </w:rPr>
              <w:fldChar w:fldCharType="separate"/>
            </w:r>
            <w:r w:rsidR="00223FC6">
              <w:rPr>
                <w:rFonts w:ascii="Times New Roman" w:eastAsia="Times New Roman" w:hAnsi="Times New Roman" w:cs="Times New Roman"/>
                <w:noProof/>
                <w:lang w:val="en-US"/>
              </w:rPr>
              <w:t>[</w:t>
            </w:r>
            <w:hyperlink w:anchor="_ENREF_381" w:tooltip="Boyle RJ, 2015 #34475" w:history="1">
              <w:r w:rsidR="003E31C6">
                <w:rPr>
                  <w:rFonts w:ascii="Times New Roman" w:eastAsia="Times New Roman" w:hAnsi="Times New Roman" w:cs="Times New Roman"/>
                  <w:noProof/>
                  <w:lang w:val="en-US"/>
                </w:rPr>
                <w:t>381</w:t>
              </w:r>
            </w:hyperlink>
            <w:r w:rsidR="00223F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0F268772" w14:textId="7C82134E" w:rsidR="000C1FEE" w:rsidRPr="000C1FEE" w:rsidRDefault="000C1FEE" w:rsidP="003E31C6">
            <w:pPr>
              <w:widowControl w:val="0"/>
              <w:spacing w:after="0" w:line="240" w:lineRule="auto"/>
              <w:ind w:left="357" w:right="324" w:hanging="3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noProof/>
                <w:lang w:val="en-US"/>
              </w:rPr>
              <w:t xml:space="preserve">Boyle 2016 </w:t>
            </w:r>
            <w:r w:rsidR="003E31C6">
              <w:rPr>
                <w:rFonts w:ascii="Times New Roman" w:eastAsia="Times New Roman" w:hAnsi="Times New Roman" w:cs="Times New Roman"/>
                <w:noProof/>
                <w:lang w:val="en-US"/>
              </w:rPr>
              <w:fldChar w:fldCharType="begin">
                <w:fldData xml:space="preserve">PEVuZE5vdGU+PENpdGU+PEF1dGhvcj5Cb3lsZTwvQXV0aG9yPjxZZWFyPjIwMTY8L1llYXI+PFJl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</w:fldData>
              </w:fldChar>
            </w:r>
            <w:r w:rsidR="003E31C6">
              <w:rPr>
                <w:rFonts w:ascii="Times New Roman" w:eastAsia="Times New Roman" w:hAnsi="Times New Roman" w:cs="Times New Roman"/>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PEVuZE5vdGU+PENpdGU+PEF1dGhvcj5Cb3lsZTwvQXV0aG9yPjxZZWFyPjIwMTY8L1llYXI+PFJl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</w:fldData>
              </w:fldChar>
            </w:r>
            <w:r w:rsidR="003E31C6">
              <w:rPr>
                <w:rFonts w:ascii="Times New Roman" w:eastAsia="Times New Roman" w:hAnsi="Times New Roman" w:cs="Times New Roman"/>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noProof/>
                <w:lang w:val="en-US"/>
              </w:rPr>
              <w:t>[</w:t>
            </w:r>
            <w:hyperlink w:anchor="_ENREF_382" w:tooltip="Boyle, 2016 #2533" w:history="1">
              <w:r w:rsidR="003E31C6">
                <w:rPr>
                  <w:rFonts w:ascii="Times New Roman" w:eastAsia="Times New Roman" w:hAnsi="Times New Roman" w:cs="Times New Roman"/>
                  <w:noProof/>
                  <w:lang w:val="en-US"/>
                </w:rPr>
                <w:t>382</w:t>
              </w:r>
            </w:hyperlink>
            <w:r w:rsidR="003E31C6">
              <w:rPr>
                <w:rFonts w:ascii="Times New Roman" w:eastAsia="Times New Roman" w:hAnsi="Times New Roman" w:cs="Times New Roman"/>
                <w:noProof/>
                <w:lang w:val="en-US"/>
              </w:rPr>
              <w:t>]</w:t>
            </w:r>
            <w:r w:rsidR="003E31C6">
              <w:rPr>
                <w:rFonts w:ascii="Times New Roman" w:eastAsia="Times New Roman" w:hAnsi="Times New Roman" w:cs="Times New Roman"/>
                <w:noProof/>
                <w:lang w:val="en-US"/>
              </w:rPr>
              <w:fldChar w:fldCharType="end"/>
            </w:r>
          </w:p>
        </w:tc>
        <w:tc>
          <w:tcPr>
            <w:tcW w:w="1559" w:type="dxa"/>
            <w:shd w:val="clear" w:color="auto" w:fill="auto"/>
            <w:noWrap/>
            <w:vAlign w:val="center"/>
          </w:tcPr>
          <w:p w14:paraId="5426D64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70F79F5C" w14:textId="77777777" w:rsidR="000C1FEE" w:rsidRPr="00566E8E" w:rsidRDefault="000C1FEE" w:rsidP="001D2CE2">
            <w:pPr>
              <w:widowControl w:val="0"/>
              <w:spacing w:after="0" w:line="240" w:lineRule="auto"/>
              <w:ind w:left="364"/>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432/4</w:t>
            </w:r>
            <w:r w:rsidRPr="00566E8E">
              <w:rPr>
                <w:rFonts w:ascii="Times New Roman" w:eastAsia="Times New Roman" w:hAnsi="Times New Roman" w:cs="Times New Roman"/>
                <w:spacing w:val="-3"/>
                <w:lang w:val="en-US"/>
              </w:rPr>
              <w:t>3</w:t>
            </w:r>
            <w:r w:rsidRPr="00566E8E">
              <w:rPr>
                <w:rFonts w:ascii="Times New Roman" w:eastAsia="Times New Roman" w:hAnsi="Times New Roman" w:cs="Times New Roman"/>
                <w:lang w:val="en-US"/>
              </w:rPr>
              <w:t>1</w:t>
            </w:r>
          </w:p>
        </w:tc>
        <w:tc>
          <w:tcPr>
            <w:tcW w:w="1843" w:type="dxa"/>
            <w:vAlign w:val="center"/>
          </w:tcPr>
          <w:p w14:paraId="66A97B63" w14:textId="77777777" w:rsidR="000C1FEE" w:rsidRPr="00566E8E" w:rsidRDefault="000C1FEE" w:rsidP="001D2CE2">
            <w:pPr>
              <w:widowControl w:val="0"/>
              <w:spacing w:after="0" w:line="240" w:lineRule="auto"/>
              <w:ind w:left="170" w:right="144" w:hanging="5"/>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559" w:type="dxa"/>
            <w:vAlign w:val="center"/>
          </w:tcPr>
          <w:p w14:paraId="0EEF859F" w14:textId="77777777" w:rsidR="000C1FEE" w:rsidRPr="00566E8E" w:rsidRDefault="000C1FEE" w:rsidP="001D2CE2">
            <w:pPr>
              <w:widowControl w:val="0"/>
              <w:spacing w:after="0" w:line="240" w:lineRule="auto"/>
              <w:ind w:left="110" w:right="130" w:firstLine="5"/>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418" w:type="dxa"/>
            <w:vAlign w:val="center"/>
          </w:tcPr>
          <w:p w14:paraId="15E5D38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2CF055FB" w14:textId="77777777" w:rsidR="000C1FEE" w:rsidRPr="00566E8E" w:rsidRDefault="000C1FEE" w:rsidP="001D2CE2">
            <w:pPr>
              <w:widowControl w:val="0"/>
              <w:spacing w:after="0" w:line="240" w:lineRule="auto"/>
              <w:ind w:left="129" w:right="124"/>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984" w:type="dxa"/>
            <w:vAlign w:val="center"/>
          </w:tcPr>
          <w:p w14:paraId="1B1F4EA9" w14:textId="77777777" w:rsidR="000C1FEE" w:rsidRPr="00566E8E" w:rsidRDefault="000C1FEE" w:rsidP="001D2CE2">
            <w:pPr>
              <w:widowControl w:val="0"/>
              <w:tabs>
                <w:tab w:val="left" w:pos="839"/>
              </w:tabs>
              <w:spacing w:after="0" w:line="240" w:lineRule="auto"/>
              <w:ind w:left="268" w:right="295"/>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 xml:space="preserve">High </w:t>
            </w:r>
          </w:p>
        </w:tc>
      </w:tr>
      <w:tr w:rsidR="000C1FEE" w:rsidRPr="00566E8E" w14:paraId="0906A990" w14:textId="77777777" w:rsidTr="001D2CE2">
        <w:trPr>
          <w:trHeight w:val="567"/>
          <w:jc w:val="center"/>
        </w:trPr>
        <w:tc>
          <w:tcPr>
            <w:tcW w:w="3714" w:type="dxa"/>
            <w:shd w:val="clear" w:color="000000" w:fill="D9D9D9"/>
            <w:noWrap/>
            <w:vAlign w:val="center"/>
          </w:tcPr>
          <w:p w14:paraId="1976351D" w14:textId="46E93F67" w:rsidR="000C1FEE" w:rsidRPr="000C1FEE" w:rsidRDefault="000C1FEE" w:rsidP="00223FC6">
            <w:pPr>
              <w:widowControl w:val="0"/>
              <w:spacing w:after="0" w:line="240" w:lineRule="auto"/>
              <w:ind w:left="331"/>
              <w:contextualSpacing/>
              <w:jc w:val="center"/>
              <w:rPr>
                <w:rFonts w:ascii="Times New Roman" w:eastAsia="Times New Roman" w:hAnsi="Times New Roman" w:cs="Times New Roman"/>
                <w:noProof/>
                <w:lang w:val="en-US"/>
              </w:rPr>
            </w:pPr>
            <w:r w:rsidRPr="000C1FEE">
              <w:rPr>
                <w:rFonts w:ascii="Times New Roman" w:eastAsia="Times New Roman" w:hAnsi="Times New Roman" w:cs="Times New Roman"/>
                <w:spacing w:val="-2"/>
                <w:lang w:val="en-US"/>
              </w:rPr>
              <w:t>G</w:t>
            </w:r>
            <w:r w:rsidRPr="000C1FEE">
              <w:rPr>
                <w:rFonts w:ascii="Times New Roman" w:eastAsia="Times New Roman" w:hAnsi="Times New Roman" w:cs="Times New Roman"/>
                <w:lang w:val="en-US"/>
              </w:rPr>
              <w:t>ruber</w:t>
            </w:r>
            <w:r w:rsidRPr="000C1FEE">
              <w:rPr>
                <w:rFonts w:ascii="Times New Roman" w:eastAsia="Times New Roman" w:hAnsi="Times New Roman" w:cs="Times New Roman"/>
                <w:spacing w:val="-2"/>
                <w:lang w:val="en-US"/>
              </w:rPr>
              <w:t xml:space="preserve"> </w:t>
            </w:r>
            <w:r w:rsidRPr="000C1FEE">
              <w:rPr>
                <w:rFonts w:ascii="Times New Roman" w:eastAsia="Times New Roman" w:hAnsi="Times New Roman" w:cs="Times New Roman"/>
                <w:lang w:val="en-US"/>
              </w:rPr>
              <w:t xml:space="preserve">2010  </w:t>
            </w:r>
            <w:r w:rsidRPr="000C1FEE">
              <w:rPr>
                <w:rFonts w:ascii="Times New Roman" w:eastAsia="Times New Roman" w:hAnsi="Times New Roman" w:cs="Times New Roman"/>
                <w:lang w:val="en-US"/>
              </w:rPr>
              <w:fldChar w:fldCharType="begin">
                <w:fldData xml:space="preserve">PEVuZE5vdGU+PENpdGU+PEF1dGhvcj5HcnViZXI8L0F1dGhvcj48WWVhcj4yMDEwPC9ZZWFyPjxS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PEVuZE5vdGU+PENpdGU+PEF1dGhvcj5HcnViZXI8L0F1dGhvcj48WWVhcj4yMDEwPC9ZZWFyPjxS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83" w:tooltip="Gruber, 2010 #2315" w:history="1">
              <w:r w:rsidR="003E31C6">
                <w:rPr>
                  <w:rFonts w:ascii="Times New Roman" w:eastAsia="Times New Roman" w:hAnsi="Times New Roman" w:cs="Times New Roman"/>
                  <w:noProof/>
                  <w:lang w:val="en-US"/>
                </w:rPr>
                <w:t>383</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133D7A60" w14:textId="14B32FFC" w:rsidR="000C1FEE" w:rsidRPr="000C1FEE" w:rsidRDefault="000C1FEE" w:rsidP="003E31C6">
            <w:pPr>
              <w:widowControl w:val="0"/>
              <w:spacing w:after="0" w:line="240" w:lineRule="auto"/>
              <w:ind w:left="331"/>
              <w:contextualSpacing/>
              <w:jc w:val="center"/>
              <w:rPr>
                <w:rFonts w:ascii="Times New Roman" w:eastAsia="Calibri" w:hAnsi="Times New Roman" w:cs="Times New Roman"/>
                <w:lang w:val="en-US"/>
              </w:rPr>
            </w:pPr>
            <w:r w:rsidRPr="000C1FEE">
              <w:rPr>
                <w:rFonts w:ascii="Times New Roman" w:eastAsia="Times New Roman" w:hAnsi="Times New Roman" w:cs="Times New Roman"/>
                <w:noProof/>
                <w:lang w:val="en-US"/>
              </w:rPr>
              <w:t xml:space="preserve">Gruber 2015 </w:t>
            </w:r>
            <w:r w:rsidR="00223FC6">
              <w:rPr>
                <w:rFonts w:ascii="Times New Roman" w:eastAsia="Times New Roman" w:hAnsi="Times New Roman" w:cs="Times New Roman"/>
                <w:noProof/>
                <w:lang w:val="en-US"/>
              </w:rPr>
              <w:fldChar w:fldCharType="begin">
                <w:fldData xml:space="preserve">PEVuZE5vdGU+PENpdGU+PEF1dGhvcj5HcnViZXI8L0F1dGhvcj48WWVhcj4yMDE1PC9ZZWFyPjxS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</w:fldData>
              </w:fldChar>
            </w:r>
            <w:r w:rsidR="003E31C6">
              <w:rPr>
                <w:rFonts w:ascii="Times New Roman" w:eastAsia="Times New Roman" w:hAnsi="Times New Roman" w:cs="Times New Roman"/>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PEVuZE5vdGU+PENpdGU+PEF1dGhvcj5HcnViZXI8L0F1dGhvcj48WWVhcj4yMDE1PC9ZZWFyPjxS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</w:fldData>
              </w:fldChar>
            </w:r>
            <w:r w:rsidR="003E31C6">
              <w:rPr>
                <w:rFonts w:ascii="Times New Roman" w:eastAsia="Times New Roman" w:hAnsi="Times New Roman" w:cs="Times New Roman"/>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223FC6">
              <w:rPr>
                <w:rFonts w:ascii="Times New Roman" w:eastAsia="Times New Roman" w:hAnsi="Times New Roman" w:cs="Times New Roman"/>
                <w:noProof/>
                <w:lang w:val="en-US"/>
              </w:rPr>
            </w:r>
            <w:r w:rsidR="00223F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noProof/>
                <w:lang w:val="en-US"/>
              </w:rPr>
              <w:t>[</w:t>
            </w:r>
            <w:hyperlink w:anchor="_ENREF_384" w:tooltip="Gruber, 2015 #30388" w:history="1">
              <w:r w:rsidR="003E31C6">
                <w:rPr>
                  <w:rFonts w:ascii="Times New Roman" w:eastAsia="Times New Roman" w:hAnsi="Times New Roman" w:cs="Times New Roman"/>
                  <w:noProof/>
                  <w:lang w:val="en-US"/>
                </w:rPr>
                <w:t>384</w:t>
              </w:r>
            </w:hyperlink>
            <w:r w:rsidR="003E31C6">
              <w:rPr>
                <w:rFonts w:ascii="Times New Roman" w:eastAsia="Times New Roman" w:hAnsi="Times New Roman" w:cs="Times New Roman"/>
                <w:noProof/>
                <w:lang w:val="en-US"/>
              </w:rPr>
              <w:t>]</w:t>
            </w:r>
            <w:r w:rsidR="00223FC6">
              <w:rPr>
                <w:rFonts w:ascii="Times New Roman" w:eastAsia="Times New Roman" w:hAnsi="Times New Roman" w:cs="Times New Roman"/>
                <w:noProof/>
                <w:lang w:val="en-US"/>
              </w:rPr>
              <w:fldChar w:fldCharType="end"/>
            </w:r>
          </w:p>
        </w:tc>
        <w:tc>
          <w:tcPr>
            <w:tcW w:w="1559" w:type="dxa"/>
            <w:shd w:val="clear" w:color="auto" w:fill="auto"/>
            <w:noWrap/>
            <w:vAlign w:val="center"/>
          </w:tcPr>
          <w:p w14:paraId="388C6C7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7E2A2F40" w14:textId="77777777" w:rsidR="000C1FEE" w:rsidRPr="00566E8E" w:rsidRDefault="000C1FEE" w:rsidP="001D2CE2">
            <w:pPr>
              <w:widowControl w:val="0"/>
              <w:spacing w:after="0" w:line="240" w:lineRule="auto"/>
              <w:ind w:left="338"/>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414/</w:t>
            </w:r>
            <w:r w:rsidRPr="00566E8E">
              <w:rPr>
                <w:rFonts w:ascii="Times New Roman" w:eastAsia="Times New Roman" w:hAnsi="Times New Roman" w:cs="Times New Roman"/>
                <w:spacing w:val="1"/>
                <w:lang w:val="en-US"/>
              </w:rPr>
              <w:t xml:space="preserve"> </w:t>
            </w:r>
            <w:r w:rsidRPr="00566E8E">
              <w:rPr>
                <w:rFonts w:ascii="Times New Roman" w:eastAsia="Times New Roman" w:hAnsi="Times New Roman" w:cs="Times New Roman"/>
                <w:lang w:val="en-US"/>
              </w:rPr>
              <w:t>4</w:t>
            </w:r>
            <w:r w:rsidRPr="00566E8E">
              <w:rPr>
                <w:rFonts w:ascii="Times New Roman" w:eastAsia="Times New Roman" w:hAnsi="Times New Roman" w:cs="Times New Roman"/>
                <w:spacing w:val="-3"/>
                <w:lang w:val="en-US"/>
              </w:rPr>
              <w:t>1</w:t>
            </w:r>
            <w:r w:rsidRPr="00566E8E">
              <w:rPr>
                <w:rFonts w:ascii="Times New Roman" w:eastAsia="Times New Roman" w:hAnsi="Times New Roman" w:cs="Times New Roman"/>
                <w:lang w:val="en-US"/>
              </w:rPr>
              <w:t>6</w:t>
            </w:r>
          </w:p>
        </w:tc>
        <w:tc>
          <w:tcPr>
            <w:tcW w:w="1843" w:type="dxa"/>
            <w:vAlign w:val="center"/>
          </w:tcPr>
          <w:p w14:paraId="3363AD8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1204D08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5DBFFB7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291F082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2689A18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51A5B722" w14:textId="77777777" w:rsidTr="001D2CE2">
        <w:trPr>
          <w:trHeight w:val="567"/>
          <w:jc w:val="center"/>
        </w:trPr>
        <w:tc>
          <w:tcPr>
            <w:tcW w:w="3714" w:type="dxa"/>
            <w:shd w:val="clear" w:color="000000" w:fill="D9D9D9"/>
            <w:noWrap/>
            <w:vAlign w:val="center"/>
          </w:tcPr>
          <w:p w14:paraId="0FD4B480" w14:textId="050044B4" w:rsidR="000C1FEE" w:rsidRPr="000C1FEE" w:rsidRDefault="000C1FEE" w:rsidP="003E31C6">
            <w:pPr>
              <w:widowControl w:val="0"/>
              <w:spacing w:after="0" w:line="240" w:lineRule="auto"/>
              <w:ind w:left="331"/>
              <w:contextualSpacing/>
              <w:jc w:val="center"/>
              <w:rPr>
                <w:rFonts w:ascii="Times New Roman" w:eastAsia="Times New Roman" w:hAnsi="Times New Roman" w:cs="Times New Roman"/>
                <w:spacing w:val="-2"/>
                <w:lang w:val="en-US"/>
              </w:rPr>
            </w:pPr>
            <w:r w:rsidRPr="000C1FEE">
              <w:rPr>
                <w:rFonts w:ascii="Times New Roman" w:eastAsia="Times New Roman" w:hAnsi="Times New Roman" w:cs="Times New Roman"/>
                <w:spacing w:val="-2"/>
                <w:lang w:val="en-US"/>
              </w:rPr>
              <w:t>I</w:t>
            </w:r>
            <w:r w:rsidRPr="000C1FEE">
              <w:rPr>
                <w:rFonts w:ascii="Times New Roman" w:eastAsia="Times New Roman" w:hAnsi="Times New Roman" w:cs="Times New Roman"/>
                <w:spacing w:val="-3"/>
                <w:lang w:val="en-US"/>
              </w:rPr>
              <w:t>v</w:t>
            </w:r>
            <w:r w:rsidRPr="000C1FEE">
              <w:rPr>
                <w:rFonts w:ascii="Times New Roman" w:eastAsia="Times New Roman" w:hAnsi="Times New Roman" w:cs="Times New Roman"/>
                <w:spacing w:val="2"/>
                <w:lang w:val="en-US"/>
              </w:rPr>
              <w:t>a</w:t>
            </w:r>
            <w:r w:rsidRPr="000C1FEE">
              <w:rPr>
                <w:rFonts w:ascii="Times New Roman" w:eastAsia="Times New Roman" w:hAnsi="Times New Roman" w:cs="Times New Roman"/>
                <w:spacing w:val="-3"/>
                <w:lang w:val="en-US"/>
              </w:rPr>
              <w:t>k</w:t>
            </w:r>
            <w:r w:rsidRPr="000C1FEE">
              <w:rPr>
                <w:rFonts w:ascii="Times New Roman" w:eastAsia="Times New Roman" w:hAnsi="Times New Roman" w:cs="Times New Roman"/>
                <w:lang w:val="en-US"/>
              </w:rPr>
              <w:t>hnen</w:t>
            </w:r>
            <w:r w:rsidRPr="000C1FEE">
              <w:rPr>
                <w:rFonts w:ascii="Times New Roman" w:eastAsia="Times New Roman" w:hAnsi="Times New Roman" w:cs="Times New Roman"/>
                <w:spacing w:val="-2"/>
                <w:lang w:val="en-US"/>
              </w:rPr>
              <w:t>k</w:t>
            </w:r>
            <w:r w:rsidRPr="000C1FEE">
              <w:rPr>
                <w:rFonts w:ascii="Times New Roman" w:eastAsia="Times New Roman" w:hAnsi="Times New Roman" w:cs="Times New Roman"/>
                <w:lang w:val="en-US"/>
              </w:rPr>
              <w:t xml:space="preserve">o 2013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&lt;EndNote&gt;&lt;Cite&gt;&lt;Author&gt;Ivakhnenko&lt;/Author&gt;&lt;Year&gt;2013&lt;/Year&gt;&lt;RecNum&gt;32094&lt;/RecNum&gt;&lt;DisplayText&gt;[385]&lt;/DisplayText&gt;&lt;record&gt;&lt;rec-number&gt;32094&lt;/rec-number&gt;&lt;foreign-keys&gt;&lt;key app="EN" db-id="xz2pwzz052fzekeewww5de0d5at5t9aprffv"&gt;32094&lt;/key&gt;&lt;/foreign-keys&gt;&lt;ref-type name="Electronic Article"&gt;43&lt;/ref-type&gt;&lt;contributors&gt;&lt;authors&gt;&lt;author&gt;Ivakhnenko, O.&lt;/author&gt;&lt;author&gt;Niankovskyy, S.&lt;/author&gt;&lt;/authors&gt;&lt;/contributors&gt;&lt;titles&gt;&lt;title&gt;[Clinical effectiveness of probiotics in complex treatment of infants with cow&amp;apos;s milk allergy]&lt;/title&gt;&lt;secondary-title&gt;Georgian medical news&lt;/secondary-title&gt;&lt;/titles&gt;&lt;periodical&gt;&lt;full-title&gt;Georgian medical news&lt;/full-title&gt;&lt;/periodical&gt;&lt;pages&gt;39-45&lt;/pages&gt;&lt;number&gt;216&lt;/number&gt;&lt;keywords&gt;&lt;keyword&gt;Bifidobacterium&lt;/keyword&gt;&lt;keyword&gt;Dermatitis, Atopic [drug therapy] [immunology]&lt;/keyword&gt;&lt;keyword&gt;Diet Therapy [methods]&lt;/keyword&gt;&lt;keyword&gt;Immunoglobulin E [analysis]&lt;/keyword&gt;&lt;keyword&gt;Milk [adverse effects]&lt;/keyword&gt;&lt;keyword&gt;Milk Hypersensitivity [diet therapy] [drug therapy]&lt;/keyword&gt;&lt;keyword&gt;Probiotics [therapeutic use]&lt;/keyword&gt;&lt;keyword&gt;Prospective Studies&lt;/keyword&gt;&lt;keyword&gt;Streptococcus thermophilus&lt;/keyword&gt;&lt;keyword&gt;Time Factors&lt;/keyword&gt;&lt;keyword&gt;Treatment Outcome&lt;/keyword&gt;&lt;keyword&gt;Animals[checkword]&lt;/keyword&gt;&lt;keyword&gt;Humans[checkword]&lt;/keyword&gt;&lt;keyword&gt;Infant[checkword]&lt;/keyword&gt;&lt;/keywords&gt;&lt;dates&gt;&lt;year&gt;2013&lt;/year&gt;&lt;/dates&gt;&lt;accession-num&gt;CN-01123797&lt;/accession-num&gt;&lt;work-type&gt;English Abstract; Randomized Controlled Trial&lt;/work-type&gt;&lt;urls&gt;&lt;related-urls&gt;&lt;url&gt;http://onlinelibrary.wiley.com/o/cochrane/clcentral/articles/797/CN-01123797/frame.html&lt;/url&gt;&lt;/related-urls&gt;&lt;/urls&gt;&lt;custom3&gt;Pubmed 23567307&lt;/custom3&gt;&lt;/record&gt;&lt;/Cite&gt;&lt;/EndNote&gt;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85" w:tooltip="Ivakhnenko, 2013 #32094" w:history="1">
              <w:r w:rsidR="003E31C6">
                <w:rPr>
                  <w:rFonts w:ascii="Times New Roman" w:eastAsia="Times New Roman" w:hAnsi="Times New Roman" w:cs="Times New Roman"/>
                  <w:noProof/>
                  <w:lang w:val="en-US"/>
                </w:rPr>
                <w:t>385</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6E1D3E5E" w14:textId="77084AD7" w:rsidR="000C1FEE" w:rsidRPr="00881BCD" w:rsidRDefault="000C1FEE" w:rsidP="001D2CE2">
            <w:pPr>
              <w:spacing w:after="0" w:line="240" w:lineRule="auto"/>
              <w:contextualSpacing/>
              <w:jc w:val="center"/>
              <w:rPr>
                <w:rFonts w:ascii="Times New Roman" w:eastAsia="Times New Roman" w:hAnsi="Times New Roman" w:cs="Times New Roman"/>
                <w:lang w:eastAsia="zh-CN"/>
              </w:rPr>
            </w:pPr>
            <w:r w:rsidRPr="00881BCD">
              <w:rPr>
                <w:rFonts w:ascii="Times New Roman" w:eastAsia="Times New Roman" w:hAnsi="Times New Roman" w:cs="Times New Roman"/>
                <w:spacing w:val="-1"/>
                <w:lang w:val="en-US"/>
              </w:rPr>
              <w:t>RCT</w:t>
            </w:r>
          </w:p>
        </w:tc>
        <w:tc>
          <w:tcPr>
            <w:tcW w:w="1417" w:type="dxa"/>
            <w:shd w:val="clear" w:color="auto" w:fill="auto"/>
            <w:vAlign w:val="center"/>
          </w:tcPr>
          <w:p w14:paraId="72EE969E" w14:textId="142C01A9" w:rsidR="000C1FEE" w:rsidRPr="00566E8E" w:rsidRDefault="000C1FEE" w:rsidP="001D2CE2">
            <w:pPr>
              <w:widowControl w:val="0"/>
              <w:spacing w:after="0" w:line="240" w:lineRule="auto"/>
              <w:ind w:left="338"/>
              <w:contextualSpacing/>
              <w:jc w:val="center"/>
              <w:rPr>
                <w:rFonts w:ascii="Times New Roman" w:eastAsia="Times New Roman" w:hAnsi="Times New Roman" w:cs="Times New Roman"/>
                <w:lang w:val="en-US"/>
              </w:rPr>
            </w:pPr>
            <w:r>
              <w:rPr>
                <w:rFonts w:ascii="Times New Roman" w:eastAsia="Times New Roman" w:hAnsi="Times New Roman" w:cs="Times New Roman"/>
                <w:lang w:val="en-US"/>
              </w:rPr>
              <w:t>129/ 130</w:t>
            </w:r>
          </w:p>
        </w:tc>
        <w:tc>
          <w:tcPr>
            <w:tcW w:w="1843" w:type="dxa"/>
            <w:vAlign w:val="center"/>
          </w:tcPr>
          <w:p w14:paraId="46151439" w14:textId="4BE22E35"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Pr>
                <w:rFonts w:ascii="Times New Roman" w:eastAsia="Times New Roman" w:hAnsi="Times New Roman" w:cs="Times New Roman"/>
                <w:lang w:eastAsia="zh-CN"/>
              </w:rPr>
              <w:t>Low</w:t>
            </w:r>
          </w:p>
        </w:tc>
        <w:tc>
          <w:tcPr>
            <w:tcW w:w="1559" w:type="dxa"/>
            <w:vAlign w:val="center"/>
          </w:tcPr>
          <w:p w14:paraId="31B5AD0B" w14:textId="3F13853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Pr>
                <w:rFonts w:ascii="Times New Roman" w:eastAsia="Times New Roman" w:hAnsi="Times New Roman" w:cs="Times New Roman"/>
                <w:lang w:eastAsia="zh-CN"/>
              </w:rPr>
              <w:t>Low</w:t>
            </w:r>
          </w:p>
        </w:tc>
        <w:tc>
          <w:tcPr>
            <w:tcW w:w="1418" w:type="dxa"/>
            <w:vAlign w:val="center"/>
          </w:tcPr>
          <w:p w14:paraId="21BC4CC6" w14:textId="6AEA6046"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Pr>
                <w:rFonts w:ascii="Times New Roman" w:eastAsia="Times New Roman" w:hAnsi="Times New Roman" w:cs="Times New Roman"/>
                <w:lang w:eastAsia="zh-CN"/>
              </w:rPr>
              <w:t>High</w:t>
            </w:r>
          </w:p>
        </w:tc>
        <w:tc>
          <w:tcPr>
            <w:tcW w:w="1701" w:type="dxa"/>
            <w:vAlign w:val="center"/>
          </w:tcPr>
          <w:p w14:paraId="4FDA103C" w14:textId="3C7C60B4"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Pr>
                <w:rFonts w:ascii="Times New Roman" w:eastAsia="Times New Roman" w:hAnsi="Times New Roman" w:cs="Times New Roman"/>
                <w:lang w:eastAsia="zh-CN"/>
              </w:rPr>
              <w:t>High</w:t>
            </w:r>
          </w:p>
        </w:tc>
        <w:tc>
          <w:tcPr>
            <w:tcW w:w="1984" w:type="dxa"/>
            <w:vAlign w:val="center"/>
          </w:tcPr>
          <w:p w14:paraId="7BADB27F" w14:textId="0A96BC3A"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Pr>
                <w:rFonts w:ascii="Times New Roman" w:eastAsia="Times New Roman" w:hAnsi="Times New Roman" w:cs="Times New Roman"/>
                <w:lang w:eastAsia="zh-CN"/>
              </w:rPr>
              <w:t>High</w:t>
            </w:r>
          </w:p>
        </w:tc>
      </w:tr>
      <w:tr w:rsidR="000C1FEE" w:rsidRPr="00566E8E" w14:paraId="2EBE9026" w14:textId="77777777" w:rsidTr="001D2CE2">
        <w:trPr>
          <w:trHeight w:val="567"/>
          <w:jc w:val="center"/>
        </w:trPr>
        <w:tc>
          <w:tcPr>
            <w:tcW w:w="3714" w:type="dxa"/>
            <w:shd w:val="clear" w:color="000000" w:fill="D9D9D9"/>
            <w:noWrap/>
            <w:vAlign w:val="center"/>
          </w:tcPr>
          <w:p w14:paraId="5FA3B3E8" w14:textId="0D4A9226" w:rsidR="000C1FEE" w:rsidRPr="000C1FEE" w:rsidRDefault="000C1FEE" w:rsidP="003E31C6">
            <w:pPr>
              <w:widowControl w:val="0"/>
              <w:spacing w:after="0" w:line="240" w:lineRule="auto"/>
              <w:ind w:left="331"/>
              <w:contextualSpacing/>
              <w:jc w:val="center"/>
              <w:rPr>
                <w:rFonts w:ascii="Times New Roman" w:eastAsia="Times New Roman" w:hAnsi="Times New Roman" w:cs="Times New Roman"/>
                <w:spacing w:val="-2"/>
                <w:lang w:val="en-US"/>
              </w:rPr>
            </w:pPr>
            <w:r w:rsidRPr="000C1FEE">
              <w:rPr>
                <w:rFonts w:ascii="Times New Roman" w:hAnsi="Times New Roman" w:cs="Times New Roman"/>
                <w:color w:val="000000"/>
              </w:rPr>
              <w:t xml:space="preserve">Moro 2006 </w:t>
            </w:r>
            <w:r w:rsidRPr="000C1FEE">
              <w:rPr>
                <w:rFonts w:ascii="Times New Roman" w:hAnsi="Times New Roman" w:cs="Times New Roman"/>
                <w:color w:val="000000"/>
              </w:rPr>
              <w:fldChar w:fldCharType="begin"/>
            </w:r>
            <w:r w:rsidR="003E31C6">
              <w:rPr>
                <w:rFonts w:ascii="Times New Roman" w:hAnsi="Times New Roman" w:cs="Times New Roman"/>
                <w:color w:val="000000"/>
              </w:rPr>
              <w:instrText xml:space="preserve"> ADDIN EN.CITE &lt;EndNote&gt;&lt;Cite&gt;&lt;Author&gt;Moro&lt;/Author&gt;&lt;Year&gt;2006&lt;/Year&gt;&lt;RecNum&gt;1023&lt;/RecNum&gt;&lt;DisplayText&gt;[386]&lt;/DisplayText&gt;&lt;record&gt;&lt;rec-number&gt;1023&lt;/rec-number&gt;&lt;foreign-keys&gt;&lt;key app="EN" db-id="xz2pwzz052fzekeewww5de0d5at5t9aprffv"&gt;1023&lt;/key&gt;&lt;/foreign-keys&gt;&lt;ref-type name="Journal Article"&gt;17&lt;/ref-type&gt;&lt;contributors&gt;&lt;authors&gt;&lt;author&gt;Moro, G.&lt;/author&gt;&lt;author&gt;Arslanoglu, S.&lt;/author&gt;&lt;author&gt;Stahl, B.&lt;/author&gt;&lt;author&gt;Jelinek, J.&lt;/author&gt;&lt;author&gt;Wahn, U.&lt;/author&gt;&lt;author&gt;Boehm, G.&lt;/author&gt;&lt;/authors&gt;&lt;/contributors&gt;&lt;auth-address&gt;Center for Infant Nutrition, Macedonio Melloni Maternity Hospital, Milan, Italy.&lt;/auth-address&gt;&lt;titles&gt;&lt;title&gt;A mixture of prebiotic oligosaccharides reduces the incidence of atopic dermatitis during the first six months of age&lt;/title&gt;&lt;secondary-title&gt;Archives of Disease in Childhood&lt;/secondary-title&gt;&lt;/titles&gt;&lt;periodical&gt;&lt;full-title&gt;Archives of Disease in Childhood&lt;/full-title&gt;&lt;/periodical&gt;&lt;pages&gt;814-9&lt;/pages&gt;&lt;volume&gt;91&lt;/volume&gt;&lt;number&gt;10&lt;/number&gt;&lt;dates&gt;&lt;year&gt;2006&lt;/year&gt;&lt;/dates&gt;&lt;accession-num&gt;16873437&lt;/accession-num&gt;&lt;work-type&gt;Randomized Controlled Trial&amp;#xD;Research Support, Non-U.S. Gov&amp;apos;t&lt;/work-type&gt;&lt;urls&gt;&lt;related-urls&gt;&lt;url&gt;http://ovidsp.ovid.com/ovidweb.cgi?T=JS&amp;amp;CSC=Y&amp;amp;NEWS=N&amp;amp;PAGE=fulltext&amp;amp;D=medc&amp;amp;AN=16873437&lt;/url&gt;&lt;url&gt;http://metalib.lib.ic.ac.uk:9003/sfx_local?sid=OVID&amp;amp;isbn=&amp;amp;issn=0003-9888&amp;amp;volume=91&amp;amp;issue=10&amp;amp;date=2006&amp;amp;title=Archives+of+Disease+in+Childhood&amp;amp;atitle=A+mixture+of+prebiotic+oligosaccharides+reduces+the+incidence+of+atopic+dermatitis+during+the+first+six+months+of+age.&amp;amp;aulast=Moro+G&amp;amp;spage=814&lt;/url&gt;&lt;url&gt;http://www.ncbi.nlm.nih.gov/pmc/articles/PMC2066015/pdf/814.pdf&lt;/url&gt;&lt;/related-urls&gt;&lt;/urls&gt;&lt;custom2&gt;PMC2066015&lt;/custom2&gt;&lt;remote-database-name&gt;MEDLINE&lt;/remote-database-name&gt;&lt;remote-database-provider&gt;Ovid Technologies&lt;/remote-database-provider&gt;&lt;/record&gt;&lt;/Cite&gt;&lt;/EndNote&gt;</w:instrText>
            </w:r>
            <w:r w:rsidRPr="000C1FEE">
              <w:rPr>
                <w:rFonts w:ascii="Times New Roman" w:hAnsi="Times New Roman" w:cs="Times New Roman"/>
                <w:color w:val="000000"/>
              </w:rPr>
              <w:fldChar w:fldCharType="separate"/>
            </w:r>
            <w:r w:rsidR="003E31C6">
              <w:rPr>
                <w:rFonts w:ascii="Times New Roman" w:hAnsi="Times New Roman" w:cs="Times New Roman"/>
                <w:noProof/>
                <w:color w:val="000000"/>
              </w:rPr>
              <w:t>[</w:t>
            </w:r>
            <w:hyperlink w:anchor="_ENREF_386" w:tooltip="Moro, 2006 #1023" w:history="1">
              <w:r w:rsidR="003E31C6">
                <w:rPr>
                  <w:rFonts w:ascii="Times New Roman" w:hAnsi="Times New Roman" w:cs="Times New Roman"/>
                  <w:noProof/>
                  <w:color w:val="000000"/>
                </w:rPr>
                <w:t>386</w:t>
              </w:r>
            </w:hyperlink>
            <w:r w:rsidR="003E31C6">
              <w:rPr>
                <w:rFonts w:ascii="Times New Roman" w:hAnsi="Times New Roman" w:cs="Times New Roman"/>
                <w:noProof/>
                <w:color w:val="000000"/>
              </w:rPr>
              <w:t>]</w:t>
            </w:r>
            <w:r w:rsidRPr="000C1FEE">
              <w:rPr>
                <w:rFonts w:ascii="Times New Roman" w:hAnsi="Times New Roman" w:cs="Times New Roman"/>
                <w:color w:val="000000"/>
              </w:rPr>
              <w:fldChar w:fldCharType="end"/>
            </w:r>
            <w:r w:rsidRPr="000C1FEE">
              <w:rPr>
                <w:rFonts w:ascii="Times New Roman" w:hAnsi="Times New Roman" w:cs="Times New Roman"/>
                <w:color w:val="000000"/>
              </w:rPr>
              <w:t xml:space="preserve">, </w:t>
            </w:r>
            <w:r w:rsidRPr="000C1FEE">
              <w:rPr>
                <w:rFonts w:ascii="Times New Roman" w:eastAsia="Times New Roman" w:hAnsi="Times New Roman" w:cs="Times New Roman"/>
                <w:color w:val="000000"/>
                <w:lang w:eastAsia="zh-CN"/>
              </w:rPr>
              <w:t xml:space="preserve">van Hoffen 2009 </w:t>
            </w:r>
            <w:r w:rsidRPr="000C1FEE">
              <w:rPr>
                <w:rFonts w:ascii="Times New Roman" w:eastAsia="Times New Roman" w:hAnsi="Times New Roman" w:cs="Times New Roman"/>
                <w:color w:val="000000"/>
                <w:lang w:eastAsia="zh-CN"/>
              </w:rPr>
              <w:fldChar w:fldCharType="begin">
                <w:fldData xml:space="preserve">PEVuZE5vdGU+PENpdGU+PEF1dGhvcj52YW4gSG9mZmVuPC9BdXRob3I+PFllYXI+MjAwOTwvWWVh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</w:fldData>
              </w:fldChar>
            </w:r>
            <w:r w:rsidR="003E31C6">
              <w:rPr>
                <w:rFonts w:ascii="Times New Roman" w:eastAsia="Times New Roman" w:hAnsi="Times New Roman" w:cs="Times New Roman"/>
                <w:color w:val="000000"/>
                <w:lang w:eastAsia="zh-CN"/>
              </w:rPr>
              <w:instrText xml:space="preserve"> ADDIN EN.CITE </w:instrText>
            </w:r>
            <w:r w:rsidR="003E31C6">
              <w:rPr>
                <w:rFonts w:ascii="Times New Roman" w:eastAsia="Times New Roman" w:hAnsi="Times New Roman" w:cs="Times New Roman"/>
                <w:color w:val="000000"/>
                <w:lang w:eastAsia="zh-CN"/>
              </w:rPr>
              <w:fldChar w:fldCharType="begin">
                <w:fldData xml:space="preserve">PEVuZE5vdGU+PENpdGU+PEF1dGhvcj52YW4gSG9mZmVuPC9BdXRob3I+PFllYXI+MjAwOTwvWWVh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</w:fldData>
              </w:fldChar>
            </w:r>
            <w:r w:rsidR="003E31C6">
              <w:rPr>
                <w:rFonts w:ascii="Times New Roman" w:eastAsia="Times New Roman" w:hAnsi="Times New Roman" w:cs="Times New Roman"/>
                <w:color w:val="000000"/>
                <w:lang w:eastAsia="zh-CN"/>
              </w:rPr>
              <w:instrText xml:space="preserve"> ADDIN EN.CITE.DATA </w:instrText>
            </w:r>
            <w:r w:rsidR="003E31C6">
              <w:rPr>
                <w:rFonts w:ascii="Times New Roman" w:eastAsia="Times New Roman" w:hAnsi="Times New Roman" w:cs="Times New Roman"/>
                <w:color w:val="000000"/>
                <w:lang w:eastAsia="zh-CN"/>
              </w:rPr>
            </w:r>
            <w:r w:rsidR="003E31C6">
              <w:rPr>
                <w:rFonts w:ascii="Times New Roman" w:eastAsia="Times New Roman" w:hAnsi="Times New Roman" w:cs="Times New Roman"/>
                <w:color w:val="000000"/>
                <w:lang w:eastAsia="zh-CN"/>
              </w:rPr>
              <w:fldChar w:fldCharType="end"/>
            </w:r>
            <w:r w:rsidRPr="000C1FEE">
              <w:rPr>
                <w:rFonts w:ascii="Times New Roman" w:eastAsia="Times New Roman" w:hAnsi="Times New Roman" w:cs="Times New Roman"/>
                <w:color w:val="000000"/>
                <w:lang w:eastAsia="zh-CN"/>
              </w:rPr>
            </w:r>
            <w:r w:rsidRPr="000C1FEE">
              <w:rPr>
                <w:rFonts w:ascii="Times New Roman" w:eastAsia="Times New Roman" w:hAnsi="Times New Roman" w:cs="Times New Roman"/>
                <w:color w:val="000000"/>
                <w:lang w:eastAsia="zh-CN"/>
              </w:rPr>
              <w:fldChar w:fldCharType="separate"/>
            </w:r>
            <w:r w:rsidR="003E31C6">
              <w:rPr>
                <w:rFonts w:ascii="Times New Roman" w:eastAsia="Times New Roman" w:hAnsi="Times New Roman" w:cs="Times New Roman"/>
                <w:noProof/>
                <w:color w:val="000000"/>
                <w:lang w:eastAsia="zh-CN"/>
              </w:rPr>
              <w:t>[</w:t>
            </w:r>
            <w:hyperlink w:anchor="_ENREF_387" w:tooltip="van Hoffen, 2009 #1532" w:history="1">
              <w:r w:rsidR="003E31C6">
                <w:rPr>
                  <w:rFonts w:ascii="Times New Roman" w:eastAsia="Times New Roman" w:hAnsi="Times New Roman" w:cs="Times New Roman"/>
                  <w:noProof/>
                  <w:color w:val="000000"/>
                  <w:lang w:eastAsia="zh-CN"/>
                </w:rPr>
                <w:t>387</w:t>
              </w:r>
            </w:hyperlink>
            <w:r w:rsidR="003E31C6">
              <w:rPr>
                <w:rFonts w:ascii="Times New Roman" w:eastAsia="Times New Roman" w:hAnsi="Times New Roman" w:cs="Times New Roman"/>
                <w:noProof/>
                <w:color w:val="000000"/>
                <w:lang w:eastAsia="zh-CN"/>
              </w:rPr>
              <w:t>]</w:t>
            </w:r>
            <w:r w:rsidRPr="000C1FEE">
              <w:rPr>
                <w:rFonts w:ascii="Times New Roman" w:eastAsia="Times New Roman" w:hAnsi="Times New Roman" w:cs="Times New Roman"/>
                <w:color w:val="000000"/>
                <w:lang w:eastAsia="zh-CN"/>
              </w:rPr>
              <w:fldChar w:fldCharType="end"/>
            </w:r>
            <w:r w:rsidRPr="000C1FEE">
              <w:rPr>
                <w:rFonts w:ascii="Times New Roman" w:hAnsi="Times New Roman" w:cs="Times New Roman"/>
                <w:color w:val="000000"/>
              </w:rPr>
              <w:t xml:space="preserve">, Arslanoglu 2008 </w:t>
            </w:r>
            <w:r w:rsidRPr="000C1FEE">
              <w:rPr>
                <w:rFonts w:ascii="Times New Roman" w:hAnsi="Times New Roman" w:cs="Times New Roman"/>
                <w:color w:val="000000"/>
              </w:rPr>
              <w:fldChar w:fldCharType="begin"/>
            </w:r>
            <w:r w:rsidR="003E31C6">
              <w:rPr>
                <w:rFonts w:ascii="Times New Roman" w:hAnsi="Times New Roman" w:cs="Times New Roman"/>
                <w:color w:val="000000"/>
              </w:rPr>
              <w:instrText xml:space="preserve"> ADDIN EN.CITE &lt;EndNote&gt;&lt;Cite&gt;&lt;Author&gt;Arslanoglu&lt;/Author&gt;&lt;Year&gt;2008&lt;/Year&gt;&lt;RecNum&gt;67&lt;/RecNum&gt;&lt;DisplayText&gt;[388]&lt;/DisplayText&gt;&lt;record&gt;&lt;rec-number&gt;67&lt;/rec-number&gt;&lt;foreign-keys&gt;&lt;key app="EN" db-id="xz2pwzz052fzekeewww5de0d5at5t9aprffv"&gt;67&lt;/key&gt;&lt;/foreign-keys&gt;&lt;ref-type name="Journal Article"&gt;17&lt;/ref-type&gt;&lt;contributors&gt;&lt;authors&gt;&lt;author&gt;Arslanoglu, S.&lt;/author&gt;&lt;author&gt;Moro, G. E.&lt;/author&gt;&lt;author&gt;Schmitt, J.&lt;/author&gt;&lt;author&gt;Tandoi, L.&lt;/author&gt;&lt;author&gt;Rizzardi, S.&lt;/author&gt;&lt;author&gt;Boehm, G.&lt;/author&gt;&lt;/authors&gt;&lt;/contributors&gt;&lt;auth-address&gt;Center for Infant Nutrition, Macedonio Melloni Hospital, University of Milan, Milan 20129, Italy. asertac@tiscali.it&lt;/auth-address&gt;&lt;titles&gt;&lt;title&gt;Early dietary intervention with a mixture of prebiotic oligosaccharides reduces the incidence of allergic manifestations and infections during the first two years of life&lt;/title&gt;&lt;secondary-title&gt;Journal of Nutrition&lt;/secondary-title&gt;&lt;/titles&gt;&lt;pages&gt;1091-5&lt;/pages&gt;&lt;volume&gt;138&lt;/volume&gt;&lt;number&gt;6&lt;/number&gt;&lt;dates&gt;&lt;year&gt;2008&lt;/year&gt;&lt;/dates&gt;&lt;accession-num&gt;18492839&lt;/accession-num&gt;&lt;work-type&gt;Randomized Controlled Trial&amp;#xD;Research Support, Non-U.S. Gov&amp;apos;t&lt;/work-type&gt;&lt;urls&gt;&lt;related-urls&gt;&lt;url&gt;http://ovidsp.ovid.com/ovidweb.cgi?T=JS&amp;amp;CSC=Y&amp;amp;NEWS=N&amp;amp;PAGE=fulltext&amp;amp;D=med4&amp;amp;AN=18492839&lt;/url&gt;&lt;url&gt;http://metalib.lib.ic.ac.uk:9003/sfx_local?sid=OVID&amp;amp;isbn=&amp;amp;issn=0022-3166&amp;amp;volume=138&amp;amp;issue=6&amp;amp;date=2008&amp;amp;title=Journal+of+Nutrition&amp;amp;atitle=Early+dietary+intervention+with+a+mixture+of+prebiotic+oligosaccharides+reduces+the+incidence+of+allergic+manifestations+and+infections+during+the+first+two+years+of+life.&amp;amp;aulast=Arslanoglu+S&amp;amp;spage=1091&lt;/url&gt;&lt;url&gt;http://jn.nutrition.org/content/138/6/1091.full.pdf&lt;/url&gt;&lt;/related-urls&gt;&lt;/urls&gt;&lt;remote-database-name&gt;MEDLINE&lt;/remote-database-name&gt;&lt;remote-database-provider&gt;Ovid Technologies&lt;/remote-database-provider&gt;&lt;/record&gt;&lt;/Cite&gt;&lt;/EndNote&gt;</w:instrText>
            </w:r>
            <w:r w:rsidRPr="000C1FEE">
              <w:rPr>
                <w:rFonts w:ascii="Times New Roman" w:hAnsi="Times New Roman" w:cs="Times New Roman"/>
                <w:color w:val="000000"/>
              </w:rPr>
              <w:fldChar w:fldCharType="separate"/>
            </w:r>
            <w:r w:rsidR="003E31C6">
              <w:rPr>
                <w:rFonts w:ascii="Times New Roman" w:hAnsi="Times New Roman" w:cs="Times New Roman"/>
                <w:noProof/>
                <w:color w:val="000000"/>
              </w:rPr>
              <w:t>[</w:t>
            </w:r>
            <w:hyperlink w:anchor="_ENREF_388" w:tooltip="Arslanoglu, 2008 #67" w:history="1">
              <w:r w:rsidR="003E31C6">
                <w:rPr>
                  <w:rFonts w:ascii="Times New Roman" w:hAnsi="Times New Roman" w:cs="Times New Roman"/>
                  <w:noProof/>
                  <w:color w:val="000000"/>
                </w:rPr>
                <w:t>388</w:t>
              </w:r>
            </w:hyperlink>
            <w:r w:rsidR="003E31C6">
              <w:rPr>
                <w:rFonts w:ascii="Times New Roman" w:hAnsi="Times New Roman" w:cs="Times New Roman"/>
                <w:noProof/>
                <w:color w:val="000000"/>
              </w:rPr>
              <w:t>]</w:t>
            </w:r>
            <w:r w:rsidRPr="000C1FEE">
              <w:rPr>
                <w:rFonts w:ascii="Times New Roman" w:hAnsi="Times New Roman" w:cs="Times New Roman"/>
                <w:color w:val="000000"/>
              </w:rPr>
              <w:fldChar w:fldCharType="end"/>
            </w:r>
            <w:r w:rsidRPr="000C1FEE">
              <w:rPr>
                <w:rFonts w:ascii="Times New Roman" w:hAnsi="Times New Roman" w:cs="Times New Roman"/>
                <w:color w:val="000000"/>
              </w:rPr>
              <w:t xml:space="preserve"> Arslanoglu 2012 </w:t>
            </w:r>
            <w:r w:rsidRPr="000C1FEE">
              <w:rPr>
                <w:rFonts w:ascii="Times New Roman" w:hAnsi="Times New Roman" w:cs="Times New Roman"/>
                <w:color w:val="000000"/>
              </w:rPr>
              <w:fldChar w:fldCharType="begin"/>
            </w:r>
            <w:r w:rsidR="003E31C6">
              <w:rPr>
                <w:rFonts w:ascii="Times New Roman" w:hAnsi="Times New Roman" w:cs="Times New Roman"/>
                <w:color w:val="000000"/>
              </w:rPr>
              <w:instrText xml:space="preserve"> ADDIN EN.CITE &lt;EndNote&gt;&lt;Cite&gt;&lt;Author&gt;Arslanoglu&lt;/Author&gt;&lt;Year&gt;2012&lt;/Year&gt;&lt;RecNum&gt;66&lt;/RecNum&gt;&lt;DisplayText&gt;[389]&lt;/DisplayText&gt;&lt;record&gt;&lt;rec-number&gt;66&lt;/rec-number&gt;&lt;foreign-keys&gt;&lt;key app="EN" db-id="xz2pwzz052fzekeewww5de0d5at5t9aprffv"&gt;66&lt;/key&gt;&lt;/foreign-keys&gt;&lt;ref-type name="Journal Article"&gt;17&lt;/ref-type&gt;&lt;contributors&gt;&lt;authors&gt;&lt;author&gt;Arslanoglu, S.&lt;/author&gt;&lt;author&gt;Moro, G. E.&lt;/author&gt;&lt;author&gt;Boehm, G.&lt;/author&gt;&lt;author&gt;Wienz, F.&lt;/author&gt;&lt;author&gt;Stahl, B.&lt;/author&gt;&lt;author&gt;Bertino, E.&lt;/author&gt;&lt;/authors&gt;&lt;/contributors&gt;&lt;auth-address&gt;Italian Association of Human Milk Banks, 20126- Milan, Italy. asertac@tiscali.it&lt;/auth-address&gt;&lt;titles&gt;&lt;title&gt;Early neutral prebiotic oligosaccharide supplementation reduces the incidence of some allergic manifestations in the first 5 years of life&lt;/title&gt;&lt;secondary-title&gt;Journal of Biological Regulators &amp;amp; Homeostatic Agents&lt;/secondary-title&gt;&lt;/titles&gt;&lt;pages&gt;49-59&lt;/pages&gt;&lt;volume&gt;26&lt;/volume&gt;&lt;number&gt;3 Suppl&lt;/number&gt;&lt;dates&gt;&lt;year&gt;2012&lt;/year&gt;&lt;/dates&gt;&lt;accession-num&gt;23158515&lt;/accession-num&gt;&lt;work-type&gt;Randomized Controlled Trial&amp;#xD;Research Support, Non-U.S. Gov&amp;apos;t&lt;/work-type&gt;&lt;urls&gt;&lt;related-urls&gt;&lt;url&gt;http://ovidsp.ovid.com/ovidweb.cgi?T=JS&amp;amp;CSC=Y&amp;amp;NEWS=N&amp;amp;PAGE=fulltext&amp;amp;D=medl&amp;amp;AN=23158515&lt;/url&gt;&lt;url&gt;http://metalib.lib.ic.ac.uk:9003/sfx_local?sid=OVID&amp;amp;isbn=&amp;amp;issn=0393-974X&amp;amp;volume=26&amp;amp;issue=3&amp;amp;date=2012&amp;amp;title=Journal+of+Biological+Regulators+%26+Homeostatic+Agents&amp;amp;atitle=Early+neutral+prebiotic+oligosaccharide+supplementation+reduces+the+incidence+of+some+allergic+manifestations+in+the+first+5+years+of+life.&amp;amp;aulast=Arslanoglu+S&amp;amp;spage=49&lt;/url&gt;&lt;/related-urls&gt;&lt;/urls&gt;&lt;remote-database-name&gt;MEDLINE&lt;/remote-database-name&gt;&lt;remote-database-provider&gt;Ovid Technologies&lt;/remote-database-provider&gt;&lt;/record&gt;&lt;/Cite&gt;&lt;/EndNote&gt;</w:instrText>
            </w:r>
            <w:r w:rsidRPr="000C1FEE">
              <w:rPr>
                <w:rFonts w:ascii="Times New Roman" w:hAnsi="Times New Roman" w:cs="Times New Roman"/>
                <w:color w:val="000000"/>
              </w:rPr>
              <w:fldChar w:fldCharType="separate"/>
            </w:r>
            <w:r w:rsidR="003E31C6">
              <w:rPr>
                <w:rFonts w:ascii="Times New Roman" w:hAnsi="Times New Roman" w:cs="Times New Roman"/>
                <w:noProof/>
                <w:color w:val="000000"/>
              </w:rPr>
              <w:t>[</w:t>
            </w:r>
            <w:hyperlink w:anchor="_ENREF_389" w:tooltip="Arslanoglu, 2012 #66" w:history="1">
              <w:r w:rsidR="003E31C6">
                <w:rPr>
                  <w:rFonts w:ascii="Times New Roman" w:hAnsi="Times New Roman" w:cs="Times New Roman"/>
                  <w:noProof/>
                  <w:color w:val="000000"/>
                </w:rPr>
                <w:t>389</w:t>
              </w:r>
            </w:hyperlink>
            <w:r w:rsidR="003E31C6">
              <w:rPr>
                <w:rFonts w:ascii="Times New Roman" w:hAnsi="Times New Roman" w:cs="Times New Roman"/>
                <w:noProof/>
                <w:color w:val="000000"/>
              </w:rPr>
              <w:t>]</w:t>
            </w:r>
            <w:r w:rsidRPr="000C1FEE">
              <w:rPr>
                <w:rFonts w:ascii="Times New Roman" w:hAnsi="Times New Roman" w:cs="Times New Roman"/>
                <w:color w:val="000000"/>
              </w:rPr>
              <w:fldChar w:fldCharType="end"/>
            </w:r>
          </w:p>
        </w:tc>
        <w:tc>
          <w:tcPr>
            <w:tcW w:w="1559" w:type="dxa"/>
            <w:shd w:val="clear" w:color="auto" w:fill="auto"/>
            <w:noWrap/>
            <w:vAlign w:val="center"/>
          </w:tcPr>
          <w:p w14:paraId="2639A6C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0CBFA518" w14:textId="77777777" w:rsidR="000C1FEE" w:rsidRPr="00566E8E" w:rsidRDefault="000C1FEE" w:rsidP="001D2CE2">
            <w:pPr>
              <w:widowControl w:val="0"/>
              <w:spacing w:after="0" w:line="240" w:lineRule="auto"/>
              <w:ind w:left="338"/>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80/80</w:t>
            </w:r>
          </w:p>
        </w:tc>
        <w:tc>
          <w:tcPr>
            <w:tcW w:w="1843" w:type="dxa"/>
            <w:vAlign w:val="center"/>
          </w:tcPr>
          <w:p w14:paraId="2F2D2EC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559" w:type="dxa"/>
            <w:vAlign w:val="center"/>
          </w:tcPr>
          <w:p w14:paraId="736991A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3406182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68D856B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4E83BB8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70B1A3FE" w14:textId="77777777" w:rsidTr="001D2CE2">
        <w:trPr>
          <w:trHeight w:val="567"/>
          <w:jc w:val="center"/>
        </w:trPr>
        <w:tc>
          <w:tcPr>
            <w:tcW w:w="3714" w:type="dxa"/>
            <w:shd w:val="clear" w:color="000000" w:fill="D9D9D9"/>
            <w:noWrap/>
            <w:vAlign w:val="center"/>
          </w:tcPr>
          <w:p w14:paraId="5FACD4AC" w14:textId="4AF9E37B" w:rsidR="000C1FEE" w:rsidRPr="000C1FEE" w:rsidRDefault="000C1FEE" w:rsidP="003E31C6">
            <w:pPr>
              <w:widowControl w:val="0"/>
              <w:spacing w:after="0" w:line="240" w:lineRule="auto"/>
              <w:ind w:left="32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Sie</w:t>
            </w:r>
            <w:r w:rsidRPr="000C1FEE">
              <w:rPr>
                <w:rFonts w:ascii="Times New Roman" w:eastAsia="Times New Roman" w:hAnsi="Times New Roman" w:cs="Times New Roman"/>
                <w:spacing w:val="-2"/>
                <w:lang w:val="en-US"/>
              </w:rPr>
              <w:t>r</w:t>
            </w:r>
            <w:r w:rsidRPr="000C1FEE">
              <w:rPr>
                <w:rFonts w:ascii="Times New Roman" w:eastAsia="Times New Roman" w:hAnsi="Times New Roman" w:cs="Times New Roman"/>
                <w:lang w:val="en-US"/>
              </w:rPr>
              <w:t xml:space="preserve">ra, </w:t>
            </w:r>
            <w:r w:rsidRPr="000C1FEE">
              <w:rPr>
                <w:rFonts w:ascii="Times New Roman" w:eastAsia="Times New Roman" w:hAnsi="Times New Roman" w:cs="Times New Roman"/>
                <w:spacing w:val="-2"/>
                <w:lang w:val="en-US"/>
              </w:rPr>
              <w:t>2</w:t>
            </w:r>
            <w:r w:rsidRPr="000C1FEE">
              <w:rPr>
                <w:rFonts w:ascii="Times New Roman" w:eastAsia="Times New Roman" w:hAnsi="Times New Roman" w:cs="Times New Roman"/>
                <w:lang w:val="en-US"/>
              </w:rPr>
              <w:t xml:space="preserve">015 </w:t>
            </w:r>
            <w:r w:rsidRPr="000C1FEE">
              <w:rPr>
                <w:rFonts w:ascii="Times New Roman" w:eastAsia="Times New Roman" w:hAnsi="Times New Roman" w:cs="Times New Roman"/>
                <w:lang w:val="en-US"/>
              </w:rPr>
              <w:fldChar w:fldCharType="begin">
                <w:fldData xml:space="preserve">PEVuZE5vdGU+PENpdGU+PEF1dGhvcj5TaWVycmE8L0F1dGhvcj48WWVhcj4yMDE1PC9ZZWFyPjxS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PEVuZE5vdGU+PENpdGU+PEF1dGhvcj5TaWVycmE8L0F1dGhvcj48WWVhcj4yMDE1PC9ZZWFyPjxS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90" w:tooltip="Sierra, 2015 #29239" w:history="1">
              <w:r w:rsidR="003E31C6">
                <w:rPr>
                  <w:rFonts w:ascii="Times New Roman" w:eastAsia="Times New Roman" w:hAnsi="Times New Roman" w:cs="Times New Roman"/>
                  <w:noProof/>
                  <w:lang w:val="en-US"/>
                </w:rPr>
                <w:t>390</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0467C6A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C3C5A98" w14:textId="77777777" w:rsidR="000C1FEE" w:rsidRPr="00566E8E" w:rsidRDefault="000C1FEE" w:rsidP="001D2CE2">
            <w:pPr>
              <w:widowControl w:val="0"/>
              <w:spacing w:after="0" w:line="240" w:lineRule="auto"/>
              <w:ind w:left="338"/>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188/</w:t>
            </w:r>
            <w:r w:rsidRPr="00566E8E">
              <w:rPr>
                <w:rFonts w:ascii="Times New Roman" w:eastAsia="Times New Roman" w:hAnsi="Times New Roman" w:cs="Times New Roman"/>
                <w:spacing w:val="1"/>
                <w:lang w:val="en-US"/>
              </w:rPr>
              <w:t xml:space="preserve"> </w:t>
            </w:r>
            <w:r w:rsidRPr="00566E8E">
              <w:rPr>
                <w:rFonts w:ascii="Times New Roman" w:eastAsia="Times New Roman" w:hAnsi="Times New Roman" w:cs="Times New Roman"/>
                <w:lang w:val="en-US"/>
              </w:rPr>
              <w:t>1</w:t>
            </w:r>
            <w:r w:rsidRPr="00566E8E">
              <w:rPr>
                <w:rFonts w:ascii="Times New Roman" w:eastAsia="Times New Roman" w:hAnsi="Times New Roman" w:cs="Times New Roman"/>
                <w:spacing w:val="-3"/>
                <w:lang w:val="en-US"/>
              </w:rPr>
              <w:t>7</w:t>
            </w:r>
            <w:r w:rsidRPr="00566E8E">
              <w:rPr>
                <w:rFonts w:ascii="Times New Roman" w:eastAsia="Times New Roman" w:hAnsi="Times New Roman" w:cs="Times New Roman"/>
                <w:lang w:val="en-US"/>
              </w:rPr>
              <w:t>7</w:t>
            </w:r>
          </w:p>
        </w:tc>
        <w:tc>
          <w:tcPr>
            <w:tcW w:w="1843" w:type="dxa"/>
            <w:vAlign w:val="center"/>
          </w:tcPr>
          <w:p w14:paraId="526C4AF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1F84C617" w14:textId="77777777" w:rsidR="000C1FEE" w:rsidRPr="00566E8E" w:rsidRDefault="000C1FEE" w:rsidP="001D2CE2">
            <w:pPr>
              <w:widowControl w:val="0"/>
              <w:spacing w:after="0" w:line="240" w:lineRule="auto"/>
              <w:ind w:left="116" w:right="133" w:hanging="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418" w:type="dxa"/>
            <w:vAlign w:val="center"/>
          </w:tcPr>
          <w:p w14:paraId="43B02A76" w14:textId="77777777" w:rsidR="000C1FEE" w:rsidRPr="00566E8E" w:rsidRDefault="000C1FEE" w:rsidP="001D2CE2">
            <w:pPr>
              <w:widowControl w:val="0"/>
              <w:spacing w:after="0" w:line="240" w:lineRule="auto"/>
              <w:ind w:left="269" w:right="264" w:firstLine="2"/>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High</w:t>
            </w:r>
          </w:p>
        </w:tc>
        <w:tc>
          <w:tcPr>
            <w:tcW w:w="1701" w:type="dxa"/>
            <w:vAlign w:val="center"/>
          </w:tcPr>
          <w:p w14:paraId="5859BCFE" w14:textId="77777777" w:rsidR="000C1FEE" w:rsidRPr="00566E8E" w:rsidRDefault="000C1FEE" w:rsidP="001D2CE2">
            <w:pPr>
              <w:widowControl w:val="0"/>
              <w:spacing w:after="0" w:line="240" w:lineRule="auto"/>
              <w:ind w:left="269" w:right="264" w:firstLine="2"/>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High</w:t>
            </w:r>
          </w:p>
        </w:tc>
        <w:tc>
          <w:tcPr>
            <w:tcW w:w="1984" w:type="dxa"/>
            <w:vAlign w:val="center"/>
          </w:tcPr>
          <w:p w14:paraId="05B44B19" w14:textId="77777777" w:rsidR="000C1FEE" w:rsidRPr="00566E8E" w:rsidRDefault="000C1FEE" w:rsidP="001D2CE2">
            <w:pPr>
              <w:widowControl w:val="0"/>
              <w:spacing w:after="0" w:line="240" w:lineRule="auto"/>
              <w:ind w:left="304" w:right="269"/>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High</w:t>
            </w:r>
          </w:p>
        </w:tc>
      </w:tr>
      <w:tr w:rsidR="000C1FEE" w:rsidRPr="00566E8E" w14:paraId="4C13D696" w14:textId="77777777" w:rsidTr="001D2CE2">
        <w:trPr>
          <w:trHeight w:val="567"/>
          <w:jc w:val="center"/>
        </w:trPr>
        <w:tc>
          <w:tcPr>
            <w:tcW w:w="3714" w:type="dxa"/>
            <w:shd w:val="clear" w:color="000000" w:fill="D9D9D9"/>
            <w:noWrap/>
            <w:vAlign w:val="center"/>
          </w:tcPr>
          <w:p w14:paraId="69ED4407" w14:textId="3C985C03" w:rsidR="000C1FEE" w:rsidRPr="000C1FEE" w:rsidRDefault="000C1FEE" w:rsidP="003E31C6">
            <w:pPr>
              <w:widowControl w:val="0"/>
              <w:spacing w:after="0" w:line="240" w:lineRule="auto"/>
              <w:ind w:left="32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spacing w:val="-3"/>
                <w:lang w:val="en-US"/>
              </w:rPr>
              <w:lastRenderedPageBreak/>
              <w:t>Z</w:t>
            </w:r>
            <w:r w:rsidRPr="000C1FEE">
              <w:rPr>
                <w:rFonts w:ascii="Times New Roman" w:eastAsia="Times New Roman" w:hAnsi="Times New Roman" w:cs="Times New Roman"/>
                <w:lang w:val="en-US"/>
              </w:rPr>
              <w:t>ie</w:t>
            </w:r>
            <w:r w:rsidRPr="000C1FEE">
              <w:rPr>
                <w:rFonts w:ascii="Times New Roman" w:eastAsia="Times New Roman" w:hAnsi="Times New Roman" w:cs="Times New Roman"/>
                <w:spacing w:val="-2"/>
                <w:lang w:val="en-US"/>
              </w:rPr>
              <w:t>g</w:t>
            </w:r>
            <w:r w:rsidRPr="000C1FEE">
              <w:rPr>
                <w:rFonts w:ascii="Times New Roman" w:eastAsia="Times New Roman" w:hAnsi="Times New Roman" w:cs="Times New Roman"/>
                <w:lang w:val="en-US"/>
              </w:rPr>
              <w:t>ler</w:t>
            </w:r>
            <w:r w:rsidRPr="000C1FEE">
              <w:rPr>
                <w:rFonts w:ascii="Times New Roman" w:eastAsia="Times New Roman" w:hAnsi="Times New Roman" w:cs="Times New Roman"/>
                <w:spacing w:val="1"/>
                <w:lang w:val="en-US"/>
              </w:rPr>
              <w:t xml:space="preserve"> </w:t>
            </w:r>
            <w:r w:rsidRPr="000C1FEE">
              <w:rPr>
                <w:rFonts w:ascii="Times New Roman" w:eastAsia="Times New Roman" w:hAnsi="Times New Roman" w:cs="Times New Roman"/>
                <w:lang w:val="en-US"/>
              </w:rPr>
              <w:t>2007</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&lt;EndNote&gt;&lt;Cite&gt;&lt;Author&gt;Ziegler&lt;/Author&gt;&lt;Year&gt;2007&lt;/Year&gt;&lt;RecNum&gt;1664&lt;/RecNum&gt;&lt;DisplayText&gt;[391]&lt;/DisplayText&gt;&lt;record&gt;&lt;rec-number&gt;1664&lt;/rec-number&gt;&lt;foreign-keys&gt;&lt;key app="EN" db-id="xz2pwzz052fzekeewww5de0d5at5t9aprffv"&gt;1664&lt;/key&gt;&lt;/foreign-keys&gt;&lt;ref-type name="Journal Article"&gt;17&lt;/ref-type&gt;&lt;contributors&gt;&lt;authors&gt;&lt;author&gt;Ziegler, E.&lt;/author&gt;&lt;author&gt;Vanderhoof, J. A.&lt;/author&gt;&lt;author&gt;Petschow, B.&lt;/author&gt;&lt;author&gt;Mitmesser, S. H.&lt;/author&gt;&lt;author&gt;Stolz, S. I.&lt;/author&gt;&lt;author&gt;Harris, C. L.&lt;/author&gt;&lt;author&gt;Berseth, C. L.&lt;/author&gt;&lt;/authors&gt;&lt;/contributors&gt;&lt;auth-address&gt;Department of Pediatrics, University of Iowa Hospital and Clinic, Iowa City, IA, USA.&lt;/auth-address&gt;&lt;titles&gt;&lt;title&gt;Term infants fed formula supplemented with selected blends of prebiotics grow normally and have soft stools similar to those reported for breast-fed infants&lt;/title&gt;&lt;secondary-title&gt;Journal of Pediatric Gastroenterology &amp;amp; Nutrition&lt;/secondary-title&gt;&lt;/titles&gt;&lt;pages&gt;359-64&lt;/pages&gt;&lt;volume&gt;44&lt;/volume&gt;&lt;number&gt;3&lt;/number&gt;&lt;dates&gt;&lt;year&gt;2007&lt;/year&gt;&lt;/dates&gt;&lt;accession-num&gt;17325558&lt;/accession-num&gt;&lt;work-type&gt;Randomized Controlled Trial&amp;#xD;Research Support, Non-U.S. Gov&amp;apos;t&lt;/work-type&gt;&lt;urls&gt;&lt;related-urls&gt;&lt;url&gt;http://ovidsp.ovid.com/ovidweb.cgi?T=JS&amp;amp;CSC=Y&amp;amp;NEWS=N&amp;amp;PAGE=fulltext&amp;amp;D=med4&amp;amp;AN=17325558&lt;/url&gt;&lt;url&gt;http://metalib.lib.ic.ac.uk:9003/sfx_local?sid=OVID&amp;amp;isbn=&amp;amp;issn=0277-2116&amp;amp;volume=44&amp;amp;issue=3&amp;amp;date=2007&amp;amp;title=Journal+of+Pediatric+Gastroenterology+%26+Nutrition&amp;amp;atitle=Term+infants+fed+formula+supplemented+with+selected+blends+of+prebiotics+grow+normally+and+have+soft+stools+similar+to+those+reported+for+breast-fed+infants.&amp;amp;aulast=Ziegler+E&amp;amp;spage=359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391" w:tooltip="Ziegler, 2007 #1664" w:history="1">
              <w:r w:rsidR="003E31C6">
                <w:rPr>
                  <w:rFonts w:ascii="Times New Roman" w:eastAsia="Times New Roman" w:hAnsi="Times New Roman" w:cs="Times New Roman"/>
                  <w:noProof/>
                  <w:lang w:val="en-US"/>
                </w:rPr>
                <w:t>391</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4E57AB0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4489691" w14:textId="77777777" w:rsidR="000C1FEE" w:rsidRPr="00566E8E" w:rsidRDefault="000C1FEE" w:rsidP="001D2CE2">
            <w:pPr>
              <w:widowControl w:val="0"/>
              <w:spacing w:after="0" w:line="240" w:lineRule="auto"/>
              <w:ind w:left="39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150/</w:t>
            </w:r>
            <w:r w:rsidRPr="00566E8E">
              <w:rPr>
                <w:rFonts w:ascii="Times New Roman" w:eastAsia="Times New Roman" w:hAnsi="Times New Roman" w:cs="Times New Roman"/>
                <w:spacing w:val="1"/>
                <w:lang w:val="en-US"/>
              </w:rPr>
              <w:t xml:space="preserve"> </w:t>
            </w:r>
            <w:r w:rsidRPr="00566E8E">
              <w:rPr>
                <w:rFonts w:ascii="Times New Roman" w:eastAsia="Times New Roman" w:hAnsi="Times New Roman" w:cs="Times New Roman"/>
                <w:lang w:val="en-US"/>
              </w:rPr>
              <w:t>76</w:t>
            </w:r>
          </w:p>
        </w:tc>
        <w:tc>
          <w:tcPr>
            <w:tcW w:w="1843" w:type="dxa"/>
            <w:vAlign w:val="center"/>
          </w:tcPr>
          <w:p w14:paraId="3FC4F18C" w14:textId="77777777" w:rsidR="000C1FEE" w:rsidRPr="00566E8E" w:rsidRDefault="000C1FEE" w:rsidP="001D2CE2">
            <w:pPr>
              <w:widowControl w:val="0"/>
              <w:spacing w:after="0" w:line="240" w:lineRule="auto"/>
              <w:ind w:left="116" w:right="133" w:hanging="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559" w:type="dxa"/>
            <w:vAlign w:val="center"/>
          </w:tcPr>
          <w:p w14:paraId="01735C88" w14:textId="77777777" w:rsidR="000C1FEE" w:rsidRPr="00566E8E" w:rsidRDefault="000C1FEE" w:rsidP="001D2CE2">
            <w:pPr>
              <w:widowControl w:val="0"/>
              <w:spacing w:after="0" w:line="240" w:lineRule="auto"/>
              <w:ind w:right="2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418" w:type="dxa"/>
            <w:vAlign w:val="center"/>
          </w:tcPr>
          <w:p w14:paraId="41B18A9F" w14:textId="77777777" w:rsidR="000C1FEE" w:rsidRPr="00566E8E" w:rsidRDefault="000C1FEE" w:rsidP="001D2CE2">
            <w:pPr>
              <w:widowControl w:val="0"/>
              <w:spacing w:after="0" w:line="240" w:lineRule="auto"/>
              <w:ind w:left="169"/>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701" w:type="dxa"/>
            <w:vAlign w:val="center"/>
          </w:tcPr>
          <w:p w14:paraId="531FDEF6" w14:textId="77777777" w:rsidR="000C1FEE" w:rsidRPr="00566E8E" w:rsidRDefault="000C1FEE" w:rsidP="001D2CE2">
            <w:pPr>
              <w:widowControl w:val="0"/>
              <w:spacing w:after="0" w:line="240" w:lineRule="auto"/>
              <w:ind w:left="202" w:right="192" w:hanging="3"/>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984" w:type="dxa"/>
            <w:vAlign w:val="center"/>
          </w:tcPr>
          <w:p w14:paraId="08B96993" w14:textId="77777777" w:rsidR="000C1FEE" w:rsidRPr="00566E8E" w:rsidRDefault="000C1FEE" w:rsidP="001D2CE2">
            <w:pPr>
              <w:widowControl w:val="0"/>
              <w:spacing w:after="0" w:line="240" w:lineRule="auto"/>
              <w:ind w:left="269" w:right="264" w:firstLine="2"/>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High</w:t>
            </w:r>
          </w:p>
        </w:tc>
      </w:tr>
      <w:tr w:rsidR="000C1FEE" w:rsidRPr="00566E8E" w14:paraId="62B43296" w14:textId="77777777" w:rsidTr="001D2CE2">
        <w:trPr>
          <w:trHeight w:val="567"/>
          <w:jc w:val="center"/>
        </w:trPr>
        <w:tc>
          <w:tcPr>
            <w:tcW w:w="3714" w:type="dxa"/>
            <w:shd w:val="clear" w:color="000000" w:fill="D9D9D9"/>
            <w:noWrap/>
            <w:vAlign w:val="center"/>
          </w:tcPr>
          <w:p w14:paraId="301C1C73" w14:textId="55E02E58" w:rsidR="000C1FEE" w:rsidRPr="000C1FEE" w:rsidRDefault="000C1FEE" w:rsidP="003E31C6">
            <w:pPr>
              <w:widowControl w:val="0"/>
              <w:spacing w:after="0" w:line="240" w:lineRule="auto"/>
              <w:ind w:left="177"/>
              <w:contextualSpacing/>
              <w:jc w:val="center"/>
              <w:rPr>
                <w:rFonts w:ascii="Times New Roman" w:eastAsia="Times New Roman" w:hAnsi="Times New Roman" w:cs="Times New Roman"/>
                <w:spacing w:val="1"/>
                <w:lang w:val="en-US"/>
              </w:rPr>
            </w:pPr>
            <w:r w:rsidRPr="000C1FEE">
              <w:rPr>
                <w:rFonts w:ascii="Times New Roman" w:eastAsia="Times New Roman" w:hAnsi="Times New Roman" w:cs="Times New Roman"/>
                <w:spacing w:val="1"/>
                <w:lang w:val="en-US"/>
              </w:rPr>
              <w:t xml:space="preserve">Chien, 2016 </w:t>
            </w:r>
            <w:r w:rsidR="00223FC6">
              <w:rPr>
                <w:rFonts w:ascii="Times New Roman" w:eastAsia="Times New Roman" w:hAnsi="Times New Roman" w:cs="Times New Roman"/>
                <w:spacing w:val="1"/>
                <w:lang w:val="en-US"/>
              </w:rPr>
              <w:fldChar w:fldCharType="begin">
                <w:fldData xml:space="preserve">PEVuZE5vdGU+PENpdGU+PEF1dGhvcj5DaGllbjwvQXV0aG9yPjxZZWFyPjIwMTY8L1llYXI+PFJl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</w:fldData>
              </w:fldChar>
            </w:r>
            <w:r w:rsidR="003E31C6">
              <w:rPr>
                <w:rFonts w:ascii="Times New Roman" w:eastAsia="Times New Roman" w:hAnsi="Times New Roman" w:cs="Times New Roman"/>
                <w:spacing w:val="1"/>
                <w:lang w:val="en-US"/>
              </w:rPr>
              <w:instrText xml:space="preserve"> ADDIN EN.CITE </w:instrText>
            </w:r>
            <w:r w:rsidR="003E31C6">
              <w:rPr>
                <w:rFonts w:ascii="Times New Roman" w:eastAsia="Times New Roman" w:hAnsi="Times New Roman" w:cs="Times New Roman"/>
                <w:spacing w:val="1"/>
                <w:lang w:val="en-US"/>
              </w:rPr>
              <w:fldChar w:fldCharType="begin">
                <w:fldData xml:space="preserve">PEVuZE5vdGU+PENpdGU+PEF1dGhvcj5DaGllbjwvQXV0aG9yPjxZZWFyPjIwMTY8L1llYXI+PFJl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</w:fldData>
              </w:fldChar>
            </w:r>
            <w:r w:rsidR="003E31C6">
              <w:rPr>
                <w:rFonts w:ascii="Times New Roman" w:eastAsia="Times New Roman" w:hAnsi="Times New Roman" w:cs="Times New Roman"/>
                <w:spacing w:val="1"/>
                <w:lang w:val="en-US"/>
              </w:rPr>
              <w:instrText xml:space="preserve"> ADDIN EN.CITE.DATA </w:instrText>
            </w:r>
            <w:r w:rsidR="003E31C6">
              <w:rPr>
                <w:rFonts w:ascii="Times New Roman" w:eastAsia="Times New Roman" w:hAnsi="Times New Roman" w:cs="Times New Roman"/>
                <w:spacing w:val="1"/>
                <w:lang w:val="en-US"/>
              </w:rPr>
            </w:r>
            <w:r w:rsidR="003E31C6">
              <w:rPr>
                <w:rFonts w:ascii="Times New Roman" w:eastAsia="Times New Roman" w:hAnsi="Times New Roman" w:cs="Times New Roman"/>
                <w:spacing w:val="1"/>
                <w:lang w:val="en-US"/>
              </w:rPr>
              <w:fldChar w:fldCharType="end"/>
            </w:r>
            <w:r w:rsidR="00223FC6">
              <w:rPr>
                <w:rFonts w:ascii="Times New Roman" w:eastAsia="Times New Roman" w:hAnsi="Times New Roman" w:cs="Times New Roman"/>
                <w:spacing w:val="1"/>
                <w:lang w:val="en-US"/>
              </w:rPr>
            </w:r>
            <w:r w:rsidR="00223FC6">
              <w:rPr>
                <w:rFonts w:ascii="Times New Roman" w:eastAsia="Times New Roman" w:hAnsi="Times New Roman" w:cs="Times New Roman"/>
                <w:spacing w:val="1"/>
                <w:lang w:val="en-US"/>
              </w:rPr>
              <w:fldChar w:fldCharType="separate"/>
            </w:r>
            <w:r w:rsidR="003E31C6">
              <w:rPr>
                <w:rFonts w:ascii="Times New Roman" w:eastAsia="Times New Roman" w:hAnsi="Times New Roman" w:cs="Times New Roman"/>
                <w:noProof/>
                <w:spacing w:val="1"/>
                <w:lang w:val="en-US"/>
              </w:rPr>
              <w:t>[</w:t>
            </w:r>
            <w:hyperlink w:anchor="_ENREF_392" w:tooltip="Chien, 2016 #137" w:history="1">
              <w:r w:rsidR="003E31C6">
                <w:rPr>
                  <w:rFonts w:ascii="Times New Roman" w:eastAsia="Times New Roman" w:hAnsi="Times New Roman" w:cs="Times New Roman"/>
                  <w:noProof/>
                  <w:spacing w:val="1"/>
                  <w:lang w:val="en-US"/>
                </w:rPr>
                <w:t>392</w:t>
              </w:r>
            </w:hyperlink>
            <w:r w:rsidR="003E31C6">
              <w:rPr>
                <w:rFonts w:ascii="Times New Roman" w:eastAsia="Times New Roman" w:hAnsi="Times New Roman" w:cs="Times New Roman"/>
                <w:noProof/>
                <w:spacing w:val="1"/>
                <w:lang w:val="en-US"/>
              </w:rPr>
              <w:t>]</w:t>
            </w:r>
            <w:r w:rsidR="00223FC6">
              <w:rPr>
                <w:rFonts w:ascii="Times New Roman" w:eastAsia="Times New Roman" w:hAnsi="Times New Roman" w:cs="Times New Roman"/>
                <w:spacing w:val="1"/>
                <w:lang w:val="en-US"/>
              </w:rPr>
              <w:fldChar w:fldCharType="end"/>
            </w:r>
          </w:p>
        </w:tc>
        <w:tc>
          <w:tcPr>
            <w:tcW w:w="1559" w:type="dxa"/>
            <w:shd w:val="clear" w:color="auto" w:fill="auto"/>
            <w:noWrap/>
            <w:vAlign w:val="center"/>
          </w:tcPr>
          <w:p w14:paraId="417C271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2F489DA" w14:textId="77777777" w:rsidR="000C1FEE" w:rsidRPr="00566E8E" w:rsidRDefault="000C1FEE" w:rsidP="001D2CE2">
            <w:pPr>
              <w:widowControl w:val="0"/>
              <w:spacing w:after="0" w:line="240" w:lineRule="auto"/>
              <w:contextualSpacing/>
              <w:jc w:val="center"/>
              <w:rPr>
                <w:rFonts w:ascii="Times New Roman" w:eastAsia="Calibri" w:hAnsi="Times New Roman" w:cs="Times New Roman"/>
                <w:lang w:val="en-US"/>
              </w:rPr>
            </w:pPr>
            <w:r w:rsidRPr="00566E8E">
              <w:rPr>
                <w:rFonts w:ascii="Times New Roman" w:eastAsia="Times New Roman" w:hAnsi="Times New Roman" w:cs="Times New Roman"/>
                <w:lang w:eastAsia="en-GB"/>
              </w:rPr>
              <w:t>Unclear – outcome reported in 45 (synbiotic), 39 (prebiotic) / 45 (control)</w:t>
            </w:r>
          </w:p>
        </w:tc>
        <w:tc>
          <w:tcPr>
            <w:tcW w:w="1843" w:type="dxa"/>
            <w:vAlign w:val="center"/>
          </w:tcPr>
          <w:p w14:paraId="0A594AA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559" w:type="dxa"/>
            <w:vAlign w:val="center"/>
          </w:tcPr>
          <w:p w14:paraId="1E910BE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3D82A21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Unclear </w:t>
            </w:r>
          </w:p>
        </w:tc>
        <w:tc>
          <w:tcPr>
            <w:tcW w:w="1701" w:type="dxa"/>
            <w:vAlign w:val="center"/>
          </w:tcPr>
          <w:p w14:paraId="5790376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Unclear </w:t>
            </w:r>
          </w:p>
        </w:tc>
        <w:tc>
          <w:tcPr>
            <w:tcW w:w="1984" w:type="dxa"/>
            <w:vAlign w:val="center"/>
          </w:tcPr>
          <w:p w14:paraId="52AA19F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6418CA7A" w14:textId="77777777" w:rsidTr="001D2CE2">
        <w:trPr>
          <w:trHeight w:val="567"/>
          <w:jc w:val="center"/>
        </w:trPr>
        <w:tc>
          <w:tcPr>
            <w:tcW w:w="3714" w:type="dxa"/>
            <w:shd w:val="clear" w:color="000000" w:fill="D9D9D9"/>
            <w:noWrap/>
            <w:vAlign w:val="center"/>
          </w:tcPr>
          <w:p w14:paraId="3605945C" w14:textId="4D54BD10" w:rsidR="000C1FEE" w:rsidRPr="000C1FEE" w:rsidRDefault="000C1FEE" w:rsidP="003E31C6">
            <w:pPr>
              <w:widowControl w:val="0"/>
              <w:spacing w:after="0" w:line="240" w:lineRule="auto"/>
              <w:ind w:left="177"/>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Kukkonen 2007 </w:t>
            </w:r>
            <w:r w:rsidRPr="000C1FEE">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&lt;EndNote&gt;&lt;Cite&gt;&lt;Author&gt;Kukkonen&lt;/Author&gt;&lt;Year&gt;2007&lt;/Year&gt;&lt;RecNum&gt;8932&lt;/RecNum&gt;&lt;DisplayText&gt;[393]&lt;/DisplayText&gt;&lt;record&gt;&lt;rec-number&gt;8932&lt;/rec-number&gt;&lt;foreign-keys&gt;&lt;key app="EN" db-id="xz2pwzz052fzekeewww5de0d5at5t9aprffv"&gt;8932&lt;/key&gt;&lt;/foreign-keys&gt;&lt;ref-type name="Journal Article"&gt;17&lt;/ref-type&gt;&lt;contributors&gt;&lt;authors&gt;&lt;author&gt;Kukkonen, K.&lt;/author&gt;&lt;author&gt;Savilahti, E.&lt;/author&gt;&lt;author&gt;Haahtela, T.&lt;/author&gt;&lt;author&gt;Juntunen-Backman, K.&lt;/author&gt;&lt;author&gt;Korpela, R.&lt;/author&gt;&lt;author&gt;Poussa, T.&lt;/author&gt;&lt;author&gt;Tuure, T.&lt;/author&gt;&lt;author&gt;Kuitunen, M.&lt;/author&gt;&lt;/authors&gt;&lt;/contributors&gt;&lt;auth-address&gt;Skin and Allergy Hospital, University of Helsinki, Finland. kaarina.kukkonen@hus.fi&lt;/auth-address&gt;&lt;titles&gt;&lt;title&gt;Probiotics and prebiotic galacto-oligosaccharides in the prevention of allergic diseases: a randomized, double-blind, placebo-controlled trial&lt;/title&gt;&lt;secondary-title&gt;Journal of Allergy &amp;amp; Clinical Immunology&lt;/secondary-title&gt;&lt;/titles&gt;&lt;pages&gt;192-8&lt;/pages&gt;&lt;volume&gt;119&lt;/volume&gt;&lt;number&gt;1&lt;/number&gt;&lt;dates&gt;&lt;year&gt;2007&lt;/year&gt;&lt;/dates&gt;&lt;accession-num&gt;17208601&lt;/accession-num&gt;&lt;work-type&gt;Comparative Study&amp;#xD;Randomized Controlled Trial&amp;#xD;Research Support, Non-U.S. Gov&amp;apos;t&lt;/work-type&gt;&lt;urls&gt;&lt;related-urls&gt;&lt;url&gt;http://ovidsp.ovid.com/ovidweb.cgi?T=JS&amp;amp;CSC=Y&amp;amp;NEWS=N&amp;amp;PAGE=fulltext&amp;amp;D=med4&amp;amp;AN=17208601&lt;/url&gt;&lt;url&gt;http://metalib.lib.ic.ac.uk:9003/sfx_local?sid=OVID&amp;amp;isbn=&amp;amp;issn=0091-6749&amp;amp;volume=119&amp;amp;issue=1&amp;amp;date=2007&amp;amp;title=Journal+of+Allergy+%26+Clinical+Immunology&amp;amp;atitle=Probiotics+and+prebiotic+galacto-oligosaccharides+in+the+prevention+of+allergic+diseases%3A+a+randomized%2C+double-blind%2C+placebo-controlled+trial.&amp;amp;aulast=Kukkonen+K&amp;amp;spage=192&lt;/url&gt;&lt;/related-urls&gt;&lt;/urls&gt;&lt;remote-database-name&gt;MEDLINE&lt;/remote-database-name&gt;&lt;remote-database-provider&gt;Ovid Technologies&lt;/remote-database-provider&gt;&lt;/record&gt;&lt;/Cite&gt;&lt;/EndNote&gt;</w:instrText>
            </w:r>
            <w:r w:rsidRPr="000C1FEE">
              <w:rPr>
                <w:rFonts w:ascii="Times New Roman" w:hAnsi="Times New Roman" w:cs="Times New Roman"/>
              </w:rPr>
              <w:fldChar w:fldCharType="separate"/>
            </w:r>
            <w:r w:rsidR="003E31C6">
              <w:rPr>
                <w:rFonts w:ascii="Times New Roman" w:hAnsi="Times New Roman" w:cs="Times New Roman"/>
                <w:noProof/>
              </w:rPr>
              <w:t>[</w:t>
            </w:r>
            <w:hyperlink w:anchor="_ENREF_393" w:tooltip="Kukkonen, 2007 #8932" w:history="1">
              <w:r w:rsidR="003E31C6">
                <w:rPr>
                  <w:rFonts w:ascii="Times New Roman" w:hAnsi="Times New Roman" w:cs="Times New Roman"/>
                  <w:noProof/>
                </w:rPr>
                <w:t>393</w:t>
              </w:r>
            </w:hyperlink>
            <w:r w:rsidR="003E31C6">
              <w:rPr>
                <w:rFonts w:ascii="Times New Roman" w:hAnsi="Times New Roman" w:cs="Times New Roman"/>
                <w:noProof/>
              </w:rPr>
              <w:t>]</w:t>
            </w:r>
            <w:r w:rsidRPr="000C1FEE">
              <w:rPr>
                <w:rFonts w:ascii="Times New Roman" w:hAnsi="Times New Roman" w:cs="Times New Roman"/>
              </w:rPr>
              <w:fldChar w:fldCharType="end"/>
            </w:r>
            <w:r w:rsidRPr="000C1FEE">
              <w:rPr>
                <w:rFonts w:ascii="Times New Roman" w:eastAsia="Times New Roman" w:hAnsi="Times New Roman" w:cs="Times New Roman"/>
                <w:lang w:eastAsia="en-GB"/>
              </w:rPr>
              <w:t xml:space="preserve"> Kuitunen 2009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&lt;EndNote&gt;&lt;Cite&gt;&lt;Author&gt;Kuitunen&lt;/Author&gt;&lt;Year&gt;2009&lt;/Year&gt;&lt;RecNum&gt;8922&lt;/RecNum&gt;&lt;DisplayText&gt;[394]&lt;/DisplayText&gt;&lt;record&gt;&lt;rec-number&gt;8922&lt;/rec-number&gt;&lt;foreign-keys&gt;&lt;key app="EN" db-id="xz2pwzz052fzekeewww5de0d5at5t9aprffv"&gt;8922&lt;/key&gt;&lt;/foreign-keys&gt;&lt;ref-type name="Journal Article"&gt;17&lt;/ref-type&gt;&lt;contributors&gt;&lt;authors&gt;&lt;author&gt;Kuitunen, M.&lt;/author&gt;&lt;author&gt;Kukkonen, K.&lt;/author&gt;&lt;author&gt;Juntunen-Backman, K.&lt;/author&gt;&lt;author&gt;Korpela, R.&lt;/author&gt;&lt;author&gt;Poussa, T.&lt;/author&gt;&lt;author&gt;Tuure, T.&lt;/author&gt;&lt;author&gt;Haahtela, T.&lt;/author&gt;&lt;author&gt;Savilahti, E.&lt;/author&gt;&lt;/authors&gt;&lt;/contributors&gt;&lt;auth-address&gt;Skin and Allergy Hospital, Helsinki University Central Hospital, Helsinki, Finland.&lt;/auth-address&gt;&lt;titles&gt;&lt;title&gt;Probiotics prevent IgE-associated allergy until age 5 years in cesarean-delivered children but not in the total cohort&lt;/title&gt;&lt;secondary-title&gt;Journal of Allergy &amp;amp; Clinical Immunology&lt;/secondary-title&gt;&lt;/titles&gt;&lt;pages&gt;335-41&lt;/pages&gt;&lt;volume&gt;123&lt;/volume&gt;&lt;number&gt;2&lt;/number&gt;&lt;dates&gt;&lt;year&gt;2009&lt;/year&gt;&lt;/dates&gt;&lt;accession-num&gt;19135235&lt;/accession-num&gt;&lt;work-type&gt;Randomized Controlled Trial&amp;#xD;Research Support, Non-U.S. Gov&amp;apos;t&lt;/work-type&gt;&lt;urls&gt;&lt;related-urls&gt;&lt;url&gt;http://ovidsp.ovid.com/ovidweb.cgi?T=JS&amp;amp;CSC=Y&amp;amp;NEWS=N&amp;amp;PAGE=fulltext&amp;amp;D=medl&amp;amp;AN=19135235&lt;/url&gt;&lt;url&gt;http://metalib.lib.ic.ac.uk:9003/sfx_local?sid=OVID&amp;amp;isbn=&amp;amp;issn=0091-6749&amp;amp;volume=123&amp;amp;issue=2&amp;amp;date=2009&amp;amp;title=Journal+of+Allergy+%26+Clinical+Immunology&amp;amp;atitle=Probiotics+prevent+IgE-associated+allergy+until+age+5+years+in+cesarean-delivered+children+but+not+in+the+total+cohort.&amp;amp;aulast=Kuitunen+M&amp;amp;spage=335&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4" w:tooltip="Kuitunen, 2009 #8922" w:history="1">
              <w:r w:rsidR="003E31C6">
                <w:rPr>
                  <w:rFonts w:ascii="Times New Roman" w:eastAsia="Times New Roman" w:hAnsi="Times New Roman" w:cs="Times New Roman"/>
                  <w:noProof/>
                  <w:lang w:eastAsia="en-GB"/>
                </w:rPr>
                <w:t>394</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t xml:space="preserve"> Kukkonen 2011</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&lt;EndNote&gt;&lt;Cite&gt;&lt;Author&gt;Kukkonen&lt;/Author&gt;&lt;Year&gt;2011&lt;/Year&gt;&lt;RecNum&gt;8928&lt;/RecNum&gt;&lt;DisplayText&gt;[395]&lt;/DisplayText&gt;&lt;record&gt;&lt;rec-number&gt;8928&lt;/rec-number&gt;&lt;foreign-keys&gt;&lt;key app="EN" db-id="xz2pwzz052fzekeewww5de0d5at5t9aprffv"&gt;8928&lt;/key&gt;&lt;/foreign-keys&gt;&lt;ref-type name="Journal Article"&gt;17&lt;/ref-type&gt;&lt;contributors&gt;&lt;authors&gt;&lt;author&gt;Kukkonen, A. K.&lt;/author&gt;&lt;author&gt;Kuitunen, M.&lt;/author&gt;&lt;author&gt;Savilahti, E.&lt;/author&gt;&lt;author&gt;Pelkonen, A.&lt;/author&gt;&lt;author&gt;Malmberg, P.&lt;/author&gt;&lt;author&gt;Makela, M.&lt;/author&gt;&lt;/authors&gt;&lt;/contributors&gt;&lt;auth-address&gt;The Skin and Allergy Hospital, University of Helsinki, Helsinki, Finland. kaarina.kukkonen@hus.fi&lt;/auth-address&gt;&lt;titles&gt;&lt;title&gt;Airway inflammation in probiotic-treated children at 5 years&lt;/title&gt;&lt;secondary-title&gt;Pediatric Allergy &amp;amp; Immunology&lt;/secondary-title&gt;&lt;/titles&gt;&lt;pages&gt;249-51&lt;/pages&gt;&lt;volume&gt;22&lt;/volume&gt;&lt;number&gt;2&lt;/number&gt;&lt;dates&gt;&lt;year&gt;2011&lt;/year&gt;&lt;/dates&gt;&lt;accession-num&gt;21332798&lt;/accession-num&gt;&lt;work-type&gt;Randomized Controlled Trial&lt;/work-type&gt;&lt;urls&gt;&lt;related-urls&gt;&lt;url&gt;http://ovidsp.ovid.com/ovidweb.cgi?T=JS&amp;amp;CSC=Y&amp;amp;NEWS=N&amp;amp;PAGE=fulltext&amp;amp;D=medl&amp;amp;AN=21332798&lt;/url&gt;&lt;url&gt;http://metalib.lib.ic.ac.uk:9003/sfx_local?sid=OVID&amp;amp;isbn=&amp;amp;issn=0905-6157&amp;amp;volume=22&amp;amp;issue=2&amp;amp;date=2011&amp;amp;title=Pediatric+Allergy+%26+Immunology&amp;amp;atitle=Airway+inflammation+in+probiotic-treated+children+at+5+years.&amp;amp;aulast=Kukkonen+AK&amp;amp;spage=249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5" w:tooltip="Kukkonen, 2011 #8928" w:history="1">
              <w:r w:rsidR="003E31C6">
                <w:rPr>
                  <w:rFonts w:ascii="Times New Roman" w:eastAsia="Times New Roman" w:hAnsi="Times New Roman" w:cs="Times New Roman"/>
                  <w:noProof/>
                  <w:lang w:eastAsia="en-GB"/>
                </w:rPr>
                <w:t>395</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0F196E8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DB21A77" w14:textId="77777777" w:rsidR="000C1FEE" w:rsidRPr="00566E8E" w:rsidRDefault="000C1FEE" w:rsidP="001D2CE2">
            <w:pPr>
              <w:widowControl w:val="0"/>
              <w:spacing w:after="0" w:line="240" w:lineRule="auto"/>
              <w:contextualSpacing/>
              <w:jc w:val="center"/>
              <w:rPr>
                <w:rFonts w:ascii="Times New Roman" w:eastAsia="Calibri" w:hAnsi="Times New Roman" w:cs="Times New Roman"/>
                <w:lang w:val="en-US"/>
              </w:rPr>
            </w:pPr>
          </w:p>
          <w:p w14:paraId="14AE36E0" w14:textId="77777777" w:rsidR="000C1FEE" w:rsidRPr="00566E8E" w:rsidRDefault="000C1FEE" w:rsidP="001D2CE2">
            <w:pPr>
              <w:widowControl w:val="0"/>
              <w:spacing w:after="0" w:line="240" w:lineRule="auto"/>
              <w:ind w:left="338"/>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610/</w:t>
            </w:r>
            <w:r w:rsidRPr="00566E8E">
              <w:rPr>
                <w:rFonts w:ascii="Times New Roman" w:eastAsia="Times New Roman" w:hAnsi="Times New Roman" w:cs="Times New Roman"/>
                <w:spacing w:val="1"/>
                <w:lang w:val="en-US"/>
              </w:rPr>
              <w:t xml:space="preserve"> </w:t>
            </w:r>
            <w:r w:rsidRPr="00566E8E">
              <w:rPr>
                <w:rFonts w:ascii="Times New Roman" w:eastAsia="Times New Roman" w:hAnsi="Times New Roman" w:cs="Times New Roman"/>
                <w:lang w:val="en-US"/>
              </w:rPr>
              <w:t>6</w:t>
            </w:r>
            <w:r w:rsidRPr="00566E8E">
              <w:rPr>
                <w:rFonts w:ascii="Times New Roman" w:eastAsia="Times New Roman" w:hAnsi="Times New Roman" w:cs="Times New Roman"/>
                <w:spacing w:val="-3"/>
                <w:lang w:val="en-US"/>
              </w:rPr>
              <w:t>1</w:t>
            </w:r>
            <w:r w:rsidRPr="00566E8E">
              <w:rPr>
                <w:rFonts w:ascii="Times New Roman" w:eastAsia="Times New Roman" w:hAnsi="Times New Roman" w:cs="Times New Roman"/>
                <w:lang w:val="en-US"/>
              </w:rPr>
              <w:t>3</w:t>
            </w:r>
          </w:p>
          <w:p w14:paraId="7A7BFB93" w14:textId="77777777" w:rsidR="000C1FEE" w:rsidRPr="00566E8E" w:rsidRDefault="000C1FEE" w:rsidP="001D2CE2">
            <w:pPr>
              <w:widowControl w:val="0"/>
              <w:spacing w:after="0" w:line="240" w:lineRule="auto"/>
              <w:ind w:left="338"/>
              <w:contextualSpacing/>
              <w:jc w:val="center"/>
              <w:rPr>
                <w:rFonts w:ascii="Times New Roman" w:eastAsia="Times New Roman" w:hAnsi="Times New Roman" w:cs="Times New Roman"/>
                <w:lang w:val="en-US"/>
              </w:rPr>
            </w:pPr>
          </w:p>
        </w:tc>
        <w:tc>
          <w:tcPr>
            <w:tcW w:w="1843" w:type="dxa"/>
            <w:vAlign w:val="center"/>
          </w:tcPr>
          <w:p w14:paraId="016F2C3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20FF1BF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p w14:paraId="75E05CC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p w14:paraId="3B53E3F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tc>
        <w:tc>
          <w:tcPr>
            <w:tcW w:w="1418" w:type="dxa"/>
            <w:vAlign w:val="center"/>
          </w:tcPr>
          <w:p w14:paraId="1C5C8C3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p w14:paraId="257BD08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p w14:paraId="19FBADE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tc>
        <w:tc>
          <w:tcPr>
            <w:tcW w:w="1701" w:type="dxa"/>
            <w:vAlign w:val="center"/>
          </w:tcPr>
          <w:p w14:paraId="674A344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p w14:paraId="24C37F3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p w14:paraId="7AF39C5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tc>
        <w:tc>
          <w:tcPr>
            <w:tcW w:w="1984" w:type="dxa"/>
            <w:vAlign w:val="center"/>
          </w:tcPr>
          <w:p w14:paraId="6EC1CD7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p w14:paraId="1BF4EF1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p w14:paraId="1E84B4C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p>
        </w:tc>
      </w:tr>
      <w:tr w:rsidR="000C1FEE" w:rsidRPr="00566E8E" w14:paraId="10B7D7A0" w14:textId="77777777" w:rsidTr="001D2CE2">
        <w:trPr>
          <w:trHeight w:val="567"/>
          <w:jc w:val="center"/>
        </w:trPr>
        <w:tc>
          <w:tcPr>
            <w:tcW w:w="3714" w:type="dxa"/>
            <w:shd w:val="clear" w:color="000000" w:fill="D9D9D9"/>
            <w:noWrap/>
            <w:vAlign w:val="center"/>
          </w:tcPr>
          <w:p w14:paraId="261C9864" w14:textId="327A0C29" w:rsidR="000C1FEE" w:rsidRPr="000C1FEE" w:rsidRDefault="000C1FEE" w:rsidP="003E31C6">
            <w:pPr>
              <w:widowControl w:val="0"/>
              <w:spacing w:after="0" w:line="240" w:lineRule="auto"/>
              <w:ind w:left="417"/>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Roze 2012 </w:t>
            </w:r>
            <w:r w:rsidRPr="000C1FEE">
              <w:rPr>
                <w:rFonts w:ascii="Times New Roman" w:eastAsia="Times New Roman" w:hAnsi="Times New Roman" w:cs="Times New Roman"/>
                <w:lang w:eastAsia="en-GB"/>
              </w:rPr>
              <w:fldChar w:fldCharType="begin">
                <w:fldData xml:space="preserve">PEVuZE5vdGU+PENpdGU+PEF1dGhvcj5Sb3plPC9BdXRob3I+PFllYXI+MjAxMjwvWWVhcj48UmVj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PEVuZE5vdGU+PENpdGU+PEF1dGhvcj5Sb3plPC9BdXRob3I+PFllYXI+MjAxMjwvWWVhcj48UmVj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6" w:tooltip="Roze, 2012 #3160" w:history="1">
              <w:r w:rsidR="003E31C6">
                <w:rPr>
                  <w:rFonts w:ascii="Times New Roman" w:eastAsia="Times New Roman" w:hAnsi="Times New Roman" w:cs="Times New Roman"/>
                  <w:noProof/>
                  <w:lang w:eastAsia="en-GB"/>
                </w:rPr>
                <w:t>396</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320F07A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05A5448C" w14:textId="77777777" w:rsidR="000C1FEE" w:rsidRPr="00566E8E" w:rsidRDefault="000C1FEE" w:rsidP="001D2CE2">
            <w:pPr>
              <w:widowControl w:val="0"/>
              <w:spacing w:after="0" w:line="240" w:lineRule="auto"/>
              <w:ind w:left="44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48/</w:t>
            </w:r>
            <w:r w:rsidRPr="00566E8E">
              <w:rPr>
                <w:rFonts w:ascii="Times New Roman" w:eastAsia="Times New Roman" w:hAnsi="Times New Roman" w:cs="Times New Roman"/>
                <w:spacing w:val="1"/>
                <w:lang w:val="en-US"/>
              </w:rPr>
              <w:t xml:space="preserve"> </w:t>
            </w:r>
            <w:r w:rsidRPr="00566E8E">
              <w:rPr>
                <w:rFonts w:ascii="Times New Roman" w:eastAsia="Times New Roman" w:hAnsi="Times New Roman" w:cs="Times New Roman"/>
                <w:lang w:val="en-US"/>
              </w:rPr>
              <w:t>49</w:t>
            </w:r>
          </w:p>
        </w:tc>
        <w:tc>
          <w:tcPr>
            <w:tcW w:w="1843" w:type="dxa"/>
            <w:vAlign w:val="center"/>
          </w:tcPr>
          <w:p w14:paraId="30436F2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260BD8C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2F88FBB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352CE9F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17180D0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37B48C1C" w14:textId="77777777" w:rsidTr="001D2CE2">
        <w:trPr>
          <w:trHeight w:val="567"/>
          <w:jc w:val="center"/>
        </w:trPr>
        <w:tc>
          <w:tcPr>
            <w:tcW w:w="3714" w:type="dxa"/>
            <w:shd w:val="clear" w:color="000000" w:fill="D9D9D9"/>
            <w:noWrap/>
            <w:vAlign w:val="center"/>
          </w:tcPr>
          <w:p w14:paraId="77D7DD0E" w14:textId="0CF59AC7" w:rsidR="000C1FEE" w:rsidRPr="000C1FEE" w:rsidRDefault="000C1FEE" w:rsidP="003E31C6">
            <w:pPr>
              <w:widowControl w:val="0"/>
              <w:spacing w:after="0" w:line="240" w:lineRule="auto"/>
              <w:ind w:left="13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Van der Aa 2010  </w:t>
            </w:r>
            <w:r w:rsidRPr="000C1FEE">
              <w:rPr>
                <w:rFonts w:ascii="Times New Roman" w:eastAsia="Times New Roman" w:hAnsi="Times New Roman" w:cs="Times New Roman"/>
                <w:lang w:eastAsia="en-GB"/>
              </w:rPr>
              <w:fldChar w:fldCharType="begin">
                <w:fldData xml:space="preserve">PEVuZE5vdGU+PENpdGU+PEF1dGhvcj5WYW4gRGVyIEFhPC9BdXRob3I+PFllYXI+MjAxMDwvWWVh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==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PEVuZE5vdGU+PENpdGU+PEF1dGhvcj5WYW4gRGVyIEFhPC9BdXRob3I+PFllYXI+MjAxMDwvWWVh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==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7" w:tooltip="Van Der Aa, 2010 #3440" w:history="1">
              <w:r w:rsidR="003E31C6">
                <w:rPr>
                  <w:rFonts w:ascii="Times New Roman" w:eastAsia="Times New Roman" w:hAnsi="Times New Roman" w:cs="Times New Roman"/>
                  <w:noProof/>
                  <w:lang w:eastAsia="en-GB"/>
                </w:rPr>
                <w:t>397</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2F484A5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0357AC05" w14:textId="77777777" w:rsidR="000C1FEE" w:rsidRPr="00566E8E" w:rsidRDefault="000C1FEE" w:rsidP="001D2CE2">
            <w:pPr>
              <w:widowControl w:val="0"/>
              <w:spacing w:after="0" w:line="240" w:lineRule="auto"/>
              <w:ind w:left="44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46/</w:t>
            </w:r>
            <w:r w:rsidRPr="00566E8E">
              <w:rPr>
                <w:rFonts w:ascii="Times New Roman" w:eastAsia="Times New Roman" w:hAnsi="Times New Roman" w:cs="Times New Roman"/>
                <w:spacing w:val="1"/>
                <w:lang w:val="en-US"/>
              </w:rPr>
              <w:t xml:space="preserve"> </w:t>
            </w:r>
            <w:r w:rsidRPr="00566E8E">
              <w:rPr>
                <w:rFonts w:ascii="Times New Roman" w:eastAsia="Times New Roman" w:hAnsi="Times New Roman" w:cs="Times New Roman"/>
                <w:lang w:val="en-US"/>
              </w:rPr>
              <w:t>44</w:t>
            </w:r>
          </w:p>
        </w:tc>
        <w:tc>
          <w:tcPr>
            <w:tcW w:w="1843" w:type="dxa"/>
            <w:vAlign w:val="center"/>
          </w:tcPr>
          <w:p w14:paraId="556EDDD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1941200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72776D3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6AA680D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10A8D30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78C12514" w14:textId="77777777" w:rsidTr="001D2CE2">
        <w:trPr>
          <w:trHeight w:val="567"/>
          <w:jc w:val="center"/>
        </w:trPr>
        <w:tc>
          <w:tcPr>
            <w:tcW w:w="3714" w:type="dxa"/>
            <w:shd w:val="clear" w:color="000000" w:fill="D9D9D9"/>
            <w:noWrap/>
            <w:vAlign w:val="center"/>
          </w:tcPr>
          <w:p w14:paraId="0333CBD9" w14:textId="2E059E91"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Abrahamsson 2007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&lt;EndNote&gt;&lt;Cite&gt;&lt;Author&gt;Abrahamsson&lt;/Author&gt;&lt;Year&gt;2007&lt;/Year&gt;&lt;RecNum&gt;6127&lt;/RecNum&gt;&lt;DisplayText&gt;[398]&lt;/DisplayText&gt;&lt;record&gt;&lt;rec-number&gt;6127&lt;/rec-number&gt;&lt;foreign-keys&gt;&lt;key app="EN" db-id="xz2pwzz052fzekeewww5de0d5at5t9aprffv"&gt;6127&lt;/key&gt;&lt;/foreign-keys&gt;&lt;ref-type name="Journal Article"&gt;17&lt;/ref-type&gt;&lt;contributors&gt;&lt;authors&gt;&lt;author&gt;Abrahamsson, T. R.&lt;/author&gt;&lt;author&gt;Jakobsson, T.&lt;/author&gt;&lt;author&gt;Bottcher, M. F.&lt;/author&gt;&lt;author&gt;Fredrikson, M.&lt;/author&gt;&lt;author&gt;Jenmalm, M. C.&lt;/author&gt;&lt;author&gt;Bjorksten, B.&lt;/author&gt;&lt;author&gt;Oldaeus, G.&lt;/author&gt;&lt;/authors&gt;&lt;/contributors&gt;&lt;auth-address&gt;Department of Molecular and Clinical Medicine, Division of Pediatrics, Linkoping University, Sweden. Thomas.Abrahamsson@lio.se&lt;/auth-address&gt;&lt;titles&gt;&lt;title&gt;Probiotics in prevention of IgE-associated eczema: a double-blind, randomized, placebo-controlled trial&lt;/title&gt;&lt;secondary-title&gt;Journal of Allergy &amp;amp; Clinical Immunology&lt;/secondary-title&gt;&lt;/titles&gt;&lt;pages&gt;1174-80&lt;/pages&gt;&lt;volume&gt;119&lt;/volume&gt;&lt;number&gt;5&lt;/number&gt;&lt;dates&gt;&lt;year&gt;2007&lt;/year&gt;&lt;/dates&gt;&lt;accession-num&gt;17349686&lt;/accession-num&gt;&lt;work-type&gt;Clinical Trial&amp;#xD;Multicenter Study&amp;#xD;Randomized Controlled Trial&amp;#xD;Research Support, Non-U.S. Gov&amp;apos;t&lt;/work-type&gt;&lt;urls&gt;&lt;related-urls&gt;&lt;url&gt;http://ovidsp.ovid.com/ovidweb.cgi?T=JS&amp;amp;CSC=Y&amp;amp;NEWS=N&amp;amp;PAGE=fulltext&amp;amp;D=med4&amp;amp;AN=17349686&lt;/url&gt;&lt;url&gt;http://metalib.lib.ic.ac.uk:9003/sfx_local?sid=OVID&amp;amp;isbn=&amp;amp;issn=0091-6749&amp;amp;volume=119&amp;amp;issue=5&amp;amp;date=2007&amp;amp;title=Journal+of+Allergy+%26+Clinical+Immunology&amp;amp;atitle=Probiotics+in+prevention+of+IgE-associated+eczema%3A+a+double-blind%2C+randomized%2C+placebo-controlled+trial.&amp;amp;aulast=Abrahamsson+TR&amp;amp;spage=1174&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8" w:tooltip="Abrahamsson, 2007 #6127" w:history="1">
              <w:r w:rsidR="003E31C6">
                <w:rPr>
                  <w:rFonts w:ascii="Times New Roman" w:eastAsia="Times New Roman" w:hAnsi="Times New Roman" w:cs="Times New Roman"/>
                  <w:noProof/>
                  <w:lang w:eastAsia="en-GB"/>
                </w:rPr>
                <w:t>398</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7269E0AD" w14:textId="7975F077" w:rsidR="000C1FEE" w:rsidRPr="000C1FEE" w:rsidRDefault="000C1FEE" w:rsidP="003E31C6">
            <w:pPr>
              <w:widowControl w:val="0"/>
              <w:spacing w:after="0" w:line="240" w:lineRule="auto"/>
              <w:ind w:left="173" w:right="180"/>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Abrahamsson 2013 </w:t>
            </w:r>
            <w:r w:rsidRPr="000C1FEE">
              <w:rPr>
                <w:rFonts w:ascii="Times New Roman" w:eastAsia="Times New Roman" w:hAnsi="Times New Roman" w:cs="Times New Roman"/>
                <w:lang w:eastAsia="en-GB"/>
              </w:rPr>
              <w:fldChar w:fldCharType="begin">
                <w:fldData xml:space="preserve">PEVuZE5vdGU+PENpdGU+PEF1dGhvcj5BYnJhaGFtc3NvbjwvQXV0aG9yPjxZZWFyPjIwMTM8L1ll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PEVuZE5vdGU+PENpdGU+PEF1dGhvcj5BYnJhaGFtc3NvbjwvQXV0aG9yPjxZZWFyPjIwMTM8L1ll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399" w:tooltip="Abrahamsson, 2013 #28412" w:history="1">
              <w:r w:rsidR="003E31C6">
                <w:rPr>
                  <w:rFonts w:ascii="Times New Roman" w:eastAsia="Times New Roman" w:hAnsi="Times New Roman" w:cs="Times New Roman"/>
                  <w:noProof/>
                  <w:lang w:eastAsia="en-GB"/>
                </w:rPr>
                <w:t>399</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62DD3B1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C2FDC82"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117/ 115</w:t>
            </w:r>
          </w:p>
        </w:tc>
        <w:tc>
          <w:tcPr>
            <w:tcW w:w="1843" w:type="dxa"/>
            <w:vAlign w:val="center"/>
          </w:tcPr>
          <w:p w14:paraId="332B3F3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1D241E1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0DA2D8F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3B69F3D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6ABD3C5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5CCC523C" w14:textId="77777777" w:rsidTr="001D2CE2">
        <w:trPr>
          <w:trHeight w:val="567"/>
          <w:jc w:val="center"/>
        </w:trPr>
        <w:tc>
          <w:tcPr>
            <w:tcW w:w="3714" w:type="dxa"/>
            <w:shd w:val="clear" w:color="000000" w:fill="D9D9D9"/>
            <w:noWrap/>
            <w:vAlign w:val="center"/>
          </w:tcPr>
          <w:p w14:paraId="52A9A176" w14:textId="7A50D8B0"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Allen 2012 </w:t>
            </w:r>
            <w:r w:rsidRPr="000C1FEE">
              <w:rPr>
                <w:rFonts w:ascii="Times New Roman" w:eastAsia="Times New Roman" w:hAnsi="Times New Roman" w:cs="Times New Roman"/>
                <w:lang w:eastAsia="en-GB"/>
              </w:rPr>
              <w:fldChar w:fldCharType="begin">
                <w:fldData xml:space="preserve">PEVuZE5vdGU+PENpdGU+PEF1dGhvcj5BbGxlbjwvQXV0aG9yPjxZZWFyPjIwMTI8L1llYXI+PFJl
Y051bT4xMjEwNzwvUmVjTnVtPjxEaXNwbGF5VGV4dD5bNDAwXTwvRGlzcGxheVRleHQ+PHJlY29y
ZD48cmVjLW51bWJlcj4xMjEwNzwvcmVjLW51bWJlcj48Zm9yZWlnbi1rZXlzPjxrZXkgYXBwPSJF
TiIgZGItaWQ9Inh6MnB3enowNTJmemVrZWV3d3c1ZGUwZDVhdDV0OWFwcmZmdiI+MTIxMDc8L2tl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dGhvcj48YXV0aG9yPkdhcmFpb3ZhLCBJLjwvYXV0aG9yPjxhdXRob3I+Sm9uZXMsIFIuIEguPC9h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PEVuZE5vdGU+PENpdGU+PEF1dGhvcj5BbGxlbjwvQXV0aG9yPjxZZWFyPjIwMTI8L1llYXI+PFJl
Y051bT4xMjEwNzwvUmVjTnVtPjxEaXNwbGF5VGV4dD5bNDAwXTwvRGlzcGxheVRleHQ+PHJlY29y
ZD48cmVjLW51bWJlcj4xMjEwNzwvcmVjLW51bWJlcj48Zm9yZWlnbi1rZXlzPjxrZXkgYXBwPSJF
TiIgZGItaWQ9Inh6MnB3enowNTJmemVrZWV3d3c1ZGUwZDVhdDV0OWFwcmZmdiI+MTIxMDc8L2tl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dGhvcj48YXV0aG9yPkdhcmFpb3ZhLCBJLjwvYXV0aG9yPjxhdXRob3I+Sm9uZXMsIFIuIEguPC9h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0" w:tooltip="Allen, 2012 #12107" w:history="1">
              <w:r w:rsidR="003E31C6">
                <w:rPr>
                  <w:rFonts w:ascii="Times New Roman" w:eastAsia="Times New Roman" w:hAnsi="Times New Roman" w:cs="Times New Roman"/>
                  <w:noProof/>
                  <w:lang w:eastAsia="en-GB"/>
                </w:rPr>
                <w:t>400</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5288DFB9" w14:textId="731C2009" w:rsidR="000C1FEE" w:rsidRPr="000C1FEE" w:rsidRDefault="000C1FEE" w:rsidP="003E31C6">
            <w:pPr>
              <w:widowControl w:val="0"/>
              <w:spacing w:after="0" w:line="240" w:lineRule="auto"/>
              <w:ind w:left="355"/>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Allen 2014 </w:t>
            </w:r>
            <w:r w:rsidRPr="000C1FEE">
              <w:rPr>
                <w:rFonts w:ascii="Times New Roman" w:eastAsia="Times New Roman" w:hAnsi="Times New Roman" w:cs="Times New Roman"/>
                <w:lang w:eastAsia="en-GB"/>
              </w:rPr>
              <w:fldChar w:fldCharType="begin">
                <w:fldData xml:space="preserve">PEVuZE5vdGU+PENpdGU+PEF1dGhvcj5BbGxlbjwvQXV0aG9yPjxZZWFyPjIwMTQ8L1llYXI+PFJl
Y051bT4yODQzOTwvUmVjTnVtPjxEaXNwbGF5VGV4dD5bNDAxXTwvRGlzcGxheVRleHQ+PHJlY29y
ZD48cmVjLW51bWJlcj4yODQzOTwvcmVjLW51bWJlcj48Zm9yZWlnbi1rZXlzPjxrZXkgYXBwPSJF
TiIgZGItaWQ9Inh6MnB3enowNTJmemVrZWV3d3c1ZGUwZDVhdDV0OWFwcmZmdiI+Mjg0Mzk8L2tl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dGhvcj48YXV0aG9yPkdhcmFpb3ZhLCBJLjwvYXV0aG9yPjxhdXRob3I+UGx1bW1lciwgUy4gRi48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PEVuZE5vdGU+PENpdGU+PEF1dGhvcj5BbGxlbjwvQXV0aG9yPjxZZWFyPjIwMTQ8L1llYXI+PFJl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1" w:tooltip="Allen, 2014 #28439" w:history="1">
              <w:r w:rsidR="003E31C6">
                <w:rPr>
                  <w:rFonts w:ascii="Times New Roman" w:eastAsia="Times New Roman" w:hAnsi="Times New Roman" w:cs="Times New Roman"/>
                  <w:noProof/>
                  <w:lang w:eastAsia="en-GB"/>
                </w:rPr>
                <w:t>401</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67FB972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9E33A18"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220/ 234</w:t>
            </w:r>
          </w:p>
        </w:tc>
        <w:tc>
          <w:tcPr>
            <w:tcW w:w="1843" w:type="dxa"/>
            <w:vAlign w:val="center"/>
          </w:tcPr>
          <w:p w14:paraId="5D386CA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58AD3CE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0905410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299C99B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77C1B1B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711004DB" w14:textId="77777777" w:rsidTr="001D2CE2">
        <w:trPr>
          <w:trHeight w:val="567"/>
          <w:jc w:val="center"/>
        </w:trPr>
        <w:tc>
          <w:tcPr>
            <w:tcW w:w="3714" w:type="dxa"/>
            <w:shd w:val="clear" w:color="000000" w:fill="D9D9D9"/>
            <w:noWrap/>
            <w:vAlign w:val="center"/>
          </w:tcPr>
          <w:p w14:paraId="257BB904" w14:textId="29A6B9F8" w:rsidR="000C1FEE" w:rsidRPr="000C1FEE" w:rsidRDefault="000C1FEE" w:rsidP="003E31C6">
            <w:pPr>
              <w:widowControl w:val="0"/>
              <w:spacing w:after="0" w:line="240" w:lineRule="auto"/>
              <w:ind w:left="393"/>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Boyle 2011 </w:t>
            </w:r>
            <w:r w:rsidRPr="000C1FEE">
              <w:rPr>
                <w:rFonts w:ascii="Times New Roman" w:eastAsia="Times New Roman" w:hAnsi="Times New Roman" w:cs="Times New Roman"/>
                <w:lang w:eastAsia="en-GB"/>
              </w:rPr>
              <w:fldChar w:fldCharType="begin">
                <w:fldData xml:space="preserve">PEVuZE5vdGU+PENpdGU+PEF1dGhvcj5Cb3lsZTwvQXV0aG9yPjxZZWFyPjIwMTE8L1llYXI+PFJl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PEVuZE5vdGU+PENpdGU+PEF1dGhvcj5Cb3lsZTwvQXV0aG9yPjxZZWFyPjIwMTE8L1llYXI+PFJl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2" w:tooltip="Boyle, 2011 #157" w:history="1">
              <w:r w:rsidR="003E31C6">
                <w:rPr>
                  <w:rFonts w:ascii="Times New Roman" w:eastAsia="Times New Roman" w:hAnsi="Times New Roman" w:cs="Times New Roman"/>
                  <w:noProof/>
                  <w:lang w:eastAsia="en-GB"/>
                </w:rPr>
                <w:t>402</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1675938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7A9DABE"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125/ 125</w:t>
            </w:r>
          </w:p>
        </w:tc>
        <w:tc>
          <w:tcPr>
            <w:tcW w:w="1843" w:type="dxa"/>
            <w:vAlign w:val="center"/>
          </w:tcPr>
          <w:p w14:paraId="0A397B0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5A3254E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57EFD7B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2733715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7B907CC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21DBCE11" w14:textId="77777777" w:rsidTr="001D2CE2">
        <w:trPr>
          <w:trHeight w:val="567"/>
          <w:jc w:val="center"/>
        </w:trPr>
        <w:tc>
          <w:tcPr>
            <w:tcW w:w="3714" w:type="dxa"/>
            <w:shd w:val="clear" w:color="000000" w:fill="D9D9D9"/>
            <w:noWrap/>
            <w:vAlign w:val="center"/>
          </w:tcPr>
          <w:p w14:paraId="0E973DAC" w14:textId="47F528CF" w:rsidR="000C1FEE" w:rsidRPr="000C1FEE" w:rsidRDefault="000C1FEE" w:rsidP="003E31C6">
            <w:pPr>
              <w:widowControl w:val="0"/>
              <w:spacing w:after="0" w:line="240" w:lineRule="auto"/>
              <w:ind w:left="307"/>
              <w:contextualSpacing/>
              <w:jc w:val="center"/>
              <w:rPr>
                <w:rFonts w:ascii="Times New Roman" w:eastAsia="Times New Roman" w:hAnsi="Times New Roman" w:cs="Times New Roman"/>
                <w:lang w:val="en-US" w:eastAsia="en-GB"/>
              </w:rPr>
            </w:pPr>
            <w:r w:rsidRPr="000C1FEE">
              <w:rPr>
                <w:rFonts w:ascii="Times New Roman" w:eastAsia="Times New Roman" w:hAnsi="Times New Roman" w:cs="Times New Roman"/>
                <w:lang w:val="en-US" w:eastAsia="en-GB"/>
              </w:rPr>
              <w:t xml:space="preserve">Cabana, 2015 </w:t>
            </w:r>
            <w:r w:rsidR="00223FC6">
              <w:rPr>
                <w:rFonts w:ascii="Times New Roman" w:eastAsia="Times New Roman" w:hAnsi="Times New Roman" w:cs="Times New Roman"/>
                <w:lang w:val="en-US" w:eastAsia="en-GB"/>
              </w:rPr>
              <w:fldChar w:fldCharType="begin">
                <w:fldData xml:space="preserve">PEVuZE5vdGU+PENpdGU+PEF1dGhvcj5DYWJhbmE8L0F1dGhvcj48WWVhcj4yMDE1PC9ZZWFyPjxS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</w:fldData>
              </w:fldChar>
            </w:r>
            <w:r w:rsidR="003E31C6">
              <w:rPr>
                <w:rFonts w:ascii="Times New Roman" w:eastAsia="Times New Roman" w:hAnsi="Times New Roman" w:cs="Times New Roman"/>
                <w:lang w:val="en-US" w:eastAsia="en-GB"/>
              </w:rPr>
              <w:instrText xml:space="preserve"> ADDIN EN.CITE </w:instrText>
            </w:r>
            <w:r w:rsidR="003E31C6">
              <w:rPr>
                <w:rFonts w:ascii="Times New Roman" w:eastAsia="Times New Roman" w:hAnsi="Times New Roman" w:cs="Times New Roman"/>
                <w:lang w:val="en-US" w:eastAsia="en-GB"/>
              </w:rPr>
              <w:fldChar w:fldCharType="begin">
                <w:fldData xml:space="preserve">PEVuZE5vdGU+PENpdGU+PEF1dGhvcj5DYWJhbmE8L0F1dGhvcj48WWVhcj4yMDE1PC9ZZWFyPjxS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</w:fldData>
              </w:fldChar>
            </w:r>
            <w:r w:rsidR="003E31C6">
              <w:rPr>
                <w:rFonts w:ascii="Times New Roman" w:eastAsia="Times New Roman" w:hAnsi="Times New Roman" w:cs="Times New Roman"/>
                <w:lang w:val="en-US" w:eastAsia="en-GB"/>
              </w:rPr>
              <w:instrText xml:space="preserve"> ADDIN EN.CITE.DATA </w:instrText>
            </w:r>
            <w:r w:rsidR="003E31C6">
              <w:rPr>
                <w:rFonts w:ascii="Times New Roman" w:eastAsia="Times New Roman" w:hAnsi="Times New Roman" w:cs="Times New Roman"/>
                <w:lang w:val="en-US" w:eastAsia="en-GB"/>
              </w:rPr>
            </w:r>
            <w:r w:rsidR="003E31C6">
              <w:rPr>
                <w:rFonts w:ascii="Times New Roman" w:eastAsia="Times New Roman" w:hAnsi="Times New Roman" w:cs="Times New Roman"/>
                <w:lang w:val="en-US" w:eastAsia="en-GB"/>
              </w:rPr>
              <w:fldChar w:fldCharType="end"/>
            </w:r>
            <w:r w:rsidR="00223FC6">
              <w:rPr>
                <w:rFonts w:ascii="Times New Roman" w:eastAsia="Times New Roman" w:hAnsi="Times New Roman" w:cs="Times New Roman"/>
                <w:lang w:val="en-US" w:eastAsia="en-GB"/>
              </w:rPr>
            </w:r>
            <w:r w:rsidR="00223FC6">
              <w:rPr>
                <w:rFonts w:ascii="Times New Roman" w:eastAsia="Times New Roman" w:hAnsi="Times New Roman" w:cs="Times New Roman"/>
                <w:lang w:val="en-US" w:eastAsia="en-GB"/>
              </w:rPr>
              <w:fldChar w:fldCharType="separate"/>
            </w:r>
            <w:r w:rsidR="003E31C6">
              <w:rPr>
                <w:rFonts w:ascii="Times New Roman" w:eastAsia="Times New Roman" w:hAnsi="Times New Roman" w:cs="Times New Roman"/>
                <w:noProof/>
                <w:lang w:val="en-US" w:eastAsia="en-GB"/>
              </w:rPr>
              <w:t>[</w:t>
            </w:r>
            <w:hyperlink w:anchor="_ENREF_403" w:tooltip="Cabana, 2015 #30519" w:history="1">
              <w:r w:rsidR="003E31C6">
                <w:rPr>
                  <w:rFonts w:ascii="Times New Roman" w:eastAsia="Times New Roman" w:hAnsi="Times New Roman" w:cs="Times New Roman"/>
                  <w:noProof/>
                  <w:lang w:val="en-US" w:eastAsia="en-GB"/>
                </w:rPr>
                <w:t>403</w:t>
              </w:r>
            </w:hyperlink>
            <w:r w:rsidR="003E31C6">
              <w:rPr>
                <w:rFonts w:ascii="Times New Roman" w:eastAsia="Times New Roman" w:hAnsi="Times New Roman" w:cs="Times New Roman"/>
                <w:noProof/>
                <w:lang w:val="en-US" w:eastAsia="en-GB"/>
              </w:rPr>
              <w:t>]</w:t>
            </w:r>
            <w:r w:rsidR="00223FC6">
              <w:rPr>
                <w:rFonts w:ascii="Times New Roman" w:eastAsia="Times New Roman" w:hAnsi="Times New Roman" w:cs="Times New Roman"/>
                <w:lang w:val="en-US" w:eastAsia="en-GB"/>
              </w:rPr>
              <w:fldChar w:fldCharType="end"/>
            </w:r>
          </w:p>
        </w:tc>
        <w:tc>
          <w:tcPr>
            <w:tcW w:w="1559" w:type="dxa"/>
            <w:shd w:val="clear" w:color="auto" w:fill="auto"/>
            <w:noWrap/>
            <w:vAlign w:val="center"/>
          </w:tcPr>
          <w:p w14:paraId="5B25A98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4EE67DA8" w14:textId="77777777" w:rsidR="000C1FEE" w:rsidRPr="00566E8E" w:rsidRDefault="000C1FEE" w:rsidP="001D2CE2">
            <w:pPr>
              <w:widowControl w:val="0"/>
              <w:spacing w:after="0" w:line="240" w:lineRule="auto"/>
              <w:ind w:left="264"/>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 xml:space="preserve">93/92 </w:t>
            </w:r>
          </w:p>
        </w:tc>
        <w:tc>
          <w:tcPr>
            <w:tcW w:w="1843" w:type="dxa"/>
            <w:vAlign w:val="center"/>
          </w:tcPr>
          <w:p w14:paraId="7B6F846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559" w:type="dxa"/>
            <w:vAlign w:val="center"/>
          </w:tcPr>
          <w:p w14:paraId="00372C4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5FA95C0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701" w:type="dxa"/>
            <w:vAlign w:val="center"/>
          </w:tcPr>
          <w:p w14:paraId="7F3B7A8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27D7EE4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5D31CBDC" w14:textId="77777777" w:rsidTr="001D2CE2">
        <w:trPr>
          <w:trHeight w:val="567"/>
          <w:jc w:val="center"/>
        </w:trPr>
        <w:tc>
          <w:tcPr>
            <w:tcW w:w="3714" w:type="dxa"/>
            <w:shd w:val="clear" w:color="000000" w:fill="D9D9D9"/>
            <w:noWrap/>
            <w:vAlign w:val="center"/>
          </w:tcPr>
          <w:p w14:paraId="087D1A3A" w14:textId="7BD406C4" w:rsidR="000C1FEE" w:rsidRPr="000C1FEE" w:rsidRDefault="000C1FEE" w:rsidP="003E31C6">
            <w:pPr>
              <w:widowControl w:val="0"/>
              <w:spacing w:after="0" w:line="240" w:lineRule="auto"/>
              <w:ind w:left="307"/>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De Leon 2007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&lt;EndNote&gt;&lt;Cite&gt;&lt;Author&gt;De Leon&lt;/Author&gt;&lt;Year&gt;2007&lt;/Year&gt;&lt;RecNum&gt;18219&lt;/RecNum&gt;&lt;DisplayText&gt;[404]&lt;/DisplayText&gt;&lt;record&gt;&lt;rec-number&gt;18219&lt;/rec-number&gt;&lt;foreign-keys&gt;&lt;key app="EN" db-id="xz2pwzz052fzekeewww5de0d5at5t9aprffv"&gt;18219&lt;/key&gt;&lt;/foreign-keys&gt;&lt;ref-type name="Journal Article"&gt;17&lt;/ref-type&gt;&lt;contributors&gt;&lt;authors&gt;&lt;author&gt;De Leon, J.&lt;/author&gt;&lt;author&gt;Sumpaico, M. W.&lt;/author&gt;&lt;author&gt;Recto, M. T.&lt;/author&gt;&lt;author&gt;Tan, R. A.&lt;/author&gt;&lt;/authors&gt;&lt;/contributors&gt;&lt;titles&gt;&lt;title&gt;A preliminary study on the role of probiotics (lactobacillus acidophilus/bifidobacterium) in the prevention of atopic dermatitis in high-risk infants (0-2 weeks old): A randomized placebo-controlled trial&lt;/title&gt;&lt;secondary-title&gt;Annals of Allergy Asthma &amp;amp; Immunology&lt;/secondary-title&gt;&lt;/titles&gt;&lt;periodical&gt;&lt;full-title&gt;Annals of Allergy Asthma &amp;amp; Immunology&lt;/full-title&gt;&lt;/periodical&gt;&lt;pages&gt;A84-A84&lt;/pages&gt;&lt;volume&gt;98&lt;/volume&gt;&lt;number&gt;1&lt;/number&gt;&lt;dates&gt;&lt;year&gt;2007&lt;/year&gt;&lt;pub-dates&gt;&lt;date&gt;Jan&lt;/date&gt;&lt;/pub-dates&gt;&lt;/dates&gt;&lt;isbn&gt;1081-1206&lt;/isbn&gt;&lt;accession-num&gt;WOS:000243409300279&lt;/accession-num&gt;&lt;urls&gt;&lt;related-urls&gt;&lt;url&gt;&amp;lt;Go to ISI&amp;gt;://WOS:000243409300279&lt;/url&gt;&lt;/related-urls&gt;&lt;/urls&gt;&lt;/record&gt;&lt;/Cite&gt;&lt;/EndNote&gt;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4" w:tooltip="De Leon, 2007 #18219" w:history="1">
              <w:r w:rsidR="003E31C6">
                <w:rPr>
                  <w:rFonts w:ascii="Times New Roman" w:eastAsia="Times New Roman" w:hAnsi="Times New Roman" w:cs="Times New Roman"/>
                  <w:noProof/>
                  <w:lang w:eastAsia="en-GB"/>
                </w:rPr>
                <w:t>404</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t xml:space="preserve"> Simon 2007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&lt;EndNote&gt;&lt;Cite&gt;&lt;Author&gt;Simon&lt;/Author&gt;&lt;Year&gt;2007&lt;/Year&gt;&lt;RecNum&gt;18220&lt;/RecNum&gt;&lt;DisplayText&gt;[405]&lt;/DisplayText&gt;&lt;record&gt;&lt;rec-number&gt;18220&lt;/rec-number&gt;&lt;foreign-keys&gt;&lt;key app="EN" db-id="xz2pwzz052fzekeewww5de0d5at5t9aprffv"&gt;18220&lt;/key&gt;&lt;/foreign-keys&gt;&lt;ref-type name="Journal Article"&gt;17&lt;/ref-type&gt;&lt;contributors&gt;&lt;authors&gt;&lt;author&gt;Simon, A. L.&lt;/author&gt;&lt;author&gt;Sumpaico, M. W.&lt;/author&gt;&lt;author&gt;Recto, M. T.&lt;/author&gt;&lt;author&gt;Castor, M. R.&lt;/author&gt;&lt;author&gt;Tan, R. A.&lt;/author&gt;&lt;/authors&gt;&lt;/contributors&gt;&lt;titles&gt;&lt;title&gt;The effects of probiotics on total ige levels of infants at risk for the development of atopic disease: A randomized triple blind placebo controlled clinical trial&lt;/title&gt;&lt;secondary-title&gt;Annals of Allergy Asthma &amp;amp; Immunology&lt;/secondary-title&gt;&lt;/titles&gt;&lt;periodical&gt;&lt;full-title&gt;Annals of Allergy Asthma &amp;amp; Immunology&lt;/full-title&gt;&lt;/periodical&gt;&lt;pages&gt;A94-A95&lt;/pages&gt;&lt;volume&gt;98&lt;/volume&gt;&lt;number&gt;1&lt;/number&gt;&lt;dates&gt;&lt;year&gt;2007&lt;/year&gt;&lt;pub-dates&gt;&lt;date&gt;Jan&lt;/date&gt;&lt;/pub-dates&gt;&lt;/dates&gt;&lt;isbn&gt;1081-1206&lt;/isbn&gt;&lt;accession-num&gt;WOS:000243409300319&lt;/accession-num&gt;&lt;urls&gt;&lt;related-urls&gt;&lt;url&gt;&amp;lt;Go to ISI&amp;gt;://WOS:000243409300319&lt;/url&gt;&lt;/related-urls&gt;&lt;/urls&gt;&lt;/record&gt;&lt;/Cite&gt;&lt;/EndNote&gt;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5" w:tooltip="Simon, 2007 #18220" w:history="1">
              <w:r w:rsidR="003E31C6">
                <w:rPr>
                  <w:rFonts w:ascii="Times New Roman" w:eastAsia="Times New Roman" w:hAnsi="Times New Roman" w:cs="Times New Roman"/>
                  <w:noProof/>
                  <w:lang w:eastAsia="en-GB"/>
                </w:rPr>
                <w:t>405</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4263D17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0A671354" w14:textId="77777777" w:rsidR="000C1FEE" w:rsidRPr="00566E8E" w:rsidRDefault="000C1FEE" w:rsidP="001D2CE2">
            <w:pPr>
              <w:widowControl w:val="0"/>
              <w:spacing w:after="0" w:line="240" w:lineRule="auto"/>
              <w:ind w:left="264"/>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Tot</w:t>
            </w:r>
            <w:r w:rsidRPr="00566E8E">
              <w:rPr>
                <w:rFonts w:ascii="Times New Roman" w:eastAsia="Times New Roman" w:hAnsi="Times New Roman" w:cs="Times New Roman"/>
                <w:spacing w:val="-1"/>
                <w:lang w:val="en-US"/>
              </w:rPr>
              <w:t>a</w:t>
            </w:r>
            <w:r w:rsidRPr="00566E8E">
              <w:rPr>
                <w:rFonts w:ascii="Times New Roman" w:eastAsia="Times New Roman" w:hAnsi="Times New Roman" w:cs="Times New Roman"/>
                <w:lang w:val="en-US"/>
              </w:rPr>
              <w:t>l = 33</w:t>
            </w:r>
          </w:p>
        </w:tc>
        <w:tc>
          <w:tcPr>
            <w:tcW w:w="1843" w:type="dxa"/>
            <w:vAlign w:val="center"/>
          </w:tcPr>
          <w:p w14:paraId="2F5D3C3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26DC7E8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73EF95E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49569EF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1B1DB19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015E2105" w14:textId="77777777" w:rsidTr="001D2CE2">
        <w:trPr>
          <w:trHeight w:val="567"/>
          <w:jc w:val="center"/>
        </w:trPr>
        <w:tc>
          <w:tcPr>
            <w:tcW w:w="3714" w:type="dxa"/>
            <w:shd w:val="clear" w:color="000000" w:fill="D9D9D9"/>
            <w:noWrap/>
            <w:vAlign w:val="center"/>
          </w:tcPr>
          <w:p w14:paraId="7855AF6F" w14:textId="57091F02" w:rsidR="000C1FEE" w:rsidRPr="000C1FEE" w:rsidRDefault="000C1FEE" w:rsidP="00223FC6">
            <w:pPr>
              <w:widowControl w:val="0"/>
              <w:spacing w:after="0" w:line="240" w:lineRule="auto"/>
              <w:ind w:left="307"/>
              <w:contextualSpacing/>
              <w:jc w:val="center"/>
              <w:rPr>
                <w:rFonts w:ascii="Times New Roman" w:eastAsia="Times New Roman" w:hAnsi="Times New Roman" w:cs="Times New Roman"/>
                <w:noProof/>
                <w:lang w:val="en-US" w:eastAsia="en-GB"/>
              </w:rPr>
            </w:pPr>
            <w:r w:rsidRPr="000C1FEE">
              <w:rPr>
                <w:rFonts w:ascii="Times New Roman" w:eastAsia="Times New Roman" w:hAnsi="Times New Roman" w:cs="Times New Roman"/>
                <w:lang w:val="en-US" w:eastAsia="en-GB"/>
              </w:rPr>
              <w:t xml:space="preserve">Dotterud 2010 </w:t>
            </w:r>
            <w:r w:rsidRPr="000C1FEE">
              <w:rPr>
                <w:rFonts w:ascii="Times New Roman" w:eastAsia="Times New Roman" w:hAnsi="Times New Roman" w:cs="Times New Roman"/>
                <w:lang w:eastAsia="en-GB"/>
              </w:rPr>
              <w:t xml:space="preserve">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&lt;EndNote&gt;&lt;Cite&gt;&lt;Author&gt;Dotterud&lt;/Author&gt;&lt;Year&gt;2010&lt;/Year&gt;&lt;RecNum&gt;331&lt;/RecNum&gt;&lt;DisplayText&gt;[406]&lt;/DisplayText&gt;&lt;record&gt;&lt;rec-number&gt;331&lt;/rec-number&gt;&lt;foreign-keys&gt;&lt;key app="EN" db-id="xz2pwzz052fzekeewww5de0d5at5t9aprffv"&gt;331&lt;/key&gt;&lt;/foreign-keys&gt;&lt;ref-type name="Journal Article"&gt;17&lt;/ref-type&gt;&lt;contributors&gt;&lt;authors&gt;&lt;author&gt;Dotterud, C. K.&lt;/author&gt;&lt;author&gt;Storro, O.&lt;/author&gt;&lt;author&gt;Johnsen, R.&lt;/author&gt;&lt;author&gt;Oien, T.&lt;/author&gt;&lt;/authors&gt;&lt;/contributors&gt;&lt;auth-address&gt;Department of Public Health and General Practice, Norwegian University of Science and Technology, N-7489 Trondheim, Norway. dotterud@stud.ntnu.no&lt;/auth-address&gt;&lt;titles&gt;&lt;title&gt;Probiotics in pregnant women to prevent allergic disease: a randomized, double-blind trial&lt;/title&gt;&lt;secondary-title&gt;British Journal of Dermatology&lt;/secondary-title&gt;&lt;/titles&gt;&lt;pages&gt;616-23&lt;/pages&gt;&lt;volume&gt;163&lt;/volume&gt;&lt;number&gt;3&lt;/number&gt;&lt;dates&gt;&lt;year&gt;2010&lt;/year&gt;&lt;/dates&gt;&lt;accession-num&gt;20545688&lt;/accession-num&gt;&lt;work-type&gt;Randomized Controlled Trial&amp;#xD;Research Support, Non-U.S. Gov&amp;apos;t&lt;/work-type&gt;&lt;urls&gt;&lt;related-urls&gt;&lt;url&gt;http://ovidsp.ovid.com/ovidweb.cgi?T=JS&amp;amp;CSC=Y&amp;amp;NEWS=N&amp;amp;PAGE=fulltext&amp;amp;D=medl&amp;amp;AN=20545688&lt;/url&gt;&lt;url&gt;http://metalib.lib.ic.ac.uk:9003/sfx_local?sid=OVID&amp;amp;isbn=&amp;amp;issn=0007-0963&amp;amp;volume=163&amp;amp;issue=3&amp;amp;date=2010&amp;amp;title=British+Journal+of+Dermatology&amp;amp;atitle=Probiotics+in+pregnant+women+to+prevent+allergic+disease%3A+a+randomized%2C+double-blind+trial.&amp;amp;aulast=Dotterud+CK&amp;amp;spage=616&lt;/url&gt;&lt;url&gt;http://onlinelibrary.wiley.com/store/10.1111/j.1365-2133.2010.09889.x/asset/j.1365-2133.2010.09889.x.pdf?v=1&amp;amp;t=hsx78k04&amp;amp;s=d384ed26c2fe063f12b43a786d3cc5712c95440d&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6" w:tooltip="Dotterud, 2010 #331" w:history="1">
              <w:r w:rsidR="003E31C6">
                <w:rPr>
                  <w:rFonts w:ascii="Times New Roman" w:eastAsia="Times New Roman" w:hAnsi="Times New Roman" w:cs="Times New Roman"/>
                  <w:noProof/>
                  <w:lang w:eastAsia="en-GB"/>
                </w:rPr>
                <w:t>406</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2D7B871D" w14:textId="1AA39E9A" w:rsidR="000C1FEE" w:rsidRPr="000C1FEE" w:rsidRDefault="000C1FEE" w:rsidP="003E31C6">
            <w:pPr>
              <w:widowControl w:val="0"/>
              <w:spacing w:after="0" w:line="240" w:lineRule="auto"/>
              <w:ind w:left="307"/>
              <w:contextualSpacing/>
              <w:jc w:val="center"/>
              <w:rPr>
                <w:rFonts w:ascii="Times New Roman" w:eastAsia="Times New Roman" w:hAnsi="Times New Roman" w:cs="Times New Roman"/>
                <w:lang w:val="en-US" w:eastAsia="en-GB"/>
              </w:rPr>
            </w:pPr>
            <w:r w:rsidRPr="000C1FEE">
              <w:rPr>
                <w:rFonts w:ascii="Times New Roman" w:eastAsia="Times New Roman" w:hAnsi="Times New Roman" w:cs="Times New Roman"/>
                <w:lang w:val="en-US" w:eastAsia="en-GB"/>
              </w:rPr>
              <w:t xml:space="preserve">Simpson, 2015 </w:t>
            </w:r>
            <w:r w:rsidR="00223FC6">
              <w:rPr>
                <w:rFonts w:ascii="Times New Roman" w:eastAsia="Times New Roman" w:hAnsi="Times New Roman" w:cs="Times New Roman"/>
                <w:lang w:val="en-US" w:eastAsia="en-GB"/>
              </w:rPr>
              <w:fldChar w:fldCharType="begin">
                <w:fldData xml:space="preserve">PEVuZE5vdGU+PENpdGU+PEF1dGhvcj5TaW1wc29uPC9BdXRob3I+PFllYXI+MjAxNTwvWWVhcj48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</w:fldData>
              </w:fldChar>
            </w:r>
            <w:r w:rsidR="003E31C6">
              <w:rPr>
                <w:rFonts w:ascii="Times New Roman" w:eastAsia="Times New Roman" w:hAnsi="Times New Roman" w:cs="Times New Roman"/>
                <w:lang w:val="en-US" w:eastAsia="en-GB"/>
              </w:rPr>
              <w:instrText xml:space="preserve"> ADDIN EN.CITE </w:instrText>
            </w:r>
            <w:r w:rsidR="003E31C6">
              <w:rPr>
                <w:rFonts w:ascii="Times New Roman" w:eastAsia="Times New Roman" w:hAnsi="Times New Roman" w:cs="Times New Roman"/>
                <w:lang w:val="en-US" w:eastAsia="en-GB"/>
              </w:rPr>
              <w:fldChar w:fldCharType="begin">
                <w:fldData xml:space="preserve">PEVuZE5vdGU+PENpdGU+PEF1dGhvcj5TaW1wc29uPC9BdXRob3I+PFllYXI+MjAxNTwvWWVhcj48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</w:fldData>
              </w:fldChar>
            </w:r>
            <w:r w:rsidR="003E31C6">
              <w:rPr>
                <w:rFonts w:ascii="Times New Roman" w:eastAsia="Times New Roman" w:hAnsi="Times New Roman" w:cs="Times New Roman"/>
                <w:lang w:val="en-US" w:eastAsia="en-GB"/>
              </w:rPr>
              <w:instrText xml:space="preserve"> ADDIN EN.CITE.DATA </w:instrText>
            </w:r>
            <w:r w:rsidR="003E31C6">
              <w:rPr>
                <w:rFonts w:ascii="Times New Roman" w:eastAsia="Times New Roman" w:hAnsi="Times New Roman" w:cs="Times New Roman"/>
                <w:lang w:val="en-US" w:eastAsia="en-GB"/>
              </w:rPr>
            </w:r>
            <w:r w:rsidR="003E31C6">
              <w:rPr>
                <w:rFonts w:ascii="Times New Roman" w:eastAsia="Times New Roman" w:hAnsi="Times New Roman" w:cs="Times New Roman"/>
                <w:lang w:val="en-US" w:eastAsia="en-GB"/>
              </w:rPr>
              <w:fldChar w:fldCharType="end"/>
            </w:r>
            <w:r w:rsidR="00223FC6">
              <w:rPr>
                <w:rFonts w:ascii="Times New Roman" w:eastAsia="Times New Roman" w:hAnsi="Times New Roman" w:cs="Times New Roman"/>
                <w:lang w:val="en-US" w:eastAsia="en-GB"/>
              </w:rPr>
            </w:r>
            <w:r w:rsidR="00223FC6">
              <w:rPr>
                <w:rFonts w:ascii="Times New Roman" w:eastAsia="Times New Roman" w:hAnsi="Times New Roman" w:cs="Times New Roman"/>
                <w:lang w:val="en-US" w:eastAsia="en-GB"/>
              </w:rPr>
              <w:fldChar w:fldCharType="separate"/>
            </w:r>
            <w:r w:rsidR="003E31C6">
              <w:rPr>
                <w:rFonts w:ascii="Times New Roman" w:eastAsia="Times New Roman" w:hAnsi="Times New Roman" w:cs="Times New Roman"/>
                <w:noProof/>
                <w:lang w:val="en-US" w:eastAsia="en-GB"/>
              </w:rPr>
              <w:t>[</w:t>
            </w:r>
            <w:hyperlink w:anchor="_ENREF_407" w:tooltip="Simpson, 2015 #30012" w:history="1">
              <w:r w:rsidR="003E31C6">
                <w:rPr>
                  <w:rFonts w:ascii="Times New Roman" w:eastAsia="Times New Roman" w:hAnsi="Times New Roman" w:cs="Times New Roman"/>
                  <w:noProof/>
                  <w:lang w:val="en-US" w:eastAsia="en-GB"/>
                </w:rPr>
                <w:t>407</w:t>
              </w:r>
            </w:hyperlink>
            <w:r w:rsidR="003E31C6">
              <w:rPr>
                <w:rFonts w:ascii="Times New Roman" w:eastAsia="Times New Roman" w:hAnsi="Times New Roman" w:cs="Times New Roman"/>
                <w:noProof/>
                <w:lang w:val="en-US" w:eastAsia="en-GB"/>
              </w:rPr>
              <w:t>]</w:t>
            </w:r>
            <w:r w:rsidR="00223FC6">
              <w:rPr>
                <w:rFonts w:ascii="Times New Roman" w:eastAsia="Times New Roman" w:hAnsi="Times New Roman" w:cs="Times New Roman"/>
                <w:lang w:val="en-US" w:eastAsia="en-GB"/>
              </w:rPr>
              <w:fldChar w:fldCharType="end"/>
            </w:r>
          </w:p>
        </w:tc>
        <w:tc>
          <w:tcPr>
            <w:tcW w:w="1559" w:type="dxa"/>
            <w:shd w:val="clear" w:color="auto" w:fill="auto"/>
            <w:noWrap/>
            <w:vAlign w:val="center"/>
          </w:tcPr>
          <w:p w14:paraId="76FB389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EB665D3" w14:textId="77777777" w:rsidR="000C1FEE" w:rsidRPr="00566E8E" w:rsidRDefault="000C1FEE" w:rsidP="001D2CE2">
            <w:pPr>
              <w:widowControl w:val="0"/>
              <w:spacing w:after="0" w:line="240" w:lineRule="auto"/>
              <w:ind w:left="264"/>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211/ 204</w:t>
            </w:r>
          </w:p>
        </w:tc>
        <w:tc>
          <w:tcPr>
            <w:tcW w:w="1843" w:type="dxa"/>
            <w:vAlign w:val="center"/>
          </w:tcPr>
          <w:p w14:paraId="566D246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341A213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697A063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094E2D4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172BAB7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Unclear </w:t>
            </w:r>
          </w:p>
        </w:tc>
      </w:tr>
      <w:tr w:rsidR="000C1FEE" w:rsidRPr="00566E8E" w14:paraId="1ACFD883" w14:textId="77777777" w:rsidTr="001D2CE2">
        <w:trPr>
          <w:trHeight w:val="567"/>
          <w:jc w:val="center"/>
        </w:trPr>
        <w:tc>
          <w:tcPr>
            <w:tcW w:w="3714" w:type="dxa"/>
            <w:shd w:val="clear" w:color="000000" w:fill="D9D9D9"/>
            <w:noWrap/>
            <w:vAlign w:val="center"/>
          </w:tcPr>
          <w:p w14:paraId="13256B0D" w14:textId="78E78636" w:rsidR="000C1FEE" w:rsidRPr="000C1FEE" w:rsidRDefault="000C1FEE" w:rsidP="003E31C6">
            <w:pPr>
              <w:widowControl w:val="0"/>
              <w:spacing w:after="0" w:line="240" w:lineRule="auto"/>
              <w:ind w:left="18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lastRenderedPageBreak/>
              <w:t xml:space="preserve">Enomoto 2014 </w:t>
            </w:r>
            <w:r w:rsidRPr="000C1FEE">
              <w:rPr>
                <w:rFonts w:ascii="Times New Roman" w:eastAsia="Times New Roman" w:hAnsi="Times New Roman" w:cs="Times New Roman"/>
                <w:lang w:eastAsia="en-GB"/>
              </w:rPr>
              <w:fldChar w:fldCharType="begin">
                <w:fldData xml:space="preserve">PEVuZE5vdGU+PENpdGU+PEF1dGhvcj5Fbm9tb3RvPC9BdXRob3I+PFllYXI+MjAxNDwvWWVhcj48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PEVuZE5vdGU+PENpdGU+PEF1dGhvcj5Fbm9tb3RvPC9BdXRob3I+PFllYXI+MjAxNDwvWWVhcj48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8" w:tooltip="Enomoto, 2014 #28673" w:history="1">
              <w:r w:rsidR="003E31C6">
                <w:rPr>
                  <w:rFonts w:ascii="Times New Roman" w:eastAsia="Times New Roman" w:hAnsi="Times New Roman" w:cs="Times New Roman"/>
                  <w:noProof/>
                  <w:lang w:eastAsia="en-GB"/>
                </w:rPr>
                <w:t>408</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1D8887F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CCT</w:t>
            </w:r>
          </w:p>
        </w:tc>
        <w:tc>
          <w:tcPr>
            <w:tcW w:w="1417" w:type="dxa"/>
            <w:shd w:val="clear" w:color="auto" w:fill="auto"/>
            <w:vAlign w:val="center"/>
          </w:tcPr>
          <w:p w14:paraId="19D52DEB" w14:textId="77777777" w:rsidR="000C1FEE" w:rsidRPr="00566E8E" w:rsidRDefault="000C1FEE" w:rsidP="001D2CE2">
            <w:pPr>
              <w:widowControl w:val="0"/>
              <w:spacing w:after="0" w:line="240" w:lineRule="auto"/>
              <w:ind w:left="429"/>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130/36</w:t>
            </w:r>
          </w:p>
        </w:tc>
        <w:tc>
          <w:tcPr>
            <w:tcW w:w="1843" w:type="dxa"/>
            <w:vAlign w:val="center"/>
          </w:tcPr>
          <w:p w14:paraId="224F530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5830C35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418" w:type="dxa"/>
            <w:vAlign w:val="center"/>
          </w:tcPr>
          <w:p w14:paraId="61C1CA1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627387D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052FEE2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6E6EE971" w14:textId="77777777" w:rsidTr="001D2CE2">
        <w:trPr>
          <w:trHeight w:val="567"/>
          <w:jc w:val="center"/>
        </w:trPr>
        <w:tc>
          <w:tcPr>
            <w:tcW w:w="3714" w:type="dxa"/>
            <w:shd w:val="clear" w:color="000000" w:fill="D9D9D9"/>
            <w:noWrap/>
            <w:vAlign w:val="center"/>
          </w:tcPr>
          <w:p w14:paraId="32B1CF9D" w14:textId="49E80899" w:rsidR="000C1FEE" w:rsidRPr="000C1FEE" w:rsidRDefault="000C1FEE" w:rsidP="003E31C6">
            <w:pPr>
              <w:widowControl w:val="0"/>
              <w:spacing w:after="0" w:line="240" w:lineRule="auto"/>
              <w:ind w:left="340"/>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Huurre 2008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&lt;EndNote&gt;&lt;Cite&gt;&lt;Author&gt;Huurre&lt;/Author&gt;&lt;Year&gt;2008&lt;/Year&gt;&lt;RecNum&gt;619&lt;/RecNum&gt;&lt;DisplayText&gt;[409]&lt;/DisplayText&gt;&lt;record&gt;&lt;rec-number&gt;619&lt;/rec-number&gt;&lt;foreign-keys&gt;&lt;key app="EN" db-id="xz2pwzz052fzekeewww5de0d5at5t9aprffv"&gt;619&lt;/key&gt;&lt;/foreign-keys&gt;&lt;ref-type name="Journal Article"&gt;17&lt;/ref-type&gt;&lt;contributors&gt;&lt;authors&gt;&lt;author&gt;Huurre, A.&lt;/author&gt;&lt;author&gt;Laitinen, K.&lt;/author&gt;&lt;author&gt;Rautava, S.&lt;/author&gt;&lt;author&gt;Korkeamaki, M.&lt;/author&gt;&lt;author&gt;Isolauri, E.&lt;/author&gt;&lt;/authors&gt;&lt;/contributors&gt;&lt;auth-address&gt;Department of Pediatrics, Turku University Central Hospital and University of Turku, Turku, Finland. anu.huurre@utu.fi&lt;/auth-address&gt;&lt;titles&gt;&lt;title&gt;Impact of maternal atopy and probiotic supplementation during pregnancy on infant sensitization: a double-blind placebo-controlled study&lt;/title&gt;&lt;secondary-title&gt;Clinical &amp;amp; Experimental Allergy&lt;/secondary-title&gt;&lt;/titles&gt;&lt;pages&gt;1342-8&lt;/pages&gt;&lt;volume&gt;38&lt;/volume&gt;&lt;number&gt;8&lt;/number&gt;&lt;dates&gt;&lt;year&gt;2008&lt;/year&gt;&lt;/dates&gt;&lt;accession-num&gt;18477013&lt;/accession-num&gt;&lt;work-type&gt;Randomized Controlled Trial&amp;#xD;Research Support, Non-U.S. Gov&amp;apos;t&lt;/work-type&gt;&lt;urls&gt;&lt;related-urls&gt;&lt;url&gt;http://ovidsp.ovid.com/ovidweb.cgi?T=JS&amp;amp;CSC=Y&amp;amp;NEWS=N&amp;amp;PAGE=fulltext&amp;amp;D=med4&amp;amp;AN=18477013&lt;/url&gt;&lt;url&gt;http://metalib.lib.ic.ac.uk:9003/sfx_local?sid=OVID&amp;amp;isbn=&amp;amp;issn=0954-7894&amp;amp;volume=38&amp;amp;issue=8&amp;amp;date=2008&amp;amp;title=Clinical+%26+Experimental+Allergy&amp;amp;atitle=Impact+of+maternal+atopy+and+probiotic+supplementation+during+pregnancy+on+infant+sensitization%3A+a+double-blind+placebo-controlled+study.&amp;amp;aulast=Huurre+A&amp;amp;spage=1342&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09" w:tooltip="Huurre, 2008 #619" w:history="1">
              <w:r w:rsidR="003E31C6">
                <w:rPr>
                  <w:rFonts w:ascii="Times New Roman" w:eastAsia="Times New Roman" w:hAnsi="Times New Roman" w:cs="Times New Roman"/>
                  <w:noProof/>
                  <w:lang w:eastAsia="en-GB"/>
                </w:rPr>
                <w:t>409</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6A76927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61DD2C81"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72/ 68</w:t>
            </w:r>
          </w:p>
        </w:tc>
        <w:tc>
          <w:tcPr>
            <w:tcW w:w="1843" w:type="dxa"/>
            <w:vAlign w:val="center"/>
          </w:tcPr>
          <w:p w14:paraId="7D012BD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30FB2B2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2EB22CA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0467440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08A9A01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0E3CBC6D" w14:textId="77777777" w:rsidTr="001D2CE2">
        <w:trPr>
          <w:trHeight w:val="567"/>
          <w:jc w:val="center"/>
        </w:trPr>
        <w:tc>
          <w:tcPr>
            <w:tcW w:w="3714" w:type="dxa"/>
            <w:shd w:val="clear" w:color="000000" w:fill="D9D9D9"/>
            <w:noWrap/>
            <w:vAlign w:val="center"/>
          </w:tcPr>
          <w:p w14:paraId="02F91401" w14:textId="255BBC97"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Kalliomaki 2001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&lt;EndNote&gt;&lt;Cite&gt;&lt;Author&gt;Kalliomaki&lt;/Author&gt;&lt;Year&gt;2001&lt;/Year&gt;&lt;RecNum&gt;8611&lt;/RecNum&gt;&lt;DisplayText&gt;[410]&lt;/DisplayText&gt;&lt;record&gt;&lt;rec-number&gt;8611&lt;/rec-number&gt;&lt;foreign-keys&gt;&lt;key app="EN" db-id="xz2pwzz052fzekeewww5de0d5at5t9aprffv"&gt;8611&lt;/key&gt;&lt;/foreign-keys&gt;&lt;ref-type name="Journal Article"&gt;17&lt;/ref-type&gt;&lt;contributors&gt;&lt;authors&gt;&lt;author&gt;Kalliomaki, M.&lt;/author&gt;&lt;author&gt;Salminen, S.&lt;/author&gt;&lt;author&gt;Arvilommi, H.&lt;/author&gt;&lt;author&gt;Kero, P.&lt;/author&gt;&lt;author&gt;Koskinen, P.&lt;/author&gt;&lt;author&gt;Isolauri, E.&lt;/author&gt;&lt;/authors&gt;&lt;/contributors&gt;&lt;auth-address&gt;Department of Paediatrics, University of Turku and Turku University Hospital, Finland. markal@utu.fi&lt;/auth-address&gt;&lt;titles&gt;&lt;title&gt;Probiotics in primary prevention of atopic disease: a randomised placebo-controlled trial&lt;/title&gt;&lt;secondary-title&gt;Lancet&lt;/secondary-title&gt;&lt;/titles&gt;&lt;periodical&gt;&lt;full-title&gt;Lancet&lt;/full-title&gt;&lt;/periodical&gt;&lt;pages&gt;1076-9&lt;/pages&gt;&lt;volume&gt;357&lt;/volume&gt;&lt;number&gt;9262&lt;/number&gt;&lt;dates&gt;&lt;year&gt;2001&lt;/year&gt;&lt;/dates&gt;&lt;accession-num&gt;11297958&lt;/accession-num&gt;&lt;work-type&gt;Clinical Trial&amp;#xD;Randomized Controlled Trial&amp;#xD;Research Support, Non-U.S. Gov&amp;apos;t&lt;/work-type&gt;&lt;urls&gt;&lt;related-urls&gt;&lt;url&gt;http://ovidsp.ovid.com/ovidweb.cgi?T=JS&amp;amp;CSC=Y&amp;amp;NEWS=N&amp;amp;PAGE=fulltext&amp;amp;D=med4&amp;amp;AN=11297958&lt;/url&gt;&lt;url&gt;http://metalib.lib.ic.ac.uk:9003/sfx_local?sid=OVID&amp;amp;isbn=&amp;amp;issn=0140-6736&amp;amp;volume=357&amp;amp;issue=9262&amp;amp;date=2001&amp;amp;title=Lancet&amp;amp;atitle=Probiotics+in+primary+prevention+of+atopic+disease%3A+a+randomised+placebo-controlled+trial.&amp;amp;aulast=Kalliomaki+M&amp;amp;spage=1076&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0" w:tooltip="Kalliomaki, 2001 #8611" w:history="1">
              <w:r w:rsidR="003E31C6">
                <w:rPr>
                  <w:rFonts w:ascii="Times New Roman" w:eastAsia="Times New Roman" w:hAnsi="Times New Roman" w:cs="Times New Roman"/>
                  <w:noProof/>
                  <w:lang w:eastAsia="en-GB"/>
                </w:rPr>
                <w:t>410</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t xml:space="preserve"> Kalliomaki 2003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&lt;EndNote&gt;&lt;Cite&gt;&lt;Author&gt;Kalliomaki&lt;/Author&gt;&lt;Year&gt;2003&lt;/Year&gt;&lt;RecNum&gt;8612&lt;/RecNum&gt;&lt;DisplayText&gt;[411]&lt;/DisplayText&gt;&lt;record&gt;&lt;rec-number&gt;8612&lt;/rec-number&gt;&lt;foreign-keys&gt;&lt;key app="EN" db-id="xz2pwzz052fzekeewww5de0d5at5t9aprffv"&gt;8612&lt;/key&gt;&lt;/foreign-keys&gt;&lt;ref-type name="Journal Article"&gt;17&lt;/ref-type&gt;&lt;contributors&gt;&lt;authors&gt;&lt;author&gt;Kalliomaki, M.&lt;/author&gt;&lt;author&gt;Salminen, S.&lt;/author&gt;&lt;author&gt;Poussa, T.&lt;/author&gt;&lt;author&gt;Arvilommi, H.&lt;/author&gt;&lt;author&gt;Isolauri, E.&lt;/author&gt;&lt;/authors&gt;&lt;/contributors&gt;&lt;auth-address&gt;Department of Paediatrics, University of Turku, Finland. markal@utu.fi &amp;lt;markal@utu.fi&amp;gt;&lt;/auth-address&gt;&lt;titles&gt;&lt;title&gt;Probiotics and prevention of atopic disease: 4-year follow-up of a randomised placebo-controlled trial&lt;/title&gt;&lt;secondary-title&gt;Lancet&lt;/secondary-title&gt;&lt;/titles&gt;&lt;periodical&gt;&lt;full-title&gt;Lancet&lt;/full-title&gt;&lt;/periodical&gt;&lt;pages&gt;1869-71&lt;/pages&gt;&lt;volume&gt;361&lt;/volume&gt;&lt;number&gt;9372&lt;/number&gt;&lt;dates&gt;&lt;year&gt;2003&lt;/year&gt;&lt;/dates&gt;&lt;accession-num&gt;12788576&lt;/accession-num&gt;&lt;work-type&gt;Clinical Trial&amp;#xD;Randomized Controlled Trial&amp;#xD;Research Support, Non-U.S. Gov&amp;apos;t&lt;/work-type&gt;&lt;urls&gt;&lt;related-urls&gt;&lt;url&gt;http://ovidsp.ovid.com/ovidweb.cgi?T=JS&amp;amp;CSC=Y&amp;amp;NEWS=N&amp;amp;PAGE=fulltext&amp;amp;D=med4&amp;amp;AN=12788576&lt;/url&gt;&lt;url&gt;http://metalib.lib.ic.ac.uk:9003/sfx_local?sid=OVID&amp;amp;isbn=&amp;amp;issn=0140-6736&amp;amp;volume=361&amp;amp;issue=9372&amp;amp;date=2003&amp;amp;title=Lancet&amp;amp;atitle=Probiotics+and+prevention+of+atopic+disease%3A+4-year+follow-up+of+a+randomised+placebo-controlled+trial.&amp;amp;aulast=Kalliomaki+M&amp;amp;spage=1869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1" w:tooltip="Kalliomaki, 2003 #8612" w:history="1">
              <w:r w:rsidR="003E31C6">
                <w:rPr>
                  <w:rFonts w:ascii="Times New Roman" w:eastAsia="Times New Roman" w:hAnsi="Times New Roman" w:cs="Times New Roman"/>
                  <w:noProof/>
                  <w:lang w:eastAsia="en-GB"/>
                </w:rPr>
                <w:t>411</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t xml:space="preserve"> Kalliomaki 2007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&lt;EndNote&gt;&lt;Cite&gt;&lt;Author&gt;Kalliomaki&lt;/Author&gt;&lt;Year&gt;2007&lt;/Year&gt;&lt;RecNum&gt;8613&lt;/RecNum&gt;&lt;DisplayText&gt;[412]&lt;/DisplayText&gt;&lt;record&gt;&lt;rec-number&gt;8613&lt;/rec-number&gt;&lt;foreign-keys&gt;&lt;key app="EN" db-id="xz2pwzz052fzekeewww5de0d5at5t9aprffv"&gt;8613&lt;/key&gt;&lt;/foreign-keys&gt;&lt;ref-type name="Journal Article"&gt;17&lt;/ref-type&gt;&lt;contributors&gt;&lt;authors&gt;&lt;author&gt;Kalliomaki, M.&lt;/author&gt;&lt;author&gt;Salminen, S.&lt;/author&gt;&lt;author&gt;Poussa, T.&lt;/author&gt;&lt;author&gt;Isolauri, E.&lt;/author&gt;&lt;/authors&gt;&lt;/contributors&gt;&lt;titles&gt;&lt;title&gt;Probiotics during the first 7 years of life: a cumulative risk reduction of eczema in a randomized, placebo-controlled trial&lt;/title&gt;&lt;secondary-title&gt;Journal of Allergy &amp;amp; Clinical Immunology&lt;/secondary-title&gt;&lt;/titles&gt;&lt;pages&gt;1019-21&lt;/pages&gt;&lt;volume&gt;119&lt;/volume&gt;&lt;number&gt;4&lt;/number&gt;&lt;dates&gt;&lt;year&gt;2007&lt;/year&gt;&lt;/dates&gt;&lt;accession-num&gt;17289135&lt;/accession-num&gt;&lt;work-type&gt;Letter&amp;#xD;Randomized Controlled Trial&amp;#xD;Research Support, Non-U.S. Gov&amp;apos;t&lt;/work-type&gt;&lt;urls&gt;&lt;related-urls&gt;&lt;url&gt;http://ovidsp.ovid.com/ovidweb.cgi?T=JS&amp;amp;CSC=Y&amp;amp;NEWS=N&amp;amp;PAGE=fulltext&amp;amp;D=med4&amp;amp;AN=17289135&lt;/url&gt;&lt;url&gt;http://metalib.lib.ic.ac.uk:9003/sfx_local?sid=OVID&amp;amp;isbn=&amp;amp;issn=0091-6749&amp;amp;volume=119&amp;amp;issue=4&amp;amp;date=2007&amp;amp;title=Journal+of+Allergy+%26+Clinical+Immunology&amp;amp;atitle=Probiotics+during+the+first+7+years+of+life%3A+a+cumulative+risk+reduction+of+eczema+in+a+randomized%2C+placebo-controlled+trial.&amp;amp;aulast=Kalliomaki+M&amp;amp;spage=1019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2" w:tooltip="Kalliomaki, 2007 #8613" w:history="1">
              <w:r w:rsidR="003E31C6">
                <w:rPr>
                  <w:rFonts w:ascii="Times New Roman" w:eastAsia="Times New Roman" w:hAnsi="Times New Roman" w:cs="Times New Roman"/>
                  <w:noProof/>
                  <w:lang w:eastAsia="en-GB"/>
                </w:rPr>
                <w:t>412</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2FFE8D83" w14:textId="71CD2A00"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en-GB"/>
              </w:rPr>
              <w:t xml:space="preserve">Rautava 2002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&lt;EndNote&gt;&lt;Cite&gt;&lt;Author&gt;Rautava&lt;/Author&gt;&lt;Year&gt;2002&lt;/Year&gt;&lt;RecNum&gt;5796&lt;/RecNum&gt;&lt;DisplayText&gt;[413]&lt;/DisplayText&gt;&lt;record&gt;&lt;rec-number&gt;5796&lt;/rec-number&gt;&lt;foreign-keys&gt;&lt;key app="EN" db-id="xz2pwzz052fzekeewww5de0d5at5t9aprffv"&gt;5796&lt;/key&gt;&lt;/foreign-keys&gt;&lt;ref-type name="Electronic Article"&gt;43&lt;/ref-type&gt;&lt;contributors&gt;&lt;authors&gt;&lt;author&gt;Rautava, S.&lt;/author&gt;&lt;author&gt;Kalliomäki, M.&lt;/author&gt;&lt;author&gt;Isolauri, E.&lt;/author&gt;&lt;/authors&gt;&lt;/contributors&gt;&lt;titles&gt;&lt;title&gt;Probiotics during pregnancy and breast-feeding might confer immunomodulatory protection against atopic disease in the infant&lt;/title&gt;&lt;secondary-title&gt;The Journal of allergy and clinical immunology&lt;/secondary-title&gt;&lt;/titles&gt;&lt;periodical&gt;&lt;full-title&gt;The Journal of allergy and clinical immunology&lt;/full-title&gt;&lt;/periodical&gt;&lt;pages&gt;119-21&lt;/pages&gt;&lt;volume&gt;109&lt;/volume&gt;&lt;number&gt;1&lt;/number&gt;&lt;keywords&gt;&lt;keyword&gt;Breast Feeding&lt;/keyword&gt;&lt;keyword&gt;Double-Blind Method&lt;/keyword&gt;&lt;keyword&gt;Follow-Up Studies&lt;/keyword&gt;&lt;keyword&gt;Hypersensitivity [immunology] [prevention &amp;amp; control]&lt;/keyword&gt;&lt;keyword&gt;Infant, Newborn&lt;/keyword&gt;&lt;keyword&gt;Milk, Human [chemistry]&lt;/keyword&gt;&lt;keyword&gt;Probiotics [pharmacology]&lt;/keyword&gt;&lt;keyword&gt;Protective Agents [pharmacology]&lt;/keyword&gt;&lt;keyword&gt;Transforming Growth Factor beta [analysis]&lt;/keyword&gt;&lt;keyword&gt;Female[checkword]&lt;/keyword&gt;&lt;keyword&gt;Humans[checkword]&lt;/keyword&gt;&lt;keyword&gt;Infant[checkword]&lt;/keyword&gt;&lt;keyword&gt;Pregnancy[checkword]&lt;/keyword&gt;&lt;keyword&gt;Sr-child: sr-compmed: sr-preg: sr-neonatal&lt;/keyword&gt;&lt;/keywords&gt;&lt;dates&gt;&lt;year&gt;2002&lt;/year&gt;&lt;/dates&gt;&lt;accession-num&gt;CN-00377174&lt;/accession-num&gt;&lt;work-type&gt;Clinical Trial; Randomized Controlled Trial; Research Support, Non-U.S. Gov&amp;apos;t&lt;/work-type&gt;&lt;urls&gt;&lt;related-urls&gt;&lt;url&gt;http://onlinelibrary.wiley.com/o/cochrane/clcentral/articles/174/CN-00377174/frame.html&lt;/url&gt;&lt;url&gt;http://ac.els-cdn.com/S0091674902251945/1-s2.0-S0091674902251945-main.pdf?_tid=59bab422-ae9f-11e3-807d-00000aacb35d&amp;amp;acdnat=1395148698_7296ee208e68e2f49afe70de62143737&lt;/url&gt;&lt;/related-urls&gt;&lt;/urls&gt;&lt;custom3&gt;Pubmed 11799376&lt;/custom3&gt;&lt;/record&gt;&lt;/Cite&gt;&lt;/EndNote&gt;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3" w:tooltip="Rautava, 2002 #5796" w:history="1">
              <w:r w:rsidR="003E31C6">
                <w:rPr>
                  <w:rFonts w:ascii="Times New Roman" w:eastAsia="Times New Roman" w:hAnsi="Times New Roman" w:cs="Times New Roman"/>
                  <w:noProof/>
                  <w:lang w:eastAsia="en-GB"/>
                </w:rPr>
                <w:t>413</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53879F0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4EB969F"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77/ 82</w:t>
            </w:r>
          </w:p>
        </w:tc>
        <w:tc>
          <w:tcPr>
            <w:tcW w:w="1843" w:type="dxa"/>
            <w:vAlign w:val="center"/>
          </w:tcPr>
          <w:p w14:paraId="2CFE208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2C3217C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18C642F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0904079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7AA45AC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7C232D32" w14:textId="77777777" w:rsidTr="001D2CE2">
        <w:trPr>
          <w:trHeight w:val="567"/>
          <w:jc w:val="center"/>
        </w:trPr>
        <w:tc>
          <w:tcPr>
            <w:tcW w:w="3714" w:type="dxa"/>
            <w:shd w:val="clear" w:color="000000" w:fill="D9D9D9"/>
            <w:noWrap/>
            <w:vAlign w:val="center"/>
          </w:tcPr>
          <w:p w14:paraId="4B155393" w14:textId="61F07567" w:rsidR="000C1FEE" w:rsidRPr="000C1FEE" w:rsidRDefault="000C1FEE" w:rsidP="003E31C6">
            <w:pPr>
              <w:widowControl w:val="0"/>
              <w:spacing w:after="0" w:line="240" w:lineRule="auto"/>
              <w:ind w:left="468"/>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Kim 2010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&lt;EndNote&gt;&lt;Cite&gt;&lt;Author&gt;Kim&lt;/Author&gt;&lt;Year&gt;2010&lt;/Year&gt;&lt;RecNum&gt;725&lt;/RecNum&gt;&lt;DisplayText&gt;[414]&lt;/DisplayText&gt;&lt;record&gt;&lt;rec-number&gt;725&lt;/rec-number&gt;&lt;foreign-keys&gt;&lt;key app="EN" db-id="xz2pwzz052fzekeewww5de0d5at5t9aprffv"&gt;725&lt;/key&gt;&lt;/foreign-keys&gt;&lt;ref-type name="Journal Article"&gt;17&lt;/ref-type&gt;&lt;contributors&gt;&lt;authors&gt;&lt;author&gt;Kim, J. Y.&lt;/author&gt;&lt;author&gt;Kwon, J. H.&lt;/author&gt;&lt;author&gt;Ahn, S. H.&lt;/author&gt;&lt;author&gt;Lee, S. I.&lt;/author&gt;&lt;author&gt;Han, Y. S.&lt;/author&gt;&lt;author&gt;Choi, Y. O.&lt;/author&gt;&lt;author&gt;Lee, S. Y.&lt;/author&gt;&lt;author&gt;Ahn, K. M.&lt;/author&gt;&lt;author&gt;Ji, G. E.&lt;/author&gt;&lt;/authors&gt;&lt;/contributors&gt;&lt;auth-address&gt;Department of Food and Nutrition, College of Human Ecology, Seoul National University, San 56-1, Shinlimdong, Kwanakku, Seoul, Korea.&lt;/auth-address&gt;&lt;titles&gt;&lt;title&gt;Effect of probiotic mix (Bifidobacterium bifidum, Bifidobacterium lactis, Lactobacillus acidophilus) in the primary prevention of eczema: a double-blind, randomized, placebo-controlled trial&lt;/title&gt;&lt;secondary-title&gt;Pediatric Allergy &amp;amp; Immunology&lt;/secondary-title&gt;&lt;/titles&gt;&lt;pages&gt;e386-93&lt;/pages&gt;&lt;volume&gt;21&lt;/volume&gt;&lt;number&gt;2 Pt 2&lt;/number&gt;&lt;dates&gt;&lt;year&gt;2010&lt;/year&gt;&lt;/dates&gt;&lt;accession-num&gt;19840300&lt;/accession-num&gt;&lt;work-type&gt;Randomized Controlled Trial&amp;#xD;Research Support, Non-U.S. Gov&amp;apos;t&lt;/work-type&gt;&lt;urls&gt;&lt;related-urls&gt;&lt;url&gt;http://ovidsp.ovid.com/ovidweb.cgi?T=JS&amp;amp;CSC=Y&amp;amp;NEWS=N&amp;amp;PAGE=fulltext&amp;amp;D=medl&amp;amp;AN=19840300&lt;/url&gt;&lt;url&gt;http://metalib.lib.ic.ac.uk:9003/sfx_local?sid=OVID&amp;amp;isbn=&amp;amp;issn=0905-6157&amp;amp;volume=21&amp;amp;issue=2&amp;amp;date=2010&amp;amp;title=Pediatric+Allergy+%26+Immunology&amp;amp;atitle=Effect+of+probiotic+mix+%28Bifidobacterium+bifidum%2C+Bifidobacterium+lactis%2C+Lactobacillus+acidophilus%29+in+the+primary+prevention+of+eczema%3A+a+double-blind%2C+randomized%2C+placebo-controlled+trial.&amp;amp;aulast=Kim+JY&amp;amp;spage=e386&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4" w:tooltip="Kim, 2010 #725" w:history="1">
              <w:r w:rsidR="003E31C6">
                <w:rPr>
                  <w:rFonts w:ascii="Times New Roman" w:eastAsia="Times New Roman" w:hAnsi="Times New Roman" w:cs="Times New Roman"/>
                  <w:noProof/>
                  <w:lang w:eastAsia="en-GB"/>
                </w:rPr>
                <w:t>414</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0C340E2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441019FB"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57/ 55</w:t>
            </w:r>
          </w:p>
        </w:tc>
        <w:tc>
          <w:tcPr>
            <w:tcW w:w="1843" w:type="dxa"/>
            <w:vAlign w:val="center"/>
          </w:tcPr>
          <w:p w14:paraId="38C178E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714894D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0882717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0F47C42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4F3D423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741E29AE" w14:textId="77777777" w:rsidTr="001D2CE2">
        <w:trPr>
          <w:trHeight w:val="567"/>
          <w:jc w:val="center"/>
        </w:trPr>
        <w:tc>
          <w:tcPr>
            <w:tcW w:w="3714" w:type="dxa"/>
            <w:shd w:val="clear" w:color="000000" w:fill="D9D9D9"/>
            <w:noWrap/>
            <w:vAlign w:val="center"/>
          </w:tcPr>
          <w:p w14:paraId="6C89CDD9" w14:textId="299938AF" w:rsidR="000C1FEE" w:rsidRPr="000C1FEE" w:rsidRDefault="000C1FEE" w:rsidP="003E31C6">
            <w:pPr>
              <w:widowControl w:val="0"/>
              <w:spacing w:after="0" w:line="240" w:lineRule="auto"/>
              <w:ind w:left="415"/>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Kopp 2008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&lt;EndNote&gt;&lt;Cite&gt;&lt;Author&gt;Kopp&lt;/Author&gt;&lt;Year&gt;2008&lt;/Year&gt;&lt;RecNum&gt;8843&lt;/RecNum&gt;&lt;DisplayText&gt;[415]&lt;/DisplayText&gt;&lt;record&gt;&lt;rec-number&gt;8843&lt;/rec-number&gt;&lt;foreign-keys&gt;&lt;key app="EN" db-id="xz2pwzz052fzekeewww5de0d5at5t9aprffv"&gt;8843&lt;/key&gt;&lt;/foreign-keys&gt;&lt;ref-type name="Journal Article"&gt;17&lt;/ref-type&gt;&lt;contributors&gt;&lt;authors&gt;&lt;author&gt;Kopp, M. V.&lt;/author&gt;&lt;author&gt;Hennemuth, I.&lt;/author&gt;&lt;author&gt;Heinzmann, A.&lt;/author&gt;&lt;author&gt;Urbanek, R.&lt;/author&gt;&lt;/authors&gt;&lt;/contributors&gt;&lt;auth-address&gt;University Children&amp;apos;s Hospital, Mathildenstrasse 1, D-79106 Freiburg, Germany. Matthias.kopp@uniklinik-freiburg.de&lt;/auth-address&gt;&lt;titles&gt;&lt;title&gt;Randomized, double-blind, placebo-controlled trial of probiotics for primary prevention: no clinical effects of Lactobacillus GG supplementation&lt;/title&gt;&lt;secondary-title&gt;Pediatrics&lt;/secondary-title&gt;&lt;/titles&gt;&lt;periodical&gt;&lt;full-title&gt;Pediatrics&lt;/full-title&gt;&lt;/periodical&gt;&lt;pages&gt;e850-6&lt;/pages&gt;&lt;volume&gt;121&lt;/volume&gt;&lt;number&gt;4&lt;/number&gt;&lt;dates&gt;&lt;year&gt;2008&lt;/year&gt;&lt;/dates&gt;&lt;accession-num&gt;18332075&lt;/accession-num&gt;&lt;work-type&gt;Randomized Controlled Trial&amp;#xD;Research Support, Non-U.S. Gov&amp;apos;t&lt;/work-type&gt;&lt;urls&gt;&lt;related-urls&gt;&lt;url&gt;http://ovidsp.ovid.com/ovidweb.cgi?T=JS&amp;amp;CSC=Y&amp;amp;NEWS=N&amp;amp;PAGE=fulltext&amp;amp;D=med4&amp;amp;AN=18332075&lt;/url&gt;&lt;url&gt;http://metalib.lib.ic.ac.uk:9003/sfx_local?sid=OVID&amp;amp;isbn=&amp;amp;issn=0031-4005&amp;amp;volume=121&amp;amp;issue=4&amp;amp;date=2008&amp;amp;title=Pediatrics&amp;amp;atitle=Randomized%2C+double-blind%2C+placebo-controlled+trial+of+probiotics+for+primary+prevention%3A+no+clinical+effects+of+Lactobacillus+GG+supplementation.&amp;amp;aulast=Kopp+MV&amp;amp;spage=e850&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5" w:tooltip="Kopp, 2008 #8843" w:history="1">
              <w:r w:rsidR="003E31C6">
                <w:rPr>
                  <w:rFonts w:ascii="Times New Roman" w:eastAsia="Times New Roman" w:hAnsi="Times New Roman" w:cs="Times New Roman"/>
                  <w:noProof/>
                  <w:lang w:eastAsia="en-GB"/>
                </w:rPr>
                <w:t>415</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7DAAF33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224283A4"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54/ 51</w:t>
            </w:r>
          </w:p>
        </w:tc>
        <w:tc>
          <w:tcPr>
            <w:tcW w:w="1843" w:type="dxa"/>
            <w:vAlign w:val="center"/>
          </w:tcPr>
          <w:p w14:paraId="6CC0F6A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41C2665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59DCE82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0AC3042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7681FEF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3BE24A65" w14:textId="77777777" w:rsidTr="001D2CE2">
        <w:trPr>
          <w:trHeight w:val="567"/>
          <w:jc w:val="center"/>
        </w:trPr>
        <w:tc>
          <w:tcPr>
            <w:tcW w:w="3714" w:type="dxa"/>
            <w:shd w:val="clear" w:color="000000" w:fill="D9D9D9"/>
            <w:noWrap/>
            <w:vAlign w:val="center"/>
          </w:tcPr>
          <w:p w14:paraId="4431F903" w14:textId="0C92FBF2" w:rsidR="000C1FEE" w:rsidRPr="000C1FEE" w:rsidRDefault="000C1FEE" w:rsidP="003E31C6">
            <w:pPr>
              <w:widowControl w:val="0"/>
              <w:spacing w:after="0" w:line="240" w:lineRule="auto"/>
              <w:ind w:left="43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Lau 2012 </w:t>
            </w:r>
            <w:r w:rsidRPr="000C1FEE">
              <w:rPr>
                <w:rFonts w:ascii="Times New Roman" w:eastAsia="Times New Roman" w:hAnsi="Times New Roman" w:cs="Times New Roman"/>
                <w:lang w:eastAsia="en-GB"/>
              </w:rPr>
              <w:fldChar w:fldCharType="begin">
                <w:fldData xml:space="preserve">PEVuZE5vdGU+PENpdGU+PEF1dGhvcj5MYXU8L0F1dGhvcj48WWVhcj4yMDEyPC9ZZWFyPjxSZWNO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PEVuZE5vdGU+PENpdGU+PEF1dGhvcj5MYXU8L0F1dGhvcj48WWVhcj4yMDEyPC9ZZWFyPjxSZWNO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6" w:tooltip="Lau, 2012 #9073" w:history="1">
              <w:r w:rsidR="003E31C6">
                <w:rPr>
                  <w:rFonts w:ascii="Times New Roman" w:eastAsia="Times New Roman" w:hAnsi="Times New Roman" w:cs="Times New Roman"/>
                  <w:noProof/>
                  <w:lang w:eastAsia="en-GB"/>
                </w:rPr>
                <w:t>416</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4C2ACB3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20C30919"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303/ 303</w:t>
            </w:r>
          </w:p>
        </w:tc>
        <w:tc>
          <w:tcPr>
            <w:tcW w:w="1843" w:type="dxa"/>
            <w:vAlign w:val="center"/>
          </w:tcPr>
          <w:p w14:paraId="7540D12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52A5CE6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3DEBB5C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16A8AEB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60446BA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7012CB21" w14:textId="77777777" w:rsidTr="001D2CE2">
        <w:trPr>
          <w:trHeight w:val="567"/>
          <w:jc w:val="center"/>
        </w:trPr>
        <w:tc>
          <w:tcPr>
            <w:tcW w:w="3714" w:type="dxa"/>
            <w:shd w:val="clear" w:color="000000" w:fill="D9D9D9"/>
            <w:noWrap/>
            <w:vAlign w:val="center"/>
          </w:tcPr>
          <w:p w14:paraId="734CDA08" w14:textId="2C293DF3" w:rsidR="000C1FEE" w:rsidRPr="000C1FEE" w:rsidRDefault="000C1FEE" w:rsidP="003E31C6">
            <w:pPr>
              <w:widowControl w:val="0"/>
              <w:spacing w:after="0" w:line="240" w:lineRule="auto"/>
              <w:ind w:left="434"/>
              <w:contextualSpacing/>
              <w:jc w:val="center"/>
              <w:rPr>
                <w:rFonts w:ascii="Times New Roman" w:eastAsia="Times New Roman" w:hAnsi="Times New Roman" w:cs="Times New Roman"/>
                <w:spacing w:val="-3"/>
                <w:lang w:val="en-US"/>
              </w:rPr>
            </w:pPr>
            <w:r w:rsidRPr="000C1FEE">
              <w:rPr>
                <w:rFonts w:ascii="Times New Roman" w:eastAsia="Times New Roman" w:hAnsi="Times New Roman" w:cs="Times New Roman"/>
                <w:lang w:eastAsia="en-GB"/>
              </w:rPr>
              <w:t xml:space="preserve">Lodinová-Žádníková 2010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&lt;EndNote&gt;&lt;Cite&gt;&lt;Author&gt;Lodinová-Zádníková&lt;/Author&gt;&lt;Year&gt;2010&lt;/Year&gt;&lt;RecNum&gt;20341&lt;/RecNum&gt;&lt;DisplayText&gt;[417]&lt;/DisplayText&gt;&lt;record&gt;&lt;rec-number&gt;20341&lt;/rec-number&gt;&lt;foreign-keys&gt;&lt;key app="EN" db-id="xz2pwzz052fzekeewww5de0d5at5t9aprffv"&gt;20341&lt;/key&gt;&lt;/foreign-keys&gt;&lt;ref-type name="Electronic Article"&gt;43&lt;/ref-type&gt;&lt;contributors&gt;&lt;authors&gt;&lt;author&gt;Lodinová-Zádníková, R.&lt;/author&gt;&lt;author&gt;Prokesová, L.&lt;/author&gt;&lt;author&gt;Kocourková, I.&lt;/author&gt;&lt;author&gt;Hrdý, J.&lt;/author&gt;&lt;author&gt;Zizka, J.&lt;/author&gt;&lt;/authors&gt;&lt;/contributors&gt;&lt;titles&gt;&lt;title&gt;Prevention of allergy in infants of allergic mothers by probiotic Escherichia coli&lt;/title&gt;&lt;secondary-title&gt;International archives of allergy and immunology&lt;/secondary-title&gt;&lt;/titles&gt;&lt;periodical&gt;&lt;full-title&gt;International Archives of Allergy and Immunology&lt;/full-title&gt;&lt;/periodical&gt;&lt;pages&gt;201-6&lt;/pages&gt;&lt;volume&gt;153&lt;/volume&gt;&lt;number&gt;2&lt;/number&gt;&lt;keywords&gt;&lt;keyword&gt;Cytokines [blood]&lt;/keyword&gt;&lt;keyword&gt;Escherichia coli&lt;/keyword&gt;&lt;keyword&gt;Hypersensitivity [prevention &amp;amp; control]&lt;/keyword&gt;&lt;keyword&gt;Immunoglobulin E [blood]&lt;/keyword&gt;&lt;keyword&gt;Infant, Newborn&lt;/keyword&gt;&lt;keyword&gt;Intestines [microbiology]&lt;/keyword&gt;&lt;keyword&gt;Probiotics [therapeutic use]&lt;/keyword&gt;&lt;keyword&gt;Adult[checkword]&lt;/keyword&gt;&lt;keyword&gt;Humans[checkword]&lt;/keyword&gt;&lt;keyword&gt;Sr-neonatal&lt;/keyword&gt;&lt;/keywords&gt;&lt;dates&gt;&lt;year&gt;2010&lt;/year&gt;&lt;/dates&gt;&lt;accession-num&gt;CN-00762180&lt;/accession-num&gt;&lt;work-type&gt;Randomized Controlled Trial; Research Support, Non-U.S. Gov&amp;apos;t&lt;/work-type&gt;&lt;urls&gt;&lt;related-urls&gt;&lt;url&gt;http://onlinelibrary.wiley.com/o/cochrane/clcentral/articles/180/CN-00762180/frame.html&lt;/url&gt;&lt;url&gt;http://www.karger.com/Article/Pdf/312638&lt;/url&gt;&lt;/related-urls&gt;&lt;/urls&gt;&lt;custom3&gt;Pubmed 20413988&lt;/custom3&gt;&lt;electronic-resource-num&gt;10.1159/000312638&lt;/electronic-resource-num&gt;&lt;/record&gt;&lt;/Cite&gt;&lt;/EndNote&gt;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17" w:tooltip="Lodinová-Zádníková, 2010 #20341" w:history="1">
              <w:r w:rsidR="003E31C6">
                <w:rPr>
                  <w:rFonts w:ascii="Times New Roman" w:eastAsia="Times New Roman" w:hAnsi="Times New Roman" w:cs="Times New Roman"/>
                  <w:noProof/>
                  <w:lang w:eastAsia="en-GB"/>
                </w:rPr>
                <w:t>417</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665560D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7470DC5D"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56/57</w:t>
            </w:r>
          </w:p>
        </w:tc>
        <w:tc>
          <w:tcPr>
            <w:tcW w:w="1843" w:type="dxa"/>
            <w:vAlign w:val="center"/>
          </w:tcPr>
          <w:p w14:paraId="28C2C7D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559" w:type="dxa"/>
            <w:vAlign w:val="center"/>
          </w:tcPr>
          <w:p w14:paraId="53790D8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66088AA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70BCBCC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13A3056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3BEB8A10" w14:textId="77777777" w:rsidTr="001D2CE2">
        <w:trPr>
          <w:trHeight w:val="567"/>
          <w:jc w:val="center"/>
        </w:trPr>
        <w:tc>
          <w:tcPr>
            <w:tcW w:w="3714" w:type="dxa"/>
            <w:shd w:val="clear" w:color="000000" w:fill="D9D9D9"/>
            <w:noWrap/>
            <w:vAlign w:val="center"/>
          </w:tcPr>
          <w:p w14:paraId="30F4E1DD" w14:textId="636D05AF" w:rsidR="000C1FEE" w:rsidRPr="000C1FEE" w:rsidRDefault="000C1FEE" w:rsidP="00223FC6">
            <w:pPr>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Lundelin, 2016 </w:t>
            </w:r>
            <w:r w:rsidR="00223FC6">
              <w:rPr>
                <w:rFonts w:ascii="Times New Roman" w:eastAsia="Times New Roman" w:hAnsi="Times New Roman" w:cs="Times New Roman"/>
                <w:lang w:val="en-US"/>
              </w:rPr>
              <w:fldChar w:fldCharType="begin">
                <w:fldData xml:space="preserve">PEVuZE5vdGU+PENpdGU+PEF1dGhvcj5MdW5kZWxpbjwvQXV0aG9yPjxZZWFyPjIwMTY8L1llYXI+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=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PEVuZE5vdGU+PENpdGU+PEF1dGhvcj5MdW5kZWxpbjwvQXV0aG9yPjxZZWFyPjIwMTY8L1llYXI+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=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223FC6">
              <w:rPr>
                <w:rFonts w:ascii="Times New Roman" w:eastAsia="Times New Roman" w:hAnsi="Times New Roman" w:cs="Times New Roman"/>
                <w:lang w:val="en-US"/>
              </w:rPr>
            </w:r>
            <w:r w:rsidR="00223FC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18" w:tooltip="Lundelin, 2016 #455" w:history="1">
              <w:r w:rsidR="003E31C6">
                <w:rPr>
                  <w:rFonts w:ascii="Times New Roman" w:eastAsia="Times New Roman" w:hAnsi="Times New Roman" w:cs="Times New Roman"/>
                  <w:noProof/>
                  <w:lang w:val="en-US"/>
                </w:rPr>
                <w:t>418</w:t>
              </w:r>
            </w:hyperlink>
            <w:r w:rsidR="003E31C6">
              <w:rPr>
                <w:rFonts w:ascii="Times New Roman" w:eastAsia="Times New Roman" w:hAnsi="Times New Roman" w:cs="Times New Roman"/>
                <w:noProof/>
                <w:lang w:val="en-US"/>
              </w:rPr>
              <w:t>]</w:t>
            </w:r>
            <w:r w:rsidR="00223FC6">
              <w:rPr>
                <w:rFonts w:ascii="Times New Roman" w:eastAsia="Times New Roman" w:hAnsi="Times New Roman" w:cs="Times New Roman"/>
                <w:lang w:val="en-US"/>
              </w:rPr>
              <w:fldChar w:fldCharType="end"/>
            </w:r>
          </w:p>
          <w:p w14:paraId="6E00184D" w14:textId="3B32C595" w:rsidR="000C1FEE" w:rsidRPr="000C1FEE" w:rsidRDefault="000C1FEE" w:rsidP="003E31C6">
            <w:pPr>
              <w:widowControl w:val="0"/>
              <w:spacing w:after="0" w:line="240" w:lineRule="auto"/>
              <w:ind w:left="201"/>
              <w:contextualSpacing/>
              <w:jc w:val="center"/>
              <w:rPr>
                <w:rFonts w:ascii="Times New Roman" w:eastAsia="Times New Roman" w:hAnsi="Times New Roman" w:cs="Times New Roman"/>
                <w:lang w:val="en-US" w:eastAsia="en-GB"/>
              </w:rPr>
            </w:pPr>
            <w:r w:rsidRPr="000C1FEE">
              <w:rPr>
                <w:rFonts w:ascii="Times New Roman" w:eastAsia="Times New Roman" w:hAnsi="Times New Roman" w:cs="Times New Roman"/>
                <w:lang w:val="en-US"/>
              </w:rPr>
              <w:t xml:space="preserve">Luoto, 2014 </w:t>
            </w:r>
            <w:r w:rsidR="00223FC6">
              <w:rPr>
                <w:rFonts w:ascii="Times New Roman" w:eastAsia="Times New Roman" w:hAnsi="Times New Roman" w:cs="Times New Roman"/>
                <w:lang w:val="en-US"/>
              </w:rPr>
              <w:fldChar w:fldCharType="begin">
                <w:fldData xml:space="preserve">PEVuZE5vdGU+PENpdGU+PEF1dGhvcj5MdW90bzwvQXV0aG9yPjxZZWFyPjIwMTc8L1llYXI+PFJl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PEVuZE5vdGU+PENpdGU+PEF1dGhvcj5MdW90bzwvQXV0aG9yPjxZZWFyPjIwMTc8L1llYXI+PFJl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223FC6">
              <w:rPr>
                <w:rFonts w:ascii="Times New Roman" w:eastAsia="Times New Roman" w:hAnsi="Times New Roman" w:cs="Times New Roman"/>
                <w:lang w:val="en-US"/>
              </w:rPr>
            </w:r>
            <w:r w:rsidR="00223FC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19" w:tooltip="Luoto, 2017 #2643" w:history="1">
              <w:r w:rsidR="003E31C6">
                <w:rPr>
                  <w:rFonts w:ascii="Times New Roman" w:eastAsia="Times New Roman" w:hAnsi="Times New Roman" w:cs="Times New Roman"/>
                  <w:noProof/>
                  <w:lang w:val="en-US"/>
                </w:rPr>
                <w:t>419</w:t>
              </w:r>
            </w:hyperlink>
            <w:r w:rsidR="003E31C6">
              <w:rPr>
                <w:rFonts w:ascii="Times New Roman" w:eastAsia="Times New Roman" w:hAnsi="Times New Roman" w:cs="Times New Roman"/>
                <w:noProof/>
                <w:lang w:val="en-US"/>
              </w:rPr>
              <w:t>]</w:t>
            </w:r>
            <w:r w:rsidR="00223FC6">
              <w:rPr>
                <w:rFonts w:ascii="Times New Roman" w:eastAsia="Times New Roman" w:hAnsi="Times New Roman" w:cs="Times New Roman"/>
                <w:lang w:val="en-US"/>
              </w:rPr>
              <w:fldChar w:fldCharType="end"/>
            </w:r>
          </w:p>
        </w:tc>
        <w:tc>
          <w:tcPr>
            <w:tcW w:w="1559" w:type="dxa"/>
            <w:shd w:val="clear" w:color="auto" w:fill="auto"/>
            <w:noWrap/>
            <w:vAlign w:val="center"/>
          </w:tcPr>
          <w:p w14:paraId="14B1388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6DD1BADA" w14:textId="77777777" w:rsidR="000C1FEE" w:rsidRPr="00566E8E" w:rsidRDefault="000C1FEE" w:rsidP="001D2CE2">
            <w:pPr>
              <w:widowControl w:val="0"/>
              <w:spacing w:after="0" w:line="240" w:lineRule="auto"/>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31 (prebiotic), 31 (probiotic)/ 32 (placebo)</w:t>
            </w:r>
          </w:p>
        </w:tc>
        <w:tc>
          <w:tcPr>
            <w:tcW w:w="1843" w:type="dxa"/>
            <w:vAlign w:val="center"/>
          </w:tcPr>
          <w:p w14:paraId="21FA1F0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1386184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1A5D49F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07EC1042" w14:textId="77777777" w:rsidR="000C1FEE" w:rsidRPr="00566E8E" w:rsidRDefault="000C1FEE" w:rsidP="001D2CE2">
            <w:pPr>
              <w:widowControl w:val="0"/>
              <w:spacing w:after="0" w:line="240" w:lineRule="auto"/>
              <w:ind w:left="44" w:right="-44"/>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984" w:type="dxa"/>
            <w:vAlign w:val="center"/>
          </w:tcPr>
          <w:p w14:paraId="063860F0" w14:textId="77777777" w:rsidR="000C1FEE" w:rsidRPr="00566E8E" w:rsidRDefault="000C1FEE" w:rsidP="001D2CE2">
            <w:pPr>
              <w:widowControl w:val="0"/>
              <w:spacing w:after="0" w:line="240" w:lineRule="auto"/>
              <w:ind w:left="195" w:right="137" w:hanging="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High</w:t>
            </w:r>
          </w:p>
        </w:tc>
      </w:tr>
      <w:tr w:rsidR="000C1FEE" w:rsidRPr="00566E8E" w14:paraId="68ABFFC5" w14:textId="77777777" w:rsidTr="001D2CE2">
        <w:trPr>
          <w:trHeight w:val="567"/>
          <w:jc w:val="center"/>
        </w:trPr>
        <w:tc>
          <w:tcPr>
            <w:tcW w:w="3714" w:type="dxa"/>
            <w:shd w:val="clear" w:color="000000" w:fill="D9D9D9"/>
            <w:noWrap/>
            <w:vAlign w:val="center"/>
          </w:tcPr>
          <w:p w14:paraId="561C6E77" w14:textId="48556BAF" w:rsidR="000C1FEE" w:rsidRPr="000C1FEE" w:rsidRDefault="000C1FEE" w:rsidP="003E31C6">
            <w:pPr>
              <w:widowControl w:val="0"/>
              <w:spacing w:after="0" w:line="240" w:lineRule="auto"/>
              <w:ind w:left="201"/>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eastAsia="en-GB"/>
              </w:rPr>
              <w:t xml:space="preserve">Morisset 2008 </w:t>
            </w:r>
            <w:r w:rsidRPr="000C1FEE">
              <w:rPr>
                <w:rFonts w:ascii="Times New Roman" w:eastAsia="Times New Roman" w:hAnsi="Times New Roman" w:cs="Times New Roman"/>
                <w:lang w:eastAsia="en-GB"/>
              </w:rPr>
              <w:t xml:space="preserve">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&lt;EndNote&gt;&lt;Cite&gt;&lt;Author&gt;Morisset&lt;/Author&gt;&lt;Year&gt;2008&lt;/Year&gt;&lt;RecNum&gt;6062&lt;/RecNum&gt;&lt;DisplayText&gt;[420]&lt;/DisplayText&gt;&lt;record&gt;&lt;rec-number&gt;6062&lt;/rec-number&gt;&lt;foreign-keys&gt;&lt;key app="EN" db-id="xz2pwzz052fzekeewww5de0d5at5t9aprffv"&gt;6062&lt;/key&gt;&lt;/foreign-keys&gt;&lt;ref-type name="Electronic Article"&gt;43&lt;/ref-type&gt;&lt;contributors&gt;&lt;authors&gt;&lt;author&gt;Morisset, M.&lt;/author&gt;&lt;author&gt;Soulaines, P.&lt;/author&gt;&lt;author&gt;Aubert-Jacquin, C.&lt;/author&gt;&lt;author&gt;Codreanu, F.&lt;/author&gt;&lt;author&gt;Maamri, N.&lt;/author&gt;&lt;author&gt;Hatahet, R.&lt;/author&gt;&lt;/authors&gt;&lt;/contributors&gt;&lt;titles&gt;&lt;title&gt;Double blind test of a fermented infantile formula in cow&amp;apos;s milk allergy prevention [Abstract]&lt;/title&gt;&lt;secondary-title&gt;Journal of Allergy and Clinical Immunology&lt;/secondary-title&gt;&lt;/titles&gt;&lt;periodical&gt;&lt;full-title&gt;Journal of Allergy and Clinical Immunology&lt;/full-title&gt;&lt;/periodical&gt;&lt;pages&gt;S244 [941]&lt;/pages&gt;&lt;volume&gt;21&lt;/volume&gt;&lt;number&gt;2 Suppl 1&lt;/number&gt;&lt;keywords&gt;&lt;keyword&gt;Hs-airways: hs-handsrch&lt;/keyword&gt;&lt;/keywords&gt;&lt;dates&gt;&lt;year&gt;2008&lt;/year&gt;&lt;/dates&gt;&lt;accession-num&gt;CN-00679516&lt;/accession-num&gt;&lt;urls&gt;&lt;related-urls&gt;&lt;url&gt;http://onlinelibrary.wiley.com/o/cochrane/clcentral/articles/516/CN-00679516/frame.html&lt;/url&gt;&lt;/related-urls&gt;&lt;/urls&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0" w:tooltip="Morisset, 2008 #6062" w:history="1">
              <w:r w:rsidR="003E31C6">
                <w:rPr>
                  <w:rFonts w:ascii="Times New Roman" w:eastAsia="Times New Roman" w:hAnsi="Times New Roman" w:cs="Times New Roman"/>
                  <w:noProof/>
                  <w:lang w:eastAsia="en-GB"/>
                </w:rPr>
                <w:t>420</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1BC69F3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2DD73F4D"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59/ 56</w:t>
            </w:r>
          </w:p>
        </w:tc>
        <w:tc>
          <w:tcPr>
            <w:tcW w:w="1843" w:type="dxa"/>
            <w:vAlign w:val="center"/>
          </w:tcPr>
          <w:p w14:paraId="35A42E8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559" w:type="dxa"/>
            <w:vAlign w:val="center"/>
          </w:tcPr>
          <w:p w14:paraId="769A152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1029B19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2A8F9C0B" w14:textId="77777777" w:rsidR="000C1FEE" w:rsidRPr="00566E8E" w:rsidRDefault="000C1FEE" w:rsidP="001D2CE2">
            <w:pPr>
              <w:widowControl w:val="0"/>
              <w:spacing w:after="0" w:line="240" w:lineRule="auto"/>
              <w:ind w:left="44" w:right="-44"/>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984" w:type="dxa"/>
            <w:vAlign w:val="center"/>
          </w:tcPr>
          <w:p w14:paraId="62621AD3" w14:textId="77777777" w:rsidR="000C1FEE" w:rsidRPr="00566E8E" w:rsidRDefault="000C1FEE" w:rsidP="001D2CE2">
            <w:pPr>
              <w:widowControl w:val="0"/>
              <w:spacing w:after="0" w:line="240" w:lineRule="auto"/>
              <w:ind w:left="195" w:right="137" w:hanging="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r>
      <w:tr w:rsidR="000C1FEE" w:rsidRPr="00566E8E" w14:paraId="51C47EFF" w14:textId="77777777" w:rsidTr="001D2CE2">
        <w:trPr>
          <w:trHeight w:val="567"/>
          <w:jc w:val="center"/>
        </w:trPr>
        <w:tc>
          <w:tcPr>
            <w:tcW w:w="3714" w:type="dxa"/>
            <w:shd w:val="clear" w:color="000000" w:fill="D9D9D9"/>
            <w:noWrap/>
            <w:vAlign w:val="center"/>
          </w:tcPr>
          <w:p w14:paraId="32C7D0C1" w14:textId="267F7A66" w:rsidR="000C1FEE" w:rsidRPr="000C1FEE" w:rsidRDefault="000C1FEE" w:rsidP="00223FC6">
            <w:pPr>
              <w:widowControl w:val="0"/>
              <w:spacing w:after="0" w:line="240" w:lineRule="auto"/>
              <w:ind w:left="362"/>
              <w:contextualSpacing/>
              <w:jc w:val="center"/>
              <w:rPr>
                <w:rFonts w:ascii="Times New Roman" w:eastAsia="Times New Roman" w:hAnsi="Times New Roman" w:cs="Times New Roman"/>
                <w:noProof/>
                <w:lang w:val="en-US" w:eastAsia="en-GB"/>
              </w:rPr>
            </w:pPr>
            <w:r w:rsidRPr="000C1FEE">
              <w:rPr>
                <w:rFonts w:ascii="Times New Roman" w:eastAsia="Times New Roman" w:hAnsi="Times New Roman" w:cs="Times New Roman"/>
                <w:lang w:val="en-US" w:eastAsia="en-GB"/>
              </w:rPr>
              <w:t xml:space="preserve">Niers 2009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&lt;EndNote&gt;&lt;Cite&gt;&lt;Author&gt;Niers&lt;/Author&gt;&lt;Year&gt;2009&lt;/Year&gt;&lt;RecNum&gt;9875&lt;/RecNum&gt;&lt;DisplayText&gt;[421]&lt;/DisplayText&gt;&lt;record&gt;&lt;rec-number&gt;9875&lt;/rec-number&gt;&lt;foreign-keys&gt;&lt;key app="EN" db-id="xz2pwzz052fzekeewww5de0d5at5t9aprffv"&gt;9875&lt;/key&gt;&lt;/foreign-keys&gt;&lt;ref-type name="Journal Article"&gt;17&lt;/ref-type&gt;&lt;contributors&gt;&lt;authors&gt;&lt;author&gt;Niers, L.&lt;/author&gt;&lt;author&gt;Martin, R.&lt;/author&gt;&lt;author&gt;Rijkers, G.&lt;/author&gt;&lt;author&gt;Sengers, F.&lt;/author&gt;&lt;author&gt;Timmerman, H.&lt;/author&gt;&lt;author&gt;van Uden, N.&lt;/author&gt;&lt;author&gt;Smidt, H.&lt;/author&gt;&lt;author&gt;Kimpen, J.&lt;/author&gt;&lt;author&gt;Hoekstra, M.&lt;/author&gt;&lt;/authors&gt;&lt;/contributors&gt;&lt;auth-address&gt;Department of Pediatrics, Wilhelmina Children&amp;apos;s&amp;apos; Hospital, University Medical Center, Utrecht, the Netherlands.&lt;/auth-address&gt;&lt;titles&gt;&lt;title&gt;The effects of selected probiotic strains on the development of eczema (the PandA study)&lt;/title&gt;&lt;secondary-title&gt;Allergy&lt;/secondary-title&gt;&lt;/titles&gt;&lt;periodical&gt;&lt;full-title&gt;Allergy&lt;/full-title&gt;&lt;/periodical&gt;&lt;pages&gt;1349-58&lt;/pages&gt;&lt;volume&gt;64&lt;/volume&gt;&lt;number&gt;9&lt;/number&gt;&lt;dates&gt;&lt;year&gt;2009&lt;/year&gt;&lt;/dates&gt;&lt;accession-num&gt;19392993&lt;/accession-num&gt;&lt;work-type&gt;Randomized Controlled Trial&amp;#xD;Research Support, Non-U.S. Gov&amp;apos;t&lt;/work-type&gt;&lt;urls&gt;&lt;related-urls&gt;&lt;url&gt;http://ovidsp.ovid.com/ovidweb.cgi?T=JS&amp;amp;CSC=Y&amp;amp;NEWS=N&amp;amp;PAGE=fulltext&amp;amp;D=medl&amp;amp;AN=19392993&lt;/url&gt;&lt;url&gt;http://metalib.lib.ic.ac.uk:9003/sfx_local?sid=OVID&amp;amp;isbn=&amp;amp;issn=0105-4538&amp;amp;volume=64&amp;amp;issue=9&amp;amp;date=2009&amp;amp;title=Allergy&amp;amp;atitle=The+effects+of+selected+probiotic+strains+on+the+development+of+eczema+%28the+PandA+study%29.&amp;amp;aulast=Niers+L&amp;amp;spage=1349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1" w:tooltip="Niers, 2009 #9875" w:history="1">
              <w:r w:rsidR="003E31C6">
                <w:rPr>
                  <w:rFonts w:ascii="Times New Roman" w:eastAsia="Times New Roman" w:hAnsi="Times New Roman" w:cs="Times New Roman"/>
                  <w:noProof/>
                  <w:lang w:eastAsia="en-GB"/>
                </w:rPr>
                <w:t>421</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310E28C1" w14:textId="55A90B12" w:rsidR="000C1FEE" w:rsidRPr="000C1FEE" w:rsidRDefault="000C1FEE" w:rsidP="003E31C6">
            <w:pPr>
              <w:widowControl w:val="0"/>
              <w:spacing w:after="0" w:line="240" w:lineRule="auto"/>
              <w:ind w:left="36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eastAsia="en-GB"/>
              </w:rPr>
              <w:t xml:space="preserve">Gorissen, 2014 </w:t>
            </w:r>
            <w:r w:rsidR="00223FC6">
              <w:rPr>
                <w:rFonts w:ascii="Times New Roman" w:eastAsia="Times New Roman" w:hAnsi="Times New Roman" w:cs="Times New Roman"/>
                <w:lang w:val="en-US" w:eastAsia="en-GB"/>
              </w:rPr>
              <w:fldChar w:fldCharType="begin"/>
            </w:r>
            <w:r w:rsidR="003E31C6">
              <w:rPr>
                <w:rFonts w:ascii="Times New Roman" w:eastAsia="Times New Roman" w:hAnsi="Times New Roman" w:cs="Times New Roman"/>
                <w:lang w:val="en-US" w:eastAsia="en-GB"/>
              </w:rPr>
              <w:instrText xml:space="preserve"> ADDIN EN.CITE &lt;EndNote&gt;&lt;Cite&gt;&lt;Author&gt;Gorissen&lt;/Author&gt;&lt;Year&gt;2014&lt;/Year&gt;&lt;RecNum&gt;32887&lt;/RecNum&gt;&lt;DisplayText&gt;[422]&lt;/DisplayText&gt;&lt;record&gt;&lt;rec-number&gt;32887&lt;/rec-number&gt;&lt;foreign-keys&gt;&lt;key app="EN" db-id="xz2pwzz052fzekeewww5de0d5at5t9aprffv"&gt;32887&lt;/key&gt;&lt;/foreign-keys&gt;&lt;ref-type name="Journal Article"&gt;17&lt;/ref-type&gt;&lt;contributors&gt;&lt;authors&gt;&lt;author&gt;Gorissen, D. M.&lt;/author&gt;&lt;author&gt;Rutten, N. B.&lt;/author&gt;&lt;author&gt;Oostermeijer, C. M.&lt;/author&gt;&lt;author&gt;Niers, L. E.&lt;/author&gt;&lt;author&gt;Hoekstra, M. O.&lt;/author&gt;&lt;author&gt;Rijkers, G. T.&lt;/author&gt;&lt;author&gt;van der Ent, C. K.&lt;/author&gt;&lt;/authors&gt;&lt;/contributors&gt;&lt;auth-address&gt;Department of Pediatric Pulmonology and Allergology, Wilhelmina Children&amp;apos;s Hospital, University Medical Centre, Utrecht, The Netherlands.&lt;/auth-address&gt;&lt;titles&gt;&lt;title&gt;Preventive effects of selected probiotic strains on the development of asthma and allergic rhinitis in childhood. The Panda study&lt;/title&gt;&lt;secondary-title&gt;Clin Exp Allergy&lt;/secondary-title&gt;&lt;alt-title&gt;Clinical and experimental allergy : journal of the British Society for Allergy and Clinical Immunology&lt;/alt-title&gt;&lt;/titles&gt;&lt;alt-periodical&gt;&lt;full-title&gt;Clinical and experimental allergy : journal of the British Society for Allergy and Clinical Immunology&lt;/full-title&gt;&lt;/alt-periodical&gt;&lt;pages&gt;1431-3&lt;/pages&gt;&lt;volume&gt;44&lt;/volume&gt;&lt;number&gt;11&lt;/number&gt;&lt;keywords&gt;&lt;keyword&gt;Asthma/*etiology/*prevention &amp;amp; control&lt;/keyword&gt;&lt;keyword&gt;Child&lt;/keyword&gt;&lt;keyword&gt;Child, Preschool&lt;/keyword&gt;&lt;keyword&gt;Humans&lt;/keyword&gt;&lt;keyword&gt;Infant&lt;/keyword&gt;&lt;keyword&gt;Infant, Newborn&lt;/keyword&gt;&lt;keyword&gt;Probiotics/*administration &amp;amp; dosage&lt;/keyword&gt;&lt;keyword&gt;Rhinitis, Allergic/*etiology/*prevention &amp;amp; control&lt;/keyword&gt;&lt;/keywords&gt;&lt;dates&gt;&lt;year&gt;2014&lt;/year&gt;&lt;pub-dates&gt;&lt;date&gt;Nov&lt;/date&gt;&lt;/pub-dates&gt;&lt;/dates&gt;&lt;isbn&gt;1365-2222 (Electronic)&amp;#xD;0954-7894 (Linking)&lt;/isbn&gt;&lt;accession-num&gt;25227163&lt;/accession-num&gt;&lt;urls&gt;&lt;related-urls&gt;&lt;url&gt;http://www.ncbi.nlm.nih.gov/pubmed/25227163&lt;/url&gt;&lt;/related-urls&gt;&lt;/urls&gt;&lt;electronic-resource-num&gt;10.1111/cea.12413&lt;/electronic-resource-num&gt;&lt;/record&gt;&lt;/Cite&gt;&lt;/EndNote&gt;</w:instrText>
            </w:r>
            <w:r w:rsidR="00223FC6">
              <w:rPr>
                <w:rFonts w:ascii="Times New Roman" w:eastAsia="Times New Roman" w:hAnsi="Times New Roman" w:cs="Times New Roman"/>
                <w:lang w:val="en-US" w:eastAsia="en-GB"/>
              </w:rPr>
              <w:fldChar w:fldCharType="separate"/>
            </w:r>
            <w:r w:rsidR="003E31C6">
              <w:rPr>
                <w:rFonts w:ascii="Times New Roman" w:eastAsia="Times New Roman" w:hAnsi="Times New Roman" w:cs="Times New Roman"/>
                <w:noProof/>
                <w:lang w:val="en-US" w:eastAsia="en-GB"/>
              </w:rPr>
              <w:t>[</w:t>
            </w:r>
            <w:hyperlink w:anchor="_ENREF_422" w:tooltip="Gorissen, 2014 #32887" w:history="1">
              <w:r w:rsidR="003E31C6">
                <w:rPr>
                  <w:rFonts w:ascii="Times New Roman" w:eastAsia="Times New Roman" w:hAnsi="Times New Roman" w:cs="Times New Roman"/>
                  <w:noProof/>
                  <w:lang w:val="en-US" w:eastAsia="en-GB"/>
                </w:rPr>
                <w:t>422</w:t>
              </w:r>
            </w:hyperlink>
            <w:r w:rsidR="003E31C6">
              <w:rPr>
                <w:rFonts w:ascii="Times New Roman" w:eastAsia="Times New Roman" w:hAnsi="Times New Roman" w:cs="Times New Roman"/>
                <w:noProof/>
                <w:lang w:val="en-US" w:eastAsia="en-GB"/>
              </w:rPr>
              <w:t>]</w:t>
            </w:r>
            <w:r w:rsidR="00223FC6">
              <w:rPr>
                <w:rFonts w:ascii="Times New Roman" w:eastAsia="Times New Roman" w:hAnsi="Times New Roman" w:cs="Times New Roman"/>
                <w:lang w:val="en-US" w:eastAsia="en-GB"/>
              </w:rPr>
              <w:fldChar w:fldCharType="end"/>
            </w:r>
          </w:p>
        </w:tc>
        <w:tc>
          <w:tcPr>
            <w:tcW w:w="1559" w:type="dxa"/>
            <w:shd w:val="clear" w:color="auto" w:fill="auto"/>
            <w:noWrap/>
            <w:vAlign w:val="center"/>
          </w:tcPr>
          <w:p w14:paraId="073E39A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79365E5B"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78/ 78</w:t>
            </w:r>
          </w:p>
        </w:tc>
        <w:tc>
          <w:tcPr>
            <w:tcW w:w="1843" w:type="dxa"/>
            <w:vAlign w:val="center"/>
          </w:tcPr>
          <w:p w14:paraId="35CECD1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599E7A9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2FD0E1A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7B6D500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2BA41B9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53B6EB3D" w14:textId="77777777" w:rsidTr="001D2CE2">
        <w:trPr>
          <w:trHeight w:val="567"/>
          <w:jc w:val="center"/>
        </w:trPr>
        <w:tc>
          <w:tcPr>
            <w:tcW w:w="3714" w:type="dxa"/>
            <w:shd w:val="clear" w:color="000000" w:fill="D9D9D9"/>
            <w:noWrap/>
            <w:vAlign w:val="center"/>
          </w:tcPr>
          <w:p w14:paraId="7A48ED7A" w14:textId="7C4FFD87" w:rsidR="000C1FEE" w:rsidRPr="000C1FEE" w:rsidRDefault="000C1FEE" w:rsidP="003E31C6">
            <w:pPr>
              <w:widowControl w:val="0"/>
              <w:spacing w:after="0" w:line="240" w:lineRule="auto"/>
              <w:ind w:left="475"/>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Ou 2012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&lt;EndNote&gt;&lt;Cite&gt;&lt;Author&gt;Ou&lt;/Author&gt;&lt;Year&gt;2012&lt;/Year&gt;&lt;RecNum&gt;10054&lt;/RecNum&gt;&lt;DisplayText&gt;[423]&lt;/DisplayText&gt;&lt;record&gt;&lt;rec-number&gt;10054&lt;/rec-number&gt;&lt;foreign-keys&gt;&lt;key app="EN" db-id="xz2pwzz052fzekeewww5de0d5at5t9aprffv"&gt;10054&lt;/key&gt;&lt;/foreign-keys&gt;&lt;ref-type name="Journal Article"&gt;17&lt;/ref-type&gt;&lt;contributors&gt;&lt;authors&gt;&lt;author&gt;Ou, C. Y.&lt;/author&gt;&lt;author&gt;Kuo, H. C.&lt;/author&gt;&lt;author&gt;Wang, L.&lt;/author&gt;&lt;author&gt;Hsu, T. Y.&lt;/author&gt;&lt;author&gt;Chuang, H.&lt;/author&gt;&lt;author&gt;Liu, C. A.&lt;/author&gt;&lt;author&gt;Chang, J. C.&lt;/author&gt;&lt;author&gt;Yu, H. R.&lt;/author&gt;&lt;author&gt;Yang, K. D.&lt;/author&gt;&lt;/authors&gt;&lt;/contributors&gt;&lt;auth-address&gt;Department of Obstetrics, Kaohsiung Chang Gung Memorial Hospital and Chang Gung University College of Medicine, Kaohsiung, Taiwan.&lt;/auth-address&gt;&lt;titles&gt;&lt;title&gt;Prenatal and postnatal probiotics reduces maternal but not childhood allergic diseases: a randomized, double-blind, placebo-controlled trial&lt;/title&gt;&lt;secondary-title&gt;Clinical &amp;amp; Experimental Allergy&lt;/secondary-title&gt;&lt;/titles&gt;&lt;pages&gt;1386-96&lt;/pages&gt;&lt;volume&gt;42&lt;/volume&gt;&lt;number&gt;9&lt;/number&gt;&lt;dates&gt;&lt;year&gt;2012&lt;/year&gt;&lt;/dates&gt;&lt;accession-num&gt;22925325&lt;/accession-num&gt;&lt;work-type&gt;Randomized Controlled Trial&lt;/work-type&gt;&lt;urls&gt;&lt;related-urls&gt;&lt;url&gt;http://ovidsp.ovid.com/ovidweb.cgi?T=JS&amp;amp;CSC=Y&amp;amp;NEWS=N&amp;amp;PAGE=fulltext&amp;amp;D=medl&amp;amp;AN=22925325&lt;/url&gt;&lt;url&gt;http://metalib.lib.ic.ac.uk:9003/sfx_local?sid=OVID&amp;amp;isbn=&amp;amp;issn=0954-7894&amp;amp;volume=42&amp;amp;issue=9&amp;amp;date=2012&amp;amp;title=Clinical+%26+Experimental+Allergy&amp;amp;atitle=Prenatal+and+postnatal+probiotics+reduces+maternal+but+not+childhood+allergic+diseases%3A+a+randomized%2C+double-blind%2C+placebo-controlled+trial.&amp;amp;aulast=Ou+CY&amp;amp;spage=1386&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3" w:tooltip="Ou, 2012 #10054" w:history="1">
              <w:r w:rsidR="003E31C6">
                <w:rPr>
                  <w:rFonts w:ascii="Times New Roman" w:eastAsia="Times New Roman" w:hAnsi="Times New Roman" w:cs="Times New Roman"/>
                  <w:noProof/>
                  <w:lang w:eastAsia="en-GB"/>
                </w:rPr>
                <w:t>423</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5ACB504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44D4012C"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95/ 96</w:t>
            </w:r>
          </w:p>
        </w:tc>
        <w:tc>
          <w:tcPr>
            <w:tcW w:w="1843" w:type="dxa"/>
            <w:vAlign w:val="center"/>
          </w:tcPr>
          <w:p w14:paraId="143DCA1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217F2E7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2726A86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111860F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6F4C0DB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2F2DCB92" w14:textId="77777777" w:rsidTr="001D2CE2">
        <w:trPr>
          <w:trHeight w:val="567"/>
          <w:jc w:val="center"/>
        </w:trPr>
        <w:tc>
          <w:tcPr>
            <w:tcW w:w="3714" w:type="dxa"/>
            <w:shd w:val="clear" w:color="000000" w:fill="D9D9D9"/>
            <w:noWrap/>
            <w:vAlign w:val="center"/>
          </w:tcPr>
          <w:p w14:paraId="3330BBC1" w14:textId="2F8480BC" w:rsidR="000C1FEE" w:rsidRPr="000C1FEE" w:rsidRDefault="000C1FEE" w:rsidP="003E31C6">
            <w:pPr>
              <w:widowControl w:val="0"/>
              <w:spacing w:after="0" w:line="240" w:lineRule="auto"/>
              <w:ind w:left="124" w:right="131" w:firstLine="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Taylor 2007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&lt;EndNote&gt;&lt;Cite&gt;&lt;Author&gt;Taylor&lt;/Author&gt;&lt;Year&gt;2007&lt;/Year&gt;&lt;RecNum&gt;11232&lt;/RecNum&gt;&lt;DisplayText&gt;[424]&lt;/DisplayText&gt;&lt;record&gt;&lt;rec-number&gt;11232&lt;/rec-number&gt;&lt;foreign-keys&gt;&lt;key app="EN" db-id="xz2pwzz052fzekeewww5de0d5at5t9aprffv"&gt;11232&lt;/key&gt;&lt;/foreign-keys&gt;&lt;ref-type name="Journal Article"&gt;17&lt;/ref-type&gt;&lt;contributors&gt;&lt;authors&gt;&lt;author&gt;Taylor, A. L.&lt;/author&gt;&lt;author&gt;Dunstan, J. A.&lt;/author&gt;&lt;author&gt;Prescott, S. L.&lt;/author&gt;&lt;/authors&gt;&lt;/contributors&gt;&lt;auth-address&gt;School of Paediatrics and Child Health, University of Western Australia, Perth, Australia.&lt;/auth-address&gt;&lt;titles&gt;&lt;title&gt;Probiotic supplementation for the first 6 months of life fails to reduce the risk of atopic dermatitis and increases the risk of allergen sensitization in high-risk children: a randomized controlled trial&lt;/title&gt;&lt;secondary-title&gt;Journal of Allergy &amp;amp; Clinical Immunology&lt;/secondary-title&gt;&lt;/titles&gt;&lt;pages&gt;184-91&lt;/pages&gt;&lt;volume&gt;119&lt;/volume&gt;&lt;number&gt;1&lt;/number&gt;&lt;dates&gt;&lt;year&gt;2007&lt;/year&gt;&lt;/dates&gt;&lt;accession-num&gt;17208600&lt;/accession-num&gt;&lt;work-type&gt;Randomized Controlled Trial&amp;#xD;Research Support, Non-U.S. Gov&amp;apos;t&lt;/work-type&gt;&lt;urls&gt;&lt;related-urls&gt;&lt;url&gt;http://ovidsp.ovid.com/ovidweb.cgi?T=JS&amp;amp;CSC=Y&amp;amp;NEWS=N&amp;amp;PAGE=fulltext&amp;amp;D=med4&amp;amp;AN=17208600&lt;/url&gt;&lt;url&gt;http://metalib.lib.ic.ac.uk:9003/sfx_local?sid=OVID&amp;amp;isbn=&amp;amp;issn=0091-6749&amp;amp;volume=119&amp;amp;issue=1&amp;amp;date=2007&amp;amp;title=Journal+of+Allergy+%26+Clinical+Immunology&amp;amp;atitle=Probiotic+supplementation+for+the+first+6+months+of+life+fails+to+reduce+the+risk+of+atopic+dermatitis+and+increases+the+risk+of+allergen+sensitization+in+high-risk+children%3A+a+randomized+controlled+trial.&amp;amp;aulast=Taylor+AL&amp;amp;spage=184&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4" w:tooltip="Taylor, 2007 #11232" w:history="1">
              <w:r w:rsidR="003E31C6">
                <w:rPr>
                  <w:rFonts w:ascii="Times New Roman" w:eastAsia="Times New Roman" w:hAnsi="Times New Roman" w:cs="Times New Roman"/>
                  <w:noProof/>
                  <w:lang w:eastAsia="en-GB"/>
                </w:rPr>
                <w:t>424</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t xml:space="preserve">, Prescott 2008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&lt;EndNote&gt;&lt;Cite&gt;&lt;Author&gt;Taylor&lt;/Author&gt;&lt;Year&gt;2008&lt;/Year&gt;&lt;RecNum&gt;3376&lt;/RecNum&gt;&lt;DisplayText&gt;[425]&lt;/DisplayText&gt;&lt;record&gt;&lt;rec-number&gt;3376&lt;/rec-number&gt;&lt;foreign-keys&gt;&lt;key app="EN" db-id="xz2pwzz052fzekeewww5de0d5at5t9aprffv"&gt;3376&lt;/key&gt;&lt;/foreign-keys&gt;&lt;ref-type name="Journal Article"&gt;17&lt;/ref-type&gt;&lt;contributors&gt;&lt;authors&gt;&lt;author&gt;Taylor, S. N.&lt;/author&gt;&lt;author&gt;Wagner, C. L.&lt;/author&gt;&lt;author&gt;Hollis, B. W.&lt;/author&gt;&lt;/authors&gt;&lt;/contributors&gt;&lt;auth-address&gt;(Taylor, Wagner, Hollis) MUSC, Darby Children&amp;apos;s Research Institute, 165 Ashley Avenue, Charleston, SC 29425, United States&lt;/auth-address&gt;&lt;titles&gt;&lt;title&gt;Vitamin D supplementation during lactation to support infant and mother&lt;/title&gt;&lt;secondary-title&gt;Journal of the American College of Nutrition&lt;/secondary-title&gt;&lt;/titles&gt;&lt;pages&gt;690-701&lt;/pages&gt;&lt;volume&gt;27&lt;/volume&gt;&lt;number&gt;6&lt;/number&gt;&lt;dates&gt;&lt;year&gt;2008&lt;/year&gt;&lt;pub-dates&gt;&lt;date&gt;December&lt;/date&gt;&lt;/pub-dates&gt;&lt;/dates&gt;&lt;accession-num&gt;2010245220&lt;/accession-num&gt;&lt;urls&gt;&lt;related-urls&gt;&lt;url&gt;http://ovidsp.ovid.com/ovidweb.cgi?T=JS&amp;amp;CSC=Y&amp;amp;NEWS=N&amp;amp;PAGE=fulltext&amp;amp;D=emed8&amp;amp;AN=2010245220&lt;/url&gt;&lt;url&gt;http://metalib.lib.ic.ac.uk:9003/sfx_local?sid=OVID&amp;amp;isbn=&amp;amp;issn=0731-5724&amp;amp;volume=27&amp;amp;issue=6&amp;amp;date=2008&amp;amp;title=Journal+of+the+American+College+of+Nutrition&amp;amp;atitle=Vitamin+D+supplementation+during+lactation+to+support+infant+and+mother&amp;amp;aulast=Taylor+S.N.&amp;amp;spage=690&lt;/url&gt;&lt;/related-urls&gt;&lt;/urls&gt;&lt;remote-database-name&gt;Embas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5" w:tooltip="Taylor, 2008 #3376" w:history="1">
              <w:r w:rsidR="003E31C6">
                <w:rPr>
                  <w:rFonts w:ascii="Times New Roman" w:eastAsia="Times New Roman" w:hAnsi="Times New Roman" w:cs="Times New Roman"/>
                  <w:noProof/>
                  <w:lang w:eastAsia="en-GB"/>
                </w:rPr>
                <w:t>425</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t xml:space="preserve"> Jensen 2012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&lt;EndNote&gt;&lt;Cite&gt;&lt;Author&gt;Jensen&lt;/Author&gt;&lt;Year&gt;2012&lt;/Year&gt;&lt;RecNum&gt;8520&lt;/RecNum&gt;&lt;DisplayText&gt;[426]&lt;/DisplayText&gt;&lt;record&gt;&lt;rec-number&gt;8520&lt;/rec-number&gt;&lt;foreign-keys&gt;&lt;key app="EN" db-id="xz2pwzz052fzekeewww5de0d5at5t9aprffv"&gt;8520&lt;/key&gt;&lt;/foreign-keys&gt;&lt;ref-type name="Journal Article"&gt;17&lt;/ref-type&gt;&lt;contributors&gt;&lt;authors&gt;&lt;author&gt;Jensen, M. P.&lt;/author&gt;&lt;author&gt;Meldrum, S.&lt;/author&gt;&lt;author&gt;Taylor, A. L.&lt;/author&gt;&lt;author&gt;Dunstan, J. A.&lt;/author&gt;&lt;author&gt;Prescott, S. L.&lt;/author&gt;&lt;/authors&gt;&lt;/contributors&gt;&lt;titles&gt;&lt;title&gt;Early probiotic supplementation for allergy prevention: long-term outcomes&lt;/title&gt;&lt;secondary-title&gt;Journal of Allergy &amp;amp; Clinical Immunology&lt;/secondary-title&gt;&lt;/titles&gt;&lt;pages&gt;1209-1211.e5&lt;/pages&gt;&lt;volume&gt;130&lt;/volume&gt;&lt;number&gt;5&lt;/number&gt;&lt;dates&gt;&lt;year&gt;2012&lt;/year&gt;&lt;/dates&gt;&lt;accession-num&gt;22958946&lt;/accession-num&gt;&lt;work-type&gt;Letter&amp;#xD;Randomized Controlled Trial&amp;#xD;Research Support, Non-U.S. Gov&amp;apos;t&lt;/work-type&gt;&lt;urls&gt;&lt;related-urls&gt;&lt;url&gt;http://ovidsp.ovid.com/ovidweb.cgi?T=JS&amp;amp;CSC=Y&amp;amp;NEWS=N&amp;amp;PAGE=fulltext&amp;amp;D=medl&amp;amp;AN=22958946&lt;/url&gt;&lt;url&gt;http://metalib.lib.ic.ac.uk:9003/sfx_local?sid=OVID&amp;amp;isbn=&amp;amp;issn=0091-6749&amp;amp;volume=130&amp;amp;issue=5&amp;amp;date=2012&amp;amp;title=Journal+of+Allergy+%26+Clinical+Immunology&amp;amp;atitle=Early+probiotic+supplementation+for+allergy+prevention%3A+long-term+outcomes.&amp;amp;aulast=Jensen+MP&amp;amp;spage=1209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6" w:tooltip="Jensen, 2012 #8520" w:history="1">
              <w:r w:rsidR="003E31C6">
                <w:rPr>
                  <w:rFonts w:ascii="Times New Roman" w:eastAsia="Times New Roman" w:hAnsi="Times New Roman" w:cs="Times New Roman"/>
                  <w:noProof/>
                  <w:lang w:eastAsia="en-GB"/>
                </w:rPr>
                <w:t>426</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6F9F97F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895585C"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115/ 111</w:t>
            </w:r>
          </w:p>
        </w:tc>
        <w:tc>
          <w:tcPr>
            <w:tcW w:w="1843" w:type="dxa"/>
            <w:vAlign w:val="center"/>
          </w:tcPr>
          <w:p w14:paraId="746BB0D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626C05C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65260C2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7FAC960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1B05237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62439EE8" w14:textId="77777777" w:rsidTr="001D2CE2">
        <w:trPr>
          <w:trHeight w:val="567"/>
          <w:jc w:val="center"/>
        </w:trPr>
        <w:tc>
          <w:tcPr>
            <w:tcW w:w="3714" w:type="dxa"/>
            <w:shd w:val="clear" w:color="000000" w:fill="D9D9D9"/>
            <w:noWrap/>
            <w:vAlign w:val="center"/>
          </w:tcPr>
          <w:p w14:paraId="0AE75CE2" w14:textId="05CDE20D" w:rsidR="000C1FEE" w:rsidRPr="000C1FEE" w:rsidRDefault="000C1FEE" w:rsidP="003E31C6">
            <w:pPr>
              <w:widowControl w:val="0"/>
              <w:spacing w:after="0" w:line="240" w:lineRule="auto"/>
              <w:ind w:left="228"/>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lastRenderedPageBreak/>
              <w:t xml:space="preserve">Rautava 2006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&lt;EndNote&gt;&lt;Cite&gt;&lt;Author&gt;Rautava&lt;/Author&gt;&lt;Year&gt;2006&lt;/Year&gt;&lt;RecNum&gt;4293&lt;/RecNum&gt;&lt;DisplayText&gt;[427]&lt;/DisplayText&gt;&lt;record&gt;&lt;rec-number&gt;4293&lt;/rec-number&gt;&lt;foreign-keys&gt;&lt;key app="EN" db-id="xz2pwzz052fzekeewww5de0d5at5t9aprffv"&gt;4293&lt;/key&gt;&lt;/foreign-keys&gt;&lt;ref-type name="Journal Article"&gt;17&lt;/ref-type&gt;&lt;contributors&gt;&lt;authors&gt;&lt;author&gt;Rautava, S.&lt;/author&gt;&lt;author&gt;Arvilommi, H.&lt;/author&gt;&lt;author&gt;Isolauri, E.&lt;/author&gt;&lt;/authors&gt;&lt;/contributors&gt;&lt;titles&gt;&lt;title&gt;Specific probiotics in enhancing maturation of IgA responses in formula-fed infants&lt;/title&gt;&lt;secondary-title&gt;Pediatric Research&lt;/secondary-title&gt;&lt;/titles&gt;&lt;periodical&gt;&lt;full-title&gt;Pediatric Research&lt;/full-title&gt;&lt;/periodical&gt;&lt;pages&gt;221-224&lt;/pages&gt;&lt;volume&gt;60&lt;/volume&gt;&lt;number&gt;2&lt;/number&gt;&lt;dates&gt;&lt;year&gt;2006&lt;/year&gt;&lt;pub-dates&gt;&lt;date&gt;Aug&lt;/date&gt;&lt;/pub-dates&gt;&lt;/dates&gt;&lt;isbn&gt;0031-3998&lt;/isbn&gt;&lt;accession-num&gt;WOS:000239195300021&lt;/accession-num&gt;&lt;urls&gt;&lt;related-urls&gt;&lt;url&gt;&amp;lt;Go to ISI&amp;gt;://WOS:000239195300021&lt;/url&gt;&lt;/related-urls&gt;&lt;/urls&gt;&lt;electronic-resource-num&gt;10.1203/01.pdr.0000228317.72933.db&lt;/electronic-resource-num&gt;&lt;/record&gt;&lt;/Cite&gt;&lt;/EndNote&gt;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7" w:tooltip="Rautava, 2006 #4293" w:history="1">
              <w:r w:rsidR="003E31C6">
                <w:rPr>
                  <w:rFonts w:ascii="Times New Roman" w:eastAsia="Times New Roman" w:hAnsi="Times New Roman" w:cs="Times New Roman"/>
                  <w:noProof/>
                  <w:lang w:eastAsia="en-GB"/>
                </w:rPr>
                <w:t>427</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68E3107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69FB47D8"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38/ 43</w:t>
            </w:r>
          </w:p>
        </w:tc>
        <w:tc>
          <w:tcPr>
            <w:tcW w:w="1843" w:type="dxa"/>
            <w:vAlign w:val="center"/>
          </w:tcPr>
          <w:p w14:paraId="6800268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68D2C29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787FE18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5CFB437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2E5732C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139068E7" w14:textId="77777777" w:rsidTr="001D2CE2">
        <w:trPr>
          <w:trHeight w:val="567"/>
          <w:jc w:val="center"/>
        </w:trPr>
        <w:tc>
          <w:tcPr>
            <w:tcW w:w="3714" w:type="dxa"/>
            <w:shd w:val="clear" w:color="000000" w:fill="D9D9D9"/>
            <w:noWrap/>
            <w:vAlign w:val="center"/>
          </w:tcPr>
          <w:p w14:paraId="57342756" w14:textId="577AD7AD" w:rsidR="000C1FEE" w:rsidRPr="000C1FEE" w:rsidRDefault="000C1FEE" w:rsidP="003E31C6">
            <w:pPr>
              <w:widowControl w:val="0"/>
              <w:spacing w:after="0" w:line="240" w:lineRule="auto"/>
              <w:ind w:left="228"/>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Rautava 2012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&lt;EndNote&gt;&lt;Cite&gt;&lt;Author&gt;Rautava&lt;/Author&gt;&lt;Year&gt;2012&lt;/Year&gt;&lt;RecNum&gt;1212&lt;/RecNum&gt;&lt;DisplayText&gt;[428]&lt;/DisplayText&gt;&lt;record&gt;&lt;rec-number&gt;1212&lt;/rec-number&gt;&lt;foreign-keys&gt;&lt;key app="EN" db-id="xz2pwzz052fzekeewww5de0d5at5t9aprffv"&gt;1212&lt;/key&gt;&lt;/foreign-keys&gt;&lt;ref-type name="Journal Article"&gt;17&lt;/ref-type&gt;&lt;contributors&gt;&lt;authors&gt;&lt;author&gt;Rautava, S.&lt;/author&gt;&lt;author&gt;Kainonen, E.&lt;/author&gt;&lt;author&gt;Salminen, S.&lt;/author&gt;&lt;author&gt;Isolauri, E.&lt;/author&gt;&lt;/authors&gt;&lt;/contributors&gt;&lt;auth-address&gt;Department of Paediatrics, Turku University Central Hospital, Turku, Finland. samrau@utu.fi&lt;/auth-address&gt;&lt;titles&gt;&lt;title&gt;Maternal probiotic supplementation during pregnancy and breast-feeding reduces the risk of eczema in the infant&lt;/title&gt;&lt;secondary-title&gt;Journal of Allergy &amp;amp; Clinical Immunology&lt;/secondary-title&gt;&lt;/titles&gt;&lt;pages&gt;1355-60&lt;/pages&gt;&lt;volume&gt;130&lt;/volume&gt;&lt;number&gt;6&lt;/number&gt;&lt;dates&gt;&lt;year&gt;2012&lt;/year&gt;&lt;/dates&gt;&lt;accession-num&gt;23083673&lt;/accession-num&gt;&lt;work-type&gt;Randomized Controlled Trial&amp;#xD;Research Support, Non-U.S. Gov&amp;apos;t&lt;/work-type&gt;&lt;urls&gt;&lt;related-urls&gt;&lt;url&gt;http://ovidsp.ovid.com/ovidweb.cgi?T=JS&amp;amp;CSC=Y&amp;amp;NEWS=N&amp;amp;PAGE=fulltext&amp;amp;D=medl&amp;amp;AN=23083673&lt;/url&gt;&lt;url&gt;http://metalib.lib.ic.ac.uk:9003/sfx_local?sid=OVID&amp;amp;isbn=&amp;amp;issn=0091-6749&amp;amp;volume=130&amp;amp;issue=6&amp;amp;date=2012&amp;amp;title=Journal+of+Allergy+%26+Clinical+Immunology&amp;amp;atitle=Maternal+probiotic+supplementation+during+pregnancy+and+breast-feeding+reduces+the+risk+of+eczema+in+the+infant.&amp;amp;aulast=Rautava+S&amp;amp;spage=1355&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8" w:tooltip="Rautava, 2012 #1212" w:history="1">
              <w:r w:rsidR="003E31C6">
                <w:rPr>
                  <w:rFonts w:ascii="Times New Roman" w:eastAsia="Times New Roman" w:hAnsi="Times New Roman" w:cs="Times New Roman"/>
                  <w:noProof/>
                  <w:lang w:eastAsia="en-GB"/>
                </w:rPr>
                <w:t>428</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06D5EE2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81E14D3"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82/ 78</w:t>
            </w:r>
          </w:p>
        </w:tc>
        <w:tc>
          <w:tcPr>
            <w:tcW w:w="1843" w:type="dxa"/>
            <w:vAlign w:val="center"/>
          </w:tcPr>
          <w:p w14:paraId="1511C78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661F8C6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635B5FB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437467D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63C18EC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188DA68E" w14:textId="77777777" w:rsidTr="001D2CE2">
        <w:trPr>
          <w:trHeight w:val="567"/>
          <w:jc w:val="center"/>
        </w:trPr>
        <w:tc>
          <w:tcPr>
            <w:tcW w:w="3714" w:type="dxa"/>
            <w:shd w:val="clear" w:color="000000" w:fill="D9D9D9"/>
            <w:noWrap/>
            <w:vAlign w:val="center"/>
          </w:tcPr>
          <w:p w14:paraId="78640022" w14:textId="138425A2"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Scalabrin 2009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&lt;EndNote&gt;&lt;Cite&gt;&lt;Author&gt;Scalabrin&lt;/Author&gt;&lt;Year&gt;2009&lt;/Year&gt;&lt;RecNum&gt;1316&lt;/RecNum&gt;&lt;DisplayText&gt;[429]&lt;/DisplayText&gt;&lt;record&gt;&lt;rec-number&gt;1316&lt;/rec-number&gt;&lt;foreign-keys&gt;&lt;key app="EN" db-id="xz2pwzz052fzekeewww5de0d5at5t9aprffv"&gt;1316&lt;/key&gt;&lt;/foreign-keys&gt;&lt;ref-type name="Journal Article"&gt;17&lt;/ref-type&gt;&lt;contributors&gt;&lt;authors&gt;&lt;author&gt;Scalabrin, D. M.&lt;/author&gt;&lt;author&gt;Johnston, W. H.&lt;/author&gt;&lt;author&gt;Hoffman, D. R.&lt;/author&gt;&lt;author&gt;P&amp;apos;Pool, V. L.&lt;/author&gt;&lt;author&gt;Harris, C. L.&lt;/author&gt;&lt;author&gt;Mitmesser, S. H.&lt;/author&gt;&lt;/authors&gt;&lt;/contributors&gt;&lt;auth-address&gt;Department of Medical Affairs, Mead Johnson Nutrition, Evansville, Indiana 47721, USA.&lt;/auth-address&gt;&lt;titles&gt;&lt;title&gt;Growth and tolerance of healthy term infants receiving hydrolyzed infant formulas supplemented with Lactobacillus rhamnosus GG: randomized, double-blind, controlled trial&lt;/title&gt;&lt;secondary-title&gt;Clinical Pediatrics&lt;/secondary-title&gt;&lt;/titles&gt;&lt;periodical&gt;&lt;full-title&gt;Clinical Pediatrics&lt;/full-title&gt;&lt;/periodical&gt;&lt;pages&gt;734-44&lt;/pages&gt;&lt;volume&gt;48&lt;/volume&gt;&lt;number&gt;7&lt;/number&gt;&lt;dates&gt;&lt;year&gt;2009&lt;/year&gt;&lt;/dates&gt;&lt;accession-num&gt;19264721&lt;/accession-num&gt;&lt;work-type&gt;Multicenter Study&amp;#xD;Randomized Controlled Trial&amp;#xD;Research Support, Non-U.S. Gov&amp;apos;t&lt;/work-type&gt;&lt;urls&gt;&lt;related-urls&gt;&lt;url&gt;http://ovidsp.ovid.com/ovidweb.cgi?T=JS&amp;amp;CSC=Y&amp;amp;NEWS=N&amp;amp;PAGE=fulltext&amp;amp;D=medl&amp;amp;AN=19264721&lt;/url&gt;&lt;url&gt;http://metalib.lib.ic.ac.uk:9003/sfx_local?sid=OVID&amp;amp;isbn=&amp;amp;issn=0009-9228&amp;amp;volume=48&amp;amp;issue=7&amp;amp;date=2009&amp;amp;title=Clinical+Pediatrics&amp;amp;atitle=Growth+and+tolerance+of+healthy+term+infants+receiving+hydrolyzed+infant+formulas+supplemented+with+Lactobacillus+rhamnosus+GG%3A+randomized%2C+double-blind%2C+controlled+trial.&amp;amp;aulast=Scalabrin+DM&amp;amp;spage=734&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29" w:tooltip="Scalabrin, 2009 #1316" w:history="1">
              <w:r w:rsidR="003E31C6">
                <w:rPr>
                  <w:rFonts w:ascii="Times New Roman" w:eastAsia="Times New Roman" w:hAnsi="Times New Roman" w:cs="Times New Roman"/>
                  <w:noProof/>
                  <w:lang w:eastAsia="en-GB"/>
                </w:rPr>
                <w:t>429</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2F660453" w14:textId="1290CED9"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Scalabrin 2014 </w:t>
            </w:r>
            <w:r w:rsidRPr="000C1FEE">
              <w:rPr>
                <w:rFonts w:ascii="Times New Roman" w:eastAsia="Times New Roman" w:hAnsi="Times New Roman" w:cs="Times New Roman"/>
                <w:lang w:eastAsia="en-GB"/>
              </w:rPr>
              <w:fldChar w:fldCharType="begin">
                <w:fldData xml:space="preserve">PEVuZE5vdGU+PENpdGU+PEF1dGhvcj5TY2FsYWJyaW48L0F1dGhvcj48WWVhcj4yMDE0PC9ZZWFy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PEVuZE5vdGU+PENpdGU+PEF1dGhvcj5TY2FsYWJyaW48L0F1dGhvcj48WWVhcj4yMDE0PC9ZZWFy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0" w:tooltip="Scalabrin, 2014 #29203" w:history="1">
              <w:r w:rsidR="003E31C6">
                <w:rPr>
                  <w:rFonts w:ascii="Times New Roman" w:eastAsia="Times New Roman" w:hAnsi="Times New Roman" w:cs="Times New Roman"/>
                  <w:noProof/>
                  <w:lang w:eastAsia="en-GB"/>
                </w:rPr>
                <w:t>430</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6C6293F2" w14:textId="3BBDF511" w:rsidR="000C1FEE" w:rsidRPr="000C1FEE" w:rsidRDefault="000C1FEE" w:rsidP="003E31C6">
            <w:pPr>
              <w:widowControl w:val="0"/>
              <w:spacing w:after="0" w:line="240" w:lineRule="auto"/>
              <w:ind w:left="168"/>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noProof/>
                <w:lang w:val="en-US"/>
              </w:rPr>
              <w:t xml:space="preserve">Scalabrin 2017 </w:t>
            </w:r>
            <w:r w:rsidR="00223FC6">
              <w:rPr>
                <w:rFonts w:ascii="Times New Roman" w:eastAsia="Times New Roman" w:hAnsi="Times New Roman" w:cs="Times New Roman"/>
                <w:noProof/>
                <w:lang w:val="en-US"/>
              </w:rPr>
              <w:fldChar w:fldCharType="begin">
                <w:fldData xml:space="preserve">PEVuZE5vdGU+PENpdGU+PEF1dGhvcj5TY2FsYWJyaW48L0F1dGhvcj48WWVhcj4yMDE3PC9ZZWFy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=
</w:fldData>
              </w:fldChar>
            </w:r>
            <w:r w:rsidR="003E31C6">
              <w:rPr>
                <w:rFonts w:ascii="Times New Roman" w:eastAsia="Times New Roman" w:hAnsi="Times New Roman" w:cs="Times New Roman"/>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PEVuZE5vdGU+PENpdGU+PEF1dGhvcj5TY2FsYWJyaW48L0F1dGhvcj48WWVhcj4yMDE3PC9ZZWFy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=
</w:fldData>
              </w:fldChar>
            </w:r>
            <w:r w:rsidR="003E31C6">
              <w:rPr>
                <w:rFonts w:ascii="Times New Roman" w:eastAsia="Times New Roman" w:hAnsi="Times New Roman" w:cs="Times New Roman"/>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223FC6">
              <w:rPr>
                <w:rFonts w:ascii="Times New Roman" w:eastAsia="Times New Roman" w:hAnsi="Times New Roman" w:cs="Times New Roman"/>
                <w:noProof/>
                <w:lang w:val="en-US"/>
              </w:rPr>
            </w:r>
            <w:r w:rsidR="00223F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noProof/>
                <w:lang w:val="en-US"/>
              </w:rPr>
              <w:t>[</w:t>
            </w:r>
            <w:hyperlink w:anchor="_ENREF_431" w:tooltip="Scalabrin, 2017 #4" w:history="1">
              <w:r w:rsidR="003E31C6">
                <w:rPr>
                  <w:rFonts w:ascii="Times New Roman" w:eastAsia="Times New Roman" w:hAnsi="Times New Roman" w:cs="Times New Roman"/>
                  <w:noProof/>
                  <w:lang w:val="en-US"/>
                </w:rPr>
                <w:t>431</w:t>
              </w:r>
            </w:hyperlink>
            <w:r w:rsidR="003E31C6">
              <w:rPr>
                <w:rFonts w:ascii="Times New Roman" w:eastAsia="Times New Roman" w:hAnsi="Times New Roman" w:cs="Times New Roman"/>
                <w:noProof/>
                <w:lang w:val="en-US"/>
              </w:rPr>
              <w:t>]</w:t>
            </w:r>
            <w:r w:rsidR="00223FC6">
              <w:rPr>
                <w:rFonts w:ascii="Times New Roman" w:eastAsia="Times New Roman" w:hAnsi="Times New Roman" w:cs="Times New Roman"/>
                <w:noProof/>
                <w:lang w:val="en-US"/>
              </w:rPr>
              <w:fldChar w:fldCharType="end"/>
            </w:r>
          </w:p>
        </w:tc>
        <w:tc>
          <w:tcPr>
            <w:tcW w:w="1559" w:type="dxa"/>
            <w:shd w:val="clear" w:color="auto" w:fill="auto"/>
            <w:noWrap/>
            <w:vAlign w:val="center"/>
          </w:tcPr>
          <w:p w14:paraId="1CD2981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621507E"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95/ 95</w:t>
            </w:r>
          </w:p>
        </w:tc>
        <w:tc>
          <w:tcPr>
            <w:tcW w:w="1843" w:type="dxa"/>
            <w:vAlign w:val="center"/>
          </w:tcPr>
          <w:p w14:paraId="5719DD1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1642D994" w14:textId="77777777" w:rsidR="000C1FEE" w:rsidRPr="00566E8E" w:rsidRDefault="000C1FEE" w:rsidP="001D2CE2">
            <w:pPr>
              <w:widowControl w:val="0"/>
              <w:spacing w:after="0" w:line="240" w:lineRule="auto"/>
              <w:ind w:left="375" w:right="362"/>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418" w:type="dxa"/>
            <w:vAlign w:val="center"/>
          </w:tcPr>
          <w:p w14:paraId="1DA1B4AC" w14:textId="77777777" w:rsidR="000C1FEE" w:rsidRPr="00566E8E" w:rsidRDefault="000C1FEE" w:rsidP="001D2CE2">
            <w:pPr>
              <w:widowControl w:val="0"/>
              <w:spacing w:after="0" w:line="240" w:lineRule="auto"/>
              <w:ind w:left="18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High</w:t>
            </w:r>
          </w:p>
        </w:tc>
        <w:tc>
          <w:tcPr>
            <w:tcW w:w="1701" w:type="dxa"/>
            <w:vAlign w:val="center"/>
          </w:tcPr>
          <w:p w14:paraId="5F9CDCE9" w14:textId="77777777" w:rsidR="000C1FEE" w:rsidRPr="00566E8E" w:rsidRDefault="000C1FEE" w:rsidP="001D2CE2">
            <w:pPr>
              <w:widowControl w:val="0"/>
              <w:spacing w:after="0" w:line="240" w:lineRule="auto"/>
              <w:ind w:left="362"/>
              <w:contextualSpacing/>
              <w:rPr>
                <w:rFonts w:ascii="Times New Roman" w:eastAsia="Times New Roman" w:hAnsi="Times New Roman" w:cs="Times New Roman"/>
                <w:lang w:val="en-US"/>
              </w:rPr>
            </w:pPr>
            <w:r w:rsidRPr="00566E8E">
              <w:rPr>
                <w:rFonts w:ascii="Times New Roman" w:eastAsia="Times New Roman" w:hAnsi="Times New Roman" w:cs="Times New Roman"/>
                <w:lang w:val="en-US"/>
              </w:rPr>
              <w:t xml:space="preserve"> High</w:t>
            </w:r>
          </w:p>
        </w:tc>
        <w:tc>
          <w:tcPr>
            <w:tcW w:w="1984" w:type="dxa"/>
            <w:vAlign w:val="center"/>
          </w:tcPr>
          <w:p w14:paraId="1FD3B9DA" w14:textId="77777777" w:rsidR="000C1FEE" w:rsidRPr="00566E8E" w:rsidRDefault="000C1FEE" w:rsidP="001D2CE2">
            <w:pPr>
              <w:widowControl w:val="0"/>
              <w:spacing w:after="0" w:line="240" w:lineRule="auto"/>
              <w:ind w:left="219" w:right="1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High</w:t>
            </w:r>
          </w:p>
        </w:tc>
      </w:tr>
      <w:tr w:rsidR="000C1FEE" w:rsidRPr="00566E8E" w14:paraId="52F300E9" w14:textId="77777777" w:rsidTr="001D2CE2">
        <w:trPr>
          <w:trHeight w:val="567"/>
          <w:jc w:val="center"/>
        </w:trPr>
        <w:tc>
          <w:tcPr>
            <w:tcW w:w="3714" w:type="dxa"/>
            <w:shd w:val="clear" w:color="000000" w:fill="D9D9D9"/>
            <w:noWrap/>
            <w:vAlign w:val="center"/>
          </w:tcPr>
          <w:p w14:paraId="5F2E7984" w14:textId="2A85699E"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Soh 2009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&lt;EndNote&gt;&lt;Cite&gt;&lt;Author&gt;Soh&lt;/Author&gt;&lt;Year&gt;2009&lt;/Year&gt;&lt;RecNum&gt;1408&lt;/RecNum&gt;&lt;DisplayText&gt;[432]&lt;/DisplayText&gt;&lt;record&gt;&lt;rec-number&gt;1408&lt;/rec-number&gt;&lt;foreign-keys&gt;&lt;key app="EN" db-id="xz2pwzz052fzekeewww5de0d5at5t9aprffv"&gt;1408&lt;/key&gt;&lt;/foreign-keys&gt;&lt;ref-type name="Journal Article"&gt;17&lt;/ref-type&gt;&lt;contributors&gt;&lt;authors&gt;&lt;author&gt;Soh, S. E.&lt;/author&gt;&lt;author&gt;Aw, M.&lt;/author&gt;&lt;author&gt;Gerez, I.&lt;/author&gt;&lt;author&gt;Chong, Y. S.&lt;/author&gt;&lt;author&gt;Rauff, M.&lt;/author&gt;&lt;author&gt;Ng, Y. P.&lt;/author&gt;&lt;author&gt;Wong, H. B.&lt;/author&gt;&lt;author&gt;Pai, N.&lt;/author&gt;&lt;author&gt;Lee, B. W.&lt;/author&gt;&lt;author&gt;Shek, L. P.&lt;/author&gt;&lt;/authors&gt;&lt;/contributors&gt;&lt;auth-address&gt;Department of Paediatrics, Yong Loo Lin School of Medicine, National University of Singapore and National University Hospital, Singapore.&lt;/auth-address&gt;&lt;titles&gt;&lt;title&gt;Probiotic supplementation in the first 6 months of life in at risk Asian infants--effects on eczema and atopic sensitization at the age of 1 year&lt;/title&gt;&lt;secondary-title&gt;Clinical &amp;amp; Experimental Allergy&lt;/secondary-title&gt;&lt;/titles&gt;&lt;pages&gt;571-8&lt;/pages&gt;&lt;volume&gt;39&lt;/volume&gt;&lt;number&gt;4&lt;/number&gt;&lt;dates&gt;&lt;year&gt;2009&lt;/year&gt;&lt;/dates&gt;&lt;accession-num&gt;19134020&lt;/accession-num&gt;&lt;work-type&gt;Randomized Controlled Trial&amp;#xD;Research Support, Non-U.S. Gov&amp;apos;t&lt;/work-type&gt;&lt;urls&gt;&lt;related-urls&gt;&lt;url&gt;http://ovidsp.ovid.com/ovidweb.cgi?T=JS&amp;amp;CSC=Y&amp;amp;NEWS=N&amp;amp;PAGE=fulltext&amp;amp;D=medl&amp;amp;AN=19134020&lt;/url&gt;&lt;url&gt;http://metalib.lib.ic.ac.uk:9003/sfx_local?sid=OVID&amp;amp;isbn=&amp;amp;issn=0954-7894&amp;amp;volume=39&amp;amp;issue=4&amp;amp;date=2009&amp;amp;title=Clinical+%26+Experimental+Allergy&amp;amp;atitle=Probiotic+supplementation+in+the+first+6+months+of+life+in+at+risk+Asian+infants--effects+on+eczema+and+atopic+sensitization+at+the+age+of+1+year.&amp;amp;aulast=Soh+SE&amp;amp;spage=571&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2" w:tooltip="Soh, 2009 #1408" w:history="1">
              <w:r w:rsidR="003E31C6">
                <w:rPr>
                  <w:rFonts w:ascii="Times New Roman" w:eastAsia="Times New Roman" w:hAnsi="Times New Roman" w:cs="Times New Roman"/>
                  <w:noProof/>
                  <w:lang w:eastAsia="en-GB"/>
                </w:rPr>
                <w:t>432</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39A7B75E" w14:textId="3A259441" w:rsidR="000C1FEE" w:rsidRPr="000C1FEE" w:rsidRDefault="000C1FEE" w:rsidP="003E31C6">
            <w:pPr>
              <w:widowControl w:val="0"/>
              <w:spacing w:after="0" w:line="240" w:lineRule="auto"/>
              <w:ind w:left="427"/>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Loo 2014 </w:t>
            </w:r>
            <w:r w:rsidRPr="000C1FEE">
              <w:rPr>
                <w:rFonts w:ascii="Times New Roman" w:eastAsia="Times New Roman" w:hAnsi="Times New Roman" w:cs="Times New Roman"/>
                <w:lang w:eastAsia="en-GB"/>
              </w:rPr>
              <w:fldChar w:fldCharType="begin">
                <w:fldData xml:space="preserve">PEVuZE5vdGU+PENpdGU+PEF1dGhvcj5Mb288L0F1dGhvcj48WWVhcj4yMDE0PC9ZZWFyPjxSZWNO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PEVuZE5vdGU+PENpdGU+PEF1dGhvcj5Mb288L0F1dGhvcj48WWVhcj4yMDE0PC9ZZWFyPjxSZWNO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3" w:tooltip="Loo, 2014 #28968" w:history="1">
              <w:r w:rsidR="003E31C6">
                <w:rPr>
                  <w:rFonts w:ascii="Times New Roman" w:eastAsia="Times New Roman" w:hAnsi="Times New Roman" w:cs="Times New Roman"/>
                  <w:noProof/>
                  <w:lang w:eastAsia="en-GB"/>
                </w:rPr>
                <w:t>433</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7232710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428131C"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127/ 126</w:t>
            </w:r>
          </w:p>
        </w:tc>
        <w:tc>
          <w:tcPr>
            <w:tcW w:w="1843" w:type="dxa"/>
            <w:vAlign w:val="center"/>
          </w:tcPr>
          <w:p w14:paraId="6071D7B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0A6E3AD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41D4010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7D3848D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734FAED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7F1CB5BE" w14:textId="77777777" w:rsidTr="001D2CE2">
        <w:trPr>
          <w:trHeight w:val="567"/>
          <w:jc w:val="center"/>
        </w:trPr>
        <w:tc>
          <w:tcPr>
            <w:tcW w:w="3714" w:type="dxa"/>
            <w:shd w:val="clear" w:color="000000" w:fill="D9D9D9"/>
            <w:noWrap/>
            <w:vAlign w:val="center"/>
          </w:tcPr>
          <w:p w14:paraId="23086751" w14:textId="30033F46"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West 2009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&lt;EndNote&gt;&lt;Cite&gt;&lt;Author&gt;West&lt;/Author&gt;&lt;Year&gt;2009&lt;/Year&gt;&lt;RecNum&gt;1608&lt;/RecNum&gt;&lt;DisplayText&gt;[434]&lt;/DisplayText&gt;&lt;record&gt;&lt;rec-number&gt;1608&lt;/rec-number&gt;&lt;foreign-keys&gt;&lt;key app="EN" db-id="xz2pwzz052fzekeewww5de0d5at5t9aprffv"&gt;1608&lt;/key&gt;&lt;/foreign-keys&gt;&lt;ref-type name="Journal Article"&gt;17&lt;/ref-type&gt;&lt;contributors&gt;&lt;authors&gt;&lt;author&gt;West, C. E.&lt;/author&gt;&lt;author&gt;Hammarstrom, M. L.&lt;/author&gt;&lt;author&gt;Hernell, O.&lt;/author&gt;&lt;/authors&gt;&lt;/contributors&gt;&lt;auth-address&gt;Department of Clinical Sciences, Pediatrics, Umea University, Umea S-901 85, Sweden. christina.west@pediatri.umu.se&lt;/auth-address&gt;&lt;titles&gt;&lt;title&gt;Probiotics during weaning reduce the incidence of eczema&lt;/title&gt;&lt;secondary-title&gt;Pediatric Allergy &amp;amp; Immunology&lt;/secondary-title&gt;&lt;/titles&gt;&lt;pages&gt;430-7&lt;/pages&gt;&lt;volume&gt;20&lt;/volume&gt;&lt;number&gt;5&lt;/number&gt;&lt;dates&gt;&lt;year&gt;2009&lt;/year&gt;&lt;/dates&gt;&lt;accession-num&gt;19298231&lt;/accession-num&gt;&lt;work-type&gt;Randomized Controlled Trial&lt;/work-type&gt;&lt;urls&gt;&lt;related-urls&gt;&lt;url&gt;http://ovidsp.ovid.com/ovidweb.cgi?T=JS&amp;amp;CSC=Y&amp;amp;NEWS=N&amp;amp;PAGE=fulltext&amp;amp;D=medl&amp;amp;AN=19298231&lt;/url&gt;&lt;url&gt;http://metalib.lib.ic.ac.uk:9003/sfx_local?sid=OVID&amp;amp;isbn=&amp;amp;issn=0905-6157&amp;amp;volume=20&amp;amp;issue=5&amp;amp;date=2009&amp;amp;title=Pediatric+Allergy+%26+Immunology&amp;amp;atitle=Probiotics+during+weaning+reduce+the+incidence+of+eczema.&amp;amp;aulast=West+CE&amp;amp;spage=430&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4" w:tooltip="West, 2009 #1608" w:history="1">
              <w:r w:rsidR="003E31C6">
                <w:rPr>
                  <w:rFonts w:ascii="Times New Roman" w:eastAsia="Times New Roman" w:hAnsi="Times New Roman" w:cs="Times New Roman"/>
                  <w:noProof/>
                  <w:lang w:eastAsia="en-GB"/>
                </w:rPr>
                <w:t>434</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1DC67368" w14:textId="2094344C" w:rsidR="000C1FEE" w:rsidRPr="000C1FEE" w:rsidRDefault="000C1FEE" w:rsidP="003E31C6">
            <w:pPr>
              <w:widowControl w:val="0"/>
              <w:spacing w:after="0" w:line="240" w:lineRule="auto"/>
              <w:ind w:left="37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West 2013 </w:t>
            </w:r>
            <w:r w:rsidRPr="000C1FEE">
              <w:rPr>
                <w:rFonts w:ascii="Times New Roman" w:eastAsia="Times New Roman" w:hAnsi="Times New Roman" w:cs="Times New Roman"/>
                <w:lang w:eastAsia="en-GB"/>
              </w:rPr>
              <w:fldChar w:fldCharType="begin">
                <w:fldData xml:space="preserve">PEVuZE5vdGU+PENpdGU+PEF1dGhvcj5XZXN0PC9BdXRob3I+PFllYXI+MjAxMzwvWWVhcj48UmVj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PEVuZE5vdGU+PENpdGU+PEF1dGhvcj5XZXN0PC9BdXRob3I+PFllYXI+MjAxMzwvWWVhcj48UmVj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5" w:tooltip="West, 2013 #29384" w:history="1">
              <w:r w:rsidR="003E31C6">
                <w:rPr>
                  <w:rFonts w:ascii="Times New Roman" w:eastAsia="Times New Roman" w:hAnsi="Times New Roman" w:cs="Times New Roman"/>
                  <w:noProof/>
                  <w:lang w:eastAsia="en-GB"/>
                </w:rPr>
                <w:t>435</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61461CF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9D32FA9" w14:textId="77777777" w:rsidR="000C1FEE" w:rsidRPr="00566E8E" w:rsidRDefault="000C1FEE" w:rsidP="001D2CE2">
            <w:pPr>
              <w:widowControl w:val="0"/>
              <w:spacing w:after="0" w:line="240" w:lineRule="auto"/>
              <w:ind w:left="46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89/ 90</w:t>
            </w:r>
          </w:p>
        </w:tc>
        <w:tc>
          <w:tcPr>
            <w:tcW w:w="1843" w:type="dxa"/>
            <w:vAlign w:val="center"/>
          </w:tcPr>
          <w:p w14:paraId="15D85C1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28525F5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7B21274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41EDE83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5EF1D8F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43FCEA32" w14:textId="77777777" w:rsidTr="001D2CE2">
        <w:trPr>
          <w:trHeight w:val="567"/>
          <w:jc w:val="center"/>
        </w:trPr>
        <w:tc>
          <w:tcPr>
            <w:tcW w:w="3714" w:type="dxa"/>
            <w:shd w:val="clear" w:color="000000" w:fill="D9D9D9"/>
            <w:noWrap/>
            <w:vAlign w:val="center"/>
          </w:tcPr>
          <w:p w14:paraId="4EB1DF73" w14:textId="484B46DF"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Wickens 2008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&lt;EndNote&gt;&lt;Cite&gt;&lt;Author&gt;Wickens&lt;/Author&gt;&lt;Year&gt;2008&lt;/Year&gt;&lt;RecNum&gt;1614&lt;/RecNum&gt;&lt;DisplayText&gt;[436]&lt;/DisplayText&gt;&lt;record&gt;&lt;rec-number&gt;1614&lt;/rec-number&gt;&lt;foreign-keys&gt;&lt;key app="EN" db-id="xz2pwzz052fzekeewww5de0d5at5t9aprffv"&gt;1614&lt;/key&gt;&lt;/foreign-keys&gt;&lt;ref-type name="Journal Article"&gt;17&lt;/ref-type&gt;&lt;contributors&gt;&lt;authors&gt;&lt;author&gt;Wickens, K.&lt;/author&gt;&lt;author&gt;Black, P. N.&lt;/author&gt;&lt;author&gt;Stanley, T. V.&lt;/author&gt;&lt;author&gt;Mitchell, E.&lt;/author&gt;&lt;author&gt;Fitzharris, P.&lt;/author&gt;&lt;author&gt;Tannock, G. W.&lt;/author&gt;&lt;author&gt;Purdie, G.&lt;/author&gt;&lt;author&gt;Crane, J.&lt;/author&gt;&lt;author&gt;Probiotic Study, Group&lt;/author&gt;&lt;/authors&gt;&lt;/contributors&gt;&lt;auth-address&gt;Wellington Asthma Research Group, Wellington School of Medicine and Health Sciences, University of Otago, Wellington, New Zealand. kristin.wickens@otago.ac.nz&lt;/auth-address&gt;&lt;titles&gt;&lt;title&gt;A differential effect of 2 probiotics in the prevention of eczema and atopy: a double-blind, randomized, placebo-controlled trial&lt;/title&gt;&lt;secondary-title&gt;Journal of Allergy &amp;amp; Clinical Immunology&lt;/secondary-title&gt;&lt;/titles&gt;&lt;pages&gt;788-94&lt;/pages&gt;&lt;volume&gt;122&lt;/volume&gt;&lt;number&gt;4&lt;/number&gt;&lt;dates&gt;&lt;year&gt;2008&lt;/year&gt;&lt;/dates&gt;&lt;accession-num&gt;18762327&lt;/accession-num&gt;&lt;work-type&gt;Multicenter Study&amp;#xD;Randomized Controlled Trial&amp;#xD;Research Support, Non-U.S. Gov&amp;apos;t&lt;/work-type&gt;&lt;urls&gt;&lt;related-urls&gt;&lt;url&gt;http://ovidsp.ovid.com/ovidweb.cgi?T=JS&amp;amp;CSC=Y&amp;amp;NEWS=N&amp;amp;PAGE=fulltext&amp;amp;D=med4&amp;amp;AN=18762327&lt;/url&gt;&lt;url&gt;http://metalib.lib.ic.ac.uk:9003/sfx_local?sid=OVID&amp;amp;isbn=&amp;amp;issn=0091-6749&amp;amp;volume=122&amp;amp;issue=4&amp;amp;date=2008&amp;amp;title=Journal+of+Allergy+%26+Clinical+Immunology&amp;amp;atitle=A+differential+effect+of+2+probiotics+in+the+prevention+of+eczema+and+atopy%3A+a+double-blind%2C+randomized%2C+placebo-controlled+trial.&amp;amp;aulast=Wickens+K&amp;amp;spage=788&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6" w:tooltip="Wickens, 2008 #1614" w:history="1">
              <w:r w:rsidR="003E31C6">
                <w:rPr>
                  <w:rFonts w:ascii="Times New Roman" w:eastAsia="Times New Roman" w:hAnsi="Times New Roman" w:cs="Times New Roman"/>
                  <w:noProof/>
                  <w:lang w:eastAsia="en-GB"/>
                </w:rPr>
                <w:t>436</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18D613E6" w14:textId="2290AF3D" w:rsidR="000C1FEE" w:rsidRPr="000C1FEE" w:rsidRDefault="000C1FEE" w:rsidP="00223FC6">
            <w:pPr>
              <w:contextualSpacing/>
              <w:jc w:val="center"/>
              <w:rPr>
                <w:rFonts w:ascii="Times New Roman" w:eastAsia="Times New Roman" w:hAnsi="Times New Roman" w:cs="Times New Roman"/>
                <w:lang w:eastAsia="en-GB"/>
              </w:rPr>
            </w:pPr>
            <w:r w:rsidRPr="000C1FEE">
              <w:rPr>
                <w:rFonts w:ascii="Times New Roman" w:eastAsia="Times New Roman" w:hAnsi="Times New Roman" w:cs="Times New Roman"/>
                <w:lang w:eastAsia="en-GB"/>
              </w:rPr>
              <w:t xml:space="preserve">Wickens 2012 </w:t>
            </w:r>
            <w:r w:rsidRPr="000C1FEE">
              <w:rPr>
                <w:rFonts w:ascii="Times New Roman" w:eastAsia="Times New Roman" w:hAnsi="Times New Roman" w:cs="Times New Roman"/>
                <w:lang w:eastAsia="en-GB"/>
              </w:rPr>
              <w:fldChar w:fldCharType="begin"/>
            </w:r>
            <w:r w:rsidR="003E31C6">
              <w:rPr>
                <w:rFonts w:ascii="Times New Roman" w:eastAsia="Times New Roman" w:hAnsi="Times New Roman" w:cs="Times New Roman"/>
                <w:lang w:eastAsia="en-GB"/>
              </w:rPr>
              <w:instrText xml:space="preserve"> ADDIN EN.CITE &lt;EndNote&gt;&lt;Cite&gt;&lt;Author&gt;Wickens&lt;/Author&gt;&lt;Year&gt;2012&lt;/Year&gt;&lt;RecNum&gt;1613&lt;/RecNum&gt;&lt;DisplayText&gt;[437]&lt;/DisplayText&gt;&lt;record&gt;&lt;rec-number&gt;1613&lt;/rec-number&gt;&lt;foreign-keys&gt;&lt;key app="EN" db-id="xz2pwzz052fzekeewww5de0d5at5t9aprffv"&gt;1613&lt;/key&gt;&lt;/foreign-keys&gt;&lt;ref-type name="Journal Article"&gt;17&lt;/ref-type&gt;&lt;contributors&gt;&lt;authors&gt;&lt;author&gt;Wickens, K.&lt;/author&gt;&lt;author&gt;Black, P.&lt;/author&gt;&lt;author&gt;Stanley, T. V.&lt;/author&gt;&lt;author&gt;Mitchell, E.&lt;/author&gt;&lt;author&gt;Barthow, C.&lt;/author&gt;&lt;author&gt;Fitzharris, P.&lt;/author&gt;&lt;author&gt;Purdie, G.&lt;/author&gt;&lt;author&gt;Crane, J.&lt;/author&gt;&lt;/authors&gt;&lt;/contributors&gt;&lt;auth-address&gt;Wellington Asthma Research Group, Wellington School of Medicine and Health Sciences, University of Otago, Wellington, New Zealand. Kristin.wickens@otago.ac.nz&lt;/auth-address&gt;&lt;titles&gt;&lt;title&gt;A protective effect of Lactobacillus rhamnosus HN001 against eczema in the first 2 years of life persists to age 4 years&lt;/title&gt;&lt;secondary-title&gt;Clinical &amp;amp; Experimental Allergy&lt;/secondary-title&gt;&lt;/titles&gt;&lt;pages&gt;1071-9&lt;/pages&gt;&lt;volume&gt;42&lt;/volume&gt;&lt;number&gt;7&lt;/number&gt;&lt;dates&gt;&lt;year&gt;2012&lt;/year&gt;&lt;/dates&gt;&lt;accession-num&gt;22702506&lt;/accession-num&gt;&lt;work-type&gt;Multicenter Study&amp;#xD;Randomized Controlled Trial&amp;#xD;Research Support, Non-U.S. Gov&amp;apos;t&lt;/work-type&gt;&lt;urls&gt;&lt;related-urls&gt;&lt;url&gt;http://ovidsp.ovid.com/ovidweb.cgi?T=JS&amp;amp;CSC=Y&amp;amp;NEWS=N&amp;amp;PAGE=fulltext&amp;amp;D=medl&amp;amp;AN=22702506&lt;/url&gt;&lt;url&gt;http://metalib.lib.ic.ac.uk:9003/sfx_local?sid=OVID&amp;amp;isbn=&amp;amp;issn=0954-7894&amp;amp;volume=42&amp;amp;issue=7&amp;amp;date=2012&amp;amp;title=Clinical+%26+Experimental+Allergy&amp;amp;atitle=A+protective+effect+of+Lactobacillus+rhamnosus+HN001+against+eczema+in+the+first+2+years+of+life+persists+to+age+4+years.&amp;amp;aulast=Wickens+K&amp;amp;spage=1071&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7" w:tooltip="Wickens, 2012 #1613" w:history="1">
              <w:r w:rsidR="003E31C6">
                <w:rPr>
                  <w:rFonts w:ascii="Times New Roman" w:eastAsia="Times New Roman" w:hAnsi="Times New Roman" w:cs="Times New Roman"/>
                  <w:noProof/>
                  <w:lang w:eastAsia="en-GB"/>
                </w:rPr>
                <w:t>437</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p w14:paraId="211A96D3" w14:textId="6D7F0F85" w:rsidR="000C1FEE" w:rsidRPr="000C1FEE" w:rsidRDefault="000C1FEE" w:rsidP="003E31C6">
            <w:pPr>
              <w:widowControl w:val="0"/>
              <w:spacing w:after="0" w:line="240" w:lineRule="auto"/>
              <w:ind w:left="201"/>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eastAsia="en-GB"/>
              </w:rPr>
              <w:t xml:space="preserve">Wickens 2013 </w:t>
            </w:r>
            <w:r w:rsidRPr="000C1FEE">
              <w:rPr>
                <w:rFonts w:ascii="Times New Roman" w:eastAsia="Times New Roman" w:hAnsi="Times New Roman" w:cs="Times New Roman"/>
                <w:lang w:eastAsia="en-GB"/>
              </w:rPr>
              <w:fldChar w:fldCharType="begin">
                <w:fldData xml:space="preserve">PEVuZE5vdGU+PENpdGU+PEF1dGhvcj5XaWNrZW5zPC9BdXRob3I+PFllYXI+MjAxMzwvWWVhcj48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</w:fldData>
              </w:fldChar>
            </w:r>
            <w:r w:rsidR="003E31C6">
              <w:rPr>
                <w:rFonts w:ascii="Times New Roman" w:eastAsia="Times New Roman" w:hAnsi="Times New Roman" w:cs="Times New Roman"/>
                <w:lang w:eastAsia="en-GB"/>
              </w:rPr>
              <w:instrText xml:space="preserve"> ADDIN EN.CITE </w:instrText>
            </w:r>
            <w:r w:rsidR="003E31C6">
              <w:rPr>
                <w:rFonts w:ascii="Times New Roman" w:eastAsia="Times New Roman" w:hAnsi="Times New Roman" w:cs="Times New Roman"/>
                <w:lang w:eastAsia="en-GB"/>
              </w:rPr>
              <w:fldChar w:fldCharType="begin">
                <w:fldData xml:space="preserve">PEVuZE5vdGU+PENpdGU+PEF1dGhvcj5XaWNrZW5zPC9BdXRob3I+PFllYXI+MjAxMzwvWWVhcj48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</w:fldData>
              </w:fldChar>
            </w:r>
            <w:r w:rsidR="003E31C6">
              <w:rPr>
                <w:rFonts w:ascii="Times New Roman" w:eastAsia="Times New Roman" w:hAnsi="Times New Roman" w:cs="Times New Roman"/>
                <w:lang w:eastAsia="en-GB"/>
              </w:rPr>
              <w:instrText xml:space="preserve"> ADDIN EN.CITE.DATA </w:instrText>
            </w:r>
            <w:r w:rsidR="003E31C6">
              <w:rPr>
                <w:rFonts w:ascii="Times New Roman" w:eastAsia="Times New Roman" w:hAnsi="Times New Roman" w:cs="Times New Roman"/>
                <w:lang w:eastAsia="en-GB"/>
              </w:rPr>
            </w:r>
            <w:r w:rsidR="003E31C6">
              <w:rPr>
                <w:rFonts w:ascii="Times New Roman" w:eastAsia="Times New Roman" w:hAnsi="Times New Roman" w:cs="Times New Roman"/>
                <w:lang w:eastAsia="en-GB"/>
              </w:rPr>
              <w:fldChar w:fldCharType="end"/>
            </w:r>
            <w:r w:rsidRPr="000C1FEE">
              <w:rPr>
                <w:rFonts w:ascii="Times New Roman" w:eastAsia="Times New Roman" w:hAnsi="Times New Roman" w:cs="Times New Roman"/>
                <w:lang w:eastAsia="en-GB"/>
              </w:rPr>
            </w:r>
            <w:r w:rsidRPr="000C1FEE">
              <w:rPr>
                <w:rFonts w:ascii="Times New Roman" w:eastAsia="Times New Roman" w:hAnsi="Times New Roman" w:cs="Times New Roman"/>
                <w:lang w:eastAsia="en-GB"/>
              </w:rPr>
              <w:fldChar w:fldCharType="separate"/>
            </w:r>
            <w:r w:rsidR="003E31C6">
              <w:rPr>
                <w:rFonts w:ascii="Times New Roman" w:eastAsia="Times New Roman" w:hAnsi="Times New Roman" w:cs="Times New Roman"/>
                <w:noProof/>
                <w:lang w:eastAsia="en-GB"/>
              </w:rPr>
              <w:t>[</w:t>
            </w:r>
            <w:hyperlink w:anchor="_ENREF_438" w:tooltip="Wickens, 2013 #29387" w:history="1">
              <w:r w:rsidR="003E31C6">
                <w:rPr>
                  <w:rFonts w:ascii="Times New Roman" w:eastAsia="Times New Roman" w:hAnsi="Times New Roman" w:cs="Times New Roman"/>
                  <w:noProof/>
                  <w:lang w:eastAsia="en-GB"/>
                </w:rPr>
                <w:t>438</w:t>
              </w:r>
            </w:hyperlink>
            <w:r w:rsidR="003E31C6">
              <w:rPr>
                <w:rFonts w:ascii="Times New Roman" w:eastAsia="Times New Roman" w:hAnsi="Times New Roman" w:cs="Times New Roman"/>
                <w:noProof/>
                <w:lang w:eastAsia="en-GB"/>
              </w:rPr>
              <w:t>]</w:t>
            </w:r>
            <w:r w:rsidRPr="000C1FEE">
              <w:rPr>
                <w:rFonts w:ascii="Times New Roman" w:eastAsia="Times New Roman" w:hAnsi="Times New Roman" w:cs="Times New Roman"/>
                <w:lang w:eastAsia="en-GB"/>
              </w:rPr>
              <w:fldChar w:fldCharType="end"/>
            </w:r>
          </w:p>
        </w:tc>
        <w:tc>
          <w:tcPr>
            <w:tcW w:w="1559" w:type="dxa"/>
            <w:shd w:val="clear" w:color="auto" w:fill="auto"/>
            <w:noWrap/>
            <w:vAlign w:val="center"/>
          </w:tcPr>
          <w:p w14:paraId="1418DCB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8D83DF0" w14:textId="77777777" w:rsidR="000C1FEE" w:rsidRPr="00566E8E" w:rsidRDefault="000C1FEE" w:rsidP="001D2CE2">
            <w:pPr>
              <w:widowControl w:val="0"/>
              <w:spacing w:after="0" w:line="240" w:lineRule="auto"/>
              <w:ind w:left="340"/>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341/ 171</w:t>
            </w:r>
          </w:p>
        </w:tc>
        <w:tc>
          <w:tcPr>
            <w:tcW w:w="1843" w:type="dxa"/>
            <w:vAlign w:val="center"/>
          </w:tcPr>
          <w:p w14:paraId="3ACCD16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5E8AB64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0A80D6A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0BB6C7D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7E1D456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155E9C8A" w14:textId="77777777" w:rsidTr="001D2CE2">
        <w:trPr>
          <w:trHeight w:val="567"/>
          <w:jc w:val="center"/>
        </w:trPr>
        <w:tc>
          <w:tcPr>
            <w:tcW w:w="3714" w:type="dxa"/>
            <w:shd w:val="clear" w:color="000000" w:fill="D9D9D9"/>
            <w:noWrap/>
            <w:vAlign w:val="center"/>
          </w:tcPr>
          <w:p w14:paraId="58B14F36" w14:textId="22B859DF" w:rsidR="000C1FEE" w:rsidRPr="000C1FEE" w:rsidRDefault="000C1FEE" w:rsidP="003E31C6">
            <w:pPr>
              <w:widowControl w:val="0"/>
              <w:spacing w:after="0" w:line="240" w:lineRule="auto"/>
              <w:ind w:left="242" w:firstLine="86"/>
              <w:contextualSpacing/>
              <w:jc w:val="center"/>
              <w:rPr>
                <w:rFonts w:ascii="Times New Roman" w:eastAsia="Times New Roman" w:hAnsi="Times New Roman" w:cs="Times New Roman"/>
                <w:spacing w:val="-2"/>
                <w:lang w:val="en-US"/>
              </w:rPr>
            </w:pPr>
            <w:r w:rsidRPr="000C1FEE">
              <w:rPr>
                <w:rFonts w:ascii="Times New Roman" w:eastAsia="Times New Roman" w:hAnsi="Times New Roman" w:cs="Times New Roman"/>
                <w:spacing w:val="-2"/>
                <w:lang w:val="en-US"/>
              </w:rPr>
              <w:t xml:space="preserve">Berman, 2015 </w:t>
            </w:r>
            <w:r w:rsidR="003E31C6">
              <w:rPr>
                <w:rFonts w:ascii="Times New Roman" w:eastAsia="Times New Roman" w:hAnsi="Times New Roman" w:cs="Times New Roman"/>
                <w:spacing w:val="-2"/>
                <w:lang w:val="en-US"/>
              </w:rPr>
              <w:fldChar w:fldCharType="begin">
                <w:fldData xml:space="preserve">PEVuZE5vdGU+PENpdGU+PEF1dGhvcj5CZXJtYW48L0F1dGhvcj48WWVhcj4yMDE1PC9ZZWFyPjxS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</w:fldData>
              </w:fldChar>
            </w:r>
            <w:r w:rsidR="003E31C6">
              <w:rPr>
                <w:rFonts w:ascii="Times New Roman" w:eastAsia="Times New Roman" w:hAnsi="Times New Roman" w:cs="Times New Roman"/>
                <w:spacing w:val="-2"/>
                <w:lang w:val="en-US"/>
              </w:rPr>
              <w:instrText xml:space="preserve"> ADDIN EN.CITE </w:instrText>
            </w:r>
            <w:r w:rsidR="003E31C6">
              <w:rPr>
                <w:rFonts w:ascii="Times New Roman" w:eastAsia="Times New Roman" w:hAnsi="Times New Roman" w:cs="Times New Roman"/>
                <w:spacing w:val="-2"/>
                <w:lang w:val="en-US"/>
              </w:rPr>
              <w:fldChar w:fldCharType="begin">
                <w:fldData xml:space="preserve">PEVuZE5vdGU+PENpdGU+PEF1dGhvcj5CZXJtYW48L0F1dGhvcj48WWVhcj4yMDE1PC9ZZWFyPjxS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</w:fldData>
              </w:fldChar>
            </w:r>
            <w:r w:rsidR="003E31C6">
              <w:rPr>
                <w:rFonts w:ascii="Times New Roman" w:eastAsia="Times New Roman" w:hAnsi="Times New Roman" w:cs="Times New Roman"/>
                <w:spacing w:val="-2"/>
                <w:lang w:val="en-US"/>
              </w:rPr>
              <w:instrText xml:space="preserve"> ADDIN EN.CITE.DATA </w:instrText>
            </w:r>
            <w:r w:rsidR="003E31C6">
              <w:rPr>
                <w:rFonts w:ascii="Times New Roman" w:eastAsia="Times New Roman" w:hAnsi="Times New Roman" w:cs="Times New Roman"/>
                <w:spacing w:val="-2"/>
                <w:lang w:val="en-US"/>
              </w:rPr>
            </w:r>
            <w:r w:rsidR="003E31C6">
              <w:rPr>
                <w:rFonts w:ascii="Times New Roman" w:eastAsia="Times New Roman" w:hAnsi="Times New Roman" w:cs="Times New Roman"/>
                <w:spacing w:val="-2"/>
                <w:lang w:val="en-US"/>
              </w:rPr>
              <w:fldChar w:fldCharType="end"/>
            </w:r>
            <w:r w:rsidR="003E31C6">
              <w:rPr>
                <w:rFonts w:ascii="Times New Roman" w:eastAsia="Times New Roman" w:hAnsi="Times New Roman" w:cs="Times New Roman"/>
                <w:spacing w:val="-2"/>
                <w:lang w:val="en-US"/>
              </w:rPr>
            </w:r>
            <w:r w:rsidR="003E31C6">
              <w:rPr>
                <w:rFonts w:ascii="Times New Roman" w:eastAsia="Times New Roman" w:hAnsi="Times New Roman" w:cs="Times New Roman"/>
                <w:spacing w:val="-2"/>
                <w:lang w:val="en-US"/>
              </w:rPr>
              <w:fldChar w:fldCharType="separate"/>
            </w:r>
            <w:r w:rsidR="003E31C6">
              <w:rPr>
                <w:rFonts w:ascii="Times New Roman" w:eastAsia="Times New Roman" w:hAnsi="Times New Roman" w:cs="Times New Roman"/>
                <w:noProof/>
                <w:spacing w:val="-2"/>
                <w:lang w:val="en-US"/>
              </w:rPr>
              <w:t>[</w:t>
            </w:r>
            <w:hyperlink w:anchor="_ENREF_583" w:tooltip="Berman, 2015 #184" w:history="1">
              <w:r w:rsidR="003E31C6">
                <w:rPr>
                  <w:rFonts w:ascii="Times New Roman" w:eastAsia="Times New Roman" w:hAnsi="Times New Roman" w:cs="Times New Roman"/>
                  <w:noProof/>
                  <w:spacing w:val="-2"/>
                  <w:lang w:val="en-US"/>
                </w:rPr>
                <w:t>583</w:t>
              </w:r>
            </w:hyperlink>
            <w:r w:rsidR="003E31C6">
              <w:rPr>
                <w:rFonts w:ascii="Times New Roman" w:eastAsia="Times New Roman" w:hAnsi="Times New Roman" w:cs="Times New Roman"/>
                <w:noProof/>
                <w:spacing w:val="-2"/>
                <w:lang w:val="en-US"/>
              </w:rPr>
              <w:t>]</w:t>
            </w:r>
            <w:r w:rsidR="003E31C6">
              <w:rPr>
                <w:rFonts w:ascii="Times New Roman" w:eastAsia="Times New Roman" w:hAnsi="Times New Roman" w:cs="Times New Roman"/>
                <w:spacing w:val="-2"/>
                <w:lang w:val="en-US"/>
              </w:rPr>
              <w:fldChar w:fldCharType="end"/>
            </w:r>
          </w:p>
        </w:tc>
        <w:tc>
          <w:tcPr>
            <w:tcW w:w="1559" w:type="dxa"/>
            <w:shd w:val="clear" w:color="auto" w:fill="auto"/>
            <w:noWrap/>
            <w:vAlign w:val="center"/>
          </w:tcPr>
          <w:p w14:paraId="2538BCA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val="en-US"/>
              </w:rPr>
              <w:t xml:space="preserve">RCT </w:t>
            </w:r>
          </w:p>
        </w:tc>
        <w:tc>
          <w:tcPr>
            <w:tcW w:w="1417" w:type="dxa"/>
            <w:shd w:val="clear" w:color="auto" w:fill="auto"/>
            <w:vAlign w:val="center"/>
          </w:tcPr>
          <w:p w14:paraId="0CAA6468"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 – total 114</w:t>
            </w:r>
          </w:p>
        </w:tc>
        <w:tc>
          <w:tcPr>
            <w:tcW w:w="1843" w:type="dxa"/>
            <w:vAlign w:val="center"/>
          </w:tcPr>
          <w:p w14:paraId="7FDAA86B" w14:textId="77777777" w:rsidR="000C1FEE" w:rsidRPr="00566E8E" w:rsidRDefault="000C1FEE" w:rsidP="001D2CE2">
            <w:pPr>
              <w:spacing w:after="0" w:line="240" w:lineRule="auto"/>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559" w:type="dxa"/>
            <w:vAlign w:val="center"/>
          </w:tcPr>
          <w:p w14:paraId="027C0B62" w14:textId="77777777" w:rsidR="000C1FEE" w:rsidRPr="00566E8E" w:rsidRDefault="000C1FEE" w:rsidP="001D2CE2">
            <w:pPr>
              <w:widowControl w:val="0"/>
              <w:spacing w:after="0" w:line="240" w:lineRule="auto"/>
              <w:ind w:left="133" w:right="115" w:firstLine="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 xml:space="preserve">Unclear </w:t>
            </w:r>
          </w:p>
        </w:tc>
        <w:tc>
          <w:tcPr>
            <w:tcW w:w="1418" w:type="dxa"/>
            <w:vAlign w:val="center"/>
          </w:tcPr>
          <w:p w14:paraId="6BCD617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701" w:type="dxa"/>
            <w:vAlign w:val="center"/>
          </w:tcPr>
          <w:p w14:paraId="41216BF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Unclear</w:t>
            </w:r>
          </w:p>
        </w:tc>
        <w:tc>
          <w:tcPr>
            <w:tcW w:w="1984" w:type="dxa"/>
            <w:vAlign w:val="center"/>
          </w:tcPr>
          <w:p w14:paraId="3A381A8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 xml:space="preserve">Unclear </w:t>
            </w:r>
          </w:p>
        </w:tc>
      </w:tr>
      <w:tr w:rsidR="000C1FEE" w:rsidRPr="00566E8E" w14:paraId="3AAD5E76" w14:textId="77777777" w:rsidTr="001D2CE2">
        <w:trPr>
          <w:trHeight w:val="567"/>
          <w:jc w:val="center"/>
        </w:trPr>
        <w:tc>
          <w:tcPr>
            <w:tcW w:w="3714" w:type="dxa"/>
            <w:shd w:val="clear" w:color="000000" w:fill="D9D9D9"/>
            <w:noWrap/>
            <w:vAlign w:val="center"/>
          </w:tcPr>
          <w:p w14:paraId="1DDE502D" w14:textId="60701740" w:rsidR="000C1FEE" w:rsidRPr="000C1FEE" w:rsidRDefault="000C1FEE" w:rsidP="00223FC6">
            <w:pPr>
              <w:widowControl w:val="0"/>
              <w:spacing w:after="0" w:line="240" w:lineRule="auto"/>
              <w:ind w:left="242" w:firstLine="86"/>
              <w:contextualSpacing/>
              <w:jc w:val="center"/>
              <w:rPr>
                <w:rFonts w:ascii="Times New Roman" w:eastAsia="Times New Roman" w:hAnsi="Times New Roman" w:cs="Times New Roman"/>
                <w:noProof/>
                <w:lang w:val="en-US"/>
              </w:rPr>
            </w:pPr>
            <w:r w:rsidRPr="000C1FEE">
              <w:rPr>
                <w:rFonts w:ascii="Times New Roman" w:eastAsia="Times New Roman" w:hAnsi="Times New Roman" w:cs="Times New Roman"/>
                <w:spacing w:val="-2"/>
                <w:lang w:val="en-US"/>
              </w:rPr>
              <w:t>B</w:t>
            </w:r>
            <w:r w:rsidRPr="000C1FEE">
              <w:rPr>
                <w:rFonts w:ascii="Times New Roman" w:eastAsia="Times New Roman" w:hAnsi="Times New Roman" w:cs="Times New Roman"/>
                <w:lang w:val="en-US"/>
              </w:rPr>
              <w:t>ir</w:t>
            </w:r>
            <w:r w:rsidRPr="000C1FEE">
              <w:rPr>
                <w:rFonts w:ascii="Times New Roman" w:eastAsia="Times New Roman" w:hAnsi="Times New Roman" w:cs="Times New Roman"/>
                <w:spacing w:val="-2"/>
                <w:lang w:val="en-US"/>
              </w:rPr>
              <w:t>c</w:t>
            </w:r>
            <w:r w:rsidRPr="000C1FEE">
              <w:rPr>
                <w:rFonts w:ascii="Times New Roman" w:eastAsia="Times New Roman" w:hAnsi="Times New Roman" w:cs="Times New Roman"/>
                <w:lang w:val="en-US"/>
              </w:rPr>
              <w:t xml:space="preserve">h, 2010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&lt;EndNote&gt;&lt;Cite&gt;&lt;Author&gt;Birch&lt;/Author&gt;&lt;Year&gt;2010&lt;/Year&gt;&lt;RecNum&gt;127&lt;/RecNum&gt;&lt;DisplayText&gt;[440]&lt;/DisplayText&gt;&lt;record&gt;&lt;rec-number&gt;127&lt;/rec-number&gt;&lt;foreign-keys&gt;&lt;key app="EN" db-id="xz2pwzz052fzekeewww5de0d5at5t9aprffv"&gt;127&lt;/key&gt;&lt;/foreign-keys&gt;&lt;ref-type name="Journal Article"&gt;17&lt;/ref-type&gt;&lt;contributors&gt;&lt;authors&gt;&lt;author&gt;Birch, E. E.&lt;/author&gt;&lt;author&gt;Khoury, J. C.&lt;/author&gt;&lt;author&gt;Berseth, C. L.&lt;/author&gt;&lt;author&gt;Castaneda, Y. S.&lt;/author&gt;&lt;author&gt;Couch, J. M.&lt;/author&gt;&lt;author&gt;Bean, J.&lt;/author&gt;&lt;author&gt;Tamer, R.&lt;/author&gt;&lt;author&gt;Harris, C. L.&lt;/author&gt;&lt;author&gt;Mitmesser, S. H.&lt;/author&gt;&lt;author&gt;Scalabrin, D. M.&lt;/author&gt;&lt;/authors&gt;&lt;/contributors&gt;&lt;auth-address&gt;Retina Foundation of the Southwest, Dallas, TX, USA.&lt;/auth-address&gt;&lt;titles&gt;&lt;title&gt;The impact of early nutrition on incidence of allergic manifestations and common respiratory illnesses in children&lt;/title&gt;&lt;secondary-title&gt;Journal of Pediatrics&lt;/secondary-title&gt;&lt;/titles&gt;&lt;periodical&gt;&lt;full-title&gt;Journal of Pediatrics&lt;/full-title&gt;&lt;/periodical&gt;&lt;pages&gt;902-6, 906.e1&lt;/pages&gt;&lt;volume&gt;156&lt;/volume&gt;&lt;number&gt;6&lt;/number&gt;&lt;dates&gt;&lt;year&gt;2010&lt;/year&gt;&lt;/dates&gt;&lt;accession-num&gt;20227721&lt;/accession-num&gt;&lt;work-type&gt;Randomized Controlled Trial&amp;#xD;Research Support, N.I.H., Extramural&amp;#xD;Research Support, Non-U.S. Gov&amp;apos;t&lt;/work-type&gt;&lt;urls&gt;&lt;related-urls&gt;&lt;url&gt;http://ovidsp.ovid.com/ovidweb.cgi?T=JS&amp;amp;CSC=Y&amp;amp;NEWS=N&amp;amp;PAGE=fulltext&amp;amp;D=medl&amp;amp;AN=20227721&lt;/url&gt;&lt;url&gt;http://metalib.lib.ic.ac.uk:9003/sfx_local?sid=OVID&amp;amp;isbn=&amp;amp;issn=0022-3476&amp;amp;volume=156&amp;amp;issue=6&amp;amp;date=2010&amp;amp;title=Journal+of+Pediatrics&amp;amp;atitle=The+impact+of+early+nutrition+on+incidence+of+allergic+manifestations+and+common+respiratory+illnesses+in+children.&amp;amp;aulast=Birch+EE&amp;amp;spage=902&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0" w:tooltip="Birch, 2010 #127" w:history="1">
              <w:r w:rsidR="003E31C6">
                <w:rPr>
                  <w:rFonts w:ascii="Times New Roman" w:eastAsia="Times New Roman" w:hAnsi="Times New Roman" w:cs="Times New Roman"/>
                  <w:noProof/>
                  <w:lang w:val="en-US"/>
                </w:rPr>
                <w:t>440</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70BCD8B8" w14:textId="1A4F1692" w:rsidR="000C1FEE" w:rsidRPr="000C1FEE" w:rsidRDefault="000C1FEE" w:rsidP="003E31C6">
            <w:pPr>
              <w:widowControl w:val="0"/>
              <w:spacing w:after="0" w:line="240" w:lineRule="auto"/>
              <w:ind w:left="242" w:firstLine="86"/>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noProof/>
                <w:lang w:val="en-US"/>
              </w:rPr>
              <w:t xml:space="preserve">Foiles, 2015 </w:t>
            </w:r>
            <w:r w:rsidR="00223FC6">
              <w:rPr>
                <w:rFonts w:ascii="Times New Roman" w:eastAsia="Times New Roman" w:hAnsi="Times New Roman" w:cs="Times New Roman"/>
                <w:noProof/>
                <w:lang w:val="en-US"/>
              </w:rPr>
              <w:fldChar w:fldCharType="begin">
                <w:fldData xml:space="preserve">PEVuZE5vdGU+PENpdGU+PEF1dGhvcj5Gb2lsZXM8L0F1dGhvcj48WWVhcj4yMDE2PC9ZZWFyPjxS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</w:fldData>
              </w:fldChar>
            </w:r>
            <w:r w:rsidR="003E31C6">
              <w:rPr>
                <w:rFonts w:ascii="Times New Roman" w:eastAsia="Times New Roman" w:hAnsi="Times New Roman" w:cs="Times New Roman"/>
                <w:noProof/>
                <w:lang w:val="en-US"/>
              </w:rPr>
              <w:instrText xml:space="preserve"> ADDIN EN.CITE </w:instrText>
            </w:r>
            <w:r w:rsidR="003E31C6">
              <w:rPr>
                <w:rFonts w:ascii="Times New Roman" w:eastAsia="Times New Roman" w:hAnsi="Times New Roman" w:cs="Times New Roman"/>
                <w:noProof/>
                <w:lang w:val="en-US"/>
              </w:rPr>
              <w:fldChar w:fldCharType="begin">
                <w:fldData xml:space="preserve">PEVuZE5vdGU+PENpdGU+PEF1dGhvcj5Gb2lsZXM8L0F1dGhvcj48WWVhcj4yMDE2PC9ZZWFyPjxS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</w:fldData>
              </w:fldChar>
            </w:r>
            <w:r w:rsidR="003E31C6">
              <w:rPr>
                <w:rFonts w:ascii="Times New Roman" w:eastAsia="Times New Roman" w:hAnsi="Times New Roman" w:cs="Times New Roman"/>
                <w:noProof/>
                <w:lang w:val="en-US"/>
              </w:rPr>
              <w:instrText xml:space="preserve"> ADDIN EN.CITE.DATA </w:instrText>
            </w:r>
            <w:r w:rsidR="003E31C6">
              <w:rPr>
                <w:rFonts w:ascii="Times New Roman" w:eastAsia="Times New Roman" w:hAnsi="Times New Roman" w:cs="Times New Roman"/>
                <w:noProof/>
                <w:lang w:val="en-US"/>
              </w:rPr>
            </w:r>
            <w:r w:rsidR="003E31C6">
              <w:rPr>
                <w:rFonts w:ascii="Times New Roman" w:eastAsia="Times New Roman" w:hAnsi="Times New Roman" w:cs="Times New Roman"/>
                <w:noProof/>
                <w:lang w:val="en-US"/>
              </w:rPr>
              <w:fldChar w:fldCharType="end"/>
            </w:r>
            <w:r w:rsidR="00223FC6">
              <w:rPr>
                <w:rFonts w:ascii="Times New Roman" w:eastAsia="Times New Roman" w:hAnsi="Times New Roman" w:cs="Times New Roman"/>
                <w:noProof/>
                <w:lang w:val="en-US"/>
              </w:rPr>
            </w:r>
            <w:r w:rsidR="00223FC6">
              <w:rPr>
                <w:rFonts w:ascii="Times New Roman" w:eastAsia="Times New Roman" w:hAnsi="Times New Roman" w:cs="Times New Roman"/>
                <w:noProof/>
                <w:lang w:val="en-US"/>
              </w:rPr>
              <w:fldChar w:fldCharType="separate"/>
            </w:r>
            <w:r w:rsidR="003E31C6">
              <w:rPr>
                <w:rFonts w:ascii="Times New Roman" w:eastAsia="Times New Roman" w:hAnsi="Times New Roman" w:cs="Times New Roman"/>
                <w:noProof/>
                <w:lang w:val="en-US"/>
              </w:rPr>
              <w:t>[</w:t>
            </w:r>
            <w:hyperlink w:anchor="_ENREF_441" w:tooltip="Foiles, 2016 #188" w:history="1">
              <w:r w:rsidR="003E31C6">
                <w:rPr>
                  <w:rFonts w:ascii="Times New Roman" w:eastAsia="Times New Roman" w:hAnsi="Times New Roman" w:cs="Times New Roman"/>
                  <w:noProof/>
                  <w:lang w:val="en-US"/>
                </w:rPr>
                <w:t>441</w:t>
              </w:r>
            </w:hyperlink>
            <w:r w:rsidR="003E31C6">
              <w:rPr>
                <w:rFonts w:ascii="Times New Roman" w:eastAsia="Times New Roman" w:hAnsi="Times New Roman" w:cs="Times New Roman"/>
                <w:noProof/>
                <w:lang w:val="en-US"/>
              </w:rPr>
              <w:t>]</w:t>
            </w:r>
            <w:r w:rsidR="00223FC6">
              <w:rPr>
                <w:rFonts w:ascii="Times New Roman" w:eastAsia="Times New Roman" w:hAnsi="Times New Roman" w:cs="Times New Roman"/>
                <w:noProof/>
                <w:lang w:val="en-US"/>
              </w:rPr>
              <w:fldChar w:fldCharType="end"/>
            </w:r>
          </w:p>
        </w:tc>
        <w:tc>
          <w:tcPr>
            <w:tcW w:w="1559" w:type="dxa"/>
            <w:shd w:val="clear" w:color="auto" w:fill="auto"/>
            <w:noWrap/>
            <w:vAlign w:val="center"/>
          </w:tcPr>
          <w:p w14:paraId="17D2F89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3987CEC"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88/ 90</w:t>
            </w:r>
          </w:p>
        </w:tc>
        <w:tc>
          <w:tcPr>
            <w:tcW w:w="1843" w:type="dxa"/>
            <w:vAlign w:val="center"/>
          </w:tcPr>
          <w:p w14:paraId="5BFD3410" w14:textId="77777777" w:rsidR="000C1FEE" w:rsidRPr="00566E8E" w:rsidRDefault="000C1FEE" w:rsidP="001D2CE2">
            <w:pPr>
              <w:spacing w:after="0" w:line="240" w:lineRule="auto"/>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559" w:type="dxa"/>
            <w:vAlign w:val="center"/>
          </w:tcPr>
          <w:p w14:paraId="1BC32AD9" w14:textId="77777777" w:rsidR="000C1FEE" w:rsidRPr="00566E8E" w:rsidRDefault="000C1FEE" w:rsidP="001D2CE2">
            <w:pPr>
              <w:widowControl w:val="0"/>
              <w:spacing w:after="0" w:line="240" w:lineRule="auto"/>
              <w:ind w:left="133" w:right="115" w:firstLine="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418" w:type="dxa"/>
            <w:vAlign w:val="center"/>
          </w:tcPr>
          <w:p w14:paraId="294F82E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701" w:type="dxa"/>
            <w:vAlign w:val="center"/>
          </w:tcPr>
          <w:p w14:paraId="6A5E8B7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984" w:type="dxa"/>
            <w:vAlign w:val="center"/>
          </w:tcPr>
          <w:p w14:paraId="481A795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r>
      <w:tr w:rsidR="000C1FEE" w:rsidRPr="00566E8E" w14:paraId="09DA2A97" w14:textId="77777777" w:rsidTr="001D2CE2">
        <w:trPr>
          <w:trHeight w:val="567"/>
          <w:jc w:val="center"/>
        </w:trPr>
        <w:tc>
          <w:tcPr>
            <w:tcW w:w="3714" w:type="dxa"/>
            <w:shd w:val="clear" w:color="000000" w:fill="D9D9D9"/>
            <w:noWrap/>
            <w:vAlign w:val="center"/>
          </w:tcPr>
          <w:p w14:paraId="280DB1A1" w14:textId="0D72E859" w:rsidR="000C1FEE" w:rsidRPr="000C1FEE" w:rsidRDefault="000C1FEE" w:rsidP="003E31C6">
            <w:pPr>
              <w:widowControl w:val="0"/>
              <w:spacing w:after="0" w:line="240" w:lineRule="auto"/>
              <w:ind w:left="242" w:firstLine="64"/>
              <w:contextualSpacing/>
              <w:jc w:val="center"/>
              <w:rPr>
                <w:rFonts w:ascii="Times New Roman" w:eastAsia="Times New Roman" w:hAnsi="Times New Roman" w:cs="Times New Roman"/>
                <w:spacing w:val="-3"/>
                <w:lang w:val="en-US"/>
              </w:rPr>
            </w:pPr>
            <w:r w:rsidRPr="000C1FEE">
              <w:rPr>
                <w:rFonts w:ascii="Times New Roman" w:eastAsia="Times New Roman" w:hAnsi="Times New Roman" w:cs="Times New Roman"/>
                <w:spacing w:val="-3"/>
                <w:lang w:val="en-US"/>
              </w:rPr>
              <w:t xml:space="preserve">Bisgaard, 2016 </w:t>
            </w:r>
            <w:r w:rsidR="003E31C6">
              <w:rPr>
                <w:rFonts w:ascii="Times New Roman" w:eastAsia="Times New Roman" w:hAnsi="Times New Roman" w:cs="Times New Roman"/>
                <w:spacing w:val="-3"/>
                <w:lang w:val="en-US"/>
              </w:rPr>
              <w:fldChar w:fldCharType="begin">
                <w:fldData xml:space="preserve">PEVuZE5vdGU+PENpdGU+PEF1dGhvcj5CaXNnYWFyZDwvQXV0aG9yPjxZZWFyPjIwMTY8L1llYXI+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</w:fldData>
              </w:fldChar>
            </w:r>
            <w:r w:rsidR="003E31C6">
              <w:rPr>
                <w:rFonts w:ascii="Times New Roman" w:eastAsia="Times New Roman" w:hAnsi="Times New Roman" w:cs="Times New Roman"/>
                <w:spacing w:val="-3"/>
                <w:lang w:val="en-US"/>
              </w:rPr>
              <w:instrText xml:space="preserve"> ADDIN EN.CITE </w:instrText>
            </w:r>
            <w:r w:rsidR="003E31C6">
              <w:rPr>
                <w:rFonts w:ascii="Times New Roman" w:eastAsia="Times New Roman" w:hAnsi="Times New Roman" w:cs="Times New Roman"/>
                <w:spacing w:val="-3"/>
                <w:lang w:val="en-US"/>
              </w:rPr>
              <w:fldChar w:fldCharType="begin">
                <w:fldData xml:space="preserve">PEVuZE5vdGU+PENpdGU+PEF1dGhvcj5CaXNnYWFyZDwvQXV0aG9yPjxZZWFyPjIwMTY8L1llYXI+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</w:fldData>
              </w:fldChar>
            </w:r>
            <w:r w:rsidR="003E31C6">
              <w:rPr>
                <w:rFonts w:ascii="Times New Roman" w:eastAsia="Times New Roman" w:hAnsi="Times New Roman" w:cs="Times New Roman"/>
                <w:spacing w:val="-3"/>
                <w:lang w:val="en-US"/>
              </w:rPr>
              <w:instrText xml:space="preserve"> ADDIN EN.CITE.DATA </w:instrText>
            </w:r>
            <w:r w:rsidR="003E31C6">
              <w:rPr>
                <w:rFonts w:ascii="Times New Roman" w:eastAsia="Times New Roman" w:hAnsi="Times New Roman" w:cs="Times New Roman"/>
                <w:spacing w:val="-3"/>
                <w:lang w:val="en-US"/>
              </w:rPr>
            </w:r>
            <w:r w:rsidR="003E31C6">
              <w:rPr>
                <w:rFonts w:ascii="Times New Roman" w:eastAsia="Times New Roman" w:hAnsi="Times New Roman" w:cs="Times New Roman"/>
                <w:spacing w:val="-3"/>
                <w:lang w:val="en-US"/>
              </w:rPr>
              <w:fldChar w:fldCharType="end"/>
            </w:r>
            <w:r w:rsidR="003E31C6">
              <w:rPr>
                <w:rFonts w:ascii="Times New Roman" w:eastAsia="Times New Roman" w:hAnsi="Times New Roman" w:cs="Times New Roman"/>
                <w:spacing w:val="-3"/>
                <w:lang w:val="en-US"/>
              </w:rPr>
            </w:r>
            <w:r w:rsidR="003E31C6">
              <w:rPr>
                <w:rFonts w:ascii="Times New Roman" w:eastAsia="Times New Roman" w:hAnsi="Times New Roman" w:cs="Times New Roman"/>
                <w:spacing w:val="-3"/>
                <w:lang w:val="en-US"/>
              </w:rPr>
              <w:fldChar w:fldCharType="separate"/>
            </w:r>
            <w:r w:rsidR="003E31C6">
              <w:rPr>
                <w:rFonts w:ascii="Times New Roman" w:eastAsia="Times New Roman" w:hAnsi="Times New Roman" w:cs="Times New Roman"/>
                <w:noProof/>
                <w:spacing w:val="-3"/>
                <w:lang w:val="en-US"/>
              </w:rPr>
              <w:t>[</w:t>
            </w:r>
            <w:hyperlink w:anchor="_ENREF_584" w:tooltip="Bisgaard, 2016 #761" w:history="1">
              <w:r w:rsidR="003E31C6">
                <w:rPr>
                  <w:rFonts w:ascii="Times New Roman" w:eastAsia="Times New Roman" w:hAnsi="Times New Roman" w:cs="Times New Roman"/>
                  <w:noProof/>
                  <w:spacing w:val="-3"/>
                  <w:lang w:val="en-US"/>
                </w:rPr>
                <w:t>584</w:t>
              </w:r>
            </w:hyperlink>
            <w:r w:rsidR="003E31C6">
              <w:rPr>
                <w:rFonts w:ascii="Times New Roman" w:eastAsia="Times New Roman" w:hAnsi="Times New Roman" w:cs="Times New Roman"/>
                <w:noProof/>
                <w:spacing w:val="-3"/>
                <w:lang w:val="en-US"/>
              </w:rPr>
              <w:t>]</w:t>
            </w:r>
            <w:r w:rsidR="003E31C6">
              <w:rPr>
                <w:rFonts w:ascii="Times New Roman" w:eastAsia="Times New Roman" w:hAnsi="Times New Roman" w:cs="Times New Roman"/>
                <w:spacing w:val="-3"/>
                <w:lang w:val="en-US"/>
              </w:rPr>
              <w:fldChar w:fldCharType="end"/>
            </w:r>
          </w:p>
        </w:tc>
        <w:tc>
          <w:tcPr>
            <w:tcW w:w="1559" w:type="dxa"/>
            <w:shd w:val="clear" w:color="auto" w:fill="auto"/>
            <w:noWrap/>
            <w:vAlign w:val="center"/>
          </w:tcPr>
          <w:p w14:paraId="3064426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1537BBA" w14:textId="77777777" w:rsidR="000C1FEE" w:rsidRPr="00566E8E" w:rsidRDefault="000C1FEE" w:rsidP="001D2CE2">
            <w:pPr>
              <w:widowControl w:val="0"/>
              <w:spacing w:after="0" w:line="240" w:lineRule="auto"/>
              <w:contextualSpacing/>
              <w:jc w:val="center"/>
              <w:rPr>
                <w:rFonts w:ascii="Times New Roman" w:eastAsia="Calibri" w:hAnsi="Times New Roman" w:cs="Times New Roman"/>
                <w:lang w:val="en-US"/>
              </w:rPr>
            </w:pPr>
            <w:r w:rsidRPr="00566E8E">
              <w:rPr>
                <w:rFonts w:ascii="Times New Roman" w:eastAsia="Times New Roman" w:hAnsi="Times New Roman" w:cs="Times New Roman"/>
                <w:lang w:val="en-US"/>
              </w:rPr>
              <w:t>365/371</w:t>
            </w:r>
          </w:p>
        </w:tc>
        <w:tc>
          <w:tcPr>
            <w:tcW w:w="1843" w:type="dxa"/>
            <w:vAlign w:val="center"/>
          </w:tcPr>
          <w:p w14:paraId="4ABE450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006B92D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418" w:type="dxa"/>
            <w:vAlign w:val="center"/>
          </w:tcPr>
          <w:p w14:paraId="39EDCFE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734E6DF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22DCC0B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01E8B0D1" w14:textId="77777777" w:rsidTr="001D2CE2">
        <w:trPr>
          <w:trHeight w:val="567"/>
          <w:jc w:val="center"/>
        </w:trPr>
        <w:tc>
          <w:tcPr>
            <w:tcW w:w="3714" w:type="dxa"/>
            <w:shd w:val="clear" w:color="000000" w:fill="D9D9D9"/>
            <w:noWrap/>
            <w:vAlign w:val="center"/>
          </w:tcPr>
          <w:p w14:paraId="11A08ADF" w14:textId="0CBEE862" w:rsidR="000C1FEE" w:rsidRPr="000C1FEE" w:rsidRDefault="000C1FEE" w:rsidP="003E31C6">
            <w:pPr>
              <w:widowControl w:val="0"/>
              <w:spacing w:after="0" w:line="240" w:lineRule="auto"/>
              <w:ind w:left="242" w:firstLine="64"/>
              <w:contextualSpacing/>
              <w:jc w:val="center"/>
              <w:rPr>
                <w:rFonts w:ascii="Times New Roman" w:eastAsia="Times New Roman" w:hAnsi="Times New Roman" w:cs="Times New Roman"/>
                <w:spacing w:val="-3"/>
                <w:lang w:val="en-US"/>
              </w:rPr>
            </w:pPr>
            <w:r w:rsidRPr="000C1FEE">
              <w:rPr>
                <w:rFonts w:ascii="Times New Roman" w:eastAsia="Times New Roman" w:hAnsi="Times New Roman" w:cs="Times New Roman"/>
                <w:spacing w:val="-3"/>
                <w:lang w:val="en-US"/>
              </w:rPr>
              <w:t xml:space="preserve">Harslof, 2014 </w:t>
            </w:r>
            <w:r w:rsidR="00223FC6">
              <w:rPr>
                <w:rFonts w:ascii="Times New Roman" w:eastAsia="Times New Roman" w:hAnsi="Times New Roman" w:cs="Times New Roman"/>
                <w:spacing w:val="-3"/>
                <w:lang w:val="en-US"/>
              </w:rPr>
              <w:fldChar w:fldCharType="begin">
                <w:fldData xml:space="preserve">PEVuZE5vdGU+PENpdGU+PEF1dGhvcj5IYXJzbG9mPC9BdXRob3I+PFllYXI+MjAxNTwvWWVhcj48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</w:fldData>
              </w:fldChar>
            </w:r>
            <w:r w:rsidR="003E31C6">
              <w:rPr>
                <w:rFonts w:ascii="Times New Roman" w:eastAsia="Times New Roman" w:hAnsi="Times New Roman" w:cs="Times New Roman"/>
                <w:spacing w:val="-3"/>
                <w:lang w:val="en-US"/>
              </w:rPr>
              <w:instrText xml:space="preserve"> ADDIN EN.CITE </w:instrText>
            </w:r>
            <w:r w:rsidR="003E31C6">
              <w:rPr>
                <w:rFonts w:ascii="Times New Roman" w:eastAsia="Times New Roman" w:hAnsi="Times New Roman" w:cs="Times New Roman"/>
                <w:spacing w:val="-3"/>
                <w:lang w:val="en-US"/>
              </w:rPr>
              <w:fldChar w:fldCharType="begin">
                <w:fldData xml:space="preserve">PEVuZE5vdGU+PENpdGU+PEF1dGhvcj5IYXJzbG9mPC9BdXRob3I+PFllYXI+MjAxNTwvWWVhcj48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</w:fldData>
              </w:fldChar>
            </w:r>
            <w:r w:rsidR="003E31C6">
              <w:rPr>
                <w:rFonts w:ascii="Times New Roman" w:eastAsia="Times New Roman" w:hAnsi="Times New Roman" w:cs="Times New Roman"/>
                <w:spacing w:val="-3"/>
                <w:lang w:val="en-US"/>
              </w:rPr>
              <w:instrText xml:space="preserve"> ADDIN EN.CITE.DATA </w:instrText>
            </w:r>
            <w:r w:rsidR="003E31C6">
              <w:rPr>
                <w:rFonts w:ascii="Times New Roman" w:eastAsia="Times New Roman" w:hAnsi="Times New Roman" w:cs="Times New Roman"/>
                <w:spacing w:val="-3"/>
                <w:lang w:val="en-US"/>
              </w:rPr>
            </w:r>
            <w:r w:rsidR="003E31C6">
              <w:rPr>
                <w:rFonts w:ascii="Times New Roman" w:eastAsia="Times New Roman" w:hAnsi="Times New Roman" w:cs="Times New Roman"/>
                <w:spacing w:val="-3"/>
                <w:lang w:val="en-US"/>
              </w:rPr>
              <w:fldChar w:fldCharType="end"/>
            </w:r>
            <w:r w:rsidR="00223FC6">
              <w:rPr>
                <w:rFonts w:ascii="Times New Roman" w:eastAsia="Times New Roman" w:hAnsi="Times New Roman" w:cs="Times New Roman"/>
                <w:spacing w:val="-3"/>
                <w:lang w:val="en-US"/>
              </w:rPr>
            </w:r>
            <w:r w:rsidR="00223FC6">
              <w:rPr>
                <w:rFonts w:ascii="Times New Roman" w:eastAsia="Times New Roman" w:hAnsi="Times New Roman" w:cs="Times New Roman"/>
                <w:spacing w:val="-3"/>
                <w:lang w:val="en-US"/>
              </w:rPr>
              <w:fldChar w:fldCharType="separate"/>
            </w:r>
            <w:r w:rsidR="003E31C6">
              <w:rPr>
                <w:rFonts w:ascii="Times New Roman" w:eastAsia="Times New Roman" w:hAnsi="Times New Roman" w:cs="Times New Roman"/>
                <w:noProof/>
                <w:spacing w:val="-3"/>
                <w:lang w:val="en-US"/>
              </w:rPr>
              <w:t>[</w:t>
            </w:r>
            <w:hyperlink w:anchor="_ENREF_443" w:tooltip="Harslof, 2015 #28773" w:history="1">
              <w:r w:rsidR="003E31C6">
                <w:rPr>
                  <w:rFonts w:ascii="Times New Roman" w:eastAsia="Times New Roman" w:hAnsi="Times New Roman" w:cs="Times New Roman"/>
                  <w:noProof/>
                  <w:spacing w:val="-3"/>
                  <w:lang w:val="en-US"/>
                </w:rPr>
                <w:t>443</w:t>
              </w:r>
            </w:hyperlink>
            <w:r w:rsidR="003E31C6">
              <w:rPr>
                <w:rFonts w:ascii="Times New Roman" w:eastAsia="Times New Roman" w:hAnsi="Times New Roman" w:cs="Times New Roman"/>
                <w:noProof/>
                <w:spacing w:val="-3"/>
                <w:lang w:val="en-US"/>
              </w:rPr>
              <w:t>]</w:t>
            </w:r>
            <w:r w:rsidR="00223FC6">
              <w:rPr>
                <w:rFonts w:ascii="Times New Roman" w:eastAsia="Times New Roman" w:hAnsi="Times New Roman" w:cs="Times New Roman"/>
                <w:spacing w:val="-3"/>
                <w:lang w:val="en-US"/>
              </w:rPr>
              <w:fldChar w:fldCharType="end"/>
            </w:r>
          </w:p>
        </w:tc>
        <w:tc>
          <w:tcPr>
            <w:tcW w:w="1559" w:type="dxa"/>
            <w:shd w:val="clear" w:color="auto" w:fill="auto"/>
            <w:noWrap/>
            <w:vAlign w:val="center"/>
          </w:tcPr>
          <w:p w14:paraId="56FC405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RCT </w:t>
            </w:r>
          </w:p>
        </w:tc>
        <w:tc>
          <w:tcPr>
            <w:tcW w:w="1417" w:type="dxa"/>
            <w:shd w:val="clear" w:color="auto" w:fill="auto"/>
            <w:vAlign w:val="center"/>
          </w:tcPr>
          <w:p w14:paraId="263D0D58" w14:textId="77777777" w:rsidR="000C1FEE" w:rsidRPr="00566E8E" w:rsidRDefault="000C1FEE" w:rsidP="001D2CE2">
            <w:pPr>
              <w:widowControl w:val="0"/>
              <w:spacing w:after="0" w:line="240" w:lineRule="auto"/>
              <w:contextualSpacing/>
              <w:jc w:val="center"/>
              <w:rPr>
                <w:rFonts w:ascii="Times New Roman" w:eastAsia="Calibri" w:hAnsi="Times New Roman" w:cs="Times New Roman"/>
                <w:lang w:val="en-US"/>
              </w:rPr>
            </w:pPr>
            <w:r w:rsidRPr="00566E8E">
              <w:rPr>
                <w:rFonts w:ascii="Times New Roman" w:eastAsia="Times New Roman" w:hAnsi="Times New Roman" w:cs="Times New Roman"/>
                <w:lang w:val="en-US"/>
              </w:rPr>
              <w:t>75/ 79</w:t>
            </w:r>
          </w:p>
        </w:tc>
        <w:tc>
          <w:tcPr>
            <w:tcW w:w="1843" w:type="dxa"/>
            <w:vAlign w:val="center"/>
          </w:tcPr>
          <w:p w14:paraId="0F35A43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559" w:type="dxa"/>
            <w:vAlign w:val="center"/>
          </w:tcPr>
          <w:p w14:paraId="17EA85A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418" w:type="dxa"/>
            <w:vAlign w:val="center"/>
          </w:tcPr>
          <w:p w14:paraId="1B15910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2568EEE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45A2642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r>
      <w:tr w:rsidR="000C1FEE" w:rsidRPr="00566E8E" w14:paraId="3DD8B711" w14:textId="77777777" w:rsidTr="001D2CE2">
        <w:trPr>
          <w:trHeight w:val="567"/>
          <w:jc w:val="center"/>
        </w:trPr>
        <w:tc>
          <w:tcPr>
            <w:tcW w:w="3714" w:type="dxa"/>
            <w:shd w:val="clear" w:color="000000" w:fill="D9D9D9"/>
            <w:noWrap/>
            <w:vAlign w:val="center"/>
          </w:tcPr>
          <w:p w14:paraId="56D3FF71" w14:textId="2A9380AE" w:rsidR="000C1FEE" w:rsidRPr="000C1FEE" w:rsidRDefault="000C1FEE" w:rsidP="003E31C6">
            <w:pPr>
              <w:widowControl w:val="0"/>
              <w:spacing w:after="0" w:line="240" w:lineRule="auto"/>
              <w:ind w:left="242" w:firstLine="6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spacing w:val="-3"/>
                <w:lang w:val="en-US"/>
              </w:rPr>
              <w:t>L</w:t>
            </w:r>
            <w:r w:rsidRPr="000C1FEE">
              <w:rPr>
                <w:rFonts w:ascii="Times New Roman" w:eastAsia="Times New Roman" w:hAnsi="Times New Roman" w:cs="Times New Roman"/>
                <w:lang w:val="en-US"/>
              </w:rPr>
              <w:t>u</w:t>
            </w:r>
            <w:r w:rsidRPr="000C1FEE">
              <w:rPr>
                <w:rFonts w:ascii="Times New Roman" w:eastAsia="Times New Roman" w:hAnsi="Times New Roman" w:cs="Times New Roman"/>
                <w:spacing w:val="1"/>
                <w:lang w:val="en-US"/>
              </w:rPr>
              <w:t>c</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lang w:val="en-US"/>
              </w:rPr>
              <w:t xml:space="preserve">s, 1999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&lt;EndNote&gt;&lt;Cite&gt;&lt;Author&gt;Lucas&lt;/Author&gt;&lt;Year&gt;1999&lt;/Year&gt;&lt;RecNum&gt;887&lt;/RecNum&gt;&lt;DisplayText&gt;[444]&lt;/DisplayText&gt;&lt;record&gt;&lt;rec-number&gt;887&lt;/rec-number&gt;&lt;foreign-keys&gt;&lt;key app="EN" db-id="xz2pwzz052fzekeewww5de0d5at5t9aprffv"&gt;887&lt;/key&gt;&lt;/foreign-keys&gt;&lt;ref-type name="Journal Article"&gt;17&lt;/ref-type&gt;&lt;contributors&gt;&lt;authors&gt;&lt;author&gt;Lucas, A.&lt;/author&gt;&lt;author&gt;Stafford, M.&lt;/author&gt;&lt;author&gt;Morley, R.&lt;/author&gt;&lt;author&gt;Abbott, R.&lt;/author&gt;&lt;author&gt;Stephenson, T.&lt;/author&gt;&lt;author&gt;MacFadyen, U.&lt;/author&gt;&lt;author&gt;Elias-Jones, A.&lt;/author&gt;&lt;author&gt;Clements, H.&lt;/author&gt;&lt;/authors&gt;&lt;/contributors&gt;&lt;auth-address&gt;MRC Childhood Nutrition Research Centre, London, UK.&lt;/auth-address&gt;&lt;titles&gt;&lt;title&gt;Efficacy and safety of long-chain polyunsaturated fatty acid supplementation of infant-formula milk: a randomised trial&lt;/title&gt;&lt;secondary-title&gt;Lancet&lt;/secondary-title&gt;&lt;/titles&gt;&lt;periodical&gt;&lt;full-title&gt;Lancet&lt;/full-title&gt;&lt;/periodical&gt;&lt;pages&gt;1948-54&lt;/pages&gt;&lt;volume&gt;354&lt;/volume&gt;&lt;number&gt;9194&lt;/number&gt;&lt;dates&gt;&lt;year&gt;1999&lt;/year&gt;&lt;/dates&gt;&lt;accession-num&gt;10622297&lt;/accession-num&gt;&lt;work-type&gt;Clinical Trial&amp;#xD;Multicenter Study&amp;#xD;Randomized Controlled Trial&amp;#xD;Research Support, Non-U.S. Gov&amp;apos;t&lt;/work-type&gt;&lt;urls&gt;&lt;related-urls&gt;&lt;url&gt;http://ovidsp.ovid.com/ovidweb.cgi?T=JS&amp;amp;CSC=Y&amp;amp;NEWS=N&amp;amp;PAGE=fulltext&amp;amp;D=med4&amp;amp;AN=10622297&lt;/url&gt;&lt;url&gt;http://metalib.lib.ic.ac.uk:9003/sfx_local?sid=OVID&amp;amp;isbn=&amp;amp;issn=0140-6736&amp;amp;volume=354&amp;amp;issue=9194&amp;amp;date=1999&amp;amp;title=Lancet&amp;amp;atitle=Efficacy+and+safety+of+long-chain+polyunsaturated+fatty+acid+supplementation+of+infant-formula+milk%3A+a+randomised+trial.&amp;amp;aulast=Lucas+A&amp;amp;spage=1948&lt;/url&gt;&lt;url&gt;http://ac.els-cdn.com/S0140673699023144/1-s2.0-S0140673699023144-main.pdf?_tid=25c74374-ae9f-11e3-8a6b-00000aab0f6c&amp;amp;acdnat=1395148610_b60d9e5409e53aeb6786349a1962da8a&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4" w:tooltip="Lucas, 1999 #887" w:history="1">
              <w:r w:rsidR="003E31C6">
                <w:rPr>
                  <w:rFonts w:ascii="Times New Roman" w:eastAsia="Times New Roman" w:hAnsi="Times New Roman" w:cs="Times New Roman"/>
                  <w:noProof/>
                  <w:lang w:val="en-US"/>
                </w:rPr>
                <w:t>444</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1DFB70C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221CA19" w14:textId="77777777" w:rsidR="000C1FEE" w:rsidRPr="00566E8E" w:rsidRDefault="000C1FEE" w:rsidP="001D2CE2">
            <w:pPr>
              <w:widowControl w:val="0"/>
              <w:spacing w:after="0" w:line="240" w:lineRule="auto"/>
              <w:contextualSpacing/>
              <w:jc w:val="center"/>
              <w:rPr>
                <w:rFonts w:ascii="Times New Roman" w:eastAsia="Calibri" w:hAnsi="Times New Roman" w:cs="Times New Roman"/>
                <w:lang w:val="en-US"/>
              </w:rPr>
            </w:pPr>
          </w:p>
          <w:p w14:paraId="7552F214" w14:textId="77777777" w:rsidR="000C1FEE" w:rsidRPr="00566E8E" w:rsidRDefault="000C1FEE" w:rsidP="001D2CE2">
            <w:pPr>
              <w:widowControl w:val="0"/>
              <w:spacing w:after="0" w:line="240" w:lineRule="auto"/>
              <w:ind w:left="22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154/155</w:t>
            </w:r>
          </w:p>
        </w:tc>
        <w:tc>
          <w:tcPr>
            <w:tcW w:w="1843" w:type="dxa"/>
            <w:vAlign w:val="center"/>
          </w:tcPr>
          <w:p w14:paraId="0A1DD0A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34DAFD1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502B8A4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3164D7D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04B8BA8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186B5CDC" w14:textId="77777777" w:rsidTr="001D2CE2">
        <w:trPr>
          <w:trHeight w:val="567"/>
          <w:jc w:val="center"/>
        </w:trPr>
        <w:tc>
          <w:tcPr>
            <w:tcW w:w="3714" w:type="dxa"/>
            <w:shd w:val="clear" w:color="000000" w:fill="D9D9D9"/>
            <w:noWrap/>
            <w:vAlign w:val="center"/>
          </w:tcPr>
          <w:p w14:paraId="3DF3E1D7" w14:textId="79877139" w:rsidR="000C1FEE" w:rsidRPr="000C1FEE" w:rsidRDefault="000C1FEE" w:rsidP="003E31C6">
            <w:pPr>
              <w:widowControl w:val="0"/>
              <w:spacing w:after="0" w:line="240" w:lineRule="auto"/>
              <w:ind w:left="242" w:hanging="9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v</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lang w:val="en-US"/>
              </w:rPr>
              <w:t xml:space="preserve">n Gool, 2003 </w:t>
            </w:r>
            <w:r w:rsidRPr="000C1FEE">
              <w:rPr>
                <w:rFonts w:ascii="Times New Roman" w:eastAsia="Times New Roman" w:hAnsi="Times New Roman" w:cs="Times New Roman"/>
                <w:lang w:val="en-US"/>
              </w:rPr>
              <w:fldChar w:fldCharType="begin">
                <w:fldData xml:space="preserve">PEVuZE5vdGU+PENpdGU+PEF1dGhvcj52YW4gR29vbDwvQXV0aG9yPjxZZWFyPjIwMDM8L1llYXI+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PEVuZE5vdGU+PENpdGU+PEF1dGhvcj52YW4gR29vbDwvQXV0aG9yPjxZZWFyPjIwMDM8L1llYXI+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5" w:tooltip="van Gool, 2003 #1531" w:history="1">
              <w:r w:rsidR="003E31C6">
                <w:rPr>
                  <w:rFonts w:ascii="Times New Roman" w:eastAsia="Times New Roman" w:hAnsi="Times New Roman" w:cs="Times New Roman"/>
                  <w:noProof/>
                  <w:lang w:val="en-US"/>
                </w:rPr>
                <w:t>445</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502BC6B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A72B9D0" w14:textId="77777777" w:rsidR="000C1FEE" w:rsidRPr="00566E8E" w:rsidRDefault="000C1FEE" w:rsidP="001D2CE2">
            <w:pPr>
              <w:widowControl w:val="0"/>
              <w:spacing w:after="0" w:line="240" w:lineRule="auto"/>
              <w:contextualSpacing/>
              <w:jc w:val="center"/>
              <w:rPr>
                <w:rFonts w:ascii="Times New Roman" w:eastAsia="Calibri" w:hAnsi="Times New Roman" w:cs="Times New Roman"/>
                <w:lang w:val="en-US"/>
              </w:rPr>
            </w:pPr>
          </w:p>
          <w:p w14:paraId="5E4F32E8"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61/ 60</w:t>
            </w:r>
          </w:p>
        </w:tc>
        <w:tc>
          <w:tcPr>
            <w:tcW w:w="1843" w:type="dxa"/>
            <w:vAlign w:val="center"/>
          </w:tcPr>
          <w:p w14:paraId="1F60E00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627F15A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406F835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110E4CE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6CA887B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r>
      <w:tr w:rsidR="000C1FEE" w:rsidRPr="00566E8E" w14:paraId="2538233F" w14:textId="77777777" w:rsidTr="001D2CE2">
        <w:trPr>
          <w:trHeight w:val="567"/>
          <w:jc w:val="center"/>
        </w:trPr>
        <w:tc>
          <w:tcPr>
            <w:tcW w:w="3714" w:type="dxa"/>
            <w:shd w:val="clear" w:color="000000" w:fill="D9D9D9"/>
            <w:noWrap/>
            <w:vAlign w:val="center"/>
          </w:tcPr>
          <w:p w14:paraId="69D6349E" w14:textId="0FEF3692" w:rsidR="000C1FEE" w:rsidRPr="000C1FEE" w:rsidRDefault="000C1FEE" w:rsidP="003E31C6">
            <w:pPr>
              <w:widowControl w:val="0"/>
              <w:spacing w:after="0" w:line="240" w:lineRule="auto"/>
              <w:ind w:left="242" w:firstLine="14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Kit</w:t>
            </w:r>
            <w:r w:rsidRPr="000C1FEE">
              <w:rPr>
                <w:rFonts w:ascii="Times New Roman" w:eastAsia="Times New Roman" w:hAnsi="Times New Roman" w:cs="Times New Roman"/>
                <w:spacing w:val="1"/>
                <w:lang w:val="en-US"/>
              </w:rPr>
              <w:t>z</w:t>
            </w:r>
            <w:r w:rsidRPr="000C1FEE">
              <w:rPr>
                <w:rFonts w:ascii="Times New Roman" w:eastAsia="Times New Roman" w:hAnsi="Times New Roman" w:cs="Times New Roman"/>
                <w:lang w:val="en-US"/>
              </w:rPr>
              <w:t xml:space="preserve">, 2006 </w:t>
            </w:r>
            <w:r w:rsidRPr="000C1FEE">
              <w:rPr>
                <w:rFonts w:ascii="Times New Roman" w:eastAsia="Times New Roman" w:hAnsi="Times New Roman" w:cs="Times New Roman"/>
                <w:lang w:val="en-US"/>
              </w:rPr>
              <w:fldChar w:fldCharType="begin"/>
            </w:r>
            <w:r w:rsidRPr="000C1FEE">
              <w:rPr>
                <w:rFonts w:ascii="Times New Roman" w:eastAsia="Times New Roman" w:hAnsi="Times New Roman" w:cs="Times New Roman"/>
                <w:lang w:val="en-US"/>
              </w:rPr>
              <w:instrText xml:space="preserve"> ADDIN EN.CITE &lt;EndNote&gt;&lt;Cite&gt;&lt;Author&gt;Kitz&lt;/Author&gt;&lt;Year&gt;2006&lt;/Year&gt;&lt;RecNum&gt;736&lt;/RecNum&gt;&lt;DisplayText&gt;[83]&lt;/DisplayText&gt;&lt;record&gt;&lt;rec-number&gt;736&lt;/rec-number&gt;&lt;foreign-keys&gt;&lt;key app="EN" db-id="xz2pwzz052fzekeewww5de0d5at5t9aprffv"&gt;736&lt;/key&gt;&lt;/foreign-keys&gt;&lt;ref-type name="Journal Article"&gt;17&lt;/ref-type&gt;&lt;contributors&gt;&lt;authors&gt;&lt;author&gt;Kitz, R.&lt;/author&gt;&lt;author&gt;Rose, M. A.&lt;/author&gt;&lt;author&gt;Schonborn, H.&lt;/author&gt;&lt;author&gt;Zielen, S.&lt;/author&gt;&lt;author&gt;Bohles, H. J.&lt;/author&gt;&lt;/authors&gt;&lt;/contributors&gt;&lt;auth-address&gt;Department of Allergology and Pulmonology, Children&amp;apos;s Hospital, Goethe University, Frankfurt, Germany.&lt;/auth-address&gt;&lt;titles&gt;&lt;title&gt;Impact of early dietary gamma-linolenic acid supplementation on atopic eczema in infancy&lt;/title&gt;&lt;secondary-title&gt;Pediatric Allergy &amp;amp; Immunology&lt;/secondary-title&gt;&lt;/titles&gt;&lt;pages&gt;112-7&lt;/pages&gt;&lt;volume&gt;17&lt;/volume&gt;&lt;number&gt;2&lt;/number&gt;&lt;dates&gt;&lt;year&gt;2006&lt;/year&gt;&lt;/dates&gt;&lt;accession-num&gt;16618360&lt;/accession-num&gt;&lt;work-type&gt;Randomized Controlled Trial&lt;/work-type&gt;&lt;urls&gt;&lt;related-urls&gt;&lt;url&gt;http://ovidsp.ovid.com/ovidweb.cgi?T=JS&amp;amp;CSC=Y&amp;amp;NEWS=N&amp;amp;PAGE=fulltext&amp;amp;D=med4&amp;amp;AN=16618360&lt;/url&gt;&lt;url&gt;http://metalib.lib.ic.ac.uk:9003/sfx_local?sid=OVID&amp;amp;isbn=&amp;amp;issn=0905-6157&amp;amp;volume=17&amp;amp;issue=2&amp;amp;date=2006&amp;amp;title=Pediatric+Allergy+%26+Immunology&amp;amp;atitle=Impact+of+early+dietary+gamma-linolenic+acid+supplementation+on+atopic+eczema+in+infancy.&amp;amp;aulast=Kitz+R&amp;amp;spage=112&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Pr="000C1FEE">
              <w:rPr>
                <w:rFonts w:ascii="Times New Roman" w:eastAsia="Times New Roman" w:hAnsi="Times New Roman" w:cs="Times New Roman"/>
                <w:noProof/>
                <w:lang w:val="en-US"/>
              </w:rPr>
              <w:t>[</w:t>
            </w:r>
            <w:hyperlink w:anchor="_ENREF_83" w:tooltip="Kitz, 2006 #736" w:history="1">
              <w:r w:rsidR="003E31C6" w:rsidRPr="000C1FEE">
                <w:rPr>
                  <w:rFonts w:ascii="Times New Roman" w:eastAsia="Times New Roman" w:hAnsi="Times New Roman" w:cs="Times New Roman"/>
                  <w:noProof/>
                  <w:lang w:val="en-US"/>
                </w:rPr>
                <w:t>83</w:t>
              </w:r>
            </w:hyperlink>
            <w:r w:rsidRPr="000C1FEE">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59AD834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70928B51"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55/ 76</w:t>
            </w:r>
          </w:p>
        </w:tc>
        <w:tc>
          <w:tcPr>
            <w:tcW w:w="1843" w:type="dxa"/>
            <w:vAlign w:val="center"/>
          </w:tcPr>
          <w:p w14:paraId="40F78FA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744F8D0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2AE233B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42E5C16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033862E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11326F81" w14:textId="77777777" w:rsidTr="001D2CE2">
        <w:trPr>
          <w:trHeight w:val="567"/>
          <w:jc w:val="center"/>
        </w:trPr>
        <w:tc>
          <w:tcPr>
            <w:tcW w:w="3714" w:type="dxa"/>
            <w:shd w:val="clear" w:color="000000" w:fill="D9D9D9"/>
            <w:noWrap/>
            <w:vAlign w:val="center"/>
          </w:tcPr>
          <w:p w14:paraId="75ACF91C" w14:textId="72CBD447" w:rsidR="000C1FEE" w:rsidRPr="000C1FEE" w:rsidRDefault="000C1FEE" w:rsidP="003E31C6">
            <w:pPr>
              <w:widowControl w:val="0"/>
              <w:spacing w:after="0" w:line="240" w:lineRule="auto"/>
              <w:ind w:left="242" w:right="115" w:hanging="128"/>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spacing w:val="-3"/>
                <w:lang w:val="en-US"/>
              </w:rPr>
              <w:lastRenderedPageBreak/>
              <w:t>L</w:t>
            </w:r>
            <w:r w:rsidRPr="000C1FEE">
              <w:rPr>
                <w:rFonts w:ascii="Times New Roman" w:eastAsia="Times New Roman" w:hAnsi="Times New Roman" w:cs="Times New Roman"/>
                <w:lang w:val="en-US"/>
              </w:rPr>
              <w:t>innam</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lang w:val="en-US"/>
              </w:rPr>
              <w:t xml:space="preserve">, 2010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&lt;EndNote&gt;&lt;Cite&gt;&lt;Author&gt;Linnamaa&lt;/Author&gt;&lt;Year&gt;2010&lt;/Year&gt;&lt;RecNum&gt;859&lt;/RecNum&gt;&lt;DisplayText&gt;[446]&lt;/DisplayText&gt;&lt;record&gt;&lt;rec-number&gt;859&lt;/rec-number&gt;&lt;foreign-keys&gt;&lt;key app="EN" db-id="xz2pwzz052fzekeewww5de0d5at5t9aprffv"&gt;859&lt;/key&gt;&lt;/foreign-keys&gt;&lt;ref-type name="Journal Article"&gt;17&lt;/ref-type&gt;&lt;contributors&gt;&lt;authors&gt;&lt;author&gt;Linnamaa, P.&lt;/author&gt;&lt;author&gt;Savolainen, J.&lt;/author&gt;&lt;author&gt;Koulu, L.&lt;/author&gt;&lt;author&gt;Tuomasjukka, S.&lt;/author&gt;&lt;author&gt;Kallio, H.&lt;/author&gt;&lt;author&gt;Yang, B.&lt;/author&gt;&lt;author&gt;Vahlberg, T.&lt;/author&gt;&lt;author&gt;Tahvonen, R.&lt;/author&gt;&lt;/authors&gt;&lt;/contributors&gt;&lt;auth-address&gt;Department of Dermatology, University of Turku, Turku, Finland.&lt;/auth-address&gt;&lt;titles&gt;&lt;title&gt;Blackcurrant seed oil for prevention of atopic dermatitis in newborns: a randomized, double-blind, placebo-controlled trial&lt;/title&gt;&lt;secondary-title&gt;Clinical &amp;amp; Experimental Allergy&lt;/secondary-title&gt;&lt;/titles&gt;&lt;pages&gt;1247-55&lt;/pages&gt;&lt;volume&gt;40&lt;/volume&gt;&lt;number&gt;8&lt;/number&gt;&lt;dates&gt;&lt;year&gt;2010&lt;/year&gt;&lt;/dates&gt;&lt;accession-num&gt;20545710&lt;/accession-num&gt;&lt;work-type&gt;Randomized Controlled Trial&amp;#xD;Research Support, Non-U.S. Gov&amp;apos;t&lt;/work-type&gt;&lt;urls&gt;&lt;related-urls&gt;&lt;url&gt;http://ovidsp.ovid.com/ovidweb.cgi?T=JS&amp;amp;CSC=Y&amp;amp;NEWS=N&amp;amp;PAGE=fulltext&amp;amp;D=medl&amp;amp;AN=20545710&lt;/url&gt;&lt;url&gt;http://metalib.lib.ic.ac.uk:9003/sfx_local?sid=OVID&amp;amp;isbn=&amp;amp;issn=0954-7894&amp;amp;volume=40&amp;amp;issue=8&amp;amp;date=2010&amp;amp;title=Clinical+%26+Experimental+Allergy&amp;amp;atitle=Blackcurrant+seed+oil+for+prevention+of+atopic+dermatitis+in+newborns%3A+a+randomized%2C+double-blind%2C+placebo-controlled+trial.&amp;amp;aulast=Linnamaa+P&amp;amp;spage=1247&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6" w:tooltip="Linnamaa, 2010 #859" w:history="1">
              <w:r w:rsidR="003E31C6">
                <w:rPr>
                  <w:rFonts w:ascii="Times New Roman" w:eastAsia="Times New Roman" w:hAnsi="Times New Roman" w:cs="Times New Roman"/>
                  <w:noProof/>
                  <w:lang w:val="en-US"/>
                </w:rPr>
                <w:t>446</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07DD941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A8820EF" w14:textId="77777777" w:rsidR="000C1FEE" w:rsidRPr="00566E8E" w:rsidRDefault="000C1FEE" w:rsidP="001D2CE2">
            <w:pPr>
              <w:widowControl w:val="0"/>
              <w:spacing w:after="0" w:line="240" w:lineRule="auto"/>
              <w:ind w:left="22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151/162</w:t>
            </w:r>
          </w:p>
        </w:tc>
        <w:tc>
          <w:tcPr>
            <w:tcW w:w="1843" w:type="dxa"/>
            <w:vAlign w:val="center"/>
          </w:tcPr>
          <w:p w14:paraId="33644917" w14:textId="77777777" w:rsidR="000C1FEE" w:rsidRPr="00566E8E" w:rsidRDefault="000C1FEE" w:rsidP="001D2CE2">
            <w:pPr>
              <w:widowControl w:val="0"/>
              <w:spacing w:after="0" w:line="240" w:lineRule="auto"/>
              <w:ind w:left="199"/>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559" w:type="dxa"/>
            <w:vAlign w:val="center"/>
          </w:tcPr>
          <w:p w14:paraId="2954D026" w14:textId="77777777" w:rsidR="000C1FEE" w:rsidRPr="00566E8E" w:rsidRDefault="000C1FEE" w:rsidP="001D2CE2">
            <w:pPr>
              <w:widowControl w:val="0"/>
              <w:spacing w:after="0" w:line="240" w:lineRule="auto"/>
              <w:ind w:left="21"/>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418" w:type="dxa"/>
            <w:vAlign w:val="center"/>
          </w:tcPr>
          <w:p w14:paraId="35C1FEA6" w14:textId="77777777" w:rsidR="000C1FEE" w:rsidRPr="00566E8E" w:rsidRDefault="000C1FEE" w:rsidP="001D2CE2">
            <w:pPr>
              <w:widowControl w:val="0"/>
              <w:spacing w:after="0" w:line="240" w:lineRule="auto"/>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c>
          <w:tcPr>
            <w:tcW w:w="1701" w:type="dxa"/>
            <w:vAlign w:val="center"/>
          </w:tcPr>
          <w:p w14:paraId="6E52ECA9" w14:textId="77777777" w:rsidR="000C1FEE" w:rsidRPr="00566E8E" w:rsidRDefault="000C1FEE" w:rsidP="001D2CE2">
            <w:pPr>
              <w:widowControl w:val="0"/>
              <w:spacing w:after="0" w:line="240" w:lineRule="auto"/>
              <w:ind w:left="155"/>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Unclear</w:t>
            </w:r>
          </w:p>
        </w:tc>
        <w:tc>
          <w:tcPr>
            <w:tcW w:w="1984" w:type="dxa"/>
            <w:vAlign w:val="center"/>
          </w:tcPr>
          <w:p w14:paraId="7E4DFEBC" w14:textId="77777777" w:rsidR="000C1FEE" w:rsidRPr="00566E8E" w:rsidRDefault="000C1FEE" w:rsidP="001D2CE2">
            <w:pPr>
              <w:widowControl w:val="0"/>
              <w:spacing w:after="0" w:line="240" w:lineRule="auto"/>
              <w:ind w:left="259" w:right="265"/>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Low</w:t>
            </w:r>
          </w:p>
        </w:tc>
      </w:tr>
      <w:tr w:rsidR="000C1FEE" w:rsidRPr="00566E8E" w14:paraId="4AD23B9F" w14:textId="77777777" w:rsidTr="001D2CE2">
        <w:trPr>
          <w:trHeight w:val="567"/>
          <w:jc w:val="center"/>
        </w:trPr>
        <w:tc>
          <w:tcPr>
            <w:tcW w:w="3714" w:type="dxa"/>
            <w:shd w:val="clear" w:color="000000" w:fill="D9D9D9"/>
            <w:noWrap/>
            <w:vAlign w:val="center"/>
          </w:tcPr>
          <w:p w14:paraId="2CB9A72F" w14:textId="27C61B6B" w:rsidR="000C1FEE" w:rsidRPr="000C1FEE" w:rsidRDefault="000C1FEE" w:rsidP="00223FC6">
            <w:pPr>
              <w:widowControl w:val="0"/>
              <w:ind w:right="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Mih</w:t>
            </w:r>
            <w:r w:rsidRPr="000C1FEE">
              <w:rPr>
                <w:rFonts w:ascii="Times New Roman" w:eastAsia="Times New Roman" w:hAnsi="Times New Roman" w:cs="Times New Roman"/>
                <w:spacing w:val="-1"/>
                <w:lang w:val="en-US"/>
              </w:rPr>
              <w:t>r</w:t>
            </w:r>
            <w:r w:rsidRPr="000C1FEE">
              <w:rPr>
                <w:rFonts w:ascii="Times New Roman" w:eastAsia="Times New Roman" w:hAnsi="Times New Roman" w:cs="Times New Roman"/>
                <w:lang w:val="en-US"/>
              </w:rPr>
              <w:t xml:space="preserve">shahi, 2003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&lt;EndNote&gt;&lt;Cite&gt;&lt;Author&gt;Mihrshahi&lt;/Author&gt;&lt;Year&gt;2003&lt;/Year&gt;&lt;RecNum&gt;20308&lt;/RecNum&gt;&lt;DisplayText&gt;[447]&lt;/DisplayText&gt;&lt;record&gt;&lt;rec-number&gt;20308&lt;/rec-number&gt;&lt;foreign-keys&gt;&lt;key app="EN" db-id="xz2pwzz052fzekeewww5de0d5at5t9aprffv"&gt;20308&lt;/key&gt;&lt;/foreign-keys&gt;&lt;ref-type name="Electronic Article"&gt;43&lt;/ref-type&gt;&lt;contributors&gt;&lt;authors&gt;&lt;author&gt;Mihrshahi, S.&lt;/author&gt;&lt;author&gt;Peat, J. K.&lt;/author&gt;&lt;author&gt;Marks, G. B.&lt;/author&gt;&lt;author&gt;Mellis, C. M.&lt;/author&gt;&lt;author&gt;Tovey, E. R.&lt;/author&gt;&lt;author&gt;Webb, K.&lt;/author&gt;&lt;/authors&gt;&lt;/contributors&gt;&lt;titles&gt;&lt;title&gt;Eighteen-month outcomes of house dust mite avoidance and dietary fatty acid modification in the Childhood Asthma Prevention Study (CAPS) J Allergy Clin Immunol. 2003 Apr;111(4):735&lt;/title&gt;&lt;secondary-title&gt;Journal of Allergy and Clinical Immunology&lt;/secondary-title&gt;&lt;/titles&gt;&lt;periodical&gt;&lt;full-title&gt;Journal of Allergy and Clinical Immunology&lt;/full-title&gt;&lt;/periodical&gt;&lt;pages&gt;162-8&lt;/pages&gt;&lt;volume&gt;111&lt;/volume&gt;&lt;number&gt;1&lt;/number&gt;&lt;keywords&gt;&lt;keyword&gt;Sr-compmed&lt;/keyword&gt;&lt;/keywords&gt;&lt;dates&gt;&lt;year&gt;2003&lt;/year&gt;&lt;/dates&gt;&lt;accession-num&gt;CN-00676174&lt;/accession-num&gt;&lt;work-type&gt;Clinical Trial; Randomized Controlled Trial; Research Support; Non-U.S. Gov&amp;apos;t&lt;/work-type&gt;&lt;urls&gt;&lt;related-urls&gt;&lt;url&gt;http://onlinelibrary.wiley.com/o/cochrane/clcentral/articles/174/CN-00676174/frame.html&lt;/url&gt;&lt;url&gt;http://ac.els-cdn.com/S0091674902912984/1-s2.0-S0091674902912984-main.pdf?_tid=32cb6320-ae9f-11e3-95b0-00000aacb35e&amp;amp;acdnat=1395148632_3591a57752a3749b0fcd9acf89c00bd3&lt;/url&gt;&lt;/related-urls&gt;&lt;/urls&gt;&lt;custom3&gt;Pubmed 12532113&lt;/custom3&gt;&lt;/record&gt;&lt;/Cite&gt;&lt;/EndNote&gt;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7" w:tooltip="Mihrshahi, 2003 #20308" w:history="1">
              <w:r w:rsidR="003E31C6">
                <w:rPr>
                  <w:rFonts w:ascii="Times New Roman" w:eastAsia="Times New Roman" w:hAnsi="Times New Roman" w:cs="Times New Roman"/>
                  <w:noProof/>
                  <w:lang w:val="en-US"/>
                </w:rPr>
                <w:t>447</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694F8413" w14:textId="44B3BBCA" w:rsidR="000C1FEE" w:rsidRPr="000C1FEE" w:rsidRDefault="000C1FEE" w:rsidP="00223FC6">
            <w:pPr>
              <w:widowControl w:val="0"/>
              <w:ind w:left="244" w:right="244" w:hanging="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P</w:t>
            </w:r>
            <w:r w:rsidRPr="000C1FEE">
              <w:rPr>
                <w:rFonts w:ascii="Times New Roman" w:eastAsia="Times New Roman" w:hAnsi="Times New Roman" w:cs="Times New Roman"/>
                <w:spacing w:val="-1"/>
                <w:lang w:val="en-US"/>
              </w:rPr>
              <w:t>ea</w:t>
            </w:r>
            <w:r w:rsidRPr="000C1FEE">
              <w:rPr>
                <w:rFonts w:ascii="Times New Roman" w:eastAsia="Times New Roman" w:hAnsi="Times New Roman" w:cs="Times New Roman"/>
                <w:lang w:val="en-US"/>
              </w:rPr>
              <w:t xml:space="preserve">t, 2004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&lt;EndNote&gt;&lt;Cite&gt;&lt;Author&gt;Peat&lt;/Author&gt;&lt;Year&gt;2004&lt;/Year&gt;&lt;RecNum&gt;10144&lt;/RecNum&gt;&lt;DisplayText&gt;[448]&lt;/DisplayText&gt;&lt;record&gt;&lt;rec-number&gt;10144&lt;/rec-number&gt;&lt;foreign-keys&gt;&lt;key app="EN" db-id="xz2pwzz052fzekeewww5de0d5at5t9aprffv"&gt;10144&lt;/key&gt;&lt;/foreign-keys&gt;&lt;ref-type name="Journal Article"&gt;17&lt;/ref-type&gt;&lt;contributors&gt;&lt;authors&gt;&lt;author&gt;Peat, J. K.&lt;/author&gt;&lt;author&gt;Mihrshahi, S.&lt;/author&gt;&lt;author&gt;Kemp, A. S.&lt;/author&gt;&lt;author&gt;Marks, G. B.&lt;/author&gt;&lt;author&gt;Tovey, E. R.&lt;/author&gt;&lt;author&gt;Webb, K.&lt;/author&gt;&lt;author&gt;Mellis, C. M.&lt;/author&gt;&lt;author&gt;Leeder, S. R.&lt;/author&gt;&lt;/authors&gt;&lt;/contributors&gt;&lt;auth-address&gt;Discipline of Paediatrics and Child Health, Children&amp;apos;s Hospital at Westmead Clinical School, University of Sydney, Australia.&lt;/auth-address&gt;&lt;titles&gt;&lt;title&gt;Three-year outcomes of dietary fatty acid modification and house dust mite reduction in the Childhood Asthma Prevention Study&lt;/title&gt;&lt;secondary-title&gt;Journal of Allergy &amp;amp; Clinical Immunology&lt;/secondary-title&gt;&lt;/titles&gt;&lt;pages&gt;807-13&lt;/pages&gt;&lt;volume&gt;114&lt;/volume&gt;&lt;number&gt;4&lt;/number&gt;&lt;dates&gt;&lt;year&gt;2004&lt;/year&gt;&lt;/dates&gt;&lt;accession-num&gt;15480319&lt;/accession-num&gt;&lt;work-type&gt;Clinical Trial&amp;#xD;Randomized Controlled Trial&amp;#xD;Research Support, Non-U.S. Gov&amp;apos;t&lt;/work-type&gt;&lt;urls&gt;&lt;related-urls&gt;&lt;url&gt;http://ovidsp.ovid.com/ovidweb.cgi?T=JS&amp;amp;CSC=Y&amp;amp;NEWS=N&amp;amp;PAGE=fulltext&amp;amp;D=med4&amp;amp;AN=15480319&lt;/url&gt;&lt;url&gt;http://metalib.lib.ic.ac.uk:9003/sfx_local?sid=OVID&amp;amp;isbn=&amp;amp;issn=0091-6749&amp;amp;volume=114&amp;amp;issue=4&amp;amp;date=2004&amp;amp;title=Journal+of+Allergy+%26+Clinical+Immunology&amp;amp;atitle=Three-year+outcomes+of+dietary+fatty+acid+modification+and+house+dust+mite+reduction+in+the+Childhood+Asthma+Prevention+Study.&amp;amp;aulast=Peat+JK&amp;amp;spage=807&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8" w:tooltip="Peat, 2004 #10144" w:history="1">
              <w:r w:rsidR="003E31C6">
                <w:rPr>
                  <w:rFonts w:ascii="Times New Roman" w:eastAsia="Times New Roman" w:hAnsi="Times New Roman" w:cs="Times New Roman"/>
                  <w:noProof/>
                  <w:lang w:val="en-US"/>
                </w:rPr>
                <w:t>448</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5F7759E1" w14:textId="5A407FA7" w:rsidR="000C1FEE" w:rsidRPr="000C1FEE" w:rsidRDefault="000C1FEE" w:rsidP="003E31C6">
            <w:pPr>
              <w:widowControl w:val="0"/>
              <w:spacing w:after="0" w:line="240" w:lineRule="auto"/>
              <w:ind w:left="242" w:right="246" w:firstLine="3"/>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Ma</w:t>
            </w:r>
            <w:r w:rsidRPr="000C1FEE">
              <w:rPr>
                <w:rFonts w:ascii="Times New Roman" w:eastAsia="Times New Roman" w:hAnsi="Times New Roman" w:cs="Times New Roman"/>
                <w:spacing w:val="-2"/>
                <w:lang w:val="en-US"/>
              </w:rPr>
              <w:t>r</w:t>
            </w:r>
            <w:r w:rsidRPr="000C1FEE">
              <w:rPr>
                <w:rFonts w:ascii="Times New Roman" w:eastAsia="Times New Roman" w:hAnsi="Times New Roman" w:cs="Times New Roman"/>
                <w:lang w:val="en-US"/>
              </w:rPr>
              <w:t xml:space="preserve">ks, 2006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&lt;EndNote&gt;&lt;Cite&gt;&lt;Author&gt;Marks&lt;/Author&gt;&lt;Year&gt;2006&lt;/Year&gt;&lt;RecNum&gt;9442&lt;/RecNum&gt;&lt;DisplayText&gt;[449]&lt;/DisplayText&gt;&lt;record&gt;&lt;rec-number&gt;9442&lt;/rec-number&gt;&lt;foreign-keys&gt;&lt;key app="EN" db-id="xz2pwzz052fzekeewww5de0d5at5t9aprffv"&gt;9442&lt;/key&gt;&lt;/foreign-keys&gt;&lt;ref-type name="Journal Article"&gt;17&lt;/ref-type&gt;&lt;contributors&gt;&lt;authors&gt;&lt;author&gt;Marks, G. B.&lt;/author&gt;&lt;author&gt;Mihrshahi, S.&lt;/author&gt;&lt;author&gt;Kemp, A. S.&lt;/author&gt;&lt;author&gt;Tovey, E. R.&lt;/author&gt;&lt;author&gt;Webb, K.&lt;/author&gt;&lt;author&gt;Almqvist, C.&lt;/author&gt;&lt;author&gt;Ampon, R. D.&lt;/author&gt;&lt;author&gt;Crisafulli, D.&lt;/author&gt;&lt;author&gt;Belousova, E. G.&lt;/author&gt;&lt;author&gt;Mellis, C. M.&lt;/author&gt;&lt;author&gt;Peat, J. K.&lt;/author&gt;&lt;author&gt;Leeder, S. R.&lt;/author&gt;&lt;/authors&gt;&lt;/contributors&gt;&lt;auth-address&gt;Woolcock Institute of Medical Research, Missenden Road Post Office, New South Wales 2050, Australia. g.marks@unsw.edu.au&lt;/auth-address&gt;&lt;titles&gt;&lt;title&gt;Prevention of asthma during the first 5 years of life: a randomized controlled trial&lt;/title&gt;&lt;secondary-title&gt;Journal of Allergy &amp;amp; Clinical Immunology&lt;/secondary-title&gt;&lt;/titles&gt;&lt;pages&gt;53-61&lt;/pages&gt;&lt;volume&gt;118&lt;/volume&gt;&lt;number&gt;1&lt;/number&gt;&lt;dates&gt;&lt;year&gt;2006&lt;/year&gt;&lt;/dates&gt;&lt;accession-num&gt;16815138&lt;/accession-num&gt;&lt;work-type&gt;Randomized Controlled Trial&amp;#xD;Research Support, Non-U.S. Gov&amp;apos;t&lt;/work-type&gt;&lt;urls&gt;&lt;related-urls&gt;&lt;url&gt;http://ovidsp.ovid.com/ovidweb.cgi?T=JS&amp;amp;CSC=Y&amp;amp;NEWS=N&amp;amp;PAGE=fulltext&amp;amp;D=med4&amp;amp;AN=16815138&lt;/url&gt;&lt;url&gt;http://metalib.lib.ic.ac.uk:9003/sfx_local?sid=OVID&amp;amp;isbn=&amp;amp;issn=0091-6749&amp;amp;volume=118&amp;amp;issue=1&amp;amp;date=2006&amp;amp;title=Journal+of+Allergy+%26+Clinical+Immunology&amp;amp;atitle=Prevention+of+asthma+during+the+first+5+years+of+life%3A+a+randomized+controlled+trial.&amp;amp;aulast=Marks+GB&amp;amp;spage=53&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49" w:tooltip="Marks, 2006 #9442" w:history="1">
              <w:r w:rsidR="003E31C6">
                <w:rPr>
                  <w:rFonts w:ascii="Times New Roman" w:eastAsia="Times New Roman" w:hAnsi="Times New Roman" w:cs="Times New Roman"/>
                  <w:noProof/>
                  <w:lang w:val="en-US"/>
                </w:rPr>
                <w:t>449</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00BFF2A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ECC589D" w14:textId="77777777" w:rsidR="000C1FEE" w:rsidRPr="00566E8E" w:rsidRDefault="000C1FEE" w:rsidP="001D2CE2">
            <w:pPr>
              <w:widowControl w:val="0"/>
              <w:spacing w:after="0" w:line="240" w:lineRule="auto"/>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312/304</w:t>
            </w:r>
          </w:p>
        </w:tc>
        <w:tc>
          <w:tcPr>
            <w:tcW w:w="1843" w:type="dxa"/>
            <w:vAlign w:val="center"/>
          </w:tcPr>
          <w:p w14:paraId="6070737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550AD89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1C24582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3956793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4575949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26F2ED9A" w14:textId="77777777" w:rsidTr="001D2CE2">
        <w:trPr>
          <w:trHeight w:val="567"/>
          <w:jc w:val="center"/>
        </w:trPr>
        <w:tc>
          <w:tcPr>
            <w:tcW w:w="3714" w:type="dxa"/>
            <w:shd w:val="clear" w:color="000000" w:fill="D9D9D9"/>
            <w:noWrap/>
            <w:vAlign w:val="center"/>
          </w:tcPr>
          <w:p w14:paraId="7E4629A3" w14:textId="2EF1E37C" w:rsidR="000C1FEE" w:rsidRPr="000C1FEE" w:rsidRDefault="000C1FEE" w:rsidP="003E31C6">
            <w:pPr>
              <w:widowControl w:val="0"/>
              <w:spacing w:after="0" w:line="240" w:lineRule="auto"/>
              <w:ind w:left="122" w:firstLine="14"/>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D</w:t>
            </w:r>
            <w:r w:rsidRPr="000C1FEE">
              <w:rPr>
                <w:rFonts w:ascii="Times New Roman" w:eastAsia="Times New Roman" w:hAnsi="Times New Roman" w:cs="Times New Roman"/>
                <w:spacing w:val="-2"/>
                <w:lang w:val="en-US"/>
              </w:rPr>
              <w:t>a</w:t>
            </w:r>
            <w:r w:rsidRPr="000C1FEE">
              <w:rPr>
                <w:rFonts w:ascii="Times New Roman" w:eastAsia="Times New Roman" w:hAnsi="Times New Roman" w:cs="Times New Roman"/>
                <w:lang w:val="en-US"/>
              </w:rPr>
              <w:t>msga</w:t>
            </w:r>
            <w:r w:rsidRPr="000C1FEE">
              <w:rPr>
                <w:rFonts w:ascii="Times New Roman" w:eastAsia="Times New Roman" w:hAnsi="Times New Roman" w:cs="Times New Roman"/>
                <w:spacing w:val="-2"/>
                <w:lang w:val="en-US"/>
              </w:rPr>
              <w:t>a</w:t>
            </w:r>
            <w:r w:rsidRPr="000C1FEE">
              <w:rPr>
                <w:rFonts w:ascii="Times New Roman" w:eastAsia="Times New Roman" w:hAnsi="Times New Roman" w:cs="Times New Roman"/>
                <w:lang w:val="en-US"/>
              </w:rPr>
              <w:t xml:space="preserve">rd, 2007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&lt;EndNote&gt;&lt;Cite&gt;&lt;Author&gt;Damsgaard&lt;/Author&gt;&lt;Year&gt;2007&lt;/Year&gt;&lt;RecNum&gt;2071&lt;/RecNum&gt;&lt;DisplayText&gt;[450]&lt;/DisplayText&gt;&lt;record&gt;&lt;rec-number&gt;2071&lt;/rec-number&gt;&lt;foreign-keys&gt;&lt;key app="EN" db-id="xz2pwzz052fzekeewww5de0d5at5t9aprffv"&gt;2071&lt;/key&gt;&lt;/foreign-keys&gt;&lt;ref-type name="Journal Article"&gt;17&lt;/ref-type&gt;&lt;contributors&gt;&lt;authors&gt;&lt;author&gt;Damsgaard, C. T.&lt;/author&gt;&lt;author&gt;Lauritzen, L.&lt;/author&gt;&lt;author&gt;Kjaer, T. M. R.&lt;/author&gt;&lt;author&gt;Holm, P. M. I.&lt;/author&gt;&lt;author&gt;Fruekilde, M. B.&lt;/author&gt;&lt;author&gt;Michaelsen, K. F.&lt;/author&gt;&lt;author&gt;Frokiaer, H.&lt;/author&gt;&lt;/authors&gt;&lt;/contributors&gt;&lt;auth-address&gt;(Damsgaard, Lauritzen, Holm, Michaelsen) Department of Human Nutrition, Faculty of Life Sciences, Copenhagen University, 1958 Frederiksberg, Denmark (Kjaer, Fruekilde, Frokiaer) Center for Biological Sequence Analysis, BioCentrum-DTU, Technical University of Denmark, 2800 Lyngby, Denmark&lt;/auth-address&gt;&lt;titles&gt;&lt;title&gt;Fish oil supplementation modulates immune function in healthy infants&lt;/title&gt;&lt;secondary-title&gt;Journal of Nutrition&lt;/secondary-title&gt;&lt;/titles&gt;&lt;pages&gt;1031-1036&lt;/pages&gt;&lt;volume&gt;137&lt;/volume&gt;&lt;number&gt;4&lt;/number&gt;&lt;dates&gt;&lt;year&gt;2007&lt;/year&gt;&lt;pub-dates&gt;&lt;date&gt;April&lt;/date&gt;&lt;/pub-dates&gt;&lt;/dates&gt;&lt;accession-num&gt;2007186775&lt;/accession-num&gt;&lt;urls&gt;&lt;related-urls&gt;&lt;url&gt;http://ovidsp.ovid.com/ovidweb.cgi?T=JS&amp;amp;CSC=Y&amp;amp;NEWS=N&amp;amp;PAGE=fulltext&amp;amp;D=emed8&amp;amp;AN=2007186775&lt;/url&gt;&lt;url&gt;http://metalib.lib.ic.ac.uk:9003/sfx_local?sid=OVID&amp;amp;isbn=&amp;amp;issn=0022-3166&amp;amp;volume=137&amp;amp;issue=4&amp;amp;date=2007&amp;amp;title=Journal+of+Nutrition&amp;amp;atitle=Fish+oil+supplementation+modulates+immune+function+in+healthy+infants&amp;amp;aulast=Damsgaard+C.T.&amp;amp;spage=1031&lt;/url&gt;&lt;url&gt;http://jn.nutrition.org/content/137/4/1031.full.pdf&lt;/url&gt;&lt;/related-urls&gt;&lt;/urls&gt;&lt;remote-database-name&gt;Embas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0" w:tooltip="Damsgaard, 2007 #2071" w:history="1">
              <w:r w:rsidR="003E31C6">
                <w:rPr>
                  <w:rFonts w:ascii="Times New Roman" w:eastAsia="Times New Roman" w:hAnsi="Times New Roman" w:cs="Times New Roman"/>
                  <w:noProof/>
                  <w:lang w:val="en-US"/>
                </w:rPr>
                <w:t>450</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64B83B1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0AC0ACC4"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45/ 49</w:t>
            </w:r>
          </w:p>
        </w:tc>
        <w:tc>
          <w:tcPr>
            <w:tcW w:w="1843" w:type="dxa"/>
            <w:vAlign w:val="center"/>
          </w:tcPr>
          <w:p w14:paraId="1CB09DE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3EA600A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0173014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34058E2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542B94A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58C309A3" w14:textId="77777777" w:rsidTr="001D2CE2">
        <w:trPr>
          <w:trHeight w:val="567"/>
          <w:jc w:val="center"/>
        </w:trPr>
        <w:tc>
          <w:tcPr>
            <w:tcW w:w="3714" w:type="dxa"/>
            <w:shd w:val="clear" w:color="000000" w:fill="D9D9D9"/>
            <w:noWrap/>
            <w:vAlign w:val="center"/>
          </w:tcPr>
          <w:p w14:paraId="55A2BD6B" w14:textId="77777777" w:rsidR="000C1FEE" w:rsidRPr="000C1FEE" w:rsidRDefault="000C1FEE" w:rsidP="00223FC6">
            <w:pPr>
              <w:widowControl w:val="0"/>
              <w:spacing w:after="0" w:line="240" w:lineRule="auto"/>
              <w:ind w:left="384" w:right="254" w:hanging="130"/>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P</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lang w:val="en-US"/>
              </w:rPr>
              <w:t>lm</w:t>
            </w:r>
            <w:r w:rsidRPr="000C1FEE">
              <w:rPr>
                <w:rFonts w:ascii="Times New Roman" w:eastAsia="Times New Roman" w:hAnsi="Times New Roman" w:cs="Times New Roman"/>
                <w:spacing w:val="-1"/>
                <w:lang w:val="en-US"/>
              </w:rPr>
              <w:t>e</w:t>
            </w:r>
            <w:r w:rsidRPr="000C1FEE">
              <w:rPr>
                <w:rFonts w:ascii="Times New Roman" w:eastAsia="Times New Roman" w:hAnsi="Times New Roman" w:cs="Times New Roman"/>
                <w:lang w:val="en-US"/>
              </w:rPr>
              <w:t>r, 2012</w:t>
            </w:r>
          </w:p>
          <w:p w14:paraId="5F499DB1" w14:textId="29A938A3" w:rsidR="000C1FEE" w:rsidRPr="000C1FEE" w:rsidRDefault="000C1FEE" w:rsidP="00223FC6">
            <w:pPr>
              <w:widowControl w:val="0"/>
              <w:spacing w:after="0" w:line="240" w:lineRule="auto"/>
              <w:ind w:left="261"/>
              <w:contextualSpacing/>
              <w:jc w:val="center"/>
              <w:rPr>
                <w:rFonts w:ascii="Times New Roman" w:eastAsia="Times New Roman" w:hAnsi="Times New Roman" w:cs="Times New Roman"/>
                <w:noProof/>
                <w:lang w:val="en-US"/>
              </w:rPr>
            </w:pPr>
            <w:r w:rsidRPr="000C1FEE">
              <w:rPr>
                <w:rFonts w:ascii="Times New Roman" w:eastAsia="Times New Roman" w:hAnsi="Times New Roman" w:cs="Times New Roman"/>
                <w:lang w:val="en-US"/>
              </w:rPr>
              <w:t>&amp;</w:t>
            </w:r>
            <w:r w:rsidRPr="000C1FEE">
              <w:rPr>
                <w:rFonts w:ascii="Times New Roman" w:eastAsia="Times New Roman" w:hAnsi="Times New Roman" w:cs="Times New Roman"/>
                <w:spacing w:val="-2"/>
                <w:lang w:val="en-US"/>
              </w:rPr>
              <w:t xml:space="preserve"> </w:t>
            </w:r>
            <w:r w:rsidRPr="000C1FEE">
              <w:rPr>
                <w:rFonts w:ascii="Times New Roman" w:eastAsia="Times New Roman" w:hAnsi="Times New Roman" w:cs="Times New Roman"/>
                <w:lang w:val="en-US"/>
              </w:rPr>
              <w:t xml:space="preserve">2013 </w:t>
            </w:r>
            <w:r w:rsidRPr="000C1FEE">
              <w:rPr>
                <w:rFonts w:ascii="Times New Roman" w:eastAsia="Times New Roman" w:hAnsi="Times New Roman" w:cs="Times New Roman"/>
                <w:lang w:val="en-US"/>
              </w:rPr>
              <w:fldChar w:fldCharType="begin">
                <w:fldData xml:space="preserve">PEVuZE5vdGU+PENpdGU+PEF1dGhvcj5QYWxtZXI8L0F1dGhvcj48WWVhcj4yMDEyPC9ZZWFyPjxS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=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PEVuZE5vdGU+PENpdGU+PEF1dGhvcj5QYWxtZXI8L0F1dGhvcj48WWVhcj4yMDEyPC9ZZWFyPjxS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=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1" w:tooltip="Palmer, 2012 #1132" w:history="1">
              <w:r w:rsidR="003E31C6">
                <w:rPr>
                  <w:rFonts w:ascii="Times New Roman" w:eastAsia="Times New Roman" w:hAnsi="Times New Roman" w:cs="Times New Roman"/>
                  <w:noProof/>
                  <w:lang w:val="en-US"/>
                </w:rPr>
                <w:t>451</w:t>
              </w:r>
            </w:hyperlink>
            <w:r w:rsidR="003E31C6">
              <w:rPr>
                <w:rFonts w:ascii="Times New Roman" w:eastAsia="Times New Roman" w:hAnsi="Times New Roman" w:cs="Times New Roman"/>
                <w:noProof/>
                <w:lang w:val="en-US"/>
              </w:rPr>
              <w:t>,</w:t>
            </w:r>
            <w:hyperlink w:anchor="_ENREF_452" w:tooltip="Palmer, 2013 #15189" w:history="1">
              <w:r w:rsidR="003E31C6">
                <w:rPr>
                  <w:rFonts w:ascii="Times New Roman" w:eastAsia="Times New Roman" w:hAnsi="Times New Roman" w:cs="Times New Roman"/>
                  <w:noProof/>
                  <w:lang w:val="en-US"/>
                </w:rPr>
                <w:t>452</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6104D4E2" w14:textId="3B50F551" w:rsidR="000C1FEE" w:rsidRPr="000C1FEE" w:rsidRDefault="000C1FEE" w:rsidP="003E31C6">
            <w:pPr>
              <w:widowControl w:val="0"/>
              <w:spacing w:after="0" w:line="240" w:lineRule="auto"/>
              <w:ind w:left="261"/>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spacing w:val="-2"/>
                <w:lang w:val="en-US"/>
              </w:rPr>
              <w:t xml:space="preserve">Best, 2015 &amp; 2016 </w:t>
            </w:r>
            <w:r w:rsidR="003E31C6">
              <w:rPr>
                <w:rFonts w:ascii="Times New Roman" w:eastAsia="Times New Roman" w:hAnsi="Times New Roman" w:cs="Times New Roman"/>
                <w:spacing w:val="-2"/>
                <w:lang w:val="en-US"/>
              </w:rPr>
              <w:fldChar w:fldCharType="begin">
                <w:fldData xml:space="preserve">PEVuZE5vdGU+PENpdGU+PEF1dGhvcj5CZXN0PC9BdXRob3I+PFllYXI+MjAxNTwvWWVhcj48UmVj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</w:fldData>
              </w:fldChar>
            </w:r>
            <w:r w:rsidR="003E31C6">
              <w:rPr>
                <w:rFonts w:ascii="Times New Roman" w:eastAsia="Times New Roman" w:hAnsi="Times New Roman" w:cs="Times New Roman"/>
                <w:spacing w:val="-2"/>
                <w:lang w:val="en-US"/>
              </w:rPr>
              <w:instrText xml:space="preserve"> ADDIN EN.CITE </w:instrText>
            </w:r>
            <w:r w:rsidR="003E31C6">
              <w:rPr>
                <w:rFonts w:ascii="Times New Roman" w:eastAsia="Times New Roman" w:hAnsi="Times New Roman" w:cs="Times New Roman"/>
                <w:spacing w:val="-2"/>
                <w:lang w:val="en-US"/>
              </w:rPr>
              <w:fldChar w:fldCharType="begin">
                <w:fldData xml:space="preserve">PEVuZE5vdGU+PENpdGU+PEF1dGhvcj5CZXN0PC9BdXRob3I+PFllYXI+MjAxNTwvWWVhcj48UmVj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</w:fldData>
              </w:fldChar>
            </w:r>
            <w:r w:rsidR="003E31C6">
              <w:rPr>
                <w:rFonts w:ascii="Times New Roman" w:eastAsia="Times New Roman" w:hAnsi="Times New Roman" w:cs="Times New Roman"/>
                <w:spacing w:val="-2"/>
                <w:lang w:val="en-US"/>
              </w:rPr>
              <w:instrText xml:space="preserve"> ADDIN EN.CITE.DATA </w:instrText>
            </w:r>
            <w:r w:rsidR="003E31C6">
              <w:rPr>
                <w:rFonts w:ascii="Times New Roman" w:eastAsia="Times New Roman" w:hAnsi="Times New Roman" w:cs="Times New Roman"/>
                <w:spacing w:val="-2"/>
                <w:lang w:val="en-US"/>
              </w:rPr>
            </w:r>
            <w:r w:rsidR="003E31C6">
              <w:rPr>
                <w:rFonts w:ascii="Times New Roman" w:eastAsia="Times New Roman" w:hAnsi="Times New Roman" w:cs="Times New Roman"/>
                <w:spacing w:val="-2"/>
                <w:lang w:val="en-US"/>
              </w:rPr>
              <w:fldChar w:fldCharType="end"/>
            </w:r>
            <w:r w:rsidR="003E31C6">
              <w:rPr>
                <w:rFonts w:ascii="Times New Roman" w:eastAsia="Times New Roman" w:hAnsi="Times New Roman" w:cs="Times New Roman"/>
                <w:spacing w:val="-2"/>
                <w:lang w:val="en-US"/>
              </w:rPr>
            </w:r>
            <w:r w:rsidR="003E31C6">
              <w:rPr>
                <w:rFonts w:ascii="Times New Roman" w:eastAsia="Times New Roman" w:hAnsi="Times New Roman" w:cs="Times New Roman"/>
                <w:spacing w:val="-2"/>
                <w:lang w:val="en-US"/>
              </w:rPr>
              <w:fldChar w:fldCharType="separate"/>
            </w:r>
            <w:r w:rsidR="003E31C6">
              <w:rPr>
                <w:rFonts w:ascii="Times New Roman" w:eastAsia="Times New Roman" w:hAnsi="Times New Roman" w:cs="Times New Roman"/>
                <w:noProof/>
                <w:spacing w:val="-2"/>
                <w:lang w:val="en-US"/>
              </w:rPr>
              <w:t>[</w:t>
            </w:r>
            <w:hyperlink w:anchor="_ENREF_453" w:tooltip="Best, 2015 #583" w:history="1">
              <w:r w:rsidR="003E31C6">
                <w:rPr>
                  <w:rFonts w:ascii="Times New Roman" w:eastAsia="Times New Roman" w:hAnsi="Times New Roman" w:cs="Times New Roman"/>
                  <w:noProof/>
                  <w:spacing w:val="-2"/>
                  <w:lang w:val="en-US"/>
                </w:rPr>
                <w:t>453</w:t>
              </w:r>
            </w:hyperlink>
            <w:r w:rsidR="003E31C6">
              <w:rPr>
                <w:rFonts w:ascii="Times New Roman" w:eastAsia="Times New Roman" w:hAnsi="Times New Roman" w:cs="Times New Roman"/>
                <w:noProof/>
                <w:spacing w:val="-2"/>
                <w:lang w:val="en-US"/>
              </w:rPr>
              <w:t>,</w:t>
            </w:r>
            <w:hyperlink w:anchor="_ENREF_454" w:tooltip="Best, 2016 #165" w:history="1">
              <w:r w:rsidR="003E31C6">
                <w:rPr>
                  <w:rFonts w:ascii="Times New Roman" w:eastAsia="Times New Roman" w:hAnsi="Times New Roman" w:cs="Times New Roman"/>
                  <w:noProof/>
                  <w:spacing w:val="-2"/>
                  <w:lang w:val="en-US"/>
                </w:rPr>
                <w:t>454</w:t>
              </w:r>
            </w:hyperlink>
            <w:r w:rsidR="003E31C6">
              <w:rPr>
                <w:rFonts w:ascii="Times New Roman" w:eastAsia="Times New Roman" w:hAnsi="Times New Roman" w:cs="Times New Roman"/>
                <w:noProof/>
                <w:spacing w:val="-2"/>
                <w:lang w:val="en-US"/>
              </w:rPr>
              <w:t>]</w:t>
            </w:r>
            <w:r w:rsidR="003E31C6">
              <w:rPr>
                <w:rFonts w:ascii="Times New Roman" w:eastAsia="Times New Roman" w:hAnsi="Times New Roman" w:cs="Times New Roman"/>
                <w:spacing w:val="-2"/>
                <w:lang w:val="en-US"/>
              </w:rPr>
              <w:fldChar w:fldCharType="end"/>
            </w:r>
          </w:p>
        </w:tc>
        <w:tc>
          <w:tcPr>
            <w:tcW w:w="1559" w:type="dxa"/>
            <w:shd w:val="clear" w:color="auto" w:fill="auto"/>
            <w:noWrap/>
            <w:vAlign w:val="center"/>
          </w:tcPr>
          <w:p w14:paraId="1167BF6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4261846" w14:textId="77777777" w:rsidR="000C1FEE" w:rsidRPr="00566E8E" w:rsidRDefault="000C1FEE" w:rsidP="001D2CE2">
            <w:pPr>
              <w:widowControl w:val="0"/>
              <w:spacing w:after="0" w:line="240" w:lineRule="auto"/>
              <w:ind w:left="22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368/338</w:t>
            </w:r>
          </w:p>
        </w:tc>
        <w:tc>
          <w:tcPr>
            <w:tcW w:w="1843" w:type="dxa"/>
            <w:vAlign w:val="center"/>
          </w:tcPr>
          <w:p w14:paraId="547E111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036198A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522968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1997F4D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7597B9E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24A6D408" w14:textId="77777777" w:rsidTr="001D2CE2">
        <w:trPr>
          <w:trHeight w:val="567"/>
          <w:jc w:val="center"/>
        </w:trPr>
        <w:tc>
          <w:tcPr>
            <w:tcW w:w="3714" w:type="dxa"/>
            <w:shd w:val="clear" w:color="000000" w:fill="D9D9D9"/>
            <w:noWrap/>
            <w:vAlign w:val="center"/>
          </w:tcPr>
          <w:p w14:paraId="4D5599D7" w14:textId="183E6051" w:rsidR="000C1FEE" w:rsidRPr="000C1FEE" w:rsidRDefault="000C1FEE" w:rsidP="003E31C6">
            <w:pPr>
              <w:widowControl w:val="0"/>
              <w:spacing w:after="0" w:line="240" w:lineRule="auto"/>
              <w:ind w:left="182" w:firstLine="1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Dunstan, 2003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&lt;EndNote&gt;&lt;Cite&gt;&lt;Author&gt;Dunstan&lt;/Author&gt;&lt;Year&gt;2003&lt;/Year&gt;&lt;RecNum&gt;7462&lt;/RecNum&gt;&lt;DisplayText&gt;[455]&lt;/DisplayText&gt;&lt;record&gt;&lt;rec-number&gt;7462&lt;/rec-number&gt;&lt;foreign-keys&gt;&lt;key app="EN" db-id="xz2pwzz052fzekeewww5de0d5at5t9aprffv"&gt;7462&lt;/key&gt;&lt;/foreign-keys&gt;&lt;ref-type name="Journal Article"&gt;17&lt;/ref-type&gt;&lt;contributors&gt;&lt;authors&gt;&lt;author&gt;Dunstan, J. A.&lt;/author&gt;&lt;author&gt;Mori, T. A.&lt;/author&gt;&lt;author&gt;Barden, A.&lt;/author&gt;&lt;author&gt;Beilin, L. J.&lt;/author&gt;&lt;author&gt;Taylor, A. L.&lt;/author&gt;&lt;author&gt;Holt, P. G.&lt;/author&gt;&lt;author&gt;Prescott, S. L.&lt;/author&gt;&lt;/authors&gt;&lt;/contributors&gt;&lt;auth-address&gt;School of Paediatrics and Child Health, University of Western Australia, Perth, Australia.&lt;/auth-address&gt;&lt;titles&gt;&lt;title&gt;Fish oil supplementation in pregnancy modifies neonatal allergen-specific immune responses and clinical outcomes in infants at high risk of atopy: a randomized, controlled trial&lt;/title&gt;&lt;secondary-title&gt;Journal of Allergy &amp;amp; Clinical Immunology&lt;/secondary-title&gt;&lt;/titles&gt;&lt;pages&gt;1178-84&lt;/pages&gt;&lt;volume&gt;112&lt;/volume&gt;&lt;number&gt;6&lt;/number&gt;&lt;dates&gt;&lt;year&gt;2003&lt;/year&gt;&lt;/dates&gt;&lt;accession-num&gt;14657879&lt;/accession-num&gt;&lt;work-type&gt;Clinical Trial&amp;#xD;Randomized Controlled Trial&amp;#xD;Research Support, Non-U.S. Gov&amp;apos;t&lt;/work-type&gt;&lt;urls&gt;&lt;related-urls&gt;&lt;url&gt;http://ovidsp.ovid.com/ovidweb.cgi?T=JS&amp;amp;CSC=Y&amp;amp;NEWS=N&amp;amp;PAGE=fulltext&amp;amp;D=med4&amp;amp;AN=14657879&lt;/url&gt;&lt;url&gt;http://metalib.lib.ic.ac.uk:9003/sfx_local?sid=OVID&amp;amp;isbn=&amp;amp;issn=0091-6749&amp;amp;volume=112&amp;amp;issue=6&amp;amp;date=2003&amp;amp;title=Journal+of+Allergy+%26+Clinical+Immunology&amp;amp;atitle=Fish+oil+supplementation+in+pregnancy+modifies+neonatal+allergen-specific+immune+responses+and+clinical+outcomes+in+infants+at+high+risk+of+atopy%3A+a+randomized%2C+controlled+trial.&amp;amp;aulast=Dunstan+JA&amp;amp;spage=1178&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5" w:tooltip="Dunstan, 2003 #7462" w:history="1">
              <w:r w:rsidR="003E31C6">
                <w:rPr>
                  <w:rFonts w:ascii="Times New Roman" w:eastAsia="Times New Roman" w:hAnsi="Times New Roman" w:cs="Times New Roman"/>
                  <w:noProof/>
                  <w:lang w:val="en-US"/>
                </w:rPr>
                <w:t>455</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67FBAEF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D73F5C0"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52/ 46</w:t>
            </w:r>
          </w:p>
        </w:tc>
        <w:tc>
          <w:tcPr>
            <w:tcW w:w="1843" w:type="dxa"/>
            <w:vAlign w:val="center"/>
          </w:tcPr>
          <w:p w14:paraId="24A78D2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4AE0140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116CFCC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1D29320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5071466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5D5DB675" w14:textId="77777777" w:rsidTr="001D2CE2">
        <w:trPr>
          <w:trHeight w:val="567"/>
          <w:jc w:val="center"/>
        </w:trPr>
        <w:tc>
          <w:tcPr>
            <w:tcW w:w="3714" w:type="dxa"/>
            <w:shd w:val="clear" w:color="000000" w:fill="D9D9D9"/>
            <w:noWrap/>
            <w:vAlign w:val="center"/>
          </w:tcPr>
          <w:p w14:paraId="2F20FEFD" w14:textId="684C1F5D" w:rsidR="000C1FEE" w:rsidRPr="000C1FEE" w:rsidRDefault="000C1FEE" w:rsidP="003E31C6">
            <w:pPr>
              <w:widowControl w:val="0"/>
              <w:spacing w:after="0" w:line="240" w:lineRule="auto"/>
              <w:contextualSpacing/>
              <w:jc w:val="center"/>
              <w:rPr>
                <w:rFonts w:ascii="Times New Roman" w:eastAsia="Calibri" w:hAnsi="Times New Roman" w:cs="Times New Roman"/>
                <w:lang w:val="en-US"/>
              </w:rPr>
            </w:pPr>
            <w:r w:rsidRPr="000C1FEE">
              <w:rPr>
                <w:rFonts w:ascii="Times New Roman" w:eastAsia="Times New Roman" w:hAnsi="Times New Roman" w:cs="Times New Roman"/>
                <w:lang w:val="en-US"/>
              </w:rPr>
              <w:t>D</w:t>
            </w:r>
            <w:r w:rsidRPr="000C1FEE">
              <w:rPr>
                <w:rFonts w:ascii="Times New Roman" w:eastAsia="Times New Roman" w:hAnsi="Times New Roman" w:cs="Times New Roman"/>
                <w:spacing w:val="-3"/>
                <w:lang w:val="en-US"/>
              </w:rPr>
              <w:t>'</w:t>
            </w:r>
            <w:r w:rsidRPr="000C1FEE">
              <w:rPr>
                <w:rFonts w:ascii="Times New Roman" w:eastAsia="Times New Roman" w:hAnsi="Times New Roman" w:cs="Times New Roman"/>
                <w:spacing w:val="1"/>
                <w:lang w:val="en-US"/>
              </w:rPr>
              <w:t>V</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spacing w:val="1"/>
                <w:lang w:val="en-US"/>
              </w:rPr>
              <w:t>z</w:t>
            </w:r>
            <w:r w:rsidRPr="000C1FEE">
              <w:rPr>
                <w:rFonts w:ascii="Times New Roman" w:eastAsia="Times New Roman" w:hAnsi="Times New Roman" w:cs="Times New Roman"/>
                <w:lang w:val="en-US"/>
              </w:rPr>
              <w:t xml:space="preserve">, 2012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&lt;EndNote&gt;&lt;Cite&gt;&lt;Author&gt;D&amp;apos;Vaz&lt;/Author&gt;&lt;Year&gt;2012&lt;/Year&gt;&lt;RecNum&gt;350&lt;/RecNum&gt;&lt;DisplayText&gt;[456]&lt;/DisplayText&gt;&lt;record&gt;&lt;rec-number&gt;350&lt;/rec-number&gt;&lt;foreign-keys&gt;&lt;key app="EN" db-id="xz2pwzz052fzekeewww5de0d5at5t9aprffv"&gt;350&lt;/key&gt;&lt;/foreign-keys&gt;&lt;ref-type name="Journal Article"&gt;17&lt;/ref-type&gt;&lt;contributors&gt;&lt;authors&gt;&lt;author&gt;D&amp;apos;Vaz, N.&lt;/author&gt;&lt;author&gt;Meldrum, S. J.&lt;/author&gt;&lt;author&gt;Dunstan, J. A.&lt;/author&gt;&lt;author&gt;Martino, D.&lt;/author&gt;&lt;author&gt;McCarthy, S.&lt;/author&gt;&lt;author&gt;Metcalfe, J.&lt;/author&gt;&lt;author&gt;Tulic, M. K.&lt;/author&gt;&lt;author&gt;Mori, T. A.&lt;/author&gt;&lt;author&gt;Prescott, S. L.&lt;/author&gt;&lt;/authors&gt;&lt;/contributors&gt;&lt;auth-address&gt;School of Paediatrics and Child Health Research (SPACH), Princess Margaret Hospital, University of Western Australia, PO Box D184, Perth, Western Australia, 6001 Australia.&lt;/auth-address&gt;&lt;titles&gt;&lt;title&gt;Postnatal fish oil supplementation in high-risk infants to prevent allergy: randomized controlled trial&lt;/title&gt;&lt;secondary-title&gt;Pediatrics&lt;/secondary-title&gt;&lt;/titles&gt;&lt;periodical&gt;&lt;full-title&gt;Pediatrics&lt;/full-title&gt;&lt;/periodical&gt;&lt;pages&gt;674-82&lt;/pages&gt;&lt;volume&gt;130&lt;/volume&gt;&lt;number&gt;4&lt;/number&gt;&lt;dates&gt;&lt;year&gt;2012&lt;/year&gt;&lt;/dates&gt;&lt;accession-num&gt;22945403&lt;/accession-num&gt;&lt;work-type&gt;Randomized Controlled Trial&amp;#xD;Research Support, Non-U.S. Gov&amp;apos;t&lt;/work-type&gt;&lt;urls&gt;&lt;related-urls&gt;&lt;url&gt;http://ovidsp.ovid.com/ovidweb.cgi?T=JS&amp;amp;CSC=Y&amp;amp;NEWS=N&amp;amp;PAGE=fulltext&amp;amp;D=medl&amp;amp;AN=22945403&lt;/url&gt;&lt;url&gt;http://metalib.lib.ic.ac.uk:9003/sfx_local?sid=OVID&amp;amp;isbn=&amp;amp;issn=0031-4005&amp;amp;volume=130&amp;amp;issue=4&amp;amp;date=2012&amp;amp;title=Pediatrics&amp;amp;atitle=Postnatal+fish+oil+supplementation+in+high-risk+infants+to+prevent+allergy%3A+randomized+controlled+trial.&amp;amp;aulast=D%27Vaz+N&amp;amp;spage=674&lt;/url&gt;&lt;url&gt;http://pediatrics.aappublications.org/content/130/4/674.full.pdf&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6" w:tooltip="D'Vaz, 2012 #350" w:history="1">
              <w:r w:rsidR="003E31C6">
                <w:rPr>
                  <w:rFonts w:ascii="Times New Roman" w:eastAsia="Times New Roman" w:hAnsi="Times New Roman" w:cs="Times New Roman"/>
                  <w:noProof/>
                  <w:lang w:val="en-US"/>
                </w:rPr>
                <w:t>456</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1FE2FFB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6278ADC0" w14:textId="77777777" w:rsidR="000C1FEE" w:rsidRPr="00566E8E" w:rsidRDefault="000C1FEE" w:rsidP="001D2CE2">
            <w:pPr>
              <w:widowControl w:val="0"/>
              <w:spacing w:after="0" w:line="240" w:lineRule="auto"/>
              <w:ind w:left="22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218/202</w:t>
            </w:r>
          </w:p>
        </w:tc>
        <w:tc>
          <w:tcPr>
            <w:tcW w:w="1843" w:type="dxa"/>
            <w:vAlign w:val="center"/>
          </w:tcPr>
          <w:p w14:paraId="4AAE874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High</w:t>
            </w:r>
          </w:p>
        </w:tc>
        <w:tc>
          <w:tcPr>
            <w:tcW w:w="1559" w:type="dxa"/>
            <w:vAlign w:val="center"/>
          </w:tcPr>
          <w:p w14:paraId="2488712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216AC90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18ADF64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64CE674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5EB6C01D" w14:textId="77777777" w:rsidTr="001D2CE2">
        <w:trPr>
          <w:trHeight w:val="567"/>
          <w:jc w:val="center"/>
        </w:trPr>
        <w:tc>
          <w:tcPr>
            <w:tcW w:w="3714" w:type="dxa"/>
            <w:shd w:val="clear" w:color="000000" w:fill="D9D9D9"/>
            <w:noWrap/>
            <w:vAlign w:val="center"/>
          </w:tcPr>
          <w:p w14:paraId="2B0E54C6" w14:textId="7B751C34" w:rsidR="000C1FEE" w:rsidRPr="000C1FEE" w:rsidRDefault="000C1FEE" w:rsidP="00223FC6">
            <w:pPr>
              <w:widowControl w:val="0"/>
              <w:ind w:left="12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spacing w:val="-2"/>
                <w:lang w:val="en-US"/>
              </w:rPr>
              <w:t>F</w:t>
            </w:r>
            <w:r w:rsidRPr="000C1FEE">
              <w:rPr>
                <w:rFonts w:ascii="Times New Roman" w:eastAsia="Times New Roman" w:hAnsi="Times New Roman" w:cs="Times New Roman"/>
                <w:lang w:val="en-US"/>
              </w:rPr>
              <w:t>u</w:t>
            </w:r>
            <w:r w:rsidRPr="000C1FEE">
              <w:rPr>
                <w:rFonts w:ascii="Times New Roman" w:eastAsia="Times New Roman" w:hAnsi="Times New Roman" w:cs="Times New Roman"/>
                <w:spacing w:val="-1"/>
                <w:lang w:val="en-US"/>
              </w:rPr>
              <w:t>r</w:t>
            </w:r>
            <w:r w:rsidRPr="000C1FEE">
              <w:rPr>
                <w:rFonts w:ascii="Times New Roman" w:eastAsia="Times New Roman" w:hAnsi="Times New Roman" w:cs="Times New Roman"/>
                <w:lang w:val="en-US"/>
              </w:rPr>
              <w:t xml:space="preserve">uhjelm, 2009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&lt;EndNote&gt;&lt;Cite&gt;&lt;Author&gt;Furuhjelm&lt;/Author&gt;&lt;Year&gt;2009&lt;/Year&gt;&lt;RecNum&gt;442&lt;/RecNum&gt;&lt;DisplayText&gt;[457]&lt;/DisplayText&gt;&lt;record&gt;&lt;rec-number&gt;442&lt;/rec-number&gt;&lt;foreign-keys&gt;&lt;key app="EN" db-id="xz2pwzz052fzekeewww5de0d5at5t9aprffv"&gt;442&lt;/key&gt;&lt;/foreign-keys&gt;&lt;ref-type name="Journal Article"&gt;17&lt;/ref-type&gt;&lt;contributors&gt;&lt;authors&gt;&lt;author&gt;Furuhjelm, C.&lt;/author&gt;&lt;author&gt;Warstedt, K.&lt;/author&gt;&lt;author&gt;Larsson, J.&lt;/author&gt;&lt;author&gt;Fredriksson, M.&lt;/author&gt;&lt;author&gt;Bottcher, M. F.&lt;/author&gt;&lt;author&gt;Falth-Magnusson, K.&lt;/author&gt;&lt;author&gt;Duchen, K.&lt;/author&gt;&lt;/authors&gt;&lt;/contributors&gt;&lt;auth-address&gt;Division of Pediatrics, Department of Clinical and Experimental Medicine, Faculty of Health Sciences, Linkoping University, Linkoping, Sweden. catrin.furuhjelm@lio.se&lt;/auth-address&gt;&lt;titles&gt;&lt;title&gt;Fish oil supplementation in pregnancy and lactation may decrease the risk of infant allergy&lt;/title&gt;&lt;secondary-title&gt;Acta Paediatrica&lt;/secondary-title&gt;&lt;/titles&gt;&lt;periodical&gt;&lt;full-title&gt;Acta Paediatrica&lt;/full-title&gt;&lt;/periodical&gt;&lt;pages&gt;1461-7&lt;/pages&gt;&lt;volume&gt;98&lt;/volume&gt;&lt;number&gt;9&lt;/number&gt;&lt;dates&gt;&lt;year&gt;2009&lt;/year&gt;&lt;/dates&gt;&lt;accession-num&gt;19489765&lt;/accession-num&gt;&lt;work-type&gt;Randomized Controlled Trial&amp;#xD;Research Support, Non-U.S. Gov&amp;apos;t&lt;/work-type&gt;&lt;urls&gt;&lt;related-urls&gt;&lt;url&gt;http://ovidsp.ovid.com/ovidweb.cgi?T=JS&amp;amp;CSC=Y&amp;amp;NEWS=N&amp;amp;PAGE=fulltext&amp;amp;D=medl&amp;amp;AN=19489765&lt;/url&gt;&lt;url&gt;http://metalib.lib.ic.ac.uk:9003/sfx_local?sid=OVID&amp;amp;isbn=&amp;amp;issn=0803-5253&amp;amp;volume=98&amp;amp;issue=9&amp;amp;date=2009&amp;amp;title=Acta+Paediatrica&amp;amp;atitle=Fish+oil+supplementation+in+pregnancy+and+lactation+may+decrease+the+risk+of+infant+allergy.&amp;amp;aulast=Furuhjelm+C&amp;amp;spage=1461&lt;/url&gt;&lt;url&gt;http://onlinelibrary.wiley.com/store/10.1111/j.1651-2227.2009.01355.x/asset/j.1651-2227.2009.01355.x.pdf?v=1&amp;amp;t=hsx7a6hh&amp;amp;s=4abcd0cd002439973de73234afa1e2a1bdab83e8&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7" w:tooltip="Furuhjelm, 2009 #442" w:history="1">
              <w:r w:rsidR="003E31C6">
                <w:rPr>
                  <w:rFonts w:ascii="Times New Roman" w:eastAsia="Times New Roman" w:hAnsi="Times New Roman" w:cs="Times New Roman"/>
                  <w:noProof/>
                  <w:lang w:val="en-US"/>
                </w:rPr>
                <w:t>457</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43F70FB9" w14:textId="4E47D527" w:rsidR="000C1FEE" w:rsidRPr="000C1FEE" w:rsidRDefault="000C1FEE" w:rsidP="003E31C6">
            <w:pPr>
              <w:widowControl w:val="0"/>
              <w:spacing w:after="0" w:line="240" w:lineRule="auto"/>
              <w:ind w:left="122"/>
              <w:contextualSpacing/>
              <w:jc w:val="center"/>
              <w:rPr>
                <w:rFonts w:ascii="Times New Roman" w:eastAsia="Times New Roman" w:hAnsi="Times New Roman" w:cs="Times New Roman"/>
                <w:noProof/>
                <w:lang w:val="en-US"/>
              </w:rPr>
            </w:pPr>
            <w:r w:rsidRPr="000C1FEE">
              <w:rPr>
                <w:rFonts w:ascii="Times New Roman" w:eastAsia="Times New Roman" w:hAnsi="Times New Roman" w:cs="Times New Roman"/>
                <w:spacing w:val="-2"/>
                <w:lang w:val="en-US"/>
              </w:rPr>
              <w:t>F</w:t>
            </w:r>
            <w:r w:rsidRPr="000C1FEE">
              <w:rPr>
                <w:rFonts w:ascii="Times New Roman" w:eastAsia="Times New Roman" w:hAnsi="Times New Roman" w:cs="Times New Roman"/>
                <w:lang w:val="en-US"/>
              </w:rPr>
              <w:t>u</w:t>
            </w:r>
            <w:r w:rsidRPr="000C1FEE">
              <w:rPr>
                <w:rFonts w:ascii="Times New Roman" w:eastAsia="Times New Roman" w:hAnsi="Times New Roman" w:cs="Times New Roman"/>
                <w:spacing w:val="-1"/>
                <w:lang w:val="en-US"/>
              </w:rPr>
              <w:t>r</w:t>
            </w:r>
            <w:r w:rsidRPr="000C1FEE">
              <w:rPr>
                <w:rFonts w:ascii="Times New Roman" w:eastAsia="Times New Roman" w:hAnsi="Times New Roman" w:cs="Times New Roman"/>
                <w:lang w:val="en-US"/>
              </w:rPr>
              <w:t xml:space="preserve">uhjelm, 2011 </w:t>
            </w:r>
            <w:r w:rsidRPr="000C1FEE">
              <w:rPr>
                <w:rFonts w:ascii="Times New Roman" w:eastAsia="Times New Roman" w:hAnsi="Times New Roman" w:cs="Times New Roman"/>
                <w:lang w:val="en-US"/>
              </w:rPr>
              <w:fldChar w:fldCharType="begin">
                <w:fldData xml:space="preserve">PEVuZE5vdGU+PENpdGU+PEF1dGhvcj5GdXJ1aGplbG08L0F1dGhvcj48WWVhcj4yMDExPC9ZZWFy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PEVuZE5vdGU+PENpdGU+PEF1dGhvcj5GdXJ1aGplbG08L0F1dGhvcj48WWVhcj4yMDExPC9ZZWFy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Pr="000C1FEE">
              <w:rPr>
                <w:rFonts w:ascii="Times New Roman" w:eastAsia="Times New Roman" w:hAnsi="Times New Roman" w:cs="Times New Roman"/>
                <w:lang w:val="en-US"/>
              </w:rPr>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8" w:tooltip="Furuhjelm, 2011 #5865" w:history="1">
              <w:r w:rsidR="003E31C6">
                <w:rPr>
                  <w:rFonts w:ascii="Times New Roman" w:eastAsia="Times New Roman" w:hAnsi="Times New Roman" w:cs="Times New Roman"/>
                  <w:noProof/>
                  <w:lang w:val="en-US"/>
                </w:rPr>
                <w:t>458</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7822F3C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6FEE6B96"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70/ 75</w:t>
            </w:r>
          </w:p>
        </w:tc>
        <w:tc>
          <w:tcPr>
            <w:tcW w:w="1843" w:type="dxa"/>
            <w:vAlign w:val="center"/>
          </w:tcPr>
          <w:p w14:paraId="28A23B2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72C3082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3F1D801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69C8A36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5130F86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5D3A33C5" w14:textId="77777777" w:rsidTr="001D2CE2">
        <w:trPr>
          <w:trHeight w:val="567"/>
          <w:jc w:val="center"/>
        </w:trPr>
        <w:tc>
          <w:tcPr>
            <w:tcW w:w="3714" w:type="dxa"/>
            <w:shd w:val="clear" w:color="000000" w:fill="D9D9D9"/>
            <w:noWrap/>
            <w:vAlign w:val="center"/>
          </w:tcPr>
          <w:p w14:paraId="23F50EED" w14:textId="2D9943BD" w:rsidR="000C1FEE" w:rsidRPr="000C1FEE" w:rsidRDefault="000C1FEE" w:rsidP="003E31C6">
            <w:pPr>
              <w:widowControl w:val="0"/>
              <w:spacing w:after="0" w:line="240" w:lineRule="auto"/>
              <w:ind w:left="182" w:right="135" w:hanging="48"/>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spacing w:val="-3"/>
                <w:lang w:val="en-US"/>
              </w:rPr>
              <w:t>L</w:t>
            </w:r>
            <w:r w:rsidRPr="000C1FEE">
              <w:rPr>
                <w:rFonts w:ascii="Times New Roman" w:eastAsia="Times New Roman" w:hAnsi="Times New Roman" w:cs="Times New Roman"/>
                <w:spacing w:val="-1"/>
                <w:lang w:val="en-US"/>
              </w:rPr>
              <w:t>a</w:t>
            </w:r>
            <w:r w:rsidRPr="000C1FEE">
              <w:rPr>
                <w:rFonts w:ascii="Times New Roman" w:eastAsia="Times New Roman" w:hAnsi="Times New Roman" w:cs="Times New Roman"/>
                <w:spacing w:val="2"/>
                <w:lang w:val="en-US"/>
              </w:rPr>
              <w:t>u</w:t>
            </w:r>
            <w:r w:rsidRPr="000C1FEE">
              <w:rPr>
                <w:rFonts w:ascii="Times New Roman" w:eastAsia="Times New Roman" w:hAnsi="Times New Roman" w:cs="Times New Roman"/>
                <w:lang w:val="en-US"/>
              </w:rPr>
              <w:t>rit</w:t>
            </w:r>
            <w:r w:rsidRPr="000C1FEE">
              <w:rPr>
                <w:rFonts w:ascii="Times New Roman" w:eastAsia="Times New Roman" w:hAnsi="Times New Roman" w:cs="Times New Roman"/>
                <w:spacing w:val="1"/>
                <w:lang w:val="en-US"/>
              </w:rPr>
              <w:t>z</w:t>
            </w:r>
            <w:r w:rsidRPr="000C1FEE">
              <w:rPr>
                <w:rFonts w:ascii="Times New Roman" w:eastAsia="Times New Roman" w:hAnsi="Times New Roman" w:cs="Times New Roman"/>
                <w:spacing w:val="-1"/>
                <w:lang w:val="en-US"/>
              </w:rPr>
              <w:t>e</w:t>
            </w:r>
            <w:r w:rsidRPr="000C1FEE">
              <w:rPr>
                <w:rFonts w:ascii="Times New Roman" w:eastAsia="Times New Roman" w:hAnsi="Times New Roman" w:cs="Times New Roman"/>
                <w:lang w:val="en-US"/>
              </w:rPr>
              <w:t xml:space="preserve">n, 2005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&lt;EndNote&gt;&lt;Cite&gt;&lt;Author&gt;Lauritzen&lt;/Author&gt;&lt;Year&gt;2005&lt;/Year&gt;&lt;RecNum&gt;9086&lt;/RecNum&gt;&lt;DisplayText&gt;[459]&lt;/DisplayText&gt;&lt;record&gt;&lt;rec-number&gt;9086&lt;/rec-number&gt;&lt;foreign-keys&gt;&lt;key app="EN" db-id="xz2pwzz052fzekeewww5de0d5at5t9aprffv"&gt;9086&lt;/key&gt;&lt;/foreign-keys&gt;&lt;ref-type name="Journal Article"&gt;17&lt;/ref-type&gt;&lt;contributors&gt;&lt;authors&gt;&lt;author&gt;Lauritzen, L.&lt;/author&gt;&lt;author&gt;Kjaer, T. M.&lt;/author&gt;&lt;author&gt;Fruekilde, M. B.&lt;/author&gt;&lt;author&gt;Michaelsen, K. F.&lt;/author&gt;&lt;author&gt;Frokiaer, H.&lt;/author&gt;&lt;/authors&gt;&lt;/contributors&gt;&lt;auth-address&gt;Center for Advanced Food Studies, Department of Human Nutrition, The Royal Veterinary &amp;amp; Agricultural University, 1958 Frederiksberg, Denmark. ll@kvl.dk&lt;/auth-address&gt;&lt;titles&gt;&lt;title&gt;Fish oil supplementation of lactating mothers affects cytokine production in 2 1/2-year-old children&lt;/title&gt;&lt;secondary-title&gt;Lipids&lt;/secondary-title&gt;&lt;/titles&gt;&lt;pages&gt;669-76&lt;/pages&gt;&lt;volume&gt;40&lt;/volume&gt;&lt;number&gt;7&lt;/number&gt;&lt;dates&gt;&lt;year&gt;2005&lt;/year&gt;&lt;/dates&gt;&lt;accession-num&gt;16196417&lt;/accession-num&gt;&lt;work-type&gt;Randomized Controlled Trial&amp;#xD;Research Support, Non-U.S. Gov&amp;apos;t&lt;/work-type&gt;&lt;urls&gt;&lt;related-urls&gt;&lt;url&gt;http://ovidsp.ovid.com/ovidweb.cgi?T=JS&amp;amp;CSC=Y&amp;amp;NEWS=N&amp;amp;PAGE=fulltext&amp;amp;D=med4&amp;amp;AN=16196417&lt;/url&gt;&lt;url&gt;http://metalib.lib.ic.ac.uk:9003/sfx_local?sid=OVID&amp;amp;isbn=&amp;amp;issn=0024-4201&amp;amp;volume=40&amp;amp;issue=7&amp;amp;date=2005&amp;amp;title=Lipids&amp;amp;atitle=Fish+oil+supplementation+of+lactating+mothers+affects+cytokine+production+in+2+1%2F2-year-old+children.&amp;amp;aulast=Lauritzen+L&amp;amp;spage=669&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59" w:tooltip="Lauritzen, 2005 #9086" w:history="1">
              <w:r w:rsidR="003E31C6">
                <w:rPr>
                  <w:rFonts w:ascii="Times New Roman" w:eastAsia="Times New Roman" w:hAnsi="Times New Roman" w:cs="Times New Roman"/>
                  <w:noProof/>
                  <w:lang w:val="en-US"/>
                </w:rPr>
                <w:t>459</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0B4A4D4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C835298"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62/ 60</w:t>
            </w:r>
          </w:p>
        </w:tc>
        <w:tc>
          <w:tcPr>
            <w:tcW w:w="1843" w:type="dxa"/>
            <w:vAlign w:val="center"/>
          </w:tcPr>
          <w:p w14:paraId="150454B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559" w:type="dxa"/>
            <w:vAlign w:val="center"/>
          </w:tcPr>
          <w:p w14:paraId="623356A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66906B3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4D6EAE7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High</w:t>
            </w:r>
          </w:p>
        </w:tc>
        <w:tc>
          <w:tcPr>
            <w:tcW w:w="1984" w:type="dxa"/>
            <w:vAlign w:val="center"/>
          </w:tcPr>
          <w:p w14:paraId="2A280AF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0A781FA7" w14:textId="77777777" w:rsidTr="001D2CE2">
        <w:trPr>
          <w:trHeight w:val="567"/>
          <w:jc w:val="center"/>
        </w:trPr>
        <w:tc>
          <w:tcPr>
            <w:tcW w:w="3714" w:type="dxa"/>
            <w:shd w:val="clear" w:color="000000" w:fill="D9D9D9"/>
            <w:noWrap/>
            <w:vAlign w:val="center"/>
          </w:tcPr>
          <w:p w14:paraId="1A01CF59" w14:textId="312DDC8A" w:rsidR="000C1FEE" w:rsidRPr="000C1FEE" w:rsidRDefault="000C1FEE" w:rsidP="00223FC6">
            <w:pPr>
              <w:widowControl w:val="0"/>
              <w:spacing w:after="0" w:line="240" w:lineRule="auto"/>
              <w:ind w:left="182" w:firstLine="132"/>
              <w:contextualSpacing/>
              <w:jc w:val="center"/>
              <w:rPr>
                <w:rFonts w:ascii="Times New Roman" w:eastAsia="Times New Roman" w:hAnsi="Times New Roman" w:cs="Times New Roman"/>
                <w:noProof/>
                <w:lang w:val="en-US"/>
              </w:rPr>
            </w:pPr>
            <w:r w:rsidRPr="000C1FEE">
              <w:rPr>
                <w:rFonts w:ascii="Times New Roman" w:eastAsia="Times New Roman" w:hAnsi="Times New Roman" w:cs="Times New Roman"/>
                <w:lang w:val="en-US"/>
              </w:rPr>
              <w:t>Olse</w:t>
            </w:r>
            <w:r w:rsidRPr="000C1FEE">
              <w:rPr>
                <w:rFonts w:ascii="Times New Roman" w:eastAsia="Times New Roman" w:hAnsi="Times New Roman" w:cs="Times New Roman"/>
                <w:spacing w:val="-1"/>
                <w:lang w:val="en-US"/>
              </w:rPr>
              <w:t>n</w:t>
            </w:r>
            <w:r w:rsidRPr="000C1FEE">
              <w:rPr>
                <w:rFonts w:ascii="Times New Roman" w:eastAsia="Times New Roman" w:hAnsi="Times New Roman" w:cs="Times New Roman"/>
                <w:lang w:val="en-US"/>
              </w:rPr>
              <w:t xml:space="preserve">, 2008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&lt;EndNote&gt;&lt;Cite&gt;&lt;Author&gt;Olsen&lt;/Author&gt;&lt;Year&gt;2008&lt;/Year&gt;&lt;RecNum&gt;10005&lt;/RecNum&gt;&lt;DisplayText&gt;[460]&lt;/DisplayText&gt;&lt;record&gt;&lt;rec-number&gt;10005&lt;/rec-number&gt;&lt;foreign-keys&gt;&lt;key app="EN" db-id="xz2pwzz052fzekeewww5de0d5at5t9aprffv"&gt;10005&lt;/key&gt;&lt;/foreign-keys&gt;&lt;ref-type name="Journal Article"&gt;17&lt;/ref-type&gt;&lt;contributors&gt;&lt;authors&gt;&lt;author&gt;Olsen, S. F.&lt;/author&gt;&lt;author&gt;Osterdal, M. L.&lt;/author&gt;&lt;author&gt;Salvig, J. D.&lt;/author&gt;&lt;author&gt;Mortensen, L. M.&lt;/author&gt;&lt;author&gt;Rytter, D.&lt;/author&gt;&lt;author&gt;Secher, N. J.&lt;/author&gt;&lt;author&gt;Henriksen, T. B.&lt;/author&gt;&lt;/authors&gt;&lt;/contributors&gt;&lt;auth-address&gt;Maternal Nutrition Group, Department of Epidemiology Research, Statens Serum Institut, Copenhagen, Denmark. sfo@ssi.dk&lt;/auth-address&gt;&lt;titles&gt;&lt;title&gt;Fish oil intake compared with olive oil intake in late pregnancy and asthma in the offspring: 16 y of registry-based follow-up from a randomized controlled trial&lt;/title&gt;&lt;secondary-title&gt;American Journal of Clinical Nutrition&lt;/secondary-title&gt;&lt;/titles&gt;&lt;periodical&gt;&lt;full-title&gt;American Journal of Clinical Nutrition&lt;/full-title&gt;&lt;/periodical&gt;&lt;pages&gt;167-75&lt;/pages&gt;&lt;volume&gt;88&lt;/volume&gt;&lt;number&gt;1&lt;/number&gt;&lt;dates&gt;&lt;year&gt;2008&lt;/year&gt;&lt;/dates&gt;&lt;accession-num&gt;18614738&lt;/accession-num&gt;&lt;work-type&gt;Randomized Controlled Trial&amp;#xD;Research Support, Non-U.S. Gov&amp;apos;t&lt;/work-type&gt;&lt;urls&gt;&lt;related-urls&gt;&lt;url&gt;http://ovidsp.ovid.com/ovidweb.cgi?T=JS&amp;amp;CSC=Y&amp;amp;NEWS=N&amp;amp;PAGE=fulltext&amp;amp;D=med4&amp;amp;AN=18614738&lt;/url&gt;&lt;url&gt;http://metalib.lib.ic.ac.uk:9003/sfx_local?sid=OVID&amp;amp;isbn=&amp;amp;issn=0002-9165&amp;amp;volume=88&amp;amp;issue=1&amp;amp;date=2008&amp;amp;title=American+Journal+of+Clinical+Nutrition&amp;amp;atitle=Fish+oil+intake+compared+with+olive+oil+intake+in+late+pregnancy+and+asthma+in+the+offspring%3A+16+y+of+registry-based+follow-up+from+a+randomized+controlled+trial.&amp;amp;aulast=Olsen+SF&amp;amp;spage=167&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0" w:tooltip="Olsen, 2008 #10005" w:history="1">
              <w:r w:rsidR="003E31C6">
                <w:rPr>
                  <w:rFonts w:ascii="Times New Roman" w:eastAsia="Times New Roman" w:hAnsi="Times New Roman" w:cs="Times New Roman"/>
                  <w:noProof/>
                  <w:lang w:val="en-US"/>
                </w:rPr>
                <w:t>460</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p w14:paraId="7E974B8C" w14:textId="115B2F52" w:rsidR="000C1FEE" w:rsidRPr="000C1FEE" w:rsidRDefault="000C1FEE" w:rsidP="003E31C6">
            <w:pPr>
              <w:widowControl w:val="0"/>
              <w:spacing w:after="0" w:line="240" w:lineRule="auto"/>
              <w:ind w:left="182" w:firstLine="13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 xml:space="preserve">Hansen, 2017 </w:t>
            </w:r>
            <w:r w:rsidR="003E31C6">
              <w:rPr>
                <w:rFonts w:ascii="Times New Roman" w:eastAsia="Times New Roman" w:hAnsi="Times New Roman" w:cs="Times New Roman"/>
                <w:lang w:val="en-US"/>
              </w:rPr>
              <w:fldChar w:fldCharType="begin">
                <w:fldData xml:space="preserve">PEVuZE5vdGU+PENpdGU+PEF1dGhvcj5IYW5zZW48L0F1dGhvcj48WWVhcj4yMDE3PC9ZZWFyPjxS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</w:fldData>
              </w:fldChar>
            </w:r>
            <w:r w:rsidR="003E31C6">
              <w:rPr>
                <w:rFonts w:ascii="Times New Roman" w:eastAsia="Times New Roman" w:hAnsi="Times New Roman" w:cs="Times New Roman"/>
                <w:lang w:val="en-US"/>
              </w:rPr>
              <w:instrText xml:space="preserve"> ADDIN EN.CITE </w:instrText>
            </w:r>
            <w:r w:rsidR="003E31C6">
              <w:rPr>
                <w:rFonts w:ascii="Times New Roman" w:eastAsia="Times New Roman" w:hAnsi="Times New Roman" w:cs="Times New Roman"/>
                <w:lang w:val="en-US"/>
              </w:rPr>
              <w:fldChar w:fldCharType="begin">
                <w:fldData xml:space="preserve">PEVuZE5vdGU+PENpdGU+PEF1dGhvcj5IYW5zZW48L0F1dGhvcj48WWVhcj4yMDE3PC9ZZWFyPjxS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</w:fldData>
              </w:fldChar>
            </w:r>
            <w:r w:rsidR="003E31C6">
              <w:rPr>
                <w:rFonts w:ascii="Times New Roman" w:eastAsia="Times New Roman" w:hAnsi="Times New Roman" w:cs="Times New Roman"/>
                <w:lang w:val="en-US"/>
              </w:rPr>
              <w:instrText xml:space="preserve"> ADDIN EN.CITE.DATA </w:instrText>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end"/>
            </w:r>
            <w:r w:rsidR="003E31C6">
              <w:rPr>
                <w:rFonts w:ascii="Times New Roman" w:eastAsia="Times New Roman" w:hAnsi="Times New Roman" w:cs="Times New Roman"/>
                <w:lang w:val="en-US"/>
              </w:rPr>
            </w:r>
            <w:r w:rsidR="003E31C6">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1" w:tooltip="Hansen, 2017 #692" w:history="1">
              <w:r w:rsidR="003E31C6">
                <w:rPr>
                  <w:rFonts w:ascii="Times New Roman" w:eastAsia="Times New Roman" w:hAnsi="Times New Roman" w:cs="Times New Roman"/>
                  <w:noProof/>
                  <w:lang w:val="en-US"/>
                </w:rPr>
                <w:t>461</w:t>
              </w:r>
            </w:hyperlink>
            <w:r w:rsidR="003E31C6">
              <w:rPr>
                <w:rFonts w:ascii="Times New Roman" w:eastAsia="Times New Roman" w:hAnsi="Times New Roman" w:cs="Times New Roman"/>
                <w:noProof/>
                <w:lang w:val="en-US"/>
              </w:rPr>
              <w:t>]</w:t>
            </w:r>
            <w:r w:rsidR="003E31C6">
              <w:rPr>
                <w:rFonts w:ascii="Times New Roman" w:eastAsia="Times New Roman" w:hAnsi="Times New Roman" w:cs="Times New Roman"/>
                <w:lang w:val="en-US"/>
              </w:rPr>
              <w:fldChar w:fldCharType="end"/>
            </w:r>
          </w:p>
        </w:tc>
        <w:tc>
          <w:tcPr>
            <w:tcW w:w="1559" w:type="dxa"/>
            <w:shd w:val="clear" w:color="auto" w:fill="auto"/>
            <w:noWrap/>
            <w:vAlign w:val="center"/>
          </w:tcPr>
          <w:p w14:paraId="0D3A411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0EE07D68" w14:textId="77777777" w:rsidR="000C1FEE" w:rsidRPr="00566E8E" w:rsidRDefault="000C1FEE" w:rsidP="001D2CE2">
            <w:pPr>
              <w:widowControl w:val="0"/>
              <w:spacing w:after="0" w:line="240" w:lineRule="auto"/>
              <w:ind w:left="22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266/267</w:t>
            </w:r>
          </w:p>
        </w:tc>
        <w:tc>
          <w:tcPr>
            <w:tcW w:w="1843" w:type="dxa"/>
            <w:vAlign w:val="center"/>
          </w:tcPr>
          <w:p w14:paraId="5537B50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5528BAD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16958AA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01F4DE6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2A04853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0F8E8F06" w14:textId="77777777" w:rsidTr="001D2CE2">
        <w:trPr>
          <w:trHeight w:val="567"/>
          <w:jc w:val="center"/>
        </w:trPr>
        <w:tc>
          <w:tcPr>
            <w:tcW w:w="3714" w:type="dxa"/>
            <w:shd w:val="clear" w:color="000000" w:fill="D9D9D9"/>
            <w:noWrap/>
            <w:vAlign w:val="center"/>
          </w:tcPr>
          <w:p w14:paraId="3D62ED69" w14:textId="2F11C4F6" w:rsidR="000C1FEE" w:rsidRPr="000C1FEE" w:rsidRDefault="000C1FEE" w:rsidP="003E31C6">
            <w:pPr>
              <w:widowControl w:val="0"/>
              <w:spacing w:after="0" w:line="240" w:lineRule="auto"/>
              <w:ind w:left="182" w:right="168" w:hanging="15"/>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Dotte</w:t>
            </w:r>
            <w:r w:rsidRPr="000C1FEE">
              <w:rPr>
                <w:rFonts w:ascii="Times New Roman" w:eastAsia="Times New Roman" w:hAnsi="Times New Roman" w:cs="Times New Roman"/>
                <w:spacing w:val="-2"/>
                <w:lang w:val="en-US"/>
              </w:rPr>
              <w:t>r</w:t>
            </w:r>
            <w:r w:rsidRPr="000C1FEE">
              <w:rPr>
                <w:rFonts w:ascii="Times New Roman" w:eastAsia="Times New Roman" w:hAnsi="Times New Roman" w:cs="Times New Roman"/>
                <w:lang w:val="en-US"/>
              </w:rPr>
              <w:t xml:space="preserve">ud, 2013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&lt;EndNote&gt;&lt;Cite&gt;&lt;Author&gt;Dotterud&lt;/Author&gt;&lt;Year&gt;2013&lt;/Year&gt;&lt;RecNum&gt;7414&lt;/RecNum&gt;&lt;DisplayText&gt;[462]&lt;/DisplayText&gt;&lt;record&gt;&lt;rec-number&gt;7414&lt;/rec-number&gt;&lt;foreign-keys&gt;&lt;key app="EN" db-id="xz2pwzz052fzekeewww5de0d5at5t9aprffv"&gt;7414&lt;/key&gt;&lt;/foreign-keys&gt;&lt;ref-type name="Journal Article"&gt;17&lt;/ref-type&gt;&lt;contributors&gt;&lt;authors&gt;&lt;author&gt;Dotterud, C. K.&lt;/author&gt;&lt;author&gt;Storro, O.&lt;/author&gt;&lt;author&gt;Simpson, M. R.&lt;/author&gt;&lt;author&gt;Johnsen, R.&lt;/author&gt;&lt;author&gt;Oien, T.&lt;/author&gt;&lt;/authors&gt;&lt;/contributors&gt;&lt;auth-address&gt;Department of Public Health and General Practice, Norwegian University of Science and Technology (NTNU), N-7489, Trondheim, Norway. christian.dotterud@gmail.com&lt;/auth-address&gt;&lt;titles&gt;&lt;title&gt;The impact of pre- and postnatal exposures on allergy related diseases in childhood: a controlled multicentre intervention study in primary health care&lt;/title&gt;&lt;secondary-title&gt;BMC Public Health&lt;/secondary-title&gt;&lt;/titles&gt;&lt;periodical&gt;&lt;full-title&gt;BMC public health&lt;/full-title&gt;&lt;/periodical&gt;&lt;pages&gt;123&lt;/pages&gt;&lt;volume&gt;13&lt;/volume&gt;&lt;dates&gt;&lt;year&gt;2013&lt;/year&gt;&lt;/dates&gt;&lt;accession-num&gt;23394141&lt;/accession-num&gt;&lt;work-type&gt;Multicenter Study&amp;#xD;Randomized Controlled Trial&amp;#xD;Research Support, Non-U.S. Gov&amp;apos;t&lt;/work-type&gt;&lt;urls&gt;&lt;related-urls&gt;&lt;url&gt;http://ovidsp.ovid.com/ovidweb.cgi?T=JS&amp;amp;CSC=Y&amp;amp;NEWS=N&amp;amp;PAGE=fulltext&amp;amp;D=medl&amp;amp;AN=23394141&lt;/url&gt;&lt;url&gt;http://metalib.lib.ic.ac.uk:9003/sfx_local?sid=OVID&amp;amp;isbn=&amp;amp;issn=1471-2458&amp;amp;volume=13&amp;amp;issue=1&amp;amp;date=2013&amp;amp;title=BMC+Public+Health&amp;amp;atitle=The+impact+of+pre-+and+postnatal+exposures+on+allergy+related+diseases+in+childhood%3A+a+controlled+multicentre+intervention+study+in+primary+health+care.&amp;amp;aulast=Dotterud+CK&amp;amp;spage=123&lt;/url&gt;&lt;/related-urls&gt;&lt;/urls&gt;&lt;custom2&gt;PMC3582458&lt;/custom2&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2" w:tooltip="Dotterud, 2013 #7414" w:history="1">
              <w:r w:rsidR="003E31C6">
                <w:rPr>
                  <w:rFonts w:ascii="Times New Roman" w:eastAsia="Times New Roman" w:hAnsi="Times New Roman" w:cs="Times New Roman"/>
                  <w:noProof/>
                  <w:lang w:val="en-US"/>
                </w:rPr>
                <w:t>462</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173AA14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F49C2E3" w14:textId="77777777" w:rsidR="000C1FEE" w:rsidRPr="00566E8E" w:rsidRDefault="000C1FEE" w:rsidP="001D2CE2">
            <w:pPr>
              <w:widowControl w:val="0"/>
              <w:spacing w:after="0" w:line="240" w:lineRule="auto"/>
              <w:ind w:left="16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2,860/5,743</w:t>
            </w:r>
          </w:p>
        </w:tc>
        <w:tc>
          <w:tcPr>
            <w:tcW w:w="1843" w:type="dxa"/>
            <w:vAlign w:val="center"/>
          </w:tcPr>
          <w:p w14:paraId="0BC64AB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512E316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418" w:type="dxa"/>
            <w:vAlign w:val="center"/>
          </w:tcPr>
          <w:p w14:paraId="742A99E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215F30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5BD182A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6D6F7D90" w14:textId="77777777" w:rsidTr="001D2CE2">
        <w:trPr>
          <w:trHeight w:val="567"/>
          <w:jc w:val="center"/>
        </w:trPr>
        <w:tc>
          <w:tcPr>
            <w:tcW w:w="3714" w:type="dxa"/>
            <w:shd w:val="clear" w:color="000000" w:fill="D9D9D9"/>
            <w:noWrap/>
            <w:vAlign w:val="center"/>
          </w:tcPr>
          <w:p w14:paraId="6B1195CB" w14:textId="11596950" w:rsidR="000C1FEE" w:rsidRPr="000C1FEE" w:rsidRDefault="000C1FEE" w:rsidP="003E31C6">
            <w:pPr>
              <w:widowControl w:val="0"/>
              <w:spacing w:after="0" w:line="240" w:lineRule="auto"/>
              <w:ind w:left="249"/>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spacing w:val="-4"/>
                <w:lang w:val="en-US"/>
              </w:rPr>
              <w:t>I</w:t>
            </w:r>
            <w:r w:rsidRPr="000C1FEE">
              <w:rPr>
                <w:rFonts w:ascii="Times New Roman" w:eastAsia="Times New Roman" w:hAnsi="Times New Roman" w:cs="Times New Roman"/>
                <w:lang w:val="en-US"/>
              </w:rPr>
              <w:t>mho</w:t>
            </w:r>
            <w:r w:rsidRPr="000C1FEE">
              <w:rPr>
                <w:rFonts w:ascii="Times New Roman" w:eastAsia="Times New Roman" w:hAnsi="Times New Roman" w:cs="Times New Roman"/>
                <w:spacing w:val="1"/>
                <w:lang w:val="en-US"/>
              </w:rPr>
              <w:t>f</w:t>
            </w:r>
            <w:r w:rsidRPr="000C1FEE">
              <w:rPr>
                <w:rFonts w:ascii="Times New Roman" w:eastAsia="Times New Roman" w:hAnsi="Times New Roman" w:cs="Times New Roman"/>
                <w:spacing w:val="-1"/>
                <w:lang w:val="en-US"/>
              </w:rPr>
              <w:t>f</w:t>
            </w:r>
            <w:r w:rsidRPr="000C1FEE">
              <w:rPr>
                <w:rFonts w:ascii="Times New Roman" w:eastAsia="Times New Roman" w:hAnsi="Times New Roman" w:cs="Times New Roman"/>
                <w:lang w:val="en-US"/>
              </w:rPr>
              <w:t>- Kuns</w:t>
            </w:r>
            <w:r w:rsidRPr="000C1FEE">
              <w:rPr>
                <w:rFonts w:ascii="Times New Roman" w:eastAsia="Times New Roman" w:hAnsi="Times New Roman" w:cs="Times New Roman"/>
                <w:spacing w:val="-2"/>
                <w:lang w:val="en-US"/>
              </w:rPr>
              <w:t>c</w:t>
            </w:r>
            <w:r w:rsidRPr="000C1FEE">
              <w:rPr>
                <w:rFonts w:ascii="Times New Roman" w:eastAsia="Times New Roman" w:hAnsi="Times New Roman" w:cs="Times New Roman"/>
                <w:lang w:val="en-US"/>
              </w:rPr>
              <w:t xml:space="preserve">h, 2011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&lt;EndNote&gt;&lt;Cite&gt;&lt;Author&gt;Imhoff-Kunsch&lt;/Author&gt;&lt;Year&gt;2011&lt;/Year&gt;&lt;RecNum&gt;8419&lt;/RecNum&gt;&lt;DisplayText&gt;[463]&lt;/DisplayText&gt;&lt;record&gt;&lt;rec-number&gt;8419&lt;/rec-number&gt;&lt;foreign-keys&gt;&lt;key app="EN" db-id="xz2pwzz052fzekeewww5de0d5at5t9aprffv"&gt;8419&lt;/key&gt;&lt;/foreign-keys&gt;&lt;ref-type name="Journal Article"&gt;17&lt;/ref-type&gt;&lt;contributors&gt;&lt;authors&gt;&lt;author&gt;Imhoff-Kunsch, B.&lt;/author&gt;&lt;author&gt;Stein, A. D.&lt;/author&gt;&lt;author&gt;Martorell, R.&lt;/author&gt;&lt;author&gt;Parra-Cabrera, S.&lt;/author&gt;&lt;author&gt;Romieu, I.&lt;/author&gt;&lt;author&gt;Ramakrishnan, U.&lt;/author&gt;&lt;/authors&gt;&lt;/contributors&gt;&lt;auth-address&gt;Nutrition and Health Sciences Program, Rollins School of Public Health, Emory University, Atlanta, Georgia 30332, USA.&lt;/auth-address&gt;&lt;titles&gt;&lt;title&gt;Prenatal docosahexaenoic acid supplementation and infant morbidity: randomized controlled trial&lt;/title&gt;&lt;secondary-title&gt;Pediatrics&lt;/secondary-title&gt;&lt;/titles&gt;&lt;periodical&gt;&lt;full-title&gt;Pediatrics&lt;/full-title&gt;&lt;/periodical&gt;&lt;pages&gt;e505-12&lt;/pages&gt;&lt;volume&gt;128&lt;/volume&gt;&lt;number&gt;3&lt;/number&gt;&lt;dates&gt;&lt;year&gt;2011&lt;/year&gt;&lt;/dates&gt;&lt;accession-num&gt;21807696&lt;/accession-num&gt;&lt;work-type&gt;Randomized Controlled Trial&amp;#xD;Research Support, N.I.H., Extramural&amp;#xD;Research Support, Non-U.S. Gov&amp;apos;t&lt;/work-type&gt;&lt;urls&gt;&lt;related-urls&gt;&lt;url&gt;http://ovidsp.ovid.com/ovidweb.cgi?T=JS&amp;amp;CSC=Y&amp;amp;NEWS=N&amp;amp;PAGE=fulltext&amp;amp;D=medl&amp;amp;AN=21807696&lt;/url&gt;&lt;url&gt;http://metalib.lib.ic.ac.uk:9003/sfx_local?sid=OVID&amp;amp;isbn=&amp;amp;issn=0031-4005&amp;amp;volume=128&amp;amp;issue=3&amp;amp;date=2011&amp;amp;title=Pediatrics&amp;amp;atitle=Prenatal+docosahexaenoic+acid+supplementation+and+infant+morbidity%3A+randomized+controlled+trial.&amp;amp;aulast=Imhoff-Kunsch+B&amp;amp;spage=e505&lt;/url&gt;&lt;/related-urls&gt;&lt;/urls&gt;&lt;custom2&gt;PMC3164093&lt;/custom2&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3" w:tooltip="Imhoff-Kunsch, 2011 #8419" w:history="1">
              <w:r w:rsidR="003E31C6">
                <w:rPr>
                  <w:rFonts w:ascii="Times New Roman" w:eastAsia="Times New Roman" w:hAnsi="Times New Roman" w:cs="Times New Roman"/>
                  <w:noProof/>
                  <w:lang w:val="en-US"/>
                </w:rPr>
                <w:t>463</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1CAC8AE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225A7B71" w14:textId="77777777" w:rsidR="000C1FEE" w:rsidRPr="00566E8E" w:rsidRDefault="000C1FEE" w:rsidP="001D2CE2">
            <w:pPr>
              <w:widowControl w:val="0"/>
              <w:spacing w:after="0" w:line="240" w:lineRule="auto"/>
              <w:ind w:left="226"/>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547/547</w:t>
            </w:r>
          </w:p>
        </w:tc>
        <w:tc>
          <w:tcPr>
            <w:tcW w:w="1843" w:type="dxa"/>
            <w:vAlign w:val="center"/>
          </w:tcPr>
          <w:p w14:paraId="043E739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6AE65ED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22D26F2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7DFDD77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0E40F7C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0B22BAA5" w14:textId="77777777" w:rsidTr="001D2CE2">
        <w:trPr>
          <w:trHeight w:val="567"/>
          <w:jc w:val="center"/>
        </w:trPr>
        <w:tc>
          <w:tcPr>
            <w:tcW w:w="3714" w:type="dxa"/>
            <w:shd w:val="clear" w:color="000000" w:fill="D9D9D9"/>
            <w:noWrap/>
            <w:vAlign w:val="center"/>
          </w:tcPr>
          <w:p w14:paraId="6930F472" w14:textId="678598CE" w:rsidR="000C1FEE" w:rsidRPr="000C1FEE" w:rsidRDefault="000C1FEE" w:rsidP="003E31C6">
            <w:pPr>
              <w:widowControl w:val="0"/>
              <w:spacing w:after="0" w:line="240" w:lineRule="auto"/>
              <w:ind w:left="182" w:firstLine="52"/>
              <w:contextualSpacing/>
              <w:jc w:val="center"/>
              <w:rPr>
                <w:rFonts w:ascii="Times New Roman" w:eastAsia="Times New Roman" w:hAnsi="Times New Roman" w:cs="Times New Roman"/>
                <w:lang w:val="en-US"/>
              </w:rPr>
            </w:pPr>
            <w:r w:rsidRPr="000C1FEE">
              <w:rPr>
                <w:rFonts w:ascii="Times New Roman" w:eastAsia="Times New Roman" w:hAnsi="Times New Roman" w:cs="Times New Roman"/>
                <w:lang w:val="en-US"/>
              </w:rPr>
              <w:t>No</w:t>
            </w:r>
            <w:r w:rsidRPr="000C1FEE">
              <w:rPr>
                <w:rFonts w:ascii="Times New Roman" w:eastAsia="Times New Roman" w:hAnsi="Times New Roman" w:cs="Times New Roman"/>
                <w:spacing w:val="-2"/>
                <w:lang w:val="en-US"/>
              </w:rPr>
              <w:t>a</w:t>
            </w:r>
            <w:r w:rsidRPr="000C1FEE">
              <w:rPr>
                <w:rFonts w:ascii="Times New Roman" w:eastAsia="Times New Roman" w:hAnsi="Times New Roman" w:cs="Times New Roman"/>
                <w:lang w:val="en-US"/>
              </w:rPr>
              <w:t>k</w:t>
            </w:r>
            <w:r w:rsidRPr="000C1FEE">
              <w:rPr>
                <w:rFonts w:ascii="Times New Roman" w:eastAsia="Times New Roman" w:hAnsi="Times New Roman" w:cs="Times New Roman"/>
                <w:spacing w:val="-1"/>
                <w:lang w:val="en-US"/>
              </w:rPr>
              <w:t>e</w:t>
            </w:r>
            <w:r w:rsidRPr="000C1FEE">
              <w:rPr>
                <w:rFonts w:ascii="Times New Roman" w:eastAsia="Times New Roman" w:hAnsi="Times New Roman" w:cs="Times New Roman"/>
                <w:lang w:val="en-US"/>
              </w:rPr>
              <w:t xml:space="preserve">s, 2012 </w:t>
            </w:r>
            <w:r w:rsidRPr="000C1FEE">
              <w:rPr>
                <w:rFonts w:ascii="Times New Roman" w:eastAsia="Times New Roman" w:hAnsi="Times New Roman" w:cs="Times New Roman"/>
                <w:lang w:val="en-US"/>
              </w:rPr>
              <w:fldChar w:fldCharType="begin"/>
            </w:r>
            <w:r w:rsidR="003E31C6">
              <w:rPr>
                <w:rFonts w:ascii="Times New Roman" w:eastAsia="Times New Roman" w:hAnsi="Times New Roman" w:cs="Times New Roman"/>
                <w:lang w:val="en-US"/>
              </w:rPr>
              <w:instrText xml:space="preserve"> ADDIN EN.CITE &lt;EndNote&gt;&lt;Cite&gt;&lt;Author&gt;Noakes&lt;/Author&gt;&lt;Year&gt;2012&lt;/Year&gt;&lt;RecNum&gt;9908&lt;/RecNum&gt;&lt;DisplayText&gt;[464]&lt;/DisplayText&gt;&lt;record&gt;&lt;rec-number&gt;9908&lt;/rec-number&gt;&lt;foreign-keys&gt;&lt;key app="EN" db-id="xz2pwzz052fzekeewww5de0d5at5t9aprffv"&gt;9908&lt;/key&gt;&lt;/foreign-keys&gt;&lt;ref-type name="Journal Article"&gt;17&lt;/ref-type&gt;&lt;contributors&gt;&lt;authors&gt;&lt;author&gt;Noakes, P. S.&lt;/author&gt;&lt;author&gt;Vlachava, M.&lt;/author&gt;&lt;author&gt;Kremmyda, L. S.&lt;/author&gt;&lt;author&gt;Diaper, N. D.&lt;/author&gt;&lt;author&gt;Miles, E. A.&lt;/author&gt;&lt;author&gt;Erlewyn-Lajeunesse, M.&lt;/author&gt;&lt;author&gt;Williams, A. P.&lt;/author&gt;&lt;author&gt;Godfrey, K. M.&lt;/author&gt;&lt;author&gt;Calder, P. C.&lt;/author&gt;&lt;/authors&gt;&lt;/contributors&gt;&lt;auth-address&gt;Human Development and Health Academic Unit, Faculty of Medicine, University of Southampton, United Kingdom. p.noakes@southampton.ac.uk&lt;/auth-address&gt;&lt;titles&gt;&lt;title&gt;Increased intake of oily fish in pregnancy: effects on neonatal immune responses and on clinical outcomes in infants at 6 mo&lt;/title&gt;&lt;secondary-title&gt;American Journal of Clinical Nutrition&lt;/secondary-title&gt;&lt;/titles&gt;&lt;periodical&gt;&lt;full-title&gt;American Journal of Clinical Nutrition&lt;/full-title&gt;&lt;/periodical&gt;&lt;pages&gt;395-404&lt;/pages&gt;&lt;volume&gt;95&lt;/volume&gt;&lt;number&gt;2&lt;/number&gt;&lt;dates&gt;&lt;year&gt;2012&lt;/year&gt;&lt;/dates&gt;&lt;accession-num&gt;22218160&lt;/accession-num&gt;&lt;work-type&gt;Randomized Controlled Trial&amp;#xD;Research Support, Non-U.S. Gov&amp;apos;t&lt;/work-type&gt;&lt;urls&gt;&lt;related-urls&gt;&lt;url&gt;http://ovidsp.ovid.com/ovidweb.cgi?T=JS&amp;amp;CSC=Y&amp;amp;NEWS=N&amp;amp;PAGE=fulltext&amp;amp;D=medl&amp;amp;AN=22218160&lt;/url&gt;&lt;url&gt;http://metalib.lib.ic.ac.uk:9003/sfx_local?sid=OVID&amp;amp;isbn=&amp;amp;issn=0002-9165&amp;amp;volume=95&amp;amp;issue=2&amp;amp;date=2012&amp;amp;title=American+Journal+of+Clinical+Nutrition&amp;amp;atitle=Increased+intake+of+oily+fish+in+pregnancy%3A+effects+on+neonatal+immune+responses+and+on+clinical+outcomes+in+infants+at+6+mo.&amp;amp;aulast=Noakes+PS&amp;amp;spage=395&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val="en-US"/>
              </w:rPr>
              <w:fldChar w:fldCharType="separate"/>
            </w:r>
            <w:r w:rsidR="003E31C6">
              <w:rPr>
                <w:rFonts w:ascii="Times New Roman" w:eastAsia="Times New Roman" w:hAnsi="Times New Roman" w:cs="Times New Roman"/>
                <w:noProof/>
                <w:lang w:val="en-US"/>
              </w:rPr>
              <w:t>[</w:t>
            </w:r>
            <w:hyperlink w:anchor="_ENREF_464" w:tooltip="Noakes, 2012 #9908" w:history="1">
              <w:r w:rsidR="003E31C6">
                <w:rPr>
                  <w:rFonts w:ascii="Times New Roman" w:eastAsia="Times New Roman" w:hAnsi="Times New Roman" w:cs="Times New Roman"/>
                  <w:noProof/>
                  <w:lang w:val="en-US"/>
                </w:rPr>
                <w:t>464</w:t>
              </w:r>
            </w:hyperlink>
            <w:r w:rsidR="003E31C6">
              <w:rPr>
                <w:rFonts w:ascii="Times New Roman" w:eastAsia="Times New Roman" w:hAnsi="Times New Roman" w:cs="Times New Roman"/>
                <w:noProof/>
                <w:lang w:val="en-US"/>
              </w:rPr>
              <w:t>]</w:t>
            </w:r>
            <w:r w:rsidRPr="000C1FEE">
              <w:rPr>
                <w:rFonts w:ascii="Times New Roman" w:eastAsia="Times New Roman" w:hAnsi="Times New Roman" w:cs="Times New Roman"/>
                <w:lang w:val="en-US"/>
              </w:rPr>
              <w:fldChar w:fldCharType="end"/>
            </w:r>
          </w:p>
        </w:tc>
        <w:tc>
          <w:tcPr>
            <w:tcW w:w="1559" w:type="dxa"/>
            <w:shd w:val="clear" w:color="auto" w:fill="auto"/>
            <w:noWrap/>
            <w:vAlign w:val="center"/>
          </w:tcPr>
          <w:p w14:paraId="161EB2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2AFC07D" w14:textId="77777777" w:rsidR="000C1FEE" w:rsidRPr="00566E8E" w:rsidRDefault="000C1FEE" w:rsidP="001D2CE2">
            <w:pPr>
              <w:widowControl w:val="0"/>
              <w:spacing w:after="0" w:line="240" w:lineRule="auto"/>
              <w:ind w:left="137"/>
              <w:contextualSpacing/>
              <w:jc w:val="center"/>
              <w:rPr>
                <w:rFonts w:ascii="Times New Roman" w:eastAsia="Times New Roman" w:hAnsi="Times New Roman" w:cs="Times New Roman"/>
                <w:lang w:val="en-US"/>
              </w:rPr>
            </w:pPr>
            <w:r w:rsidRPr="00566E8E">
              <w:rPr>
                <w:rFonts w:ascii="Times New Roman" w:eastAsia="Times New Roman" w:hAnsi="Times New Roman" w:cs="Times New Roman"/>
                <w:lang w:val="en-US"/>
              </w:rPr>
              <w:t>62/61</w:t>
            </w:r>
          </w:p>
        </w:tc>
        <w:tc>
          <w:tcPr>
            <w:tcW w:w="1843" w:type="dxa"/>
            <w:vAlign w:val="center"/>
          </w:tcPr>
          <w:p w14:paraId="1B783A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6E66383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6287A74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701" w:type="dxa"/>
            <w:vAlign w:val="center"/>
          </w:tcPr>
          <w:p w14:paraId="0928BD5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7AF459B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3B83A03C" w14:textId="77777777" w:rsidTr="001D2CE2">
        <w:trPr>
          <w:trHeight w:val="567"/>
          <w:jc w:val="center"/>
        </w:trPr>
        <w:tc>
          <w:tcPr>
            <w:tcW w:w="3714" w:type="dxa"/>
            <w:shd w:val="clear" w:color="000000" w:fill="D9D9D9"/>
            <w:noWrap/>
            <w:vAlign w:val="center"/>
          </w:tcPr>
          <w:p w14:paraId="4E5EF47A" w14:textId="026A6506"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Aage, 2015 </w:t>
            </w:r>
            <w:r w:rsidR="00223FC6">
              <w:rPr>
                <w:rFonts w:ascii="Times New Roman" w:eastAsia="Times New Roman" w:hAnsi="Times New Roman" w:cs="Times New Roman"/>
                <w:lang w:eastAsia="zh-CN"/>
              </w:rPr>
              <w:fldChar w:fldCharType="begin">
                <w:fldData xml:space="preserve">PEVuZE5vdGU+PENpdGU+PEF1dGhvcj5BYWdlPC9BdXRob3I+PFllYXI+MjAxNTwvWWVhcj48UmVj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PEVuZE5vdGU+PENpdGU+PEF1dGhvcj5BYWdlPC9BdXRob3I+PFllYXI+MjAxNTwvWWVhcj48UmVj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5" w:tooltip="Aage, 2015 #1006" w:history="1">
              <w:r w:rsidR="003E31C6">
                <w:rPr>
                  <w:rFonts w:ascii="Times New Roman" w:eastAsia="Times New Roman" w:hAnsi="Times New Roman" w:cs="Times New Roman"/>
                  <w:noProof/>
                  <w:lang w:eastAsia="zh-CN"/>
                </w:rPr>
                <w:t>465</w:t>
              </w:r>
            </w:hyperlink>
            <w:r w:rsidR="003E31C6">
              <w:rPr>
                <w:rFonts w:ascii="Times New Roman" w:eastAsia="Times New Roman" w:hAnsi="Times New Roman" w:cs="Times New Roman"/>
                <w:noProof/>
                <w:lang w:eastAsia="zh-CN"/>
              </w:rPr>
              <w:t>]</w:t>
            </w:r>
            <w:r w:rsidR="00223FC6">
              <w:rPr>
                <w:rFonts w:ascii="Times New Roman" w:eastAsia="Times New Roman" w:hAnsi="Times New Roman" w:cs="Times New Roman"/>
                <w:lang w:eastAsia="zh-CN"/>
              </w:rPr>
              <w:fldChar w:fldCharType="end"/>
            </w:r>
          </w:p>
        </w:tc>
        <w:tc>
          <w:tcPr>
            <w:tcW w:w="1559" w:type="dxa"/>
            <w:shd w:val="clear" w:color="auto" w:fill="auto"/>
            <w:noWrap/>
            <w:vAlign w:val="center"/>
          </w:tcPr>
          <w:p w14:paraId="2BD5D0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44A9B2D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2145/ 2200</w:t>
            </w:r>
          </w:p>
        </w:tc>
        <w:tc>
          <w:tcPr>
            <w:tcW w:w="1843" w:type="dxa"/>
            <w:vAlign w:val="center"/>
          </w:tcPr>
          <w:p w14:paraId="3D3F131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559" w:type="dxa"/>
            <w:vAlign w:val="center"/>
          </w:tcPr>
          <w:p w14:paraId="37CC0E2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418" w:type="dxa"/>
            <w:vAlign w:val="center"/>
          </w:tcPr>
          <w:p w14:paraId="2A48D6B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4762532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221C876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530418C8" w14:textId="77777777" w:rsidTr="001D2CE2">
        <w:trPr>
          <w:trHeight w:val="567"/>
          <w:jc w:val="center"/>
        </w:trPr>
        <w:tc>
          <w:tcPr>
            <w:tcW w:w="3714" w:type="dxa"/>
            <w:shd w:val="clear" w:color="000000" w:fill="D9D9D9"/>
            <w:noWrap/>
            <w:vAlign w:val="center"/>
          </w:tcPr>
          <w:p w14:paraId="43A6F683" w14:textId="3016D5B7"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lastRenderedPageBreak/>
              <w:t xml:space="preserve">Chawes, 2016 </w:t>
            </w:r>
            <w:r w:rsidR="00223FC6">
              <w:rPr>
                <w:rFonts w:ascii="Times New Roman" w:eastAsia="Times New Roman" w:hAnsi="Times New Roman" w:cs="Times New Roman"/>
                <w:lang w:eastAsia="zh-CN"/>
              </w:rPr>
              <w:fldChar w:fldCharType="begin">
                <w:fldData xml:space="preserve">PEVuZE5vdGU+PENpdGU+PEF1dGhvcj5DaGF3ZXM8L0F1dGhvcj48WWVhcj4yMDE2PC9ZZWFyPjxS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PEVuZE5vdGU+PENpdGU+PEF1dGhvcj5DaGF3ZXM8L0F1dGhvcj48WWVhcj4yMDE2PC9ZZWFyPjxS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42" w:tooltip="Chawes, 2016 #32882" w:history="1">
              <w:r w:rsidR="003E31C6">
                <w:rPr>
                  <w:rFonts w:ascii="Times New Roman" w:eastAsia="Times New Roman" w:hAnsi="Times New Roman" w:cs="Times New Roman"/>
                  <w:noProof/>
                  <w:lang w:eastAsia="zh-CN"/>
                </w:rPr>
                <w:t>442</w:t>
              </w:r>
            </w:hyperlink>
            <w:r w:rsidR="003E31C6">
              <w:rPr>
                <w:rFonts w:ascii="Times New Roman" w:eastAsia="Times New Roman" w:hAnsi="Times New Roman" w:cs="Times New Roman"/>
                <w:noProof/>
                <w:lang w:eastAsia="zh-CN"/>
              </w:rPr>
              <w:t>]</w:t>
            </w:r>
            <w:r w:rsidR="00223FC6">
              <w:rPr>
                <w:rFonts w:ascii="Times New Roman" w:eastAsia="Times New Roman" w:hAnsi="Times New Roman" w:cs="Times New Roman"/>
                <w:lang w:eastAsia="zh-CN"/>
              </w:rPr>
              <w:fldChar w:fldCharType="end"/>
            </w:r>
          </w:p>
        </w:tc>
        <w:tc>
          <w:tcPr>
            <w:tcW w:w="1559" w:type="dxa"/>
            <w:shd w:val="clear" w:color="auto" w:fill="auto"/>
            <w:noWrap/>
            <w:vAlign w:val="center"/>
          </w:tcPr>
          <w:p w14:paraId="774BDBD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RCT </w:t>
            </w:r>
          </w:p>
        </w:tc>
        <w:tc>
          <w:tcPr>
            <w:tcW w:w="1417" w:type="dxa"/>
            <w:shd w:val="clear" w:color="auto" w:fill="auto"/>
            <w:vAlign w:val="center"/>
          </w:tcPr>
          <w:p w14:paraId="343D1E7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315/308 </w:t>
            </w:r>
          </w:p>
        </w:tc>
        <w:tc>
          <w:tcPr>
            <w:tcW w:w="1843" w:type="dxa"/>
            <w:vAlign w:val="center"/>
          </w:tcPr>
          <w:p w14:paraId="27C7B6E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33C030F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6F23D31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701" w:type="dxa"/>
            <w:vAlign w:val="center"/>
          </w:tcPr>
          <w:p w14:paraId="4C66054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984" w:type="dxa"/>
            <w:vAlign w:val="center"/>
          </w:tcPr>
          <w:p w14:paraId="00E457A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2848CAC9" w14:textId="77777777" w:rsidTr="001D2CE2">
        <w:trPr>
          <w:trHeight w:val="567"/>
          <w:jc w:val="center"/>
        </w:trPr>
        <w:tc>
          <w:tcPr>
            <w:tcW w:w="3714" w:type="dxa"/>
            <w:shd w:val="clear" w:color="000000" w:fill="D9D9D9"/>
            <w:noWrap/>
            <w:vAlign w:val="center"/>
          </w:tcPr>
          <w:p w14:paraId="48DAFD91" w14:textId="4BF13685" w:rsidR="000C1FEE" w:rsidRPr="000C1FEE" w:rsidRDefault="000C1FEE" w:rsidP="00223FC6">
            <w:pPr>
              <w:spacing w:after="0" w:line="240" w:lineRule="auto"/>
              <w:contextualSpacing/>
              <w:jc w:val="center"/>
              <w:rPr>
                <w:rFonts w:ascii="Times New Roman" w:eastAsia="Times New Roman" w:hAnsi="Times New Roman" w:cs="Times New Roman"/>
                <w:noProof/>
                <w:lang w:eastAsia="zh-CN"/>
              </w:rPr>
            </w:pPr>
            <w:r w:rsidRPr="000C1FEE">
              <w:rPr>
                <w:rFonts w:ascii="Times New Roman" w:eastAsia="Times New Roman" w:hAnsi="Times New Roman" w:cs="Times New Roman"/>
                <w:lang w:eastAsia="zh-CN"/>
              </w:rPr>
              <w:t xml:space="preserve">Checkley, 2010 </w:t>
            </w:r>
            <w:r w:rsidRPr="000C1FEE">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&lt;EndNote&gt;&lt;Cite&gt;&lt;Author&gt;Checkley&lt;/Author&gt;&lt;Year&gt;2010&lt;/Year&gt;&lt;RecNum&gt;17514&lt;/RecNum&gt;&lt;DisplayText&gt;[466]&lt;/DisplayText&gt;&lt;record&gt;&lt;rec-number&gt;17514&lt;/rec-number&gt;&lt;foreign-keys&gt;&lt;key app="EN" db-id="99r9x0een5ttdoesraupzzatw02de2rfdxwf" timestamp="0"&gt;17514&lt;/key&gt;&lt;/foreign-keys&gt;&lt;ref-type name="Journal Article"&gt;17&lt;/ref-type&gt;&lt;contributors&gt;&lt;authors&gt;&lt;author&gt;Checkley, W.&lt;/author&gt;&lt;author&gt;West, K. P.&lt;/author&gt;&lt;author&gt;Wise, R. A.&lt;/author&gt;&lt;author&gt;Baldwin, M. R.&lt;/author&gt;&lt;author&gt;Wu, L.&lt;/author&gt;&lt;author&gt;LeClerq, S. C.&lt;/author&gt;&lt;author&gt;Christian, P.&lt;/author&gt;&lt;author&gt;Katz, J.&lt;/author&gt;&lt;author&gt;Tielsch, J. M.&lt;/author&gt;&lt;author&gt;Khatry, S.&lt;/author&gt;&lt;author&gt;Sommer, A.&lt;/author&gt;&lt;/authors&gt;&lt;/contributors&gt;&lt;titles&gt;&lt;title&gt;Maternal Vitamin A Supplementation and Lung Function in Offspring&lt;/title&gt;&lt;secondary-title&gt;New England Journal of Medicine&lt;/secondary-title&gt;&lt;/titles&gt;&lt;periodical&gt;&lt;full-title&gt;New England Journal of Medicine&lt;/full-title&gt;&lt;abbr-1&gt;N. Engl. J. Med.&lt;/abbr-1&gt;&lt;/periodical&gt;&lt;pages&gt;1784-1794&lt;/pages&gt;&lt;volume&gt;362&lt;/volume&gt;&lt;number&gt;19&lt;/number&gt;&lt;dates&gt;&lt;year&gt;2010&lt;/year&gt;&lt;pub-dates&gt;&lt;date&gt;May&lt;/date&gt;&lt;/pub-dates&gt;&lt;/dates&gt;&lt;isbn&gt;0028-4793&lt;/isbn&gt;&lt;accession-num&gt;WOS:000277555500005&lt;/accession-num&gt;&lt;urls&gt;&lt;related-urls&gt;&lt;url&gt;&amp;lt;Go to ISI&amp;gt;://WOS:000277555500005&lt;/url&gt;&lt;/related-urls&gt;&lt;/urls&gt;&lt;electronic-resource-num&gt;10.1056/NEJMoa0907441&lt;/electronic-resource-num&gt;&lt;/record&gt;&lt;/Cite&gt;&lt;/EndNote&gt;</w:instrText>
            </w:r>
            <w:r w:rsidRPr="000C1FEE">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6" w:tooltip="Checkley, 2010 #17514" w:history="1">
              <w:r w:rsidR="003E31C6">
                <w:rPr>
                  <w:rFonts w:ascii="Times New Roman" w:eastAsia="Times New Roman" w:hAnsi="Times New Roman" w:cs="Times New Roman"/>
                  <w:noProof/>
                  <w:lang w:eastAsia="zh-CN"/>
                </w:rPr>
                <w:t>466</w:t>
              </w:r>
            </w:hyperlink>
            <w:r w:rsidR="003E31C6">
              <w:rPr>
                <w:rFonts w:ascii="Times New Roman" w:eastAsia="Times New Roman" w:hAnsi="Times New Roman" w:cs="Times New Roman"/>
                <w:noProof/>
                <w:lang w:eastAsia="zh-CN"/>
              </w:rPr>
              <w:t>]</w:t>
            </w:r>
            <w:r w:rsidRPr="000C1FEE">
              <w:rPr>
                <w:rFonts w:ascii="Times New Roman" w:eastAsia="Times New Roman" w:hAnsi="Times New Roman" w:cs="Times New Roman"/>
                <w:lang w:eastAsia="zh-CN"/>
              </w:rPr>
              <w:fldChar w:fldCharType="end"/>
            </w:r>
          </w:p>
          <w:p w14:paraId="7113C3E8" w14:textId="49E5430B"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Checkley, 2011 </w:t>
            </w:r>
            <w:r w:rsidR="00223FC6">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&lt;EndNote&gt;&lt;Cite&gt;&lt;Author&gt;Checkley&lt;/Author&gt;&lt;Year&gt;2011&lt;/Year&gt;&lt;RecNum&gt;28391&lt;/RecNum&gt;&lt;DisplayText&gt;[467]&lt;/DisplayText&gt;&lt;record&gt;&lt;rec-number&gt;28391&lt;/rec-number&gt;&lt;foreign-keys&gt;&lt;key app="EN" db-id="xz2pwzz052fzekeewww5de0d5at5t9aprffv"&gt;28391&lt;/key&gt;&lt;/foreign-keys&gt;&lt;ref-type name="Journal Article"&gt;17&lt;/ref-type&gt;&lt;contributors&gt;&lt;authors&gt;&lt;author&gt;Checkley, W.&lt;/author&gt;&lt;author&gt;West, K. P., Jr.&lt;/author&gt;&lt;author&gt;Wise, R. A.&lt;/author&gt;&lt;author&gt;Wu, L.&lt;/author&gt;&lt;author&gt;LeClerq, S. C.&lt;/author&gt;&lt;author&gt;Khatry, S.&lt;/author&gt;&lt;author&gt;Katz, J.&lt;/author&gt;&lt;author&gt;Christian, P.&lt;/author&gt;&lt;author&gt;Tielsch, J. M.&lt;/author&gt;&lt;author&gt;Sommer, A.&lt;/author&gt;&lt;/authors&gt;&lt;/contributors&gt;&lt;auth-address&gt;Critical Care Dept of Medicine, Division of Pulmonary and Critical Care, School of Medicine, Johns Hopkins University, Baltimore, MD 21212, USA. wcheckl@jhmi.edu&lt;/auth-address&gt;&lt;titles&gt;&lt;title&gt;Supplementation with vitamin A early in life and subsequent risk of asthma&lt;/title&gt;&lt;secondary-title&gt;European Respiratory Journal&lt;/secondary-title&gt;&lt;/titles&gt;&lt;periodical&gt;&lt;full-title&gt;European respiratory journal&lt;/full-title&gt;&lt;/periodical&gt;&lt;pages&gt;1310-9&lt;/pages&gt;&lt;volume&gt;38&lt;/volume&gt;&lt;number&gt;6&lt;/number&gt;&lt;dates&gt;&lt;year&gt;2011&lt;/year&gt;&lt;/dates&gt;&lt;accession-num&gt;21700611&lt;/accession-num&gt;&lt;work-type&gt;Research Support, N.I.H., Extramural&amp;#xD;Research Support, Non-U.S. Gov&amp;apos;t&lt;/work-type&gt;&lt;urls&gt;&lt;related-urls&gt;&lt;url&gt;http://ovidsp.ovid.com/ovidweb.cgi?T=JS&amp;amp;CSC=Y&amp;amp;NEWS=N&amp;amp;PAGE=fulltext&amp;amp;D=medl&amp;amp;AN=21700611&lt;/url&gt;&lt;url&gt;http://imp-primo.hosted.exlibrisgroup.com/openurl/44IMP/44IMP_services_page?sid=OVID&amp;amp;isbn=&amp;amp;issn=0903-1936&amp;amp;volume=38&amp;amp;issue=6&amp;amp;date=2011&amp;amp;title=European+Respiratory+Journal&amp;amp;atitle=Supplementation+with+vitamin+A+early+in+life+and+subsequent+risk+of+asthma.&amp;amp;aulast=Checkley+W&amp;amp;spage=1310&lt;/url&gt;&lt;/related-urls&gt;&lt;/urls&gt;&lt;remote-database-name&gt;MEDLINE&lt;/remote-database-name&gt;&lt;remote-database-provider&gt;Ovid Technologies&lt;/remote-database-provider&gt;&lt;/record&gt;&lt;/Cite&gt;&lt;/EndNote&gt;</w:instrText>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7" w:tooltip="Checkley, 2011 #28391" w:history="1">
              <w:r w:rsidR="003E31C6">
                <w:rPr>
                  <w:rFonts w:ascii="Times New Roman" w:eastAsia="Times New Roman" w:hAnsi="Times New Roman" w:cs="Times New Roman"/>
                  <w:noProof/>
                  <w:lang w:eastAsia="zh-CN"/>
                </w:rPr>
                <w:t>467</w:t>
              </w:r>
            </w:hyperlink>
            <w:r w:rsidR="003E31C6">
              <w:rPr>
                <w:rFonts w:ascii="Times New Roman" w:eastAsia="Times New Roman" w:hAnsi="Times New Roman" w:cs="Times New Roman"/>
                <w:noProof/>
                <w:lang w:eastAsia="zh-CN"/>
              </w:rPr>
              <w:t>]</w:t>
            </w:r>
            <w:r w:rsidR="00223FC6">
              <w:rPr>
                <w:rFonts w:ascii="Times New Roman" w:eastAsia="Times New Roman" w:hAnsi="Times New Roman" w:cs="Times New Roman"/>
                <w:lang w:eastAsia="zh-CN"/>
              </w:rPr>
              <w:fldChar w:fldCharType="end"/>
            </w:r>
          </w:p>
        </w:tc>
        <w:tc>
          <w:tcPr>
            <w:tcW w:w="1559" w:type="dxa"/>
            <w:shd w:val="clear" w:color="auto" w:fill="auto"/>
            <w:noWrap/>
            <w:vAlign w:val="center"/>
          </w:tcPr>
          <w:p w14:paraId="1E4F9AF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cluster </w:t>
            </w:r>
          </w:p>
          <w:p w14:paraId="6EF8969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51B747F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803, 885, 771</w:t>
            </w:r>
          </w:p>
        </w:tc>
        <w:tc>
          <w:tcPr>
            <w:tcW w:w="1843" w:type="dxa"/>
            <w:vAlign w:val="center"/>
          </w:tcPr>
          <w:p w14:paraId="7F51F3C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0600FF1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6F46F66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1067166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5DD3FAC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15BB4FE7" w14:textId="77777777" w:rsidTr="001D2CE2">
        <w:trPr>
          <w:trHeight w:val="567"/>
          <w:jc w:val="center"/>
        </w:trPr>
        <w:tc>
          <w:tcPr>
            <w:tcW w:w="3714" w:type="dxa"/>
            <w:shd w:val="clear" w:color="000000" w:fill="D9D9D9"/>
            <w:noWrap/>
            <w:vAlign w:val="center"/>
          </w:tcPr>
          <w:p w14:paraId="0B984BBA" w14:textId="7BDB2CDB"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Czeizel, 1994 </w:t>
            </w:r>
            <w:r w:rsidRPr="000C1FEE">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&lt;EndNote&gt;&lt;Cite&gt;&lt;Author&gt;Czeizel&lt;/Author&gt;&lt;Year&gt;1994&lt;/Year&gt;&lt;RecNum&gt;7210&lt;/RecNum&gt;&lt;DisplayText&gt;[468]&lt;/DisplayText&gt;&lt;record&gt;&lt;rec-number&gt;7210&lt;/rec-number&gt;&lt;foreign-keys&gt;&lt;key app="EN" db-id="xz2pwzz052fzekeewww5de0d5at5t9aprffv"&gt;7210&lt;/key&gt;&lt;/foreign-keys&gt;&lt;ref-type name="Journal Article"&gt;17&lt;/ref-type&gt;&lt;contributors&gt;&lt;authors&gt;&lt;author&gt;Czeizel, A. E.&lt;/author&gt;&lt;author&gt;Dobo, M.&lt;/author&gt;&lt;/authors&gt;&lt;/contributors&gt;&lt;auth-address&gt;Department of Human Genetics and Teratology, National Institute of Hygiene-WHO Collaborating Centre for the Community Control of Hereditary Diseases, Budapest, Hungary.&lt;/auth-address&gt;&lt;titles&gt;&lt;title&gt;Postnatal somatic and mental development after periconceptional multivitamin supplementation&lt;/title&gt;&lt;secondary-title&gt;Archives of Disease in Childhood&lt;/secondary-title&gt;&lt;/titles&gt;&lt;periodical&gt;&lt;full-title&gt;Archives of Disease in Childhood&lt;/full-title&gt;&lt;/periodical&gt;&lt;pages&gt;229-33&lt;/pages&gt;&lt;volume&gt;70&lt;/volume&gt;&lt;number&gt;3&lt;/number&gt;&lt;dates&gt;&lt;year&gt;1994&lt;/year&gt;&lt;/dates&gt;&lt;accession-num&gt;8135569&lt;/accession-num&gt;&lt;work-type&gt;Clinical Trial&amp;#xD;Comparative Study&amp;#xD;Randomized Controlled Trial&lt;/work-type&gt;&lt;urls&gt;&lt;related-urls&gt;&lt;url&gt;http://ovidsp.ovid.com/ovidweb.cgi?T=JS&amp;amp;CSC=Y&amp;amp;NEWS=N&amp;amp;PAGE=fulltext&amp;amp;D=med3&amp;amp;AN=8135569&lt;/url&gt;&lt;url&gt;http://metalib.lib.ic.ac.uk:9003/sfx_local?sid=OVID&amp;amp;isbn=&amp;amp;issn=0003-9888&amp;amp;volume=70&amp;amp;issue=3&amp;amp;date=1994&amp;amp;title=Archives+of+Disease+in+Childhood&amp;amp;atitle=Postnatal+somatic+and+mental+development+after+periconceptional+multivitamin+supplementation.&amp;amp;aulast=Czeizel+AE&amp;amp;spage=229&lt;/url&gt;&lt;url&gt;http://www.ncbi.nlm.nih.gov/pmc/articles/PMC1029749/pdf/archdisch00563-0065.pdf&lt;/url&gt;&lt;/related-urls&gt;&lt;/urls&gt;&lt;custom2&gt;PMC1029749&lt;/custom2&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8" w:tooltip="Czeizel, 1994 #7210" w:history="1">
              <w:r w:rsidR="003E31C6">
                <w:rPr>
                  <w:rFonts w:ascii="Times New Roman" w:eastAsia="Times New Roman" w:hAnsi="Times New Roman" w:cs="Times New Roman"/>
                  <w:noProof/>
                  <w:lang w:eastAsia="zh-CN"/>
                </w:rPr>
                <w:t>468</w:t>
              </w:r>
            </w:hyperlink>
            <w:r w:rsidR="003E31C6">
              <w:rPr>
                <w:rFonts w:ascii="Times New Roman" w:eastAsia="Times New Roman" w:hAnsi="Times New Roman" w:cs="Times New Roman"/>
                <w:noProof/>
                <w:lang w:eastAsia="zh-CN"/>
              </w:rPr>
              <w:t>]</w:t>
            </w:r>
            <w:r w:rsidRPr="000C1FEE">
              <w:rPr>
                <w:rFonts w:ascii="Times New Roman" w:eastAsia="Times New Roman" w:hAnsi="Times New Roman" w:cs="Times New Roman"/>
                <w:lang w:eastAsia="zh-CN"/>
              </w:rPr>
              <w:fldChar w:fldCharType="end"/>
            </w:r>
            <w:r w:rsidRPr="000C1FEE">
              <w:rPr>
                <w:rFonts w:ascii="Times New Roman" w:eastAsia="Times New Roman" w:hAnsi="Times New Roman" w:cs="Times New Roman"/>
                <w:lang w:eastAsia="zh-CN"/>
              </w:rPr>
              <w:t xml:space="preserve">; Dobo, 1998 </w:t>
            </w:r>
            <w:r w:rsidRPr="000C1FEE">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&lt;EndNote&gt;&lt;Cite&gt;&lt;Author&gt;Dobo&lt;/Author&gt;&lt;Year&gt;1998&lt;/Year&gt;&lt;RecNum&gt;13042&lt;/RecNum&gt;&lt;DisplayText&gt;[469]&lt;/DisplayText&gt;&lt;record&gt;&lt;rec-number&gt;13042&lt;/rec-number&gt;&lt;foreign-keys&gt;&lt;key app="EN" db-id="xz2pwzz052fzekeewww5de0d5at5t9aprffv"&gt;13042&lt;/key&gt;&lt;/foreign-keys&gt;&lt;ref-type name="Journal Article"&gt;17&lt;/ref-type&gt;&lt;contributors&gt;&lt;authors&gt;&lt;author&gt;Dobo, M.&lt;/author&gt;&lt;author&gt;Czeizel, A. E.&lt;/author&gt;&lt;/authors&gt;&lt;/contributors&gt;&lt;auth-address&gt;(Dobo, Czeizel) Dept. of Hum. Genet. and Teratology, National Institute of Public Health, WHO Collaborating Centre, Budapest, Hungary (Dobo) Csaladtervezesi Tanacsado, Bolgarkerek u. 3, H-1148 Budapest, Hungary&lt;/auth-address&gt;&lt;titles&gt;&lt;title&gt;Long-term somatic and mental development of children after periconceptional multivitamin supplementation&lt;/title&gt;&lt;secondary-title&gt;European Journal of Pediatrics&lt;/secondary-title&gt;&lt;/titles&gt;&lt;periodical&gt;&lt;full-title&gt;European Journal of Pediatrics&lt;/full-title&gt;&lt;/periodical&gt;&lt;pages&gt;719-723&lt;/pages&gt;&lt;volume&gt;157&lt;/volume&gt;&lt;number&gt;9&lt;/number&gt;&lt;dates&gt;&lt;year&gt;1998&lt;/year&gt;&lt;/dates&gt;&lt;accession-num&gt;1998308295&lt;/accession-num&gt;&lt;urls&gt;&lt;related-urls&gt;&lt;url&gt;http://ovidsp.ovid.com/ovidweb.cgi?T=JS&amp;amp;CSC=Y&amp;amp;NEWS=N&amp;amp;PAGE=fulltext&amp;amp;D=emed4&amp;amp;AN=1998308295&lt;/url&gt;&lt;url&gt;http://metalib.lib.ic.ac.uk:9003/sfx_local?sid=OVID&amp;amp;isbn=&amp;amp;issn=0340-6199&amp;amp;volume=157&amp;amp;issue=9&amp;amp;date=1998&amp;amp;title=European+Journal+of+Pediatrics&amp;amp;atitle=Long-term+somatic+and+mental+development+of+children+after+periconceptional+multivitamin+supplementation&amp;amp;aulast=Dobo+M.&amp;amp;spage=719&lt;/url&gt;&lt;/related-urls&gt;&lt;/urls&gt;&lt;remote-database-name&gt;Embase&lt;/remote-database-name&gt;&lt;remote-database-provider&gt;Ovid Technologies&lt;/remote-database-provider&gt;&lt;/record&gt;&lt;/Cite&gt;&lt;/EndNote&gt;</w:instrText>
            </w:r>
            <w:r w:rsidRPr="000C1FEE">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69" w:tooltip="Dobo, 1998 #13042" w:history="1">
              <w:r w:rsidR="003E31C6">
                <w:rPr>
                  <w:rFonts w:ascii="Times New Roman" w:eastAsia="Times New Roman" w:hAnsi="Times New Roman" w:cs="Times New Roman"/>
                  <w:noProof/>
                  <w:lang w:eastAsia="zh-CN"/>
                </w:rPr>
                <w:t>469</w:t>
              </w:r>
            </w:hyperlink>
            <w:r w:rsidR="003E31C6">
              <w:rPr>
                <w:rFonts w:ascii="Times New Roman" w:eastAsia="Times New Roman" w:hAnsi="Times New Roman" w:cs="Times New Roman"/>
                <w:noProof/>
                <w:lang w:eastAsia="zh-CN"/>
              </w:rPr>
              <w:t>]</w:t>
            </w:r>
            <w:r w:rsidRPr="000C1FEE">
              <w:rPr>
                <w:rFonts w:ascii="Times New Roman" w:eastAsia="Times New Roman" w:hAnsi="Times New Roman" w:cs="Times New Roman"/>
                <w:lang w:eastAsia="zh-CN"/>
              </w:rPr>
              <w:fldChar w:fldCharType="end"/>
            </w:r>
          </w:p>
        </w:tc>
        <w:tc>
          <w:tcPr>
            <w:tcW w:w="1559" w:type="dxa"/>
            <w:shd w:val="clear" w:color="auto" w:fill="auto"/>
            <w:noWrap/>
            <w:vAlign w:val="center"/>
          </w:tcPr>
          <w:p w14:paraId="6C9DD5B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7E1CC1B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2090/2032</w:t>
            </w:r>
          </w:p>
        </w:tc>
        <w:tc>
          <w:tcPr>
            <w:tcW w:w="1843" w:type="dxa"/>
            <w:vAlign w:val="center"/>
          </w:tcPr>
          <w:p w14:paraId="303F990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12DDEFB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6742215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6F05C29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984" w:type="dxa"/>
            <w:vAlign w:val="center"/>
          </w:tcPr>
          <w:p w14:paraId="4B083A8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37C1ADA1" w14:textId="77777777" w:rsidTr="001D2CE2">
        <w:trPr>
          <w:trHeight w:val="567"/>
          <w:jc w:val="center"/>
        </w:trPr>
        <w:tc>
          <w:tcPr>
            <w:tcW w:w="3714" w:type="dxa"/>
            <w:shd w:val="clear" w:color="000000" w:fill="D9D9D9"/>
            <w:noWrap/>
            <w:vAlign w:val="center"/>
          </w:tcPr>
          <w:p w14:paraId="4DF4FD20" w14:textId="0DE9625B"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Devakumar, 2015 </w:t>
            </w:r>
            <w:r w:rsidR="003E31C6">
              <w:rPr>
                <w:rFonts w:ascii="Times New Roman" w:eastAsia="Times New Roman" w:hAnsi="Times New Roman" w:cs="Times New Roman"/>
                <w:lang w:eastAsia="zh-CN"/>
              </w:rPr>
              <w:fldChar w:fldCharType="begin">
                <w:fldData xml:space="preserve">PEVuZE5vdGU+PENpdGU+PEF1dGhvcj5EZXZha3VtYXI8L0F1dGhvcj48WWVhcj4yMDE1PC9ZZWFy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PEVuZE5vdGU+PENpdGU+PEF1dGhvcj5EZXZha3VtYXI8L0F1dGhvcj48WWVhcj4yMDE1PC9ZZWFy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0" w:tooltip="Devakumar, 2015 #2099" w:history="1">
              <w:r w:rsidR="003E31C6">
                <w:rPr>
                  <w:rFonts w:ascii="Times New Roman" w:eastAsia="Times New Roman" w:hAnsi="Times New Roman" w:cs="Times New Roman"/>
                  <w:noProof/>
                  <w:lang w:eastAsia="zh-CN"/>
                </w:rPr>
                <w:t>470</w:t>
              </w:r>
            </w:hyperlink>
            <w:r w:rsidR="003E31C6">
              <w:rPr>
                <w:rFonts w:ascii="Times New Roman" w:eastAsia="Times New Roman" w:hAnsi="Times New Roman" w:cs="Times New Roman"/>
                <w:noProof/>
                <w:lang w:eastAsia="zh-CN"/>
              </w:rPr>
              <w:t>]</w:t>
            </w:r>
            <w:r w:rsidR="003E31C6">
              <w:rPr>
                <w:rFonts w:ascii="Times New Roman" w:eastAsia="Times New Roman" w:hAnsi="Times New Roman" w:cs="Times New Roman"/>
                <w:lang w:eastAsia="zh-CN"/>
              </w:rPr>
              <w:fldChar w:fldCharType="end"/>
            </w:r>
          </w:p>
        </w:tc>
        <w:tc>
          <w:tcPr>
            <w:tcW w:w="1559" w:type="dxa"/>
            <w:shd w:val="clear" w:color="auto" w:fill="auto"/>
            <w:noWrap/>
            <w:vAlign w:val="center"/>
          </w:tcPr>
          <w:p w14:paraId="4A9F94E8"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672071C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600/600</w:t>
            </w:r>
          </w:p>
        </w:tc>
        <w:tc>
          <w:tcPr>
            <w:tcW w:w="1843" w:type="dxa"/>
            <w:vAlign w:val="center"/>
          </w:tcPr>
          <w:p w14:paraId="62B9D5E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0E4FED5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2B51D89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7DEEB72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49F42F2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r>
      <w:tr w:rsidR="000C1FEE" w:rsidRPr="00566E8E" w14:paraId="59B2CC16" w14:textId="77777777" w:rsidTr="001D2CE2">
        <w:trPr>
          <w:trHeight w:val="567"/>
          <w:jc w:val="center"/>
        </w:trPr>
        <w:tc>
          <w:tcPr>
            <w:tcW w:w="3714" w:type="dxa"/>
            <w:shd w:val="clear" w:color="000000" w:fill="D9D9D9"/>
            <w:noWrap/>
            <w:vAlign w:val="center"/>
          </w:tcPr>
          <w:p w14:paraId="1C2ED7C0" w14:textId="6D9EADC9"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Grant, 2016 </w:t>
            </w:r>
            <w:r w:rsidR="00223FC6">
              <w:rPr>
                <w:rFonts w:ascii="Times New Roman" w:eastAsia="Times New Roman" w:hAnsi="Times New Roman" w:cs="Times New Roman"/>
                <w:lang w:eastAsia="zh-CN"/>
              </w:rPr>
              <w:fldChar w:fldCharType="begin">
                <w:fldData xml:space="preserve">PEVuZE5vdGU+PENpdGU+PEF1dGhvcj5HcmFudDwvQXV0aG9yPjxZZWFyPjIwMTY8L1llYXI+PFJl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PEVuZE5vdGU+PENpdGU+PEF1dGhvcj5HcmFudDwvQXV0aG9yPjxZZWFyPjIwMTY8L1llYXI+PFJl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1" w:tooltip="Grant, 2016 #448" w:history="1">
              <w:r w:rsidR="003E31C6">
                <w:rPr>
                  <w:rFonts w:ascii="Times New Roman" w:eastAsia="Times New Roman" w:hAnsi="Times New Roman" w:cs="Times New Roman"/>
                  <w:noProof/>
                  <w:lang w:eastAsia="zh-CN"/>
                </w:rPr>
                <w:t>471</w:t>
              </w:r>
            </w:hyperlink>
            <w:r w:rsidR="003E31C6">
              <w:rPr>
                <w:rFonts w:ascii="Times New Roman" w:eastAsia="Times New Roman" w:hAnsi="Times New Roman" w:cs="Times New Roman"/>
                <w:noProof/>
                <w:lang w:eastAsia="zh-CN"/>
              </w:rPr>
              <w:t>]</w:t>
            </w:r>
            <w:r w:rsidR="00223FC6">
              <w:rPr>
                <w:rFonts w:ascii="Times New Roman" w:eastAsia="Times New Roman" w:hAnsi="Times New Roman" w:cs="Times New Roman"/>
                <w:lang w:eastAsia="zh-CN"/>
              </w:rPr>
              <w:fldChar w:fldCharType="end"/>
            </w:r>
          </w:p>
        </w:tc>
        <w:tc>
          <w:tcPr>
            <w:tcW w:w="1559" w:type="dxa"/>
            <w:shd w:val="clear" w:color="auto" w:fill="auto"/>
            <w:noWrap/>
            <w:vAlign w:val="center"/>
          </w:tcPr>
          <w:p w14:paraId="4C17A78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RCT</w:t>
            </w:r>
          </w:p>
        </w:tc>
        <w:tc>
          <w:tcPr>
            <w:tcW w:w="1417" w:type="dxa"/>
            <w:shd w:val="clear" w:color="auto" w:fill="auto"/>
            <w:vAlign w:val="center"/>
          </w:tcPr>
          <w:p w14:paraId="4283E56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173/ 87</w:t>
            </w:r>
          </w:p>
        </w:tc>
        <w:tc>
          <w:tcPr>
            <w:tcW w:w="1843" w:type="dxa"/>
            <w:vAlign w:val="center"/>
          </w:tcPr>
          <w:p w14:paraId="5903783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7527450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7E90B53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108634A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079E29B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r>
      <w:tr w:rsidR="000C1FEE" w:rsidRPr="00566E8E" w14:paraId="387B3E60" w14:textId="77777777" w:rsidTr="001D2CE2">
        <w:trPr>
          <w:trHeight w:val="567"/>
          <w:jc w:val="center"/>
        </w:trPr>
        <w:tc>
          <w:tcPr>
            <w:tcW w:w="3714" w:type="dxa"/>
            <w:shd w:val="clear" w:color="000000" w:fill="D9D9D9"/>
            <w:noWrap/>
            <w:vAlign w:val="center"/>
          </w:tcPr>
          <w:p w14:paraId="3B4C3ED6" w14:textId="6B4B8F61"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Greenough, 2010 </w:t>
            </w:r>
            <w:r w:rsidRPr="000C1FEE">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&lt;EndNote&gt;&lt;Cite&gt;&lt;Author&gt;Greenough&lt;/Author&gt;&lt;Year&gt;2010&lt;/Year&gt;&lt;RecNum&gt;7988&lt;/RecNum&gt;&lt;DisplayText&gt;[472]&lt;/DisplayText&gt;&lt;record&gt;&lt;rec-number&gt;7988&lt;/rec-number&gt;&lt;foreign-keys&gt;&lt;key app="EN" db-id="xz2pwzz052fzekeewww5de0d5at5t9aprffv"&gt;7988&lt;/key&gt;&lt;/foreign-keys&gt;&lt;ref-type name="Journal Article"&gt;17&lt;/ref-type&gt;&lt;contributors&gt;&lt;authors&gt;&lt;author&gt;Greenough, A.&lt;/author&gt;&lt;author&gt;Shaheen, S. O.&lt;/author&gt;&lt;author&gt;Shennan, A.&lt;/author&gt;&lt;author&gt;Seed, P. T.&lt;/author&gt;&lt;author&gt;Poston, L.&lt;/author&gt;&lt;/authors&gt;&lt;/contributors&gt;&lt;auth-address&gt;Division of Asthma, Allergy and Lung Biology, MRC and Asthma UK Centre in Allergic Mechanisms of Asthma, King&amp;apos;s College London, London, UK. anne.greenough@kcl.ac.uk&lt;/auth-address&gt;&lt;titles&gt;&lt;title&gt;Respiratory outcomes in early childhood following antenatal vitamin C and E supplementation&lt;/title&gt;&lt;secondary-title&gt;Thorax&lt;/secondary-title&gt;&lt;/titles&gt;&lt;pages&gt;998-1003&lt;/pages&gt;&lt;volume&gt;65&lt;/volume&gt;&lt;number&gt;11&lt;/number&gt;&lt;dates&gt;&lt;year&gt;2010&lt;/year&gt;&lt;/dates&gt;&lt;accession-num&gt;20889523&lt;/accession-num&gt;&lt;work-type&gt;Randomized Controlled Trial&amp;#xD;Research Support, Non-U.S. Gov&amp;apos;t&lt;/work-type&gt;&lt;urls&gt;&lt;related-urls&gt;&lt;url&gt;http://ovidsp.ovid.com/ovidweb.cgi?T=JS&amp;amp;CSC=Y&amp;amp;NEWS=N&amp;amp;PAGE=fulltext&amp;amp;D=medl&amp;amp;AN=20889523&lt;/url&gt;&lt;url&gt;http://metalib.lib.ic.ac.uk:9003/sfx_local?sid=OVID&amp;amp;isbn=&amp;amp;issn=0040-6376&amp;amp;volume=65&amp;amp;issue=11&amp;amp;date=2010&amp;amp;title=Thorax&amp;amp;atitle=Respiratory+outcomes+in+early+childhood+following+antenatal+vitamin+C+and+E+supplementation.&amp;amp;aulast=Greenough+A&amp;amp;spage=998&lt;/url&gt;&lt;/related-urls&gt;&lt;/urls&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2" w:tooltip="Greenough, 2010 #7988" w:history="1">
              <w:r w:rsidR="003E31C6">
                <w:rPr>
                  <w:rFonts w:ascii="Times New Roman" w:eastAsia="Times New Roman" w:hAnsi="Times New Roman" w:cs="Times New Roman"/>
                  <w:noProof/>
                  <w:lang w:eastAsia="zh-CN"/>
                </w:rPr>
                <w:t>472</w:t>
              </w:r>
            </w:hyperlink>
            <w:r w:rsidR="003E31C6">
              <w:rPr>
                <w:rFonts w:ascii="Times New Roman" w:eastAsia="Times New Roman" w:hAnsi="Times New Roman" w:cs="Times New Roman"/>
                <w:noProof/>
                <w:lang w:eastAsia="zh-CN"/>
              </w:rPr>
              <w:t>]</w:t>
            </w:r>
            <w:r w:rsidRPr="000C1FEE">
              <w:rPr>
                <w:rFonts w:ascii="Times New Roman" w:eastAsia="Times New Roman" w:hAnsi="Times New Roman" w:cs="Times New Roman"/>
                <w:lang w:eastAsia="zh-CN"/>
              </w:rPr>
              <w:fldChar w:fldCharType="end"/>
            </w:r>
          </w:p>
        </w:tc>
        <w:tc>
          <w:tcPr>
            <w:tcW w:w="1559" w:type="dxa"/>
            <w:shd w:val="clear" w:color="auto" w:fill="auto"/>
            <w:noWrap/>
            <w:vAlign w:val="center"/>
          </w:tcPr>
          <w:p w14:paraId="77135F3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D38F27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1199/1205</w:t>
            </w:r>
          </w:p>
        </w:tc>
        <w:tc>
          <w:tcPr>
            <w:tcW w:w="1843" w:type="dxa"/>
            <w:vAlign w:val="center"/>
          </w:tcPr>
          <w:p w14:paraId="4CBB64B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4C13F9B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w:t>
            </w:r>
          </w:p>
        </w:tc>
        <w:tc>
          <w:tcPr>
            <w:tcW w:w="1418" w:type="dxa"/>
            <w:vAlign w:val="center"/>
          </w:tcPr>
          <w:p w14:paraId="355F48D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2379D01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1330215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284D7456" w14:textId="77777777" w:rsidTr="001D2CE2">
        <w:trPr>
          <w:trHeight w:val="567"/>
          <w:jc w:val="center"/>
        </w:trPr>
        <w:tc>
          <w:tcPr>
            <w:tcW w:w="3714" w:type="dxa"/>
            <w:shd w:val="clear" w:color="000000" w:fill="D9D9D9"/>
            <w:noWrap/>
            <w:vAlign w:val="center"/>
          </w:tcPr>
          <w:p w14:paraId="6B14BED1" w14:textId="1173AEDD"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Goldring, 2013 </w:t>
            </w:r>
            <w:r w:rsidRPr="000C1FEE">
              <w:rPr>
                <w:rFonts w:ascii="Times New Roman" w:eastAsia="Times New Roman" w:hAnsi="Times New Roman" w:cs="Times New Roman"/>
                <w:lang w:eastAsia="zh-CN"/>
              </w:rPr>
              <w:fldChar w:fldCharType="begin"/>
            </w:r>
            <w:r w:rsidR="003E31C6">
              <w:rPr>
                <w:rFonts w:ascii="Times New Roman" w:eastAsia="Times New Roman" w:hAnsi="Times New Roman" w:cs="Times New Roman"/>
                <w:lang w:eastAsia="zh-CN"/>
              </w:rPr>
              <w:instrText xml:space="preserve"> ADDIN EN.CITE &lt;EndNote&gt;&lt;Cite&gt;&lt;Author&gt;Goldring&lt;/Author&gt;&lt;Year&gt;2013&lt;/Year&gt;&lt;RecNum&gt;28393&lt;/RecNum&gt;&lt;DisplayText&gt;[473]&lt;/DisplayText&gt;&lt;record&gt;&lt;rec-number&gt;28393&lt;/rec-number&gt;&lt;foreign-keys&gt;&lt;key app="EN" db-id="xz2pwzz052fzekeewww5de0d5at5t9aprffv"&gt;28393&lt;/key&gt;&lt;/foreign-keys&gt;&lt;ref-type name="Journal Article"&gt;17&lt;/ref-type&gt;&lt;contributors&gt;&lt;authors&gt;&lt;author&gt;Goldring, S. T.&lt;/author&gt;&lt;author&gt;Griffiths, C. J.&lt;/author&gt;&lt;author&gt;Martineau, A. R.&lt;/author&gt;&lt;author&gt;Robinson, S.&lt;/author&gt;&lt;author&gt;Yu, C.&lt;/author&gt;&lt;author&gt;Poulton, S.&lt;/author&gt;&lt;author&gt;Kirkby, J. C.&lt;/author&gt;&lt;author&gt;Stocks, J.&lt;/author&gt;&lt;author&gt;Hooper, R.&lt;/author&gt;&lt;author&gt;Shaheen, S. O.&lt;/author&gt;&lt;author&gt;Warner, J. O.&lt;/author&gt;&lt;author&gt;Boyle, R. J.&lt;/author&gt;&lt;/authors&gt;&lt;/contributors&gt;&lt;auth-address&gt;Department of Paediatrics, Imperial College London, London, United Kingdom.&lt;/auth-address&gt;&lt;titles&gt;&lt;title&gt;Prenatal vitamin d supplementation and child respiratory health: a randomised controlled trial&lt;/title&gt;&lt;secondary-title&gt;PLoS ONE [Electronic Resource]&lt;/secondary-title&gt;&lt;/titles&gt;&lt;pages&gt;e66627&lt;/pages&gt;&lt;volume&gt;8&lt;/volume&gt;&lt;number&gt;6&lt;/number&gt;&lt;dates&gt;&lt;year&gt;2013&lt;/year&gt;&lt;/dates&gt;&lt;accession-num&gt;23826104&lt;/accession-num&gt;&lt;work-type&gt;Randomized Controlled Trial&amp;#xD;Research Support, Non-U.S. Gov&amp;apos;t&lt;/work-type&gt;&lt;urls&gt;&lt;related-urls&gt;&lt;url&gt;http://ovidsp.ovid.com/ovidweb.cgi?T=JS&amp;amp;CSC=Y&amp;amp;NEWS=N&amp;amp;PAGE=fulltext&amp;amp;D=medl&amp;amp;AN=23826104&lt;/url&gt;&lt;url&gt;http://imp-primo.hosted.exlibrisgroup.com/openurl/44IMP/44IMP_services_page?sid=OVID&amp;amp;isbn=&amp;amp;issn=1932-6203&amp;amp;volume=8&amp;amp;issue=6&amp;amp;date=2013&amp;amp;title=PLoS+ONE+%5BElectronic+Resource%5D&amp;amp;atitle=Prenatal+vitamin+d+supplementation+and+child+respiratory+health%3A+a+randomised+controlled+trial.&amp;amp;aulast=Goldring+ST&amp;amp;spage=e66627&lt;/url&gt;&lt;/related-urls&gt;&lt;/urls&gt;&lt;custom2&gt;PMC3691177&lt;/custom2&gt;&lt;remote-database-name&gt;MEDLINE&lt;/remote-database-name&gt;&lt;remote-database-provider&gt;Ovid Technologies&lt;/remote-database-provider&gt;&lt;/record&gt;&lt;/Cite&gt;&lt;/EndNote&gt;</w:instrText>
            </w:r>
            <w:r w:rsidRPr="000C1FEE">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3" w:tooltip="Goldring, 2013 #28393" w:history="1">
              <w:r w:rsidR="003E31C6">
                <w:rPr>
                  <w:rFonts w:ascii="Times New Roman" w:eastAsia="Times New Roman" w:hAnsi="Times New Roman" w:cs="Times New Roman"/>
                  <w:noProof/>
                  <w:lang w:eastAsia="zh-CN"/>
                </w:rPr>
                <w:t>473</w:t>
              </w:r>
            </w:hyperlink>
            <w:r w:rsidR="003E31C6">
              <w:rPr>
                <w:rFonts w:ascii="Times New Roman" w:eastAsia="Times New Roman" w:hAnsi="Times New Roman" w:cs="Times New Roman"/>
                <w:noProof/>
                <w:lang w:eastAsia="zh-CN"/>
              </w:rPr>
              <w:t>]</w:t>
            </w:r>
            <w:r w:rsidRPr="000C1FEE">
              <w:rPr>
                <w:rFonts w:ascii="Times New Roman" w:eastAsia="Times New Roman" w:hAnsi="Times New Roman" w:cs="Times New Roman"/>
                <w:lang w:eastAsia="zh-CN"/>
              </w:rPr>
              <w:fldChar w:fldCharType="end"/>
            </w:r>
          </w:p>
        </w:tc>
        <w:tc>
          <w:tcPr>
            <w:tcW w:w="1559" w:type="dxa"/>
            <w:shd w:val="clear" w:color="auto" w:fill="auto"/>
            <w:noWrap/>
            <w:vAlign w:val="center"/>
          </w:tcPr>
          <w:p w14:paraId="15E93EE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301E076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120/60</w:t>
            </w:r>
          </w:p>
        </w:tc>
        <w:tc>
          <w:tcPr>
            <w:tcW w:w="1843" w:type="dxa"/>
            <w:vAlign w:val="center"/>
          </w:tcPr>
          <w:p w14:paraId="0B0E766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44DFFBB2"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5FC7A5B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092C62D4"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06D8053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3DC0C7CC" w14:textId="77777777" w:rsidTr="001D2CE2">
        <w:trPr>
          <w:trHeight w:val="567"/>
          <w:jc w:val="center"/>
        </w:trPr>
        <w:tc>
          <w:tcPr>
            <w:tcW w:w="3714" w:type="dxa"/>
            <w:shd w:val="clear" w:color="000000" w:fill="D9D9D9"/>
            <w:noWrap/>
            <w:vAlign w:val="center"/>
          </w:tcPr>
          <w:p w14:paraId="3E74E128" w14:textId="2AECD4BB"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Kiraly, 2013 </w:t>
            </w:r>
            <w:r w:rsidRPr="000C1FEE">
              <w:rPr>
                <w:rFonts w:ascii="Times New Roman" w:eastAsia="Times New Roman" w:hAnsi="Times New Roman" w:cs="Times New Roman"/>
                <w:lang w:eastAsia="zh-CN"/>
              </w:rPr>
              <w:fldChar w:fldCharType="begin">
                <w:fldData xml:space="preserve">PEVuZE5vdGU+PENpdGU+PEF1dGhvcj5LaXJhbHk8L0F1dGhvcj48WWVhcj4yMDEzPC9ZZWFyPjxS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PEVuZE5vdGU+PENpdGU+PEF1dGhvcj5LaXJhbHk8L0F1dGhvcj48WWVhcj4yMDEzPC9ZZWFyPjxS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Pr="000C1FEE">
              <w:rPr>
                <w:rFonts w:ascii="Times New Roman" w:eastAsia="Times New Roman" w:hAnsi="Times New Roman" w:cs="Times New Roman"/>
                <w:lang w:eastAsia="zh-CN"/>
              </w:rPr>
            </w:r>
            <w:r w:rsidRPr="000C1FEE">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4" w:tooltip="Kiraly, 2013 #28405" w:history="1">
              <w:r w:rsidR="003E31C6">
                <w:rPr>
                  <w:rFonts w:ascii="Times New Roman" w:eastAsia="Times New Roman" w:hAnsi="Times New Roman" w:cs="Times New Roman"/>
                  <w:noProof/>
                  <w:lang w:eastAsia="zh-CN"/>
                </w:rPr>
                <w:t>474</w:t>
              </w:r>
            </w:hyperlink>
            <w:r w:rsidR="003E31C6">
              <w:rPr>
                <w:rFonts w:ascii="Times New Roman" w:eastAsia="Times New Roman" w:hAnsi="Times New Roman" w:cs="Times New Roman"/>
                <w:noProof/>
                <w:lang w:eastAsia="zh-CN"/>
              </w:rPr>
              <w:t>]</w:t>
            </w:r>
            <w:r w:rsidRPr="000C1FEE">
              <w:rPr>
                <w:rFonts w:ascii="Times New Roman" w:eastAsia="Times New Roman" w:hAnsi="Times New Roman" w:cs="Times New Roman"/>
                <w:lang w:eastAsia="zh-CN"/>
              </w:rPr>
              <w:fldChar w:fldCharType="end"/>
            </w:r>
          </w:p>
        </w:tc>
        <w:tc>
          <w:tcPr>
            <w:tcW w:w="1559" w:type="dxa"/>
            <w:shd w:val="clear" w:color="auto" w:fill="auto"/>
            <w:noWrap/>
            <w:vAlign w:val="center"/>
          </w:tcPr>
          <w:p w14:paraId="24EE942C"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6FB7314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227/235</w:t>
            </w:r>
          </w:p>
        </w:tc>
        <w:tc>
          <w:tcPr>
            <w:tcW w:w="1843" w:type="dxa"/>
            <w:vAlign w:val="center"/>
          </w:tcPr>
          <w:p w14:paraId="61E95936"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Unclear</w:t>
            </w:r>
          </w:p>
        </w:tc>
        <w:tc>
          <w:tcPr>
            <w:tcW w:w="1559" w:type="dxa"/>
            <w:vAlign w:val="center"/>
          </w:tcPr>
          <w:p w14:paraId="50105B49"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1E8AE43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701" w:type="dxa"/>
            <w:vAlign w:val="center"/>
          </w:tcPr>
          <w:p w14:paraId="51623D5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High</w:t>
            </w:r>
          </w:p>
        </w:tc>
        <w:tc>
          <w:tcPr>
            <w:tcW w:w="1984" w:type="dxa"/>
            <w:vAlign w:val="center"/>
          </w:tcPr>
          <w:p w14:paraId="40D81C41"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40B3CF42" w14:textId="77777777" w:rsidTr="001D2CE2">
        <w:trPr>
          <w:trHeight w:val="567"/>
          <w:jc w:val="center"/>
        </w:trPr>
        <w:tc>
          <w:tcPr>
            <w:tcW w:w="3714" w:type="dxa"/>
            <w:shd w:val="clear" w:color="000000" w:fill="D9D9D9"/>
            <w:noWrap/>
            <w:vAlign w:val="center"/>
          </w:tcPr>
          <w:p w14:paraId="27BDC350" w14:textId="1BA0C673"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 xml:space="preserve">Litonjua, 2016 </w:t>
            </w:r>
            <w:r w:rsidR="00223FC6">
              <w:rPr>
                <w:rFonts w:ascii="Times New Roman" w:eastAsia="Times New Roman" w:hAnsi="Times New Roman" w:cs="Times New Roman"/>
                <w:lang w:eastAsia="zh-CN"/>
              </w:rPr>
              <w:fldChar w:fldCharType="begin">
                <w:fldData xml:space="preserve">PEVuZE5vdGU+PENpdGU+PEF1dGhvcj5MaXRvbmp1YTwvQXV0aG9yPjxZZWFyPjIwMTY8L1llYXI+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PEVuZE5vdGU+PENpdGU+PEF1dGhvcj5MaXRvbmp1YTwvQXV0aG9yPjxZZWFyPjIwMTY8L1llYXI+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00223FC6">
              <w:rPr>
                <w:rFonts w:ascii="Times New Roman" w:eastAsia="Times New Roman" w:hAnsi="Times New Roman" w:cs="Times New Roman"/>
                <w:lang w:eastAsia="zh-CN"/>
              </w:rPr>
            </w:r>
            <w:r w:rsidR="00223FC6">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5" w:tooltip="Litonjua, 2016 #32883" w:history="1">
              <w:r w:rsidR="003E31C6">
                <w:rPr>
                  <w:rFonts w:ascii="Times New Roman" w:eastAsia="Times New Roman" w:hAnsi="Times New Roman" w:cs="Times New Roman"/>
                  <w:noProof/>
                  <w:lang w:eastAsia="zh-CN"/>
                </w:rPr>
                <w:t>475</w:t>
              </w:r>
            </w:hyperlink>
            <w:r w:rsidR="003E31C6">
              <w:rPr>
                <w:rFonts w:ascii="Times New Roman" w:eastAsia="Times New Roman" w:hAnsi="Times New Roman" w:cs="Times New Roman"/>
                <w:noProof/>
                <w:lang w:eastAsia="zh-CN"/>
              </w:rPr>
              <w:t>]</w:t>
            </w:r>
            <w:r w:rsidR="00223FC6">
              <w:rPr>
                <w:rFonts w:ascii="Times New Roman" w:eastAsia="Times New Roman" w:hAnsi="Times New Roman" w:cs="Times New Roman"/>
                <w:lang w:eastAsia="zh-CN"/>
              </w:rPr>
              <w:fldChar w:fldCharType="end"/>
            </w:r>
          </w:p>
        </w:tc>
        <w:tc>
          <w:tcPr>
            <w:tcW w:w="1559" w:type="dxa"/>
            <w:shd w:val="clear" w:color="auto" w:fill="auto"/>
            <w:noWrap/>
            <w:vAlign w:val="center"/>
          </w:tcPr>
          <w:p w14:paraId="35FAA49D"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RCT </w:t>
            </w:r>
          </w:p>
        </w:tc>
        <w:tc>
          <w:tcPr>
            <w:tcW w:w="1417" w:type="dxa"/>
            <w:shd w:val="clear" w:color="auto" w:fill="auto"/>
            <w:vAlign w:val="center"/>
          </w:tcPr>
          <w:p w14:paraId="6B89D8A0"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Unclear – 881 total</w:t>
            </w:r>
          </w:p>
        </w:tc>
        <w:tc>
          <w:tcPr>
            <w:tcW w:w="1843" w:type="dxa"/>
            <w:vAlign w:val="center"/>
          </w:tcPr>
          <w:p w14:paraId="224857CE"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559" w:type="dxa"/>
            <w:vAlign w:val="center"/>
          </w:tcPr>
          <w:p w14:paraId="4C5D400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306EC76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701" w:type="dxa"/>
            <w:vAlign w:val="center"/>
          </w:tcPr>
          <w:p w14:paraId="24E4995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 xml:space="preserve">Low </w:t>
            </w:r>
          </w:p>
        </w:tc>
        <w:tc>
          <w:tcPr>
            <w:tcW w:w="1984" w:type="dxa"/>
            <w:vAlign w:val="center"/>
          </w:tcPr>
          <w:p w14:paraId="70DBF0DA"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r w:rsidR="000C1FEE" w:rsidRPr="00566E8E" w14:paraId="275C8643" w14:textId="77777777" w:rsidTr="001D2CE2">
        <w:trPr>
          <w:trHeight w:val="567"/>
          <w:jc w:val="center"/>
        </w:trPr>
        <w:tc>
          <w:tcPr>
            <w:tcW w:w="3714" w:type="dxa"/>
            <w:shd w:val="clear" w:color="000000" w:fill="D9D9D9"/>
            <w:noWrap/>
            <w:vAlign w:val="center"/>
          </w:tcPr>
          <w:p w14:paraId="4D22FEC0" w14:textId="7790CF7E" w:rsidR="000C1FEE" w:rsidRPr="000C1FEE" w:rsidRDefault="000C1FEE" w:rsidP="003E31C6">
            <w:pPr>
              <w:spacing w:after="0" w:line="240" w:lineRule="auto"/>
              <w:contextualSpacing/>
              <w:jc w:val="center"/>
              <w:rPr>
                <w:rFonts w:ascii="Times New Roman" w:eastAsia="Times New Roman" w:hAnsi="Times New Roman" w:cs="Times New Roman"/>
                <w:lang w:eastAsia="zh-CN"/>
              </w:rPr>
            </w:pPr>
            <w:r w:rsidRPr="000C1FEE">
              <w:rPr>
                <w:rFonts w:ascii="Times New Roman" w:eastAsia="Times New Roman" w:hAnsi="Times New Roman" w:cs="Times New Roman"/>
                <w:lang w:eastAsia="zh-CN"/>
              </w:rPr>
              <w:t>McEvoy, 2014</w:t>
            </w:r>
            <w:r w:rsidRPr="000C1FEE">
              <w:rPr>
                <w:rFonts w:ascii="Times New Roman" w:eastAsia="Times New Roman" w:hAnsi="Times New Roman" w:cs="Times New Roman"/>
                <w:lang w:eastAsia="zh-CN"/>
              </w:rPr>
              <w:fldChar w:fldCharType="begin">
                <w:fldData xml:space="preserve">PEVuZE5vdGU+PENpdGU+PEF1dGhvcj5NY0V2b3k8L0F1dGhvcj48WWVhcj4yMDE0PC9ZZWFyPjxS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</w:fldData>
              </w:fldChar>
            </w:r>
            <w:r w:rsidR="003E31C6">
              <w:rPr>
                <w:rFonts w:ascii="Times New Roman" w:eastAsia="Times New Roman" w:hAnsi="Times New Roman" w:cs="Times New Roman"/>
                <w:lang w:eastAsia="zh-CN"/>
              </w:rPr>
              <w:instrText xml:space="preserve"> ADDIN EN.CITE </w:instrText>
            </w:r>
            <w:r w:rsidR="003E31C6">
              <w:rPr>
                <w:rFonts w:ascii="Times New Roman" w:eastAsia="Times New Roman" w:hAnsi="Times New Roman" w:cs="Times New Roman"/>
                <w:lang w:eastAsia="zh-CN"/>
              </w:rPr>
              <w:fldChar w:fldCharType="begin">
                <w:fldData xml:space="preserve">PEVuZE5vdGU+PENpdGU+PEF1dGhvcj5NY0V2b3k8L0F1dGhvcj48WWVhcj4yMDE0PC9ZZWFyPjxS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</w:fldData>
              </w:fldChar>
            </w:r>
            <w:r w:rsidR="003E31C6">
              <w:rPr>
                <w:rFonts w:ascii="Times New Roman" w:eastAsia="Times New Roman" w:hAnsi="Times New Roman" w:cs="Times New Roman"/>
                <w:lang w:eastAsia="zh-CN"/>
              </w:rPr>
              <w:instrText xml:space="preserve"> ADDIN EN.CITE.DATA </w:instrText>
            </w:r>
            <w:r w:rsidR="003E31C6">
              <w:rPr>
                <w:rFonts w:ascii="Times New Roman" w:eastAsia="Times New Roman" w:hAnsi="Times New Roman" w:cs="Times New Roman"/>
                <w:lang w:eastAsia="zh-CN"/>
              </w:rPr>
            </w:r>
            <w:r w:rsidR="003E31C6">
              <w:rPr>
                <w:rFonts w:ascii="Times New Roman" w:eastAsia="Times New Roman" w:hAnsi="Times New Roman" w:cs="Times New Roman"/>
                <w:lang w:eastAsia="zh-CN"/>
              </w:rPr>
              <w:fldChar w:fldCharType="end"/>
            </w:r>
            <w:r w:rsidRPr="000C1FEE">
              <w:rPr>
                <w:rFonts w:ascii="Times New Roman" w:eastAsia="Times New Roman" w:hAnsi="Times New Roman" w:cs="Times New Roman"/>
                <w:lang w:eastAsia="zh-CN"/>
              </w:rPr>
            </w:r>
            <w:r w:rsidRPr="000C1FEE">
              <w:rPr>
                <w:rFonts w:ascii="Times New Roman" w:eastAsia="Times New Roman" w:hAnsi="Times New Roman" w:cs="Times New Roman"/>
                <w:lang w:eastAsia="zh-CN"/>
              </w:rPr>
              <w:fldChar w:fldCharType="separate"/>
            </w:r>
            <w:r w:rsidR="003E31C6">
              <w:rPr>
                <w:rFonts w:ascii="Times New Roman" w:eastAsia="Times New Roman" w:hAnsi="Times New Roman" w:cs="Times New Roman"/>
                <w:noProof/>
                <w:lang w:eastAsia="zh-CN"/>
              </w:rPr>
              <w:t>[</w:t>
            </w:r>
            <w:hyperlink w:anchor="_ENREF_476" w:tooltip="McEvoy, 2014 #29025" w:history="1">
              <w:r w:rsidR="003E31C6">
                <w:rPr>
                  <w:rFonts w:ascii="Times New Roman" w:eastAsia="Times New Roman" w:hAnsi="Times New Roman" w:cs="Times New Roman"/>
                  <w:noProof/>
                  <w:lang w:eastAsia="zh-CN"/>
                </w:rPr>
                <w:t>476</w:t>
              </w:r>
            </w:hyperlink>
            <w:r w:rsidR="003E31C6">
              <w:rPr>
                <w:rFonts w:ascii="Times New Roman" w:eastAsia="Times New Roman" w:hAnsi="Times New Roman" w:cs="Times New Roman"/>
                <w:noProof/>
                <w:lang w:eastAsia="zh-CN"/>
              </w:rPr>
              <w:t>]</w:t>
            </w:r>
            <w:r w:rsidRPr="000C1FEE">
              <w:rPr>
                <w:rFonts w:ascii="Times New Roman" w:eastAsia="Times New Roman" w:hAnsi="Times New Roman" w:cs="Times New Roman"/>
                <w:lang w:eastAsia="zh-CN"/>
              </w:rPr>
              <w:fldChar w:fldCharType="end"/>
            </w:r>
          </w:p>
        </w:tc>
        <w:tc>
          <w:tcPr>
            <w:tcW w:w="1559" w:type="dxa"/>
            <w:shd w:val="clear" w:color="auto" w:fill="auto"/>
            <w:noWrap/>
            <w:vAlign w:val="center"/>
          </w:tcPr>
          <w:p w14:paraId="5293FB8B"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RCT</w:t>
            </w:r>
          </w:p>
        </w:tc>
        <w:tc>
          <w:tcPr>
            <w:tcW w:w="1417" w:type="dxa"/>
            <w:shd w:val="clear" w:color="auto" w:fill="auto"/>
            <w:vAlign w:val="center"/>
          </w:tcPr>
          <w:p w14:paraId="1225DDA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89/90</w:t>
            </w:r>
          </w:p>
        </w:tc>
        <w:tc>
          <w:tcPr>
            <w:tcW w:w="1843" w:type="dxa"/>
            <w:vAlign w:val="center"/>
          </w:tcPr>
          <w:p w14:paraId="51B47D65"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zh-CN"/>
              </w:rPr>
              <w:t>Low</w:t>
            </w:r>
          </w:p>
        </w:tc>
        <w:tc>
          <w:tcPr>
            <w:tcW w:w="1559" w:type="dxa"/>
            <w:vAlign w:val="center"/>
          </w:tcPr>
          <w:p w14:paraId="143B7AF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418" w:type="dxa"/>
            <w:vAlign w:val="center"/>
          </w:tcPr>
          <w:p w14:paraId="48E8FF17"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701" w:type="dxa"/>
            <w:vAlign w:val="center"/>
          </w:tcPr>
          <w:p w14:paraId="2D8EF963"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c>
          <w:tcPr>
            <w:tcW w:w="1984" w:type="dxa"/>
            <w:vAlign w:val="center"/>
          </w:tcPr>
          <w:p w14:paraId="6102113F" w14:textId="77777777" w:rsidR="000C1FEE" w:rsidRPr="00566E8E" w:rsidRDefault="000C1FEE" w:rsidP="001D2CE2">
            <w:pPr>
              <w:spacing w:after="0" w:line="240" w:lineRule="auto"/>
              <w:contextualSpacing/>
              <w:jc w:val="center"/>
              <w:rPr>
                <w:rFonts w:ascii="Times New Roman" w:eastAsia="Times New Roman" w:hAnsi="Times New Roman" w:cs="Times New Roman"/>
                <w:lang w:eastAsia="zh-CN"/>
              </w:rPr>
            </w:pPr>
            <w:r w:rsidRPr="00566E8E">
              <w:rPr>
                <w:rFonts w:ascii="Times New Roman" w:eastAsia="Times New Roman" w:hAnsi="Times New Roman" w:cs="Times New Roman"/>
                <w:lang w:eastAsia="zh-CN"/>
              </w:rPr>
              <w:t>Low</w:t>
            </w:r>
          </w:p>
        </w:tc>
      </w:tr>
    </w:tbl>
    <w:p w14:paraId="23979328" w14:textId="77777777" w:rsidR="009369A8" w:rsidRPr="00566E8E" w:rsidRDefault="009369A8" w:rsidP="00E729D2">
      <w:pPr>
        <w:spacing w:after="0" w:line="240" w:lineRule="auto"/>
        <w:jc w:val="both"/>
        <w:rPr>
          <w:rFonts w:ascii="Times New Roman" w:eastAsia="Times New Roman" w:hAnsi="Times New Roman" w:cs="Times New Roman"/>
          <w:sz w:val="24"/>
          <w:szCs w:val="24"/>
          <w:lang w:eastAsia="zh-CN"/>
        </w:rPr>
      </w:pPr>
      <w:r w:rsidRPr="00566E8E">
        <w:rPr>
          <w:rFonts w:ascii="Times New Roman" w:eastAsia="Times New Roman" w:hAnsi="Times New Roman" w:cs="Times New Roman"/>
          <w:sz w:val="24"/>
          <w:szCs w:val="24"/>
          <w:lang w:eastAsia="zh-CN"/>
        </w:rPr>
        <w:t>RCT</w:t>
      </w:r>
      <w:r w:rsidRPr="00566E8E">
        <w:rPr>
          <w:rFonts w:ascii="Times New Roman" w:eastAsia="Times New Roman" w:hAnsi="Times New Roman" w:cs="Times New Roman"/>
          <w:spacing w:val="52"/>
          <w:sz w:val="24"/>
          <w:szCs w:val="24"/>
          <w:lang w:eastAsia="zh-CN"/>
        </w:rPr>
        <w:t xml:space="preserve"> </w:t>
      </w:r>
      <w:r w:rsidRPr="00566E8E">
        <w:rPr>
          <w:rFonts w:ascii="Times New Roman" w:eastAsia="Times New Roman" w:hAnsi="Times New Roman" w:cs="Times New Roman"/>
          <w:spacing w:val="-2"/>
          <w:sz w:val="24"/>
          <w:szCs w:val="24"/>
          <w:lang w:eastAsia="zh-CN"/>
        </w:rPr>
        <w:t>Ra</w:t>
      </w:r>
      <w:r w:rsidRPr="00566E8E">
        <w:rPr>
          <w:rFonts w:ascii="Times New Roman" w:eastAsia="Times New Roman" w:hAnsi="Times New Roman" w:cs="Times New Roman"/>
          <w:sz w:val="24"/>
          <w:szCs w:val="24"/>
          <w:lang w:eastAsia="zh-CN"/>
        </w:rPr>
        <w:t>ndomis</w:t>
      </w:r>
      <w:r w:rsidRPr="00566E8E">
        <w:rPr>
          <w:rFonts w:ascii="Times New Roman" w:eastAsia="Times New Roman" w:hAnsi="Times New Roman" w:cs="Times New Roman"/>
          <w:spacing w:val="-1"/>
          <w:sz w:val="24"/>
          <w:szCs w:val="24"/>
          <w:lang w:eastAsia="zh-CN"/>
        </w:rPr>
        <w:t>e</w:t>
      </w:r>
      <w:r w:rsidRPr="00566E8E">
        <w:rPr>
          <w:rFonts w:ascii="Times New Roman" w:eastAsia="Times New Roman" w:hAnsi="Times New Roman" w:cs="Times New Roman"/>
          <w:sz w:val="24"/>
          <w:szCs w:val="24"/>
          <w:lang w:eastAsia="zh-CN"/>
        </w:rPr>
        <w:t>d</w:t>
      </w:r>
      <w:r w:rsidRPr="00566E8E">
        <w:rPr>
          <w:rFonts w:ascii="Times New Roman" w:eastAsia="Times New Roman" w:hAnsi="Times New Roman" w:cs="Times New Roman"/>
          <w:spacing w:val="52"/>
          <w:sz w:val="24"/>
          <w:szCs w:val="24"/>
          <w:lang w:eastAsia="zh-CN"/>
        </w:rPr>
        <w:t xml:space="preserve"> </w:t>
      </w:r>
      <w:r w:rsidRPr="00566E8E">
        <w:rPr>
          <w:rFonts w:ascii="Times New Roman" w:eastAsia="Times New Roman" w:hAnsi="Times New Roman" w:cs="Times New Roman"/>
          <w:spacing w:val="-1"/>
          <w:sz w:val="24"/>
          <w:szCs w:val="24"/>
          <w:lang w:eastAsia="zh-CN"/>
        </w:rPr>
        <w:t>C</w:t>
      </w:r>
      <w:r w:rsidRPr="00566E8E">
        <w:rPr>
          <w:rFonts w:ascii="Times New Roman" w:eastAsia="Times New Roman" w:hAnsi="Times New Roman" w:cs="Times New Roman"/>
          <w:sz w:val="24"/>
          <w:szCs w:val="24"/>
          <w:lang w:eastAsia="zh-CN"/>
        </w:rPr>
        <w:t>ontr</w:t>
      </w:r>
      <w:r w:rsidRPr="00566E8E">
        <w:rPr>
          <w:rFonts w:ascii="Times New Roman" w:eastAsia="Times New Roman" w:hAnsi="Times New Roman" w:cs="Times New Roman"/>
          <w:spacing w:val="1"/>
          <w:sz w:val="24"/>
          <w:szCs w:val="24"/>
          <w:lang w:eastAsia="zh-CN"/>
        </w:rPr>
        <w:t>o</w:t>
      </w:r>
      <w:r w:rsidRPr="00566E8E">
        <w:rPr>
          <w:rFonts w:ascii="Times New Roman" w:eastAsia="Times New Roman" w:hAnsi="Times New Roman" w:cs="Times New Roman"/>
          <w:sz w:val="24"/>
          <w:szCs w:val="24"/>
          <w:lang w:eastAsia="zh-CN"/>
        </w:rPr>
        <w:t>ll</w:t>
      </w:r>
      <w:r w:rsidRPr="00566E8E">
        <w:rPr>
          <w:rFonts w:ascii="Times New Roman" w:eastAsia="Times New Roman" w:hAnsi="Times New Roman" w:cs="Times New Roman"/>
          <w:spacing w:val="-1"/>
          <w:sz w:val="24"/>
          <w:szCs w:val="24"/>
          <w:lang w:eastAsia="zh-CN"/>
        </w:rPr>
        <w:t>e</w:t>
      </w:r>
      <w:r w:rsidRPr="00566E8E">
        <w:rPr>
          <w:rFonts w:ascii="Times New Roman" w:eastAsia="Times New Roman" w:hAnsi="Times New Roman" w:cs="Times New Roman"/>
          <w:sz w:val="24"/>
          <w:szCs w:val="24"/>
          <w:lang w:eastAsia="zh-CN"/>
        </w:rPr>
        <w:t>d</w:t>
      </w:r>
      <w:r w:rsidRPr="00566E8E">
        <w:rPr>
          <w:rFonts w:ascii="Times New Roman" w:eastAsia="Times New Roman" w:hAnsi="Times New Roman" w:cs="Times New Roman"/>
          <w:spacing w:val="52"/>
          <w:sz w:val="24"/>
          <w:szCs w:val="24"/>
          <w:lang w:eastAsia="zh-CN"/>
        </w:rPr>
        <w:t xml:space="preserve"> </w:t>
      </w:r>
      <w:r w:rsidRPr="00566E8E">
        <w:rPr>
          <w:rFonts w:ascii="Times New Roman" w:eastAsia="Times New Roman" w:hAnsi="Times New Roman" w:cs="Times New Roman"/>
          <w:sz w:val="24"/>
          <w:szCs w:val="24"/>
          <w:lang w:eastAsia="zh-CN"/>
        </w:rPr>
        <w:t>Trial; CCT Controlled Clinical Trial</w:t>
      </w:r>
    </w:p>
    <w:p w14:paraId="08F51EB5" w14:textId="77777777" w:rsidR="009369A8" w:rsidRPr="00566E8E" w:rsidRDefault="009369A8" w:rsidP="00E729D2">
      <w:pPr>
        <w:spacing w:after="0" w:line="240" w:lineRule="auto"/>
        <w:jc w:val="both"/>
        <w:rPr>
          <w:rFonts w:ascii="Times New Roman" w:eastAsia="Times New Roman" w:hAnsi="Times New Roman" w:cs="Times New Roman"/>
          <w:sz w:val="24"/>
          <w:szCs w:val="24"/>
          <w:lang w:eastAsia="zh-CN"/>
        </w:rPr>
      </w:pPr>
    </w:p>
    <w:p w14:paraId="3EA7A992" w14:textId="77777777" w:rsidR="009369A8" w:rsidRPr="00566E8E" w:rsidRDefault="009369A8" w:rsidP="00E729D2">
      <w:pPr>
        <w:rPr>
          <w:rFonts w:ascii="Times New Roman" w:eastAsia="Times New Roman" w:hAnsi="Times New Roman" w:cs="Times New Roman"/>
          <w:sz w:val="24"/>
          <w:szCs w:val="24"/>
          <w:lang w:eastAsia="zh-CN"/>
        </w:rPr>
      </w:pPr>
      <w:r w:rsidRPr="00566E8E">
        <w:rPr>
          <w:rFonts w:ascii="Times New Roman" w:eastAsia="Times New Roman" w:hAnsi="Times New Roman" w:cs="Times New Roman"/>
          <w:sz w:val="24"/>
          <w:szCs w:val="24"/>
          <w:lang w:eastAsia="zh-CN"/>
        </w:rPr>
        <w:br w:type="page"/>
      </w:r>
    </w:p>
    <w:p w14:paraId="41211923" w14:textId="77777777" w:rsidR="009369A8" w:rsidRPr="00566E8E" w:rsidRDefault="009369A8" w:rsidP="00E729D2">
      <w:pPr>
        <w:pStyle w:val="Heading1"/>
      </w:pPr>
      <w:bookmarkStart w:id="11" w:name="_Toc503440853"/>
      <w:r w:rsidRPr="00566E8E">
        <w:lastRenderedPageBreak/>
        <w:t>Table S11 Risk of bias in observational studies of other maternal or infant dietary exposures and risk of allergic outcomes</w:t>
      </w:r>
      <w:bookmarkEnd w:id="11"/>
    </w:p>
    <w:tbl>
      <w:tblPr>
        <w:tblW w:w="14567" w:type="dxa"/>
        <w:tblInd w:w="-601"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3153"/>
        <w:gridCol w:w="1276"/>
        <w:gridCol w:w="1417"/>
        <w:gridCol w:w="1843"/>
        <w:gridCol w:w="1559"/>
        <w:gridCol w:w="1701"/>
        <w:gridCol w:w="1809"/>
        <w:gridCol w:w="1809"/>
      </w:tblGrid>
      <w:tr w:rsidR="009369A8" w:rsidRPr="00566E8E" w14:paraId="6B5D9AC0" w14:textId="77777777" w:rsidTr="00E729D2">
        <w:trPr>
          <w:cantSplit/>
          <w:trHeight w:val="567"/>
          <w:tblHeader/>
        </w:trPr>
        <w:tc>
          <w:tcPr>
            <w:tcW w:w="3153" w:type="dxa"/>
            <w:tcBorders>
              <w:bottom w:val="single" w:sz="4" w:space="0" w:color="auto"/>
            </w:tcBorders>
            <w:shd w:val="clear" w:color="auto" w:fill="D9D9D9" w:themeFill="background1" w:themeFillShade="D9"/>
            <w:vAlign w:val="center"/>
            <w:hideMark/>
          </w:tcPr>
          <w:p w14:paraId="2DCE180D"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Study</w:t>
            </w:r>
          </w:p>
        </w:tc>
        <w:tc>
          <w:tcPr>
            <w:tcW w:w="1276" w:type="dxa"/>
            <w:tcBorders>
              <w:bottom w:val="single" w:sz="4" w:space="0" w:color="auto"/>
            </w:tcBorders>
            <w:shd w:val="clear" w:color="000000" w:fill="D9D9D9"/>
            <w:vAlign w:val="center"/>
          </w:tcPr>
          <w:p w14:paraId="567D7760"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Design</w:t>
            </w:r>
          </w:p>
        </w:tc>
        <w:tc>
          <w:tcPr>
            <w:tcW w:w="1417" w:type="dxa"/>
            <w:tcBorders>
              <w:bottom w:val="single" w:sz="4" w:space="0" w:color="auto"/>
            </w:tcBorders>
            <w:shd w:val="clear" w:color="000000" w:fill="D9D9D9"/>
            <w:noWrap/>
            <w:vAlign w:val="center"/>
          </w:tcPr>
          <w:p w14:paraId="265970BF"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N/n cases</w:t>
            </w:r>
          </w:p>
        </w:tc>
        <w:tc>
          <w:tcPr>
            <w:tcW w:w="1843" w:type="dxa"/>
            <w:tcBorders>
              <w:bottom w:val="single" w:sz="4" w:space="0" w:color="auto"/>
            </w:tcBorders>
            <w:shd w:val="clear" w:color="000000" w:fill="D9D9D9"/>
            <w:vAlign w:val="center"/>
          </w:tcPr>
          <w:p w14:paraId="5047252E"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Assessment</w:t>
            </w:r>
          </w:p>
        </w:tc>
        <w:tc>
          <w:tcPr>
            <w:tcW w:w="1559" w:type="dxa"/>
            <w:tcBorders>
              <w:bottom w:val="single" w:sz="4" w:space="0" w:color="auto"/>
            </w:tcBorders>
            <w:shd w:val="clear" w:color="000000" w:fill="D9D9D9"/>
            <w:vAlign w:val="center"/>
          </w:tcPr>
          <w:p w14:paraId="546A2EBA"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Selection</w:t>
            </w:r>
          </w:p>
        </w:tc>
        <w:tc>
          <w:tcPr>
            <w:tcW w:w="1701" w:type="dxa"/>
            <w:tcBorders>
              <w:bottom w:val="single" w:sz="4" w:space="0" w:color="auto"/>
            </w:tcBorders>
            <w:shd w:val="clear" w:color="000000" w:fill="D9D9D9"/>
            <w:vAlign w:val="center"/>
          </w:tcPr>
          <w:p w14:paraId="088F6752"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Confounding</w:t>
            </w:r>
          </w:p>
        </w:tc>
        <w:tc>
          <w:tcPr>
            <w:tcW w:w="1809" w:type="dxa"/>
            <w:tcBorders>
              <w:bottom w:val="single" w:sz="4" w:space="0" w:color="auto"/>
            </w:tcBorders>
            <w:shd w:val="clear" w:color="000000" w:fill="D9D9D9"/>
            <w:vAlign w:val="center"/>
          </w:tcPr>
          <w:p w14:paraId="007B6ECA"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Overall Bias</w:t>
            </w:r>
          </w:p>
        </w:tc>
        <w:tc>
          <w:tcPr>
            <w:tcW w:w="1809" w:type="dxa"/>
            <w:tcBorders>
              <w:bottom w:val="single" w:sz="4" w:space="0" w:color="auto"/>
            </w:tcBorders>
            <w:shd w:val="clear" w:color="000000" w:fill="D9D9D9"/>
            <w:vAlign w:val="center"/>
          </w:tcPr>
          <w:p w14:paraId="1A55DF20"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Conflict of interest</w:t>
            </w:r>
          </w:p>
        </w:tc>
      </w:tr>
      <w:tr w:rsidR="000C1FEE" w:rsidRPr="00566E8E" w14:paraId="4E3BC3FB" w14:textId="77777777" w:rsidTr="00E729D2">
        <w:trPr>
          <w:cantSplit/>
          <w:trHeight w:val="567"/>
        </w:trPr>
        <w:tc>
          <w:tcPr>
            <w:tcW w:w="3153" w:type="dxa"/>
            <w:shd w:val="clear" w:color="auto" w:fill="D9D9D9" w:themeFill="background1" w:themeFillShade="D9"/>
            <w:vAlign w:val="center"/>
          </w:tcPr>
          <w:p w14:paraId="0106B213" w14:textId="0DF85741"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Alm, 2009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&lt;EndNote&gt;&lt;Cite&gt;&lt;Author&gt;Alm&lt;/Author&gt;&lt;Year&gt;2009&lt;/Year&gt;&lt;RecNum&gt;27&lt;/RecNum&gt;&lt;DisplayText&gt;[6]&lt;/DisplayText&gt;&lt;record&gt;&lt;rec-number&gt;27&lt;/rec-number&gt;&lt;foreign-keys&gt;&lt;key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 w:tooltip="Alm, 2009 #27" w:history="1">
              <w:r w:rsidR="003E31C6">
                <w:rPr>
                  <w:rFonts w:ascii="Times New Roman" w:hAnsi="Times New Roman" w:cs="Times New Roman"/>
                  <w:noProof/>
                </w:rPr>
                <w:t>6</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Goksor, 2011; </w:t>
            </w:r>
            <w:r w:rsidRPr="007F1F36">
              <w:rPr>
                <w:rFonts w:ascii="Times New Roman" w:hAnsi="Times New Roman" w:cs="Times New Roman"/>
              </w:rPr>
              <w:fldChar w:fldCharType="begin">
                <w:fldData xml:space="preserve">PEVuZE5vdGU+PENpdGU+PEF1dGhvcj5Hb2tzb3I8L0F1dGhvcj48WWVhcj4yMDExPC9ZZWFyPjxS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ZCBDbGluaWNhbCBJbW11bm9sb2d5PC9mdWxsLXRpdGxlPjwvcGVyaW9kaWNhbD48cGFnZXM+MjE5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PEVuZE5vdGU+PENpdGU+PEF1dGhvcj5Hb2tzb3I8L0F1dGhvcj48WWVhcj4yMDExPC9ZZWFyPjxS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77" w:tooltip="Goksor, 2011 #2294" w:history="1">
              <w:r w:rsidR="003E31C6">
                <w:rPr>
                  <w:rFonts w:ascii="Times New Roman" w:hAnsi="Times New Roman" w:cs="Times New Roman"/>
                  <w:noProof/>
                </w:rPr>
                <w:t>477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Alm, 2012;</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&lt;EndNote&gt;&lt;Cite&gt;&lt;Author&gt;Alm&lt;/Author&gt;&lt;Year&gt;2011&lt;/Year&gt;&lt;RecNum&gt;28349&lt;/RecNum&gt;&lt;DisplayText&gt;[478]&lt;/DisplayText&gt;&lt;record&gt;&lt;rec-number&gt;28349&lt;/rec-number&gt;&lt;foreign-keys&gt;&lt;key app="EN" db-id="xz2pwzz052fzekeewww5de0d5at5t9aprffv"&gt;28349&lt;/key&gt;&lt;/foreign-keys&gt;&lt;ref-type name="Journal Article"&gt;17&lt;/ref-type&gt;&lt;contributors&gt;&lt;authors&gt;&lt;author&gt;Alm, B.&lt;/author&gt;&lt;author&gt;Goksor, E.&lt;/author&gt;&lt;author&gt;Thengilsdottir, H.&lt;/author&gt;&lt;author&gt;Pettersson, R.&lt;/author&gt;&lt;author&gt;Mollborg, P.&lt;/author&gt;&lt;author&gt;Norvenius, G.&lt;/author&gt;&lt;author&gt;Erdes, L.&lt;/author&gt;&lt;author&gt;Aberg, N.&lt;/author&gt;&lt;author&gt;Wennergren, G.&lt;/author&gt;&lt;/authors&gt;&lt;/contributors&gt;&lt;auth-address&gt;Department of Paediatrics, University of Gothenburg, Gothenburg, Sweden Paediatric Outpatient Clinic, Central Infant Welfare Unit, Molndal, Sweden. bernt.alm@medfak.gu.se&lt;/auth-address&gt;&lt;titles&gt;&lt;title&gt;Early protective and risk factors for allergic rhinitis at age 41/2 yr&lt;/title&gt;&lt;secondary-title&gt;Pediatric Allergy &amp;amp; Immunology&lt;/secondary-title&gt;&lt;/titles&gt;&lt;pages&gt;398-404&lt;/pages&gt;&lt;volume&gt;22&lt;/volume&gt;&lt;number&gt;4&lt;/number&gt;&lt;dates&gt;&lt;year&gt;2011&lt;/year&gt;&lt;/dates&gt;&lt;accession-num&gt;21385215&lt;/accession-num&gt;&lt;work-type&gt;Research Support, Non-U.S. Gov&amp;apos;t&lt;/work-type&gt;&lt;urls&gt;&lt;related-urls&gt;&lt;url&gt;http://ovidsp.ovid.com/ovidweb.cgi?T=JS&amp;amp;CSC=Y&amp;amp;NEWS=N&amp;amp;PAGE=fulltext&amp;amp;D=medl&amp;amp;AN=21385215&lt;/url&gt;&lt;url&gt;http://imp-primo.hosted.exlibrisgroup.com/openurl/44IMP/44IMP_services_page?sid=OVID&amp;amp;isbn=&amp;amp;issn=0905-6157&amp;amp;volume=22&amp;amp;issue=4&amp;amp;date=2011&amp;amp;title=Pediatric+Allergy+%26+Immunology&amp;amp;atitle=Early+protective+and+risk+factors+for+allergic+rhinitis+at+age+41%2F2+yr.&amp;amp;aulast=Alm+B&amp;amp;spage=398&lt;/url&gt;&lt;/related-urls&gt;&lt;/urls&gt;&lt;custom2&gt;PMC3108071&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78" w:tooltip="Alm, 2011 #28349" w:history="1">
              <w:r w:rsidR="003E31C6">
                <w:rPr>
                  <w:rFonts w:ascii="Times New Roman" w:hAnsi="Times New Roman" w:cs="Times New Roman"/>
                  <w:noProof/>
                </w:rPr>
                <w:t>478</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78EA3793" w14:textId="77777777" w:rsidR="000C1FEE" w:rsidRPr="00566E8E" w:rsidRDefault="000C1FEE" w:rsidP="00E729D2">
            <w:pPr>
              <w:spacing w:after="0" w:line="240" w:lineRule="auto"/>
              <w:jc w:val="center"/>
              <w:rPr>
                <w:rFonts w:ascii="Times New Roman" w:hAnsi="Times New Roman" w:cs="Times New Roman"/>
              </w:rPr>
            </w:pPr>
          </w:p>
          <w:p w14:paraId="4C62F6D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BA485D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4941</w:t>
            </w:r>
          </w:p>
        </w:tc>
        <w:tc>
          <w:tcPr>
            <w:tcW w:w="1843" w:type="dxa"/>
            <w:shd w:val="clear" w:color="000000" w:fill="auto"/>
            <w:vAlign w:val="center"/>
          </w:tcPr>
          <w:p w14:paraId="41AEC2D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6874E3F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6759F68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153B90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03EDA0B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5328612" w14:textId="77777777" w:rsidTr="00E729D2">
        <w:trPr>
          <w:cantSplit/>
          <w:trHeight w:val="567"/>
        </w:trPr>
        <w:tc>
          <w:tcPr>
            <w:tcW w:w="3153" w:type="dxa"/>
            <w:shd w:val="clear" w:color="auto" w:fill="D9D9D9" w:themeFill="background1" w:themeFillShade="D9"/>
            <w:vAlign w:val="center"/>
          </w:tcPr>
          <w:p w14:paraId="62F5B161" w14:textId="3D932A6E"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Andreasyan,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&lt;EndNote&gt;&lt;Cite&gt;&lt;Author&gt;Andreasyan&lt;/Author&gt;&lt;Year&gt;2007&lt;/Year&gt;&lt;RecNum&gt;6278&lt;/RecNum&gt;&lt;DisplayText&gt;[479]&lt;/DisplayText&gt;&lt;record&gt;&lt;rec-number&gt;6278&lt;/rec-number&gt;&lt;foreign-keys&gt;&lt;key app="EN" db-id="xz2pwzz052fzekeewww5de0d5at5t9aprffv"&gt;6278&lt;/key&gt;&lt;/foreign-keys&gt;&lt;ref-type name="Journal Article"&gt;17&lt;/ref-type&gt;&lt;contributors&gt;&lt;authors&gt;&lt;author&gt;Andreasyan, K.&lt;/author&gt;&lt;author&gt;Ponsonby, A. L.&lt;/author&gt;&lt;author&gt;Dwyer, T.&lt;/author&gt;&lt;author&gt;Dear, K.&lt;/author&gt;&lt;author&gt;Cochrane, J.&lt;/author&gt;&lt;/authors&gt;&lt;/contributors&gt;&lt;auth-address&gt;National Centre for Epidemiology and Population Health, The Australian National University, Canberra, Australia. Karen.Andreasyan@anu.edu.au&lt;/auth-address&gt;&lt;titles&gt;&lt;title&gt;Infant feeding and childhood atopy: does early introduction of non-milk fluids matter?&lt;/title&gt;&lt;secondary-title&gt;Pediatric Allergy &amp;amp; Immunology&lt;/secondary-title&gt;&lt;/titles&gt;&lt;pages&gt;250-7&lt;/pages&gt;&lt;volume&gt;18&lt;/volume&gt;&lt;number&gt;3&lt;/number&gt;&lt;dates&gt;&lt;year&gt;2007&lt;/year&gt;&lt;/dates&gt;&lt;accession-num&gt;17346299&lt;/accession-num&gt;&lt;work-type&gt;Clinical Trial&lt;/work-type&gt;&lt;urls&gt;&lt;related-urls&gt;&lt;url&gt;http://ovidsp.ovid.com/ovidweb.cgi?T=JS&amp;amp;CSC=Y&amp;amp;NEWS=N&amp;amp;PAGE=fulltext&amp;amp;D=med4&amp;amp;AN=17346299&lt;/url&gt;&lt;url&gt;http://metalib.lib.ic.ac.uk:9003/sfx_local?sid=OVID&amp;amp;isbn=&amp;amp;issn=0905-6157&amp;amp;volume=18&amp;amp;issue=3&amp;amp;date=2007&amp;amp;title=Pediatric+Allergy+%26+Immunology&amp;amp;atitle=Infant+feeding+and+childhood+atopy%3A+does+early+introduction+of+non-milk+fluids+matter%3F.&amp;amp;aulast=Andreasyan+K&amp;amp;spage=250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79" w:tooltip="Andreasyan, 2007 #6278" w:history="1">
              <w:r w:rsidR="003E31C6">
                <w:rPr>
                  <w:rFonts w:ascii="Times New Roman" w:hAnsi="Times New Roman" w:cs="Times New Roman"/>
                  <w:noProof/>
                </w:rPr>
                <w:t>479</w:t>
              </w:r>
            </w:hyperlink>
            <w:r w:rsidR="003E31C6">
              <w:rPr>
                <w:rFonts w:ascii="Times New Roman" w:hAnsi="Times New Roman" w:cs="Times New Roman"/>
                <w:noProof/>
              </w:rPr>
              <w:t>]</w:t>
            </w:r>
            <w:r w:rsidRPr="007F1F36">
              <w:rPr>
                <w:rFonts w:ascii="Times New Roman" w:hAnsi="Times New Roman" w:cs="Times New Roman"/>
              </w:rPr>
              <w:fldChar w:fldCharType="end"/>
            </w:r>
          </w:p>
          <w:p w14:paraId="25D0E638" w14:textId="77777777" w:rsidR="000C1FEE" w:rsidRPr="00566E8E" w:rsidRDefault="000C1FEE" w:rsidP="00E729D2">
            <w:pPr>
              <w:spacing w:after="0" w:line="240" w:lineRule="auto"/>
              <w:jc w:val="center"/>
              <w:rPr>
                <w:rFonts w:ascii="Times New Roman" w:hAnsi="Times New Roman" w:cs="Times New Roman"/>
              </w:rPr>
            </w:pPr>
          </w:p>
        </w:tc>
        <w:tc>
          <w:tcPr>
            <w:tcW w:w="1276" w:type="dxa"/>
            <w:shd w:val="clear" w:color="000000" w:fill="auto"/>
            <w:vAlign w:val="center"/>
          </w:tcPr>
          <w:p w14:paraId="5A1CC41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1C9B86B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498</w:t>
            </w:r>
          </w:p>
        </w:tc>
        <w:tc>
          <w:tcPr>
            <w:tcW w:w="1843" w:type="dxa"/>
            <w:shd w:val="clear" w:color="000000" w:fill="auto"/>
            <w:vAlign w:val="center"/>
          </w:tcPr>
          <w:p w14:paraId="158BE49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32CD1A9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01830E3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1BC546A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7A33182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6092E60" w14:textId="77777777" w:rsidTr="00E729D2">
        <w:trPr>
          <w:cantSplit/>
          <w:trHeight w:val="567"/>
        </w:trPr>
        <w:tc>
          <w:tcPr>
            <w:tcW w:w="3153" w:type="dxa"/>
            <w:shd w:val="clear" w:color="auto" w:fill="D9D9D9" w:themeFill="background1" w:themeFillShade="D9"/>
            <w:vAlign w:val="center"/>
          </w:tcPr>
          <w:p w14:paraId="4E4E2001" w14:textId="59CC1DA0"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Back,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&lt;EndNote&gt;&lt;Cite&gt;&lt;Author&gt;Back&lt;/Author&gt;&lt;Year&gt;2009&lt;/Year&gt;&lt;RecNum&gt;6404&lt;/RecNum&gt;&lt;DisplayText&gt;[480]&lt;/DisplayText&gt;&lt;record&gt;&lt;rec-number&gt;6404&lt;/rec-number&gt;&lt;foreign-keys&gt;&lt;key app="EN" db-id="xz2pwzz052fzekeewww5de0d5at5t9aprffv"&gt;6404&lt;/key&gt;&lt;/foreign-keys&gt;&lt;ref-type name="Journal Article"&gt;17&lt;/ref-type&gt;&lt;contributors&gt;&lt;authors&gt;&lt;author&gt;Back, O.&lt;/author&gt;&lt;author&gt;Blomquist, H. K.&lt;/author&gt;&lt;author&gt;Hernell, O.&lt;/author&gt;&lt;author&gt;Stenberg, B.&lt;/author&gt;&lt;/authors&gt;&lt;/contributors&gt;&lt;auth-address&gt;Department of Clinical sciences, Dermatology and Venereology, Lund University, Lund, Sweden. Ove.Back@med.lu.se&lt;/auth-address&gt;&lt;titles&gt;&lt;title&gt;Does vitamin D intake during infancy promote the development of atopic allergy?&lt;/title&gt;&lt;secondary-title&gt;Acta Dermato-Venereologica&lt;/secondary-title&gt;&lt;/titles&gt;&lt;periodical&gt;&lt;full-title&gt;Acta Derm Venereol&lt;/full-title&gt;&lt;abbr-1&gt;Acta dermato-venereologica&lt;/abbr-1&gt;&lt;/periodical&gt;&lt;pages&gt;28-32&lt;/pages&gt;&lt;volume&gt;89&lt;/volume&gt;&lt;number&gt;1&lt;/number&gt;&lt;dates&gt;&lt;year&gt;2009&lt;/year&gt;&lt;/dates&gt;&lt;accession-num&gt;19197538&lt;/accession-num&gt;&lt;work-type&gt;Research Support, Non-U.S. Gov&amp;apos;t&lt;/work-type&gt;&lt;urls&gt;&lt;related-urls&gt;&lt;url&gt;http://ovidsp.ovid.com/ovidweb.cgi?T=JS&amp;amp;CSC=Y&amp;amp;NEWS=N&amp;amp;PAGE=fulltext&amp;amp;D=medl&amp;amp;AN=19197538&lt;/url&gt;&lt;url&gt;http://metalib.lib.ic.ac.uk:9003/sfx_local?sid=OVID&amp;amp;isbn=&amp;amp;issn=0001-5555&amp;amp;volume=89&amp;amp;issue=1&amp;amp;date=2009&amp;amp;title=Acta+Dermato-Venereologica&amp;amp;atitle=Does+vitamin+D+intake+during+infancy+promote+the+development+of+atopic+allergy%3F.&amp;amp;aulast=Back+O&amp;amp;spage=28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0" w:tooltip="Back, 2009 #6404" w:history="1">
              <w:r w:rsidR="003E31C6">
                <w:rPr>
                  <w:rFonts w:ascii="Times New Roman" w:hAnsi="Times New Roman" w:cs="Times New Roman"/>
                  <w:noProof/>
                </w:rPr>
                <w:t>480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262E9A6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64E7668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123</w:t>
            </w:r>
          </w:p>
        </w:tc>
        <w:tc>
          <w:tcPr>
            <w:tcW w:w="1843" w:type="dxa"/>
            <w:shd w:val="clear" w:color="000000" w:fill="auto"/>
            <w:vAlign w:val="center"/>
          </w:tcPr>
          <w:p w14:paraId="1C54E02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F26DD0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10F93DB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4C2558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6E56E12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41EE94CC" w14:textId="77777777" w:rsidTr="00E729D2">
        <w:trPr>
          <w:cantSplit/>
          <w:trHeight w:val="567"/>
        </w:trPr>
        <w:tc>
          <w:tcPr>
            <w:tcW w:w="3153" w:type="dxa"/>
            <w:shd w:val="clear" w:color="auto" w:fill="D9D9D9" w:themeFill="background1" w:themeFillShade="D9"/>
            <w:vAlign w:val="center"/>
          </w:tcPr>
          <w:p w14:paraId="7944E72C" w14:textId="1F10B3F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Baiz, 2013</w:t>
            </w:r>
            <w:r w:rsidRPr="007F1F36">
              <w:rPr>
                <w:rFonts w:ascii="Times New Roman" w:hAnsi="Times New Roman" w:cs="Times New Roman"/>
              </w:rPr>
              <w:fldChar w:fldCharType="begin">
                <w:fldData xml:space="preserve">PEVuZE5vdGU+PENpdGU+PEF1dGhvcj5CYWl6PC9BdXRob3I+PFllYXI+MjAxNDwvWWVhcj48UmVj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PEVuZE5vdGU+PENpdGU+PEF1dGhvcj5CYWl6PC9BdXRob3I+PFllYXI+MjAxNDwvWWVhcj48UmVj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1" w:tooltip="Baiz, 2014 #28408" w:history="1">
              <w:r w:rsidR="003E31C6">
                <w:rPr>
                  <w:rFonts w:ascii="Times New Roman" w:hAnsi="Times New Roman" w:cs="Times New Roman"/>
                  <w:noProof/>
                </w:rPr>
                <w:t>481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63657C1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755866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239</w:t>
            </w:r>
          </w:p>
        </w:tc>
        <w:tc>
          <w:tcPr>
            <w:tcW w:w="1843" w:type="dxa"/>
            <w:shd w:val="clear" w:color="000000" w:fill="auto"/>
            <w:vAlign w:val="center"/>
          </w:tcPr>
          <w:p w14:paraId="3711B1F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3CE4884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264CCCD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B5AD45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690894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5E6C0F2E" w14:textId="77777777" w:rsidTr="00E729D2">
        <w:trPr>
          <w:cantSplit/>
          <w:trHeight w:val="567"/>
        </w:trPr>
        <w:tc>
          <w:tcPr>
            <w:tcW w:w="3153" w:type="dxa"/>
            <w:shd w:val="clear" w:color="auto" w:fill="D9D9D9" w:themeFill="background1" w:themeFillShade="D9"/>
            <w:vAlign w:val="center"/>
          </w:tcPr>
          <w:p w14:paraId="78CF3E8E" w14:textId="38E9B3B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Bekkers,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&lt;EndNote&gt;&lt;Cite&gt;&lt;Author&gt;Bekkers&lt;/Author&gt;&lt;Year&gt;2012&lt;/Year&gt;&lt;RecNum&gt;6514&lt;/RecNum&gt;&lt;DisplayText&gt;[482]&lt;/DisplayText&gt;&lt;record&gt;&lt;rec-number&gt;6514&lt;/rec-number&gt;&lt;foreign-keys&gt;&lt;key app="EN" db-id="xz2pwzz052fzekeewww5de0d5at5t9aprffv"&gt;6514&lt;/key&gt;&lt;/foreign-keys&gt;&lt;ref-type name="Journal Article"&gt;17&lt;/ref-type&gt;&lt;contributors&gt;&lt;authors&gt;&lt;author&gt;Bekkers, M. B.&lt;/author&gt;&lt;author&gt;Elstgeest, L. E.&lt;/author&gt;&lt;author&gt;Scholtens, S.&lt;/author&gt;&lt;author&gt;Haveman-Nies, A.&lt;/author&gt;&lt;author&gt;de Jongste, J. C.&lt;/author&gt;&lt;author&gt;Kerkhof, M.&lt;/author&gt;&lt;author&gt;Koppelman, G. H.&lt;/author&gt;&lt;author&gt;Gehring, U.&lt;/author&gt;&lt;author&gt;Smit, H. A.&lt;/author&gt;&lt;author&gt;Wijga, A. H.&lt;/author&gt;&lt;/authors&gt;&lt;/contributors&gt;&lt;auth-address&gt;Institute for Risk Assessment Sciences, Utrecht University, Utrecht, The Netherlands. marga.bekkers@rivm.nl&lt;/auth-address&gt;&lt;titles&gt;&lt;title&gt;Maternal use of folic acid supplements during pregnancy, and childhood respiratory health and atopy&lt;/title&gt;&lt;secondary-title&gt;European Respiratory Journal&lt;/secondary-title&gt;&lt;/titles&gt;&lt;periodical&gt;&lt;full-title&gt;European respiratory journal&lt;/full-title&gt;&lt;/periodical&gt;&lt;pages&gt;1468-74&lt;/pages&gt;&lt;volume&gt;39&lt;/volume&gt;&lt;number&gt;6&lt;/number&gt;&lt;dates&gt;&lt;year&gt;2012&lt;/year&gt;&lt;/dates&gt;&lt;accession-num&gt;22034647&lt;/accession-num&gt;&lt;work-type&gt;Research Support, Non-U.S. Gov&amp;apos;t&lt;/work-type&gt;&lt;urls&gt;&lt;related-urls&gt;&lt;url&gt;http://ovidsp.ovid.com/ovidweb.cgi?T=JS&amp;amp;CSC=Y&amp;amp;NEWS=N&amp;amp;PAGE=fulltext&amp;amp;D=medl&amp;amp;AN=22034647&lt;/url&gt;&lt;url&gt;http://metalib.lib.ic.ac.uk:9003/sfx_local?sid=OVID&amp;amp;isbn=&amp;amp;issn=0903-1936&amp;amp;volume=39&amp;amp;issue=6&amp;amp;date=2012&amp;amp;title=European+Respiratory+Journal&amp;amp;atitle=Maternal+use+of+folic+acid+supplements+during+pregnancy%2C+and+childhood+respiratory+health+and+atopy.&amp;amp;aulast=Bekkers+MB&amp;amp;spage=1468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2" w:tooltip="Bekkers, 2012 #6514" w:history="1">
              <w:r w:rsidR="003E31C6">
                <w:rPr>
                  <w:rFonts w:ascii="Times New Roman" w:hAnsi="Times New Roman" w:cs="Times New Roman"/>
                  <w:noProof/>
                </w:rPr>
                <w:t>482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Willers,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&lt;EndNote&gt;&lt;Cite&gt;&lt;Author&gt;Willers&lt;/Author&gt;&lt;Year&gt;2008&lt;/Year&gt;&lt;RecNum&gt;11744&lt;/RecNum&gt;&lt;DisplayText&gt;[483]&lt;/DisplayText&gt;&lt;record&gt;&lt;rec-number&gt;11744&lt;/rec-number&gt;&lt;foreign-keys&gt;&lt;key app="EN" db-id="xz2pwzz052fzekeewww5de0d5at5t9aprffv"&gt;11744&lt;/key&gt;&lt;/foreign-keys&gt;&lt;ref-type name="Journal Article"&gt;17&lt;/ref-type&gt;&lt;contributors&gt;&lt;authors&gt;&lt;author&gt;Willers, S. M.&lt;/author&gt;&lt;author&gt;Wijga, A. H.&lt;/author&gt;&lt;author&gt;Brunekreef, B.&lt;/author&gt;&lt;author&gt;Kerkhof, M.&lt;/author&gt;&lt;author&gt;Gerritsen, J.&lt;/author&gt;&lt;author&gt;Hoekstra, M. O.&lt;/author&gt;&lt;author&gt;de Jongste, J. C.&lt;/author&gt;&lt;author&gt;Smit, H. A.&lt;/author&gt;&lt;/authors&gt;&lt;/contributors&gt;&lt;auth-address&gt;Institute for Risk Assessment Sciences, Division of Environmental Epidemiology, Utrecht University, P.O. Box 80178, 3508 TD Utrecht, The Netherlands. s.m.willers@uu.nl&lt;/auth-address&gt;&lt;titles&gt;&lt;title&gt;Maternal food consumption during pregnancy and the longitudinal development of childhood asthma&lt;/title&gt;&lt;secondary-title&gt;American Journal of Respiratory &amp;amp; Critical Care Medicine&lt;/secondary-title&gt;&lt;/titles&gt;&lt;pages&gt;124-31&lt;/pages&gt;&lt;volume&gt;178&lt;/volume&gt;&lt;number&gt;2&lt;/number&gt;&lt;dates&gt;&lt;year&gt;2008&lt;/year&gt;&lt;/dates&gt;&lt;accession-num&gt;18403722&lt;/accession-num&gt;&lt;work-type&gt;Research Support, Non-U.S. Gov&amp;apos;t&lt;/work-type&gt;&lt;urls&gt;&lt;related-urls&gt;&lt;url&gt;http://ovidsp.ovid.com/ovidweb.cgi?T=JS&amp;amp;CSC=Y&amp;amp;NEWS=N&amp;amp;PAGE=fulltext&amp;amp;D=med4&amp;amp;AN=18403722&lt;/url&gt;&lt;url&gt;http://metalib.lib.ic.ac.uk:9003/sfx_local?sid=OVID&amp;amp;isbn=&amp;amp;issn=1073-449X&amp;amp;volume=178&amp;amp;issue=2&amp;amp;date=2008&amp;amp;title=American+Journal+of+Respiratory+%26+Critical+Care+Medicine&amp;amp;atitle=Maternal+food+consumption+during+pregnancy+and+the+longitudinal+development+of+childhood+asthma.&amp;amp;aulast=Willers+SM&amp;amp;spage=124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3" w:tooltip="Willers, 2008 #11744" w:history="1">
              <w:r w:rsidR="003E31C6">
                <w:rPr>
                  <w:rFonts w:ascii="Times New Roman" w:hAnsi="Times New Roman" w:cs="Times New Roman"/>
                  <w:noProof/>
                </w:rPr>
                <w:t>483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19FD5B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2BD7426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3786</w:t>
            </w:r>
          </w:p>
        </w:tc>
        <w:tc>
          <w:tcPr>
            <w:tcW w:w="1843" w:type="dxa"/>
            <w:shd w:val="clear" w:color="000000" w:fill="auto"/>
            <w:vAlign w:val="center"/>
          </w:tcPr>
          <w:p w14:paraId="7C1BFAC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586FAFE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4FBD140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3B53C5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7AD87E2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45173C5" w14:textId="77777777" w:rsidTr="00E729D2">
        <w:trPr>
          <w:cantSplit/>
          <w:trHeight w:val="567"/>
        </w:trPr>
        <w:tc>
          <w:tcPr>
            <w:tcW w:w="3153" w:type="dxa"/>
            <w:shd w:val="clear" w:color="auto" w:fill="D9D9D9" w:themeFill="background1" w:themeFillShade="D9"/>
            <w:vAlign w:val="center"/>
          </w:tcPr>
          <w:p w14:paraId="2A3DECF0" w14:textId="30810915"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;Bertelsen,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&lt;EndNote&gt;&lt;Cite&gt;&lt;Author&gt;Bertelsen&lt;/Author&gt;&lt;Year&gt;2013&lt;/Year&gt;&lt;RecNum&gt;12368&lt;/RecNum&gt;&lt;DisplayText&gt;[484]&lt;/DisplayText&gt;&lt;record&gt;&lt;rec-number&gt;12368&lt;/rec-number&gt;&lt;foreign-keys&gt;&lt;key app="EN" db-id="xz2pwzz052fzekeewww5de0d5at5t9aprffv"&gt;12368&lt;/key&gt;&lt;/foreign-keys&gt;&lt;ref-type name="Journal Article"&gt;17&lt;/ref-type&gt;&lt;contributors&gt;&lt;authors&gt;&lt;author&gt;Bertelsen, R. J.&lt;/author&gt;&lt;author&gt;Brantsaeter, A. L.&lt;/author&gt;&lt;author&gt;Haugen, M.&lt;/author&gt;&lt;author&gt;Meltzer, H. M.&lt;/author&gt;&lt;author&gt;London, S. J.&lt;/author&gt;&lt;/authors&gt;&lt;/contributors&gt;&lt;auth-address&gt;(Bertelsen, Brantsaeter, Haugen, Meltzer) Norwegian Institute of Public Health, Oslo, Norway (Bertelsen) National Institute of Environmental Health Sciences (NIEHS/NIH), Research Triangle Park, NC, United States (London) NIEHS, Research Triangle Park, NC, United States&lt;/auth-address&gt;&lt;titles&gt;&lt;title&gt;Maternal probiotic intake and respiratory and allergy outcomes in early childhood&lt;/title&gt;&lt;secondary-title&gt;Journal of Allergy and Clinical Immunology&lt;/secondary-title&gt;&lt;/titles&gt;&lt;periodical&gt;&lt;full-title&gt;Journal of Allergy and Clinical Immunology&lt;/full-title&gt;&lt;/periodical&gt;&lt;pages&gt;AB129&lt;/pages&gt;&lt;volume&gt;1)&lt;/volume&gt;&lt;dates&gt;&lt;year&gt;2013&lt;/year&gt;&lt;pub-dates&gt;&lt;date&gt;February&lt;/date&gt;&lt;/pub-dates&gt;&lt;/dates&gt;&lt;accession-num&gt;70984521&lt;/accession-num&gt;&lt;urls&gt;&lt;related-urls&gt;&lt;url&gt;http://ovidsp.ovid.com/ovidweb.cgi?T=JS&amp;amp;CSC=Y&amp;amp;NEWS=N&amp;amp;PAGE=fulltext&amp;amp;D=emed11&amp;amp;AN=70984521&lt;/url&gt;&lt;url&gt;http://metalib.lib.ic.ac.uk:9003/sfx_local?sid=OVID&amp;amp;isbn=&amp;amp;issn=0091-6749&amp;amp;volume=131&amp;amp;issue=2+SUPPL.+1&amp;amp;date=2013&amp;amp;title=Journal+of+Allergy+and+Clinical+Immunology&amp;amp;atitle=Maternal+probiotic+intake+and+respiratory+and+allergy+outcomes+in+early+childhood&amp;amp;aulast=Bertelsen+R.J.&amp;amp;spage=AB129&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4" w:tooltip="Bertelsen, 2013 #12368" w:history="1">
              <w:r w:rsidR="003E31C6">
                <w:rPr>
                  <w:rFonts w:ascii="Times New Roman" w:hAnsi="Times New Roman" w:cs="Times New Roman"/>
                  <w:noProof/>
                </w:rPr>
                <w:t>484</w:t>
              </w:r>
            </w:hyperlink>
            <w:r w:rsidR="003E31C6">
              <w:rPr>
                <w:rFonts w:ascii="Times New Roman" w:hAnsi="Times New Roman" w:cs="Times New Roman"/>
                <w:noProof/>
              </w:rPr>
              <w:t>]</w:t>
            </w:r>
            <w:r w:rsidRPr="007F1F36">
              <w:rPr>
                <w:rFonts w:ascii="Times New Roman" w:hAnsi="Times New Roman" w:cs="Times New Roman"/>
              </w:rPr>
              <w:fldChar w:fldCharType="end"/>
            </w:r>
          </w:p>
          <w:p w14:paraId="728F4B53" w14:textId="5C9A65BD" w:rsidR="000C1FEE" w:rsidRPr="00566E8E" w:rsidRDefault="000C1FEE" w:rsidP="00E729D2">
            <w:pPr>
              <w:spacing w:after="0" w:line="240" w:lineRule="auto"/>
              <w:jc w:val="center"/>
              <w:rPr>
                <w:rFonts w:ascii="Times New Roman" w:hAnsi="Times New Roman" w:cs="Times New Roman"/>
              </w:rPr>
            </w:pPr>
          </w:p>
        </w:tc>
        <w:tc>
          <w:tcPr>
            <w:tcW w:w="1276" w:type="dxa"/>
            <w:shd w:val="clear" w:color="000000" w:fill="auto"/>
            <w:vAlign w:val="center"/>
          </w:tcPr>
          <w:p w14:paraId="7E49936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67A8D81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54,740</w:t>
            </w:r>
          </w:p>
        </w:tc>
        <w:tc>
          <w:tcPr>
            <w:tcW w:w="1843" w:type="dxa"/>
            <w:shd w:val="clear" w:color="000000" w:fill="auto"/>
            <w:vAlign w:val="center"/>
          </w:tcPr>
          <w:p w14:paraId="5377E0E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38FC986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4D6F52A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2C2A31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3FF77BB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4FE485D3" w14:textId="77777777" w:rsidTr="00E729D2">
        <w:trPr>
          <w:cantSplit/>
          <w:trHeight w:val="567"/>
        </w:trPr>
        <w:tc>
          <w:tcPr>
            <w:tcW w:w="3153" w:type="dxa"/>
            <w:shd w:val="clear" w:color="auto" w:fill="D9D9D9" w:themeFill="background1" w:themeFillShade="D9"/>
            <w:vAlign w:val="center"/>
          </w:tcPr>
          <w:p w14:paraId="13D31C11" w14:textId="1872B380"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Bisgaard, 2009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&lt;EndNote&gt;&lt;Cite&gt;&lt;Author&gt;Bisgaard&lt;/Author&gt;&lt;Year&gt;2009&lt;/Year&gt;&lt;RecNum&gt;128&lt;/RecNum&gt;&lt;DisplayText&gt;[17]&lt;/DisplayText&gt;&lt;record&gt;&lt;rec-number&gt;128&lt;/rec-number&gt;&lt;foreign-keys&gt;&lt;key app="EN" db-id="xz2pwzz052fzekeewww5de0d5at5t9aprffv"&gt;128&lt;/key&gt;&lt;/foreign-keys&gt;&lt;ref-type name="Journal Article"&gt;17&lt;/ref-type&gt;&lt;contributors&gt;&lt;authors&gt;&lt;author&gt;Bisgaard, H.&lt;/author&gt;&lt;author&gt;Halkjaer, L. B.&lt;/author&gt;&lt;author&gt;Hinge, R.&lt;/author&gt;&lt;author&gt;Giwercman, C.&lt;/author&gt;&lt;author&gt;Palmer, C.&lt;/author&gt;&lt;author&gt;Silveira, L.&lt;/author&gt;&lt;author&gt;Strand, M.&lt;/author&gt;&lt;/authors&gt;&lt;/contributors&gt;&lt;auth-address&gt;Copenhagen Prospective Studies on Asthma in Childhood, Danish Pediatric Asthma Center, Health Sciences, University of Copenhagen, Copenhagen University Hospital, Gentofte, Copenhagen, Denmark. bisgaard@copsac.com&lt;/auth-address&gt;&lt;titles&gt;&lt;title&gt;Risk analysis of early childhood eczema&lt;/title&gt;&lt;secondary-title&gt;Journal of Allergy &amp;amp; Clinical Immunology&lt;/secondary-title&gt;&lt;/titles&gt;&lt;pages&gt;1355-60.e5&lt;/pages&gt;&lt;volume&gt;123&lt;/volume&gt;&lt;number&gt;6&lt;/number&gt;&lt;dates&gt;&lt;year&gt;2009&lt;/year&gt;&lt;/dates&gt;&lt;accession-num&gt;19501236&lt;/accession-num&gt;&lt;work-type&gt;Research Support, Non-U.S. Gov&amp;apos;t&lt;/work-type&gt;&lt;urls&gt;&lt;related-urls&gt;&lt;url&gt;http://ovidsp.ovid.com/ovidweb.cgi?T=JS&amp;amp;CSC=Y&amp;amp;NEWS=N&amp;amp;PAGE=fulltext&amp;amp;D=medl&amp;amp;AN=19501236&lt;/url&gt;&lt;url&gt;http://metalib.lib.ic.ac.uk:9003/sfx_local?sid=OVID&amp;amp;isbn=&amp;amp;issn=0091-6749&amp;amp;volume=123&amp;amp;issue=6&amp;amp;date=2009&amp;amp;title=Journal+of+Allergy+%26+Clinical+Immunology&amp;amp;atitle=Risk+analysis+of+early+childhood+eczema.&amp;amp;aulast=Bisgaard+H&amp;amp;spage=1355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17" w:tooltip="Bisgaard, 2009 #128" w:history="1">
              <w:r w:rsidR="003E31C6">
                <w:rPr>
                  <w:rFonts w:ascii="Times New Roman" w:hAnsi="Times New Roman" w:cs="Times New Roman"/>
                  <w:noProof/>
                </w:rPr>
                <w:t>17</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24E8874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79B679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354</w:t>
            </w:r>
          </w:p>
        </w:tc>
        <w:tc>
          <w:tcPr>
            <w:tcW w:w="1843" w:type="dxa"/>
            <w:shd w:val="clear" w:color="000000" w:fill="auto"/>
            <w:vAlign w:val="center"/>
          </w:tcPr>
          <w:p w14:paraId="6FE2FF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27668A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439AD24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581930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6F27E4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88CD0A0" w14:textId="77777777" w:rsidTr="00E729D2">
        <w:trPr>
          <w:cantSplit/>
          <w:trHeight w:val="567"/>
        </w:trPr>
        <w:tc>
          <w:tcPr>
            <w:tcW w:w="3153" w:type="dxa"/>
            <w:tcBorders>
              <w:left w:val="nil"/>
            </w:tcBorders>
            <w:shd w:val="clear" w:color="auto" w:fill="D9D9D9" w:themeFill="background1" w:themeFillShade="D9"/>
            <w:vAlign w:val="center"/>
          </w:tcPr>
          <w:p w14:paraId="0CEEC380" w14:textId="502AE585"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Carmargo,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&lt;EndNote&gt;&lt;Cite&gt;&lt;Author&gt;Camargo&lt;/Author&gt;&lt;Year&gt;2011&lt;/Year&gt;&lt;RecNum&gt;6871&lt;/RecNum&gt;&lt;DisplayText&gt;[485]&lt;/DisplayText&gt;&lt;record&gt;&lt;rec-number&gt;6871&lt;/rec-number&gt;&lt;foreign-keys&gt;&lt;key app="EN" db-id="xz2pwzz052fzekeewww5de0d5at5t9aprffv"&gt;6871&lt;/key&gt;&lt;/foreign-keys&gt;&lt;ref-type name="Journal Article"&gt;17&lt;/ref-type&gt;&lt;contributors&gt;&lt;authors&gt;&lt;author&gt;Camargo, C. A., Jr.&lt;/author&gt;&lt;author&gt;Ingham, T.&lt;/author&gt;&lt;author&gt;Wickens, K.&lt;/author&gt;&lt;author&gt;Thadhani, R.&lt;/author&gt;&lt;author&gt;Silvers, K. M.&lt;/author&gt;&lt;author&gt;Epton, M. J.&lt;/author&gt;&lt;author&gt;Town, G. I.&lt;/author&gt;&lt;author&gt;Pattemore, P. K.&lt;/author&gt;&lt;author&gt;Espinola, J. A.&lt;/author&gt;&lt;author&gt;Crane, J.&lt;/author&gt;&lt;author&gt;New Zealand, Asthma&lt;/author&gt;&lt;author&gt;Allergy Cohort Study, Group&lt;/author&gt;&lt;/authors&gt;&lt;/contributors&gt;&lt;auth-address&gt;Center for D-receptor Activation Research, Massachusetts General Hospital, 326 Cambridge St, Suite 410, Boston, MA 02114, USA. ccamargo@partners.org&lt;/auth-address&gt;&lt;titles&gt;&lt;title&gt;Cord-blood 25-hydroxyvitamin D levels and risk of respiratory infection, wheezing, and asthma&lt;/title&gt;&lt;secondary-title&gt;Pediatrics&lt;/secondary-title&gt;&lt;/titles&gt;&lt;periodical&gt;&lt;full-title&gt;Pediatrics&lt;/full-title&gt;&lt;/periodical&gt;&lt;pages&gt;e180-7&lt;/pages&gt;&lt;volume&gt;127&lt;/volume&gt;&lt;number&gt;1&lt;/number&gt;&lt;dates&gt;&lt;year&gt;2011&lt;/year&gt;&lt;/dates&gt;&lt;accession-num&gt;21187313&lt;/accession-num&gt;&lt;work-type&gt;Research Support, Non-U.S. Gov&amp;apos;t&lt;/work-type&gt;&lt;urls&gt;&lt;related-urls&gt;&lt;url&gt;http://ovidsp.ovid.com/ovidweb.cgi?T=JS&amp;amp;CSC=Y&amp;amp;NEWS=N&amp;amp;PAGE=fulltext&amp;amp;D=medl&amp;amp;AN=21187313&lt;/url&gt;&lt;url&gt;http://metalib.lib.ic.ac.uk:9003/sfx_local?sid=OVID&amp;amp;isbn=&amp;amp;issn=0031-4005&amp;amp;volume=127&amp;amp;issue=1&amp;amp;date=2011&amp;amp;title=Pediatrics&amp;amp;atitle=Cord-blood+25-hydroxyvitamin+D+levels+and+risk+of+respiratory+infection%2C+wheezing%2C+and+asthma.&amp;amp;aulast=Camargo+CA+Jr&amp;amp;spage=e180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5" w:tooltip="Camargo, 2011 #6871" w:history="1">
              <w:r w:rsidR="003E31C6">
                <w:rPr>
                  <w:rFonts w:ascii="Times New Roman" w:hAnsi="Times New Roman" w:cs="Times New Roman"/>
                  <w:noProof/>
                </w:rPr>
                <w:t>485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3ECEC2C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1D13AF8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823</w:t>
            </w:r>
          </w:p>
        </w:tc>
        <w:tc>
          <w:tcPr>
            <w:tcW w:w="1843" w:type="dxa"/>
            <w:shd w:val="clear" w:color="000000" w:fill="auto"/>
            <w:vAlign w:val="center"/>
          </w:tcPr>
          <w:p w14:paraId="17428AD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6ED5330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04141E2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2D5095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1D44CA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1B1C5B9" w14:textId="77777777" w:rsidTr="00E729D2">
        <w:trPr>
          <w:cantSplit/>
          <w:trHeight w:val="567"/>
        </w:trPr>
        <w:tc>
          <w:tcPr>
            <w:tcW w:w="3153" w:type="dxa"/>
            <w:shd w:val="clear" w:color="auto" w:fill="D9D9D9" w:themeFill="background1" w:themeFillShade="D9"/>
            <w:vAlign w:val="center"/>
          </w:tcPr>
          <w:p w14:paraId="2E084991" w14:textId="5194D31C"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Romieu,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&lt;EndNote&gt;&lt;Cite&gt;&lt;Author&gt;Romieu&lt;/Author&gt;&lt;Year&gt;2007&lt;/Year&gt;&lt;RecNum&gt;1246&lt;/RecNum&gt;&lt;DisplayText&gt;[486]&lt;/DisplayText&gt;&lt;record&gt;&lt;rec-number&gt;1246&lt;/rec-number&gt;&lt;foreign-keys&gt;&lt;key app="EN" db-id="xz2pwzz052fzekeewww5de0d5at5t9aprffv"&gt;1246&lt;/key&gt;&lt;/foreign-keys&gt;&lt;ref-type name="Journal Article"&gt;17&lt;/ref-type&gt;&lt;contributors&gt;&lt;authors&gt;&lt;author&gt;Romieu, I.&lt;/author&gt;&lt;author&gt;Torrent, M.&lt;/author&gt;&lt;author&gt;Garcia-Esteban, R.&lt;/author&gt;&lt;author&gt;Ferrer, C.&lt;/author&gt;&lt;author&gt;Ribas-Fito, N.&lt;/author&gt;&lt;author&gt;Anto, J. M.&lt;/author&gt;&lt;author&gt;Sunyer, J.&lt;/author&gt;&lt;/authors&gt;&lt;/contributors&gt;&lt;auth-address&gt;National Institute of Public Health, Cuernavaca, Mexico. iromieu@correo.insp.mx&lt;/auth-address&gt;&lt;titles&gt;&lt;title&gt;Maternal fish intake during pregnancy and atopy and asthma in infancy&lt;/title&gt;&lt;secondary-title&gt;Clinical &amp;amp; Experimental Allergy&lt;/secondary-title&gt;&lt;/titles&gt;&lt;pages&gt;518-25&lt;/pages&gt;&lt;volume&gt;37&lt;/volume&gt;&lt;number&gt;4&lt;/number&gt;&lt;dates&gt;&lt;year&gt;2007&lt;/year&gt;&lt;/dates&gt;&lt;accession-num&gt;17430348&lt;/accession-num&gt;&lt;work-type&gt;Research Support, Non-U.S. Gov&amp;apos;t&lt;/work-type&gt;&lt;urls&gt;&lt;related-urls&gt;&lt;url&gt;http://ovidsp.ovid.com/ovidweb.cgi?T=JS&amp;amp;CSC=Y&amp;amp;NEWS=N&amp;amp;PAGE=fulltext&amp;amp;D=med4&amp;amp;AN=17430348&lt;/url&gt;&lt;url&gt;http://metalib.lib.ic.ac.uk:9003/sfx_local?sid=OVID&amp;amp;isbn=&amp;amp;issn=0954-7894&amp;amp;volume=37&amp;amp;issue=4&amp;amp;date=2007&amp;amp;title=Clinical+%26+Experimental+Allergy&amp;amp;atitle=Maternal+fish+intake+during+pregnancy+and+atopy+and+asthma+in+infancy.&amp;amp;aulast=Romieu+I&amp;amp;spage=518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6" w:tooltip="Romieu, 2007 #1246" w:history="1">
              <w:r w:rsidR="003E31C6">
                <w:rPr>
                  <w:rFonts w:ascii="Times New Roman" w:hAnsi="Times New Roman" w:cs="Times New Roman"/>
                  <w:noProof/>
                </w:rPr>
                <w:t>486</w:t>
              </w:r>
            </w:hyperlink>
            <w:r w:rsidR="003E31C6">
              <w:rPr>
                <w:rFonts w:ascii="Times New Roman" w:hAnsi="Times New Roman" w:cs="Times New Roman"/>
                <w:noProof/>
              </w:rPr>
              <w:t>]</w:t>
            </w:r>
            <w:r w:rsidRPr="007F1F36">
              <w:rPr>
                <w:rFonts w:ascii="Times New Roman" w:hAnsi="Times New Roman" w:cs="Times New Roman"/>
              </w:rPr>
              <w:fldChar w:fldCharType="end"/>
            </w:r>
          </w:p>
          <w:p w14:paraId="6D2C4192" w14:textId="487590A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Chatzi,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&lt;EndNote&gt;&lt;Cite&gt;&lt;Author&gt;Chatzi&lt;/Author&gt;&lt;Year&gt;2008&lt;/Year&gt;&lt;RecNum&gt;7019&lt;/RecNum&gt;&lt;DisplayText&gt;[487]&lt;/DisplayText&gt;&lt;record&gt;&lt;rec-number&gt;7019&lt;/rec-number&gt;&lt;foreign-keys&gt;&lt;key app="EN" db-id="xz2pwzz052fzekeewww5de0d5at5t9aprffv"&gt;7019&lt;/key&gt;&lt;/foreign-keys&gt;&lt;ref-type name="Journal Article"&gt;17&lt;/ref-type&gt;&lt;contributors&gt;&lt;authors&gt;&lt;author&gt;Chatzi, L.&lt;/author&gt;&lt;author&gt;Torrent, M.&lt;/author&gt;&lt;author&gt;Romieu, I.&lt;/author&gt;&lt;author&gt;Garcia-Esteban, R.&lt;/author&gt;&lt;author&gt;Ferrer, C.&lt;/author&gt;&lt;author&gt;Vioque, J.&lt;/author&gt;&lt;author&gt;Kogevinas, M.&lt;/author&gt;&lt;author&gt;Sunyer, J.&lt;/author&gt;&lt;/authors&gt;&lt;/contributors&gt;&lt;auth-address&gt;Department of Social Medicine, Faculty of Medicine, University of Crete, PO Box 2208, Heraklion, 71003, Crete, Greece. lchatzi@med.uoc.gr&lt;/auth-address&gt;&lt;titles&gt;&lt;title&gt;Mediterranean diet in pregnancy is protective for wheeze and atopy in childhood&lt;/title&gt;&lt;secondary-title&gt;Thorax&lt;/secondary-title&gt;&lt;/titles&gt;&lt;pages&gt;507-13&lt;/pages&gt;&lt;volume&gt;63&lt;/volume&gt;&lt;number&gt;6&lt;/number&gt;&lt;dates&gt;&lt;year&gt;2008&lt;/year&gt;&lt;/dates&gt;&lt;accession-num&gt;18198206&lt;/accession-num&gt;&lt;work-type&gt;Evaluation Studies&amp;#xD;Multicenter Study&amp;#xD;Research Support, Non-U.S. Gov&amp;apos;t&amp;#xD;Research Support, U.S. Gov&amp;apos;t, P.H.S.&lt;/work-type&gt;&lt;urls&gt;&lt;related-urls&gt;&lt;url&gt;http://ovidsp.ovid.com/ovidweb.cgi?T=JS&amp;amp;CSC=Y&amp;amp;NEWS=N&amp;amp;PAGE=fulltext&amp;amp;D=med4&amp;amp;AN=18198206&lt;/url&gt;&lt;url&gt;http://metalib.lib.ic.ac.uk:9003/sfx_local?sid=OVID&amp;amp;isbn=&amp;amp;issn=0040-6376&amp;amp;volume=63&amp;amp;issue=6&amp;amp;date=2008&amp;amp;title=Thorax&amp;amp;atitle=Mediterranean+diet+in+pregnancy+is+protective+for+wheeze+and+atopy+in+childhood.&amp;amp;aulast=Chatzi+L&amp;amp;spage=507&lt;/url&gt;&lt;url&gt;http://thorax.bmj.com/content/63/6/507.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7" w:tooltip="Chatzi, 2008 #7019" w:history="1">
              <w:r w:rsidR="003E31C6">
                <w:rPr>
                  <w:rFonts w:ascii="Times New Roman" w:hAnsi="Times New Roman" w:cs="Times New Roman"/>
                  <w:noProof/>
                </w:rPr>
                <w:t>487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5DC67C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385891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468</w:t>
            </w:r>
          </w:p>
        </w:tc>
        <w:tc>
          <w:tcPr>
            <w:tcW w:w="1843" w:type="dxa"/>
            <w:shd w:val="clear" w:color="000000" w:fill="auto"/>
            <w:vAlign w:val="center"/>
          </w:tcPr>
          <w:p w14:paraId="34E83A3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C0E8FD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5B23ED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220CBD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3F38D0D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10D5E70" w14:textId="77777777" w:rsidTr="00E729D2">
        <w:trPr>
          <w:cantSplit/>
          <w:trHeight w:val="567"/>
        </w:trPr>
        <w:tc>
          <w:tcPr>
            <w:tcW w:w="3153" w:type="dxa"/>
            <w:shd w:val="clear" w:color="auto" w:fill="D9D9D9" w:themeFill="background1" w:themeFillShade="D9"/>
            <w:vAlign w:val="center"/>
          </w:tcPr>
          <w:p w14:paraId="1BFAF1FF" w14:textId="2EBDA3BA"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de Jong,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&lt;EndNote&gt;&lt;Cite&gt;&lt;Author&gt;Kiefte-de Jong&lt;/Author&gt;&lt;Year&gt;2012&lt;/Year&gt;&lt;RecNum&gt;8726&lt;/RecNum&gt;&lt;DisplayText&gt;[488]&lt;/DisplayText&gt;&lt;record&gt;&lt;rec-number&gt;8726&lt;/rec-number&gt;&lt;foreign-keys&gt;&lt;key app="EN" db-id="xz2pwzz052fzekeewww5de0d5at5t9aprffv"&gt;8726&lt;/key&gt;&lt;/foreign-keys&gt;&lt;ref-type name="Journal Article"&gt;17&lt;/ref-type&gt;&lt;contributors&gt;&lt;authors&gt;&lt;author&gt;Kiefte-de Jong, J. C.&lt;/author&gt;&lt;author&gt;Timmermans, S.&lt;/author&gt;&lt;author&gt;Jaddoe, V. W.&lt;/author&gt;&lt;author&gt;Hofman, A.&lt;/author&gt;&lt;author&gt;Tiemeier, H.&lt;/author&gt;&lt;author&gt;Steegers, E. A.&lt;/author&gt;&lt;author&gt;de Jongste, J. C.&lt;/author&gt;&lt;author&gt;Moll, H. A.&lt;/author&gt;&lt;/authors&gt;&lt;/contributors&gt;&lt;auth-address&gt;Generation R Study Group, Department of Pediatrics, Erasmus University Medical Centre, Rotterdam, The Netherlands.&lt;/auth-address&gt;&lt;titles&gt;&lt;title&gt;High circulating folate and vitamin B-12 concentrations in women during pregnancy are associated with increased prevalence of atopic dermatitis in their offspring&lt;/title&gt;&lt;secondary-title&gt;Journal of Nutrition&lt;/secondary-title&gt;&lt;/titles&gt;&lt;pages&gt;731-8&lt;/pages&gt;&lt;volume&gt;142&lt;/volume&gt;&lt;number&gt;4&lt;/number&gt;&lt;dates&gt;&lt;year&gt;2012&lt;/year&gt;&lt;/dates&gt;&lt;accession-num&gt;22399526&lt;/accession-num&gt;&lt;work-type&gt;Research Support, Non-U.S. Gov&amp;apos;t&lt;/work-type&gt;&lt;urls&gt;&lt;related-urls&gt;&lt;url&gt;http://ovidsp.ovid.com/ovidweb.cgi?T=JS&amp;amp;CSC=Y&amp;amp;NEWS=N&amp;amp;PAGE=fulltext&amp;amp;D=medl&amp;amp;AN=22399526&lt;/url&gt;&lt;url&gt;http://metalib.lib.ic.ac.uk:9003/sfx_local?sid=OVID&amp;amp;isbn=&amp;amp;issn=0022-3166&amp;amp;volume=142&amp;amp;issue=4&amp;amp;date=2012&amp;amp;title=Journal+of+Nutrition&amp;amp;atitle=High+circulating+folate+and+vitamin+B-12+concentrations+in+women+during+pregnancy+are+associated+with+increased+prevalence+of+atopic+dermatitis+in+their+offspring.&amp;amp;aulast=Kiefte-de+Jong+JC&amp;amp;spage=731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8" w:tooltip="Kiefte-de Jong, 2012 #8726" w:history="1">
              <w:r w:rsidR="003E31C6">
                <w:rPr>
                  <w:rFonts w:ascii="Times New Roman" w:hAnsi="Times New Roman" w:cs="Times New Roman"/>
                  <w:noProof/>
                </w:rPr>
                <w:t>488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 Jong,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&lt;EndNote&gt;&lt;Cite&gt;&lt;Author&gt;Kiefte-de Jong&lt;/Author&gt;&lt;Year&gt;2012&lt;/Year&gt;&lt;RecNum&gt;8723&lt;/RecNum&gt;&lt;DisplayText&gt;[489]&lt;/DisplayText&gt;&lt;record&gt;&lt;rec-number&gt;8723&lt;/rec-number&gt;&lt;foreign-keys&gt;&lt;key app="EN" db-id="xz2pwzz052fzekeewww5de0d5at5t9aprffv"&gt;8723&lt;/key&gt;&lt;/foreign-keys&gt;&lt;ref-type name="Journal Article"&gt;17&lt;/ref-type&gt;&lt;contributors&gt;&lt;authors&gt;&lt;author&gt;Kiefte-de Jong, J. C.&lt;/author&gt;&lt;author&gt;de Vries, J. H.&lt;/author&gt;&lt;author&gt;Franco, O. H.&lt;/author&gt;&lt;author&gt;Jaddoe, V. W.&lt;/author&gt;&lt;author&gt;Hofman, A.&lt;/author&gt;&lt;author&gt;Raat, H.&lt;/author&gt;&lt;author&gt;de Jongste, J. C.&lt;/author&gt;&lt;author&gt;Moll, H. A.&lt;/author&gt;&lt;/authors&gt;&lt;/contributors&gt;&lt;auth-address&gt;The Generation R Study Group, Erasmus Medical Center, Rotterdam, The Netherlands.&lt;/auth-address&gt;&lt;titles&gt;&lt;title&gt;Fish consumption in infancy and asthma-like symptoms at preschool age&lt;/title&gt;&lt;secondary-title&gt;Pediatrics&lt;/secondary-title&gt;&lt;/titles&gt;&lt;periodical&gt;&lt;full-title&gt;Pediatrics&lt;/full-title&gt;&lt;/periodical&gt;&lt;pages&gt;1060-8&lt;/pages&gt;&lt;volume&gt;130&lt;/volume&gt;&lt;number&gt;6&lt;/number&gt;&lt;dates&gt;&lt;year&gt;2012&lt;/year&gt;&lt;/dates&gt;&lt;accession-num&gt;23147966&lt;/accession-num&gt;&lt;work-type&gt;Research Support, Non-U.S. Gov&amp;apos;t&lt;/work-type&gt;&lt;urls&gt;&lt;related-urls&gt;&lt;url&gt;http://ovidsp.ovid.com/ovidweb.cgi?T=JS&amp;amp;CSC=Y&amp;amp;NEWS=N&amp;amp;PAGE=fulltext&amp;amp;D=medl&amp;amp;AN=23147966&lt;/url&gt;&lt;url&gt;http://metalib.lib.ic.ac.uk:9003/sfx_local?sid=OVID&amp;amp;isbn=&amp;amp;issn=0031-4005&amp;amp;volume=130&amp;amp;issue=6&amp;amp;date=2012&amp;amp;title=Pediatrics&amp;amp;atitle=Fish+consumption+in+infancy+and+asthma-like+symptoms+at+preschool+age.&amp;amp;aulast=Kiefte-de+Jong+JC&amp;amp;spage=1060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89" w:tooltip="Kiefte-de Jong, 2012 #8723" w:history="1">
              <w:r w:rsidR="003E31C6">
                <w:rPr>
                  <w:rFonts w:ascii="Times New Roman" w:hAnsi="Times New Roman" w:cs="Times New Roman"/>
                  <w:noProof/>
                </w:rPr>
                <w:t>489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Leermakers,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&lt;EndNote&gt;&lt;Cite&gt;&lt;Author&gt;Leermakers&lt;/Author&gt;&lt;Year&gt;2013&lt;/Year&gt;&lt;RecNum&gt;9117&lt;/RecNum&gt;&lt;DisplayText&gt;[490]&lt;/DisplayText&gt;&lt;record&gt;&lt;rec-number&gt;9117&lt;/rec-number&gt;&lt;foreign-keys&gt;&lt;key app="EN" db-id="xz2pwzz052fzekeewww5de0d5at5t9aprffv"&gt;9117&lt;/key&gt;&lt;/foreign-keys&gt;&lt;ref-type name="Journal Article"&gt;17&lt;/ref-type&gt;&lt;contributors&gt;&lt;authors&gt;&lt;author&gt;Leermakers, E. T.&lt;/author&gt;&lt;author&gt;Sonnenschein-van der Voort, A. M.&lt;/author&gt;&lt;author&gt;Heppe, D. H.&lt;/author&gt;&lt;author&gt;de Jongste, J. C.&lt;/author&gt;&lt;author&gt;Moll, H. A.&lt;/author&gt;&lt;author&gt;Franco, O. H.&lt;/author&gt;&lt;author&gt;Hofman, A.&lt;/author&gt;&lt;author&gt;Jaddoe, V. W.&lt;/author&gt;&lt;author&gt;Duijts, L.&lt;/author&gt;&lt;/authors&gt;&lt;/contributors&gt;&lt;auth-address&gt;The Generation R Study Group, Erasmus Medical Center, Rotterdam, The Netherlands.&lt;/auth-address&gt;&lt;titles&gt;&lt;title&gt;Maternal fish consumption during pregnancy and risks of wheezing and eczema in childhood: the Generation R Study&lt;/title&gt;&lt;secondary-title&gt;European Journal of Clinical Nutrition&lt;/secondary-title&gt;&lt;/titles&gt;&lt;periodical&gt;&lt;full-title&gt;European Journal of Clinical Nutrition&lt;/full-title&gt;&lt;/periodical&gt;&lt;pages&gt;353-9&lt;/pages&gt;&lt;volume&gt;67&lt;/volume&gt;&lt;number&gt;4&lt;/number&gt;&lt;dates&gt;&lt;year&gt;2013&lt;/year&gt;&lt;/dates&gt;&lt;accession-num&gt;23443828&lt;/accession-num&gt;&lt;work-type&gt;Research Support, Non-U.S. Gov&amp;apos;t&lt;/work-type&gt;&lt;urls&gt;&lt;related-urls&gt;&lt;url&gt;http://ovidsp.ovid.com/ovidweb.cgi?T=JS&amp;amp;CSC=Y&amp;amp;NEWS=N&amp;amp;PAGE=fulltext&amp;amp;D=prem&amp;amp;AN=23443828&lt;/url&gt;&lt;url&gt;http://metalib.lib.ic.ac.uk:9003/sfx_local?sid=OVID&amp;amp;isbn=&amp;amp;issn=0954-3007&amp;amp;volume=67&amp;amp;issue=4&amp;amp;date=2013&amp;amp;title=European+Journal+of+Clinical+Nutrition&amp;amp;atitle=Maternal+fish+consumption+during+pregnancy+and+risks+of+wheezing+and+eczema+in+childhood%3A+the+Generation+R+Study.&amp;amp;aulast=Leermakers+ET&amp;amp;spage=353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0" w:tooltip="Leermakers, 2013 #9117" w:history="1">
              <w:r w:rsidR="003E31C6">
                <w:rPr>
                  <w:rFonts w:ascii="Times New Roman" w:hAnsi="Times New Roman" w:cs="Times New Roman"/>
                  <w:noProof/>
                </w:rPr>
                <w:t>490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0522886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18D87E5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7,210</w:t>
            </w:r>
          </w:p>
        </w:tc>
        <w:tc>
          <w:tcPr>
            <w:tcW w:w="1843" w:type="dxa"/>
            <w:shd w:val="clear" w:color="000000" w:fill="auto"/>
            <w:vAlign w:val="center"/>
          </w:tcPr>
          <w:p w14:paraId="447380A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1E1C927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492ABCD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79C2C8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D64DA0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70F185D" w14:textId="77777777" w:rsidTr="00E729D2">
        <w:trPr>
          <w:cantSplit/>
          <w:trHeight w:val="567"/>
        </w:trPr>
        <w:tc>
          <w:tcPr>
            <w:tcW w:w="3153" w:type="dxa"/>
            <w:shd w:val="clear" w:color="auto" w:fill="D9D9D9" w:themeFill="background1" w:themeFillShade="D9"/>
            <w:vAlign w:val="center"/>
          </w:tcPr>
          <w:p w14:paraId="114F4636" w14:textId="105235B9"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Dubakiene,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&lt;EndNote&gt;&lt;Cite&gt;&lt;Author&gt;Dubakiene&lt;/Author&gt;&lt;Year&gt;2012&lt;/Year&gt;&lt;RecNum&gt;335&lt;/RecNum&gt;&lt;DisplayText&gt;[491]&lt;/DisplayText&gt;&lt;record&gt;&lt;rec-number&gt;335&lt;/rec-number&gt;&lt;foreign-keys&gt;&lt;key app="EN" db-id="xz2pwzz052fzekeewww5de0d5at5t9aprffv"&gt;335&lt;/key&gt;&lt;/foreign-keys&gt;&lt;ref-type name="Journal Article"&gt;17&lt;/ref-type&gt;&lt;contributors&gt;&lt;authors&gt;&lt;author&gt;Dubakiene, R.&lt;/author&gt;&lt;author&gt;Rudzeviciene, O.&lt;/author&gt;&lt;author&gt;Butiene, I.&lt;/author&gt;&lt;author&gt;Sezaite, I.&lt;/author&gt;&lt;author&gt;Petronyte, M.&lt;/author&gt;&lt;author&gt;Vaicekauskaite, D.&lt;/author&gt;&lt;author&gt;Zvirbliene, A.&lt;/author&gt;&lt;/authors&gt;&lt;/contributors&gt;&lt;auth-address&gt;Vilnius University Faculty of Medicine, University Street 3, Vilnius, Lithuania. ruta.dubakiene@mf.vu.lt&lt;/auth-address&gt;&lt;titles&gt;&lt;title&gt;Studies on early allergic sensitization in the Lithuanian birth cohort&lt;/title&gt;&lt;secondary-title&gt;Thescientificworldjournal&lt;/secondary-title&gt;&lt;/titles&gt;&lt;pages&gt;909524&lt;/pages&gt;&lt;volume&gt;2012&lt;/volume&gt;&lt;dates&gt;&lt;year&gt;2012&lt;/year&gt;&lt;/dates&gt;&lt;accession-num&gt;22606067&lt;/accession-num&gt;&lt;work-type&gt;Multicenter Study&amp;#xD;Research Support, Non-U.S. Gov&amp;apos;t&lt;/work-type&gt;&lt;urls&gt;&lt;related-urls&gt;&lt;url&gt;http://ovidsp.ovid.com/ovidweb.cgi?T=JS&amp;amp;CSC=Y&amp;amp;NEWS=N&amp;amp;PAGE=fulltext&amp;amp;D=medl&amp;amp;AN=22606067&lt;/url&gt;&lt;url&gt;http://metalib.lib.ic.ac.uk:9003/sfx_local?sid=OVID&amp;amp;isbn=&amp;amp;issn=1537-744X&amp;amp;volume=2012&amp;amp;issue=&amp;amp;date=2012&amp;amp;title=Thescientificworldjournal&amp;amp;atitle=Studies+on+early+allergic+sensitization+in+the+Lithuanian+birth+cohort.&amp;amp;aulast=Dubakiene+R&amp;amp;spage=909524&lt;/url&gt;&lt;url&gt;http://downloads.hindawi.com/journals/tswj/2012/909524.pdf&lt;/url&gt;&lt;/related-urls&gt;&lt;/urls&gt;&lt;custom2&gt;PMC3346832&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1" w:tooltip="Dubakiene, 2012 #335" w:history="1">
              <w:r w:rsidR="003E31C6">
                <w:rPr>
                  <w:rFonts w:ascii="Times New Roman" w:hAnsi="Times New Roman" w:cs="Times New Roman"/>
                  <w:noProof/>
                </w:rPr>
                <w:t>491</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Butiene, 2011</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&lt;EndNote&gt;&lt;Cite&gt;&lt;Author&gt;Butiene&lt;/Author&gt;&lt;Year&gt;2011&lt;/Year&gt;&lt;RecNum&gt;12579&lt;/RecNum&gt;&lt;DisplayText&gt;[492]&lt;/DisplayText&gt;&lt;record&gt;&lt;rec-number&gt;12579&lt;/rec-number&gt;&lt;foreign-keys&gt;&lt;key app="EN" db-id="xz2pwzz052fzekeewww5de0d5at5t9aprffv"&gt;12579&lt;/key&gt;&lt;/foreign-keys&gt;&lt;ref-type name="Journal Article"&gt;17&lt;/ref-type&gt;&lt;contributors&gt;&lt;authors&gt;&lt;author&gt;Butiene, I.&lt;/author&gt;&lt;author&gt;Dubakiene, R.&lt;/author&gt;&lt;author&gt;Vaicekauskaite, D.&lt;/author&gt;&lt;author&gt;Drasutiene, G.&lt;/author&gt;&lt;/authors&gt;&lt;/contributors&gt;&lt;auth-address&gt;(Butiene, Dubakiene, Vaicekauskaite, Drasutiene) Vilnius University, Faculty of medicine, Vilnius, Lithuania&lt;/auth-address&gt;&lt;titles&gt;&lt;title&gt;Prevalence of food sensitisation in young children from EuroPrevall Lithuanian birth cohort&lt;/title&gt;&lt;secondary-title&gt;Allergy: European Journal of Allergy and Clinical Immunology&lt;/secondary-title&gt;&lt;/titles&gt;&lt;periodical&gt;&lt;full-title&gt;Allergy: European Journal of Allergy and Clinical Immunology&lt;/full-title&gt;&lt;/periodical&gt;&lt;pages&gt;233&lt;/pages&gt;&lt;volume&gt;66&lt;/volume&gt;&lt;dates&gt;&lt;year&gt;2011&lt;/year&gt;&lt;pub-dates&gt;&lt;date&gt;June&lt;/date&gt;&lt;/pub-dates&gt;&lt;/dates&gt;&lt;accession-num&gt;70640953&lt;/accession-num&gt;&lt;urls&gt;&lt;related-urls&gt;&lt;url&gt;http://ovidsp.ovid.com/ovidweb.cgi?T=JS&amp;amp;CSC=Y&amp;amp;NEWS=N&amp;amp;PAGE=fulltext&amp;amp;D=emed10&amp;amp;AN=70640953&lt;/url&gt;&lt;url&gt;http://metalib.lib.ic.ac.uk:9003/sfx_local?sid=OVID&amp;amp;isbn=&amp;amp;issn=0105-4538&amp;amp;volume=66&amp;amp;issue=&amp;amp;date=2011&amp;amp;title=Allergy%3A+European+Journal+of+Allergy+and+Clinical+Immunology&amp;amp;atitle=Prevalence+of+food+sensitisation+in+young+children+from+EuroPrevall+Lithuanian+birth+cohort&amp;amp;aulast=Butiene+I.&amp;amp;spage=233&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2" w:tooltip="Butiene, 2011 #12579" w:history="1">
              <w:r w:rsidR="003E31C6">
                <w:rPr>
                  <w:rFonts w:ascii="Times New Roman" w:hAnsi="Times New Roman" w:cs="Times New Roman"/>
                  <w:noProof/>
                </w:rPr>
                <w:t>492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2945423C" w14:textId="401BDEDE"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Oliver,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&lt;EndNote&gt;&lt;Cite&gt;&lt;Author&gt;Oliver&lt;/Author&gt;&lt;Year&gt;2010&lt;/Year&gt;&lt;RecNum&gt;2987&lt;/RecNum&gt;&lt;DisplayText&gt;[187]&lt;/DisplayText&gt;&lt;record&gt;&lt;rec-number&gt;2987&lt;/rec-number&gt;&lt;foreign-keys&gt;&lt;key app="EN" db-id="xz2pwzz052fzekeewww5de0d5at5t9aprffv"&gt;2987&lt;/key&gt;&lt;/foreign-keys&gt;&lt;ref-type name="Journal Article"&gt;17&lt;/ref-type&gt;&lt;contributors&gt;&lt;authors&gt;&lt;author&gt;Oliver, E.&lt;/author&gt;&lt;author&gt;Grimshaw, K.&lt;/author&gt;&lt;author&gt;Scally, K.&lt;/author&gt;&lt;author&gt;Garland, J.&lt;/author&gt;&lt;author&gt;Gudgeon, L.&lt;/author&gt;&lt;author&gt;Foote, K.&lt;/author&gt;&lt;author&gt;Roberts, G.&lt;/author&gt;&lt;/authors&gt;&lt;/contributors&gt;&lt;auth-address&gt;(Oliver, Grimshaw, Scally, Gudgeon, Roberts) University of Southampton School of Medicine, Division of Infection, Inflammation and Immunity, Southampton, United Kingdom (Garland) Southampton University Hospitals Trust, Wellcome Trust Clinical Research Facility, United Kingdom (Foote) Royal Hamphire Country Hospital, Winchester, United Kingdom&lt;/auth-address&gt;&lt;titles&gt;&lt;title&gt;Does nutritional intake in infancy effect later development of food allergy?&lt;/title&gt;&lt;secondary-title&gt;Allergy: European Journal of Allergy and Clinical Immunology&lt;/secondary-title&gt;&lt;/titles&gt;&lt;periodical&gt;&lt;full-title&gt;Allergy: European Journal of Allergy and Clinical Immunology&lt;/full-title&gt;&lt;/periodical&gt;&lt;pages&gt;313&lt;/pages&gt;&lt;volume&gt;65&lt;/volume&gt;&lt;dates&gt;&lt;year&gt;2010&lt;/year&gt;&lt;pub-dates&gt;&lt;date&gt;June&lt;/date&gt;&lt;/pub-dates&gt;&lt;/dates&gt;&lt;accession-num&gt;70178152&lt;/accession-num&gt;&lt;urls&gt;&lt;related-urls&gt;&lt;url&gt;http://ovidsp.ovid.com/ovidweb.cgi?T=JS&amp;amp;CSC=Y&amp;amp;NEWS=N&amp;amp;PAGE=fulltext&amp;amp;D=emed9&amp;amp;AN=70178152&lt;/url&gt;&lt;url&gt;http://metalib.lib.ic.ac.uk:9003/sfx_local?sid=OVID&amp;amp;isbn=&amp;amp;issn=0105-4538&amp;amp;volume=65&amp;amp;issue=&amp;amp;date=2010&amp;amp;title=Allergy%3A+European+Journal+of+Allergy+and+Clinical+Immunology&amp;amp;atitle=Does+nutritional+intake+in+infancy+effect+later+development+of+food+allergy%3F&amp;amp;aulast=Oliver+E.&amp;amp;spage=313&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87" w:tooltip="Oliver, 2010 #2987" w:history="1">
              <w:r w:rsidR="003E31C6" w:rsidRPr="007F1F36">
                <w:rPr>
                  <w:rFonts w:ascii="Times New Roman" w:hAnsi="Times New Roman" w:cs="Times New Roman"/>
                  <w:noProof/>
                </w:rPr>
                <w:t>187</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Grimshaw,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&lt;EndNote&gt;&lt;Cite&gt;&lt;Author&gt;Grimshaw&lt;/Author&gt;&lt;Year&gt;2012&lt;/Year&gt;&lt;RecNum&gt;13536&lt;/RecNum&gt;&lt;DisplayText&gt;[493]&lt;/DisplayText&gt;&lt;record&gt;&lt;rec-number&gt;13536&lt;/rec-number&gt;&lt;foreign-keys&gt;&lt;key app="EN" db-id="xz2pwzz052fzekeewww5de0d5at5t9aprffv"&gt;13536&lt;/key&gt;&lt;/foreign-keys&gt;&lt;ref-type name="Journal Article"&gt;17&lt;/ref-type&gt;&lt;contributors&gt;&lt;authors&gt;&lt;author&gt;Grimshaw, K. E. C.&lt;/author&gt;&lt;author&gt;Oliver, E. M.&lt;/author&gt;&lt;author&gt;Kemp, T.&lt;/author&gt;&lt;author&gt;Mills, E. N. C.&lt;/author&gt;&lt;author&gt;Beyer, K.&lt;/author&gt;&lt;author&gt;Foote, K.&lt;/author&gt;&lt;author&gt;Roberts, G.&lt;/author&gt;&lt;/authors&gt;&lt;/contributors&gt;&lt;auth-address&gt;(Grimshaw, Oliver, Roberts) Academic Unit of Clinical and Experimental Sciences, Faculty of Medicine, University of Southampton, Southampton, United Kingdom (Kemp, Foote) Department of Paediatric and Child Health, Royal Hampshire County Hospital, Winchester, United Kingdom (Mills) Institute of Food Research, Norwich, United Kingdom (Beyer) Department of Paediatric Pneumology and Immunology, Charit University Medical Centre, Berlin, Germany&lt;/auth-address&gt;&lt;titles&gt;&lt;title&gt;Maternal dietary intake and subsequent allergy development&lt;/title&gt;&lt;secondary-title&gt;Journal of Allergy and Clinical Immunology&lt;/secondary-title&gt;&lt;/titles&gt;&lt;periodical&gt;&lt;full-title&gt;Journal of Allergy and Clinical Immunology&lt;/full-title&gt;&lt;/periodical&gt;&lt;pages&gt;AB173&lt;/pages&gt;&lt;volume&gt;1)&lt;/volume&gt;&lt;dates&gt;&lt;year&gt;2012&lt;/year&gt;&lt;pub-dates&gt;&lt;date&gt;February&lt;/date&gt;&lt;/pub-dates&gt;&lt;/dates&gt;&lt;accession-num&gt;70669506&lt;/accession-num&gt;&lt;urls&gt;&lt;related-urls&gt;&lt;url&gt;http://ovidsp.ovid.com/ovidweb.cgi?T=JS&amp;amp;CSC=Y&amp;amp;NEWS=N&amp;amp;PAGE=fulltext&amp;amp;D=emed10&amp;amp;AN=70669506&lt;/url&gt;&lt;url&gt;http://metalib.lib.ic.ac.uk:9003/sfx_local?sid=OVID&amp;amp;isbn=&amp;amp;issn=0091-6749&amp;amp;volume=129&amp;amp;issue=2+SUPPL.+1&amp;amp;date=2012&amp;amp;title=Journal+of+Allergy+and+Clinical+Immunology&amp;amp;atitle=Maternal+dietary+intake+and+subsequent+allergy+development&amp;amp;aulast=Grimshaw+K.E.C.&amp;amp;spage=AB173&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3" w:tooltip="Grimshaw, 2012 #13536" w:history="1">
              <w:r w:rsidR="003E31C6">
                <w:rPr>
                  <w:rFonts w:ascii="Times New Roman" w:hAnsi="Times New Roman" w:cs="Times New Roman"/>
                  <w:noProof/>
                </w:rPr>
                <w:t>493</w:t>
              </w:r>
            </w:hyperlink>
            <w:r w:rsidR="003E31C6">
              <w:rPr>
                <w:rFonts w:ascii="Times New Roman" w:hAnsi="Times New Roman" w:cs="Times New Roman"/>
                <w:noProof/>
              </w:rPr>
              <w:t>]</w:t>
            </w:r>
            <w:r w:rsidRPr="007F1F36">
              <w:rPr>
                <w:rFonts w:ascii="Times New Roman" w:hAnsi="Times New Roman" w:cs="Times New Roman"/>
              </w:rPr>
              <w:fldChar w:fldCharType="end"/>
            </w:r>
          </w:p>
          <w:p w14:paraId="28ECE05B" w14:textId="78954399" w:rsidR="000C1FEE" w:rsidRPr="00566E8E" w:rsidRDefault="000C1FEE" w:rsidP="00E729D2">
            <w:pPr>
              <w:spacing w:after="0" w:line="240" w:lineRule="auto"/>
              <w:jc w:val="center"/>
              <w:rPr>
                <w:rFonts w:ascii="Times New Roman" w:hAnsi="Times New Roman" w:cs="Times New Roman"/>
              </w:rPr>
            </w:pPr>
          </w:p>
        </w:tc>
        <w:tc>
          <w:tcPr>
            <w:tcW w:w="1276" w:type="dxa"/>
            <w:shd w:val="clear" w:color="000000" w:fill="auto"/>
            <w:vAlign w:val="center"/>
          </w:tcPr>
          <w:p w14:paraId="2267CBA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 NCC</w:t>
            </w:r>
          </w:p>
        </w:tc>
        <w:tc>
          <w:tcPr>
            <w:tcW w:w="1417" w:type="dxa"/>
            <w:shd w:val="clear" w:color="000000" w:fill="auto"/>
            <w:noWrap/>
            <w:vAlign w:val="center"/>
          </w:tcPr>
          <w:p w14:paraId="02FD12F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128</w:t>
            </w:r>
          </w:p>
        </w:tc>
        <w:tc>
          <w:tcPr>
            <w:tcW w:w="1843" w:type="dxa"/>
            <w:shd w:val="clear" w:color="000000" w:fill="auto"/>
            <w:vAlign w:val="center"/>
          </w:tcPr>
          <w:p w14:paraId="41CDA89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9CA2D7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2C3EC89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7FA2B9B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20BCD39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CA5E5A3" w14:textId="77777777" w:rsidTr="00E729D2">
        <w:trPr>
          <w:cantSplit/>
          <w:trHeight w:val="567"/>
        </w:trPr>
        <w:tc>
          <w:tcPr>
            <w:tcW w:w="3153" w:type="dxa"/>
            <w:shd w:val="clear" w:color="auto" w:fill="D9D9D9" w:themeFill="background1" w:themeFillShade="D9"/>
            <w:vAlign w:val="center"/>
          </w:tcPr>
          <w:p w14:paraId="69265198" w14:textId="603D301A"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Dunlop,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&lt;EndNote&gt;&lt;Cite&gt;&lt;Author&gt;Dunlop&lt;/Author&gt;&lt;Year&gt;2006&lt;/Year&gt;&lt;RecNum&gt;343&lt;/RecNum&gt;&lt;DisplayText&gt;[494]&lt;/DisplayText&gt;&lt;record&gt;&lt;rec-number&gt;343&lt;/rec-number&gt;&lt;foreign-keys&gt;&lt;key app="EN" db-id="xz2pwzz052fzekeewww5de0d5at5t9aprffv"&gt;343&lt;/key&gt;&lt;/foreign-keys&gt;&lt;ref-type name="Journal Article"&gt;17&lt;/ref-type&gt;&lt;contributors&gt;&lt;authors&gt;&lt;author&gt;Dunlop, A. L.&lt;/author&gt;&lt;author&gt;Reichrtova, E.&lt;/author&gt;&lt;author&gt;Palcovicova, L.&lt;/author&gt;&lt;author&gt;Ciznar, P.&lt;/author&gt;&lt;author&gt;Adamcakova-Dodd, A.&lt;/author&gt;&lt;author&gt;Smith, S. J.&lt;/author&gt;&lt;author&gt;McNabb, S. J.&lt;/author&gt;&lt;/authors&gt;&lt;/contributors&gt;&lt;auth-address&gt;Department of Family and Preventive Medicine, Emory University School of Medicine, Atlanta, GA 30322, USA. amlang@emory.edu&lt;/auth-address&gt;&lt;titles&gt;&lt;title&gt;Environmental and dietary risk factors for infantile atopic eczema among a Slovak birth cohort&lt;/title&gt;&lt;secondary-title&gt;Pediatric Allergy &amp;amp; Immunology&lt;/secondary-title&gt;&lt;/titles&gt;&lt;pages&gt;103-11&lt;/pages&gt;&lt;volume&gt;17&lt;/volume&gt;&lt;number&gt;2&lt;/number&gt;&lt;dates&gt;&lt;year&gt;2006&lt;/year&gt;&lt;/dates&gt;&lt;accession-num&gt;16618359&lt;/accession-num&gt;&lt;work-type&gt;Research Support, Non-U.S. Gov&amp;apos;t&lt;/work-type&gt;&lt;urls&gt;&lt;related-urls&gt;&lt;url&gt;http://ovidsp.ovid.com/ovidweb.cgi?T=JS&amp;amp;CSC=Y&amp;amp;NEWS=N&amp;amp;PAGE=fulltext&amp;amp;D=med4&amp;amp;AN=16618359&lt;/url&gt;&lt;url&gt;http://metalib.lib.ic.ac.uk:9003/sfx_local?sid=OVID&amp;amp;isbn=&amp;amp;issn=0905-6157&amp;amp;volume=17&amp;amp;issue=2&amp;amp;date=2006&amp;amp;title=Pediatric+Allergy+%26+Immunology&amp;amp;atitle=Environmental+and+dietary+risk+factors+for+infantile+atopic+eczema+among+a+Slovak+birth+cohort.&amp;amp;aulast=Dunlop+AL&amp;amp;spage=103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4" w:tooltip="Dunlop, 2006 #343" w:history="1">
              <w:r w:rsidR="003E31C6">
                <w:rPr>
                  <w:rFonts w:ascii="Times New Roman" w:hAnsi="Times New Roman" w:cs="Times New Roman"/>
                  <w:noProof/>
                </w:rPr>
                <w:t>494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7E151BB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AD44F9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1326</w:t>
            </w:r>
          </w:p>
        </w:tc>
        <w:tc>
          <w:tcPr>
            <w:tcW w:w="1843" w:type="dxa"/>
            <w:shd w:val="clear" w:color="000000" w:fill="auto"/>
            <w:vAlign w:val="center"/>
          </w:tcPr>
          <w:p w14:paraId="0DFDF1C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62303EC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6FE5EF1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3128DD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59D933D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1E30703" w14:textId="77777777" w:rsidTr="00E729D2">
        <w:trPr>
          <w:cantSplit/>
          <w:trHeight w:val="567"/>
        </w:trPr>
        <w:tc>
          <w:tcPr>
            <w:tcW w:w="3153" w:type="dxa"/>
            <w:shd w:val="clear" w:color="auto" w:fill="D9D9D9" w:themeFill="background1" w:themeFillShade="D9"/>
            <w:vAlign w:val="center"/>
          </w:tcPr>
          <w:p w14:paraId="0367A311" w14:textId="16FBDEF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lastRenderedPageBreak/>
              <w:t xml:space="preserve">Fergusson, 1990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&lt;EndNote&gt;&lt;Cite&gt;&lt;Author&gt;Fergusson&lt;/Author&gt;&lt;Year&gt;1990&lt;/Year&gt;&lt;RecNum&gt;7659&lt;/RecNum&gt;&lt;DisplayText&gt;[495]&lt;/DisplayText&gt;&lt;record&gt;&lt;rec-number&gt;7659&lt;/rec-number&gt;&lt;foreign-keys&gt;&lt;key app="EN" db-id="xz2pwzz052fzekeewww5de0d5at5t9aprffv"&gt;7659&lt;/key&gt;&lt;/foreign-keys&gt;&lt;ref-type name="Journal Article"&gt;17&lt;/ref-type&gt;&lt;contributors&gt;&lt;authors&gt;&lt;author&gt;Fergusson, D. M.&lt;/author&gt;&lt;author&gt;Horwood, L. J.&lt;/author&gt;&lt;author&gt;Shannon, F. T.&lt;/author&gt;&lt;/authors&gt;&lt;/contributors&gt;&lt;auth-address&gt;Department of Paediatrics, Christchurch School of Medicine, Christchurch Hospital, New Zealand.&lt;/auth-address&gt;&lt;titles&gt;&lt;title&gt;Early solid feeding and recurrent childhood eczema: a 10-year longitudinal study&lt;/title&gt;&lt;secondary-title&gt;Pediatrics&lt;/secondary-title&gt;&lt;/titles&gt;&lt;periodical&gt;&lt;full-title&gt;Pediatrics&lt;/full-title&gt;&lt;/periodical&gt;&lt;pages&gt;541-6&lt;/pages&gt;&lt;volume&gt;86&lt;/volume&gt;&lt;number&gt;4&lt;/number&gt;&lt;dates&gt;&lt;year&gt;1990&lt;/year&gt;&lt;/dates&gt;&lt;accession-num&gt;2216619&lt;/accession-num&gt;&lt;work-type&gt;Research Support, Non-U.S. Gov&amp;apos;t&lt;/work-type&gt;&lt;urls&gt;&lt;related-urls&gt;&lt;url&gt;http://ovidsp.ovid.com/ovidweb.cgi?T=JS&amp;amp;CSC=Y&amp;amp;NEWS=N&amp;amp;PAGE=fulltext&amp;amp;D=med3&amp;amp;AN=2216619&lt;/url&gt;&lt;url&gt;http://metalib.lib.ic.ac.uk:9003/sfx_local?sid=OVID&amp;amp;isbn=&amp;amp;issn=0031-4005&amp;amp;volume=86&amp;amp;issue=4&amp;amp;date=1990&amp;amp;title=Pediatrics&amp;amp;atitle=Early+solid+feeding+and+recurrent+childhood+eczema%3A+a+10-year+longitudinal+study.&amp;amp;aulast=Fergusson+DM&amp;amp;spage=541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5" w:tooltip="Fergusson, 1990 #7659" w:history="1">
              <w:r w:rsidR="003E31C6">
                <w:rPr>
                  <w:rFonts w:ascii="Times New Roman" w:hAnsi="Times New Roman" w:cs="Times New Roman"/>
                  <w:noProof/>
                </w:rPr>
                <w:t>495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39E7789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00A72F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1,067</w:t>
            </w:r>
          </w:p>
        </w:tc>
        <w:tc>
          <w:tcPr>
            <w:tcW w:w="1843" w:type="dxa"/>
            <w:shd w:val="clear" w:color="000000" w:fill="auto"/>
            <w:vAlign w:val="center"/>
          </w:tcPr>
          <w:p w14:paraId="2BE9C22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1CA2A2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03BF4B4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5CB765A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02C31AA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B209C93" w14:textId="77777777" w:rsidTr="00E729D2">
        <w:trPr>
          <w:cantSplit/>
          <w:trHeight w:val="567"/>
        </w:trPr>
        <w:tc>
          <w:tcPr>
            <w:tcW w:w="3153" w:type="dxa"/>
            <w:shd w:val="clear" w:color="auto" w:fill="D9D9D9" w:themeFill="background1" w:themeFillShade="D9"/>
            <w:vAlign w:val="center"/>
          </w:tcPr>
          <w:p w14:paraId="4D90BF5B" w14:textId="4FD58F4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Fitzsimon,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&lt;EndNote&gt;&lt;Cite&gt;&lt;Author&gt;Fitzsimon&lt;/Author&gt;&lt;Year&gt;2007&lt;/Year&gt;&lt;RecNum&gt;7703&lt;/RecNum&gt;&lt;DisplayText&gt;[496]&lt;/DisplayText&gt;&lt;record&gt;&lt;rec-number&gt;7703&lt;/rec-number&gt;&lt;foreign-keys&gt;&lt;key app="EN" db-id="xz2pwzz052fzekeewww5de0d5at5t9aprffv"&gt;7703&lt;/key&gt;&lt;/foreign-keys&gt;&lt;ref-type name="Journal Article"&gt;17&lt;/ref-type&gt;&lt;contributors&gt;&lt;authors&gt;&lt;author&gt;Fitzsimon, N.&lt;/author&gt;&lt;author&gt;Fallon, U.&lt;/author&gt;&lt;author&gt;O&amp;apos;Mahony, D.&lt;/author&gt;&lt;author&gt;Loftus, B. G.&lt;/author&gt;&lt;author&gt;Bury, G.&lt;/author&gt;&lt;author&gt;Murphy, A. W.&lt;/author&gt;&lt;author&gt;Kelleher, C. C.&lt;/author&gt;&lt;author&gt;Lifeways Cross Generation Cohort Study Steering, Group&lt;/author&gt;&lt;/authors&gt;&lt;/contributors&gt;&lt;auth-address&gt;UCD School of Public Health and Population Science.&lt;/auth-address&gt;&lt;titles&gt;&lt;title&gt;Mothers&amp;apos; dietary patterns during pregnancy and risk of asthma symptoms in children at 3 years&lt;/title&gt;&lt;secondary-title&gt;Irish Medical Journal&lt;/secondary-title&gt;&lt;/titles&gt;&lt;pages&gt;suppl 27-32&lt;/pages&gt;&lt;volume&gt;100&lt;/volume&gt;&lt;number&gt;8&lt;/number&gt;&lt;dates&gt;&lt;year&gt;2007&lt;/year&gt;&lt;/dates&gt;&lt;accession-num&gt;17955698&lt;/accession-num&gt;&lt;urls&gt;&lt;related-urls&gt;&lt;url&gt;http://ovidsp.ovid.com/ovidweb.cgi?T=JS&amp;amp;CSC=Y&amp;amp;NEWS=N&amp;amp;PAGE=fulltext&amp;amp;D=med4&amp;amp;AN=17955698&lt;/url&gt;&lt;url&gt;http://metalib.lib.ic.ac.uk:9003/sfx_local?sid=OVID&amp;amp;isbn=&amp;amp;issn=0332-3102&amp;amp;volume=100&amp;amp;issue=8&amp;amp;date=2007&amp;amp;title=Irish+Medical+Journal&amp;amp;atitle=Mothers%27+dietary+patterns+during+pregnancy+and+risk+of+asthma+symptoms+in+children+at+3+years.&amp;amp;aulast=Fitzsimon+N&amp;amp;spage=suppl&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6" w:tooltip="Fitzsimon, 2007 #7703" w:history="1">
              <w:r w:rsidR="003E31C6">
                <w:rPr>
                  <w:rFonts w:ascii="Times New Roman" w:hAnsi="Times New Roman" w:cs="Times New Roman"/>
                  <w:noProof/>
                </w:rPr>
                <w:t>496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509D88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25C598E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631</w:t>
            </w:r>
          </w:p>
        </w:tc>
        <w:tc>
          <w:tcPr>
            <w:tcW w:w="1843" w:type="dxa"/>
            <w:shd w:val="clear" w:color="000000" w:fill="auto"/>
            <w:vAlign w:val="center"/>
          </w:tcPr>
          <w:p w14:paraId="28879D2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5A5973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CA7314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51B882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C44168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55240AAA" w14:textId="77777777" w:rsidTr="00E729D2">
        <w:trPr>
          <w:cantSplit/>
          <w:trHeight w:val="567"/>
        </w:trPr>
        <w:tc>
          <w:tcPr>
            <w:tcW w:w="3153" w:type="dxa"/>
            <w:shd w:val="clear" w:color="auto" w:fill="D9D9D9" w:themeFill="background1" w:themeFillShade="D9"/>
            <w:vAlign w:val="center"/>
          </w:tcPr>
          <w:p w14:paraId="7D2365FA" w14:textId="7A2B634A"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Gale,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&lt;EndNote&gt;&lt;Cite&gt;&lt;Author&gt;Gale&lt;/Author&gt;&lt;Year&gt;2008&lt;/Year&gt;&lt;RecNum&gt;7800&lt;/RecNum&gt;&lt;DisplayText&gt;[497]&lt;/DisplayText&gt;&lt;record&gt;&lt;rec-number&gt;7800&lt;/rec-number&gt;&lt;foreign-keys&gt;&lt;key app="EN" db-id="xz2pwzz052fzekeewww5de0d5at5t9aprffv"&gt;7800&lt;/key&gt;&lt;/foreign-keys&gt;&lt;ref-type name="Journal Article"&gt;17&lt;/ref-type&gt;&lt;contributors&gt;&lt;authors&gt;&lt;author&gt;Gale, C. R.&lt;/author&gt;&lt;author&gt;Robinson, S. M.&lt;/author&gt;&lt;author&gt;Harvey, N. C.&lt;/author&gt;&lt;author&gt;Javaid, M. K.&lt;/author&gt;&lt;author&gt;Jiang, B.&lt;/author&gt;&lt;author&gt;Martyn, C. N.&lt;/author&gt;&lt;author&gt;Godfrey, K. M.&lt;/author&gt;&lt;author&gt;Cooper, C.&lt;/author&gt;&lt;author&gt;Princess Anne Hospital Study, Group&lt;/author&gt;&lt;/authors&gt;&lt;/contributors&gt;&lt;auth-address&gt;MRC Epidemiology Resource Centre, University of Southampton, Southampton General Hospital, Southampton, UK. drg@mrc.soton.ac.uk&lt;/auth-address&gt;&lt;titles&gt;&lt;title&gt;Maternal vitamin D status during pregnancy and child outcomes&lt;/title&gt;&lt;secondary-title&gt;European Journal of Clinical Nutrition&lt;/secondary-title&gt;&lt;/titles&gt;&lt;periodical&gt;&lt;full-title&gt;European Journal of Clinical Nutrition&lt;/full-title&gt;&lt;/periodical&gt;&lt;pages&gt;68-77&lt;/pages&gt;&lt;volume&gt;62&lt;/volume&gt;&lt;number&gt;1&lt;/number&gt;&lt;dates&gt;&lt;year&gt;2008&lt;/year&gt;&lt;/dates&gt;&lt;accession-num&gt;17311057&lt;/accession-num&gt;&lt;work-type&gt;Research Support, Non-U.S. Gov&amp;apos;t&lt;/work-type&gt;&lt;urls&gt;&lt;related-urls&gt;&lt;url&gt;http://ovidsp.ovid.com/ovidweb.cgi?T=JS&amp;amp;CSC=Y&amp;amp;NEWS=N&amp;amp;PAGE=fulltext&amp;amp;D=medc&amp;amp;AN=17311057&lt;/url&gt;&lt;url&gt;http://metalib.lib.ic.ac.uk:9003/sfx_local?sid=OVID&amp;amp;isbn=&amp;amp;issn=0954-3007&amp;amp;volume=62&amp;amp;issue=1&amp;amp;date=2008&amp;amp;title=European+Journal+of+Clinical+Nutrition&amp;amp;atitle=Maternal+vitamin+D+status+during+pregnancy+and+child+outcomes.&amp;amp;aulast=Gale+CR&amp;amp;spage=68&lt;/url&gt;&lt;/related-urls&gt;&lt;/urls&gt;&lt;custom2&gt;PMC2629513&amp;#xD;UKMS3514&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7" w:tooltip="Gale, 2008 #7800" w:history="1">
              <w:r w:rsidR="003E31C6">
                <w:rPr>
                  <w:rFonts w:ascii="Times New Roman" w:hAnsi="Times New Roman" w:cs="Times New Roman"/>
                  <w:noProof/>
                </w:rPr>
                <w:t>497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20C18F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352679F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440</w:t>
            </w:r>
          </w:p>
        </w:tc>
        <w:tc>
          <w:tcPr>
            <w:tcW w:w="1843" w:type="dxa"/>
            <w:shd w:val="clear" w:color="000000" w:fill="auto"/>
            <w:vAlign w:val="center"/>
          </w:tcPr>
          <w:p w14:paraId="2023034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A428EB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66AECD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2F0C911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1027779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23F3F73" w14:textId="77777777" w:rsidTr="00E729D2">
        <w:trPr>
          <w:cantSplit/>
          <w:trHeight w:val="567"/>
        </w:trPr>
        <w:tc>
          <w:tcPr>
            <w:tcW w:w="3153" w:type="dxa"/>
            <w:shd w:val="clear" w:color="auto" w:fill="D9D9D9" w:themeFill="background1" w:themeFillShade="D9"/>
            <w:vAlign w:val="center"/>
          </w:tcPr>
          <w:p w14:paraId="62B9ECAE" w14:textId="01C63433"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Harris, 2001;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&lt;EndNote&gt;&lt;Cite&gt;&lt;Author&gt;Harris&lt;/Author&gt;&lt;Year&gt;2001&lt;/Year&gt;&lt;RecNum&gt;541&lt;/RecNum&gt;&lt;DisplayText&gt;[56]&lt;/DisplayText&gt;&lt;record&gt;&lt;rec-number&gt;541&lt;/rec-number&gt;&lt;foreign-keys&gt;&lt;key app="EN" db-id="xz2pwzz052fzekeewww5de0d5at5t9aprffv"&gt;541&lt;/key&gt;&lt;/foreign-keys&gt;&lt;ref-type name="Journal Article"&gt;17&lt;/ref-type&gt;&lt;contributors&gt;&lt;authors&gt;&lt;author&gt;Harris, J. M.&lt;/author&gt;&lt;author&gt;Cullinan, P.&lt;/author&gt;&lt;author&gt;Williams, H. C.&lt;/author&gt;&lt;author&gt;Mills, P.&lt;/author&gt;&lt;author&gt;Moffat, S.&lt;/author&gt;&lt;author&gt;White, C.&lt;/author&gt;&lt;author&gt;Newman Taylor, A. J.&lt;/author&gt;&lt;/authors&gt;&lt;/contributors&gt;&lt;auth-address&gt;Department of Occupational and Environmental Medicine, Imperial College of Science and Technology (National Heart and Lung Institute), 1b Manresa Road, London SW3 6LR, UK. jessica.harris@ic.ac.uk&lt;/auth-address&gt;&lt;titles&gt;&lt;title&gt;Environmental associations with eczema in early life&lt;/title&gt;&lt;secondary-title&gt;British Journal of Dermatology&lt;/secondary-title&gt;&lt;/titles&gt;&lt;pages&gt;795-802&lt;/pages&gt;&lt;volume&gt;144&lt;/volume&gt;&lt;number&gt;4&lt;/number&gt;&lt;dates&gt;&lt;year&gt;2001&lt;/year&gt;&lt;/dates&gt;&lt;accession-num&gt;11298539&lt;/accession-num&gt;&lt;work-type&gt;Multicenter Study&amp;#xD;Research Support, Non-U.S. Gov&amp;apos;t&lt;/work-type&gt;&lt;urls&gt;&lt;related-urls&gt;&lt;url&gt;http://ovidsp.ovid.com/ovidweb.cgi?T=JS&amp;amp;CSC=Y&amp;amp;NEWS=N&amp;amp;PAGE=fulltext&amp;amp;D=med4&amp;amp;AN=11298539&lt;/url&gt;&lt;url&gt;http://metalib.lib.ic.ac.uk:9003/sfx_local?sid=OVID&amp;amp;isbn=&amp;amp;issn=0007-0963&amp;amp;volume=144&amp;amp;issue=4&amp;amp;date=2001&amp;amp;title=British+Journal+of+Dermatology&amp;amp;atitle=Environmental+associations+with+eczema+in+early+life.&amp;amp;aulast=Harris+JM&amp;amp;spage=795&lt;/url&gt;&lt;url&gt;http://onlinelibrary.wiley.com/doi/10.1046/j.1365-2133.2001.04135.x/abstract&lt;/url&gt;&lt;url&gt;http://onlinelibrary.wiley.com/store/10.1046/j.1365-2133.2001.04135.x/asset/j.1365-2133.2001.04135.x.pdf?v=1&amp;amp;t=ht5snfko&amp;amp;s=d276a0aa0b6dd5c0b002a02af951f85010f65393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56" w:tooltip="Harris, 2001 #541" w:history="1">
              <w:r w:rsidR="003E31C6">
                <w:rPr>
                  <w:rFonts w:ascii="Times New Roman" w:hAnsi="Times New Roman" w:cs="Times New Roman"/>
                  <w:noProof/>
                </w:rPr>
                <w:t>56</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Zutavern, 2004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&lt;EndNote&gt;&lt;Cite&gt;&lt;Author&gt;Zutavern&lt;/Author&gt;&lt;Year&gt;2004&lt;/Year&gt;&lt;RecNum&gt;1668&lt;/RecNum&gt;&lt;DisplayText&gt;[57]&lt;/DisplayText&gt;&lt;record&gt;&lt;rec-number&gt;1668&lt;/rec-number&gt;&lt;foreign-keys&gt;&lt;key app="EN" db-id="xz2pwzz052fzekeewww5de0d5at5t9aprffv"&gt;1668&lt;/key&gt;&lt;/foreign-keys&gt;&lt;ref-type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57" w:tooltip="Zutavern, 2004 #1668" w:history="1">
              <w:r w:rsidR="003E31C6">
                <w:rPr>
                  <w:rFonts w:ascii="Times New Roman" w:hAnsi="Times New Roman" w:cs="Times New Roman"/>
                  <w:noProof/>
                </w:rPr>
                <w:t>57</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11B9AF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1B941E0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Times New Roman" w:hAnsi="Times New Roman" w:cs="Times New Roman"/>
                <w:lang w:eastAsia="en-GB"/>
              </w:rPr>
              <w:t>604,622</w:t>
            </w:r>
          </w:p>
        </w:tc>
        <w:tc>
          <w:tcPr>
            <w:tcW w:w="1843" w:type="dxa"/>
            <w:shd w:val="clear" w:color="000000" w:fill="auto"/>
            <w:vAlign w:val="center"/>
          </w:tcPr>
          <w:p w14:paraId="1C504776"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559" w:type="dxa"/>
            <w:shd w:val="clear" w:color="000000" w:fill="auto"/>
            <w:vAlign w:val="center"/>
          </w:tcPr>
          <w:p w14:paraId="4ED242B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701" w:type="dxa"/>
            <w:shd w:val="clear" w:color="000000" w:fill="auto"/>
            <w:vAlign w:val="center"/>
          </w:tcPr>
          <w:p w14:paraId="735595C8"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809" w:type="dxa"/>
            <w:shd w:val="clear" w:color="000000" w:fill="auto"/>
            <w:vAlign w:val="center"/>
          </w:tcPr>
          <w:p w14:paraId="356001CF"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c>
          <w:tcPr>
            <w:tcW w:w="1809" w:type="dxa"/>
            <w:shd w:val="clear" w:color="000000" w:fill="auto"/>
            <w:vAlign w:val="center"/>
          </w:tcPr>
          <w:p w14:paraId="3F322842" w14:textId="77777777" w:rsidR="000C1FEE" w:rsidRPr="00566E8E" w:rsidRDefault="000C1FEE" w:rsidP="00E729D2">
            <w:pPr>
              <w:spacing w:after="0" w:line="240" w:lineRule="auto"/>
              <w:jc w:val="center"/>
              <w:rPr>
                <w:rFonts w:ascii="Times New Roman" w:eastAsia="Times New Roman" w:hAnsi="Times New Roman" w:cs="Times New Roman"/>
                <w:lang w:eastAsia="en-GB"/>
              </w:rPr>
            </w:pPr>
            <w:r w:rsidRPr="00566E8E">
              <w:rPr>
                <w:rFonts w:ascii="Times New Roman" w:eastAsia="Times New Roman" w:hAnsi="Times New Roman" w:cs="Times New Roman"/>
                <w:lang w:eastAsia="en-GB"/>
              </w:rPr>
              <w:t>Low</w:t>
            </w:r>
          </w:p>
        </w:tc>
      </w:tr>
      <w:tr w:rsidR="000C1FEE" w:rsidRPr="00566E8E" w14:paraId="701A0ECF" w14:textId="77777777" w:rsidTr="00E729D2">
        <w:trPr>
          <w:cantSplit/>
          <w:trHeight w:val="567"/>
        </w:trPr>
        <w:tc>
          <w:tcPr>
            <w:tcW w:w="3153" w:type="dxa"/>
            <w:shd w:val="clear" w:color="auto" w:fill="D9D9D9" w:themeFill="background1" w:themeFillShade="D9"/>
            <w:vAlign w:val="center"/>
          </w:tcPr>
          <w:p w14:paraId="4F71DF97" w14:textId="5DAB58C9"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Hesselmar, 2010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&lt;EndNote&gt;&lt;Cite&gt;&lt;Author&gt;Hesselmar&lt;/Author&gt;&lt;Year&gt;2010&lt;/Year&gt;&lt;RecNum&gt;8215&lt;/RecNum&gt;&lt;DisplayText&gt;[61]&lt;/DisplayText&gt;&lt;record&gt;&lt;rec-number&gt;8215&lt;/rec-number&gt;&lt;foreign-keys&gt;&lt;key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1" w:tooltip="Hesselmar, 2010 #8215" w:history="1">
              <w:r w:rsidR="003E31C6">
                <w:rPr>
                  <w:rFonts w:ascii="Times New Roman" w:hAnsi="Times New Roman" w:cs="Times New Roman"/>
                  <w:noProof/>
                </w:rPr>
                <w:t>61</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E9B824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EE1567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184</w:t>
            </w:r>
          </w:p>
        </w:tc>
        <w:tc>
          <w:tcPr>
            <w:tcW w:w="1843" w:type="dxa"/>
            <w:shd w:val="clear" w:color="000000" w:fill="auto"/>
            <w:vAlign w:val="center"/>
          </w:tcPr>
          <w:p w14:paraId="75BE5B4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22BFD8E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34F00AC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77DA425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0B30F45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5DF6522" w14:textId="77777777" w:rsidTr="00E729D2">
        <w:trPr>
          <w:cantSplit/>
          <w:trHeight w:val="567"/>
        </w:trPr>
        <w:tc>
          <w:tcPr>
            <w:tcW w:w="3153" w:type="dxa"/>
            <w:shd w:val="clear" w:color="auto" w:fill="D9D9D9" w:themeFill="background1" w:themeFillShade="D9"/>
            <w:vAlign w:val="center"/>
          </w:tcPr>
          <w:p w14:paraId="4D5FF1A2" w14:textId="47F14B86"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Hypponen, 2004;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&lt;EndNote&gt;&lt;Cite&gt;&lt;Author&gt;Hypponen&lt;/Author&gt;&lt;Year&gt;2004&lt;/Year&gt;&lt;RecNum&gt;8394&lt;/RecNum&gt;&lt;DisplayText&gt;[498]&lt;/DisplayText&gt;&lt;record&gt;&lt;rec-number&gt;8394&lt;/rec-number&gt;&lt;foreign-keys&gt;&lt;key app="EN" db-id="xz2pwzz052fzekeewww5de0d5at5t9aprffv"&gt;8394&lt;/key&gt;&lt;/foreign-keys&gt;&lt;ref-type name="Journal Article"&gt;17&lt;/ref-type&gt;&lt;contributors&gt;&lt;authors&gt;&lt;author&gt;Hypponen, E.&lt;/author&gt;&lt;author&gt;Sovio, U.&lt;/author&gt;&lt;author&gt;Wjst, M.&lt;/author&gt;&lt;author&gt;Patel, S.&lt;/author&gt;&lt;author&gt;Pekkanen, J.&lt;/author&gt;&lt;author&gt;Hartikainen, A. L.&lt;/author&gt;&lt;author&gt;Jarvelinb, M. R.&lt;/author&gt;&lt;/authors&gt;&lt;/contributors&gt;&lt;auth-address&gt;Centre for Paediatric Epidemiology and Biostatistics, Institute of Child Health, 30 Guilford Street, London WC1N 1EH, UK. e.hypponen@ich.ucl.ac.uk&lt;/auth-address&gt;&lt;titles&gt;&lt;title&gt;Infant vitamin d supplementation and allergic conditions in adulthood: northern Finland birth cohort 1966&lt;/title&gt;&lt;secondary-title&gt;Annals of the New York Academy of Sciences&lt;/secondary-title&gt;&lt;/titles&gt;&lt;pages&gt;84-95&lt;/pages&gt;&lt;volume&gt;1037&lt;/volume&gt;&lt;dates&gt;&lt;year&gt;2004&lt;/year&gt;&lt;/dates&gt;&lt;accession-num&gt;15699498&lt;/accession-num&gt;&lt;work-type&gt;Comparative Study&amp;#xD;Research Support, Non-U.S. Gov&amp;apos;t&lt;/work-type&gt;&lt;urls&gt;&lt;related-urls&gt;&lt;url&gt;http://ovidsp.ovid.com/ovidweb.cgi?T=JS&amp;amp;CSC=Y&amp;amp;NEWS=N&amp;amp;PAGE=fulltext&amp;amp;D=med4&amp;amp;AN=15699498&lt;/url&gt;&lt;url&gt;http://metalib.lib.ic.ac.uk:9003/sfx_local?sid=OVID&amp;amp;isbn=&amp;amp;issn=0077-8923&amp;amp;volume=1037&amp;amp;issue=1&amp;amp;date=2004&amp;amp;title=Annals+of+the+New+York+Academy+of+Sciences&amp;amp;atitle=Infant+vitamin+d+supplementation+and+allergic+conditions+in+adulthood%3A+northern+Finland+birth+cohort+1966.&amp;amp;aulast=Hypponen+E&amp;amp;spage=84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8" w:tooltip="Hypponen, 2004 #8394" w:history="1">
              <w:r w:rsidR="003E31C6">
                <w:rPr>
                  <w:rFonts w:ascii="Times New Roman" w:hAnsi="Times New Roman" w:cs="Times New Roman"/>
                  <w:noProof/>
                </w:rPr>
                <w:t>498</w:t>
              </w:r>
            </w:hyperlink>
            <w:r w:rsidR="003E31C6">
              <w:rPr>
                <w:rFonts w:ascii="Times New Roman" w:hAnsi="Times New Roman" w:cs="Times New Roman"/>
                <w:noProof/>
              </w:rPr>
              <w:t>]</w:t>
            </w:r>
            <w:r w:rsidRPr="007F1F36">
              <w:rPr>
                <w:rFonts w:ascii="Times New Roman" w:hAnsi="Times New Roman" w:cs="Times New Roman"/>
              </w:rPr>
              <w:fldChar w:fldCharType="end"/>
            </w:r>
          </w:p>
          <w:p w14:paraId="31E01B6A" w14:textId="3F513595"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Hypponen,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&lt;EndNote&gt;&lt;Cite&gt;&lt;Author&gt;Hypponen&lt;/Author&gt;&lt;Year&gt;2001&lt;/Year&gt;&lt;RecNum&gt;8393&lt;/RecNum&gt;&lt;DisplayText&gt;[499]&lt;/DisplayText&gt;&lt;record&gt;&lt;rec-number&gt;8393&lt;/rec-number&gt;&lt;foreign-keys&gt;&lt;key app="EN" db-id="xz2pwzz052fzekeewww5de0d5at5t9aprffv"&gt;8393&lt;/key&gt;&lt;/foreign-keys&gt;&lt;ref-type name="Journal Article"&gt;17&lt;/ref-type&gt;&lt;contributors&gt;&lt;authors&gt;&lt;author&gt;Hypponen, E.&lt;/author&gt;&lt;author&gt;Laara, E.&lt;/author&gt;&lt;author&gt;Reunanen, A.&lt;/author&gt;&lt;author&gt;Jarvelin, M. R.&lt;/author&gt;&lt;author&gt;Virtanen, S. M.&lt;/author&gt;&lt;/authors&gt;&lt;/contributors&gt;&lt;auth-address&gt;Department of Paediatric Epidemiology and Biostatistics, Institute of Child Health, WC1N 1EH, London, UK. e.hypponen@ich.ucl.ac.uk&lt;/auth-address&gt;&lt;titles&gt;&lt;title&gt;Intake of vitamin D and risk of type 1 diabetes: a birth-cohort study&lt;/title&gt;&lt;secondary-title&gt;Lancet&lt;/secondary-title&gt;&lt;/titles&gt;&lt;periodical&gt;&lt;full-title&gt;Lancet&lt;/full-title&gt;&lt;/periodical&gt;&lt;pages&gt;1500-3&lt;/pages&gt;&lt;volume&gt;358&lt;/volume&gt;&lt;number&gt;9292&lt;/number&gt;&lt;dates&gt;&lt;year&gt;2001&lt;/year&gt;&lt;/dates&gt;&lt;accession-num&gt;11705562&lt;/accession-num&gt;&lt;work-type&gt;Research Support, Non-U.S. Gov&amp;apos;t&lt;/work-type&gt;&lt;urls&gt;&lt;related-urls&gt;&lt;url&gt;http://ovidsp.ovid.com/ovidweb.cgi?T=JS&amp;amp;CSC=Y&amp;amp;NEWS=N&amp;amp;PAGE=fulltext&amp;amp;D=med4&amp;amp;AN=11705562&lt;/url&gt;&lt;url&gt;http://metalib.lib.ic.ac.uk:9003/sfx_local?sid=OVID&amp;amp;isbn=&amp;amp;issn=0140-6736&amp;amp;volume=358&amp;amp;issue=9292&amp;amp;date=2001&amp;amp;title=Lancet&amp;amp;atitle=Intake+of+vitamin+D+and+risk+of+type+1+diabetes%3A+a+birth-cohort+study.&amp;amp;aulast=Hypponen+E&amp;amp;spage=1500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9" w:tooltip="Hypponen, 2001 #8393" w:history="1">
              <w:r w:rsidR="003E31C6">
                <w:rPr>
                  <w:rFonts w:ascii="Times New Roman" w:hAnsi="Times New Roman" w:cs="Times New Roman"/>
                  <w:noProof/>
                </w:rPr>
                <w:t>499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7D888A5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7A3148A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10,366/81</w:t>
            </w:r>
          </w:p>
        </w:tc>
        <w:tc>
          <w:tcPr>
            <w:tcW w:w="1843" w:type="dxa"/>
            <w:shd w:val="clear" w:color="000000" w:fill="auto"/>
            <w:vAlign w:val="center"/>
          </w:tcPr>
          <w:p w14:paraId="4FBE4A4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523349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149D3B5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EF9A6B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7A7D597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283F8766" w14:textId="77777777" w:rsidTr="00E729D2">
        <w:trPr>
          <w:cantSplit/>
          <w:trHeight w:val="567"/>
        </w:trPr>
        <w:tc>
          <w:tcPr>
            <w:tcW w:w="3153" w:type="dxa"/>
            <w:shd w:val="clear" w:color="auto" w:fill="D9D9D9" w:themeFill="background1" w:themeFillShade="D9"/>
            <w:vAlign w:val="center"/>
          </w:tcPr>
          <w:p w14:paraId="563796E7" w14:textId="1E17BFF2"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Hoppu, 2000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&lt;EndNote&gt;&lt;Cite&gt;&lt;Author&gt;Hoppu&lt;/Author&gt;&lt;Year&gt;2000&lt;/Year&gt;&lt;RecNum&gt;597&lt;/RecNum&gt;&lt;DisplayText&gt;[67]&lt;/DisplayText&gt;&lt;record&gt;&lt;rec-number&gt;597&lt;/rec-number&gt;&lt;foreign-keys&gt;&lt;key app="EN" db-id="xz2pwzz052fzekeewww5de0d5at5t9aprffv"&gt;597&lt;/key&gt;&lt;/foreign-keys&gt;&lt;ref-type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7" w:tooltip="Hoppu, 2000 #597" w:history="1">
              <w:r w:rsidR="003E31C6">
                <w:rPr>
                  <w:rFonts w:ascii="Times New Roman" w:hAnsi="Times New Roman" w:cs="Times New Roman"/>
                  <w:noProof/>
                </w:rPr>
                <w:t>67</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2DA4F5A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2C72054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115</w:t>
            </w:r>
          </w:p>
        </w:tc>
        <w:tc>
          <w:tcPr>
            <w:tcW w:w="1843" w:type="dxa"/>
            <w:shd w:val="clear" w:color="000000" w:fill="auto"/>
            <w:vAlign w:val="center"/>
          </w:tcPr>
          <w:p w14:paraId="2D41524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3DFF483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058128B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4703AEB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7351E80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4F22C8E5" w14:textId="77777777" w:rsidTr="00E729D2">
        <w:trPr>
          <w:cantSplit/>
          <w:trHeight w:val="567"/>
        </w:trPr>
        <w:tc>
          <w:tcPr>
            <w:tcW w:w="3153" w:type="dxa"/>
            <w:shd w:val="clear" w:color="auto" w:fill="D9D9D9" w:themeFill="background1" w:themeFillShade="D9"/>
            <w:vAlign w:val="center"/>
          </w:tcPr>
          <w:p w14:paraId="283A1DB6" w14:textId="46EE043A"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Jedrychowski,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&lt;EndNote&gt;&lt;Cite&gt;&lt;Author&gt;Jedrychowski&lt;/Author&gt;&lt;Year&gt;2008&lt;/Year&gt;&lt;RecNum&gt;28347&lt;/RecNum&gt;&lt;DisplayText&gt;[500]&lt;/DisplayText&gt;&lt;record&gt;&lt;rec-number&gt;28347&lt;/rec-number&gt;&lt;foreign-keys&gt;&lt;key app="EN" db-id="xz2pwzz052fzekeewww5de0d5at5t9aprffv"&gt;28347&lt;/key&gt;&lt;/foreign-keys&gt;&lt;ref-type name="Journal Article"&gt;17&lt;/ref-type&gt;&lt;contributors&gt;&lt;authors&gt;&lt;author&gt;Jedrychowski, W.&lt;/author&gt;&lt;author&gt;Flak, E.&lt;/author&gt;&lt;author&gt;Mroz, E.&lt;/author&gt;&lt;author&gt;Pac, A.&lt;/author&gt;&lt;author&gt;Jacek, R.&lt;/author&gt;&lt;author&gt;Sochacka-Tatara, E.&lt;/author&gt;&lt;author&gt;Spengler, J.&lt;/author&gt;&lt;author&gt;Rauh, V.&lt;/author&gt;&lt;author&gt;Perera, F.&lt;/author&gt;&lt;/authors&gt;&lt;/contributors&gt;&lt;auth-address&gt;Epidemiology and Preventive Medicine, College of Medicine, Jagiellonian University, Krakow, Poland. myjedryc@cyf-kr.edu.pl&lt;/auth-address&gt;&lt;titles&gt;&lt;title&gt;Modulating effects of maternal fish consumption on the occurrence of respiratory symptoms in early infancy attributed to prenatal exposure to fine particles&lt;/title&gt;&lt;secondary-title&gt;Annals of Nutrition &amp;amp; Metabolism&lt;/secondary-title&gt;&lt;/titles&gt;&lt;periodical&gt;&lt;full-title&gt;Annals of nutrition &amp;amp; metabolism&lt;/full-title&gt;&lt;/periodical&gt;&lt;pages&gt;8-16&lt;/pages&gt;&lt;volume&gt;52&lt;/volume&gt;&lt;number&gt;1&lt;/number&gt;&lt;dates&gt;&lt;year&gt;2008&lt;/year&gt;&lt;/dates&gt;&lt;accession-num&gt;18230965&lt;/accession-num&gt;&lt;work-type&gt;Research Support, N.I.H., Extramural&amp;#xD;Research Support, Non-U.S. Gov&amp;apos;t&lt;/work-type&gt;&lt;urls&gt;&lt;related-urls&gt;&lt;url&gt;http://ovidsp.ovid.com/ovidweb.cgi?T=JS&amp;amp;CSC=Y&amp;amp;NEWS=N&amp;amp;PAGE=fulltext&amp;amp;D=med5&amp;amp;AN=18230965&lt;/url&gt;&lt;url&gt;http://imp-primo.hosted.exlibrisgroup.com/openurl/44IMP/44IMP_services_page?sid=OVID&amp;amp;isbn=&amp;amp;issn=0250-6807&amp;amp;volume=52&amp;amp;issue=1&amp;amp;date=2008&amp;amp;title=Annals+of+Nutrition+%26+Metabolism&amp;amp;atitle=Modulating+effects+of+maternal+fish+consumption+on+the+occurrence+of+respiratory+symptoms+in+early+infancy+attributed+to+prenatal+exposure+to+fine+particles.&amp;amp;aulast=Jedrychowski+W&amp;amp;spage=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0" w:tooltip="Jedrychowski, 2008 #28347" w:history="1">
              <w:r w:rsidR="003E31C6">
                <w:rPr>
                  <w:rFonts w:ascii="Times New Roman" w:hAnsi="Times New Roman" w:cs="Times New Roman"/>
                  <w:noProof/>
                </w:rPr>
                <w:t>500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Jedrychowski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&lt;EndNote&gt;&lt;Cite&gt;&lt;Author&gt;Jedrychowski&lt;/Author&gt;&lt;Year&gt;2011&lt;/Year&gt;&lt;RecNum&gt;8505&lt;/RecNum&gt;&lt;DisplayText&gt;[501]&lt;/DisplayText&gt;&lt;record&gt;&lt;rec-number&gt;8505&lt;/rec-number&gt;&lt;foreign-keys&gt;&lt;key app="EN" db-id="xz2pwzz052fzekeewww5de0d5at5t9aprffv"&gt;8505&lt;/key&gt;&lt;/foreign-keys&gt;&lt;ref-type name="Journal Article"&gt;17&lt;/ref-type&gt;&lt;contributors&gt;&lt;authors&gt;&lt;author&gt;Jedrychowski, W.&lt;/author&gt;&lt;author&gt;Perera, F.&lt;/author&gt;&lt;author&gt;Maugeri, U.&lt;/author&gt;&lt;author&gt;Mrozek-Budzyn, D.&lt;/author&gt;&lt;author&gt;Miller, R. L.&lt;/author&gt;&lt;author&gt;Flak, E.&lt;/author&gt;&lt;author&gt;Mroz, E.&lt;/author&gt;&lt;author&gt;Jacek, R.&lt;/author&gt;&lt;author&gt;Spengler, J. D.&lt;/author&gt;&lt;/authors&gt;&lt;/contributors&gt;&lt;auth-address&gt;Department of Epidemiology and Preventive Medicine, Jagiellonian University Medical College, Krakow, Poland. myjedryc@cyf-kr.edu.pl&lt;/auth-address&gt;&lt;titles&gt;&lt;title&gt;Effects of prenatal and perinatal exposure to fine air pollutants and maternal fish consumption on the occurrence of infantile eczema&lt;/title&gt;&lt;secondary-title&gt;International Archives of Allergy &amp;amp; Immunology&lt;/secondary-title&gt;&lt;/titles&gt;&lt;pages&gt;275-81&lt;/pages&gt;&lt;volume&gt;155&lt;/volume&gt;&lt;number&gt;3&lt;/number&gt;&lt;dates&gt;&lt;year&gt;2011&lt;/year&gt;&lt;/dates&gt;&lt;accession-num&gt;21293147&lt;/accession-num&gt;&lt;work-type&gt;Research Support, N.I.H., Extramural&amp;#xD;Research Support, Non-U.S. Gov&amp;apos;t&lt;/work-type&gt;&lt;urls&gt;&lt;related-urls&gt;&lt;url&gt;http://ovidsp.ovid.com/ovidweb.cgi?T=JS&amp;amp;CSC=Y&amp;amp;NEWS=N&amp;amp;PAGE=fulltext&amp;amp;D=medl&amp;amp;AN=21293147&lt;/url&gt;&lt;url&gt;http://metalib.lib.ic.ac.uk:9003/sfx_local?sid=OVID&amp;amp;isbn=&amp;amp;issn=1018-2438&amp;amp;volume=155&amp;amp;issue=3&amp;amp;date=2011&amp;amp;title=International+Archives+of+Allergy+%26+Immunology&amp;amp;atitle=Effects+of+prenatal+and+perinatal+exposure+to+fine+air+pollutants+and+maternal+fish+consumption+on+the+occurrence+of+infantile+eczema.&amp;amp;aulast=Jedrychowski+W&amp;amp;spage=275&lt;/url&gt;&lt;/related-urls&gt;&lt;/urls&gt;&lt;custom2&gt;PMC3047761&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1" w:tooltip="Jedrychowski, 2011 #8505" w:history="1">
              <w:r w:rsidR="003E31C6">
                <w:rPr>
                  <w:rFonts w:ascii="Times New Roman" w:hAnsi="Times New Roman" w:cs="Times New Roman"/>
                  <w:noProof/>
                </w:rPr>
                <w:t>501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89297C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AD64E4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469</w:t>
            </w:r>
          </w:p>
        </w:tc>
        <w:tc>
          <w:tcPr>
            <w:tcW w:w="1843" w:type="dxa"/>
            <w:shd w:val="clear" w:color="000000" w:fill="auto"/>
            <w:vAlign w:val="center"/>
          </w:tcPr>
          <w:p w14:paraId="5A865D4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6FB531F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154A2A3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942726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52B748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2402C410" w14:textId="77777777" w:rsidTr="00E729D2">
        <w:trPr>
          <w:cantSplit/>
          <w:trHeight w:val="567"/>
        </w:trPr>
        <w:tc>
          <w:tcPr>
            <w:tcW w:w="3153" w:type="dxa"/>
            <w:shd w:val="clear" w:color="auto" w:fill="D9D9D9" w:themeFill="background1" w:themeFillShade="D9"/>
            <w:vAlign w:val="center"/>
          </w:tcPr>
          <w:p w14:paraId="0481CF37" w14:textId="3BFED275"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Kemp,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&lt;EndNote&gt;&lt;Cite&gt;&lt;Author&gt;Kemp&lt;/Author&gt;&lt;Year&gt;2011&lt;/Year&gt;&lt;RecNum&gt;8697&lt;/RecNum&gt;&lt;DisplayText&gt;[502]&lt;/DisplayText&gt;&lt;record&gt;&lt;rec-number&gt;8697&lt;/rec-number&gt;&lt;foreign-keys&gt;&lt;key app="EN" db-id="xz2pwzz052fzekeewww5de0d5at5t9aprffv"&gt;8697&lt;/key&gt;&lt;/foreign-keys&gt;&lt;ref-type name="Journal Article"&gt;17&lt;/ref-type&gt;&lt;contributors&gt;&lt;authors&gt;&lt;author&gt;Kemp, A. S.&lt;/author&gt;&lt;author&gt;Ponsonby, A. L.&lt;/author&gt;&lt;author&gt;Dwyer, T.&lt;/author&gt;&lt;author&gt;Cochrane, J. A.&lt;/author&gt;&lt;author&gt;Pezic, A.&lt;/author&gt;&lt;author&gt;Jones, G.&lt;/author&gt;&lt;/authors&gt;&lt;/contributors&gt;&lt;auth-address&gt;Department of Allergy and Immunology, The Children&amp;apos;s Hospital, Westmead, NSW, Australia. andrew.kemp1@bigpond.com.au&lt;/auth-address&gt;&lt;titles&gt;&lt;title&gt;Maternal antenatal peanut consumption and peanut and rye sensitization in the offspring at adolescence&lt;/title&gt;&lt;secondary-title&gt;Clinical &amp;amp; Experimental Allergy&lt;/secondary-title&gt;&lt;/titles&gt;&lt;pages&gt;224-31&lt;/pages&gt;&lt;volume&gt;41&lt;/volume&gt;&lt;number&gt;2&lt;/number&gt;&lt;dates&gt;&lt;year&gt;2011&lt;/year&gt;&lt;/dates&gt;&lt;accession-num&gt;21129049&lt;/accession-num&gt;&lt;work-type&gt;Research Support, N.I.H., Extramural&amp;#xD;Research Support, Non-U.S. Gov&amp;apos;t&lt;/work-type&gt;&lt;urls&gt;&lt;related-urls&gt;&lt;url&gt;http://ovidsp.ovid.com/ovidweb.cgi?T=JS&amp;amp;CSC=Y&amp;amp;NEWS=N&amp;amp;PAGE=fulltext&amp;amp;D=medl&amp;amp;AN=21129049&lt;/url&gt;&lt;url&gt;http://metalib.lib.ic.ac.uk:9003/sfx_local?sid=OVID&amp;amp;isbn=&amp;amp;issn=0954-7894&amp;amp;volume=41&amp;amp;issue=2&amp;amp;date=2011&amp;amp;title=Clinical+%26+Experimental+Allergy&amp;amp;atitle=Maternal+antenatal+peanut+consumption+and+peanut+and+rye+sensitization+in+the+offspring+at+adolescence.&amp;amp;aulast=Kemp+AS&amp;amp;spage=224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2" w:tooltip="Kemp, 2011 #8697" w:history="1">
              <w:r w:rsidR="003E31C6">
                <w:rPr>
                  <w:rFonts w:ascii="Times New Roman" w:hAnsi="Times New Roman" w:cs="Times New Roman"/>
                  <w:noProof/>
                </w:rPr>
                <w:t>502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02F7122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5B810DB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310</w:t>
            </w:r>
          </w:p>
        </w:tc>
        <w:tc>
          <w:tcPr>
            <w:tcW w:w="1843" w:type="dxa"/>
            <w:shd w:val="clear" w:color="000000" w:fill="auto"/>
            <w:vAlign w:val="center"/>
          </w:tcPr>
          <w:p w14:paraId="00F8A06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5D2EFF6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6F09577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46DE40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16D27C9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5677759F" w14:textId="77777777" w:rsidTr="00E729D2">
        <w:trPr>
          <w:cantSplit/>
          <w:trHeight w:val="567"/>
        </w:trPr>
        <w:tc>
          <w:tcPr>
            <w:tcW w:w="3153" w:type="dxa"/>
            <w:shd w:val="clear" w:color="auto" w:fill="D9D9D9" w:themeFill="background1" w:themeFillShade="D9"/>
            <w:vAlign w:val="center"/>
          </w:tcPr>
          <w:p w14:paraId="1928626C" w14:textId="56995EF3"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Kull,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&lt;EndNote&gt;&lt;Cite&gt;&lt;Author&gt;Kull&lt;/Author&gt;&lt;Year&gt;2006&lt;/Year&gt;&lt;RecNum&gt;8943&lt;/RecNum&gt;&lt;DisplayText&gt;[503]&lt;/DisplayText&gt;&lt;record&gt;&lt;rec-number&gt;8943&lt;/rec-number&gt;&lt;foreign-keys&gt;&lt;key app="EN" db-id="xz2pwzz052fzekeewww5de0d5at5t9aprffv"&gt;8943&lt;/key&gt;&lt;/foreign-keys&gt;&lt;ref-type name="Journal Article"&gt;17&lt;/ref-type&gt;&lt;contributors&gt;&lt;authors&gt;&lt;author&gt;Kull, I.&lt;/author&gt;&lt;author&gt;Bergstrom, A.&lt;/author&gt;&lt;author&gt;Lilja, G.&lt;/author&gt;&lt;author&gt;Pershagen, G.&lt;/author&gt;&lt;author&gt;Wickman, M.&lt;/author&gt;&lt;/authors&gt;&lt;/contributors&gt;&lt;auth-address&gt;Occupational and Environmental Health, Stockholm County Council, Stockholm, Sweden.&lt;/auth-address&gt;&lt;titles&gt;&lt;title&gt;Fish consumption during the first year of life and development of allergic diseases during childhood&lt;/title&gt;&lt;secondary-title&gt;Allergy&lt;/secondary-title&gt;&lt;/titles&gt;&lt;periodical&gt;&lt;full-title&gt;Allergy&lt;/full-title&gt;&lt;/periodical&gt;&lt;pages&gt;1009-15&lt;/pages&gt;&lt;volume&gt;61&lt;/volume&gt;&lt;number&gt;8&lt;/number&gt;&lt;dates&gt;&lt;year&gt;2006&lt;/year&gt;&lt;/dates&gt;&lt;accession-num&gt;16867056&lt;/accession-num&gt;&lt;work-type&gt;Clinical Trial&amp;#xD;Research Support, Non-U.S. Gov&amp;apos;t&lt;/work-type&gt;&lt;urls&gt;&lt;related-urls&gt;&lt;url&gt;http://ovidsp.ovid.com/ovidweb.cgi?T=JS&amp;amp;CSC=Y&amp;amp;NEWS=N&amp;amp;PAGE=fulltext&amp;amp;D=med4&amp;amp;AN=16867056&lt;/url&gt;&lt;url&gt;http://metalib.lib.ic.ac.uk:9003/sfx_local?sid=OVID&amp;amp;isbn=&amp;amp;issn=0105-4538&amp;amp;volume=61&amp;amp;issue=8&amp;amp;date=2006&amp;amp;title=Allergy&amp;amp;atitle=Fish+consumption+during+the+first+year+of+life+and+development+of+allergic+diseases+during+childhood.&amp;amp;aulast=Kull+I&amp;amp;spage=1009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3" w:tooltip="Kull, 2006 #8943" w:history="1">
              <w:r w:rsidR="003E31C6">
                <w:rPr>
                  <w:rFonts w:ascii="Times New Roman" w:hAnsi="Times New Roman" w:cs="Times New Roman"/>
                  <w:noProof/>
                </w:rPr>
                <w:t>503</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Magnusson,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&lt;EndNote&gt;&lt;Cite&gt;&lt;Author&gt;Magnusson&lt;/Author&gt;&lt;Year&gt;2013&lt;/Year&gt;&lt;RecNum&gt;14593&lt;/RecNum&gt;&lt;DisplayText&gt;[504]&lt;/DisplayText&gt;&lt;record&gt;&lt;rec-number&gt;14593&lt;/rec-number&gt;&lt;foreign-keys&gt;&lt;key app="EN" db-id="xz2pwzz052fzekeewww5de0d5at5t9aprffv"&gt;14593&lt;/key&gt;&lt;/foreign-keys&gt;&lt;ref-type name="Journal Article"&gt;17&lt;/ref-type&gt;&lt;contributors&gt;&lt;authors&gt;&lt;author&gt;Magnusson, J.&lt;/author&gt;&lt;author&gt;Kull, I.&lt;/author&gt;&lt;author&gt;Rosenlund, H.&lt;/author&gt;&lt;author&gt;Hakansson, N.&lt;/author&gt;&lt;author&gt;Wolk, A.&lt;/author&gt;&lt;author&gt;Melen, E.&lt;/author&gt;&lt;author&gt;Wickman, M.&lt;/author&gt;&lt;author&gt;Bergstrom, A.&lt;/author&gt;&lt;/authors&gt;&lt;/contributors&gt;&lt;auth-address&gt;(Magnusson, Hakansson, Wolk, Melen, Wickman, Bergstrom) Institute of Environmental Medicine, Karolinska Institutet, Stockholm, Sweden (Kull, Rosenlund) Department of Clinical Science and Education, Sodersjukhuset, Karolinska Institutet, Stockholm, Sweden (Kull, Melen, Wickman) Department of Pediatrics, Sachs&amp;apos; Children&amp;apos;s Hospital, Stockholm, Sweden&lt;/auth-address&gt;&lt;titles&gt;&lt;title&gt;Fish consumption in infancy and development of allergic disease up to age 12 y&lt;/title&gt;&lt;secondary-title&gt;American Journal of Clinical Nutrition&lt;/secondary-title&gt;&lt;/titles&gt;&lt;periodical&gt;&lt;full-title&gt;American Journal of Clinical Nutrition&lt;/full-title&gt;&lt;/periodical&gt;&lt;pages&gt;1324-1330&lt;/pages&gt;&lt;volume&gt;97&lt;/volume&gt;&lt;number&gt;6&lt;/number&gt;&lt;dates&gt;&lt;year&gt;2013&lt;/year&gt;&lt;pub-dates&gt;&lt;date&gt;01 Jun&lt;/date&gt;&lt;/pub-dates&gt;&lt;/dates&gt;&lt;accession-num&gt;2013344801&lt;/accession-num&gt;&lt;urls&gt;&lt;related-urls&gt;&lt;url&gt;http://ovidsp.ovid.com/ovidweb.cgi?T=JS&amp;amp;CSC=Y&amp;amp;NEWS=N&amp;amp;PAGE=fulltext&amp;amp;D=emed11&amp;amp;AN=2013344801&lt;/url&gt;&lt;url&gt;http://metalib.lib.ic.ac.uk:9003/sfx_local?sid=OVID&amp;amp;isbn=&amp;amp;issn=0002-9165&amp;amp;volume=97&amp;amp;issue=6&amp;amp;date=2013&amp;amp;title=American+Journal+of+Clinical+Nutrition&amp;amp;atitle=Fish+consumption+in+infancy+and+development+of+allergic+disease+up+to+age+12+y&amp;amp;aulast=Magnusson+J.&amp;amp;spage=1324&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4" w:tooltip="Magnusson, 2013 #14593" w:history="1">
              <w:r w:rsidR="003E31C6">
                <w:rPr>
                  <w:rFonts w:ascii="Times New Roman" w:hAnsi="Times New Roman" w:cs="Times New Roman"/>
                  <w:noProof/>
                </w:rPr>
                <w:t>504</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tc>
        <w:tc>
          <w:tcPr>
            <w:tcW w:w="1276" w:type="dxa"/>
            <w:shd w:val="clear" w:color="000000" w:fill="auto"/>
            <w:vAlign w:val="center"/>
          </w:tcPr>
          <w:p w14:paraId="3D547D1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6D4F832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3,230</w:t>
            </w:r>
          </w:p>
        </w:tc>
        <w:tc>
          <w:tcPr>
            <w:tcW w:w="1843" w:type="dxa"/>
            <w:shd w:val="clear" w:color="000000" w:fill="auto"/>
            <w:vAlign w:val="center"/>
          </w:tcPr>
          <w:p w14:paraId="1E66E73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6CC16C5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3654DD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06933F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EFB36F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D76FCEE" w14:textId="77777777" w:rsidTr="00E729D2">
        <w:trPr>
          <w:cantSplit/>
          <w:trHeight w:val="567"/>
        </w:trPr>
        <w:tc>
          <w:tcPr>
            <w:tcW w:w="3153" w:type="dxa"/>
            <w:shd w:val="clear" w:color="auto" w:fill="D9D9D9" w:themeFill="background1" w:themeFillShade="D9"/>
            <w:vAlign w:val="center"/>
          </w:tcPr>
          <w:p w14:paraId="3FE825D6" w14:textId="5B89B67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Martindale,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&lt;EndNote&gt;&lt;Cite&gt;&lt;Author&gt;Martindale&lt;/Author&gt;&lt;Year&gt;2005&lt;/Year&gt;&lt;RecNum&gt;9462&lt;/RecNum&gt;&lt;DisplayText&gt;[505]&lt;/DisplayText&gt;&lt;record&gt;&lt;rec-number&gt;9462&lt;/rec-number&gt;&lt;foreign-keys&gt;&lt;key app="EN" db-id="xz2pwzz052fzekeewww5de0d5at5t9aprffv"&gt;9462&lt;/key&gt;&lt;/foreign-keys&gt;&lt;ref-type name="Journal Article"&gt;17&lt;/ref-type&gt;&lt;contributors&gt;&lt;authors&gt;&lt;author&gt;Martindale, S.&lt;/author&gt;&lt;author&gt;McNeill, G.&lt;/author&gt;&lt;author&gt;Devereux, G.&lt;/author&gt;&lt;author&gt;Campbell, D.&lt;/author&gt;&lt;author&gt;Russell, G.&lt;/author&gt;&lt;author&gt;Seaton, A.&lt;/author&gt;&lt;/authors&gt;&lt;/contributors&gt;&lt;auth-address&gt;Department of Environmental and Occupational Medicine, University of Aberdeen, Aberdeen, Scotland, United Kingdom. s.martindale@rgu.ac.uk&lt;/auth-address&gt;&lt;titles&gt;&lt;title&gt;Antioxidant intake in pregnancy in relation to wheeze and eczema in the first two years of life&lt;/title&gt;&lt;secondary-title&gt;American Journal of Respiratory &amp;amp; Critical Care Medicine&lt;/secondary-title&gt;&lt;/titles&gt;&lt;pages&gt;121-8&lt;/pages&gt;&lt;volume&gt;171&lt;/volume&gt;&lt;number&gt;2&lt;/number&gt;&lt;dates&gt;&lt;year&gt;2005&lt;/year&gt;&lt;/dates&gt;&lt;accession-num&gt;15531754&lt;/accession-num&gt;&lt;work-type&gt;Research Support, Non-U.S. Gov&amp;apos;t&lt;/work-type&gt;&lt;urls&gt;&lt;related-urls&gt;&lt;url&gt;http://ovidsp.ovid.com/ovidweb.cgi?T=JS&amp;amp;CSC=Y&amp;amp;NEWS=N&amp;amp;PAGE=fulltext&amp;amp;D=med4&amp;amp;AN=15531754&lt;/url&gt;&lt;url&gt;http://metalib.lib.ic.ac.uk:9003/sfx_local?sid=OVID&amp;amp;isbn=&amp;amp;issn=1073-449X&amp;amp;volume=171&amp;amp;issue=2&amp;amp;date=2005&amp;amp;title=American+Journal+of+Respiratory+%26+Critical+Care+Medicine&amp;amp;atitle=Antioxidant+intake+in+pregnancy+in+relation+to+wheeze+and+eczema+in+the+first+two+years+of+life.&amp;amp;aulast=Martindale+S&amp;amp;spage=121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5" w:tooltip="Martindale, 2005 #9462" w:history="1">
              <w:r w:rsidR="003E31C6">
                <w:rPr>
                  <w:rFonts w:ascii="Times New Roman" w:hAnsi="Times New Roman" w:cs="Times New Roman"/>
                  <w:noProof/>
                </w:rPr>
                <w:t>505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Devereux, 2006;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&lt;EndNote&gt;&lt;Cite&gt;&lt;Author&gt;Devereux&lt;/Author&gt;&lt;Year&gt;2006&lt;/Year&gt;&lt;RecNum&gt;7358&lt;/RecNum&gt;&lt;DisplayText&gt;[37]&lt;/DisplayText&gt;&lt;record&gt;&lt;rec-number&gt;7358&lt;/rec-number&gt;&lt;foreign-keys&gt;&lt;key app="EN" db-id="xz2pwzz052fzekeewww5de0d5at5t9aprffv"&gt;7358&lt;/key&gt;&lt;/foreign-keys&gt;&lt;ref-type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37" w:tooltip="Devereux, 2006 #7358" w:history="1">
              <w:r w:rsidR="003E31C6">
                <w:rPr>
                  <w:rFonts w:ascii="Times New Roman" w:hAnsi="Times New Roman" w:cs="Times New Roman"/>
                  <w:noProof/>
                </w:rPr>
                <w:t>37</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Devereux,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&lt;EndNote&gt;&lt;Cite&gt;&lt;Author&gt;Devereux&lt;/Author&gt;&lt;Year&gt;2007&lt;/Year&gt;&lt;RecNum&gt;7356&lt;/RecNum&gt;&lt;DisplayText&gt;[506]&lt;/DisplayText&gt;&lt;record&gt;&lt;rec-number&gt;7356&lt;/rec-number&gt;&lt;foreign-keys&gt;&lt;key app="EN" db-id="xz2pwzz052fzekeewww5de0d5at5t9aprffv"&gt;7356&lt;/key&gt;&lt;/foreign-keys&gt;&lt;ref-type name="Journal Article"&gt;17&lt;/ref-type&gt;&lt;contributors&gt;&lt;authors&gt;&lt;author&gt;Devereux, G.&lt;/author&gt;&lt;author&gt;Litonjua, A. A.&lt;/author&gt;&lt;author&gt;Turner, S. W.&lt;/author&gt;&lt;author&gt;Craig, L. C.&lt;/author&gt;&lt;author&gt;McNeill, G.&lt;/author&gt;&lt;author&gt;Martindale, S.&lt;/author&gt;&lt;author&gt;Helms, P. J.&lt;/author&gt;&lt;author&gt;Seaton, A.&lt;/author&gt;&lt;author&gt;Weiss, S. T.&lt;/author&gt;&lt;/authors&gt;&lt;/contributors&gt;&lt;auth-address&gt;Department of Environmental, University of Aberdeen, Aberdeen, United Kingdom.&lt;/auth-address&gt;&lt;titles&gt;&lt;title&gt;Maternal vitamin D intake during pregnancy and early childhood wheezing&lt;/title&gt;&lt;secondary-title&gt;American Journal of Clinical Nutrition&lt;/secondary-title&gt;&lt;/titles&gt;&lt;periodical&gt;&lt;full-title&gt;American Journal of Clinical Nutrition&lt;/full-title&gt;&lt;/periodical&gt;&lt;pages&gt;853-9&lt;/pages&gt;&lt;volume&gt;85&lt;/volume&gt;&lt;number&gt;3&lt;/number&gt;&lt;dates&gt;&lt;year&gt;2007&lt;/year&gt;&lt;/dates&gt;&lt;accession-num&gt;17344509&lt;/accession-num&gt;&lt;work-type&gt;Research Support, Non-U.S. Gov&amp;apos;t&lt;/work-type&gt;&lt;urls&gt;&lt;related-urls&gt;&lt;url&gt;http://ovidsp.ovid.com/ovidweb.cgi?T=JS&amp;amp;CSC=Y&amp;amp;NEWS=N&amp;amp;PAGE=fulltext&amp;amp;D=med4&amp;amp;AN=17344509&lt;/url&gt;&lt;url&gt;http://metalib.lib.ic.ac.uk:9003/sfx_local?sid=OVID&amp;amp;isbn=&amp;amp;issn=0002-9165&amp;amp;volume=85&amp;amp;issue=3&amp;amp;date=2007&amp;amp;title=American+Journal+of+Clinical+Nutrition&amp;amp;atitle=Maternal+vitamin+D+intake+during+pregnancy+and+early+childhood+wheezing.&amp;amp;aulast=Devereux+G&amp;amp;spage=853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6" w:tooltip="Devereux, 2007 #7356" w:history="1">
              <w:r w:rsidR="003E31C6">
                <w:rPr>
                  <w:rFonts w:ascii="Times New Roman" w:hAnsi="Times New Roman" w:cs="Times New Roman"/>
                  <w:noProof/>
                </w:rPr>
                <w:t>506</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Willers, 2007</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&lt;EndNote&gt;&lt;Cite&gt;&lt;Author&gt;Willers&lt;/Author&gt;&lt;Year&gt;2007&lt;/Year&gt;&lt;RecNum&gt;11743&lt;/RecNum&gt;&lt;DisplayText&gt;[507]&lt;/DisplayText&gt;&lt;record&gt;&lt;rec-number&gt;11743&lt;/rec-number&gt;&lt;foreign-keys&gt;&lt;key app="EN" db-id="xz2pwzz052fzekeewww5de0d5at5t9aprffv"&gt;11743&lt;/key&gt;&lt;/foreign-keys&gt;&lt;ref-type name="Journal Article"&gt;17&lt;/ref-type&gt;&lt;contributors&gt;&lt;authors&gt;&lt;author&gt;Willers, S. M.&lt;/author&gt;&lt;author&gt;Devereux, G.&lt;/author&gt;&lt;author&gt;Craig, L. C.&lt;/author&gt;&lt;author&gt;McNeill, G.&lt;/author&gt;&lt;author&gt;Wijga, A. H.&lt;/author&gt;&lt;author&gt;Abou El-Magd, W.&lt;/author&gt;&lt;author&gt;Turner, S. W.&lt;/author&gt;&lt;author&gt;Helms, P. J.&lt;/author&gt;&lt;author&gt;Seaton, A.&lt;/author&gt;&lt;/authors&gt;&lt;/contributors&gt;&lt;auth-address&gt;Institute for Risk Assessment Sciences, Division of Environmental Epidemiology, Utrecht University, P O Box 80178, 3508 TD Utrecht, The Netherlands. S.Willers@iras.uu.nl&lt;/auth-address&gt;&lt;titles&gt;&lt;title&gt;Maternal food consumption during pregnancy and asthma, respiratory and atopic symptoms in 5-year-old children&lt;/title&gt;&lt;secondary-title&gt;Thorax&lt;/secondary-title&gt;&lt;/titles&gt;&lt;pages&gt;773-9&lt;/pages&gt;&lt;volume&gt;62&lt;/volume&gt;&lt;number&gt;9&lt;/number&gt;&lt;dates&gt;&lt;year&gt;2007&lt;/year&gt;&lt;/dates&gt;&lt;accession-num&gt;17389754&lt;/accession-num&gt;&lt;work-type&gt;Research Support, Non-U.S. Gov&amp;apos;t&lt;/work-type&gt;&lt;urls&gt;&lt;related-urls&gt;&lt;url&gt;http://ovidsp.ovid.com/ovidweb.cgi?T=JS&amp;amp;CSC=Y&amp;amp;NEWS=N&amp;amp;PAGE=fulltext&amp;amp;D=medc&amp;amp;AN=17389754&lt;/url&gt;&lt;url&gt;http://metalib.lib.ic.ac.uk:9003/sfx_local?sid=OVID&amp;amp;isbn=&amp;amp;issn=0040-6376&amp;amp;volume=62&amp;amp;issue=9&amp;amp;date=2007&amp;amp;title=Thorax&amp;amp;atitle=Maternal+food+consumption+during+pregnancy+and+asthma%2C+respiratory+and+atopic+symptoms+in+5-year-old+children.&amp;amp;aulast=Willers+SM&amp;amp;spage=773&lt;/url&gt;&lt;/related-urls&gt;&lt;/urls&gt;&lt;custom2&gt;PMC2117307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7" w:tooltip="Willers, 2007 #11743" w:history="1">
              <w:r w:rsidR="003E31C6">
                <w:rPr>
                  <w:rFonts w:ascii="Times New Roman" w:hAnsi="Times New Roman" w:cs="Times New Roman"/>
                  <w:noProof/>
                </w:rPr>
                <w:t>507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8004AC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E40709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3,230</w:t>
            </w:r>
          </w:p>
        </w:tc>
        <w:tc>
          <w:tcPr>
            <w:tcW w:w="1843" w:type="dxa"/>
            <w:shd w:val="clear" w:color="000000" w:fill="auto"/>
            <w:vAlign w:val="center"/>
          </w:tcPr>
          <w:p w14:paraId="192BCCE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05FE24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39779D8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3CE2E33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7337E0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F1C5398" w14:textId="77777777" w:rsidTr="00E729D2">
        <w:trPr>
          <w:cantSplit/>
          <w:trHeight w:val="567"/>
        </w:trPr>
        <w:tc>
          <w:tcPr>
            <w:tcW w:w="3153" w:type="dxa"/>
            <w:shd w:val="clear" w:color="auto" w:fill="D9D9D9" w:themeFill="background1" w:themeFillShade="D9"/>
            <w:vAlign w:val="center"/>
          </w:tcPr>
          <w:p w14:paraId="7187ADD3" w14:textId="5B6863A4"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Lack, 2003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&lt;EndNote&gt;&lt;Cite&gt;&lt;Author&gt;Lack&lt;/Author&gt;&lt;Year&gt;2003&lt;/Year&gt;&lt;RecNum&gt;811&lt;/RecNum&gt;&lt;DisplayText&gt;[43]&lt;/DisplayText&gt;&lt;record&gt;&lt;rec-number&gt;811&lt;/rec-number&gt;&lt;foreign-keys&gt;&lt;key app="EN" db-id="xz2pwzz052fzekeewww5de0d5at5t9aprffv"&gt;811&lt;/key&gt;&lt;/foreign-keys&gt;&lt;ref-type name="Journal Article"&gt;17&lt;/ref-type&gt;&lt;contributors&gt;&lt;authors&gt;&lt;author&gt;Lack, G.&lt;/author&gt;&lt;author&gt;Fox, D.&lt;/author&gt;&lt;author&gt;Northstone, K.&lt;/author&gt;&lt;author&gt;Golding, J.&lt;/author&gt;&lt;author&gt;Avon Longitudinal Study of, Parents&lt;/author&gt;&lt;author&gt;Children Study, Team&lt;/author&gt;&lt;/authors&gt;&lt;/contributors&gt;&lt;auth-address&gt;Department of Paediatric Allergy and Immunology, St. Mary&amp;apos;s Hospital at Imperial College, London, United Kingdom.&lt;/auth-address&gt;&lt;titles&gt;&lt;title&gt;Factors associated with the development of peanut allergy in childhood&lt;/title&gt;&lt;secondary-title&gt;New England Journal of Medicine&lt;/secondary-title&gt;&lt;/titles&gt;&lt;periodical&gt;&lt;full-title&gt;New England Journal of Medicine&lt;/full-title&gt;&lt;/periodical&gt;&lt;pages&gt;977-85&lt;/pages&gt;&lt;volume&gt;348&lt;/volume&gt;&lt;number&gt;11&lt;/number&gt;&lt;dates&gt;&lt;year&gt;2003&lt;/year&gt;&lt;/dates&gt;&lt;accession-num&gt;12637607&lt;/accession-num&gt;&lt;work-type&gt;Research Support, Non-U.S. Gov&amp;apos;t&lt;/work-type&gt;&lt;urls&gt;&lt;related-urls&gt;&lt;url&gt;http://ovidsp.ovid.com/ovidweb.cgi?T=JS&amp;amp;CSC=Y&amp;amp;NEWS=N&amp;amp;PAGE=fulltext&amp;amp;D=med4&amp;amp;AN=12637607&lt;/url&gt;&lt;url&gt;http://metalib.lib.ic.ac.uk:9003/sfx_local?sid=OVID&amp;amp;isbn=&amp;amp;issn=0028-4793&amp;amp;volume=348&amp;amp;issue=11&amp;amp;date=2003&amp;amp;title=New+England+Journal+of+Medicine&amp;amp;atitle=Factors+associated+with+the+development+of+peanut+allergy+in+childhood.&amp;amp;aulast=Lack+G&amp;amp;spage=977&lt;/url&gt;&lt;url&gt;http://www.nejm.org/doi/pdf/10.1056/NEJMoa013536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43" w:tooltip="Lack, 2003 #811" w:history="1">
              <w:r w:rsidR="003E31C6">
                <w:rPr>
                  <w:rFonts w:ascii="Times New Roman" w:hAnsi="Times New Roman" w:cs="Times New Roman"/>
                  <w:noProof/>
                </w:rPr>
                <w:t>43</w:t>
              </w:r>
            </w:hyperlink>
            <w:r w:rsidR="00223F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18D21240" w14:textId="7B254D0A"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Shaheen,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&lt;EndNote&gt;&lt;Cite&gt;&lt;Author&gt;Shaheen&lt;/Author&gt;&lt;Year&gt;2009&lt;/Year&gt;&lt;RecNum&gt;10836&lt;/RecNum&gt;&lt;DisplayText&gt;[508]&lt;/DisplayText&gt;&lt;record&gt;&lt;rec-number&gt;10836&lt;/rec-number&gt;&lt;foreign-keys&gt;&lt;key app="EN" db-id="xz2pwzz052fzekeewww5de0d5at5t9aprffv"&gt;10836&lt;/key&gt;&lt;/foreign-keys&gt;&lt;ref-type name="Journal Article"&gt;17&lt;/ref-type&gt;&lt;contributors&gt;&lt;authors&gt;&lt;author&gt;Shaheen, S. O.&lt;/author&gt;&lt;author&gt;Northstone, K.&lt;/author&gt;&lt;author&gt;Newson, R. B.&lt;/author&gt;&lt;author&gt;Emmett, P. M.&lt;/author&gt;&lt;author&gt;Sherriff, A.&lt;/author&gt;&lt;author&gt;Henderson, A. J.&lt;/author&gt;&lt;/authors&gt;&lt;/contributors&gt;&lt;auth-address&gt;National Heart and Lung Institute, Imperial College London, UK. s.shaheen@imperial.ac.uk&lt;/auth-address&gt;&lt;titles&gt;&lt;title&gt;Dietary patterns in pregnancy and respiratory and atopic outcomes in childhood&lt;/title&gt;&lt;secondary-title&gt;Thorax&lt;/secondary-title&gt;&lt;/titles&gt;&lt;pages&gt;411-7&lt;/pages&gt;&lt;volume&gt;64&lt;/volume&gt;&lt;number&gt;5&lt;/number&gt;&lt;dates&gt;&lt;year&gt;2009&lt;/year&gt;&lt;/dates&gt;&lt;accession-num&gt;19213776&lt;/accession-num&gt;&lt;work-type&gt;Research Support, Non-U.S. Gov&amp;apos;t&lt;/work-type&gt;&lt;urls&gt;&lt;related-urls&gt;&lt;url&gt;http://ovidsp.ovid.com/ovidweb.cgi?T=JS&amp;amp;CSC=Y&amp;amp;NEWS=N&amp;amp;PAGE=fulltext&amp;amp;D=medl&amp;amp;AN=19213776&lt;/url&gt;&lt;url&gt;http://metalib.lib.ic.ac.uk:9003/sfx_local?sid=OVID&amp;amp;isbn=&amp;amp;issn=0040-6376&amp;amp;volume=64&amp;amp;issue=5&amp;amp;date=2009&amp;amp;title=Thorax&amp;amp;atitle=Dietary+patterns+in+pregnancy+and+respiratory+and+atopic+outcomes+in+childhood.&amp;amp;aulast=Shaheen+SO&amp;amp;spage=411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8" w:tooltip="Shaheen, 2009 #10836" w:history="1">
              <w:r w:rsidR="003E31C6">
                <w:rPr>
                  <w:rFonts w:ascii="Times New Roman" w:hAnsi="Times New Roman" w:cs="Times New Roman"/>
                  <w:noProof/>
                </w:rPr>
                <w:t>508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Wills, 2013</w:t>
            </w:r>
            <w:r w:rsidRPr="007F1F36">
              <w:rPr>
                <w:rFonts w:ascii="Times New Roman" w:hAnsi="Times New Roman" w:cs="Times New Roman"/>
              </w:rPr>
              <w:fldChar w:fldCharType="begin">
                <w:fldData xml:space="preserve">PEVuZE5vdGU+PENpdGU+PEF1dGhvcj5XaWxsczwvQXV0aG9yPjxZZWFyPjIwMTM8L1llYXI+PFJl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PEVuZE5vdGU+PENpdGU+PEF1dGhvcj5XaWxsczwvQXV0aG9yPjxZZWFyPjIwMTM8L1llYXI+PFJl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09" w:tooltip="Wills, 2013 #28407" w:history="1">
              <w:r w:rsidR="003E31C6">
                <w:rPr>
                  <w:rFonts w:ascii="Times New Roman" w:hAnsi="Times New Roman" w:cs="Times New Roman"/>
                  <w:noProof/>
                </w:rPr>
                <w:t>509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Granell,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&lt;EndNote&gt;&lt;Cite&gt;&lt;Author&gt;Granell&lt;/Author&gt;&lt;Year&gt;2008&lt;/Year&gt;&lt;RecNum&gt;7967&lt;/RecNum&gt;&lt;DisplayText&gt;[510]&lt;/DisplayText&gt;&lt;record&gt;&lt;rec-number&gt;7967&lt;/rec-number&gt;&lt;foreign-keys&gt;&lt;key app="EN" db-id="xz2pwzz052fzekeewww5de0d5at5t9aprffv"&gt;7967&lt;/key&gt;&lt;/foreign-keys&gt;&lt;ref-type name="Journal Article"&gt;17&lt;/ref-type&gt;&lt;contributors&gt;&lt;authors&gt;&lt;author&gt;Granell, R.&lt;/author&gt;&lt;author&gt;Heron, J.&lt;/author&gt;&lt;author&gt;Lewis, S.&lt;/author&gt;&lt;author&gt;Davey Smith, G.&lt;/author&gt;&lt;author&gt;Sterne, J. A.&lt;/author&gt;&lt;author&gt;Henderson, J.&lt;/author&gt;&lt;/authors&gt;&lt;/contributors&gt;&lt;auth-address&gt;ALSPAC, Department of Social Medicine, University of Bristol, Bristol, UK.&lt;/auth-address&gt;&lt;titles&gt;&lt;title&gt;The association between mother and child MTHFR C677T polymorphisms, dietary folate intake and childhood atopy in a population-based, longitudinal birth cohort.[Erratum appears in Clin Exp Allergy. 2008 Apr;38(4):699 Note: Smith, G D [corrected to Davey Smith, G]]&lt;/title&gt;&lt;secondary-title&gt;Clinical &amp;amp; Experimental Allergy&lt;/secondary-title&gt;&lt;/titles&gt;&lt;pages&gt;320-8&lt;/pages&gt;&lt;volume&gt;38&lt;/volume&gt;&lt;number&gt;2&lt;/number&gt;&lt;dates&gt;&lt;year&gt;2008&lt;/year&gt;&lt;/dates&gt;&lt;accession-num&gt;18070159&lt;/accession-num&gt;&lt;work-type&gt;Research Support, Non-U.S. Gov&amp;apos;t&lt;/work-type&gt;&lt;urls&gt;&lt;related-urls&gt;&lt;url&gt;http://ovidsp.ovid.com/ovidweb.cgi?T=JS&amp;amp;CSC=Y&amp;amp;NEWS=N&amp;amp;PAGE=fulltext&amp;amp;D=med4&amp;amp;AN=18070159&lt;/url&gt;&lt;url&gt;http://metalib.lib.ic.ac.uk:9003/sfx_local?sid=OVID&amp;amp;isbn=&amp;amp;issn=0954-7894&amp;amp;volume=38&amp;amp;issue=2&amp;amp;date=2008&amp;amp;title=Clinical+%26+Experimental+Allergy&amp;amp;atitle=The+association+between+mother+and+child+MTHFR+C677T+polymorphisms%2C+dietary+folate+intake+and+childhood+atopy+in+a+population-based%2C+longitudinal+birth+cohort.&amp;amp;aulast=Granell+R&amp;amp;spage=320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0" w:tooltip="Granell, 2008 #7967" w:history="1">
              <w:r w:rsidR="003E31C6">
                <w:rPr>
                  <w:rFonts w:ascii="Times New Roman" w:hAnsi="Times New Roman" w:cs="Times New Roman"/>
                  <w:noProof/>
                </w:rPr>
                <w:t>510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E12E84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 NCC</w:t>
            </w:r>
          </w:p>
        </w:tc>
        <w:tc>
          <w:tcPr>
            <w:tcW w:w="1417" w:type="dxa"/>
            <w:shd w:val="clear" w:color="000000" w:fill="auto"/>
            <w:noWrap/>
            <w:vAlign w:val="center"/>
          </w:tcPr>
          <w:p w14:paraId="4665F37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11,352</w:t>
            </w:r>
          </w:p>
        </w:tc>
        <w:tc>
          <w:tcPr>
            <w:tcW w:w="1843" w:type="dxa"/>
            <w:shd w:val="clear" w:color="000000" w:fill="auto"/>
            <w:vAlign w:val="center"/>
          </w:tcPr>
          <w:p w14:paraId="503ADA6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CD8782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178663D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9B1B3C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14AD6B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9670712" w14:textId="77777777" w:rsidTr="00E729D2">
        <w:trPr>
          <w:cantSplit/>
          <w:trHeight w:val="567"/>
        </w:trPr>
        <w:tc>
          <w:tcPr>
            <w:tcW w:w="3153" w:type="dxa"/>
            <w:shd w:val="clear" w:color="auto" w:fill="D9D9D9" w:themeFill="background1" w:themeFillShade="D9"/>
            <w:vAlign w:val="center"/>
          </w:tcPr>
          <w:p w14:paraId="3CBFC6A2" w14:textId="2A152B83"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Laitinen,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&lt;EndNote&gt;&lt;Cite&gt;&lt;Author&gt;Laitinen&lt;/Author&gt;&lt;Year&gt;2005&lt;/Year&gt;&lt;RecNum&gt;9010&lt;/RecNum&gt;&lt;DisplayText&gt;[511]&lt;/DisplayText&gt;&lt;record&gt;&lt;rec-number&gt;9010&lt;/rec-number&gt;&lt;foreign-keys&gt;&lt;key app="EN" db-id="xz2pwzz052fzekeewww5de0d5at5t9aprffv"&gt;9010&lt;/key&gt;&lt;/foreign-keys&gt;&lt;ref-type name="Journal Article"&gt;17&lt;/ref-type&gt;&lt;contributors&gt;&lt;authors&gt;&lt;author&gt;Laitinen, K.&lt;/author&gt;&lt;author&gt;Kalliomaki, M.&lt;/author&gt;&lt;author&gt;Poussa, T.&lt;/author&gt;&lt;author&gt;Lagstrom, H.&lt;/author&gt;&lt;author&gt;Isolauri, E.&lt;/author&gt;&lt;/authors&gt;&lt;/contributors&gt;&lt;auth-address&gt;Department of Paediatrics, Turku University Central Hospital, Turku, Finland. kirsi.laitinen@utu.fi&lt;/auth-address&gt;&lt;titles&gt;&lt;title&gt;Evaluation of diet and growth in children with and without atopic eczema: follow-up study from birth to 4 years&lt;/title&gt;&lt;secondary-title&gt;British Journal of Nutrition&lt;/secondary-title&gt;&lt;/titles&gt;&lt;periodical&gt;&lt;full-title&gt;British Journal of Nutrition&lt;/full-title&gt;&lt;/periodical&gt;&lt;pages&gt;565-74&lt;/pages&gt;&lt;volume&gt;94&lt;/volume&gt;&lt;number&gt;4&lt;/number&gt;&lt;dates&gt;&lt;year&gt;2005&lt;/year&gt;&lt;/dates&gt;&lt;accession-num&gt;16197582&lt;/accession-num&gt;&lt;work-type&gt;Research Support, Non-U.S. Gov&amp;apos;t&lt;/work-type&gt;&lt;urls&gt;&lt;related-urls&gt;&lt;url&gt;http://ovidsp.ovid.com/ovidweb.cgi?T=JS&amp;amp;CSC=Y&amp;amp;NEWS=N&amp;amp;PAGE=fulltext&amp;amp;D=med4&amp;amp;AN=16197582&lt;/url&gt;&lt;url&gt;http://metalib.lib.ic.ac.uk:9003/sfx_local?sid=OVID&amp;amp;isbn=&amp;amp;issn=0007-1145&amp;amp;volume=94&amp;amp;issue=4&amp;amp;date=2005&amp;amp;title=British+Journal+of+Nutrition&amp;amp;atitle=Evaluation+of+diet+and+growth+in+children+with+and+without+atopic+eczema%3A+follow-up+study+from+birth+to+4+years.&amp;amp;aulast=Laitinen+K&amp;amp;spage=565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1" w:tooltip="Laitinen, 2005 #9010" w:history="1">
              <w:r w:rsidR="003E31C6">
                <w:rPr>
                  <w:rFonts w:ascii="Times New Roman" w:hAnsi="Times New Roman" w:cs="Times New Roman"/>
                  <w:noProof/>
                </w:rPr>
                <w:t>511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24341B9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7E12D7B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95</w:t>
            </w:r>
          </w:p>
        </w:tc>
        <w:tc>
          <w:tcPr>
            <w:tcW w:w="1843" w:type="dxa"/>
            <w:shd w:val="clear" w:color="000000" w:fill="auto"/>
            <w:vAlign w:val="center"/>
          </w:tcPr>
          <w:p w14:paraId="33EAE80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55D4B00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B71178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CA0E8A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640AB24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DFC4647" w14:textId="77777777" w:rsidTr="00E729D2">
        <w:trPr>
          <w:cantSplit/>
          <w:trHeight w:val="567"/>
        </w:trPr>
        <w:tc>
          <w:tcPr>
            <w:tcW w:w="3153" w:type="dxa"/>
            <w:shd w:val="clear" w:color="auto" w:fill="D9D9D9" w:themeFill="background1" w:themeFillShade="D9"/>
            <w:vAlign w:val="center"/>
          </w:tcPr>
          <w:p w14:paraId="1EF504FD" w14:textId="5D744B26"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lastRenderedPageBreak/>
              <w:t xml:space="preserve">Lange,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&lt;EndNote&gt;&lt;Cite&gt;&lt;Author&gt;Lange&lt;/Author&gt;&lt;Year&gt;2010&lt;/Year&gt;&lt;RecNum&gt;9034&lt;/RecNum&gt;&lt;DisplayText&gt;[512]&lt;/DisplayText&gt;&lt;record&gt;&lt;rec-number&gt;9034&lt;/rec-number&gt;&lt;foreign-keys&gt;&lt;key app="EN" db-id="xz2pwzz052fzekeewww5de0d5at5t9aprffv"&gt;9034&lt;/key&gt;&lt;/foreign-keys&gt;&lt;ref-type name="Journal Article"&gt;17&lt;/ref-type&gt;&lt;contributors&gt;&lt;authors&gt;&lt;author&gt;Lange, N. E.&lt;/author&gt;&lt;author&gt;Rifas-Shiman, S. L.&lt;/author&gt;&lt;author&gt;Camargo, C. A., Jr.&lt;/author&gt;&lt;author&gt;Gold, D. R.&lt;/author&gt;&lt;author&gt;Gillman, M. W.&lt;/author&gt;&lt;author&gt;Litonjua, A. A.&lt;/author&gt;&lt;/authors&gt;&lt;/contributors&gt;&lt;auth-address&gt;Channing Laboratory, Brigham and Women&amp;apos;s Hospital and Harvard Medical School, Boston, MA 02115, USA. nlange@partners.org&lt;/auth-address&gt;&lt;titles&gt;&lt;title&gt;Maternal dietary pattern during pregnancy is not associated with recurrent wheeze in children&lt;/title&gt;&lt;secondary-title&gt;Journal of Allergy &amp;amp; Clinical Immunology&lt;/secondary-title&gt;&lt;/titles&gt;&lt;pages&gt;250-5, 255.e1-4&lt;/pages&gt;&lt;volume&gt;126&lt;/volume&gt;&lt;number&gt;2&lt;/number&gt;&lt;dates&gt;&lt;year&gt;2010&lt;/year&gt;&lt;/dates&gt;&lt;accession-num&gt;20584543&lt;/accession-num&gt;&lt;work-type&gt;Clinical Trial&amp;#xD;Comparative Study&amp;#xD;Research Support, N.I.H., Extramural&lt;/work-type&gt;&lt;urls&gt;&lt;related-urls&gt;&lt;url&gt;http://ovidsp.ovid.com/ovidweb.cgi?T=JS&amp;amp;CSC=Y&amp;amp;NEWS=N&amp;amp;PAGE=fulltext&amp;amp;D=medl&amp;amp;AN=20584543&lt;/url&gt;&lt;url&gt;http://metalib.lib.ic.ac.uk:9003/sfx_local?sid=OVID&amp;amp;isbn=&amp;amp;issn=0091-6749&amp;amp;volume=126&amp;amp;issue=2&amp;amp;date=2010&amp;amp;title=Journal+of+Allergy+%26+Clinical+Immunology&amp;amp;atitle=Maternal+dietary+pattern+during+pregnancy+is+not+associated+with+recurrent+wheeze+in+children.&amp;amp;aulast=Lange+NE&amp;amp;spage=250&lt;/url&gt;&lt;/related-urls&gt;&lt;/urls&gt;&lt;custom2&gt;NIHMS218235&amp;#xD;PMC2917539&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2" w:tooltip="Lange, 2010 #9034" w:history="1">
              <w:r w:rsidR="003E31C6">
                <w:rPr>
                  <w:rFonts w:ascii="Times New Roman" w:hAnsi="Times New Roman" w:cs="Times New Roman"/>
                  <w:noProof/>
                </w:rPr>
                <w:t>512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38CD101D" w14:textId="459F40E0"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Litonjua,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&lt;EndNote&gt;&lt;Cite&gt;&lt;Author&gt;Litonjua&lt;/Author&gt;&lt;Year&gt;2006&lt;/Year&gt;&lt;RecNum&gt;9230&lt;/RecNum&gt;&lt;DisplayText&gt;[513]&lt;/DisplayText&gt;&lt;record&gt;&lt;rec-number&gt;9230&lt;/rec-number&gt;&lt;foreign-keys&gt;&lt;key app="EN" db-id="xz2pwzz052fzekeewww5de0d5at5t9aprffv"&gt;9230&lt;/key&gt;&lt;/foreign-keys&gt;&lt;ref-type name="Journal Article"&gt;17&lt;/ref-type&gt;&lt;contributors&gt;&lt;authors&gt;&lt;author&gt;Litonjua, A. A.&lt;/author&gt;&lt;author&gt;Rifas-Shiman, S. L.&lt;/author&gt;&lt;author&gt;Ly, N. P.&lt;/author&gt;&lt;author&gt;Tantisira, K. G.&lt;/author&gt;&lt;author&gt;Rich-Edwards, J. W.&lt;/author&gt;&lt;author&gt;Camargo, C. A., Jr.&lt;/author&gt;&lt;author&gt;Weiss, S. T.&lt;/author&gt;&lt;author&gt;Gillman, M. W.&lt;/author&gt;&lt;author&gt;Gold, D. R.&lt;/author&gt;&lt;/authors&gt;&lt;/contributors&gt;&lt;auth-address&gt;Channing Laboratory, Department of Medicine, Brigham and Women&amp;apos;s Hospital, Boston, MA 02115, USA. augusto.litonjua@channing.harvard.edu&lt;/auth-address&gt;&lt;titles&gt;&lt;title&gt;Maternal antioxidant intake in pregnancy and wheezing illnesses in children at 2 y of age&lt;/title&gt;&lt;secondary-title&gt;American Journal of Clinical Nutrition&lt;/secondary-title&gt;&lt;/titles&gt;&lt;periodical&gt;&lt;full-title&gt;American Journal of Clinical Nutrition&lt;/full-title&gt;&lt;/periodical&gt;&lt;pages&gt;903-11&lt;/pages&gt;&lt;volume&gt;84&lt;/volume&gt;&lt;number&gt;4&lt;/number&gt;&lt;dates&gt;&lt;year&gt;2006&lt;/year&gt;&lt;/dates&gt;&lt;accession-num&gt;17023719&lt;/accession-num&gt;&lt;work-type&gt;Research Support, N.I.H., Extramural&lt;/work-type&gt;&lt;urls&gt;&lt;related-urls&gt;&lt;url&gt;http://ovidsp.ovid.com/ovidweb.cgi?T=JS&amp;amp;CSC=Y&amp;amp;NEWS=N&amp;amp;PAGE=fulltext&amp;amp;D=medc&amp;amp;AN=17023719&lt;/url&gt;&lt;url&gt;http://metalib.lib.ic.ac.uk:9003/sfx_local?sid=OVID&amp;amp;isbn=&amp;amp;issn=0002-9165&amp;amp;volume=84&amp;amp;issue=4&amp;amp;date=2006&amp;amp;title=American+Journal+of+Clinical+Nutrition&amp;amp;atitle=Maternal+antioxidant+intake+in+pregnancy+and+wheezing+illnesses+in+children+at+2+y+of+age.&amp;amp;aulast=Litonjua+AA&amp;amp;spage=903&lt;/url&gt;&lt;/related-urls&gt;&lt;/urls&gt;&lt;custom2&gt;NIHMS29415&amp;#xD;PMC1994925&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3" w:tooltip="Litonjua, 2006 #9230" w:history="1">
              <w:r w:rsidR="003E31C6">
                <w:rPr>
                  <w:rFonts w:ascii="Times New Roman" w:hAnsi="Times New Roman" w:cs="Times New Roman"/>
                  <w:noProof/>
                </w:rPr>
                <w:t>513</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Camargo,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&lt;EndNote&gt;&lt;Cite&gt;&lt;Author&gt;Camargo&lt;/Author&gt;&lt;Year&gt;2007&lt;/Year&gt;&lt;RecNum&gt;6873&lt;/RecNum&gt;&lt;DisplayText&gt;[514]&lt;/DisplayText&gt;&lt;record&gt;&lt;rec-number&gt;6873&lt;/rec-number&gt;&lt;foreign-keys&gt;&lt;key app="EN" db-id="xz2pwzz052fzekeewww5de0d5at5t9aprffv"&gt;6873&lt;/key&gt;&lt;/foreign-keys&gt;&lt;ref-type name="Journal Article"&gt;17&lt;/ref-type&gt;&lt;contributors&gt;&lt;authors&gt;&lt;author&gt;Camargo, C. A., Jr.&lt;/author&gt;&lt;author&gt;Rifas-Shiman, S. L.&lt;/author&gt;&lt;author&gt;Litonjua, A. A.&lt;/author&gt;&lt;author&gt;Rich-Edwards, J. W.&lt;/author&gt;&lt;author&gt;Weiss, S. T.&lt;/author&gt;&lt;author&gt;Gold, D. R.&lt;/author&gt;&lt;author&gt;Kleinman, K.&lt;/author&gt;&lt;author&gt;Gillman, M. W.&lt;/author&gt;&lt;/authors&gt;&lt;/contributors&gt;&lt;auth-address&gt;Center for D-receptor Activation Research, Massachusetts General Hospital, Harvard Medical School, Boston, MA 02114, USA. ccamargo@partners.org&lt;/auth-address&gt;&lt;titles&gt;&lt;title&gt;Maternal intake of vitamin D during pregnancy and risk of recurrent wheeze in children at 3 y of age&lt;/title&gt;&lt;secondary-title&gt;American Journal of Clinical Nutrition&lt;/secondary-title&gt;&lt;/titles&gt;&lt;periodical&gt;&lt;full-title&gt;American Journal of Clinical Nutrition&lt;/full-title&gt;&lt;/periodical&gt;&lt;pages&gt;788-95&lt;/pages&gt;&lt;volume&gt;85&lt;/volume&gt;&lt;number&gt;3&lt;/number&gt;&lt;dates&gt;&lt;year&gt;2007&lt;/year&gt;&lt;/dates&gt;&lt;accession-num&gt;17344501&lt;/accession-num&gt;&lt;work-type&gt;Research Support, N.I.H., Extramural&amp;#xD;Research Support, Non-U.S. Gov&amp;apos;t&lt;/work-type&gt;&lt;urls&gt;&lt;related-urls&gt;&lt;url&gt;http://ovidsp.ovid.com/ovidweb.cgi?T=JS&amp;amp;CSC=Y&amp;amp;NEWS=N&amp;amp;PAGE=fulltext&amp;amp;D=med4&amp;amp;AN=17344501&lt;/url&gt;&lt;url&gt;http://metalib.lib.ic.ac.uk:9003/sfx_local?sid=OVID&amp;amp;isbn=&amp;amp;issn=0002-9165&amp;amp;volume=85&amp;amp;issue=3&amp;amp;date=2007&amp;amp;title=American+Journal+of+Clinical+Nutrition&amp;amp;atitle=Maternal+intake+of+vitamin+D+during+pregnancy+and+risk+of+recurrent+wheeze+in+children+at+3+y+of+age.&amp;amp;aulast=Camargo+CA+Jr&amp;amp;spage=788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4" w:tooltip="Camargo, 2007 #6873" w:history="1">
              <w:r w:rsidR="003E31C6">
                <w:rPr>
                  <w:rFonts w:ascii="Times New Roman" w:hAnsi="Times New Roman" w:cs="Times New Roman"/>
                  <w:noProof/>
                </w:rPr>
                <w:t>514</w:t>
              </w:r>
            </w:hyperlink>
            <w:r w:rsidR="003E31C6">
              <w:rPr>
                <w:rFonts w:ascii="Times New Roman" w:hAnsi="Times New Roman" w:cs="Times New Roman"/>
                <w:noProof/>
              </w:rPr>
              <w:t>]</w:t>
            </w:r>
            <w:r w:rsidRPr="007F1F36">
              <w:rPr>
                <w:rFonts w:ascii="Times New Roman" w:hAnsi="Times New Roman" w:cs="Times New Roman"/>
              </w:rPr>
              <w:fldChar w:fldCharType="end"/>
            </w:r>
          </w:p>
          <w:p w14:paraId="508701DF" w14:textId="3807D14B" w:rsidR="000C1FEE" w:rsidRPr="00566E8E" w:rsidRDefault="000C1FEE" w:rsidP="00E729D2">
            <w:pPr>
              <w:spacing w:after="0" w:line="240" w:lineRule="auto"/>
              <w:jc w:val="center"/>
              <w:rPr>
                <w:rFonts w:ascii="Times New Roman" w:hAnsi="Times New Roman" w:cs="Times New Roman"/>
              </w:rPr>
            </w:pPr>
          </w:p>
        </w:tc>
        <w:tc>
          <w:tcPr>
            <w:tcW w:w="1276" w:type="dxa"/>
            <w:shd w:val="clear" w:color="000000" w:fill="auto"/>
            <w:vAlign w:val="center"/>
          </w:tcPr>
          <w:p w14:paraId="665FBB0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196CE6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1,376</w:t>
            </w:r>
          </w:p>
        </w:tc>
        <w:tc>
          <w:tcPr>
            <w:tcW w:w="1843" w:type="dxa"/>
            <w:shd w:val="clear" w:color="000000" w:fill="auto"/>
            <w:vAlign w:val="center"/>
          </w:tcPr>
          <w:p w14:paraId="11798E4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F54F8F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79E0DF2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2DDF0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765F88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B824B02" w14:textId="77777777" w:rsidTr="00E729D2">
        <w:trPr>
          <w:cantSplit/>
          <w:trHeight w:val="567"/>
        </w:trPr>
        <w:tc>
          <w:tcPr>
            <w:tcW w:w="3153" w:type="dxa"/>
            <w:shd w:val="clear" w:color="auto" w:fill="D9D9D9" w:themeFill="background1" w:themeFillShade="D9"/>
            <w:vAlign w:val="center"/>
          </w:tcPr>
          <w:p w14:paraId="52211FEE" w14:textId="2E56EFD7"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Liu, 2011 </w:t>
            </w:r>
            <w:r w:rsidRPr="007F1F36">
              <w:rPr>
                <w:rFonts w:ascii="Times New Roman" w:hAnsi="Times New Roman" w:cs="Times New Roman"/>
              </w:rPr>
              <w:fldChar w:fldCharType="begin">
                <w:fldData xml:space="preserve">PEVuZE5vdGU+PENpdGU+PEF1dGhvcj5MaXU8L0F1dGhvcj48WWVhcj4yMDExPC9ZZWFyPjxSZWNO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PEVuZE5vdGU+PENpdGU+PEF1dGhvcj5MaXU8L0F1dGhvcj48WWVhcj4yMDExPC9ZZWFyPjxSZWNO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5" w:tooltip="Liu, 2011 #21094" w:history="1">
              <w:r w:rsidR="003E31C6">
                <w:rPr>
                  <w:rFonts w:ascii="Times New Roman" w:hAnsi="Times New Roman" w:cs="Times New Roman"/>
                  <w:noProof/>
                </w:rPr>
                <w:t>515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BD2DD5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381C09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649</w:t>
            </w:r>
          </w:p>
        </w:tc>
        <w:tc>
          <w:tcPr>
            <w:tcW w:w="1843" w:type="dxa"/>
            <w:shd w:val="clear" w:color="000000" w:fill="auto"/>
            <w:vAlign w:val="center"/>
          </w:tcPr>
          <w:p w14:paraId="63C77D2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71A63B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4A70560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2A1D9D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262F9C0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449311F0" w14:textId="77777777" w:rsidTr="00E729D2">
        <w:trPr>
          <w:cantSplit/>
          <w:trHeight w:val="567"/>
        </w:trPr>
        <w:tc>
          <w:tcPr>
            <w:tcW w:w="3153" w:type="dxa"/>
            <w:shd w:val="clear" w:color="auto" w:fill="D9D9D9" w:themeFill="background1" w:themeFillShade="D9"/>
            <w:vAlign w:val="center"/>
          </w:tcPr>
          <w:p w14:paraId="20844C9E" w14:textId="7C1B14D1"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Marini, 1996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&lt;EndNote&gt;&lt;Cite&gt;&lt;Author&gt;Marini&lt;/Author&gt;&lt;Year&gt;1996&lt;/Year&gt;&lt;RecNum&gt;928&lt;/RecNum&gt;&lt;DisplayText&gt;[91]&lt;/DisplayText&gt;&lt;record&gt;&lt;rec-number&gt;928&lt;/rec-number&gt;&lt;foreign-keys&gt;&lt;key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91" w:tooltip="Marini, 1996 #928" w:history="1">
              <w:r w:rsidR="003E31C6">
                <w:rPr>
                  <w:rFonts w:ascii="Times New Roman" w:hAnsi="Times New Roman" w:cs="Times New Roman"/>
                  <w:noProof/>
                </w:rPr>
                <w:t>91</w:t>
              </w:r>
            </w:hyperlink>
            <w:r>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0E7C086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75B9B2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68</w:t>
            </w:r>
          </w:p>
        </w:tc>
        <w:tc>
          <w:tcPr>
            <w:tcW w:w="1843" w:type="dxa"/>
            <w:shd w:val="clear" w:color="000000" w:fill="auto"/>
            <w:vAlign w:val="center"/>
          </w:tcPr>
          <w:p w14:paraId="205B2BE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64B06B3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F0D706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19DCFF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3E4051E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75940AB4" w14:textId="77777777" w:rsidTr="00E729D2">
        <w:trPr>
          <w:cantSplit/>
          <w:trHeight w:val="567"/>
        </w:trPr>
        <w:tc>
          <w:tcPr>
            <w:tcW w:w="3153" w:type="dxa"/>
            <w:shd w:val="clear" w:color="auto" w:fill="D9D9D9" w:themeFill="background1" w:themeFillShade="D9"/>
            <w:vAlign w:val="center"/>
          </w:tcPr>
          <w:p w14:paraId="59240A2A" w14:textId="330112C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Mommers,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&lt;EndNote&gt;&lt;Cite&gt;&lt;Author&gt;Mommers&lt;/Author&gt;&lt;Year&gt;2009&lt;/Year&gt;&lt;RecNum&gt;14848&lt;/RecNum&gt;&lt;DisplayText&gt;[516]&lt;/DisplayText&gt;&lt;record&gt;&lt;rec-number&gt;14848&lt;/rec-number&gt;&lt;foreign-keys&gt;&lt;key app="EN" db-id="xz2pwzz052fzekeewww5de0d5at5t9aprffv"&gt;14848&lt;/key&gt;&lt;/foreign-keys&gt;&lt;ref-type name="Journal Article"&gt;17&lt;/ref-type&gt;&lt;contributors&gt;&lt;authors&gt;&lt;author&gt;Mommers, M.&lt;/author&gt;&lt;author&gt;Bronsveld, A.&lt;/author&gt;&lt;author&gt;Van Ree, R.&lt;/author&gt;&lt;author&gt;Jansen, E.&lt;/author&gt;&lt;author&gt;Thijs, C.&lt;/author&gt;&lt;/authors&gt;&lt;/contributors&gt;&lt;auth-address&gt;(Mommers, Bronsveld, Thijs) Maastricht University, Department of Epidemiology, Maastricht, Netherlands (Van Ree) Academic Medical Center, Department of Experimental Immunology, Amsterdam, Netherlands (Jansen) National Institute of Public Health and the Environment, Department of Health Protection Research, Bilthoven, Netherlands&lt;/auth-address&gt;&lt;titles&gt;&lt;title&gt;Vitamin D status during pregnancy and early life and atopic outcomes in childhood&lt;/title&gt;&lt;secondary-title&gt;Allergy: European Journal of Allergy and Clinical Immunology&lt;/secondary-title&gt;&lt;/titles&gt;&lt;periodical&gt;&lt;full-title&gt;Allergy: European Journal of Allergy and Clinical Immunology&lt;/full-title&gt;&lt;/periodical&gt;&lt;pages&gt;21&lt;/pages&gt;&lt;volume&gt;64&lt;/volume&gt;&lt;dates&gt;&lt;year&gt;2009&lt;/year&gt;&lt;pub-dates&gt;&lt;date&gt;June&lt;/date&gt;&lt;/pub-dates&gt;&lt;/dates&gt;&lt;accession-num&gt;70020011&lt;/accession-num&gt;&lt;urls&gt;&lt;related-urls&gt;&lt;url&gt;http://ovidsp.ovid.com/ovidweb.cgi?T=JS&amp;amp;CSC=Y&amp;amp;NEWS=N&amp;amp;PAGE=fulltext&amp;amp;D=emed9&amp;amp;AN=70020011&lt;/url&gt;&lt;url&gt;http://metalib.lib.ic.ac.uk:9003/sfx_local?sid=OVID&amp;amp;isbn=&amp;amp;issn=0105-4538&amp;amp;volume=64&amp;amp;issue=&amp;amp;date=2009&amp;amp;title=Allergy%3A+European+Journal+of+Allergy+and+Clinical+Immunology&amp;amp;atitle=Vitamin+D+status+during+pregnancy+and+early+life+and+atopic+outcomes+in+childhood&amp;amp;aulast=Mommers+M.&amp;amp;spage=21&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6" w:tooltip="Mommers, 2009 #14848" w:history="1">
              <w:r w:rsidR="003E31C6">
                <w:rPr>
                  <w:rFonts w:ascii="Times New Roman" w:hAnsi="Times New Roman" w:cs="Times New Roman"/>
                  <w:noProof/>
                </w:rPr>
                <w:t>516</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Magdelijn,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&lt;EndNote&gt;&lt;Cite&gt;&lt;Author&gt;Magdelijns&lt;/Author&gt;&lt;Year&gt;2011&lt;/Year&gt;&lt;RecNum&gt;9367&lt;/RecNum&gt;&lt;DisplayText&gt;[517]&lt;/DisplayText&gt;&lt;record&gt;&lt;rec-number&gt;9367&lt;/rec-number&gt;&lt;foreign-keys&gt;&lt;key app="EN" db-id="xz2pwzz052fzekeewww5de0d5at5t9aprffv"&gt;9367&lt;/key&gt;&lt;/foreign-keys&gt;&lt;ref-type name="Journal Article"&gt;17&lt;/ref-type&gt;&lt;contributors&gt;&lt;authors&gt;&lt;author&gt;Magdelijns, F. J.&lt;/author&gt;&lt;author&gt;Mommers, M.&lt;/author&gt;&lt;author&gt;Penders, J.&lt;/author&gt;&lt;author&gt;Smits, L.&lt;/author&gt;&lt;author&gt;Thijs, C.&lt;/author&gt;&lt;/authors&gt;&lt;/contributors&gt;&lt;auth-address&gt;Department of Epidemiology, Maastricht University, CAPHRI School for Public Health and Primary Care, Maastricht, The Netherlands.&lt;/auth-address&gt;&lt;titles&gt;&lt;title&gt;Folic acid use in pregnancy and the development of atopy, asthma, and lung function in childhood&lt;/title&gt;&lt;secondary-title&gt;Pediatrics&lt;/secondary-title&gt;&lt;/titles&gt;&lt;periodical&gt;&lt;full-title&gt;Pediatrics&lt;/full-title&gt;&lt;/periodical&gt;&lt;pages&gt;e135-44&lt;/pages&gt;&lt;volume&gt;128&lt;/volume&gt;&lt;number&gt;1&lt;/number&gt;&lt;dates&gt;&lt;year&gt;2011&lt;/year&gt;&lt;/dates&gt;&lt;accession-num&gt;21690114&lt;/accession-num&gt;&lt;work-type&gt;Research Support, Non-U.S. Gov&amp;apos;t&lt;/work-type&gt;&lt;urls&gt;&lt;related-urls&gt;&lt;url&gt;http://ovidsp.ovid.com/ovidweb.cgi?T=JS&amp;amp;CSC=Y&amp;amp;NEWS=N&amp;amp;PAGE=fulltext&amp;amp;D=medl&amp;amp;AN=21690114&lt;/url&gt;&lt;url&gt;http://metalib.lib.ic.ac.uk:9003/sfx_local?sid=OVID&amp;amp;isbn=&amp;amp;issn=0031-4005&amp;amp;volume=128&amp;amp;issue=1&amp;amp;date=2011&amp;amp;title=Pediatrics&amp;amp;atitle=Folic+acid+use+in+pregnancy+and+the+development+of+atopy%2C+asthma%2C+and+lung+function+in+childhood.&amp;amp;aulast=Magdelijns+FJ&amp;amp;spage=e135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7" w:tooltip="Magdelijns, 2011 #9367" w:history="1">
              <w:r w:rsidR="003E31C6">
                <w:rPr>
                  <w:rFonts w:ascii="Times New Roman" w:hAnsi="Times New Roman" w:cs="Times New Roman"/>
                  <w:noProof/>
                </w:rPr>
                <w:t>517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Cremers, 2011</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&lt;EndNote&gt;&lt;Cite&gt;&lt;Author&gt;Cremers&lt;/Author&gt;&lt;Year&gt;2011&lt;/Year&gt;&lt;RecNum&gt;28392&lt;/RecNum&gt;&lt;DisplayText&gt;[518]&lt;/DisplayText&gt;&lt;record&gt;&lt;rec-number&gt;28392&lt;/rec-number&gt;&lt;foreign-keys&gt;&lt;key app="EN" db-id="xz2pwzz052fzekeewww5de0d5at5t9aprffv"&gt;28392&lt;/key&gt;&lt;/foreign-keys&gt;&lt;ref-type name="Journal Article"&gt;17&lt;/ref-type&gt;&lt;contributors&gt;&lt;authors&gt;&lt;author&gt;Cremers, E.&lt;/author&gt;&lt;author&gt;Thijs, C.&lt;/author&gt;&lt;author&gt;Penders, J.&lt;/author&gt;&lt;author&gt;Jansen, E.&lt;/author&gt;&lt;author&gt;Mommers, M.&lt;/author&gt;&lt;/authors&gt;&lt;/contributors&gt;&lt;auth-address&gt;Department of Epidemiology, Maastricht University, P.O. Box 616, 6200 MD Maastricht, The Netherlands.&lt;/auth-address&gt;&lt;titles&gt;&lt;title&gt;Maternal and child&amp;apos;s vitamin D supplement use and vitamin D level in relation to childhood lung function: the KOALA Birth Cohort Study&lt;/title&gt;&lt;secondary-title&gt;Thorax&lt;/secondary-title&gt;&lt;/titles&gt;&lt;pages&gt;474-80&lt;/pages&gt;&lt;volume&gt;66&lt;/volume&gt;&lt;number&gt;6&lt;/number&gt;&lt;dates&gt;&lt;year&gt;2011&lt;/year&gt;&lt;/dates&gt;&lt;accession-num&gt;21422038&lt;/accession-num&gt;&lt;work-type&gt;Research Support, Non-U.S. Gov&amp;apos;t&lt;/work-type&gt;&lt;urls&gt;&lt;related-urls&gt;&lt;url&gt;http://ovidsp.ovid.com/ovidweb.cgi?T=JS&amp;amp;CSC=Y&amp;amp;NEWS=N&amp;amp;PAGE=fulltext&amp;amp;D=medl&amp;amp;AN=21422038&lt;/url&gt;&lt;url&gt;http://imp-primo.hosted.exlibrisgroup.com/openurl/44IMP/44IMP_services_page?sid=OVID&amp;amp;isbn=&amp;amp;issn=0040-6376&amp;amp;volume=66&amp;amp;issue=6&amp;amp;date=2011&amp;amp;title=Thorax&amp;amp;atitle=Maternal+and+child%27s+vitamin+D+supplement+use+and+vitamin+D+level+in+relation+to+childhood+lung+function%3A+the+KOALA+Birth+Cohort+Study.&amp;amp;aulast=Cremers+E&amp;amp;spage=474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8" w:tooltip="Cremers, 2011 #28392" w:history="1">
              <w:r w:rsidR="003E31C6">
                <w:rPr>
                  <w:rFonts w:ascii="Times New Roman" w:hAnsi="Times New Roman" w:cs="Times New Roman"/>
                  <w:noProof/>
                </w:rPr>
                <w:t>518</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6A6CF4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586A2DA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2,465</w:t>
            </w:r>
          </w:p>
        </w:tc>
        <w:tc>
          <w:tcPr>
            <w:tcW w:w="1843" w:type="dxa"/>
            <w:shd w:val="clear" w:color="000000" w:fill="auto"/>
            <w:vAlign w:val="center"/>
          </w:tcPr>
          <w:p w14:paraId="7C666A9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013CD3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12B39C6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F83FFD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5FA121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0A0A677" w14:textId="77777777" w:rsidTr="00E729D2">
        <w:trPr>
          <w:cantSplit/>
          <w:trHeight w:val="567"/>
        </w:trPr>
        <w:tc>
          <w:tcPr>
            <w:tcW w:w="3153" w:type="dxa"/>
            <w:shd w:val="clear" w:color="auto" w:fill="D9D9D9" w:themeFill="background1" w:themeFillShade="D9"/>
            <w:vAlign w:val="center"/>
          </w:tcPr>
          <w:p w14:paraId="4B6BA509" w14:textId="3AC24AE0"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Maslova,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&lt;EndNote&gt;&lt;Cite&gt;&lt;Author&gt;Maslova&lt;/Author&gt;&lt;Year&gt;2012&lt;/Year&gt;&lt;RecNum&gt;9487&lt;/RecNum&gt;&lt;DisplayText&gt;[519]&lt;/DisplayText&gt;&lt;record&gt;&lt;rec-number&gt;9487&lt;/rec-number&gt;&lt;foreign-keys&gt;&lt;key app="EN" db-id="xz2pwzz052fzekeewww5de0d5at5t9aprffv"&gt;9487&lt;/key&gt;&lt;/foreign-keys&gt;&lt;ref-type name="Journal Article"&gt;17&lt;/ref-type&gt;&lt;contributors&gt;&lt;authors&gt;&lt;author&gt;Maslova, E.&lt;/author&gt;&lt;author&gt;Granstrom, C.&lt;/author&gt;&lt;author&gt;Hansen, S.&lt;/author&gt;&lt;author&gt;Petersen, S. B.&lt;/author&gt;&lt;author&gt;Strom, M.&lt;/author&gt;&lt;author&gt;Willett, W. C.&lt;/author&gt;&lt;author&gt;Olsen, S. F.&lt;/author&gt;&lt;/authors&gt;&lt;/contributors&gt;&lt;auth-address&gt;Department of Nutrition, Harvard School of Public Health, Boston, MA 02115, USA. emaslova@post.harvard.edu&lt;/auth-address&gt;&lt;titles&gt;&lt;title&gt;Peanut and tree nut consumption during pregnancy and allergic disease in children-should mothers decrease their intake? Longitudinal evidence from the Danish National Birth Cohort&lt;/title&gt;&lt;secondary-title&gt;Journal of Allergy &amp;amp; Clinical Immunology&lt;/secondary-title&gt;&lt;/titles&gt;&lt;pages&gt;724-32&lt;/pages&gt;&lt;volume&gt;130&lt;/volume&gt;&lt;number&gt;3&lt;/number&gt;&lt;dates&gt;&lt;year&gt;2012&lt;/year&gt;&lt;/dates&gt;&lt;accession-num&gt;22743306&lt;/accession-num&gt;&lt;work-type&gt;Research Support, Non-U.S. Gov&amp;apos;t&lt;/work-type&gt;&lt;urls&gt;&lt;related-urls&gt;&lt;url&gt;http://ovidsp.ovid.com/ovidweb.cgi?T=JS&amp;amp;CSC=Y&amp;amp;NEWS=N&amp;amp;PAGE=fulltext&amp;amp;D=medl&amp;amp;AN=22743306&lt;/url&gt;&lt;url&gt;http://metalib.lib.ic.ac.uk:9003/sfx_local?sid=OVID&amp;amp;isbn=&amp;amp;issn=0091-6749&amp;amp;volume=130&amp;amp;issue=3&amp;amp;date=2012&amp;amp;title=Journal+of+Allergy+%26+Clinical+Immunology&amp;amp;atitle=Peanut+and+tree+nut+consumption+during+pregnancy+and+allergic+disease+in+children-should+mothers+decrease+their+intake%3F+Longitudinal+evidence+from+the+Danish+National+Birth+Cohort.&amp;amp;aulast=Maslova+E&amp;amp;spage=724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19" w:tooltip="Maslova, 2012 #9487" w:history="1">
              <w:r w:rsidR="003E31C6">
                <w:rPr>
                  <w:rFonts w:ascii="Times New Roman" w:hAnsi="Times New Roman" w:cs="Times New Roman"/>
                  <w:noProof/>
                </w:rPr>
                <w:t>519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Maslova,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&lt;EndNote&gt;&lt;Cite&gt;&lt;Author&gt;Maslova&lt;/Author&gt;&lt;Year&gt;2013&lt;/Year&gt;&lt;RecNum&gt;16832&lt;/RecNum&gt;&lt;DisplayText&gt;[520]&lt;/DisplayText&gt;&lt;record&gt;&lt;rec-number&gt;16832&lt;/rec-number&gt;&lt;foreign-keys&gt;&lt;key app="EN" db-id="xz2pwzz052fzekeewww5de0d5at5t9aprffv"&gt;16832&lt;/key&gt;&lt;/foreign-keys&gt;&lt;ref-type name="Journal Article"&gt;17&lt;/ref-type&gt;&lt;contributors&gt;&lt;authors&gt;&lt;author&gt;Maslova, E.&lt;/author&gt;&lt;author&gt;Hansen, S.&lt;/author&gt;&lt;author&gt;Strom, M.&lt;/author&gt;&lt;author&gt;Jensen, C. B.&lt;/author&gt;&lt;author&gt;Thorne-Lyman, A. L.&lt;/author&gt;&lt;author&gt;Cohen, A.&lt;/author&gt;&lt;author&gt;Olsen, S. F.&lt;/author&gt;&lt;/authors&gt;&lt;/contributors&gt;&lt;titles&gt;&lt;title&gt;Maternal 25(OH) vitamin D prediction scores in pregnancy and child asthma and allergic rhinitis: a prospective study from the Danish National Birth Cohort&lt;/title&gt;&lt;secondary-title&gt;Acta Obstetricia Et Gynecologica Scandinavica&lt;/secondary-title&gt;&lt;/titles&gt;&lt;periodical&gt;&lt;full-title&gt;Acta obstetricia et gynecologica Scandinavica&lt;/full-title&gt;&lt;/periodical&gt;&lt;pages&gt;24-25&lt;/pages&gt;&lt;volume&gt;92&lt;/volume&gt;&lt;dates&gt;&lt;year&gt;2013&lt;/year&gt;&lt;pub-dates&gt;&lt;date&gt;Mar&lt;/date&gt;&lt;/pub-dates&gt;&lt;/dates&gt;&lt;isbn&gt;0001-6349&lt;/isbn&gt;&lt;accession-num&gt;WOS:000316272000039&lt;/accession-num&gt;&lt;urls&gt;&lt;related-urls&gt;&lt;url&gt;&amp;lt;Go to ISI&amp;gt;://WOS:000316272000039&lt;/url&gt;&lt;/related-urls&gt;&lt;/urls&gt;&lt;/record&gt;&lt;/Cite&gt;&lt;/EndNote&gt;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0" w:tooltip="Maslova, 2013 #16832" w:history="1">
              <w:r w:rsidR="003E31C6">
                <w:rPr>
                  <w:rFonts w:ascii="Times New Roman" w:hAnsi="Times New Roman" w:cs="Times New Roman"/>
                  <w:noProof/>
                </w:rPr>
                <w:t>520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&lt;EndNote&gt;&lt;Cite&gt;&lt;Author&gt;Maslova&lt;/Author&gt;&lt;Year&gt;2013&lt;/Year&gt;&lt;RecNum&gt;14684&lt;/RecNum&gt;&lt;DisplayText&gt;[521]&lt;/DisplayText&gt;&lt;record&gt;&lt;rec-number&gt;14684&lt;/rec-number&gt;&lt;foreign-keys&gt;&lt;key app="EN" db-id="xz2pwzz052fzekeewww5de0d5at5t9aprffv"&gt;14684&lt;/key&gt;&lt;/foreign-keys&gt;&lt;ref-type name="Journal Article"&gt;17&lt;/ref-type&gt;&lt;contributors&gt;&lt;authors&gt;&lt;author&gt;Maslova, E.&lt;/author&gt;&lt;author&gt;Strom, M.&lt;/author&gt;&lt;author&gt;Olsen, S. F.&lt;/author&gt;&lt;author&gt;Halldorsson, T. I.&lt;/author&gt;&lt;/authors&gt;&lt;/contributors&gt;&lt;auth-address&gt;(Maslova, Strom, Olsen, Halldorsson) Centre for Fetal Programming, Department of Epidemiology, Statens Serum Institut, Copenhagen, Denmark (Maslova, Olsen) Department of Nutrition, Harvard School of Public Health, Boston, MA, United States (Halldorsson) Faculty of Food Science and Nutrition, School of Health Sciences, University of Iceland, Reykjavik, Iceland (Halldorsson) Unit for Nutrition Research, Landspitali University Hospital, Reykjavik, Iceland&lt;/auth-address&gt;&lt;titles&gt;&lt;title&gt;Consumption of Artificially-Sweetened Soft Drinks in Pregnancy and Risk of Child Asthma and Allergic Rhinitis&lt;/title&gt;&lt;secondary-title&gt;PLoS ONE&lt;/secondary-title&gt;&lt;/titles&gt;&lt;periodical&gt;&lt;full-title&gt;PloS one&lt;/full-title&gt;&lt;/periodical&gt;&lt;volume&gt;8&lt;/volume&gt;&lt;number&gt;2&lt;/number&gt;&lt;dates&gt;&lt;year&gt;2013&lt;/year&gt;&lt;pub-dates&gt;&lt;date&gt;27 Feb&lt;/date&gt;&lt;/pub-dates&gt;&lt;/dates&gt;&lt;accession-num&gt;2013137770&lt;/accession-num&gt;&lt;urls&gt;&lt;related-urls&gt;&lt;url&gt;http://ovidsp.ovid.com/ovidweb.cgi?T=JS&amp;amp;CSC=Y&amp;amp;NEWS=N&amp;amp;PAGE=fulltext&amp;amp;D=emed11&amp;amp;AN=2013137770&lt;/url&gt;&lt;url&gt;http://metalib.lib.ic.ac.uk:9003/sfx_local?sid=OVID&amp;amp;isbn=&amp;amp;issn=1932-6203&amp;amp;volume=8&amp;amp;issue=2&amp;amp;date=2013&amp;amp;title=PLoS+ONE&amp;amp;atitle=Consumption+of+Artificially-Sweetened+Soft+Drinks+in+Pregnancy+and+Risk+of+Child+Asthma+and+Allergic+Rhinitis&amp;amp;aulast=Maslova+E.&amp;amp;spage=e57261&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1" w:tooltip="Maslova, 2013 #14684" w:history="1">
              <w:r w:rsidR="003E31C6">
                <w:rPr>
                  <w:rFonts w:ascii="Times New Roman" w:hAnsi="Times New Roman" w:cs="Times New Roman"/>
                  <w:noProof/>
                </w:rPr>
                <w:t>521</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Linneberg, 2004;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&lt;EndNote&gt;&lt;Cite&gt;&lt;Author&gt;Linneberg&lt;/Author&gt;&lt;Year&gt;2004&lt;/Year&gt;&lt;RecNum&gt;9216&lt;/RecNum&gt;&lt;DisplayText&gt;[522]&lt;/DisplayText&gt;&lt;record&gt;&lt;rec-number&gt;9216&lt;/rec-number&gt;&lt;foreign-keys&gt;&lt;key app="EN" db-id="xz2pwzz052fzekeewww5de0d5at5t9aprffv"&gt;9216&lt;/key&gt;&lt;/foreign-keys&gt;&lt;ref-type name="Journal Article"&gt;17&lt;/ref-type&gt;&lt;contributors&gt;&lt;authors&gt;&lt;author&gt;Linneberg, A.&lt;/author&gt;&lt;author&gt;Petersen, J.&lt;/author&gt;&lt;author&gt;Gronbaek, M.&lt;/author&gt;&lt;author&gt;Benn, C. S.&lt;/author&gt;&lt;/authors&gt;&lt;/contributors&gt;&lt;auth-address&gt;Research Centre for Prevention and Health, Glostrup University Hospital, Glostrup, Denmark. alli@glostruphosp.kbhamt.dk&lt;/auth-address&gt;&lt;titles&gt;&lt;title&gt;Alcohol during pregnancy and atopic dermatitis in the offspring&lt;/title&gt;&lt;secondary-title&gt;Clinical &amp;amp; Experimental Allergy&lt;/secondary-title&gt;&lt;/titles&gt;&lt;pages&gt;1678-83&lt;/pages&gt;&lt;volume&gt;34&lt;/volume&gt;&lt;number&gt;11&lt;/number&gt;&lt;dates&gt;&lt;year&gt;2004&lt;/year&gt;&lt;/dates&gt;&lt;accession-num&gt;15544590&lt;/accession-num&gt;&lt;work-type&gt;Multicenter Study&amp;#xD;Research Support, Non-U.S. Gov&amp;apos;t&lt;/work-type&gt;&lt;urls&gt;&lt;related-urls&gt;&lt;url&gt;http://ovidsp.ovid.com/ovidweb.cgi?T=JS&amp;amp;CSC=Y&amp;amp;NEWS=N&amp;amp;PAGE=fulltext&amp;amp;D=med4&amp;amp;AN=15544590&lt;/url&gt;&lt;url&gt;http://metalib.lib.ic.ac.uk:9003/sfx_local?sid=OVID&amp;amp;isbn=&amp;amp;issn=0954-7894&amp;amp;volume=34&amp;amp;issue=11&amp;amp;date=2004&amp;amp;title=Clinical+%26+Experimental+Allergy&amp;amp;atitle=Alcohol+during+pregnancy+and+atopic+dermatitis+in+the+offspring.&amp;amp;aulast=Linneberg+A&amp;amp;spage=1678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2" w:tooltip="Linneberg, 2004 #9216" w:history="1">
              <w:r w:rsidR="003E31C6">
                <w:rPr>
                  <w:rFonts w:ascii="Times New Roman" w:hAnsi="Times New Roman" w:cs="Times New Roman"/>
                  <w:noProof/>
                </w:rPr>
                <w:t>522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p>
        </w:tc>
        <w:tc>
          <w:tcPr>
            <w:tcW w:w="1276" w:type="dxa"/>
            <w:shd w:val="clear" w:color="000000" w:fill="auto"/>
            <w:vAlign w:val="center"/>
          </w:tcPr>
          <w:p w14:paraId="7BA717A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5443ED5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28,758</w:t>
            </w:r>
          </w:p>
        </w:tc>
        <w:tc>
          <w:tcPr>
            <w:tcW w:w="1843" w:type="dxa"/>
            <w:shd w:val="clear" w:color="000000" w:fill="auto"/>
            <w:vAlign w:val="center"/>
          </w:tcPr>
          <w:p w14:paraId="4CF3E90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43ECE7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3884664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A55907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F93B55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581FD7DC" w14:textId="77777777" w:rsidTr="00E729D2">
        <w:trPr>
          <w:cantSplit/>
          <w:trHeight w:val="567"/>
        </w:trPr>
        <w:tc>
          <w:tcPr>
            <w:tcW w:w="3153" w:type="dxa"/>
            <w:shd w:val="clear" w:color="auto" w:fill="D9D9D9" w:themeFill="background1" w:themeFillShade="D9"/>
            <w:vAlign w:val="center"/>
          </w:tcPr>
          <w:p w14:paraId="5E1F1798" w14:textId="1C80846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Magnus, 2013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&lt;EndNote&gt;&lt;Cite&gt;&lt;Author&gt;Magnus&lt;/Author&gt;&lt;Year&gt;2013&lt;/Year&gt;&lt;RecNum&gt;14590&lt;/RecNum&gt;&lt;DisplayText&gt;[523]&lt;/DisplayText&gt;&lt;record&gt;&lt;rec-number&gt;14590&lt;/rec-number&gt;&lt;foreign-keys&gt;&lt;key app="EN" db-id="xz2pwzz052fzekeewww5de0d5at5t9aprffv"&gt;14590&lt;/key&gt;&lt;/foreign-keys&gt;&lt;ref-type name="Journal Article"&gt;17&lt;/ref-type&gt;&lt;contributors&gt;&lt;authors&gt;&lt;author&gt;Magnus, M. C.&lt;/author&gt;&lt;author&gt;Nafstad, P.&lt;/author&gt;&lt;author&gt;Stene, L. C.&lt;/author&gt;&lt;author&gt;Haberg, S. E.&lt;/author&gt;&lt;author&gt;London, S. J.&lt;/author&gt;&lt;author&gt;Stigum, H.&lt;/author&gt;&lt;author&gt;Nystad, W.&lt;/author&gt;&lt;/authors&gt;&lt;/contributors&gt;&lt;auth-address&gt;(Magnus, Nafstad, Stene, Haberg, Stigum, Nystad) Norwegian Institute of Public Health, Oslo, Norway (Nafstad) University of Oslo, Oslo, Norway (London) NIEHS, Research Triangle Park, NC, United States&lt;/auth-address&gt;&lt;titles&gt;&lt;title&gt;Maternal vitamin D status during pregnancy and asthma in the offspring among participants in the Norwegian Mother and Child Cohort Study&lt;/title&gt;&lt;secondary-title&gt;Journal of Allergy and Clinical Immunology&lt;/secondary-title&gt;&lt;/titles&gt;&lt;periodical&gt;&lt;full-title&gt;Journal of Allergy and Clinical Immunology&lt;/full-title&gt;&lt;/periodical&gt;&lt;pages&gt;AB128&lt;/pages&gt;&lt;volume&gt;1)&lt;/volume&gt;&lt;dates&gt;&lt;year&gt;2013&lt;/year&gt;&lt;pub-dates&gt;&lt;date&gt;February&lt;/date&gt;&lt;/pub-dates&gt;&lt;/dates&gt;&lt;accession-num&gt;70984520&lt;/accession-num&gt;&lt;urls&gt;&lt;related-urls&gt;&lt;url&gt;http://ovidsp.ovid.com/ovidweb.cgi?T=JS&amp;amp;CSC=Y&amp;amp;NEWS=N&amp;amp;PAGE=fulltext&amp;amp;D=emed11&amp;amp;AN=70984520&lt;/url&gt;&lt;url&gt;http://metalib.lib.ic.ac.uk:9003/sfx_local?sid=OVID&amp;amp;isbn=&amp;amp;issn=0091-6749&amp;amp;volume=131&amp;amp;issue=2+SUPPL.+1&amp;amp;date=2013&amp;amp;title=Journal+of+Allergy+and+Clinical+Immunology&amp;amp;atitle=Maternal+vitamin+D+status+during+pregnancy+and+asthma+in+the+offspring+among+participants+in+the+Norwegian+Mother+and+Child+Cohort+Study&amp;amp;aulast=Magnus+M.C.&amp;amp;spage=AB128&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3" w:tooltip="Magnus, 2013 #14590" w:history="1">
              <w:r w:rsidR="003E31C6">
                <w:rPr>
                  <w:rFonts w:ascii="Times New Roman" w:hAnsi="Times New Roman" w:cs="Times New Roman"/>
                  <w:noProof/>
                </w:rPr>
                <w:t>523</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Haberg,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&lt;EndNote&gt;&lt;Cite&gt;&lt;Author&gt;Haberg&lt;/Author&gt;&lt;Year&gt;2009&lt;/Year&gt;&lt;RecNum&gt;8063&lt;/RecNum&gt;&lt;DisplayText&gt;[524]&lt;/DisplayText&gt;&lt;record&gt;&lt;rec-number&gt;8063&lt;/rec-number&gt;&lt;foreign-keys&gt;&lt;key app="EN" db-id="xz2pwzz052fzekeewww5de0d5at5t9aprffv"&gt;8063&lt;/key&gt;&lt;/foreign-keys&gt;&lt;ref-type name="Journal Article"&gt;17&lt;/ref-type&gt;&lt;contributors&gt;&lt;authors&gt;&lt;author&gt;Haberg, S. E.&lt;/author&gt;&lt;author&gt;London, S. J.&lt;/author&gt;&lt;author&gt;Stigum, H.&lt;/author&gt;&lt;author&gt;Nafstad, P.&lt;/author&gt;&lt;author&gt;Nystad, W.&lt;/author&gt;&lt;/authors&gt;&lt;/contributors&gt;&lt;auth-address&gt;Division of Epidemiology, Norwegian Institute of Public Health, PO Box 4404, Nydalen, NO-0403 Oslo, Norway. siri.haberg@fhi.no&lt;/auth-address&gt;&lt;titles&gt;&lt;title&gt;Folic acid supplements in pregnancy and early childhood respiratory health.[Erratum appears in Arch Dis Child. 2009 Jun;94(6):485]&lt;/title&gt;&lt;secondary-title&gt;Archives of Disease in Childhood&lt;/secondary-title&gt;&lt;/titles&gt;&lt;periodical&gt;&lt;full-title&gt;Archives of Disease in Childhood&lt;/full-title&gt;&lt;/periodical&gt;&lt;pages&gt;180-4&lt;/pages&gt;&lt;volume&gt;94&lt;/volume&gt;&lt;number&gt;3&lt;/number&gt;&lt;dates&gt;&lt;year&gt;2009&lt;/year&gt;&lt;/dates&gt;&lt;accession-num&gt;19052032&lt;/accession-num&gt;&lt;work-type&gt;Research Support, N.I.H., Extramural&amp;#xD;Research Support, Non-U.S. Gov&amp;apos;t&lt;/work-type&gt;&lt;urls&gt;&lt;related-urls&gt;&lt;url&gt;http://ovidsp.ovid.com/ovidweb.cgi?T=JS&amp;amp;CSC=Y&amp;amp;NEWS=N&amp;amp;PAGE=fulltext&amp;amp;D=medl&amp;amp;AN=19052032&lt;/url&gt;&lt;url&gt;http://metalib.lib.ic.ac.uk:9003/sfx_local?sid=OVID&amp;amp;isbn=&amp;amp;issn=0003-9888&amp;amp;volume=94&amp;amp;issue=3&amp;amp;date=2009&amp;amp;title=Archives+of+Disease+in+Childhood&amp;amp;atitle=Folic+acid+supplements+in+pregnancy+and+early+childhood+respiratory+health.&amp;amp;aulast=Haberg+SE&amp;amp;spage=180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4" w:tooltip="Haberg, 2009 #8063" w:history="1">
              <w:r w:rsidR="003E31C6">
                <w:rPr>
                  <w:rFonts w:ascii="Times New Roman" w:hAnsi="Times New Roman" w:cs="Times New Roman"/>
                  <w:noProof/>
                </w:rPr>
                <w:t>524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69D8FF8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NCC, PC</w:t>
            </w:r>
          </w:p>
        </w:tc>
        <w:tc>
          <w:tcPr>
            <w:tcW w:w="1417" w:type="dxa"/>
            <w:shd w:val="clear" w:color="000000" w:fill="auto"/>
            <w:noWrap/>
            <w:vAlign w:val="center"/>
          </w:tcPr>
          <w:p w14:paraId="44CED72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32,077</w:t>
            </w:r>
          </w:p>
        </w:tc>
        <w:tc>
          <w:tcPr>
            <w:tcW w:w="1843" w:type="dxa"/>
            <w:shd w:val="clear" w:color="000000" w:fill="auto"/>
            <w:vAlign w:val="center"/>
          </w:tcPr>
          <w:p w14:paraId="4E218E9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869493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7A2AD2E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7EA58A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54583CC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4BDB060" w14:textId="77777777" w:rsidTr="00E729D2">
        <w:trPr>
          <w:cantSplit/>
          <w:trHeight w:val="567"/>
        </w:trPr>
        <w:tc>
          <w:tcPr>
            <w:tcW w:w="3153" w:type="dxa"/>
            <w:tcBorders>
              <w:bottom w:val="single" w:sz="4" w:space="0" w:color="auto"/>
            </w:tcBorders>
            <w:shd w:val="clear" w:color="auto" w:fill="D9D9D9" w:themeFill="background1" w:themeFillShade="D9"/>
            <w:vAlign w:val="center"/>
          </w:tcPr>
          <w:p w14:paraId="58A8F6A6" w14:textId="3E1A40D2"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Milner, 2004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&lt;EndNote&gt;&lt;Cite&gt;&lt;Author&gt;Milner&lt;/Author&gt;&lt;Year&gt;2004&lt;/Year&gt;&lt;RecNum&gt;992&lt;/RecNum&gt;&lt;DisplayText&gt;[95]&lt;/DisplayText&gt;&lt;record&gt;&lt;rec-number&gt;992&lt;/rec-number&gt;&lt;foreign-keys&gt;&lt;key app="EN" db-id="xz2pwzz052fzekeewww5de0d5at5t9aprffv"&gt;992&lt;/key&gt;&lt;/foreign-keys&gt;&lt;ref-type name="Journal Article"&gt;17&lt;/ref-type&gt;&lt;contributors&gt;&lt;authors&gt;&lt;author&gt;Milner, J. D.&lt;/author&gt;&lt;author&gt;Stein, D. M.&lt;/author&gt;&lt;author&gt;McCarter, R.&lt;/author&gt;&lt;author&gt;Moon, R. Y.&lt;/author&gt;&lt;/authors&gt;&lt;/contributors&gt;&lt;auth-address&gt;Department of Pediatrics, Children&amp;apos;s National Medical Center, Washington, DC, USA. jdmilner@niaid.nih.gov&lt;/auth-address&gt;&lt;titles&gt;&lt;title&gt;Early infant multivitamin supplementation is associated with increased risk for food allergy and asthma&lt;/title&gt;&lt;secondary-title&gt;Pediatrics&lt;/secondary-title&gt;&lt;/titles&gt;&lt;periodical&gt;&lt;full-title&gt;Pediatrics&lt;/full-title&gt;&lt;/periodical&gt;&lt;pages&gt;27-32&lt;/pages&gt;&lt;volume&gt;114&lt;/volume&gt;&lt;number&gt;1&lt;/number&gt;&lt;dates&gt;&lt;year&gt;2004&lt;/year&gt;&lt;/dates&gt;&lt;accession-num&gt;15231904&lt;/accession-num&gt;&lt;urls&gt;&lt;related-urls&gt;&lt;url&gt;http://ovidsp.ovid.com/ovidweb.cgi?T=JS&amp;amp;CSC=Y&amp;amp;NEWS=N&amp;amp;PAGE=fulltext&amp;amp;D=med4&amp;amp;AN=15231904&lt;/url&gt;&lt;url&gt;http://metalib.lib.ic.ac.uk:9003/sfx_local?sid=OVID&amp;amp;isbn=&amp;amp;issn=0031-4005&amp;amp;volume=114&amp;amp;issue=1&amp;amp;date=2004&amp;amp;title=Pediatrics&amp;amp;atitle=Early+infant+multivitamin+supplementation+is+associated+with+increased+risk+for+food+allergy+and+asthma.&amp;amp;aulast=Milner+JD&amp;amp;spage=27&lt;/url&gt;&lt;url&gt;http://pediatrics.aappublications.org/content/114/1/27.long&lt;/url&gt;&lt;url&gt;http://pediatrics.aappublications.org/content/114/1/27.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95" w:tooltip="Milner, 2004 #992" w:history="1">
              <w:r w:rsidR="003E31C6">
                <w:rPr>
                  <w:rFonts w:ascii="Times New Roman" w:hAnsi="Times New Roman" w:cs="Times New Roman"/>
                  <w:noProof/>
                </w:rPr>
                <w:t>95</w:t>
              </w:r>
            </w:hyperlink>
            <w:r>
              <w:rPr>
                <w:rFonts w:ascii="Times New Roman" w:hAnsi="Times New Roman" w:cs="Times New Roman"/>
                <w:noProof/>
              </w:rPr>
              <w:t>]</w:t>
            </w:r>
            <w:r w:rsidRPr="007F1F36">
              <w:rPr>
                <w:rFonts w:ascii="Times New Roman" w:hAnsi="Times New Roman" w:cs="Times New Roman"/>
              </w:rPr>
              <w:fldChar w:fldCharType="end"/>
            </w:r>
          </w:p>
        </w:tc>
        <w:tc>
          <w:tcPr>
            <w:tcW w:w="1276" w:type="dxa"/>
            <w:tcBorders>
              <w:bottom w:val="single" w:sz="4" w:space="0" w:color="auto"/>
            </w:tcBorders>
            <w:shd w:val="clear" w:color="000000" w:fill="auto"/>
            <w:vAlign w:val="center"/>
          </w:tcPr>
          <w:p w14:paraId="650B357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tcBorders>
              <w:bottom w:val="single" w:sz="4" w:space="0" w:color="auto"/>
            </w:tcBorders>
            <w:shd w:val="clear" w:color="000000" w:fill="auto"/>
            <w:noWrap/>
            <w:vAlign w:val="center"/>
          </w:tcPr>
          <w:p w14:paraId="7A0E028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8,073</w:t>
            </w:r>
          </w:p>
        </w:tc>
        <w:tc>
          <w:tcPr>
            <w:tcW w:w="1843" w:type="dxa"/>
            <w:tcBorders>
              <w:bottom w:val="single" w:sz="4" w:space="0" w:color="auto"/>
            </w:tcBorders>
            <w:shd w:val="clear" w:color="000000" w:fill="auto"/>
            <w:vAlign w:val="center"/>
          </w:tcPr>
          <w:p w14:paraId="06848E2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tcBorders>
              <w:bottom w:val="single" w:sz="4" w:space="0" w:color="auto"/>
            </w:tcBorders>
            <w:shd w:val="clear" w:color="000000" w:fill="auto"/>
            <w:vAlign w:val="center"/>
          </w:tcPr>
          <w:p w14:paraId="264F1B9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tcBorders>
              <w:bottom w:val="single" w:sz="4" w:space="0" w:color="auto"/>
            </w:tcBorders>
            <w:shd w:val="clear" w:color="000000" w:fill="auto"/>
            <w:vAlign w:val="center"/>
          </w:tcPr>
          <w:p w14:paraId="43E2D92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tcBorders>
              <w:bottom w:val="single" w:sz="4" w:space="0" w:color="auto"/>
            </w:tcBorders>
            <w:shd w:val="clear" w:color="000000" w:fill="auto"/>
            <w:vAlign w:val="center"/>
          </w:tcPr>
          <w:p w14:paraId="70B2ABA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tcBorders>
              <w:bottom w:val="single" w:sz="4" w:space="0" w:color="auto"/>
            </w:tcBorders>
            <w:shd w:val="clear" w:color="000000" w:fill="auto"/>
            <w:vAlign w:val="center"/>
          </w:tcPr>
          <w:p w14:paraId="1170F04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0D46D0B" w14:textId="77777777" w:rsidTr="00E729D2">
        <w:trPr>
          <w:cantSplit/>
          <w:trHeight w:val="567"/>
        </w:trPr>
        <w:tc>
          <w:tcPr>
            <w:tcW w:w="3153" w:type="dxa"/>
            <w:tcBorders>
              <w:bottom w:val="single" w:sz="4" w:space="0" w:color="auto"/>
            </w:tcBorders>
            <w:shd w:val="clear" w:color="auto" w:fill="D9D9D9" w:themeFill="background1" w:themeFillShade="D9"/>
            <w:vAlign w:val="center"/>
          </w:tcPr>
          <w:p w14:paraId="6C2426A4" w14:textId="1F288D3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Miskelly, 1988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&lt;EndNote&gt;&lt;Cite&gt;&lt;Author&gt;Miskelly&lt;/Author&gt;&lt;Year&gt;1988&lt;/Year&gt;&lt;RecNum&gt;2852&lt;/RecNum&gt;&lt;DisplayText&gt;[96]&lt;/DisplayText&gt;&lt;record&gt;&lt;rec-number&gt;2852&lt;/rec-number&gt;&lt;foreign-keys&gt;&lt;key app="EN" db-id="99r9x0een5ttdoesraupzzatw02de2rfdxwf" timestamp="0"&gt;2852&lt;/key&gt;&lt;/foreign-keys&gt;&lt;ref-type name="Journal Article"&gt;17&lt;/ref-type&gt;&lt;contributors&gt;&lt;authors&gt;&lt;author&gt;Miskelly, F. G.&lt;/author&gt;&lt;author&gt;Burr, M. L.&lt;/author&gt;&lt;author&gt;Vaughan-Williams, E.&lt;/author&gt;&lt;author&gt;Fehily, A. M.&lt;/author&gt;&lt;author&gt;Butland, B. K.&lt;/author&gt;&lt;author&gt;Merret, T. G.&lt;/author&gt;&lt;/authors&gt;&lt;/contributors&gt;&lt;auth-address&gt;(Miskelly, Burr, Vaughan-Williams, Fehily, Butland, Merret) MRC Epidemiology Unit, Cardiff CF2 3AS United Kingdom&lt;/auth-address&gt;&lt;titles&gt;&lt;title&gt;Infant feeding and allergy&lt;/title&gt;&lt;secondary-title&gt;Archives of Disease in Childhood&lt;/secondary-title&gt;&lt;/titles&gt;&lt;periodical&gt;&lt;full-title&gt;Archives of Disease in Childhood&lt;/full-title&gt;&lt;/periodical&gt;&lt;pages&gt;388-393&lt;/pages&gt;&lt;volume&gt;63&lt;/volume&gt;&lt;number&gt;4&lt;/number&gt;&lt;dates&gt;&lt;year&gt;1988&lt;/year&gt;&lt;/dates&gt;&lt;accession-num&gt;1988103092&lt;/accession-num&gt;&lt;urls&gt;&lt;related-urls&gt;&lt;url&gt;http://ovidsp.ovid.com/ovidweb.cgi?T=JS&amp;amp;CSC=Y&amp;amp;NEWS=N&amp;amp;PAGE=fulltext&amp;amp;D=emed88&amp;amp;AN=1988103092&lt;/url&gt;&lt;url&gt;http://metalib.lib.ic.ac.uk:9003/sfx_local?sid=OVID&amp;amp;isbn=&amp;amp;issn=0003-9888&amp;amp;volume=63&amp;amp;issue=4&amp;amp;date=1988&amp;amp;title=Archives+of+Disease+in+Childhood&amp;amp;atitle=Infant+feeding+and+allergy&amp;amp;aulast=Miskelly+F.G.&amp;amp;spage=388&lt;/url&gt;&lt;url&gt;http://www.ncbi.nlm.nih.gov/pmc/articles/PMC1778829/pdf/archdisch00687-0050.pdf&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96" w:tooltip="Miskelly, 1988 #2852" w:history="1">
              <w:r w:rsidR="003E31C6">
                <w:rPr>
                  <w:rFonts w:ascii="Times New Roman" w:hAnsi="Times New Roman" w:cs="Times New Roman"/>
                  <w:noProof/>
                </w:rPr>
                <w:t>96</w:t>
              </w:r>
            </w:hyperlink>
            <w:r>
              <w:rPr>
                <w:rFonts w:ascii="Times New Roman" w:hAnsi="Times New Roman" w:cs="Times New Roman"/>
                <w:noProof/>
              </w:rPr>
              <w:t>]</w:t>
            </w:r>
            <w:r w:rsidRPr="007F1F36">
              <w:rPr>
                <w:rFonts w:ascii="Times New Roman" w:hAnsi="Times New Roman" w:cs="Times New Roman"/>
              </w:rPr>
              <w:fldChar w:fldCharType="end"/>
            </w:r>
          </w:p>
        </w:tc>
        <w:tc>
          <w:tcPr>
            <w:tcW w:w="1276" w:type="dxa"/>
            <w:tcBorders>
              <w:bottom w:val="single" w:sz="4" w:space="0" w:color="auto"/>
            </w:tcBorders>
            <w:shd w:val="clear" w:color="000000" w:fill="auto"/>
            <w:vAlign w:val="center"/>
          </w:tcPr>
          <w:p w14:paraId="41EB64A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tcBorders>
              <w:bottom w:val="single" w:sz="4" w:space="0" w:color="auto"/>
            </w:tcBorders>
            <w:shd w:val="clear" w:color="000000" w:fill="auto"/>
            <w:noWrap/>
            <w:vAlign w:val="center"/>
          </w:tcPr>
          <w:p w14:paraId="7E80427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482</w:t>
            </w:r>
          </w:p>
        </w:tc>
        <w:tc>
          <w:tcPr>
            <w:tcW w:w="1843" w:type="dxa"/>
            <w:tcBorders>
              <w:bottom w:val="single" w:sz="4" w:space="0" w:color="auto"/>
            </w:tcBorders>
            <w:shd w:val="clear" w:color="000000" w:fill="auto"/>
            <w:vAlign w:val="center"/>
          </w:tcPr>
          <w:p w14:paraId="198392A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tcBorders>
              <w:bottom w:val="single" w:sz="4" w:space="0" w:color="auto"/>
            </w:tcBorders>
            <w:shd w:val="clear" w:color="000000" w:fill="auto"/>
            <w:vAlign w:val="center"/>
          </w:tcPr>
          <w:p w14:paraId="679CB61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tcBorders>
              <w:bottom w:val="single" w:sz="4" w:space="0" w:color="auto"/>
            </w:tcBorders>
            <w:shd w:val="clear" w:color="000000" w:fill="auto"/>
            <w:vAlign w:val="center"/>
          </w:tcPr>
          <w:p w14:paraId="0202E33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tcBorders>
              <w:bottom w:val="single" w:sz="4" w:space="0" w:color="auto"/>
            </w:tcBorders>
            <w:shd w:val="clear" w:color="000000" w:fill="auto"/>
            <w:vAlign w:val="center"/>
          </w:tcPr>
          <w:p w14:paraId="43D320F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tcBorders>
              <w:bottom w:val="single" w:sz="4" w:space="0" w:color="auto"/>
            </w:tcBorders>
            <w:shd w:val="clear" w:color="000000" w:fill="auto"/>
            <w:vAlign w:val="center"/>
          </w:tcPr>
          <w:p w14:paraId="15A4DD8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4092A576" w14:textId="77777777" w:rsidTr="00E729D2">
        <w:trPr>
          <w:cantSplit/>
          <w:trHeight w:val="567"/>
        </w:trPr>
        <w:tc>
          <w:tcPr>
            <w:tcW w:w="3153" w:type="dxa"/>
            <w:shd w:val="clear" w:color="auto" w:fill="D9D9D9" w:themeFill="background1" w:themeFillShade="D9"/>
            <w:vAlign w:val="center"/>
          </w:tcPr>
          <w:p w14:paraId="206844BF" w14:textId="08E9EB6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Miyake,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&lt;EndNote&gt;&lt;Cite&gt;&lt;Author&gt;Miyake&lt;/Author&gt;&lt;Year&gt;2009&lt;/Year&gt;&lt;RecNum&gt;9649&lt;/RecNum&gt;&lt;DisplayText&gt;[525]&lt;/DisplayText&gt;&lt;record&gt;&lt;rec-number&gt;9649&lt;/rec-number&gt;&lt;foreign-keys&gt;&lt;key app="EN" db-id="xz2pwzz052fzekeewww5de0d5at5t9aprffv"&gt;9649&lt;/key&gt;&lt;/foreign-keys&gt;&lt;ref-type name="Journal Article"&gt;17&lt;/ref-type&gt;&lt;contributors&gt;&lt;authors&gt;&lt;author&gt;Miyake, Y.&lt;/author&gt;&lt;author&gt;Sasaki, S.&lt;/author&gt;&lt;author&gt;Tanaka, K.&lt;/author&gt;&lt;author&gt;Ohfuji, S.&lt;/author&gt;&lt;author&gt;Hirota, Y.&lt;/author&gt;&lt;/authors&gt;&lt;/contributors&gt;&lt;auth-address&gt;Department of Public Health, Faculty of Medicine, Fukuoka University, Fukuoka 814-0180, Japan. miyake-y@fukuoka-u.ac.jp&lt;/auth-address&gt;&lt;titles&gt;&lt;title&gt;Maternal fat consumption during pregnancy and risk of wheeze and eczema in Japanese infants aged 16-24 months: the Osaka Maternal and Child Health Study&lt;/title&gt;&lt;secondary-title&gt;Thorax&lt;/secondary-title&gt;&lt;/titles&gt;&lt;pages&gt;815-21&lt;/pages&gt;&lt;volume&gt;64&lt;/volume&gt;&lt;number&gt;9&lt;/number&gt;&lt;dates&gt;&lt;year&gt;2009&lt;/year&gt;&lt;/dates&gt;&lt;accession-num&gt;19497922&lt;/accession-num&gt;&lt;work-type&gt;Multicenter Study&amp;#xD;Research Support, Non-U.S. Gov&amp;apos;t&lt;/work-type&gt;&lt;urls&gt;&lt;related-urls&gt;&lt;url&gt;http://ovidsp.ovid.com/ovidweb.cgi?T=JS&amp;amp;CSC=Y&amp;amp;NEWS=N&amp;amp;PAGE=fulltext&amp;amp;D=medl&amp;amp;AN=19497922&lt;/url&gt;&lt;url&gt;http://metalib.lib.ic.ac.uk:9003/sfx_local?sid=OVID&amp;amp;isbn=&amp;amp;issn=0040-6376&amp;amp;volume=64&amp;amp;issue=9&amp;amp;date=2009&amp;amp;title=Thorax&amp;amp;atitle=Maternal+fat+consumption+during+pregnancy+and+risk+of+wheeze+and+eczema+in+Japanese+infants+aged+16-24+months%3A+the+Osaka+Maternal+and+Child+Health+Study.&amp;amp;aulast=Miyake+Y&amp;amp;spage=815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5" w:tooltip="Miyake, 2009 #9649" w:history="1">
              <w:r w:rsidR="003E31C6">
                <w:rPr>
                  <w:rFonts w:ascii="Times New Roman" w:hAnsi="Times New Roman" w:cs="Times New Roman"/>
                  <w:noProof/>
                </w:rPr>
                <w:t>525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and 2010 </w:t>
            </w:r>
            <w:r w:rsidRPr="007F1F36">
              <w:rPr>
                <w:rFonts w:ascii="Times New Roman" w:hAnsi="Times New Roman" w:cs="Times New Roman"/>
              </w:rPr>
              <w:fldChar w:fldCharType="begin">
                <w:fldData xml:space="preserve">PEVuZE5vdGU+PENpdGU+PEF1dGhvcj5TYWl0bzwvQXV0aG9yPjxZZWFyPjIwMTA8L1llYXI+PFJl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PEVuZE5vdGU+PENpdGU+PEF1dGhvcj5TYWl0bzwvQXV0aG9yPjxZZWFyPjIwMTA8L1llYXI+PFJl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6" w:tooltip="Saito, 2010 #10610" w:history="1">
              <w:r w:rsidR="003E31C6">
                <w:rPr>
                  <w:rFonts w:ascii="Times New Roman" w:hAnsi="Times New Roman" w:cs="Times New Roman"/>
                  <w:noProof/>
                </w:rPr>
                <w:t>526-528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and 2011 </w:t>
            </w:r>
            <w:r w:rsidRPr="007F1F36">
              <w:rPr>
                <w:rFonts w:ascii="Times New Roman" w:hAnsi="Times New Roman" w:cs="Times New Roman"/>
              </w:rPr>
              <w:fldChar w:fldCharType="begin">
                <w:fldData xml:space="preserve">PEVuZE5vdGU+PENpdGU+PEF1dGhvcj5NaXlha2U8L0F1dGhvcj48WWVhcj4yMDExPC9ZZWFyPjxS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PEVuZE5vdGU+PENpdGU+PEF1dGhvcj5NaXlha2U8L0F1dGhvcj48WWVhcj4yMDExPC9ZZWFyPjxS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9" w:tooltip="Miyake, 2011 #998" w:history="1">
              <w:r w:rsidR="003E31C6">
                <w:rPr>
                  <w:rFonts w:ascii="Times New Roman" w:hAnsi="Times New Roman" w:cs="Times New Roman"/>
                  <w:noProof/>
                </w:rPr>
                <w:t>529</w:t>
              </w:r>
            </w:hyperlink>
            <w:r w:rsidR="003E31C6">
              <w:rPr>
                <w:rFonts w:ascii="Times New Roman" w:hAnsi="Times New Roman" w:cs="Times New Roman"/>
                <w:noProof/>
              </w:rPr>
              <w:t>,</w:t>
            </w:r>
            <w:hyperlink w:anchor="_ENREF_530" w:tooltip="Miyake, 2011 #997" w:history="1">
              <w:r w:rsidR="003E31C6">
                <w:rPr>
                  <w:rFonts w:ascii="Times New Roman" w:hAnsi="Times New Roman" w:cs="Times New Roman"/>
                  <w:noProof/>
                </w:rPr>
                <w:t>530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Satio,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&lt;EndNote&gt;&lt;Cite&gt;&lt;Author&gt;Saito&lt;/Author&gt;&lt;Year&gt;2010&lt;/Year&gt;&lt;RecNum&gt;10610&lt;/RecNum&gt;&lt;DisplayText&gt;[526]&lt;/DisplayText&gt;&lt;record&gt;&lt;rec-number&gt;10610&lt;/rec-number&gt;&lt;foreign-keys&gt;&lt;key app="EN" db-id="xz2pwzz052fzekeewww5de0d5at5t9aprffv"&gt;10610&lt;/key&gt;&lt;/foreign-keys&gt;&lt;ref-type name="Journal Article"&gt;17&lt;/ref-type&gt;&lt;contributors&gt;&lt;authors&gt;&lt;author&gt;Saito, K.&lt;/author&gt;&lt;author&gt;Yokoyama, T.&lt;/author&gt;&lt;author&gt;Miyake, Y.&lt;/author&gt;&lt;author&gt;Sasaki, S.&lt;/author&gt;&lt;author&gt;Tanaka, K.&lt;/author&gt;&lt;author&gt;Ohya, Y.&lt;/author&gt;&lt;author&gt;Hirota, Y.&lt;/author&gt;&lt;/authors&gt;&lt;/contributors&gt;&lt;auth-address&gt;Research Team for Promoting Independence of the Elderly, Tokyo Metropolitan Institute of Gerontology, Tokyo, Japan.&lt;/auth-address&gt;&lt;titles&gt;&lt;title&gt;Maternal meat and fat consumption during pregnancy and suspected atopic eczema in Japanese infants aged 3-4 months: the Osaka Maternal and Child Health Study&lt;/title&gt;&lt;secondary-title&gt;Pediatric Allergy &amp;amp; Immunology&lt;/secondary-title&gt;&lt;/titles&gt;&lt;pages&gt;38-46&lt;/pages&gt;&lt;volume&gt;21&lt;/volume&gt;&lt;number&gt;1 Pt 1&lt;/number&gt;&lt;dates&gt;&lt;year&gt;2010&lt;/year&gt;&lt;/dates&gt;&lt;accession-num&gt;19552790&lt;/accession-num&gt;&lt;work-type&gt;Research Support, Non-U.S. Gov&amp;apos;t&lt;/work-type&gt;&lt;urls&gt;&lt;related-urls&gt;&lt;url&gt;http://ovidsp.ovid.com/ovidweb.cgi?T=JS&amp;amp;CSC=Y&amp;amp;NEWS=N&amp;amp;PAGE=fulltext&amp;amp;D=medl&amp;amp;AN=19552790&lt;/url&gt;&lt;url&gt;http://metalib.lib.ic.ac.uk:9003/sfx_local?sid=OVID&amp;amp;isbn=&amp;amp;issn=0905-6157&amp;amp;volume=21&amp;amp;issue=1&amp;amp;date=2010&amp;amp;title=Pediatric+Allergy+%26+Immunology&amp;amp;atitle=Maternal+meat+and+fat+consumption+during+pregnancy+and+suspected+atopic+eczema+in+Japanese+infants+aged+3-4+months%3A+the+Osaka+Maternal+and+Child+Health+Study.&amp;amp;aulast=Saito+K&amp;amp;spage=38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26" w:tooltip="Saito, 2010 #10610" w:history="1">
              <w:r w:rsidR="003E31C6">
                <w:rPr>
                  <w:rFonts w:ascii="Times New Roman" w:hAnsi="Times New Roman" w:cs="Times New Roman"/>
                  <w:noProof/>
                </w:rPr>
                <w:t>526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B220FB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4C14EB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763</w:t>
            </w:r>
          </w:p>
        </w:tc>
        <w:tc>
          <w:tcPr>
            <w:tcW w:w="1843" w:type="dxa"/>
            <w:shd w:val="clear" w:color="000000" w:fill="auto"/>
            <w:vAlign w:val="center"/>
          </w:tcPr>
          <w:p w14:paraId="46F4E87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3C87FDD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482219A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F3F729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01AD60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15D3BCF" w14:textId="77777777" w:rsidTr="00E729D2">
        <w:trPr>
          <w:cantSplit/>
          <w:trHeight w:val="567"/>
        </w:trPr>
        <w:tc>
          <w:tcPr>
            <w:tcW w:w="3153" w:type="dxa"/>
            <w:shd w:val="clear" w:color="auto" w:fill="D9D9D9" w:themeFill="background1" w:themeFillShade="D9"/>
            <w:vAlign w:val="center"/>
          </w:tcPr>
          <w:p w14:paraId="54E2798E" w14:textId="3A622158"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Morales,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&lt;EndNote&gt;&lt;Cite&gt;&lt;Author&gt;Morales&lt;/Author&gt;&lt;Year&gt;2012&lt;/Year&gt;&lt;RecNum&gt;9715&lt;/RecNum&gt;&lt;DisplayText&gt;[531]&lt;/DisplayText&gt;&lt;record&gt;&lt;rec-number&gt;9715&lt;/rec-number&gt;&lt;foreign-keys&gt;&lt;key app="EN" db-id="xz2pwzz052fzekeewww5de0d5at5t9aprffv"&gt;9715&lt;/key&gt;&lt;/foreign-keys&gt;&lt;ref-type name="Journal Article"&gt;17&lt;/ref-type&gt;&lt;contributors&gt;&lt;authors&gt;&lt;author&gt;Morales, E.&lt;/author&gt;&lt;author&gt;Romieu, I.&lt;/author&gt;&lt;author&gt;Guerra, S.&lt;/author&gt;&lt;author&gt;Ballester, F.&lt;/author&gt;&lt;author&gt;Rebagliato, M.&lt;/author&gt;&lt;author&gt;Vioque, J.&lt;/author&gt;&lt;author&gt;Tardon, A.&lt;/author&gt;&lt;author&gt;Rodriguez Delhi, C.&lt;/author&gt;&lt;author&gt;Arranz, L.&lt;/author&gt;&lt;author&gt;Torrent, M.&lt;/author&gt;&lt;author&gt;Espada, M.&lt;/author&gt;&lt;author&gt;Basterrechea, M.&lt;/author&gt;&lt;author&gt;Sunyer, J.&lt;/author&gt;&lt;author&gt;Inma Project&lt;/author&gt;&lt;/authors&gt;&lt;/contributors&gt;&lt;auth-address&gt;Center for Research in Environmental Epidemiology, Barcelona, Catalonia, Spain. emorales1@creal.cat&lt;/auth-address&gt;&lt;titles&gt;&lt;title&gt;Maternal vitamin D status in pregnancy and risk of lower respiratory tract infections, wheezing, and asthma in offspring&lt;/title&gt;&lt;secondary-title&gt;Epidemiology&lt;/secondary-title&gt;&lt;/titles&gt;&lt;periodical&gt;&lt;full-title&gt;Epidemiology&lt;/full-title&gt;&lt;/periodical&gt;&lt;pages&gt;64-71&lt;/pages&gt;&lt;volume&gt;23&lt;/volume&gt;&lt;number&gt;1&lt;/number&gt;&lt;dates&gt;&lt;year&gt;2012&lt;/year&gt;&lt;/dates&gt;&lt;accession-num&gt;22082994&lt;/accession-num&gt;&lt;work-type&gt;Research Support, Non-U.S. Gov&amp;apos;t&lt;/work-type&gt;&lt;urls&gt;&lt;related-urls&gt;&lt;url&gt;http://ovidsp.ovid.com/ovidweb.cgi?T=JS&amp;amp;CSC=Y&amp;amp;NEWS=N&amp;amp;PAGE=fulltext&amp;amp;D=medl&amp;amp;AN=22082994&lt;/url&gt;&lt;url&gt;http://metalib.lib.ic.ac.uk:9003/sfx_local?sid=OVID&amp;amp;isbn=&amp;amp;issn=1044-3983&amp;amp;volume=23&amp;amp;issue=1&amp;amp;date=2012&amp;amp;title=Epidemiology&amp;amp;atitle=Maternal+vitamin+D+status+in+pregnancy+and+risk+of+lower+respiratory+tract+infections%2C+wheezing%2C+and+asthma+in+offspring.&amp;amp;aulast=Morales+E&amp;amp;spage=64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1" w:tooltip="Morales, 2012 #9715" w:history="1">
              <w:r w:rsidR="003E31C6">
                <w:rPr>
                  <w:rFonts w:ascii="Times New Roman" w:hAnsi="Times New Roman" w:cs="Times New Roman"/>
                  <w:noProof/>
                </w:rPr>
                <w:t>531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0F5E26B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29FEE93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1,724</w:t>
            </w:r>
          </w:p>
        </w:tc>
        <w:tc>
          <w:tcPr>
            <w:tcW w:w="1843" w:type="dxa"/>
            <w:shd w:val="clear" w:color="000000" w:fill="auto"/>
            <w:vAlign w:val="center"/>
          </w:tcPr>
          <w:p w14:paraId="334563B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080FCFB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1A107C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9B37A9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7573AA6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E5C2AB1" w14:textId="77777777" w:rsidTr="00E729D2">
        <w:trPr>
          <w:cantSplit/>
          <w:trHeight w:val="567"/>
        </w:trPr>
        <w:tc>
          <w:tcPr>
            <w:tcW w:w="3153" w:type="dxa"/>
            <w:shd w:val="clear" w:color="auto" w:fill="D9D9D9" w:themeFill="background1" w:themeFillShade="D9"/>
            <w:vAlign w:val="center"/>
          </w:tcPr>
          <w:p w14:paraId="20CC60EC" w14:textId="63B82C8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Morgan, 2004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&lt;EndNote&gt;&lt;Cite&gt;&lt;Author&gt;Morgan&lt;/Author&gt;&lt;Year&gt;2004&lt;/Year&gt;&lt;RecNum&gt;18632&lt;/RecNum&gt;&lt;DisplayText&gt;[100]&lt;/DisplayText&gt;&lt;record&gt;&lt;rec-number&gt;18632&lt;/rec-number&gt;&lt;foreign-keys&gt;&lt;key app="EN" db-id="xz2pwzz052fzekeewww5de0d5at5t9aprffv"&gt;18632&lt;/key&gt;&lt;/foreign-keys&gt;&lt;ref-type name="Journal Article"&gt;17&lt;/ref-type&gt;&lt;contributors&gt;&lt;authors&gt;&lt;author&gt;Morgan, J.&lt;/author&gt;&lt;author&gt;Williams, P.&lt;/author&gt;&lt;author&gt;Norris, F.&lt;/author&gt;&lt;author&gt;Williams, C. M.&lt;/author&gt;&lt;author&gt;Larkin, M.&lt;/author&gt;&lt;author&gt;Hampton, S.&lt;/author&gt;&lt;/authors&gt;&lt;/contributors&gt;&lt;titles&gt;&lt;title&gt;Eczema and early solid feeding in preterm infants&lt;/title&gt;&lt;secondary-title&gt;Archives of Disease in Childhood&lt;/secondary-title&gt;&lt;/titles&gt;&lt;periodical&gt;&lt;full-title&gt;Archives of Disease in Childhood&lt;/full-title&gt;&lt;/periodical&gt;&lt;pages&gt;309-314&lt;/pages&gt;&lt;volume&gt;89&lt;/volume&gt;&lt;number&gt;4&lt;/number&gt;&lt;dates&gt;&lt;year&gt;2004&lt;/year&gt;&lt;pub-dates&gt;&lt;date&gt;Apr&lt;/date&gt;&lt;/pub-dates&gt;&lt;/dates&gt;&lt;isbn&gt;0003-9888&lt;/isbn&gt;&lt;accession-num&gt;WOS:000220340300007&lt;/accession-num&gt;&lt;urls&gt;&lt;related-urls&gt;&lt;url&gt;&amp;lt;Go to ISI&amp;gt;://WOS:000220340300007&lt;/url&gt;&lt;url&gt;http://www.ncbi.nlm.nih.gov/pmc/articles/PMC1719859/pdf/v089p00309.pdf&lt;/url&gt;&lt;/related-urls&gt;&lt;/urls&gt;&lt;electronic-resource-num&gt;10.1136/adc.2002.020065&lt;/electronic-resource-num&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00" w:tooltip="Morgan, 2004 #18632" w:history="1">
              <w:r w:rsidR="003E31C6">
                <w:rPr>
                  <w:rFonts w:ascii="Times New Roman" w:hAnsi="Times New Roman" w:cs="Times New Roman"/>
                  <w:noProof/>
                </w:rPr>
                <w:t>100</w:t>
              </w:r>
            </w:hyperlink>
            <w:r>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BAF06C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64A4510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257</w:t>
            </w:r>
          </w:p>
        </w:tc>
        <w:tc>
          <w:tcPr>
            <w:tcW w:w="1843" w:type="dxa"/>
            <w:shd w:val="clear" w:color="000000" w:fill="auto"/>
            <w:vAlign w:val="center"/>
          </w:tcPr>
          <w:p w14:paraId="0EC5EEC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5A665C0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23E6400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334310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144AA30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2C6668D0" w14:textId="77777777" w:rsidTr="00E729D2">
        <w:trPr>
          <w:cantSplit/>
          <w:trHeight w:val="567"/>
        </w:trPr>
        <w:tc>
          <w:tcPr>
            <w:tcW w:w="3153" w:type="dxa"/>
            <w:shd w:val="clear" w:color="auto" w:fill="D9D9D9" w:themeFill="background1" w:themeFillShade="D9"/>
            <w:vAlign w:val="center"/>
          </w:tcPr>
          <w:p w14:paraId="00DE8D2A" w14:textId="6488116A"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Narita,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&lt;EndNote&gt;&lt;Cite&gt;&lt;Author&gt;Narita&lt;/Author&gt;&lt;Year&gt;2011&lt;/Year&gt;&lt;RecNum&gt;14961&lt;/RecNum&gt;&lt;DisplayText&gt;[532]&lt;/DisplayText&gt;&lt;record&gt;&lt;rec-number&gt;14961&lt;/rec-number&gt;&lt;foreign-keys&gt;&lt;key app="EN" db-id="xz2pwzz052fzekeewww5de0d5at5t9aprffv"&gt;14961&lt;/key&gt;&lt;/foreign-keys&gt;&lt;ref-type name="Journal Article"&gt;17&lt;/ref-type&gt;&lt;contributors&gt;&lt;authors&gt;&lt;author&gt;Narita, M.&lt;/author&gt;&lt;author&gt;Qiu, D.&lt;/author&gt;&lt;author&gt;Hamaguchi, M.&lt;/author&gt;&lt;author&gt;Doi, M.&lt;/author&gt;&lt;author&gt;Futamura, M.&lt;/author&gt;&lt;author&gt;Sakamoto, N.&lt;/author&gt;&lt;author&gt;Ohya, Y.&lt;/author&gt;&lt;/authors&gt;&lt;/contributors&gt;&lt;auth-address&gt;(Narita, Hamaguchi, Doi, Futamura, Ohya) Division of Allergy, National Center for Child Health and Development, Tokyo, Japan (Qiu, Sakamoto) Division of Epidemiology, National Research Institute for Child Health and Development, Tokyo, Japan (Ohya) Tokyo-Children&amp;apos;s Health, ILlness and Development (T-CHILD) Study Group, Tokyo, Japan&lt;/auth-address&gt;&lt;titles&gt;&lt;title&gt;Maternal diet during pregnancy and wheeze and eczema in infants; the Japanese birth cohort (T-CHILD) study&lt;/title&gt;&lt;secondary-title&gt;Journal of Allergy and Clinical Immunology&lt;/secondary-title&gt;&lt;/titles&gt;&lt;periodical&gt;&lt;full-title&gt;Journal of Allergy and Clinical Immunology&lt;/full-title&gt;&lt;/periodical&gt;&lt;pages&gt;AB174&lt;/pages&gt;&lt;volume&gt;1)&lt;/volume&gt;&lt;dates&gt;&lt;year&gt;2011&lt;/year&gt;&lt;pub-dates&gt;&lt;date&gt;February&lt;/date&gt;&lt;/pub-dates&gt;&lt;/dates&gt;&lt;accession-num&gt;70359398&lt;/accession-num&gt;&lt;urls&gt;&lt;related-urls&gt;&lt;url&gt;http://ovidsp.ovid.com/ovidweb.cgi?T=JS&amp;amp;CSC=Y&amp;amp;NEWS=N&amp;amp;PAGE=fulltext&amp;amp;D=emed10&amp;amp;AN=70359398&lt;/url&gt;&lt;url&gt;http://metalib.lib.ic.ac.uk:9003/sfx_local?sid=OVID&amp;amp;isbn=&amp;amp;issn=0091-6749&amp;amp;volume=127&amp;amp;issue=2+SUPPL.+1&amp;amp;date=2011&amp;amp;title=Journal+of+Allergy+and+Clinical+Immunology&amp;amp;atitle=Maternal+diet+during+pregnancy+and+wheeze+and+eczema+in+infants%3B+the+Japanese+birth+cohort+%28T-CHILD%29+study&amp;amp;aulast=Narita+M.&amp;amp;spage=AB174&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2" w:tooltip="Narita, 2011 #14961" w:history="1">
              <w:r w:rsidR="003E31C6">
                <w:rPr>
                  <w:rFonts w:ascii="Times New Roman" w:hAnsi="Times New Roman" w:cs="Times New Roman"/>
                  <w:noProof/>
                </w:rPr>
                <w:t>532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Ohya, 2011 </w:t>
            </w:r>
            <w:r w:rsidRPr="007F1F36">
              <w:rPr>
                <w:rFonts w:ascii="Times New Roman" w:hAnsi="Times New Roman" w:cs="Times New Roman"/>
              </w:rPr>
              <w:fldChar w:fldCharType="begin">
                <w:fldData xml:space="preserve">PEVuZE5vdGU+PENpdGU+PEF1dGhvcj5PaHlhPC9BdXRob3I+PFllYXI+MjAxMTwvWWVhcj48UmVj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PEVuZE5vdGU+PENpdGU+PEF1dGhvcj5PaHlhPC9BdXRob3I+PFllYXI+MjAxMTwvWWVhcj48UmVj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3" w:tooltip="Ohya, 2011 #15089" w:history="1">
              <w:r w:rsidR="003E31C6">
                <w:rPr>
                  <w:rFonts w:ascii="Times New Roman" w:hAnsi="Times New Roman" w:cs="Times New Roman"/>
                  <w:noProof/>
                </w:rPr>
                <w:t>533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74DA34F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722E9DC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1,463</w:t>
            </w:r>
          </w:p>
        </w:tc>
        <w:tc>
          <w:tcPr>
            <w:tcW w:w="1843" w:type="dxa"/>
            <w:shd w:val="clear" w:color="000000" w:fill="auto"/>
            <w:vAlign w:val="center"/>
          </w:tcPr>
          <w:p w14:paraId="0166D92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61A526C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17CE4F7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60CAF74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657DF68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C0CC221" w14:textId="77777777" w:rsidTr="00E729D2">
        <w:trPr>
          <w:cantSplit/>
          <w:trHeight w:val="567"/>
        </w:trPr>
        <w:tc>
          <w:tcPr>
            <w:tcW w:w="3153" w:type="dxa"/>
            <w:shd w:val="clear" w:color="auto" w:fill="D9D9D9" w:themeFill="background1" w:themeFillShade="D9"/>
            <w:vAlign w:val="center"/>
          </w:tcPr>
          <w:p w14:paraId="6F3F0E92" w14:textId="0185E29C"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lang w:val="es-CL"/>
              </w:rPr>
              <w:lastRenderedPageBreak/>
              <w:t xml:space="preserve">Nwaru, 2010, 2011, 2012 and 2013 </w:t>
            </w:r>
            <w:r w:rsidRPr="007F1F36">
              <w:rPr>
                <w:rFonts w:ascii="Times New Roman" w:hAnsi="Times New Roman" w:cs="Times New Roman"/>
              </w:rPr>
              <w:fldChar w:fldCharType="begin">
                <w:fldData xml:space="preserve">PEVuZE5vdGU+PENpdGU+PEF1dGhvcj5Od2FydTwvQXV0aG9yPjxZZWFyPjIwMTM8L1llYXI+PFJl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PEVuZE5vdGU+PENpdGU+PEF1dGhvcj5Od2FydTwvQXV0aG9yPjxZZWFyPjIwMTM8L1llYXI+PFJl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105" w:tooltip="Nwaru, 2010 #1082" w:history="1">
              <w:r w:rsidR="003E31C6">
                <w:rPr>
                  <w:rFonts w:ascii="Times New Roman" w:hAnsi="Times New Roman" w:cs="Times New Roman"/>
                  <w:noProof/>
                </w:rPr>
                <w:t>105</w:t>
              </w:r>
            </w:hyperlink>
            <w:r w:rsidR="003E31C6">
              <w:rPr>
                <w:rFonts w:ascii="Times New Roman" w:hAnsi="Times New Roman" w:cs="Times New Roman"/>
                <w:noProof/>
              </w:rPr>
              <w:t>,</w:t>
            </w:r>
            <w:hyperlink w:anchor="_ENREF_106" w:tooltip="Nwaru, 2013 #2957" w:history="1">
              <w:r w:rsidR="003E31C6">
                <w:rPr>
                  <w:rFonts w:ascii="Times New Roman" w:hAnsi="Times New Roman" w:cs="Times New Roman"/>
                  <w:noProof/>
                </w:rPr>
                <w:t>106</w:t>
              </w:r>
            </w:hyperlink>
            <w:r w:rsidR="003E31C6">
              <w:rPr>
                <w:rFonts w:ascii="Times New Roman" w:hAnsi="Times New Roman" w:cs="Times New Roman"/>
                <w:noProof/>
              </w:rPr>
              <w:t>,</w:t>
            </w:r>
            <w:hyperlink w:anchor="_ENREF_534" w:tooltip="Nwaru, 2010 #9940" w:history="1">
              <w:r w:rsidR="003E31C6">
                <w:rPr>
                  <w:rFonts w:ascii="Times New Roman" w:hAnsi="Times New Roman" w:cs="Times New Roman"/>
                  <w:noProof/>
                </w:rPr>
                <w:t>534</w:t>
              </w:r>
            </w:hyperlink>
            <w:r w:rsidR="003E31C6">
              <w:rPr>
                <w:rFonts w:ascii="Times New Roman" w:hAnsi="Times New Roman" w:cs="Times New Roman"/>
                <w:noProof/>
              </w:rPr>
              <w:t>,</w:t>
            </w:r>
            <w:hyperlink w:anchor="_ENREF_535" w:tooltip="Nwaru, 2011 #9943" w:history="1">
              <w:r w:rsidR="003E31C6">
                <w:rPr>
                  <w:rFonts w:ascii="Times New Roman" w:hAnsi="Times New Roman" w:cs="Times New Roman"/>
                  <w:noProof/>
                </w:rPr>
                <w:t>535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fldData xml:space="preserve">PEVuZE5vdGU+PENpdGU+PEF1dGhvcj5Od2FydTwvQXV0aG9yPjxZZWFyPjIwMTE8L1llYXI+PFJl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PEVuZE5vdGU+PENpdGU+PEF1dGhvcj5Od2FydTwvQXV0aG9yPjxZZWFyPjIwMTE8L1llYXI+PFJl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6" w:tooltip="Nwaru, 2011 #9942" w:history="1">
              <w:r w:rsidR="003E31C6">
                <w:rPr>
                  <w:rFonts w:ascii="Times New Roman" w:hAnsi="Times New Roman" w:cs="Times New Roman"/>
                  <w:noProof/>
                </w:rPr>
                <w:t>536</w:t>
              </w:r>
            </w:hyperlink>
            <w:r w:rsidR="003E31C6">
              <w:rPr>
                <w:rFonts w:ascii="Times New Roman" w:hAnsi="Times New Roman" w:cs="Times New Roman"/>
                <w:noProof/>
              </w:rPr>
              <w:t>,</w:t>
            </w:r>
            <w:hyperlink w:anchor="_ENREF_537" w:tooltip="Nwaru, 2012 #9944" w:history="1">
              <w:r w:rsidR="003E31C6">
                <w:rPr>
                  <w:rFonts w:ascii="Times New Roman" w:hAnsi="Times New Roman" w:cs="Times New Roman"/>
                  <w:noProof/>
                </w:rPr>
                <w:t>537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w:t>
            </w:r>
          </w:p>
          <w:p w14:paraId="611EF584" w14:textId="205558CF"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rPr>
              <w:t xml:space="preserve">Niinisto, 2012 </w:t>
            </w:r>
            <w:r w:rsidRPr="007F1F3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8" w:tooltip="Niinisto, 2012 #15032" w:history="1">
              <w:r w:rsidR="003E31C6">
                <w:rPr>
                  <w:rFonts w:ascii="Times New Roman" w:hAnsi="Times New Roman" w:cs="Times New Roman"/>
                  <w:noProof/>
                </w:rPr>
                <w:t>538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Lumia,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&lt;EndNote&gt;&lt;Cite&gt;&lt;Author&gt;Lumia&lt;/Author&gt;&lt;Year&gt;2011&lt;/Year&gt;&lt;RecNum&gt;9325&lt;/RecNum&gt;&lt;DisplayText&gt;[539]&lt;/DisplayText&gt;&lt;record&gt;&lt;rec-number&gt;9325&lt;/rec-number&gt;&lt;foreign-keys&gt;&lt;key app="EN" db-id="xz2pwzz052fzekeewww5de0d5at5t9aprffv"&gt;9325&lt;/key&gt;&lt;/foreign-keys&gt;&lt;ref-type name="Journal Article"&gt;17&lt;/ref-type&gt;&lt;contributors&gt;&lt;authors&gt;&lt;author&gt;Lumia, M.&lt;/author&gt;&lt;author&gt;Luukkainen, P.&lt;/author&gt;&lt;author&gt;Tapanainen, H.&lt;/author&gt;&lt;author&gt;Kaila, M.&lt;/author&gt;&lt;author&gt;Erkkola, M.&lt;/author&gt;&lt;author&gt;Uusitalo, L.&lt;/author&gt;&lt;author&gt;Niinisto, S.&lt;/author&gt;&lt;author&gt;Kenward, M. G.&lt;/author&gt;&lt;author&gt;Ilonen, J.&lt;/author&gt;&lt;author&gt;Simell, O.&lt;/author&gt;&lt;author&gt;Knip, M.&lt;/author&gt;&lt;author&gt;Veijola, R.&lt;/author&gt;&lt;author&gt;Virtanen, S. M.&lt;/author&gt;&lt;/authors&gt;&lt;/contributors&gt;&lt;auth-address&gt;Nutrition Unit, Department of Lifestyle and Participation, National Institute of Health and Welfare, Helsinki, Finland. mirka.lumia@fimnet.fi&lt;/auth-address&gt;&lt;titles&gt;&lt;title&gt;Dietary fatty acid composition during pregnancy and the risk of asthma in the offspring&lt;/title&gt;&lt;secondary-title&gt;Pediatric Allergy &amp;amp; Immunology&lt;/secondary-title&gt;&lt;/titles&gt;&lt;pages&gt;827-35&lt;/pages&gt;&lt;volume&gt;22&lt;/volume&gt;&lt;number&gt;8&lt;/number&gt;&lt;dates&gt;&lt;year&gt;2011&lt;/year&gt;&lt;/dates&gt;&lt;accession-num&gt;21929596&lt;/accession-num&gt;&lt;work-type&gt;Research Support, Non-U.S. Gov&amp;apos;t&lt;/work-type&gt;&lt;urls&gt;&lt;related-urls&gt;&lt;url&gt;http://ovidsp.ovid.com/ovidweb.cgi?T=JS&amp;amp;CSC=Y&amp;amp;NEWS=N&amp;amp;PAGE=fulltext&amp;amp;D=medl&amp;amp;AN=21929596&lt;/url&gt;&lt;url&gt;http://metalib.lib.ic.ac.uk:9003/sfx_local?sid=OVID&amp;amp;isbn=&amp;amp;issn=0905-6157&amp;amp;volume=22&amp;amp;issue=8&amp;amp;date=2011&amp;amp;title=Pediatric+Allergy+%26+Immunology&amp;amp;atitle=Dietary+fatty+acid+composition+during+pregnancy+and+the+risk+of+asthma+in+the+offspring.&amp;amp;aulast=Lumia+M&amp;amp;spage=827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9" w:tooltip="Lumia, 2011 #9325" w:history="1">
              <w:r w:rsidR="003E31C6">
                <w:rPr>
                  <w:rFonts w:ascii="Times New Roman" w:hAnsi="Times New Roman" w:cs="Times New Roman"/>
                  <w:noProof/>
                </w:rPr>
                <w:t>539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Erkkola, 2012;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&lt;EndNote&gt;&lt;Cite&gt;&lt;Author&gt;Erkkola&lt;/Author&gt;&lt;Year&gt;2012&lt;/Year&gt;&lt;RecNum&gt;7562&lt;/RecNum&gt;&lt;DisplayText&gt;[107]&lt;/DisplayText&gt;&lt;record&gt;&lt;rec-number&gt;7562&lt;/rec-number&gt;&lt;foreign-keys&gt;&lt;key app="EN" db-id="xz2pwzz052fzekeewww5de0d5at5t9aprffv"&gt;7562&lt;/key&gt;&lt;/foreign-keys&gt;&lt;ref-type name="Journal Article"&gt;17&lt;/ref-type&gt;&lt;contributors&gt;&lt;authors&gt;&lt;author&gt;Erkkola, M.&lt;/author&gt;&lt;author&gt;Nwaru, B. I.&lt;/author&gt;&lt;author&gt;Kaila, M.&lt;/author&gt;&lt;author&gt;Kronberg-Kippila, C.&lt;/author&gt;&lt;author&gt;Ilonen, J.&lt;/author&gt;&lt;author&gt;Simell, O.&lt;/author&gt;&lt;author&gt;Veijola, R.&lt;/author&gt;&lt;author&gt;Knip, M.&lt;/author&gt;&lt;author&gt;Virtanen, S. M.&lt;/author&gt;&lt;/authors&gt;&lt;/contributors&gt;&lt;auth-address&gt;Division of Nutrition, Department of Food and Environmental Sciences, University of Helsinki, Helsinki, Finland. maijaliisa.erkkola@helsinki.fi&lt;/auth-address&gt;&lt;titles&gt;&lt;title&gt;Risk of asthma and allergic outcomes in the offspring in relation to maternal food consumption during pregnancy: a Finnish birth cohort study&lt;/title&gt;&lt;secondary-title&gt;Pediatric Allergy &amp;amp; Immunology&lt;/secondary-title&gt;&lt;/titles&gt;&lt;pages&gt;186-94&lt;/pages&gt;&lt;volume&gt;23&lt;/volume&gt;&lt;number&gt;2&lt;/number&gt;&lt;dates&gt;&lt;year&gt;2012&lt;/year&gt;&lt;/dates&gt;&lt;accession-num&gt;22432883&lt;/accession-num&gt;&lt;work-type&gt;Research Support, Non-U.S. Gov&amp;apos;t&lt;/work-type&gt;&lt;urls&gt;&lt;related-urls&gt;&lt;url&gt;http://ovidsp.ovid.com/ovidweb.cgi?T=JS&amp;amp;CSC=Y&amp;amp;NEWS=N&amp;amp;PAGE=fulltext&amp;amp;D=medl&amp;amp;AN=22432883&lt;/url&gt;&lt;url&gt;http://metalib.lib.ic.ac.uk:9003/sfx_local?sid=OVID&amp;amp;isbn=&amp;amp;issn=0905-6157&amp;amp;volume=23&amp;amp;issue=2&amp;amp;date=2012&amp;amp;title=Pediatric+Allergy+%26+Immunology&amp;amp;atitle=Risk+of+asthma+and+allergic+outcomes+in+the+offspring+in+relation+to+maternal+food+consumption+during+pregnancy%3A+a+Finnish+birth+cohort+study.&amp;amp;aulast=Erkkola+M&amp;amp;spage=186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07" w:tooltip="Erkkola, 2012 #7562" w:history="1">
              <w:r w:rsidR="003E31C6">
                <w:rPr>
                  <w:rFonts w:ascii="Times New Roman" w:hAnsi="Times New Roman" w:cs="Times New Roman"/>
                  <w:noProof/>
                </w:rPr>
                <w:t>107</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Maijaliisa, 2011; </w:t>
            </w:r>
            <w:r w:rsidRPr="007F1F36">
              <w:rPr>
                <w:rFonts w:ascii="Times New Roman" w:hAnsi="Times New Roman" w:cs="Times New Roman"/>
              </w:rPr>
              <w:fldChar w:fldCharType="begin">
                <w:fldData xml:space="preserve">PEVuZE5vdGU+PENpdGU+PEF1dGhvcj5NYWlqYWxpaXNhPC9BdXRob3I+PFllYXI+MjAxMTwvWWVh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PEVuZE5vdGU+PENpdGU+PEF1dGhvcj5NYWlqYWxpaXNhPC9BdXRob3I+PFllYXI+MjAxMTwvWWVh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0" w:tooltip="Maijaliisa, 2011 #14603" w:history="1">
              <w:r w:rsidR="003E31C6">
                <w:rPr>
                  <w:rFonts w:ascii="Times New Roman" w:hAnsi="Times New Roman" w:cs="Times New Roman"/>
                  <w:noProof/>
                </w:rPr>
                <w:t>540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Uusitalo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&lt;EndNote&gt;&lt;Cite&gt;&lt;Author&gt;Uusitalo&lt;/Author&gt;&lt;Year&gt;2008&lt;/Year&gt;&lt;RecNum&gt;11399&lt;/RecNum&gt;&lt;DisplayText&gt;[541]&lt;/DisplayText&gt;&lt;record&gt;&lt;rec-number&gt;11399&lt;/rec-number&gt;&lt;foreign-keys&gt;&lt;key app="EN" db-id="xz2pwzz052fzekeewww5de0d5at5t9aprffv"&gt;11399&lt;/key&gt;&lt;/foreign-keys&gt;&lt;ref-type name="Journal Article"&gt;17&lt;/ref-type&gt;&lt;contributors&gt;&lt;authors&gt;&lt;author&gt;Uusitalo, L.&lt;/author&gt;&lt;author&gt;Kenward, M. G.&lt;/author&gt;&lt;author&gt;Virtanen, S. M.&lt;/author&gt;&lt;author&gt;Uusitalo, U.&lt;/author&gt;&lt;author&gt;Nevalainen, J.&lt;/author&gt;&lt;author&gt;Niinisto, S.&lt;/author&gt;&lt;author&gt;Kronberg-Kippila, C.&lt;/author&gt;&lt;author&gt;Ovaskainen, M. L.&lt;/author&gt;&lt;author&gt;Marjamaki, L.&lt;/author&gt;&lt;author&gt;Simell, O.&lt;/author&gt;&lt;author&gt;Ilonen, J.&lt;/author&gt;&lt;author&gt;Veijola, R.&lt;/author&gt;&lt;author&gt;Knip, M.&lt;/author&gt;&lt;/authors&gt;&lt;/contributors&gt;&lt;auth-address&gt;Tampere School of Public Health, University of Tampere, Tampere, Finland.&lt;/auth-address&gt;&lt;titles&gt;&lt;title&gt;Intake of antioxidant vitamins and trace elements during pregnancy and risk of advanced beta cell autoimmunity in the child&lt;/title&gt;&lt;secondary-title&gt;American Journal of Clinical Nutrition&lt;/secondary-title&gt;&lt;/titles&gt;&lt;periodical&gt;&lt;full-title&gt;American Journal of Clinical Nutrition&lt;/full-title&gt;&lt;/periodical&gt;&lt;pages&gt;458-64&lt;/pages&gt;&lt;volume&gt;88&lt;/volume&gt;&lt;number&gt;2&lt;/number&gt;&lt;dates&gt;&lt;year&gt;2008&lt;/year&gt;&lt;/dates&gt;&lt;accession-num&gt;18689383&lt;/accession-num&gt;&lt;work-type&gt;Research Support, Non-U.S. Gov&amp;apos;t&lt;/work-type&gt;&lt;urls&gt;&lt;related-urls&gt;&lt;url&gt;http://ovidsp.ovid.com/ovidweb.cgi?T=JS&amp;amp;CSC=Y&amp;amp;NEWS=N&amp;amp;PAGE=fulltext&amp;amp;D=med4&amp;amp;AN=18689383&lt;/url&gt;&lt;url&gt;http://metalib.lib.ic.ac.uk:9003/sfx_local?sid=OVID&amp;amp;isbn=&amp;amp;issn=0002-9165&amp;amp;volume=88&amp;amp;issue=2&amp;amp;date=2008&amp;amp;title=American+Journal+of+Clinical+Nutrition&amp;amp;atitle=Intake+of+antioxidant+vitamins+and+trace+elements+during+pregnancy+and+risk+of+advanced+beta+cell+autoimmunity+in+the+child.&amp;amp;aulast=Uusitalo+L&amp;amp;spage=458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1" w:tooltip="Uusitalo, 2008 #11399" w:history="1">
              <w:r w:rsidR="003E31C6">
                <w:rPr>
                  <w:rFonts w:ascii="Times New Roman" w:hAnsi="Times New Roman" w:cs="Times New Roman"/>
                  <w:noProof/>
                </w:rPr>
                <w:t>541</w:t>
              </w:r>
            </w:hyperlink>
            <w:r w:rsidR="003E31C6">
              <w:rPr>
                <w:rFonts w:ascii="Times New Roman" w:hAnsi="Times New Roman" w:cs="Times New Roman"/>
                <w:noProof/>
              </w:rPr>
              <w:t>]</w:t>
            </w:r>
            <w:r w:rsidRPr="007F1F36">
              <w:rPr>
                <w:rFonts w:ascii="Times New Roman" w:hAnsi="Times New Roman" w:cs="Times New Roman"/>
              </w:rPr>
              <w:fldChar w:fldCharType="end"/>
            </w:r>
          </w:p>
          <w:p w14:paraId="0EAC8A25" w14:textId="7901B97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Erkkola,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&lt;EndNote&gt;&lt;Cite&gt;&lt;Author&gt;Erkkola&lt;/Author&gt;&lt;Year&gt;2009&lt;/Year&gt;&lt;RecNum&gt;7559&lt;/RecNum&gt;&lt;DisplayText&gt;[542]&lt;/DisplayText&gt;&lt;record&gt;&lt;rec-number&gt;7559&lt;/rec-number&gt;&lt;foreign-keys&gt;&lt;key app="EN" db-id="xz2pwzz052fzekeewww5de0d5at5t9aprffv"&gt;7559&lt;/key&gt;&lt;/foreign-keys&gt;&lt;ref-type name="Journal Article"&gt;17&lt;/ref-type&gt;&lt;contributors&gt;&lt;authors&gt;&lt;author&gt;Erkkola, M.&lt;/author&gt;&lt;author&gt;Kaila, M.&lt;/author&gt;&lt;author&gt;Nwaru, B. I.&lt;/author&gt;&lt;author&gt;Kronberg-Kippila, C.&lt;/author&gt;&lt;author&gt;Ahonen, S.&lt;/author&gt;&lt;author&gt;Nevalainen, J.&lt;/author&gt;&lt;author&gt;Veijola, R.&lt;/author&gt;&lt;author&gt;Pekkanen, J.&lt;/author&gt;&lt;author&gt;Ilonen, J.&lt;/author&gt;&lt;author&gt;Simell, O.&lt;/author&gt;&lt;author&gt;Knip, M.&lt;/author&gt;&lt;author&gt;Virtanen, S. M.&lt;/author&gt;&lt;/authors&gt;&lt;/contributors&gt;&lt;auth-address&gt;Division of Nutrition, Department of Applied Chemistry and Microbiology, University of Helsinki, Helsinki, Finland. maijaliisa.erkkola@helsinki.fi&lt;/auth-address&gt;&lt;titles&gt;&lt;title&gt;Maternal vitamin D intake during pregnancy is inversely associated with asthma and allergic rhinitis in 5-year-old children&lt;/title&gt;&lt;secondary-title&gt;Clinical &amp;amp; Experimental Allergy&lt;/secondary-title&gt;&lt;/titles&gt;&lt;pages&gt;875-82&lt;/pages&gt;&lt;volume&gt;39&lt;/volume&gt;&lt;number&gt;6&lt;/number&gt;&lt;dates&gt;&lt;year&gt;2009&lt;/year&gt;&lt;/dates&gt;&lt;accession-num&gt;19522996&lt;/accession-num&gt;&lt;work-type&gt;Research Support, Non-U.S. Gov&amp;apos;t&lt;/work-type&gt;&lt;urls&gt;&lt;related-urls&gt;&lt;url&gt;http://ovidsp.ovid.com/ovidweb.cgi?T=JS&amp;amp;CSC=Y&amp;amp;NEWS=N&amp;amp;PAGE=fulltext&amp;amp;D=medl&amp;amp;AN=19522996&lt;/url&gt;&lt;url&gt;http://metalib.lib.ic.ac.uk:9003/sfx_local?sid=OVID&amp;amp;isbn=&amp;amp;issn=0954-7894&amp;amp;volume=39&amp;amp;issue=6&amp;amp;date=2009&amp;amp;title=Clinical+%26+Experimental+Allergy&amp;amp;atitle=Maternal+vitamin+D+intake+during+pregnancy+is+inversely+associated+with+asthma+and+allergic+rhinitis+in+5-year-old+children.&amp;amp;aulast=Erkkola+M&amp;amp;spage=875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2" w:tooltip="Erkkola, 2009 #7559" w:history="1">
              <w:r w:rsidR="003E31C6">
                <w:rPr>
                  <w:rFonts w:ascii="Times New Roman" w:hAnsi="Times New Roman" w:cs="Times New Roman"/>
                  <w:noProof/>
                </w:rPr>
                <w:t>542</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Marjamaki,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&lt;EndNote&gt;&lt;Cite&gt;&lt;Author&gt;Marjamaki&lt;/Author&gt;&lt;Year&gt;2010&lt;/Year&gt;&lt;RecNum&gt;28348&lt;/RecNum&gt;&lt;DisplayText&gt;[543]&lt;/DisplayText&gt;&lt;record&gt;&lt;rec-number&gt;28348&lt;/rec-number&gt;&lt;foreign-keys&gt;&lt;key app="EN" db-id="xz2pwzz052fzekeewww5de0d5at5t9aprffv"&gt;28348&lt;/key&gt;&lt;/foreign-keys&gt;&lt;ref-type name="Journal Article"&gt;17&lt;/ref-type&gt;&lt;contributors&gt;&lt;authors&gt;&lt;author&gt;Marjamaki, L.&lt;/author&gt;&lt;author&gt;Niinisto, S.&lt;/author&gt;&lt;author&gt;Kenward, M. G.&lt;/author&gt;&lt;author&gt;Uusitalo, L.&lt;/author&gt;&lt;author&gt;Uusitalo, U.&lt;/author&gt;&lt;author&gt;Ovaskainen, M. L.&lt;/author&gt;&lt;author&gt;Kronberg-Kippila, C.&lt;/author&gt;&lt;author&gt;Simell, O.&lt;/author&gt;&lt;author&gt;Veijola, R.&lt;/author&gt;&lt;author&gt;Ilonen, J.&lt;/author&gt;&lt;author&gt;Knip, M.&lt;/author&gt;&lt;author&gt;Virtanen, S. M.&lt;/author&gt;&lt;/authors&gt;&lt;/contributors&gt;&lt;auth-address&gt;Tampere School of Public Health, University of Tampere, Tampere, Finland.&lt;/auth-address&gt;&lt;titles&gt;&lt;title&gt;Maternal intake of vitamin D during pregnancy and risk of advanced beta cell autoimmunity and type 1 diabetes in offspring&lt;/title&gt;&lt;secondary-title&gt;Diabetologia&lt;/secondary-title&gt;&lt;/titles&gt;&lt;periodical&gt;&lt;full-title&gt;Diabetologia&lt;/full-title&gt;&lt;/periodical&gt;&lt;pages&gt;1599-607&lt;/pages&gt;&lt;volume&gt;53&lt;/volume&gt;&lt;number&gt;8&lt;/number&gt;&lt;dates&gt;&lt;year&gt;2010&lt;/year&gt;&lt;/dates&gt;&lt;accession-num&gt;20369220&lt;/accession-num&gt;&lt;work-type&gt;Research Support, Non-U.S. Gov&amp;apos;t&lt;/work-type&gt;&lt;urls&gt;&lt;related-urls&gt;&lt;url&gt;http://ovidsp.ovid.com/ovidweb.cgi?T=JS&amp;amp;CSC=Y&amp;amp;NEWS=N&amp;amp;PAGE=fulltext&amp;amp;D=medl&amp;amp;AN=20369220&lt;/url&gt;&lt;url&gt;http://imp-primo.hosted.exlibrisgroup.com/openurl/44IMP/44IMP_services_page?sid=OVID&amp;amp;isbn=&amp;amp;issn=0012-186X&amp;amp;volume=53&amp;amp;issue=8&amp;amp;date=2010&amp;amp;title=Diabetologia&amp;amp;atitle=Maternal+intake+of+vitamin+D+during+pregnancy+and+risk+of+advanced+beta+cell+autoimmunity+and+type+1+diabetes+in+offspring.&amp;amp;aulast=Marjamaki+L&amp;amp;spage=1599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3" w:tooltip="Marjamaki, 2010 #28348" w:history="1">
              <w:r w:rsidR="003E31C6">
                <w:rPr>
                  <w:rFonts w:ascii="Times New Roman" w:hAnsi="Times New Roman" w:cs="Times New Roman"/>
                  <w:noProof/>
                </w:rPr>
                <w:t>543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0C3C5F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32E0B3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5,619</w:t>
            </w:r>
          </w:p>
        </w:tc>
        <w:tc>
          <w:tcPr>
            <w:tcW w:w="1843" w:type="dxa"/>
            <w:shd w:val="clear" w:color="000000" w:fill="auto"/>
            <w:vAlign w:val="center"/>
          </w:tcPr>
          <w:p w14:paraId="18721C3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6CB264B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12CFC54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7D0498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CA188E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4488A3C" w14:textId="77777777" w:rsidTr="00E729D2">
        <w:trPr>
          <w:cantSplit/>
          <w:trHeight w:val="567"/>
        </w:trPr>
        <w:tc>
          <w:tcPr>
            <w:tcW w:w="3153" w:type="dxa"/>
            <w:shd w:val="clear" w:color="auto" w:fill="D9D9D9" w:themeFill="background1" w:themeFillShade="D9"/>
            <w:vAlign w:val="center"/>
          </w:tcPr>
          <w:p w14:paraId="10805424" w14:textId="1FF4B2C9"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Oien,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&lt;EndNote&gt;&lt;Cite&gt;&lt;Author&gt;Oien&lt;/Author&gt;&lt;Year&gt;2010&lt;/Year&gt;&lt;RecNum&gt;9980&lt;/RecNum&gt;&lt;DisplayText&gt;[544]&lt;/DisplayText&gt;&lt;record&gt;&lt;rec-number&gt;9980&lt;/rec-number&gt;&lt;foreign-keys&gt;&lt;key app="EN" db-id="xz2pwzz052fzekeewww5de0d5at5t9aprffv"&gt;9980&lt;/key&gt;&lt;/foreign-keys&gt;&lt;ref-type name="Journal Article"&gt;17&lt;/ref-type&gt;&lt;contributors&gt;&lt;authors&gt;&lt;author&gt;Oien, T.&lt;/author&gt;&lt;author&gt;Storro, O.&lt;/author&gt;&lt;author&gt;Johnsen, R.&lt;/author&gt;&lt;/authors&gt;&lt;/contributors&gt;&lt;auth-address&gt;Department of Public Health and General Practice, Norwegian University of Science and Technology, Medisinsk teknisk forskningssenter (MTFS), 7489 Trondheim, Norway. torbjorn.oien@ntnu.no&lt;/auth-address&gt;&lt;titles&gt;&lt;title&gt;Do early intake of fish and fish oil protect against eczema and doctor-diagnosed asthma at 2 years of age? A cohort study&lt;/title&gt;&lt;secondary-title&gt;Journal of Epidemiology &amp;amp; Community Health&lt;/secondary-title&gt;&lt;/titles&gt;&lt;pages&gt;124-9&lt;/pages&gt;&lt;volume&gt;64&lt;/volume&gt;&lt;number&gt;2&lt;/number&gt;&lt;dates&gt;&lt;year&gt;2010&lt;/year&gt;&lt;/dates&gt;&lt;accession-num&gt;19666630&lt;/accession-num&gt;&lt;work-type&gt;Research Support, Non-U.S. Gov&amp;apos;t&lt;/work-type&gt;&lt;urls&gt;&lt;related-urls&gt;&lt;url&gt;http://ovidsp.ovid.com/ovidweb.cgi?T=JS&amp;amp;CSC=Y&amp;amp;NEWS=N&amp;amp;PAGE=fulltext&amp;amp;D=medl&amp;amp;AN=19666630&lt;/url&gt;&lt;url&gt;http://metalib.lib.ic.ac.uk:9003/sfx_local?sid=OVID&amp;amp;isbn=&amp;amp;issn=0143-005X&amp;amp;volume=64&amp;amp;issue=2&amp;amp;date=2010&amp;amp;title=Journal+of+Epidemiology+%26+Community+Health&amp;amp;atitle=Do+early+intake+of+fish+and+fish+oil+protect+against+eczema+and+doctor-diagnosed+asthma+at+2+years+of+age%3F+A+cohort+study.&amp;amp;aulast=Oien+T&amp;amp;spage=124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4" w:tooltip="Oien, 2010 #9980" w:history="1">
              <w:r w:rsidR="003E31C6">
                <w:rPr>
                  <w:rFonts w:ascii="Times New Roman" w:hAnsi="Times New Roman" w:cs="Times New Roman"/>
                  <w:noProof/>
                </w:rPr>
                <w:t>544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2628AF2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1D3A53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3,067</w:t>
            </w:r>
          </w:p>
        </w:tc>
        <w:tc>
          <w:tcPr>
            <w:tcW w:w="1843" w:type="dxa"/>
            <w:shd w:val="clear" w:color="000000" w:fill="auto"/>
            <w:vAlign w:val="center"/>
          </w:tcPr>
          <w:p w14:paraId="2F74E34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323EECA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3309FB2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0F4759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D4ED4D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E0CC792" w14:textId="77777777" w:rsidTr="00E729D2">
        <w:trPr>
          <w:cantSplit/>
          <w:trHeight w:val="567"/>
        </w:trPr>
        <w:tc>
          <w:tcPr>
            <w:tcW w:w="3153" w:type="dxa"/>
            <w:shd w:val="clear" w:color="auto" w:fill="D9D9D9" w:themeFill="background1" w:themeFillShade="D9"/>
            <w:vAlign w:val="center"/>
          </w:tcPr>
          <w:p w14:paraId="5DEBEDDF" w14:textId="1B782D6B"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Pike,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&lt;EndNote&gt;&lt;Cite&gt;&lt;Author&gt;Pike&lt;/Author&gt;&lt;Year&gt;2012&lt;/Year&gt;&lt;RecNum&gt;10215&lt;/RecNum&gt;&lt;DisplayText&gt;[545]&lt;/DisplayText&gt;&lt;record&gt;&lt;rec-number&gt;10215&lt;/rec-number&gt;&lt;foreign-keys&gt;&lt;key app="EN" db-id="xz2pwzz052fzekeewww5de0d5at5t9aprffv"&gt;10215&lt;/key&gt;&lt;/foreign-keys&gt;&lt;ref-type name="Journal Article"&gt;17&lt;/ref-type&gt;&lt;contributors&gt;&lt;authors&gt;&lt;author&gt;Pike, K. C.&lt;/author&gt;&lt;author&gt;Inskip, H. M.&lt;/author&gt;&lt;author&gt;Robinson, S.&lt;/author&gt;&lt;author&gt;Lucas, J. S.&lt;/author&gt;&lt;author&gt;Cooper, C.&lt;/author&gt;&lt;author&gt;Harvey, N. C.&lt;/author&gt;&lt;author&gt;Godfrey, K. M.&lt;/author&gt;&lt;author&gt;Roberts, G.&lt;/author&gt;&lt;author&gt;Southampton Women&amp;apos;s Survey Study, Group&lt;/author&gt;&lt;/authors&gt;&lt;/contributors&gt;&lt;auth-address&gt;Clinical and Experimental Sciences Academic Unit, University of Southampton Faculty of Medicine, Southampton, UK.&lt;/auth-address&gt;&lt;titles&gt;&lt;title&gt;Maternal late-pregnancy serum 25-hydroxyvitamin D in relation to childhood wheeze and atopic outcomes&lt;/title&gt;&lt;secondary-title&gt;Thorax&lt;/secondary-title&gt;&lt;/titles&gt;&lt;pages&gt;950-6&lt;/pages&gt;&lt;volume&gt;67&lt;/volume&gt;&lt;number&gt;11&lt;/number&gt;&lt;dates&gt;&lt;year&gt;2012&lt;/year&gt;&lt;/dates&gt;&lt;accession-num&gt;22707522&lt;/accession-num&gt;&lt;work-type&gt;Research Support, Non-U.S. Gov&amp;apos;t&lt;/work-type&gt;&lt;urls&gt;&lt;related-urls&gt;&lt;url&gt;http://ovidsp.ovid.com/ovidweb.cgi?T=JS&amp;amp;CSC=Y&amp;amp;NEWS=N&amp;amp;PAGE=fulltext&amp;amp;D=medl&amp;amp;AN=22707522&lt;/url&gt;&lt;url&gt;http://metalib.lib.ic.ac.uk:9003/sfx_local?sid=OVID&amp;amp;isbn=&amp;amp;issn=0040-6376&amp;amp;volume=67&amp;amp;issue=11&amp;amp;date=2012&amp;amp;title=Thorax&amp;amp;atitle=Maternal+late-pregnancy+serum+25-hydroxyvitamin+D+in+relation+to+childhood+wheeze+and+atopic+outcomes.&amp;amp;aulast=Pike+KC&amp;amp;spage=950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5" w:tooltip="Pike, 2012 #10215" w:history="1">
              <w:r w:rsidR="003E31C6">
                <w:rPr>
                  <w:rFonts w:ascii="Times New Roman" w:hAnsi="Times New Roman" w:cs="Times New Roman"/>
                  <w:noProof/>
                </w:rPr>
                <w:t>545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3F11683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19D6F40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739</w:t>
            </w:r>
          </w:p>
        </w:tc>
        <w:tc>
          <w:tcPr>
            <w:tcW w:w="1843" w:type="dxa"/>
            <w:shd w:val="clear" w:color="000000" w:fill="auto"/>
            <w:vAlign w:val="center"/>
          </w:tcPr>
          <w:p w14:paraId="665C43F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CA79CD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4538BC9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CA800F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43AC7B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68F5245" w14:textId="77777777" w:rsidTr="00E729D2">
        <w:trPr>
          <w:cantSplit/>
          <w:trHeight w:val="567"/>
        </w:trPr>
        <w:tc>
          <w:tcPr>
            <w:tcW w:w="3153" w:type="dxa"/>
            <w:shd w:val="clear" w:color="auto" w:fill="D9D9D9" w:themeFill="background1" w:themeFillShade="D9"/>
            <w:vAlign w:val="center"/>
          </w:tcPr>
          <w:p w14:paraId="6B50EAD4" w14:textId="7932422B"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Roduit,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&lt;EndNote&gt;&lt;Cite&gt;&lt;Author&gt;Roduit&lt;/Author&gt;&lt;Year&gt;2012&lt;/Year&gt;&lt;RecNum&gt;1244&lt;/RecNum&gt;&lt;DisplayText&gt;[546]&lt;/DisplayText&gt;&lt;record&gt;&lt;rec-number&gt;1244&lt;/rec-number&gt;&lt;foreign-keys&gt;&lt;key app="EN" db-id="xz2pwzz052fzekeewww5de0d5at5t9aprffv"&gt;1244&lt;/key&gt;&lt;/foreign-keys&gt;&lt;ref-type name="Journal Article"&gt;17&lt;/ref-type&gt;&lt;contributors&gt;&lt;authors&gt;&lt;author&gt;Roduit, C.&lt;/author&gt;&lt;author&gt;Frei, R.&lt;/author&gt;&lt;author&gt;Loss, G.&lt;/author&gt;&lt;author&gt;Buchele, G.&lt;/author&gt;&lt;author&gt;Weber, J.&lt;/author&gt;&lt;author&gt;Depner, M.&lt;/author&gt;&lt;author&gt;Loeliger, S.&lt;/author&gt;&lt;author&gt;Dalphin, M. L.&lt;/author&gt;&lt;author&gt;Roponen, M.&lt;/author&gt;&lt;author&gt;Hyvarinen, A.&lt;/author&gt;&lt;author&gt;Riedler, J.&lt;/author&gt;&lt;author&gt;Dalphin, J. C.&lt;/author&gt;&lt;author&gt;Pekkanen, J.&lt;/author&gt;&lt;author&gt;von Mutius, E.&lt;/author&gt;&lt;author&gt;Braun-Fahrlander, C.&lt;/author&gt;&lt;author&gt;Lauener, R.&lt;/author&gt;&lt;author&gt;Protection Against Allergy-Study in Rural Environments study, group&lt;/author&gt;&lt;/authors&gt;&lt;/contributors&gt;&lt;auth-address&gt;University of Zurich, Children&amp;apos;s Hospital, Zurich, Switzerland. Caroline.Roduit@kispi.uzh.ch&lt;/auth-address&gt;&lt;titles&gt;&lt;title&gt;Development of atopic dermatitis according to age of onset and association with early-life exposures&lt;/title&gt;&lt;secondary-title&gt;Journal of Allergy &amp;amp; Clinical Immunology&lt;/secondary-title&gt;&lt;/titles&gt;&lt;pages&gt;130-6.e5&lt;/pages&gt;&lt;volume&gt;130&lt;/volume&gt;&lt;number&gt;1&lt;/number&gt;&lt;dates&gt;&lt;year&gt;2012&lt;/year&gt;&lt;/dates&gt;&lt;accession-num&gt;22521248&lt;/accession-num&gt;&lt;work-type&gt;Research Support, Non-U.S. Gov&amp;apos;t&lt;/work-type&gt;&lt;urls&gt;&lt;related-urls&gt;&lt;url&gt;http://ovidsp.ovid.com/ovidweb.cgi?T=JS&amp;amp;CSC=Y&amp;amp;NEWS=N&amp;amp;PAGE=fulltext&amp;amp;D=medl&amp;amp;AN=22521248&lt;/url&gt;&lt;url&gt;http://metalib.lib.ic.ac.uk:9003/sfx_local?sid=OVID&amp;amp;isbn=&amp;amp;issn=0091-6749&amp;amp;volume=130&amp;amp;issue=1&amp;amp;date=2012&amp;amp;title=Journal+of+Allergy+%26+Clinical+Immunology&amp;amp;atitle=Development+of+atopic+dermatitis+according+to+age+of+onset+and+association+with+early-life+exposures.&amp;amp;aulast=Roduit+C&amp;amp;spage=130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6" w:tooltip="Roduit, 2012 #1244" w:history="1">
              <w:r w:rsidR="003E31C6">
                <w:rPr>
                  <w:rFonts w:ascii="Times New Roman" w:hAnsi="Times New Roman" w:cs="Times New Roman"/>
                  <w:noProof/>
                </w:rPr>
                <w:t>546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1A4DA91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305CF51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1,041</w:t>
            </w:r>
          </w:p>
        </w:tc>
        <w:tc>
          <w:tcPr>
            <w:tcW w:w="1843" w:type="dxa"/>
            <w:shd w:val="clear" w:color="000000" w:fill="auto"/>
            <w:vAlign w:val="center"/>
          </w:tcPr>
          <w:p w14:paraId="7932E7A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30EE581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42B5995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BC92AB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F77EB6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53B3D364" w14:textId="77777777" w:rsidTr="00E729D2">
        <w:trPr>
          <w:cantSplit/>
          <w:trHeight w:val="567"/>
        </w:trPr>
        <w:tc>
          <w:tcPr>
            <w:tcW w:w="3153" w:type="dxa"/>
            <w:shd w:val="clear" w:color="auto" w:fill="D9D9D9" w:themeFill="background1" w:themeFillShade="D9"/>
            <w:vAlign w:val="center"/>
          </w:tcPr>
          <w:p w14:paraId="3353F836" w14:textId="799680BF"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Rothers,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&lt;EndNote&gt;&lt;Cite&gt;&lt;Author&gt;Rothers&lt;/Author&gt;&lt;Year&gt;2011&lt;/Year&gt;&lt;RecNum&gt;10540&lt;/RecNum&gt;&lt;DisplayText&gt;[547]&lt;/DisplayText&gt;&lt;record&gt;&lt;rec-number&gt;10540&lt;/rec-number&gt;&lt;foreign-keys&gt;&lt;key app="EN" db-id="xz2pwzz052fzekeewww5de0d5at5t9aprffv"&gt;10540&lt;/key&gt;&lt;/foreign-keys&gt;&lt;ref-type name="Journal Article"&gt;17&lt;/ref-type&gt;&lt;contributors&gt;&lt;authors&gt;&lt;author&gt;Rothers, J.&lt;/author&gt;&lt;author&gt;Wright, A. L.&lt;/author&gt;&lt;author&gt;Stern, D. A.&lt;/author&gt;&lt;author&gt;Halonen, M.&lt;/author&gt;&lt;author&gt;Camargo, C. A., Jr.&lt;/author&gt;&lt;/authors&gt;&lt;/contributors&gt;&lt;auth-address&gt;Arizona Respiratory Center, Department of Pediatrics, University of Arizona, Tucson, Ariz 85724, USA.&lt;/auth-address&gt;&lt;titles&gt;&lt;title&gt;Cord blood 25-hydroxyvitamin D levels are associated with aeroallergen sensitization in children from Tucson, Arizona&lt;/title&gt;&lt;secondary-title&gt;Journal of Allergy &amp;amp; Clinical Immunology&lt;/secondary-title&gt;&lt;/titles&gt;&lt;pages&gt;1093-9.e1-5&lt;/pages&gt;&lt;volume&gt;128&lt;/volume&gt;&lt;number&gt;5&lt;/number&gt;&lt;dates&gt;&lt;year&gt;2011&lt;/year&gt;&lt;/dates&gt;&lt;accession-num&gt;21855975&lt;/accession-num&gt;&lt;urls&gt;&lt;related-urls&gt;&lt;url&gt;http://ovidsp.ovid.com/ovidweb.cgi?T=JS&amp;amp;CSC=Y&amp;amp;NEWS=N&amp;amp;PAGE=fulltext&amp;amp;D=medl&amp;amp;AN=21855975&lt;/url&gt;&lt;url&gt;http://metalib.lib.ic.ac.uk:9003/sfx_local?sid=OVID&amp;amp;isbn=&amp;amp;issn=0091-6749&amp;amp;volume=128&amp;amp;issue=5&amp;amp;date=2011&amp;amp;title=Journal+of+Allergy+%26+Clinical+Immunology&amp;amp;atitle=Cord+blood+25-hydroxyvitamin+D+levels+are+associated+with+aeroallergen+sensitization+in+children+from+Tucson%2C+Arizona.&amp;amp;aulast=Rothers+J&amp;amp;spage=1093&lt;/url&gt;&lt;/related-urls&gt;&lt;/urls&gt;&lt;custom2&gt;NIHMS312124&amp;#xD;PMC3205280&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7" w:tooltip="Rothers, 2011 #10540" w:history="1">
              <w:r w:rsidR="003E31C6">
                <w:rPr>
                  <w:rFonts w:ascii="Times New Roman" w:hAnsi="Times New Roman" w:cs="Times New Roman"/>
                  <w:noProof/>
                </w:rPr>
                <w:t>547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3765EC9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5C32F0F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208</w:t>
            </w:r>
          </w:p>
        </w:tc>
        <w:tc>
          <w:tcPr>
            <w:tcW w:w="1843" w:type="dxa"/>
            <w:shd w:val="clear" w:color="000000" w:fill="auto"/>
            <w:vAlign w:val="center"/>
          </w:tcPr>
          <w:p w14:paraId="29531AD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743934D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1AC352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680037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812C8F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C58616D" w14:textId="77777777" w:rsidTr="00E729D2">
        <w:trPr>
          <w:cantSplit/>
          <w:trHeight w:val="567"/>
        </w:trPr>
        <w:tc>
          <w:tcPr>
            <w:tcW w:w="3153" w:type="dxa"/>
            <w:shd w:val="clear" w:color="auto" w:fill="D9D9D9" w:themeFill="background1" w:themeFillShade="D9"/>
            <w:vAlign w:val="center"/>
          </w:tcPr>
          <w:p w14:paraId="7D089682" w14:textId="797D99B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Sausenthaler,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&lt;EndNote&gt;&lt;Cite&gt;&lt;Author&gt;Sausenthaler&lt;/Author&gt;&lt;Year&gt;2007&lt;/Year&gt;&lt;RecNum&gt;10700&lt;/RecNum&gt;&lt;DisplayText&gt;[548]&lt;/DisplayText&gt;&lt;record&gt;&lt;rec-number&gt;10700&lt;/rec-number&gt;&lt;foreign-keys&gt;&lt;key app="EN" db-id="xz2pwzz052fzekeewww5de0d5at5t9aprffv"&gt;10700&lt;/key&gt;&lt;/foreign-keys&gt;&lt;ref-type name="Journal Article"&gt;17&lt;/ref-type&gt;&lt;contributors&gt;&lt;authors&gt;&lt;author&gt;Sausenthaler, S.&lt;/author&gt;&lt;author&gt;Koletzko, S.&lt;/author&gt;&lt;author&gt;Schaaf, B.&lt;/author&gt;&lt;author&gt;Lehmann, I.&lt;/author&gt;&lt;author&gt;Borte, M.&lt;/author&gt;&lt;author&gt;Herbarth, O.&lt;/author&gt;&lt;author&gt;von Berg, A.&lt;/author&gt;&lt;author&gt;Wichmann, H. E.&lt;/author&gt;&lt;author&gt;Heinrich, J.&lt;/author&gt;&lt;author&gt;Lisa Study Group&lt;/author&gt;&lt;/authors&gt;&lt;/contributors&gt;&lt;auth-address&gt;GSF-National Research Center for Environment and Health, Institute of Epidemiology, Neuherberg, Germany.&lt;/auth-address&gt;&lt;titles&gt;&lt;title&gt;Maternal diet during pregnancy in relation to eczema and allergic sensitization in the offspring at 2 y of age&lt;/title&gt;&lt;secondary-title&gt;American Journal of Clinical Nutrition&lt;/secondary-title&gt;&lt;/titles&gt;&lt;periodical&gt;&lt;full-title&gt;American Journal of Clinical Nutrition&lt;/full-title&gt;&lt;/periodical&gt;&lt;pages&gt;530-7&lt;/pages&gt;&lt;volume&gt;85&lt;/volume&gt;&lt;number&gt;2&lt;/number&gt;&lt;dates&gt;&lt;year&gt;2007&lt;/year&gt;&lt;/dates&gt;&lt;accession-num&gt;17284754&lt;/accession-num&gt;&lt;work-type&gt;Research Support, Non-U.S. Gov&amp;apos;t&lt;/work-type&gt;&lt;urls&gt;&lt;related-urls&gt;&lt;url&gt;http://ovidsp.ovid.com/ovidweb.cgi?T=JS&amp;amp;CSC=Y&amp;amp;NEWS=N&amp;amp;PAGE=fulltext&amp;amp;D=med4&amp;amp;AN=17284754&lt;/url&gt;&lt;url&gt;http://metalib.lib.ic.ac.uk:9003/sfx_local?sid=OVID&amp;amp;isbn=&amp;amp;issn=0002-9165&amp;amp;volume=85&amp;amp;issue=2&amp;amp;date=2007&amp;amp;title=American+Journal+of+Clinical+Nutrition&amp;amp;atitle=Maternal+diet+during+pregnancy+in+relation+to+eczema+and+allergic+sensitization+in+the+offspring+at+2+y+of+age.&amp;amp;aulast=Sausenthaler+S&amp;amp;spage=530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8" w:tooltip="Sausenthaler, 2007 #10700" w:history="1">
              <w:r w:rsidR="003E31C6">
                <w:rPr>
                  <w:rFonts w:ascii="Times New Roman" w:hAnsi="Times New Roman" w:cs="Times New Roman"/>
                  <w:noProof/>
                </w:rPr>
                <w:t>548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Zutavern, 2006;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&lt;EndNote&gt;&lt;Cite&gt;&lt;Author&gt;Zutavern&lt;/Author&gt;&lt;Year&gt;2006&lt;/Year&gt;&lt;RecNum&gt;11960&lt;/RecNum&gt;&lt;DisplayText&gt;[178]&lt;/DisplayText&gt;&lt;record&gt;&lt;rec-number&gt;11960&lt;/rec-number&gt;&lt;foreign-keys&gt;&lt;key app="EN" db-id="xz2pwzz052fzekeewww5de0d5at5t9aprffv"&gt;11960&lt;/key&gt;&lt;/foreign-keys&gt;&lt;ref-type name="Journal Article"&gt;17&lt;/ref-type&gt;&lt;contributors&gt;&lt;authors&gt;&lt;author&gt;Zutavern, A.&lt;/author&gt;&lt;author&gt;Brockow, I.&lt;/author&gt;&lt;author&gt;Schaaf, B.&lt;/author&gt;&lt;author&gt;Bolte, G.&lt;/author&gt;&lt;author&gt;von Berg, A.&lt;/author&gt;&lt;author&gt;Diez, U.&lt;/author&gt;&lt;author&gt;Borte, M.&lt;/author&gt;&lt;author&gt;Herbarth, O.&lt;/author&gt;&lt;author&gt;Wichmann, H. E.&lt;/author&gt;&lt;author&gt;Heinrich, J.&lt;/author&gt;&lt;author&gt;Lisa Study Group&lt;/author&gt;&lt;/authors&gt;&lt;/contributors&gt;&lt;auth-address&gt;Institute of Epidemiology, GSF-National Research Center for Environment and Health, Neuherberg, Germany. anne.zutavern@gsf.de&lt;/auth-address&gt;&lt;titles&gt;&lt;title&gt;Timing of solid food introduction in relation to atopic dermatitis and atopic sensitization: results from a prospective birth cohort study&lt;/title&gt;&lt;secondary-title&gt;Pediatrics&lt;/secondary-title&gt;&lt;/titles&gt;&lt;periodical&gt;&lt;full-title&gt;Pediatrics&lt;/full-title&gt;&lt;/periodical&gt;&lt;pages&gt;401-11&lt;/pages&gt;&lt;volume&gt;117&lt;/volume&gt;&lt;number&gt;2&lt;/number&gt;&lt;dates&gt;&lt;year&gt;2006&lt;/year&gt;&lt;/dates&gt;&lt;accession-num&gt;16452359&lt;/accession-num&gt;&lt;work-type&gt;Research Support, Non-U.S. Gov&amp;apos;t&lt;/work-type&gt;&lt;urls&gt;&lt;related-urls&gt;&lt;url&gt;http://ovidsp.ovid.com/ovidweb.cgi?T=JS&amp;amp;CSC=Y&amp;amp;NEWS=N&amp;amp;PAGE=fulltext&amp;amp;D=med4&amp;amp;AN=16452359&lt;/url&gt;&lt;url&gt;http://metalib.lib.ic.ac.uk:9003/sfx_local?sid=OVID&amp;amp;isbn=&amp;amp;issn=0031-4005&amp;amp;volume=117&amp;amp;issue=2&amp;amp;date=2006&amp;amp;title=Pediatrics&amp;amp;atitle=Timing+of+solid+food+introduction+in+relation+to+atopic+dermatitis+and+atopic+sensitization%3A+results+from+a+prospective+birth+cohort+study.&amp;amp;aulast=Zutavern+A&amp;amp;spage=401&lt;/url&gt;&lt;url&gt;http://pediatrics.aappublications.org/content/117/2/401.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78" w:tooltip="Zutavern, 2006 #11960" w:history="1">
              <w:r w:rsidR="003E31C6" w:rsidRPr="007F1F36">
                <w:rPr>
                  <w:rFonts w:ascii="Times New Roman" w:hAnsi="Times New Roman" w:cs="Times New Roman"/>
                  <w:noProof/>
                </w:rPr>
                <w:t>178</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Zutavern, 2008; </w:t>
            </w:r>
            <w:r w:rsidRPr="007F1F36">
              <w:rPr>
                <w:rFonts w:ascii="Times New Roman" w:hAnsi="Times New Roman" w:cs="Times New Roman"/>
              </w:rPr>
              <w:fldChar w:fldCharType="begin">
                <w:fldData xml:space="preserve">PEVuZE5vdGU+PENpdGU+PEF1dGhvcj5adXRhdmVybjwvQXV0aG9yPjxZZWFyPjIwMDg8L1llYXI+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</w:fldData>
              </w:fldChar>
            </w:r>
            <w:r w:rsidRPr="007F1F36">
              <w:rPr>
                <w:rFonts w:ascii="Times New Roman" w:hAnsi="Times New Roman" w:cs="Times New Roman"/>
              </w:rPr>
              <w:instrText xml:space="preserve"> ADDIN EN.CITE </w:instrText>
            </w:r>
            <w:r w:rsidRPr="007F1F36">
              <w:rPr>
                <w:rFonts w:ascii="Times New Roman" w:hAnsi="Times New Roman" w:cs="Times New Roman"/>
              </w:rPr>
              <w:fldChar w:fldCharType="begin">
                <w:fldData xml:space="preserve">PEVuZE5vdGU+PENpdGU+PEF1dGhvcj5adXRhdmVybjwvQXV0aG9yPjxZZWFyPjIwMDg8L1llYXI+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</w:fldData>
              </w:fldChar>
            </w:r>
            <w:r w:rsidRPr="007F1F36">
              <w:rPr>
                <w:rFonts w:ascii="Times New Roman" w:hAnsi="Times New Roman" w:cs="Times New Roman"/>
              </w:rPr>
              <w:instrText xml:space="preserve"> ADDIN EN.CITE.DATA </w:instrText>
            </w:r>
            <w:r w:rsidRPr="007F1F36">
              <w:rPr>
                <w:rFonts w:ascii="Times New Roman" w:hAnsi="Times New Roman" w:cs="Times New Roman"/>
              </w:rPr>
            </w:r>
            <w:r w:rsidRPr="007F1F3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79" w:tooltip="Zutavern, 2008 #11961" w:history="1">
              <w:r w:rsidR="003E31C6" w:rsidRPr="007F1F36">
                <w:rPr>
                  <w:rFonts w:ascii="Times New Roman" w:hAnsi="Times New Roman" w:cs="Times New Roman"/>
                  <w:noProof/>
                </w:rPr>
                <w:t>179</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D82E54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31A2859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2,540</w:t>
            </w:r>
          </w:p>
        </w:tc>
        <w:tc>
          <w:tcPr>
            <w:tcW w:w="1843" w:type="dxa"/>
            <w:shd w:val="clear" w:color="000000" w:fill="auto"/>
            <w:vAlign w:val="center"/>
          </w:tcPr>
          <w:p w14:paraId="42EB156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FA097F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EF385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3F5B08B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26B604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1DD8FD6" w14:textId="77777777" w:rsidTr="00E729D2">
        <w:trPr>
          <w:cantSplit/>
          <w:trHeight w:val="567"/>
        </w:trPr>
        <w:tc>
          <w:tcPr>
            <w:tcW w:w="3153" w:type="dxa"/>
            <w:shd w:val="clear" w:color="auto" w:fill="D9D9D9" w:themeFill="background1" w:themeFillShade="D9"/>
            <w:vAlign w:val="center"/>
          </w:tcPr>
          <w:p w14:paraId="5BFAD6AD" w14:textId="76C9A99C" w:rsidR="000C1FEE" w:rsidRPr="007F1F36" w:rsidRDefault="000C1FEE" w:rsidP="00223FC6">
            <w:pPr>
              <w:spacing w:after="0" w:line="240" w:lineRule="auto"/>
              <w:contextualSpacing/>
              <w:jc w:val="center"/>
              <w:rPr>
                <w:rFonts w:ascii="Times New Roman" w:hAnsi="Times New Roman" w:cs="Times New Roman"/>
              </w:rPr>
            </w:pPr>
            <w:r w:rsidRPr="007F1F36">
              <w:rPr>
                <w:rFonts w:ascii="Times New Roman" w:hAnsi="Times New Roman" w:cs="Times New Roman"/>
              </w:rPr>
              <w:t xml:space="preserve">Sicherer, 2010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&lt;EndNote&gt;&lt;Cite&gt;&lt;Author&gt;Sicherer&lt;/Author&gt;&lt;Year&gt;2010&lt;/Year&gt;&lt;RecNum&gt;1367&lt;/RecNum&gt;&lt;DisplayText&gt;[138]&lt;/DisplayText&gt;&lt;record&gt;&lt;rec-number&gt;1367&lt;/rec-number&gt;&lt;foreign-keys&gt;&lt;key app="EN" db-id="xz2pwzz052fzekeewww5de0d5at5t9aprffv"&gt;1367&lt;/key&gt;&lt;/foreign-keys&gt;&lt;ref-type name="Journal Article"&gt;17&lt;/ref-type&gt;&lt;contributors&gt;&lt;authors&gt;&lt;author&gt;Sicherer, S. H.&lt;/author&gt;&lt;author&gt;Wood, R. A.&lt;/author&gt;&lt;author&gt;Stablein, D.&lt;/author&gt;&lt;author&gt;Lindblad, R.&lt;/author&gt;&lt;author&gt;Burks, A. W.&lt;/author&gt;&lt;author&gt;Liu, A. H.&lt;/author&gt;&lt;author&gt;Jones, S. M.&lt;/author&gt;&lt;author&gt;Fleischer, D. M.&lt;/author&gt;&lt;author&gt;Leung, D. Y.&lt;/author&gt;&lt;author&gt;Sampson, H. A.&lt;/author&gt;&lt;/authors&gt;&lt;/contributors&gt;&lt;auth-address&gt;Jaffe Food Allergy Institute, Mount Sinai School of Medicine, New York, NY, USA. scott.sicherer@mssm.edu&lt;/auth-address&gt;&lt;titles&gt;&lt;title&gt;Maternal consumption of peanut during pregnancy is associated with peanut sensitization in atopic infants&lt;/title&gt;&lt;secondary-title&gt;Journal of Allergy &amp;amp; Clinical Immunology&lt;/secondary-title&gt;&lt;/titles&gt;&lt;pages&gt;1191-7&lt;/pages&gt;&lt;volume&gt;126&lt;/volume&gt;&lt;number&gt;6&lt;/number&gt;&lt;dates&gt;&lt;year&gt;2010&lt;/year&gt;&lt;/dates&gt;&lt;accession-num&gt;21035177&lt;/accession-num&gt;&lt;work-type&gt;Clinical Trial&amp;#xD;Research Support, N.I.H., Extramural&lt;/work-type&gt;&lt;urls&gt;&lt;related-urls&gt;&lt;url&gt;http://ovidsp.ovid.com/ovidweb.cgi?T=JS&amp;amp;CSC=Y&amp;amp;NEWS=N&amp;amp;PAGE=fulltext&amp;amp;D=medl&amp;amp;AN=21035177&lt;/url&gt;&lt;url&gt;http://metalib.lib.ic.ac.uk:9003/sfx_local?sid=OVID&amp;amp;isbn=&amp;amp;issn=0091-6749&amp;amp;volume=126&amp;amp;issue=6&amp;amp;date=2010&amp;amp;title=Journal+of+Allergy+%26+Clinical+Immunology&amp;amp;atitle=Maternal+consumption+of+peanut+during+pregnancy+is+associated+with+peanut+sensitization+in+atopic+infants.&amp;amp;aulast=Sicherer+SH&amp;amp;spage=1191&lt;/url&gt;&lt;/related-urls&gt;&lt;/urls&gt;&lt;custom2&gt;NIHMS234240&amp;#xD;PMC3018157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38" w:tooltip="Sicherer, 2010 #1367" w:history="1">
              <w:r w:rsidR="003E31C6">
                <w:rPr>
                  <w:rFonts w:ascii="Times New Roman" w:hAnsi="Times New Roman" w:cs="Times New Roman"/>
                  <w:noProof/>
                </w:rPr>
                <w:t>138</w:t>
              </w:r>
            </w:hyperlink>
            <w:r>
              <w:rPr>
                <w:rFonts w:ascii="Times New Roman" w:hAnsi="Times New Roman" w:cs="Times New Roman"/>
                <w:noProof/>
              </w:rPr>
              <w:t>]</w:t>
            </w:r>
            <w:r w:rsidRPr="007F1F36">
              <w:rPr>
                <w:rFonts w:ascii="Times New Roman" w:hAnsi="Times New Roman" w:cs="Times New Roman"/>
              </w:rPr>
              <w:fldChar w:fldCharType="end"/>
            </w:r>
          </w:p>
          <w:p w14:paraId="4C321541" w14:textId="77777777" w:rsidR="000C1FEE" w:rsidRPr="00566E8E" w:rsidRDefault="000C1FEE" w:rsidP="00E729D2">
            <w:pPr>
              <w:spacing w:after="0" w:line="240" w:lineRule="auto"/>
              <w:jc w:val="center"/>
              <w:rPr>
                <w:rFonts w:ascii="Times New Roman" w:hAnsi="Times New Roman" w:cs="Times New Roman"/>
              </w:rPr>
            </w:pPr>
          </w:p>
        </w:tc>
        <w:tc>
          <w:tcPr>
            <w:tcW w:w="1276" w:type="dxa"/>
            <w:shd w:val="clear" w:color="000000" w:fill="auto"/>
            <w:vAlign w:val="center"/>
          </w:tcPr>
          <w:p w14:paraId="386629E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262E4E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503</w:t>
            </w:r>
          </w:p>
        </w:tc>
        <w:tc>
          <w:tcPr>
            <w:tcW w:w="1843" w:type="dxa"/>
            <w:shd w:val="clear" w:color="000000" w:fill="auto"/>
            <w:vAlign w:val="center"/>
          </w:tcPr>
          <w:p w14:paraId="66F4452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40E2E8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F1BDBD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ACCB48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3A372D9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68C3AD44" w14:textId="77777777" w:rsidTr="00E729D2">
        <w:trPr>
          <w:cantSplit/>
          <w:trHeight w:val="567"/>
        </w:trPr>
        <w:tc>
          <w:tcPr>
            <w:tcW w:w="3153" w:type="dxa"/>
            <w:shd w:val="clear" w:color="auto" w:fill="D9D9D9" w:themeFill="background1" w:themeFillShade="D9"/>
            <w:vAlign w:val="center"/>
          </w:tcPr>
          <w:p w14:paraId="5BE40099" w14:textId="5ED1DBE7"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Strassburger, 2010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&lt;EndNote&gt;&lt;Cite&gt;&lt;Author&gt;Strassburger&lt;/Author&gt;&lt;Year&gt;2010&lt;/Year&gt;&lt;RecNum&gt;1438&lt;/RecNum&gt;&lt;DisplayText&gt;[155]&lt;/DisplayText&gt;&lt;record&gt;&lt;rec-number&gt;1438&lt;/rec-number&gt;&lt;foreign-keys&gt;&lt;key app="EN" db-id="xz2pwzz052fzekeewww5de0d5at5t9aprffv"&gt;1438&lt;/key&gt;&lt;/foreign-keys&gt;&lt;ref-type name="Journal Article"&gt;17&lt;/ref-type&gt;&lt;contributors&gt;&lt;authors&gt;&lt;author&gt;Strassburger, S. Z.&lt;/author&gt;&lt;author&gt;Vitolo, M. R.&lt;/author&gt;&lt;author&gt;Bortolini, G. A.&lt;/author&gt;&lt;author&gt;Pitrez, P. M.&lt;/author&gt;&lt;author&gt;Jones, M. H.&lt;/author&gt;&lt;author&gt;Stein, R. T.&lt;/author&gt;&lt;/authors&gt;&lt;/contributors&gt;&lt;auth-address&gt;Pontificia Universidade Catolica do Rio Grande do Sul (PUCRS), Porto Alegre, RS, Brazil.&lt;/auth-address&gt;&lt;titles&gt;&lt;title&gt;Nutritional errors in the first months of life and their association with asthma and atopy in preschool children&lt;/title&gt;&lt;secondary-title&gt;Jornal de Pediatria&lt;/secondary-title&gt;&lt;/titles&gt;&lt;periodical&gt;&lt;full-title&gt;Jornal De Pediatria&lt;/full-title&gt;&lt;/periodical&gt;&lt;pages&gt;391-9&lt;/pages&gt;&lt;volume&gt;86&lt;/volume&gt;&lt;number&gt;5&lt;/number&gt;&lt;dates&gt;&lt;year&gt;2010&lt;/year&gt;&lt;/dates&gt;&lt;accession-num&gt;20938590&lt;/accession-num&gt;&lt;work-type&gt;Randomized Controlled Trial&lt;/work-type&gt;&lt;urls&gt;&lt;related-urls&gt;&lt;url&gt;http://ovidsp.ovid.com/ovidweb.cgi?T=JS&amp;amp;CSC=Y&amp;amp;NEWS=N&amp;amp;PAGE=fulltext&amp;amp;D=medl&amp;amp;AN=20938590&lt;/url&gt;&lt;url&gt;http://metalib.lib.ic.ac.uk:9003/sfx_local?sid=OVID&amp;amp;isbn=&amp;amp;issn=0021-7557&amp;amp;volume=86&amp;amp;issue=5&amp;amp;date=2010&amp;amp;title=Jornal+de+Pediatria&amp;amp;atitle=Nutritional+errors+in+the+first+months+of+life+and+their+association+with+asthma+and+atopy+in+preschool+children.&amp;amp;aulast=Strassburger+SZ&amp;amp;spage=391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55" w:tooltip="Strassburger, 2010 #1438" w:history="1">
              <w:r w:rsidR="003E31C6">
                <w:rPr>
                  <w:rFonts w:ascii="Times New Roman" w:hAnsi="Times New Roman" w:cs="Times New Roman"/>
                  <w:noProof/>
                </w:rPr>
                <w:t>155</w:t>
              </w:r>
            </w:hyperlink>
            <w:r>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4F7D12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21FFB1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338</w:t>
            </w:r>
          </w:p>
        </w:tc>
        <w:tc>
          <w:tcPr>
            <w:tcW w:w="1843" w:type="dxa"/>
            <w:shd w:val="clear" w:color="000000" w:fill="auto"/>
            <w:vAlign w:val="center"/>
          </w:tcPr>
          <w:p w14:paraId="5FF0A27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2D953B1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107EFD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3888DDD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5B2D5D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CB79EC9" w14:textId="77777777" w:rsidTr="00E729D2">
        <w:trPr>
          <w:cantSplit/>
          <w:trHeight w:val="567"/>
        </w:trPr>
        <w:tc>
          <w:tcPr>
            <w:tcW w:w="3153" w:type="dxa"/>
            <w:shd w:val="clear" w:color="auto" w:fill="D9D9D9" w:themeFill="background1" w:themeFillShade="D9"/>
            <w:vAlign w:val="center"/>
          </w:tcPr>
          <w:p w14:paraId="35DB0137" w14:textId="54975CF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Venter, 2009;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&lt;EndNote&gt;&lt;Cite&gt;&lt;Author&gt;Venter&lt;/Author&gt;&lt;Year&gt;2009&lt;/Year&gt;&lt;RecNum&gt;4034&lt;/RecNum&gt;&lt;DisplayText&gt;[168]&lt;/DisplayText&gt;&lt;record&gt;&lt;rec-number&gt;4034&lt;/rec-number&gt;&lt;foreign-keys&gt;&lt;key app="EN" db-id="xz2pwzz052fzekeewww5de0d5at5t9aprffv"&gt;4034&lt;/key&gt;&lt;/foreign-keys&gt;&lt;ref-type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68" w:tooltip="Venter, 2009 #4034" w:history="1">
              <w:r w:rsidR="003E31C6">
                <w:rPr>
                  <w:rFonts w:ascii="Times New Roman" w:hAnsi="Times New Roman" w:cs="Times New Roman"/>
                  <w:noProof/>
                </w:rPr>
                <w:t>168</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Dean,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&lt;EndNote&gt;&lt;Cite&gt;&lt;Author&gt;Dean&lt;/Author&gt;&lt;Year&gt;2007&lt;/Year&gt;&lt;RecNum&gt;317&lt;/RecNum&gt;&lt;DisplayText&gt;[549]&lt;/DisplayText&gt;&lt;record&gt;&lt;rec-number&gt;317&lt;/rec-number&gt;&lt;foreign-keys&gt;&lt;key app="EN" db-id="xz2pwzz052fzekeewww5de0d5at5t9aprffv"&gt;317&lt;/key&gt;&lt;/foreign-keys&gt;&lt;ref-type name="Journal Article"&gt;17&lt;/ref-type&gt;&lt;contributors&gt;&lt;authors&gt;&lt;author&gt;Dean, T.&lt;/author&gt;&lt;author&gt;Venter, C.&lt;/author&gt;&lt;author&gt;Pereira, B.&lt;/author&gt;&lt;author&gt;Grundy, J.&lt;/author&gt;&lt;author&gt;Clayton, C. B.&lt;/author&gt;&lt;author&gt;Higgins, B.&lt;/author&gt;&lt;/authors&gt;&lt;/contributors&gt;&lt;auth-address&gt;The David Hide Asthma and Allergy Research Centre, St Mary&amp;apos;s Hospital, Newport, Isle of Wight, UK. tara.dean@port.ac.uk&lt;/auth-address&gt;&lt;titles&gt;&lt;title&gt;Government advice on peanut avoidance during pregnancy--is it followed correctly and what is the impact on sensitization?&lt;/title&gt;&lt;secondary-title&gt;Journal of Human Nutrition &amp;amp; Dietetics&lt;/secondary-title&gt;&lt;/titles&gt;&lt;pages&gt;95-9&lt;/pages&gt;&lt;volume&gt;20&lt;/volume&gt;&lt;number&gt;2&lt;/number&gt;&lt;dates&gt;&lt;year&gt;2007&lt;/year&gt;&lt;/dates&gt;&lt;accession-num&gt;17374021&lt;/accession-num&gt;&lt;work-type&gt;Research Support, Non-U.S. Gov&amp;apos;t&lt;/work-type&gt;&lt;urls&gt;&lt;related-urls&gt;&lt;url&gt;http://ovidsp.ovid.com/ovidweb.cgi?T=JS&amp;amp;CSC=Y&amp;amp;NEWS=N&amp;amp;PAGE=fulltext&amp;amp;D=med4&amp;amp;AN=17374021&lt;/url&gt;&lt;url&gt;http://metalib.lib.ic.ac.uk:9003/sfx_local?sid=OVID&amp;amp;isbn=&amp;amp;issn=0952-3871&amp;amp;volume=20&amp;amp;issue=2&amp;amp;date=2007&amp;amp;title=Journal+of+Human+Nutrition+%26+Dietetics&amp;amp;atitle=Government+advice+on+peanut+avoidance+during+pregnancy--is+it+followed+correctly+and+what+is+the+impact+on+sensitization%3F.&amp;amp;aulast=Dean+T&amp;amp;spage=95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9" w:tooltip="Dean, 2007 #317" w:history="1">
              <w:r w:rsidR="003E31C6">
                <w:rPr>
                  <w:rFonts w:ascii="Times New Roman" w:hAnsi="Times New Roman" w:cs="Times New Roman"/>
                  <w:noProof/>
                </w:rPr>
                <w:t>549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2DCA69F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494FA0B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937</w:t>
            </w:r>
          </w:p>
        </w:tc>
        <w:tc>
          <w:tcPr>
            <w:tcW w:w="1843" w:type="dxa"/>
            <w:shd w:val="clear" w:color="000000" w:fill="auto"/>
            <w:vAlign w:val="center"/>
          </w:tcPr>
          <w:p w14:paraId="0ED5559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2942264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9C42FA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26646DF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75DC3A5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15BE592" w14:textId="77777777" w:rsidTr="00E729D2">
        <w:trPr>
          <w:cantSplit/>
          <w:trHeight w:val="567"/>
        </w:trPr>
        <w:tc>
          <w:tcPr>
            <w:tcW w:w="3153" w:type="dxa"/>
            <w:shd w:val="clear" w:color="auto" w:fill="D9D9D9" w:themeFill="background1" w:themeFillShade="D9"/>
            <w:vAlign w:val="center"/>
          </w:tcPr>
          <w:p w14:paraId="4B5343E2" w14:textId="5C50CFAC"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Wang, 2007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&lt;EndNote&gt;&lt;Cite&gt;&lt;Author&gt;Wang&lt;/Author&gt;&lt;Year&gt;2007&lt;/Year&gt;&lt;RecNum&gt;11647&lt;/RecNum&gt;&lt;DisplayText&gt;[144]&lt;/DisplayText&gt;&lt;record&gt;&lt;rec-number&gt;11647&lt;/rec-number&gt;&lt;foreign-keys&gt;&lt;key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44" w:tooltip="Wang, 2007 #11647" w:history="1">
              <w:r w:rsidR="003E31C6">
                <w:rPr>
                  <w:rFonts w:ascii="Times New Roman" w:hAnsi="Times New Roman" w:cs="Times New Roman"/>
                  <w:noProof/>
                </w:rPr>
                <w:t>144</w:t>
              </w:r>
            </w:hyperlink>
            <w:r>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4601E2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06718AF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1,760</w:t>
            </w:r>
          </w:p>
        </w:tc>
        <w:tc>
          <w:tcPr>
            <w:tcW w:w="1843" w:type="dxa"/>
            <w:shd w:val="clear" w:color="000000" w:fill="auto"/>
            <w:vAlign w:val="center"/>
          </w:tcPr>
          <w:p w14:paraId="4CED2CE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1E0677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8EE405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727D42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5E01AD2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F10A294" w14:textId="77777777" w:rsidTr="00E729D2">
        <w:trPr>
          <w:cantSplit/>
          <w:trHeight w:val="567"/>
        </w:trPr>
        <w:tc>
          <w:tcPr>
            <w:tcW w:w="3153" w:type="dxa"/>
            <w:shd w:val="clear" w:color="auto" w:fill="D9D9D9" w:themeFill="background1" w:themeFillShade="D9"/>
            <w:vAlign w:val="center"/>
          </w:tcPr>
          <w:p w14:paraId="3D82BAF3" w14:textId="2C0906B3"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Weisse,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&lt;EndNote&gt;&lt;Cite&gt;&lt;Author&gt;Weisse&lt;/Author&gt;&lt;Year&gt;2013&lt;/Year&gt;&lt;RecNum&gt;11694&lt;/RecNum&gt;&lt;DisplayText&gt;[550]&lt;/DisplayText&gt;&lt;record&gt;&lt;rec-number&gt;11694&lt;/rec-number&gt;&lt;foreign-keys&gt;&lt;key app="EN" db-id="xz2pwzz052fzekeewww5de0d5at5t9aprffv"&gt;11694&lt;/key&gt;&lt;/foreign-keys&gt;&lt;ref-type name="Journal Article"&gt;17&lt;/ref-type&gt;&lt;contributors&gt;&lt;authors&gt;&lt;author&gt;Weisse, K.&lt;/author&gt;&lt;author&gt;Winkler, S.&lt;/author&gt;&lt;author&gt;Hirche, F.&lt;/author&gt;&lt;author&gt;Herberth, G.&lt;/author&gt;&lt;author&gt;Hinz, D.&lt;/author&gt;&lt;author&gt;Bauer, M.&lt;/author&gt;&lt;author&gt;Roder, S.&lt;/author&gt;&lt;author&gt;Rolle-Kampczyk, U.&lt;/author&gt;&lt;author&gt;von Bergen, M.&lt;/author&gt;&lt;author&gt;Olek, S.&lt;/author&gt;&lt;author&gt;Sack, U.&lt;/author&gt;&lt;author&gt;Richter, T.&lt;/author&gt;&lt;author&gt;Diez, U.&lt;/author&gt;&lt;author&gt;Borte, M.&lt;/author&gt;&lt;author&gt;Stangl, G. I.&lt;/author&gt;&lt;author&gt;Lehmann, I.&lt;/author&gt;&lt;/authors&gt;&lt;/contributors&gt;&lt;auth-address&gt;Department of Environmental Immunology, Helmholtz Centre for Environmental Research - UFZ, Leipzig.&lt;/auth-address&gt;&lt;titles&gt;&lt;title&gt;Maternal and newborn vitamin D status and its impact on food allergy development in the German LINA cohort study&lt;/title&gt;&lt;secondary-title&gt;Allergy&lt;/secondary-title&gt;&lt;/titles&gt;&lt;periodical&gt;&lt;full-title&gt;Allergy&lt;/full-title&gt;&lt;/periodical&gt;&lt;pages&gt;220-8&lt;/pages&gt;&lt;volume&gt;68&lt;/volume&gt;&lt;number&gt;2&lt;/number&gt;&lt;dates&gt;&lt;year&gt;2013&lt;/year&gt;&lt;/dates&gt;&lt;accession-num&gt;23253182&lt;/accession-num&gt;&lt;work-type&gt;Comparative Study&amp;#xD;Research Support, Non-U.S. Gov&amp;apos;t&lt;/work-type&gt;&lt;urls&gt;&lt;related-urls&gt;&lt;url&gt;http://ovidsp.ovid.com/ovidweb.cgi?T=JS&amp;amp;CSC=Y&amp;amp;NEWS=N&amp;amp;PAGE=fulltext&amp;amp;D=medl&amp;amp;AN=23253182&lt;/url&gt;&lt;url&gt;http://metalib.lib.ic.ac.uk:9003/sfx_local?sid=OVID&amp;amp;isbn=&amp;amp;issn=0105-4538&amp;amp;volume=68&amp;amp;issue=2&amp;amp;date=2013&amp;amp;title=Allergy&amp;amp;atitle=Maternal+and+newborn+vitamin+D+status+and+its+impact+on+food+allergy+development+in+the+German+LINA+cohort+study.&amp;amp;aulast=Weisse+K&amp;amp;spage=220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0" w:tooltip="Weisse, 2013 #11694" w:history="1">
              <w:r w:rsidR="003E31C6">
                <w:rPr>
                  <w:rFonts w:ascii="Times New Roman" w:hAnsi="Times New Roman" w:cs="Times New Roman"/>
                  <w:noProof/>
                </w:rPr>
                <w:t>550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B4ADCD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6207CE6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272</w:t>
            </w:r>
          </w:p>
        </w:tc>
        <w:tc>
          <w:tcPr>
            <w:tcW w:w="1843" w:type="dxa"/>
            <w:shd w:val="clear" w:color="000000" w:fill="auto"/>
            <w:vAlign w:val="center"/>
          </w:tcPr>
          <w:p w14:paraId="6085D6C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98E55B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347AD56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75A73D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1419DBC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8E53CB2" w14:textId="77777777" w:rsidTr="00E729D2">
        <w:trPr>
          <w:cantSplit/>
          <w:trHeight w:val="567"/>
        </w:trPr>
        <w:tc>
          <w:tcPr>
            <w:tcW w:w="3153" w:type="dxa"/>
            <w:shd w:val="clear" w:color="auto" w:fill="D9D9D9" w:themeFill="background1" w:themeFillShade="D9"/>
            <w:vAlign w:val="center"/>
          </w:tcPr>
          <w:p w14:paraId="7C39E054" w14:textId="0AD4A183"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lastRenderedPageBreak/>
              <w:t xml:space="preserve">West,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&lt;EndNote&gt;&lt;Cite&gt;&lt;Author&gt;West&lt;/Author&gt;&lt;Year&gt;2012&lt;/Year&gt;&lt;RecNum&gt;11710&lt;/RecNum&gt;&lt;DisplayText&gt;[551]&lt;/DisplayText&gt;&lt;record&gt;&lt;rec-number&gt;11710&lt;/rec-number&gt;&lt;foreign-keys&gt;&lt;key app="EN" db-id="xz2pwzz052fzekeewww5de0d5at5t9aprffv"&gt;11710&lt;/key&gt;&lt;/foreign-keys&gt;&lt;ref-type name="Journal Article"&gt;17&lt;/ref-type&gt;&lt;contributors&gt;&lt;authors&gt;&lt;author&gt;West, C. E.&lt;/author&gt;&lt;author&gt;Dunstan, J.&lt;/author&gt;&lt;author&gt;McCarthy, S.&lt;/author&gt;&lt;author&gt;Metcalfe, J.&lt;/author&gt;&lt;author&gt;D&amp;apos;Vaz, N.&lt;/author&gt;&lt;author&gt;Meldrum, S.&lt;/author&gt;&lt;author&gt;Oddy, W. H.&lt;/author&gt;&lt;author&gt;Tulic, M. K.&lt;/author&gt;&lt;author&gt;Prescott, S. L.&lt;/author&gt;&lt;/authors&gt;&lt;/contributors&gt;&lt;auth-address&gt;School of Paediatrics and Child Health Research, University of Western Australia, PO Box D184, Princess Margaret Hospital, Perth WA 6001, Australia. christina.west@pediatri.umu.se&lt;/auth-address&gt;&lt;titles&gt;&lt;title&gt;Associations between maternal antioxidant intakes in pregnancy and infant allergic outcomes&lt;/title&gt;&lt;secondary-title&gt;Nutrients&lt;/secondary-title&gt;&lt;/titles&gt;&lt;periodical&gt;&lt;full-title&gt;Nutrients&lt;/full-title&gt;&lt;/periodical&gt;&lt;pages&gt;1747-58&lt;/pages&gt;&lt;volume&gt;4&lt;/volume&gt;&lt;number&gt;11&lt;/number&gt;&lt;dates&gt;&lt;year&gt;2012&lt;/year&gt;&lt;/dates&gt;&lt;accession-num&gt;23201845&lt;/accession-num&gt;&lt;work-type&gt;Randomized Controlled Trial&amp;#xD;Research Support, Non-U.S. Gov&amp;apos;t&lt;/work-type&gt;&lt;urls&gt;&lt;related-urls&gt;&lt;url&gt;http://ovidsp.ovid.com/ovidweb.cgi?T=JS&amp;amp;CSC=Y&amp;amp;NEWS=N&amp;amp;PAGE=fulltext&amp;amp;D=medl&amp;amp;AN=23201845&lt;/url&gt;&lt;url&gt;http://metalib.lib.ic.ac.uk:9003/sfx_local?sid=OVID&amp;amp;isbn=&amp;amp;issn=2072-6643&amp;amp;volume=4&amp;amp;issue=11&amp;amp;date=2012&amp;amp;title=Nutrients&amp;amp;atitle=Associations+between+maternal+antioxidant+intakes+in+pregnancy+and+infant+allergic+outcomes.&amp;amp;aulast=West+CE&amp;amp;spage=1747&lt;/url&gt;&lt;/related-urls&gt;&lt;/urls&gt;&lt;custom2&gt;PMC3509518&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1" w:tooltip="West, 2012 #11710" w:history="1">
              <w:r w:rsidR="003E31C6">
                <w:rPr>
                  <w:rFonts w:ascii="Times New Roman" w:hAnsi="Times New Roman" w:cs="Times New Roman"/>
                  <w:noProof/>
                </w:rPr>
                <w:t>551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35FEB2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21CE168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319</w:t>
            </w:r>
          </w:p>
        </w:tc>
        <w:tc>
          <w:tcPr>
            <w:tcW w:w="1843" w:type="dxa"/>
            <w:shd w:val="clear" w:color="000000" w:fill="auto"/>
            <w:vAlign w:val="center"/>
          </w:tcPr>
          <w:p w14:paraId="7A42480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5BD2F7D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477B845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891F4F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4270B53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49AE45DC" w14:textId="77777777" w:rsidTr="00E729D2">
        <w:trPr>
          <w:cantSplit/>
          <w:trHeight w:val="567"/>
        </w:trPr>
        <w:tc>
          <w:tcPr>
            <w:tcW w:w="3153" w:type="dxa"/>
            <w:shd w:val="clear" w:color="auto" w:fill="D9D9D9" w:themeFill="background1" w:themeFillShade="D9"/>
            <w:vAlign w:val="center"/>
          </w:tcPr>
          <w:p w14:paraId="0D567593" w14:textId="461510E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Whitrow, 2009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&lt;EndNote&gt;&lt;Cite&gt;&lt;Author&gt;Whitrow&lt;/Author&gt;&lt;Year&gt;2009&lt;/Year&gt;&lt;RecNum&gt;28363&lt;/RecNum&gt;&lt;DisplayText&gt;[552]&lt;/DisplayText&gt;&lt;record&gt;&lt;rec-number&gt;28363&lt;/rec-number&gt;&lt;foreign-keys&gt;&lt;key app="EN" db-id="xz2pwzz052fzekeewww5de0d5at5t9aprffv"&gt;28363&lt;/key&gt;&lt;/foreign-keys&gt;&lt;ref-type name="Journal Article"&gt;17&lt;/ref-type&gt;&lt;contributors&gt;&lt;authors&gt;&lt;author&gt;Whitrow, M. J.&lt;/author&gt;&lt;author&gt;Moore, V. M.&lt;/author&gt;&lt;author&gt;Rumbold, A. R.&lt;/author&gt;&lt;author&gt;Davies, M. J.&lt;/author&gt;&lt;/authors&gt;&lt;/contributors&gt;&lt;auth-address&gt;Research Centre for the Early Origins of Health and Disease, Robinson Institute, The University of Adelaide, Adelaide, South Australia, Australia.&lt;/auth-address&gt;&lt;titles&gt;&lt;title&gt;Effect of supplemental folic acid in pregnancy on childhood asthma: a prospective birth cohort study&lt;/title&gt;&lt;secondary-title&gt;American Journal of Epidemiology&lt;/secondary-title&gt;&lt;/titles&gt;&lt;periodical&gt;&lt;full-title&gt;American journal of epidemiology&lt;/full-title&gt;&lt;/periodical&gt;&lt;pages&gt;1486-93&lt;/pages&gt;&lt;volume&gt;170&lt;/volume&gt;&lt;number&gt;12&lt;/number&gt;&lt;dates&gt;&lt;year&gt;2009&lt;/year&gt;&lt;/dates&gt;&lt;accession-num&gt;19880541&lt;/accession-num&gt;&lt;urls&gt;&lt;related-urls&gt;&lt;url&gt;http://ovidsp.ovid.com/ovidweb.cgi?T=JS&amp;amp;CSC=Y&amp;amp;NEWS=N&amp;amp;PAGE=fulltext&amp;amp;D=med5&amp;amp;AN=19880541&lt;/url&gt;&lt;url&gt;http://imp-primo.hosted.exlibrisgroup.com/openurl/44IMP/44IMP_services_page?sid=OVID&amp;amp;isbn=&amp;amp;issn=0002-9262&amp;amp;volume=170&amp;amp;issue=12&amp;amp;date=2009&amp;amp;title=American+Journal+of+Epidemiology&amp;amp;atitle=Effect+of+supplemental+folic+acid+in+pregnancy+on+childhood+asthma%3A+a+prospective+birth+cohort+study.&amp;amp;aulast=Whitrow+MJ&amp;amp;spage=1486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2" w:tooltip="Whitrow, 2009 #28363" w:history="1">
              <w:r w:rsidR="003E31C6">
                <w:rPr>
                  <w:rFonts w:ascii="Times New Roman" w:hAnsi="Times New Roman" w:cs="Times New Roman"/>
                  <w:noProof/>
                </w:rPr>
                <w:t>552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8E9341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417" w:type="dxa"/>
            <w:shd w:val="clear" w:color="000000" w:fill="auto"/>
            <w:noWrap/>
            <w:vAlign w:val="center"/>
          </w:tcPr>
          <w:p w14:paraId="358005D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490</w:t>
            </w:r>
          </w:p>
        </w:tc>
        <w:tc>
          <w:tcPr>
            <w:tcW w:w="1843" w:type="dxa"/>
            <w:shd w:val="clear" w:color="000000" w:fill="auto"/>
            <w:vAlign w:val="center"/>
          </w:tcPr>
          <w:p w14:paraId="0B6DA8E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8F599E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11E3A0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FA4720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32B7A12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58915A8" w14:textId="77777777" w:rsidTr="00E729D2">
        <w:trPr>
          <w:cantSplit/>
          <w:trHeight w:val="567"/>
        </w:trPr>
        <w:tc>
          <w:tcPr>
            <w:tcW w:w="3153" w:type="dxa"/>
            <w:shd w:val="clear" w:color="auto" w:fill="D9D9D9" w:themeFill="background1" w:themeFillShade="D9"/>
            <w:vAlign w:val="center"/>
          </w:tcPr>
          <w:p w14:paraId="3DBAE9F4" w14:textId="37902A33"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Calvani,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&lt;EndNote&gt;&lt;Cite&gt;&lt;Author&gt;Calvani&lt;/Author&gt;&lt;Year&gt;2006&lt;/Year&gt;&lt;RecNum&gt;18338&lt;/RecNum&gt;&lt;DisplayText&gt;[553]&lt;/DisplayText&gt;&lt;record&gt;&lt;rec-number&gt;18338&lt;/rec-number&gt;&lt;foreign-keys&gt;&lt;key app="EN" db-id="xz2pwzz052fzekeewww5de0d5at5t9aprffv"&gt;18338&lt;/key&gt;&lt;/foreign-keys&gt;&lt;ref-type name="Journal Article"&gt;17&lt;/ref-type&gt;&lt;contributors&gt;&lt;authors&gt;&lt;author&gt;Calvani, M.&lt;/author&gt;&lt;author&gt;Alessandri, C.&lt;/author&gt;&lt;author&gt;Sopo, S. M.&lt;/author&gt;&lt;author&gt;Panetta, V.&lt;/author&gt;&lt;author&gt;Pingitore, G.&lt;/author&gt;&lt;author&gt;Tripodi, S.&lt;/author&gt;&lt;author&gt;Zappala, D.&lt;/author&gt;&lt;author&gt;Zicari, A. M.&lt;/author&gt;&lt;author&gt;Apal Study Grp&lt;/author&gt;&lt;/authors&gt;&lt;/contributors&gt;&lt;titles&gt;&lt;title&gt;Consumption of fish, butter and margarine during pregnancy and development of allergic sensitizations in the offspring: role of maternal atopy&lt;/title&gt;&lt;secondary-title&gt;Pediatric Allergy and Immunology&lt;/secondary-title&gt;&lt;/titles&gt;&lt;periodical&gt;&lt;full-title&gt;Pediatric Allergy and Immunology&lt;/full-title&gt;&lt;/periodical&gt;&lt;pages&gt;94-102&lt;/pages&gt;&lt;volume&gt;17&lt;/volume&gt;&lt;number&gt;2&lt;/number&gt;&lt;dates&gt;&lt;year&gt;2006&lt;/year&gt;&lt;pub-dates&gt;&lt;date&gt;Mar&lt;/date&gt;&lt;/pub-dates&gt;&lt;/dates&gt;&lt;isbn&gt;0905-6157&lt;/isbn&gt;&lt;accession-num&gt;WOS:000236222200003&lt;/accession-num&gt;&lt;urls&gt;&lt;related-urls&gt;&lt;url&gt;&amp;lt;Go to ISI&amp;gt;://WOS:000236222200003&lt;/url&gt;&lt;/related-urls&gt;&lt;/urls&gt;&lt;electronic-resource-num&gt;10.1111/j.1399-3038.2005.00367.x&lt;/electronic-resource-num&gt;&lt;/record&gt;&lt;/Cite&gt;&lt;/EndNote&gt;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3" w:tooltip="Calvani, 2006 #18338" w:history="1">
              <w:r w:rsidR="003E31C6">
                <w:rPr>
                  <w:rFonts w:ascii="Times New Roman" w:hAnsi="Times New Roman" w:cs="Times New Roman"/>
                  <w:noProof/>
                </w:rPr>
                <w:t>553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6AE181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RC</w:t>
            </w:r>
          </w:p>
        </w:tc>
        <w:tc>
          <w:tcPr>
            <w:tcW w:w="1417" w:type="dxa"/>
            <w:shd w:val="clear" w:color="000000" w:fill="auto"/>
            <w:noWrap/>
            <w:vAlign w:val="center"/>
          </w:tcPr>
          <w:p w14:paraId="1FDF447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988</w:t>
            </w:r>
          </w:p>
        </w:tc>
        <w:tc>
          <w:tcPr>
            <w:tcW w:w="1843" w:type="dxa"/>
            <w:shd w:val="clear" w:color="000000" w:fill="auto"/>
            <w:vAlign w:val="center"/>
          </w:tcPr>
          <w:p w14:paraId="535314E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3554A85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0BCA2E8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668AC1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589FCD0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DC4E3E2" w14:textId="77777777" w:rsidTr="00E729D2">
        <w:trPr>
          <w:cantSplit/>
          <w:trHeight w:val="567"/>
        </w:trPr>
        <w:tc>
          <w:tcPr>
            <w:tcW w:w="3153" w:type="dxa"/>
            <w:shd w:val="clear" w:color="auto" w:fill="D9D9D9" w:themeFill="background1" w:themeFillShade="D9"/>
            <w:vAlign w:val="center"/>
          </w:tcPr>
          <w:p w14:paraId="77108387" w14:textId="7303735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Jones,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&lt;EndNote&gt;&lt;Cite&gt;&lt;Author&gt;Jones&lt;/Author&gt;&lt;Year&gt;2012&lt;/Year&gt;&lt;RecNum&gt;8548&lt;/RecNum&gt;&lt;DisplayText&gt;[554]&lt;/DisplayText&gt;&lt;record&gt;&lt;rec-number&gt;8548&lt;/rec-number&gt;&lt;foreign-keys&gt;&lt;key app="EN" db-id="xz2pwzz052fzekeewww5de0d5at5t9aprffv"&gt;8548&lt;/key&gt;&lt;/foreign-keys&gt;&lt;ref-type name="Journal Article"&gt;17&lt;/ref-type&gt;&lt;contributors&gt;&lt;authors&gt;&lt;author&gt;Jones, A. P.&lt;/author&gt;&lt;author&gt;Palmer, D.&lt;/author&gt;&lt;author&gt;Zhang, G.&lt;/author&gt;&lt;author&gt;Prescott, S. L.&lt;/author&gt;&lt;/authors&gt;&lt;/contributors&gt;&lt;auth-address&gt;MBBS, School of Pediatrics and Child Health Research, University of Western Australia, PO Box D184, Princess Margaret Hospital, Perth WA 6001, Australia.&lt;/auth-address&gt;&lt;titles&gt;&lt;title&gt;Cord blood 25-hydroxyvitamin D3 and allergic disease during infancy&lt;/title&gt;&lt;secondary-title&gt;Pediatrics&lt;/secondary-title&gt;&lt;/titles&gt;&lt;periodical&gt;&lt;full-title&gt;Pediatrics&lt;/full-title&gt;&lt;/periodical&gt;&lt;pages&gt;e1128-35&lt;/pages&gt;&lt;volume&gt;130&lt;/volume&gt;&lt;number&gt;5&lt;/number&gt;&lt;dates&gt;&lt;year&gt;2012&lt;/year&gt;&lt;/dates&gt;&lt;accession-num&gt;23090338&lt;/accession-num&gt;&lt;work-type&gt;Research Support, Non-U.S. Gov&amp;apos;t&lt;/work-type&gt;&lt;urls&gt;&lt;related-urls&gt;&lt;url&gt;http://ovidsp.ovid.com/ovidweb.cgi?T=JS&amp;amp;CSC=Y&amp;amp;NEWS=N&amp;amp;PAGE=fulltext&amp;amp;D=medl&amp;amp;AN=23090338&lt;/url&gt;&lt;url&gt;http://metalib.lib.ic.ac.uk:9003/sfx_local?sid=OVID&amp;amp;isbn=&amp;amp;issn=0031-4005&amp;amp;volume=130&amp;amp;issue=5&amp;amp;date=2012&amp;amp;title=Pediatrics&amp;amp;atitle=Cord+blood+25-hydroxyvitamin+D3+and+allergic+disease+during+infancy.&amp;amp;aulast=Jones+AP&amp;amp;spage=e1128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4" w:tooltip="Jones, 2012 #8548" w:history="1">
              <w:r w:rsidR="003E31C6">
                <w:rPr>
                  <w:rFonts w:ascii="Times New Roman" w:hAnsi="Times New Roman" w:cs="Times New Roman"/>
                  <w:noProof/>
                </w:rPr>
                <w:t>554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F92C66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RC</w:t>
            </w:r>
          </w:p>
        </w:tc>
        <w:tc>
          <w:tcPr>
            <w:tcW w:w="1417" w:type="dxa"/>
            <w:shd w:val="clear" w:color="000000" w:fill="auto"/>
            <w:noWrap/>
            <w:vAlign w:val="center"/>
          </w:tcPr>
          <w:p w14:paraId="4CD2611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231</w:t>
            </w:r>
          </w:p>
        </w:tc>
        <w:tc>
          <w:tcPr>
            <w:tcW w:w="1843" w:type="dxa"/>
            <w:shd w:val="clear" w:color="000000" w:fill="auto"/>
            <w:vAlign w:val="center"/>
          </w:tcPr>
          <w:p w14:paraId="3DE2A87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3B6678A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530B10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804697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7C4F6AE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147B664A" w14:textId="77777777" w:rsidTr="00E729D2">
        <w:trPr>
          <w:cantSplit/>
          <w:trHeight w:val="567"/>
        </w:trPr>
        <w:tc>
          <w:tcPr>
            <w:tcW w:w="3153" w:type="dxa"/>
            <w:shd w:val="clear" w:color="auto" w:fill="D9D9D9" w:themeFill="background1" w:themeFillShade="D9"/>
            <w:vAlign w:val="center"/>
          </w:tcPr>
          <w:p w14:paraId="5566FEFC" w14:textId="438D17D2"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Allen, 2013 </w:t>
            </w:r>
            <w:r w:rsidRPr="007F1F36">
              <w:rPr>
                <w:rFonts w:ascii="Times New Roman" w:hAnsi="Times New Roman" w:cs="Times New Roman"/>
              </w:rPr>
              <w:fldChar w:fldCharType="begin">
                <w:fldData xml:space="preserve">PEVuZE5vdGU+PENpdGU+PEF1dGhvcj5BbGxlbjwvQXV0aG9yPjxZZWFyPjIwMTM8L1llYXI+PFJl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PEVuZE5vdGU+PENpdGU+PEF1dGhvcj5BbGxlbjwvQXV0aG9yPjxZZWFyPjIwMTM8L1llYXI+PFJl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5" w:tooltip="Allen, 2013 #12105" w:history="1">
              <w:r w:rsidR="003E31C6">
                <w:rPr>
                  <w:rFonts w:ascii="Times New Roman" w:hAnsi="Times New Roman" w:cs="Times New Roman"/>
                  <w:noProof/>
                </w:rPr>
                <w:t>555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6B50F7F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417" w:type="dxa"/>
            <w:shd w:val="clear" w:color="000000" w:fill="auto"/>
            <w:noWrap/>
            <w:vAlign w:val="center"/>
          </w:tcPr>
          <w:p w14:paraId="1C469B1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2,758/240</w:t>
            </w:r>
          </w:p>
        </w:tc>
        <w:tc>
          <w:tcPr>
            <w:tcW w:w="1843" w:type="dxa"/>
            <w:shd w:val="clear" w:color="000000" w:fill="auto"/>
            <w:vAlign w:val="center"/>
          </w:tcPr>
          <w:p w14:paraId="5BB7EC9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39FD0C2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3BC88BE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17AB5B2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3D3EEC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5C79C36C" w14:textId="77777777" w:rsidTr="00E729D2">
        <w:trPr>
          <w:cantSplit/>
          <w:trHeight w:val="567"/>
        </w:trPr>
        <w:tc>
          <w:tcPr>
            <w:tcW w:w="3153" w:type="dxa"/>
            <w:shd w:val="clear" w:color="auto" w:fill="D9D9D9" w:themeFill="background1" w:themeFillShade="D9"/>
            <w:vAlign w:val="center"/>
          </w:tcPr>
          <w:p w14:paraId="5D0FE83E" w14:textId="72CE1D07"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Sariachvili, 2010 </w:t>
            </w:r>
            <w:r w:rsidRPr="007F1F36">
              <w:rPr>
                <w:rFonts w:ascii="Times New Roman" w:hAnsi="Times New Roman" w:cs="Times New Roman"/>
              </w:rPr>
              <w:fldChar w:fldCharType="begin"/>
            </w:r>
            <w:r w:rsidR="00223FC6">
              <w:rPr>
                <w:rFonts w:ascii="Times New Roman" w:hAnsi="Times New Roman" w:cs="Times New Roman"/>
              </w:rPr>
              <w:instrText xml:space="preserve"> ADDIN EN.CITE &lt;EndNote&gt;&lt;Cite&gt;&lt;Author&gt;Sariachvili&lt;/Author&gt;&lt;Year&gt;2010&lt;/Year&gt;&lt;RecNum&gt;10681&lt;/RecNum&gt;&lt;DisplayText&gt;[60]&lt;/DisplayText&gt;&lt;record&gt;&lt;rec-number&gt;10681&lt;/rec-number&gt;&lt;foreign-keys&gt;&lt;key app="EN" db-id="xz2pwzz052fzekeewww5de0d5at5t9aprffv"&gt;10681&lt;/key&gt;&lt;/foreign-keys&gt;&lt;ref-type name="Journal Article"&gt;17&lt;/ref-type&gt;&lt;contributors&gt;&lt;authors&gt;&lt;author&gt;Sariachvili, M.&lt;/author&gt;&lt;author&gt;Droste, J.&lt;/author&gt;&lt;author&gt;Dom, S.&lt;/author&gt;&lt;author&gt;Wieringa, M.&lt;/author&gt;&lt;author&gt;Hagendorens, M.&lt;/author&gt;&lt;author&gt;Stevens, W.&lt;/author&gt;&lt;author&gt;van Sprundel, M.&lt;/author&gt;&lt;author&gt;Desager, K.&lt;/author&gt;&lt;author&gt;Weyler, J.&lt;/author&gt;&lt;/authors&gt;&lt;/contributors&gt;&lt;auth-address&gt;Department of Epidemiology and Community Medicine, University of Antwerp, Antwerp, Belgium.&lt;/auth-address&gt;&lt;titles&gt;&lt;title&gt;Early exposure to solid foods and the development of eczema in children up to 4 years of age&lt;/title&gt;&lt;secondary-title&gt;Pediatric Allergy &amp;amp; Immunology&lt;/secondary-title&gt;&lt;/titles&gt;&lt;pages&gt;74-81&lt;/pages&gt;&lt;volume&gt;21&lt;/volume&gt;&lt;number&gt;1 Pt 1&lt;/number&gt;&lt;dates&gt;&lt;year&gt;2010&lt;/year&gt;&lt;/dates&gt;&lt;accession-num&gt;19573205&lt;/accession-num&gt;&lt;work-type&gt;Research Support, Non-U.S. Gov&amp;apos;t&lt;/work-type&gt;&lt;urls&gt;&lt;related-urls&gt;&lt;url&gt;http://ovidsp.ovid.com/ovidweb.cgi?T=JS&amp;amp;CSC=Y&amp;amp;NEWS=N&amp;amp;PAGE=fulltext&amp;amp;D=medl&amp;amp;AN=19573205&lt;/url&gt;&lt;url&gt;http://metalib.lib.ic.ac.uk:9003/sfx_local?sid=OVID&amp;amp;isbn=&amp;amp;issn=0905-6157&amp;amp;volume=21&amp;amp;issue=1&amp;amp;date=2010&amp;amp;title=Pediatric+Allergy+%26+Immunology&amp;amp;atitle=Early+exposure+to+solid+foods+and+the+development+of+eczema+in+children+up+to+4+years+of+age.&amp;amp;aulast=Sariachvili+M&amp;amp;spage=74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223FC6">
              <w:rPr>
                <w:rFonts w:ascii="Times New Roman" w:hAnsi="Times New Roman" w:cs="Times New Roman"/>
                <w:noProof/>
              </w:rPr>
              <w:t>[</w:t>
            </w:r>
            <w:hyperlink w:anchor="_ENREF_60" w:tooltip="Sariachvili, 2010 #10681" w:history="1">
              <w:r w:rsidR="003E31C6">
                <w:rPr>
                  <w:rFonts w:ascii="Times New Roman" w:hAnsi="Times New Roman" w:cs="Times New Roman"/>
                  <w:noProof/>
                </w:rPr>
                <w:t>60</w:t>
              </w:r>
            </w:hyperlink>
            <w:r w:rsidR="00223F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64D77A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417" w:type="dxa"/>
            <w:shd w:val="clear" w:color="000000" w:fill="auto"/>
            <w:noWrap/>
            <w:vAlign w:val="center"/>
          </w:tcPr>
          <w:p w14:paraId="24F509E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557/252</w:t>
            </w:r>
          </w:p>
        </w:tc>
        <w:tc>
          <w:tcPr>
            <w:tcW w:w="1843" w:type="dxa"/>
            <w:shd w:val="clear" w:color="000000" w:fill="auto"/>
            <w:vAlign w:val="center"/>
          </w:tcPr>
          <w:p w14:paraId="678AC06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5103500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07223A5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72509F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2FC84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2605E557" w14:textId="77777777" w:rsidTr="00E729D2">
        <w:trPr>
          <w:cantSplit/>
          <w:trHeight w:val="567"/>
        </w:trPr>
        <w:tc>
          <w:tcPr>
            <w:tcW w:w="3153" w:type="dxa"/>
            <w:shd w:val="clear" w:color="auto" w:fill="D9D9D9" w:themeFill="background1" w:themeFillShade="D9"/>
            <w:vAlign w:val="center"/>
          </w:tcPr>
          <w:p w14:paraId="464AEE76" w14:textId="3D22F658"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Binkley,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&lt;EndNote&gt;&lt;Cite&gt;&lt;Author&gt;Binkley&lt;/Author&gt;&lt;Year&gt;2011&lt;/Year&gt;&lt;RecNum&gt;6606&lt;/RecNum&gt;&lt;DisplayText&gt;[556]&lt;/DisplayText&gt;&lt;record&gt;&lt;rec-number&gt;6606&lt;/rec-number&gt;&lt;foreign-keys&gt;&lt;key app="EN" db-id="xz2pwzz052fzekeewww5de0d5at5t9aprffv"&gt;6606&lt;/key&gt;&lt;/foreign-keys&gt;&lt;ref-type name="Journal Article"&gt;17&lt;/ref-type&gt;&lt;contributors&gt;&lt;authors&gt;&lt;author&gt;Binkley, K. E.&lt;/author&gt;&lt;author&gt;Leaver, C.&lt;/author&gt;&lt;author&gt;Ray, J. G.&lt;/author&gt;&lt;/authors&gt;&lt;/contributors&gt;&lt;auth-address&gt;Division of Clinical Immunology and Allergy, Department of Medicine, St, Michael&amp;apos;s Hospital University of Toronto, Toronto, Ontario, Canada. binkleyk@smh.ca.&lt;/auth-address&gt;&lt;titles&gt;&lt;title&gt;Antenatal risk factors for peanut allergy in children&lt;/title&gt;&lt;secondary-title&gt;Allergy, Asthma, &amp;amp; Clinical Immunology : Official Journal of the Canadian Society of Allergy &amp;amp; Clinical Immunology&lt;/secondary-title&gt;&lt;/titles&gt;&lt;pages&gt;17&lt;/pages&gt;&lt;volume&gt;7&lt;/volume&gt;&lt;dates&gt;&lt;year&gt;2011&lt;/year&gt;&lt;/dates&gt;&lt;accession-num&gt;21970733&lt;/accession-num&gt;&lt;urls&gt;&lt;related-urls&gt;&lt;url&gt;http://ovidsp.ovid.com/ovidweb.cgi?T=JS&amp;amp;CSC=Y&amp;amp;NEWS=N&amp;amp;PAGE=fulltext&amp;amp;D=prem&amp;amp;AN=21970733&lt;/url&gt;&lt;url&gt;http://metalib.lib.ic.ac.uk:9003/sfx_local?sid=OVID&amp;amp;isbn=&amp;amp;issn=1710-1484&amp;amp;volume=7&amp;amp;issue=&amp;amp;date=2011&amp;amp;title=Allergy%2C+Asthma%2C+%26+Clinical+Immunology+%3A+Official+Journal+of+the+Canadian+Society+of+Allergy+%26+Clinical+Immunology&amp;amp;atitle=Antenatal+risk+factors+for+peanut+allergy+in+children.&amp;amp;aulast=Binkley+KE&amp;amp;spage=17&lt;/url&gt;&lt;/related-urls&gt;&lt;/urls&gt;&lt;custom2&gt;PMC3213059&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6" w:tooltip="Binkley, 2011 #6606" w:history="1">
              <w:r w:rsidR="003E31C6">
                <w:rPr>
                  <w:rFonts w:ascii="Times New Roman" w:hAnsi="Times New Roman" w:cs="Times New Roman"/>
                  <w:noProof/>
                </w:rPr>
                <w:t>556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43AAF1B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1008EDC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1,413/1,300</w:t>
            </w:r>
          </w:p>
        </w:tc>
        <w:tc>
          <w:tcPr>
            <w:tcW w:w="1843" w:type="dxa"/>
            <w:shd w:val="clear" w:color="000000" w:fill="auto"/>
            <w:vAlign w:val="center"/>
          </w:tcPr>
          <w:p w14:paraId="41979AE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701E6A0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9D788A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3CA177E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1981DCF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76A6409A" w14:textId="77777777" w:rsidTr="00E729D2">
        <w:trPr>
          <w:cantSplit/>
          <w:trHeight w:val="567"/>
        </w:trPr>
        <w:tc>
          <w:tcPr>
            <w:tcW w:w="3153" w:type="dxa"/>
            <w:shd w:val="clear" w:color="auto" w:fill="D9D9D9" w:themeFill="background1" w:themeFillShade="D9"/>
            <w:vAlign w:val="center"/>
          </w:tcPr>
          <w:p w14:paraId="4B3C01A3" w14:textId="4C4AC1C8"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Dai, 1993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&lt;EndNote&gt;&lt;Cite&gt;&lt;Author&gt;Dai&lt;/Author&gt;&lt;Year&gt;1993&lt;/Year&gt;&lt;RecNum&gt;7220&lt;/RecNum&gt;&lt;DisplayText&gt;[557]&lt;/DisplayText&gt;&lt;record&gt;&lt;rec-number&gt;7220&lt;/rec-number&gt;&lt;foreign-keys&gt;&lt;key app="EN" db-id="xz2pwzz052fzekeewww5de0d5at5t9aprffv"&gt;7220&lt;/key&gt;&lt;/foreign-keys&gt;&lt;ref-type name="Journal Article"&gt;17&lt;/ref-type&gt;&lt;contributors&gt;&lt;authors&gt;&lt;author&gt;Dai, L.&lt;/author&gt;&lt;/authors&gt;&lt;/contributors&gt;&lt;auth-address&gt;Hunan Medical University, Changsha.&lt;/auth-address&gt;&lt;titles&gt;&lt;title&gt;[An analysis of the risk factors of child bronchial asthma]&lt;/title&gt;&lt;secondary-title&gt;Chung-Hua Liu Hsing Ping Hsueh Tsa Chih Chinese Journal of Epidemiology&lt;/secondary-title&gt;&lt;/titles&gt;&lt;pages&gt;131-5&lt;/pages&gt;&lt;volume&gt;14&lt;/volume&gt;&lt;number&gt;3&lt;/number&gt;&lt;dates&gt;&lt;year&gt;1993&lt;/year&gt;&lt;/dates&gt;&lt;accession-num&gt;8221832&lt;/accession-num&gt;&lt;urls&gt;&lt;related-urls&gt;&lt;url&gt;http://ovidsp.ovid.com/ovidweb.cgi?T=JS&amp;amp;CSC=Y&amp;amp;NEWS=N&amp;amp;PAGE=fulltext&amp;amp;D=med3&amp;amp;AN=8221832&lt;/url&gt;&lt;url&gt;http://metalib.lib.ic.ac.uk:9003/sfx_local?sid=OVID&amp;amp;isbn=&amp;amp;issn=0254-6450&amp;amp;volume=14&amp;amp;issue=3&amp;amp;date=1993&amp;amp;title=Chung-Hua+Liu+Hsing+Ping+Hsueh+Tsa+Chih+Chinese+Journal+of+Epidemiology&amp;amp;atitle=%5BAn+analysis+of+the+risk+factors+of+child+bronchial+asthma%5D.&amp;amp;aulast=Dai+L&amp;amp;spage=131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7" w:tooltip="Dai, 1993 #7220" w:history="1">
              <w:r w:rsidR="003E31C6">
                <w:rPr>
                  <w:rFonts w:ascii="Times New Roman" w:hAnsi="Times New Roman" w:cs="Times New Roman"/>
                  <w:noProof/>
                </w:rPr>
                <w:t>557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817AB8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1F1CF1D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70</w:t>
            </w:r>
          </w:p>
        </w:tc>
        <w:tc>
          <w:tcPr>
            <w:tcW w:w="1843" w:type="dxa"/>
            <w:shd w:val="clear" w:color="000000" w:fill="auto"/>
            <w:vAlign w:val="center"/>
          </w:tcPr>
          <w:p w14:paraId="34760EE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3027B42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7E37010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1F2F409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72CE7D3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6ACD0686" w14:textId="77777777" w:rsidTr="00E729D2">
        <w:trPr>
          <w:cantSplit/>
          <w:trHeight w:val="567"/>
        </w:trPr>
        <w:tc>
          <w:tcPr>
            <w:tcW w:w="3153" w:type="dxa"/>
            <w:shd w:val="clear" w:color="auto" w:fill="D9D9D9" w:themeFill="background1" w:themeFillShade="D9"/>
            <w:vAlign w:val="center"/>
          </w:tcPr>
          <w:p w14:paraId="630958F1" w14:textId="54C4562B"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DesRoches,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&lt;EndNote&gt;&lt;Cite&gt;&lt;Author&gt;DesRoches&lt;/Author&gt;&lt;Year&gt;2010&lt;/Year&gt;&lt;RecNum&gt;321&lt;/RecNum&gt;&lt;DisplayText&gt;[191]&lt;/DisplayText&gt;&lt;record&gt;&lt;rec-number&gt;321&lt;/rec-number&gt;&lt;foreign-keys&gt;&lt;key app="EN" db-id="xz2pwzz052fzekeewww5de0d5at5t9aprffv"&gt;321&lt;/key&gt;&lt;/foreign-keys&gt;&lt;ref-type name="Journal Article"&gt;17&lt;/ref-type&gt;&lt;contributors&gt;&lt;authors&gt;&lt;author&gt;DesRoches, A.&lt;/author&gt;&lt;author&gt;Infante-Rivard, C.&lt;/author&gt;&lt;author&gt;Paradis, L.&lt;/author&gt;&lt;author&gt;Paradis, J.&lt;/author&gt;&lt;author&gt;Haddad, E.&lt;/author&gt;&lt;/authors&gt;&lt;/contributors&gt;&lt;auth-address&gt;Immunology-Allergy Service, Sainte-Justine&amp;apos;s Hospital, Montreal, Quebec, Canada. a.des.roches@umontreal.ca&lt;/auth-address&gt;&lt;titles&gt;&lt;title&gt;Peanut allergy: is maternal transmission of antigens during pregnancy and breastfeeding a risk factor?&lt;/title&gt;&lt;secondary-title&gt;Journal of Investigational Allergology &amp;amp; Clinical Immunology&lt;/secondary-title&gt;&lt;/titles&gt;&lt;periodical&gt;&lt;full-title&gt;Journal of investigational allergology &amp;amp; clinical immunology&lt;/full-title&gt;&lt;/periodical&gt;&lt;pages&gt;289-94&lt;/pages&gt;&lt;volume&gt;20&lt;/volume&gt;&lt;number&gt;4&lt;/number&gt;&lt;dates&gt;&lt;year&gt;2010&lt;/year&gt;&lt;/dates&gt;&lt;accession-num&gt;20815306&lt;/accession-num&gt;&lt;work-type&gt;Research Support, Non-U.S. Gov&amp;apos;t&lt;/work-type&gt;&lt;urls&gt;&lt;related-urls&gt;&lt;url&gt;http://ovidsp.ovid.com/ovidweb.cgi?T=JS&amp;amp;CSC=Y&amp;amp;NEWS=N&amp;amp;PAGE=fulltext&amp;amp;D=medl&amp;amp;AN=20815306&lt;/url&gt;&lt;url&gt;http://metalib.lib.ic.ac.uk:9003/sfx_local?sid=OVID&amp;amp;isbn=&amp;amp;issn=1018-9068&amp;amp;volume=20&amp;amp;issue=4&amp;amp;date=2010&amp;amp;title=Journal+of+Investigational+Allergology+%26+Clinical+Immunology&amp;amp;atitle=Peanut+allergy%3A+is+maternal+transmission+of+antigens+during+pregnancy+and+breastfeeding+a+risk+factor%3F.&amp;amp;aulast=DesRoches+A&amp;amp;spage=289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91" w:tooltip="DesRoches, 2010 #321" w:history="1">
              <w:r w:rsidR="003E31C6" w:rsidRPr="007F1F36">
                <w:rPr>
                  <w:rFonts w:ascii="Times New Roman" w:hAnsi="Times New Roman" w:cs="Times New Roman"/>
                  <w:noProof/>
                </w:rPr>
                <w:t>191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78A5FF4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133F059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401/202</w:t>
            </w:r>
          </w:p>
        </w:tc>
        <w:tc>
          <w:tcPr>
            <w:tcW w:w="1843" w:type="dxa"/>
            <w:shd w:val="clear" w:color="000000" w:fill="auto"/>
            <w:vAlign w:val="center"/>
          </w:tcPr>
          <w:p w14:paraId="73C6075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F15334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3B5D297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00DCCE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C7A4C4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6CBD3F0B" w14:textId="77777777" w:rsidTr="00E729D2">
        <w:trPr>
          <w:cantSplit/>
          <w:trHeight w:val="567"/>
        </w:trPr>
        <w:tc>
          <w:tcPr>
            <w:tcW w:w="3153" w:type="dxa"/>
            <w:shd w:val="clear" w:color="auto" w:fill="D9D9D9" w:themeFill="background1" w:themeFillShade="D9"/>
            <w:vAlign w:val="center"/>
          </w:tcPr>
          <w:p w14:paraId="56803C23" w14:textId="1F2397B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Fox, 2009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&lt;EndNote&gt;&lt;Cite&gt;&lt;Author&gt;Fox&lt;/Author&gt;&lt;Year&gt;2009&lt;/Year&gt;&lt;RecNum&gt;4059&lt;/RecNum&gt;&lt;DisplayText&gt;[193]&lt;/DisplayText&gt;&lt;record&gt;&lt;rec-number&gt;4059&lt;/rec-number&gt;&lt;foreign-keys&gt;&lt;key app="EN" db-id="xz2pwzz052fzekeewww5de0d5at5t9aprffv"&gt;4059&lt;/key&gt;&lt;/foreign-keys&gt;&lt;ref-type name="Journal Article"&gt;17&lt;/ref-type&gt;&lt;contributors&gt;&lt;authors&gt;&lt;author&gt;Fox, A. T.&lt;/author&gt;&lt;author&gt;Sasieni, P.&lt;/author&gt;&lt;author&gt;du Toit, G.&lt;/author&gt;&lt;author&gt;Syed, H.&lt;/author&gt;&lt;author&gt;Lack, G.&lt;/author&gt;&lt;/authors&gt;&lt;/contributors&gt;&lt;titles&gt;&lt;title&gt;Household peanut consumption as a risk factor for the development of peanut allergy&lt;/title&gt;&lt;secondary-title&gt;Journal of Allergy and Clinical Immunology&lt;/secondary-title&gt;&lt;/titles&gt;&lt;periodical&gt;&lt;full-title&gt;Journal of Allergy and Clinical Immunology&lt;/full-title&gt;&lt;/periodical&gt;&lt;pages&gt;417-423&lt;/pages&gt;&lt;volume&gt;123&lt;/volume&gt;&lt;number&gt;2&lt;/number&gt;&lt;dates&gt;&lt;year&gt;2009&lt;/year&gt;&lt;pub-dates&gt;&lt;date&gt;Feb&lt;/date&gt;&lt;/pub-dates&gt;&lt;/dates&gt;&lt;isbn&gt;0091-6749&lt;/isbn&gt;&lt;accession-num&gt;WOS:000263495000020&lt;/accession-num&gt;&lt;urls&gt;&lt;related-urls&gt;&lt;url&gt;&amp;lt;Go to ISI&amp;gt;://WOS:000263495000020&lt;/url&gt;&lt;url&gt;http://ac.els-cdn.com/S0091674908024317/1-s2.0-S0091674908024317-main.pdf?_tid=35286888-b2bf-11e3-9916-00000aacb361&amp;amp;acdnat=1395602185_d0d6c83353d41179c5380eaa08c3e8b9&lt;/url&gt;&lt;/related-urls&gt;&lt;/urls&gt;&lt;electronic-resource-num&gt;10.1016/j.jaci.2008.12.014&lt;/electronic-resource-num&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193" w:tooltip="Fox, 2009 #4059" w:history="1">
              <w:r w:rsidR="003E31C6" w:rsidRPr="007F1F36">
                <w:rPr>
                  <w:rFonts w:ascii="Times New Roman" w:hAnsi="Times New Roman" w:cs="Times New Roman"/>
                  <w:noProof/>
                </w:rPr>
                <w:t>193</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108FF57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7DC9900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293/133</w:t>
            </w:r>
          </w:p>
        </w:tc>
        <w:tc>
          <w:tcPr>
            <w:tcW w:w="1843" w:type="dxa"/>
            <w:shd w:val="clear" w:color="000000" w:fill="auto"/>
            <w:vAlign w:val="center"/>
          </w:tcPr>
          <w:p w14:paraId="38A751A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5F4704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0D8409E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1D7C4F3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44F7AD3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3ED0D1D3" w14:textId="77777777" w:rsidTr="00E729D2">
        <w:trPr>
          <w:cantSplit/>
          <w:trHeight w:val="567"/>
        </w:trPr>
        <w:tc>
          <w:tcPr>
            <w:tcW w:w="3153" w:type="dxa"/>
            <w:shd w:val="clear" w:color="auto" w:fill="D9D9D9" w:themeFill="background1" w:themeFillShade="D9"/>
            <w:vAlign w:val="center"/>
          </w:tcPr>
          <w:p w14:paraId="332872F2" w14:textId="39E181E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Lopez Campos,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&lt;EndNote&gt;&lt;Cite&gt;&lt;Author&gt;Lopez Campos&lt;/Author&gt;&lt;Year&gt;2001&lt;/Year&gt;&lt;RecNum&gt;9265&lt;/RecNum&gt;&lt;DisplayText&gt;[558]&lt;/DisplayText&gt;&lt;record&gt;&lt;rec-number&gt;9265&lt;/rec-number&gt;&lt;foreign-keys&gt;&lt;key app="EN" db-id="xz2pwzz052fzekeewww5de0d5at5t9aprffv"&gt;9265&lt;/key&gt;&lt;/foreign-keys&gt;&lt;ref-type name="Journal Article"&gt;17&lt;/ref-type&gt;&lt;contributors&gt;&lt;authors&gt;&lt;author&gt;Lopez Campos, C.&lt;/author&gt;&lt;author&gt;Munoz Hernandez, M. A.&lt;/author&gt;&lt;author&gt;Lopez Campos, J. E.&lt;/author&gt;&lt;author&gt;Carrillo Lucero, J.&lt;/author&gt;&lt;author&gt;Rincon Castaneda, C. B.&lt;/author&gt;&lt;author&gt;Martinez Cairo Cueto, S.&lt;/author&gt;&lt;/authors&gt;&lt;/contributors&gt;&lt;auth-address&gt;Unidad de Investigacion Medica en Epidemiologia Clinica del Hospital de Especialidades num, 71 del Centro Medico Nacional Torreon.&lt;/auth-address&gt;&lt;titles&gt;&lt;title&gt;[Asthma risk factors]&lt;/title&gt;&lt;secondary-title&gt;Revista Alergia Mexico&lt;/secondary-title&gt;&lt;/titles&gt;&lt;pages&gt;103-6&lt;/pages&gt;&lt;volume&gt;48&lt;/volume&gt;&lt;number&gt;4&lt;/number&gt;&lt;dates&gt;&lt;year&gt;2001&lt;/year&gt;&lt;/dates&gt;&lt;accession-num&gt;11593912&lt;/accession-num&gt;&lt;urls&gt;&lt;related-urls&gt;&lt;url&gt;http://ovidsp.ovid.com/ovidweb.cgi?T=JS&amp;amp;CSC=Y&amp;amp;NEWS=N&amp;amp;PAGE=fulltext&amp;amp;D=med4&amp;amp;AN=11593912&lt;/url&gt;&lt;url&gt;http://metalib.lib.ic.ac.uk:9003/sfx_local?sid=OVID&amp;amp;isbn=&amp;amp;issn=0002-5151&amp;amp;volume=48&amp;amp;issue=4&amp;amp;date=2001&amp;amp;title=Revista+Alergia+Mexico&amp;amp;atitle=Factores+de+riesgo+para+asma.&amp;amp;aulast=Lopez+Campos+C&amp;amp;spage=103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8" w:tooltip="Lopez Campos, 2001 #9265" w:history="1">
              <w:r w:rsidR="003E31C6">
                <w:rPr>
                  <w:rFonts w:ascii="Times New Roman" w:hAnsi="Times New Roman" w:cs="Times New Roman"/>
                  <w:noProof/>
                </w:rPr>
                <w:t>558</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31CE81C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5A54D32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75/58</w:t>
            </w:r>
          </w:p>
        </w:tc>
        <w:tc>
          <w:tcPr>
            <w:tcW w:w="1843" w:type="dxa"/>
            <w:shd w:val="clear" w:color="000000" w:fill="auto"/>
            <w:vAlign w:val="center"/>
          </w:tcPr>
          <w:p w14:paraId="0334892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117E9A2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40EC7CB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4B7A8D2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3786860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Unclear</w:t>
            </w:r>
          </w:p>
        </w:tc>
      </w:tr>
      <w:tr w:rsidR="000C1FEE" w:rsidRPr="00566E8E" w14:paraId="573A18FF" w14:textId="77777777" w:rsidTr="00E729D2">
        <w:trPr>
          <w:cantSplit/>
          <w:trHeight w:val="567"/>
        </w:trPr>
        <w:tc>
          <w:tcPr>
            <w:tcW w:w="3153" w:type="dxa"/>
            <w:shd w:val="clear" w:color="auto" w:fill="D9D9D9" w:themeFill="background1" w:themeFillShade="D9"/>
            <w:vAlign w:val="center"/>
          </w:tcPr>
          <w:p w14:paraId="6C0E5B39" w14:textId="70632583"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Mullins, 2012 </w:t>
            </w:r>
            <w:r w:rsidRPr="007F1F36">
              <w:rPr>
                <w:rFonts w:ascii="Times New Roman" w:hAnsi="Times New Roman" w:cs="Times New Roman"/>
              </w:rPr>
              <w:fldChar w:fldCharType="begin">
                <w:fldData xml:space="preserve">PEVuZE5vdGU+PENpdGU+PEF1dGhvcj5NdWxsaW5zPC9BdXRob3I+PFllYXI+MjAxMjwvWWVhcj48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PEVuZE5vdGU+PENpdGU+PEF1dGhvcj5NdWxsaW5zPC9BdXRob3I+PFllYXI+MjAxMjwvWWVhcj48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59" w:tooltip="Mullins, 2012 #14915" w:history="1">
              <w:r w:rsidR="003E31C6">
                <w:rPr>
                  <w:rFonts w:ascii="Times New Roman" w:hAnsi="Times New Roman" w:cs="Times New Roman"/>
                  <w:noProof/>
                </w:rPr>
                <w:t>559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7DCE962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796397D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115/115</w:t>
            </w:r>
          </w:p>
        </w:tc>
        <w:tc>
          <w:tcPr>
            <w:tcW w:w="1843" w:type="dxa"/>
            <w:shd w:val="clear" w:color="000000" w:fill="auto"/>
            <w:vAlign w:val="center"/>
          </w:tcPr>
          <w:p w14:paraId="7CC59B3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43E0E4D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25B83E8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2842EDB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2AA6AC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08565804" w14:textId="77777777" w:rsidTr="00E729D2">
        <w:trPr>
          <w:cantSplit/>
          <w:trHeight w:val="567"/>
        </w:trPr>
        <w:tc>
          <w:tcPr>
            <w:tcW w:w="3153" w:type="dxa"/>
            <w:shd w:val="clear" w:color="auto" w:fill="D9D9D9" w:themeFill="background1" w:themeFillShade="D9"/>
            <w:vAlign w:val="center"/>
          </w:tcPr>
          <w:p w14:paraId="6ADDCD6B" w14:textId="7FB3B205"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Oliveti, 1995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&lt;EndNote&gt;&lt;Cite&gt;&lt;Author&gt;Oliveti&lt;/Author&gt;&lt;Year&gt;1996&lt;/Year&gt;&lt;RecNum&gt;10001&lt;/RecNum&gt;&lt;DisplayText&gt;[201]&lt;/DisplayText&gt;&lt;record&gt;&lt;rec-number&gt;10001&lt;/rec-number&gt;&lt;foreign-keys&gt;&lt;key app="EN" db-id="xz2pwzz052fzekeewww5de0d5at5t9aprffv"&gt;10001&lt;/key&gt;&lt;/foreign-keys&gt;&lt;ref-type name="Journal Article"&gt;17&lt;/ref-type&gt;&lt;contributors&gt;&lt;authors&gt;&lt;author&gt;Oliveti, J. F.&lt;/author&gt;&lt;author&gt;Kercsmar, C. M.&lt;/author&gt;&lt;author&gt;Redline, S.&lt;/author&gt;&lt;/authors&gt;&lt;/contributors&gt;&lt;auth-address&gt;Rainbow Babies and Children&amp;apos;s Hospital, University Hospitals, Case Western Reserve University, Cleveland, Ohio, USA.&lt;/auth-address&gt;&lt;titles&gt;&lt;title&gt;Pre- and perinatal risk factors for asthma in inner city African-American children&lt;/title&gt;&lt;secondary-title&gt;American Journal of Epidemiology&lt;/secondary-title&gt;&lt;/titles&gt;&lt;periodical&gt;&lt;full-title&gt;American journal of epidemiology&lt;/full-title&gt;&lt;/periodical&gt;&lt;pages&gt;570-7&lt;/pages&gt;&lt;volume&gt;143&lt;/volume&gt;&lt;number&gt;6&lt;/number&gt;&lt;dates&gt;&lt;year&gt;1996&lt;/year&gt;&lt;/dates&gt;&lt;accession-num&gt;8610674&lt;/accession-num&gt;&lt;urls&gt;&lt;related-urls&gt;&lt;url&gt;http://ovidsp.ovid.com/ovidweb.cgi?T=JS&amp;amp;CSC=Y&amp;amp;NEWS=N&amp;amp;PAGE=fulltext&amp;amp;D=med4&amp;amp;AN=8610674&lt;/url&gt;&lt;url&gt;http://metalib.lib.ic.ac.uk:9003/sfx_local?sid=OVID&amp;amp;isbn=&amp;amp;issn=0002-9262&amp;amp;volume=143&amp;amp;issue=6&amp;amp;date=1996&amp;amp;title=American+Journal+of+Epidemiology&amp;amp;atitle=Pre-+and+perinatal+risk+factors+for+asthma+in+inner+city+African-American+children.&amp;amp;aulast=Oliveti+JF&amp;amp;spage=570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01" w:tooltip="Oliveti, 1996 #10001" w:history="1">
              <w:r w:rsidR="003E31C6" w:rsidRPr="007F1F36">
                <w:rPr>
                  <w:rFonts w:ascii="Times New Roman" w:hAnsi="Times New Roman" w:cs="Times New Roman"/>
                  <w:noProof/>
                </w:rPr>
                <w:t>201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A1E797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5E26537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263/131</w:t>
            </w:r>
          </w:p>
        </w:tc>
        <w:tc>
          <w:tcPr>
            <w:tcW w:w="1843" w:type="dxa"/>
            <w:shd w:val="clear" w:color="000000" w:fill="auto"/>
            <w:vAlign w:val="center"/>
          </w:tcPr>
          <w:p w14:paraId="7F5C235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CC596A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133165D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691D263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1E50443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68CB665" w14:textId="77777777" w:rsidTr="00E729D2">
        <w:trPr>
          <w:cantSplit/>
          <w:trHeight w:val="567"/>
        </w:trPr>
        <w:tc>
          <w:tcPr>
            <w:tcW w:w="3153" w:type="dxa"/>
            <w:shd w:val="clear" w:color="auto" w:fill="D9D9D9" w:themeFill="background1" w:themeFillShade="D9"/>
            <w:vAlign w:val="center"/>
          </w:tcPr>
          <w:p w14:paraId="737B36FD" w14:textId="243696FB"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Salam,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&lt;EndNote&gt;&lt;Cite&gt;&lt;Author&gt;Salam&lt;/Author&gt;&lt;Year&gt;2005&lt;/Year&gt;&lt;RecNum&gt;10616&lt;/RecNum&gt;&lt;DisplayText&gt;[560]&lt;/DisplayText&gt;&lt;record&gt;&lt;rec-number&gt;10616&lt;/rec-number&gt;&lt;foreign-keys&gt;&lt;key app="EN" db-id="xz2pwzz052fzekeewww5de0d5at5t9aprffv"&gt;10616&lt;/key&gt;&lt;/foreign-keys&gt;&lt;ref-type name="Journal Article"&gt;17&lt;/ref-type&gt;&lt;contributors&gt;&lt;authors&gt;&lt;author&gt;Salam, M. T.&lt;/author&gt;&lt;author&gt;Li, Y. F.&lt;/author&gt;&lt;author&gt;Langholz, B.&lt;/author&gt;&lt;author&gt;Gilliland, F. D.&lt;/author&gt;&lt;/authors&gt;&lt;/contributors&gt;&lt;auth-address&gt;Department of Preventive Medicine, Keck School of Medicine, University of Southern California, Los Angeles, California 90033, USA.&lt;/auth-address&gt;&lt;titles&gt;&lt;title&gt;Maternal fish consumption during pregnancy and risk of early childhood asthma&lt;/title&gt;&lt;secondary-title&gt;Journal of Asthma&lt;/secondary-title&gt;&lt;/titles&gt;&lt;periodical&gt;&lt;full-title&gt;Journal of Asthma&lt;/full-title&gt;&lt;/periodical&gt;&lt;pages&gt;513-8&lt;/pages&gt;&lt;volume&gt;42&lt;/volume&gt;&lt;number&gt;6&lt;/number&gt;&lt;dates&gt;&lt;year&gt;2005&lt;/year&gt;&lt;/dates&gt;&lt;accession-num&gt;16293548&lt;/accession-num&gt;&lt;work-type&gt;Research Support, N.I.H., Extramural&amp;#xD;Research Support, Non-U.S. Gov&amp;apos;t&amp;#xD;Research Support, U.S. Gov&amp;apos;t, Non-P.H.S.&lt;/work-type&gt;&lt;urls&gt;&lt;related-urls&gt;&lt;url&gt;http://ovidsp.ovid.com/ovidweb.cgi?T=JS&amp;amp;CSC=Y&amp;amp;NEWS=N&amp;amp;PAGE=fulltext&amp;amp;D=med4&amp;amp;AN=16293548&lt;/url&gt;&lt;url&gt;http://metalib.lib.ic.ac.uk:9003/sfx_local?sid=OVID&amp;amp;isbn=&amp;amp;issn=0277-0903&amp;amp;volume=42&amp;amp;issue=6&amp;amp;date=2005&amp;amp;title=Journal+of+Asthma&amp;amp;atitle=Maternal+fish+consumption+during+pregnancy+and+risk+of+early+childhood+asthma.&amp;amp;aulast=Salam+MT&amp;amp;spage=513&lt;/url&gt;&lt;url&gt;http://informahealthcare.com/doi/pdfplus/10.1081/JAS-67619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0" w:tooltip="Salam, 2005 #10616" w:history="1">
              <w:r w:rsidR="003E31C6">
                <w:rPr>
                  <w:rFonts w:ascii="Times New Roman" w:hAnsi="Times New Roman" w:cs="Times New Roman"/>
                  <w:noProof/>
                </w:rPr>
                <w:t>560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58F9883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417" w:type="dxa"/>
            <w:shd w:val="clear" w:color="000000" w:fill="auto"/>
            <w:noWrap/>
            <w:vAlign w:val="center"/>
          </w:tcPr>
          <w:p w14:paraId="77EA721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691/ 279</w:t>
            </w:r>
          </w:p>
        </w:tc>
        <w:tc>
          <w:tcPr>
            <w:tcW w:w="1843" w:type="dxa"/>
            <w:shd w:val="clear" w:color="000000" w:fill="auto"/>
            <w:vAlign w:val="center"/>
          </w:tcPr>
          <w:p w14:paraId="78273E8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1496DC8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7A96B08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02003A6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5DCDADA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4ADF4CC4" w14:textId="77777777" w:rsidTr="00E729D2">
        <w:trPr>
          <w:cantSplit/>
          <w:trHeight w:val="567"/>
        </w:trPr>
        <w:tc>
          <w:tcPr>
            <w:tcW w:w="3153" w:type="dxa"/>
            <w:shd w:val="clear" w:color="auto" w:fill="D9D9D9" w:themeFill="background1" w:themeFillShade="D9"/>
            <w:vAlign w:val="center"/>
          </w:tcPr>
          <w:p w14:paraId="4F3E046D" w14:textId="27504B85"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lastRenderedPageBreak/>
              <w:t xml:space="preserve">Castro-Rodriguez,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&lt;EndNote&gt;&lt;Cite&gt;&lt;Author&gt;Castro-Rodriguez&lt;/Author&gt;&lt;Year&gt;2010&lt;/Year&gt;&lt;RecNum&gt;6946&lt;/RecNum&gt;&lt;DisplayText&gt;[218]&lt;/DisplayText&gt;&lt;record&gt;&lt;rec-number&gt;6946&lt;/rec-number&gt;&lt;foreign-keys&gt;&lt;key app="EN" db-id="xz2pwzz052fzekeewww5de0d5at5t9aprffv"&gt;6946&lt;/key&gt;&lt;/foreign-keys&gt;&lt;ref-type name="Journal Article"&gt;17&lt;/ref-type&gt;&lt;contributors&gt;&lt;authors&gt;&lt;author&gt;Castro-Rodriguez, J. A.&lt;/author&gt;&lt;author&gt;Garcia-Marcos, L.&lt;/author&gt;&lt;author&gt;Sanchez-Solis, M.&lt;/author&gt;&lt;author&gt;Perez-Fernandez, V.&lt;/author&gt;&lt;author&gt;Martinez-Torres, A.&lt;/author&gt;&lt;author&gt;Mallol, J.&lt;/author&gt;&lt;/authors&gt;&lt;/contributors&gt;&lt;auth-address&gt;Department of Pediatrics and Family Medicine, School of Medicine, Pontificia Universidad Catolica de Chile, Santiago, Chile.&lt;/auth-address&gt;&lt;titles&gt;&lt;title&gt;Olive oil during pregnancy is associated with reduced wheezing during the first year of life of the offspring&lt;/title&gt;&lt;secondary-title&gt;Pediatric Pulmonology&lt;/secondary-title&gt;&lt;/titles&gt;&lt;periodical&gt;&lt;full-title&gt;Pediatric Pulmonology&lt;/full-title&gt;&lt;/periodical&gt;&lt;pages&gt;395-402&lt;/pages&gt;&lt;volume&gt;45&lt;/volume&gt;&lt;number&gt;4&lt;/number&gt;&lt;dates&gt;&lt;year&gt;2010&lt;/year&gt;&lt;/dates&gt;&lt;accession-num&gt;20306538&lt;/accession-num&gt;&lt;work-type&gt;Research Support, Non-U.S. Gov&amp;apos;t&lt;/work-type&gt;&lt;urls&gt;&lt;related-urls&gt;&lt;url&gt;http://ovidsp.ovid.com/ovidweb.cgi?T=JS&amp;amp;CSC=Y&amp;amp;NEWS=N&amp;amp;PAGE=fulltext&amp;amp;D=medl&amp;amp;AN=20306538&lt;/url&gt;&lt;url&gt;http://metalib.lib.ic.ac.uk:9003/sfx_local?sid=OVID&amp;amp;isbn=&amp;amp;issn=1099-0496&amp;amp;volume=45&amp;amp;issue=4&amp;amp;date=2010&amp;amp;title=Pediatric+Pulmonology&amp;amp;atitle=Olive+oil+during+pregnancy+is+associated+with+reduced+wheezing+during+the+first+year+of+life+of+the+offspring.&amp;amp;aulast=Castro-Rodriguez+JA&amp;amp;spage=395&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18" w:tooltip="Castro-Rodriguez, 2010 #6946" w:history="1">
              <w:r w:rsidR="003E31C6" w:rsidRPr="007F1F36">
                <w:rPr>
                  <w:rFonts w:ascii="Times New Roman" w:hAnsi="Times New Roman" w:cs="Times New Roman"/>
                  <w:noProof/>
                </w:rPr>
                <w:t>218</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193CAB3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CS</w:t>
            </w:r>
          </w:p>
        </w:tc>
        <w:tc>
          <w:tcPr>
            <w:tcW w:w="1417" w:type="dxa"/>
            <w:shd w:val="clear" w:color="000000" w:fill="auto"/>
            <w:noWrap/>
            <w:vAlign w:val="center"/>
          </w:tcPr>
          <w:p w14:paraId="4781C3E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1,409/ 594</w:t>
            </w:r>
          </w:p>
        </w:tc>
        <w:tc>
          <w:tcPr>
            <w:tcW w:w="1843" w:type="dxa"/>
            <w:shd w:val="clear" w:color="000000" w:fill="auto"/>
            <w:vAlign w:val="center"/>
          </w:tcPr>
          <w:p w14:paraId="5845947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005C81E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77EF4B8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3230B1F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11281CA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26102C0A" w14:textId="77777777" w:rsidTr="00E729D2">
        <w:trPr>
          <w:cantSplit/>
          <w:trHeight w:val="567"/>
        </w:trPr>
        <w:tc>
          <w:tcPr>
            <w:tcW w:w="3153" w:type="dxa"/>
            <w:shd w:val="clear" w:color="auto" w:fill="D9D9D9" w:themeFill="background1" w:themeFillShade="D9"/>
            <w:vAlign w:val="center"/>
          </w:tcPr>
          <w:p w14:paraId="7390D3D7" w14:textId="40955DCF"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de Batlle,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 Batlle&lt;/Author&gt;&lt;Year&gt;2008&lt;/Year&gt;&lt;RecNum&gt;7268&lt;/RecNum&gt;&lt;DisplayText&gt;[561]&lt;/DisplayText&gt;&lt;record&gt;&lt;rec-number&gt;7268&lt;/rec-number&gt;&lt;foreign-keys&gt;&lt;key app="EN" db-id="xz2pwzz052fzekeewww5de0d5at5t9aprffv"&gt;7268&lt;/key&gt;&lt;/foreign-keys&gt;&lt;ref-type name="Journal Article"&gt;17&lt;/ref-type&gt;&lt;contributors&gt;&lt;authors&gt;&lt;author&gt;de Batlle, J.&lt;/author&gt;&lt;author&gt;Garcia-Aymerich, J.&lt;/author&gt;&lt;author&gt;Barraza-Villarreal, A.&lt;/author&gt;&lt;author&gt;Anto, J. M.&lt;/author&gt;&lt;author&gt;Romieu, I.&lt;/author&gt;&lt;/authors&gt;&lt;/contributors&gt;&lt;auth-address&gt;Centre for Research in Environmental Epidemiology (CREAL), Barcelona, Spain.&lt;/auth-address&gt;&lt;titles&gt;&lt;title&gt;Mediterranean diet is associated with reduced asthma and rhinitis in Mexican children&lt;/title&gt;&lt;secondary-title&gt;Allergy&lt;/secondary-title&gt;&lt;/titles&gt;&lt;periodical&gt;&lt;full-title&gt;Allergy&lt;/full-title&gt;&lt;/periodical&gt;&lt;pages&gt;1310-6&lt;/pages&gt;&lt;volume&gt;63&lt;/volume&gt;&lt;number&gt;10&lt;/number&gt;&lt;dates&gt;&lt;year&gt;2008&lt;/year&gt;&lt;/dates&gt;&lt;accession-num&gt;18782109&lt;/accession-num&gt;&lt;work-type&gt;Research Support, Non-U.S. Gov&amp;apos;t&amp;#xD;Research Support, U.S. Gov&amp;apos;t, P.H.S.&lt;/work-type&gt;&lt;urls&gt;&lt;related-urls&gt;&lt;url&gt;http://ovidsp.ovid.com/ovidweb.cgi?T=JS&amp;amp;CSC=Y&amp;amp;NEWS=N&amp;amp;PAGE=fulltext&amp;amp;D=med4&amp;amp;AN=18782109&lt;/url&gt;&lt;url&gt;http://metalib.lib.ic.ac.uk:9003/sfx_local?sid=OVID&amp;amp;isbn=&amp;amp;issn=0105-4538&amp;amp;volume=63&amp;amp;issue=10&amp;amp;date=2008&amp;amp;title=Allergy&amp;amp;atitle=Mediterranean+diet+is+associated+with+reduced+asthma+and+rhinitis+in+Mexican+children.&amp;amp;aulast=de+Batlle+J&amp;amp;spage=1310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1" w:tooltip="de Batlle, 2008 #7268" w:history="1">
              <w:r w:rsidR="003E31C6">
                <w:rPr>
                  <w:rFonts w:ascii="Times New Roman" w:hAnsi="Times New Roman" w:cs="Times New Roman"/>
                  <w:noProof/>
                </w:rPr>
                <w:t>561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161BDAB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CS</w:t>
            </w:r>
          </w:p>
        </w:tc>
        <w:tc>
          <w:tcPr>
            <w:tcW w:w="1417" w:type="dxa"/>
            <w:shd w:val="clear" w:color="000000" w:fill="auto"/>
            <w:noWrap/>
            <w:vAlign w:val="center"/>
          </w:tcPr>
          <w:p w14:paraId="45A3536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1,476/402</w:t>
            </w:r>
          </w:p>
        </w:tc>
        <w:tc>
          <w:tcPr>
            <w:tcW w:w="1843" w:type="dxa"/>
            <w:shd w:val="clear" w:color="000000" w:fill="auto"/>
            <w:vAlign w:val="center"/>
          </w:tcPr>
          <w:p w14:paraId="25C3B95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60A9078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4F93B61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0BD729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2EE1C35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351D8F78" w14:textId="77777777" w:rsidTr="00E729D2">
        <w:trPr>
          <w:cantSplit/>
          <w:trHeight w:val="567"/>
        </w:trPr>
        <w:tc>
          <w:tcPr>
            <w:tcW w:w="3153" w:type="dxa"/>
            <w:shd w:val="clear" w:color="auto" w:fill="D9D9D9" w:themeFill="background1" w:themeFillShade="D9"/>
            <w:vAlign w:val="center"/>
          </w:tcPr>
          <w:p w14:paraId="55763507" w14:textId="4AB93E08"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Dela Bianca,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&lt;EndNote&gt;&lt;Cite&gt;&lt;Author&gt;Dela Bianca&lt;/Author&gt;&lt;Year&gt;2012&lt;/Year&gt;&lt;RecNum&gt;7321&lt;/RecNum&gt;&lt;DisplayText&gt;[562]&lt;/DisplayText&gt;&lt;record&gt;&lt;rec-number&gt;7321&lt;/rec-number&gt;&lt;foreign-keys&gt;&lt;key app="EN" db-id="xz2pwzz052fzekeewww5de0d5at5t9aprffv"&gt;7321&lt;/key&gt;&lt;/foreign-keys&gt;&lt;ref-type name="Journal Article"&gt;17&lt;/ref-type&gt;&lt;contributors&gt;&lt;authors&gt;&lt;author&gt;Dela Bianca, A.&lt;/author&gt;&lt;author&gt;Wandalsen, G.&lt;/author&gt;&lt;author&gt;Mallol, J.&lt;/author&gt;&lt;author&gt;Sole, D.&lt;/author&gt;&lt;/authors&gt;&lt;/contributors&gt;&lt;auth-address&gt;UNIFESP EPM, Allergy and Immunology. caroldelabianca@hotmail.com&lt;/auth-address&gt;&lt;titles&gt;&lt;title&gt;Risk factors for wheezing disorders in infants in the first year of life living in Sao Paulo, Brazil&lt;/title&gt;&lt;secondary-title&gt;Journal of Tropical Pediatrics&lt;/secondary-title&gt;&lt;/titles&gt;&lt;periodical&gt;&lt;full-title&gt;Journal of tropical pediatrics&lt;/full-title&gt;&lt;/periodical&gt;&lt;pages&gt;501-4&lt;/pages&gt;&lt;volume&gt;58&lt;/volume&gt;&lt;number&gt;6&lt;/number&gt;&lt;dates&gt;&lt;year&gt;2012&lt;/year&gt;&lt;/dates&gt;&lt;accession-num&gt;22561796&lt;/accession-num&gt;&lt;urls&gt;&lt;related-urls&gt;&lt;url&gt;http://ovidsp.ovid.com/ovidweb.cgi?T=JS&amp;amp;CSC=Y&amp;amp;NEWS=N&amp;amp;PAGE=fulltext&amp;amp;D=medl&amp;amp;AN=22561796&lt;/url&gt;&lt;url&gt;http://metalib.lib.ic.ac.uk:9003/sfx_local?sid=OVID&amp;amp;isbn=&amp;amp;issn=0142-6338&amp;amp;volume=58&amp;amp;issue=6&amp;amp;date=2012&amp;amp;title=Journal+of+Tropical+Pediatrics&amp;amp;atitle=Risk+factors+for+wheezing+disorders+in+infants+in+the+first+year+of+life+living+in+Sao+Paulo%2C+Brazil.&amp;amp;aulast=Dela+Bianca+A&amp;amp;spage=501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2" w:tooltip="Dela Bianca, 2012 #7321" w:history="1">
              <w:r w:rsidR="003E31C6">
                <w:rPr>
                  <w:rFonts w:ascii="Times New Roman" w:hAnsi="Times New Roman" w:cs="Times New Roman"/>
                  <w:noProof/>
                </w:rPr>
                <w:t>562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32DD2CA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CS</w:t>
            </w:r>
          </w:p>
        </w:tc>
        <w:tc>
          <w:tcPr>
            <w:tcW w:w="1417" w:type="dxa"/>
            <w:shd w:val="clear" w:color="000000" w:fill="auto"/>
            <w:noWrap/>
            <w:vAlign w:val="center"/>
          </w:tcPr>
          <w:p w14:paraId="6A05E33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467</w:t>
            </w:r>
          </w:p>
        </w:tc>
        <w:tc>
          <w:tcPr>
            <w:tcW w:w="1843" w:type="dxa"/>
            <w:shd w:val="clear" w:color="000000" w:fill="auto"/>
            <w:vAlign w:val="center"/>
          </w:tcPr>
          <w:p w14:paraId="7EEAC72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559" w:type="dxa"/>
            <w:shd w:val="clear" w:color="000000" w:fill="auto"/>
            <w:vAlign w:val="center"/>
          </w:tcPr>
          <w:p w14:paraId="0FE77EB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3EF4C7B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4F9D6DE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09" w:type="dxa"/>
            <w:shd w:val="clear" w:color="000000" w:fill="auto"/>
            <w:vAlign w:val="center"/>
          </w:tcPr>
          <w:p w14:paraId="658EDF6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r w:rsidR="000C1FEE" w:rsidRPr="00566E8E" w14:paraId="52313758" w14:textId="77777777" w:rsidTr="00E729D2">
        <w:trPr>
          <w:cantSplit/>
          <w:trHeight w:val="567"/>
        </w:trPr>
        <w:tc>
          <w:tcPr>
            <w:tcW w:w="3153" w:type="dxa"/>
            <w:shd w:val="clear" w:color="auto" w:fill="D9D9D9" w:themeFill="background1" w:themeFillShade="D9"/>
            <w:vAlign w:val="center"/>
          </w:tcPr>
          <w:p w14:paraId="4A15BDA5" w14:textId="4B5221C1"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Riedler,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&lt;EndNote&gt;&lt;Cite&gt;&lt;Author&gt;Riedler&lt;/Author&gt;&lt;Year&gt;2001&lt;/Year&gt;&lt;RecNum&gt;10446&lt;/RecNum&gt;&lt;DisplayText&gt;[563]&lt;/DisplayText&gt;&lt;record&gt;&lt;rec-number&gt;10446&lt;/rec-number&gt;&lt;foreign-keys&gt;&lt;key app="EN" db-id="xz2pwzz052fzekeewww5de0d5at5t9aprffv"&gt;10446&lt;/key&gt;&lt;/foreign-keys&gt;&lt;ref-type name="Journal Article"&gt;17&lt;/ref-type&gt;&lt;contributors&gt;&lt;authors&gt;&lt;author&gt;Riedler, J.&lt;/author&gt;&lt;author&gt;Braun-Fahrlander, C.&lt;/author&gt;&lt;author&gt;Eder, W.&lt;/author&gt;&lt;author&gt;Schreuer, M.&lt;/author&gt;&lt;author&gt;Waser, M.&lt;/author&gt;&lt;author&gt;Maisch, S.&lt;/author&gt;&lt;author&gt;Carr, D.&lt;/author&gt;&lt;author&gt;Schierl, R.&lt;/author&gt;&lt;author&gt;Nowak, D.&lt;/author&gt;&lt;author&gt;von Mutius, E.&lt;/author&gt;&lt;author&gt;Alex Study Team&lt;/author&gt;&lt;/authors&gt;&lt;/contributors&gt;&lt;auth-address&gt;Paediatric Pulmonology and Allergology, Children&amp;apos;s Hospital, Salzburg, Austria. J.Riedler@Lks.at&lt;/auth-address&gt;&lt;titles&gt;&lt;title&gt;Exposure to farming in early life and development of asthma and allergy: a cross-sectional survey&lt;/title&gt;&lt;secondary-title&gt;Lancet&lt;/secondary-title&gt;&lt;/titles&gt;&lt;periodical&gt;&lt;full-title&gt;Lancet&lt;/full-title&gt;&lt;/periodical&gt;&lt;pages&gt;1129-33&lt;/pages&gt;&lt;volume&gt;358&lt;/volume&gt;&lt;number&gt;9288&lt;/number&gt;&lt;dates&gt;&lt;year&gt;2001&lt;/year&gt;&lt;/dates&gt;&lt;accession-num&gt;11597666&lt;/accession-num&gt;&lt;work-type&gt;Research Support, Non-U.S. Gov&amp;apos;t&lt;/work-type&gt;&lt;urls&gt;&lt;related-urls&gt;&lt;url&gt;http://ovidsp.ovid.com/ovidweb.cgi?T=JS&amp;amp;CSC=Y&amp;amp;NEWS=N&amp;amp;PAGE=fulltext&amp;amp;D=med4&amp;amp;AN=11597666&lt;/url&gt;&lt;url&gt;http://metalib.lib.ic.ac.uk:9003/sfx_local?sid=OVID&amp;amp;isbn=&amp;amp;issn=0140-6736&amp;amp;volume=358&amp;amp;issue=9288&amp;amp;date=2001&amp;amp;title=Lancet&amp;amp;atitle=Exposure+to+farming+in+early+life+and+development+of+asthma+and+allergy%3A+a+cross-sectional+survey.&amp;amp;aulast=Riedler+J&amp;amp;spage=1129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3" w:tooltip="Riedler, 2001 #10446" w:history="1">
              <w:r w:rsidR="003E31C6">
                <w:rPr>
                  <w:rFonts w:ascii="Times New Roman" w:hAnsi="Times New Roman" w:cs="Times New Roman"/>
                  <w:noProof/>
                </w:rPr>
                <w:t>563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276" w:type="dxa"/>
            <w:shd w:val="clear" w:color="000000" w:fill="auto"/>
            <w:vAlign w:val="center"/>
          </w:tcPr>
          <w:p w14:paraId="3F192E9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CS</w:t>
            </w:r>
          </w:p>
        </w:tc>
        <w:tc>
          <w:tcPr>
            <w:tcW w:w="1417" w:type="dxa"/>
            <w:shd w:val="clear" w:color="000000" w:fill="auto"/>
            <w:noWrap/>
            <w:vAlign w:val="center"/>
          </w:tcPr>
          <w:p w14:paraId="441E4EC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812</w:t>
            </w:r>
          </w:p>
        </w:tc>
        <w:tc>
          <w:tcPr>
            <w:tcW w:w="1843" w:type="dxa"/>
            <w:shd w:val="clear" w:color="000000" w:fill="auto"/>
            <w:vAlign w:val="center"/>
          </w:tcPr>
          <w:p w14:paraId="59C0C09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559" w:type="dxa"/>
            <w:shd w:val="clear" w:color="000000" w:fill="auto"/>
            <w:vAlign w:val="center"/>
          </w:tcPr>
          <w:p w14:paraId="52A8752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701" w:type="dxa"/>
            <w:shd w:val="clear" w:color="000000" w:fill="auto"/>
            <w:vAlign w:val="center"/>
          </w:tcPr>
          <w:p w14:paraId="23A4653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09" w:type="dxa"/>
            <w:shd w:val="clear" w:color="000000" w:fill="auto"/>
            <w:vAlign w:val="center"/>
          </w:tcPr>
          <w:p w14:paraId="74CCB4D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09" w:type="dxa"/>
            <w:shd w:val="clear" w:color="000000" w:fill="auto"/>
            <w:vAlign w:val="center"/>
          </w:tcPr>
          <w:p w14:paraId="6C429A9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eastAsia="Calibri" w:hAnsi="Times New Roman" w:cs="Times New Roman"/>
              </w:rPr>
              <w:t>Low</w:t>
            </w:r>
          </w:p>
        </w:tc>
      </w:tr>
    </w:tbl>
    <w:p w14:paraId="4525167E" w14:textId="77777777" w:rsidR="009369A8" w:rsidRPr="00566E8E" w:rsidRDefault="009369A8" w:rsidP="00E729D2">
      <w:pPr>
        <w:spacing w:after="200" w:line="276" w:lineRule="auto"/>
        <w:ind w:left="-567"/>
        <w:jc w:val="both"/>
        <w:rPr>
          <w:rFonts w:ascii="Times New Roman" w:eastAsia="Times New Roman" w:hAnsi="Times New Roman" w:cs="Times New Roman"/>
          <w:sz w:val="24"/>
        </w:rPr>
      </w:pPr>
      <w:r w:rsidRPr="00566E8E">
        <w:rPr>
          <w:rFonts w:ascii="Times New Roman" w:eastAsia="Times New Roman" w:hAnsi="Times New Roman" w:cs="Times New Roman"/>
          <w:sz w:val="24"/>
        </w:rPr>
        <w:t>CC Case Control study; CS Cross-sectional study; NCC Nested Case Control study; PC Prospective Cohort; RC Retrospective Cohort</w:t>
      </w:r>
    </w:p>
    <w:p w14:paraId="3ADCAC5A" w14:textId="77777777" w:rsidR="009369A8" w:rsidRPr="00566E8E" w:rsidRDefault="009369A8" w:rsidP="00E729D2">
      <w:pPr>
        <w:jc w:val="both"/>
        <w:rPr>
          <w:rFonts w:ascii="Times New Roman" w:hAnsi="Times New Roman"/>
        </w:rPr>
      </w:pPr>
    </w:p>
    <w:p w14:paraId="3ECCC499" w14:textId="77777777" w:rsidR="009369A8" w:rsidRPr="00566E8E" w:rsidRDefault="009369A8">
      <w:pPr>
        <w:rPr>
          <w:rFonts w:ascii="Times New Roman" w:hAnsi="Times New Roman"/>
        </w:rPr>
      </w:pPr>
      <w:r w:rsidRPr="00566E8E">
        <w:rPr>
          <w:rFonts w:ascii="Times New Roman" w:hAnsi="Times New Roman"/>
        </w:rPr>
        <w:br w:type="page"/>
      </w:r>
    </w:p>
    <w:p w14:paraId="509EFB7F" w14:textId="77777777" w:rsidR="009369A8" w:rsidRPr="00566E8E" w:rsidRDefault="009369A8" w:rsidP="00E729D2">
      <w:pPr>
        <w:pStyle w:val="Heading1"/>
      </w:pPr>
      <w:bookmarkStart w:id="12" w:name="_Toc503440854"/>
      <w:r w:rsidRPr="00566E8E">
        <w:lastRenderedPageBreak/>
        <w:t>Table S12 Risk of bias in observational studies of other maternal or infant dietary exposures and risk of autoimmune disease</w:t>
      </w:r>
      <w:bookmarkEnd w:id="12"/>
    </w:p>
    <w:tbl>
      <w:tblPr>
        <w:tblW w:w="14884" w:type="dxa"/>
        <w:tblInd w:w="-601"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836"/>
        <w:gridCol w:w="1134"/>
        <w:gridCol w:w="1275"/>
        <w:gridCol w:w="1560"/>
        <w:gridCol w:w="1701"/>
        <w:gridCol w:w="2126"/>
        <w:gridCol w:w="1843"/>
        <w:gridCol w:w="2409"/>
      </w:tblGrid>
      <w:tr w:rsidR="009369A8" w:rsidRPr="00566E8E" w14:paraId="02F233F0" w14:textId="77777777" w:rsidTr="00E729D2">
        <w:trPr>
          <w:cantSplit/>
          <w:trHeight w:val="567"/>
          <w:tblHeader/>
        </w:trPr>
        <w:tc>
          <w:tcPr>
            <w:tcW w:w="2836" w:type="dxa"/>
            <w:tcBorders>
              <w:bottom w:val="single" w:sz="4" w:space="0" w:color="auto"/>
            </w:tcBorders>
            <w:shd w:val="clear" w:color="auto" w:fill="D9D9D9" w:themeFill="background1" w:themeFillShade="D9"/>
            <w:vAlign w:val="center"/>
            <w:hideMark/>
          </w:tcPr>
          <w:p w14:paraId="7E230FC6"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Study</w:t>
            </w:r>
          </w:p>
        </w:tc>
        <w:tc>
          <w:tcPr>
            <w:tcW w:w="1134" w:type="dxa"/>
            <w:tcBorders>
              <w:bottom w:val="single" w:sz="4" w:space="0" w:color="auto"/>
            </w:tcBorders>
            <w:shd w:val="clear" w:color="000000" w:fill="D9D9D9"/>
            <w:vAlign w:val="center"/>
          </w:tcPr>
          <w:p w14:paraId="22211A90"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Design</w:t>
            </w:r>
          </w:p>
        </w:tc>
        <w:tc>
          <w:tcPr>
            <w:tcW w:w="1275" w:type="dxa"/>
            <w:tcBorders>
              <w:bottom w:val="single" w:sz="4" w:space="0" w:color="auto"/>
            </w:tcBorders>
            <w:shd w:val="clear" w:color="000000" w:fill="D9D9D9"/>
            <w:noWrap/>
            <w:vAlign w:val="center"/>
          </w:tcPr>
          <w:p w14:paraId="6B04D50F" w14:textId="77777777" w:rsidR="009369A8" w:rsidRPr="00566E8E" w:rsidRDefault="009369A8" w:rsidP="00E729D2">
            <w:pPr>
              <w:spacing w:after="0" w:line="240" w:lineRule="auto"/>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N/n cases</w:t>
            </w:r>
          </w:p>
        </w:tc>
        <w:tc>
          <w:tcPr>
            <w:tcW w:w="1560" w:type="dxa"/>
            <w:tcBorders>
              <w:bottom w:val="single" w:sz="4" w:space="0" w:color="auto"/>
            </w:tcBorders>
            <w:shd w:val="clear" w:color="000000" w:fill="D9D9D9"/>
            <w:vAlign w:val="center"/>
          </w:tcPr>
          <w:p w14:paraId="336E9CFB"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Assessment</w:t>
            </w:r>
          </w:p>
        </w:tc>
        <w:tc>
          <w:tcPr>
            <w:tcW w:w="1701" w:type="dxa"/>
            <w:tcBorders>
              <w:bottom w:val="single" w:sz="4" w:space="0" w:color="auto"/>
            </w:tcBorders>
            <w:shd w:val="clear" w:color="000000" w:fill="D9D9D9"/>
            <w:vAlign w:val="center"/>
          </w:tcPr>
          <w:p w14:paraId="35891ED4"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Selection</w:t>
            </w:r>
          </w:p>
        </w:tc>
        <w:tc>
          <w:tcPr>
            <w:tcW w:w="2126" w:type="dxa"/>
            <w:tcBorders>
              <w:bottom w:val="single" w:sz="4" w:space="0" w:color="auto"/>
            </w:tcBorders>
            <w:shd w:val="clear" w:color="000000" w:fill="D9D9D9"/>
            <w:vAlign w:val="center"/>
          </w:tcPr>
          <w:p w14:paraId="68707617"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Confounding</w:t>
            </w:r>
          </w:p>
        </w:tc>
        <w:tc>
          <w:tcPr>
            <w:tcW w:w="1843" w:type="dxa"/>
            <w:tcBorders>
              <w:bottom w:val="single" w:sz="4" w:space="0" w:color="auto"/>
            </w:tcBorders>
            <w:shd w:val="clear" w:color="000000" w:fill="D9D9D9"/>
            <w:vAlign w:val="center"/>
          </w:tcPr>
          <w:p w14:paraId="3D6F50B5"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Overall Bias</w:t>
            </w:r>
          </w:p>
        </w:tc>
        <w:tc>
          <w:tcPr>
            <w:tcW w:w="2409" w:type="dxa"/>
            <w:tcBorders>
              <w:bottom w:val="single" w:sz="4" w:space="0" w:color="auto"/>
            </w:tcBorders>
            <w:shd w:val="clear" w:color="000000" w:fill="D9D9D9"/>
            <w:vAlign w:val="center"/>
          </w:tcPr>
          <w:p w14:paraId="72780F5C" w14:textId="77777777" w:rsidR="009369A8" w:rsidRPr="00566E8E" w:rsidRDefault="009369A8"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Times New Roman" w:hAnsi="Times New Roman" w:cs="Times New Roman"/>
                <w:b/>
                <w:bCs/>
                <w:lang w:eastAsia="en-GB"/>
              </w:rPr>
              <w:t>Conflict of interest</w:t>
            </w:r>
          </w:p>
        </w:tc>
      </w:tr>
      <w:tr w:rsidR="000C1FEE" w:rsidRPr="00566E8E" w14:paraId="00DA7731" w14:textId="77777777" w:rsidTr="00E729D2">
        <w:trPr>
          <w:cantSplit/>
          <w:trHeight w:val="567"/>
        </w:trPr>
        <w:tc>
          <w:tcPr>
            <w:tcW w:w="2836" w:type="dxa"/>
            <w:shd w:val="clear" w:color="auto" w:fill="D9D9D9" w:themeFill="background1" w:themeFillShade="D9"/>
            <w:vAlign w:val="center"/>
          </w:tcPr>
          <w:p w14:paraId="0CA7DE60" w14:textId="7C9D760B"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rPr>
              <w:t xml:space="preserve">Brekke, 2007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&lt;EndNote&gt;&lt;Cite&gt;&lt;Author&gt;Brekke&lt;/Author&gt;&lt;Year&gt;2007&lt;/Year&gt;&lt;RecNum&gt;6751&lt;/RecNum&gt;&lt;DisplayText&gt;[564]&lt;/DisplayText&gt;&lt;record&gt;&lt;rec-number&gt;6751&lt;/rec-number&gt;&lt;foreign-keys&gt;&lt;key app="EN" db-id="xz2pwzz052fzekeewww5de0d5at5t9aprffv"&gt;6751&lt;/key&gt;&lt;/foreign-keys&gt;&lt;ref-type name="Journal Article"&gt;17&lt;/ref-type&gt;&lt;contributors&gt;&lt;authors&gt;&lt;author&gt;Brekke, H. K.&lt;/author&gt;&lt;author&gt;Ludvigsson, J.&lt;/author&gt;&lt;/authors&gt;&lt;/contributors&gt;&lt;auth-address&gt;Department of Clinical Nutrition, Sahlgrenska Academy at Goteborg University, Goteborg, Sweden. hilde.brekke@nutrition.gu.se&lt;/auth-address&gt;&lt;titles&gt;&lt;title&gt;Vitamin D supplementation and diabetes-related autoimmunity in the ABIS study&lt;/title&gt;&lt;secondary-title&gt;Pediatric Diabetes&lt;/secondary-title&gt;&lt;/titles&gt;&lt;periodical&gt;&lt;full-title&gt;Pediatric Diabetes&lt;/full-title&gt;&lt;/periodical&gt;&lt;pages&gt;11-4&lt;/pages&gt;&lt;volume&gt;8&lt;/volume&gt;&lt;number&gt;1&lt;/number&gt;&lt;dates&gt;&lt;year&gt;2007&lt;/year&gt;&lt;/dates&gt;&lt;accession-num&gt;17341286&lt;/accession-num&gt;&lt;work-type&gt;Research Support, Non-U.S. Gov&amp;apos;t&lt;/work-type&gt;&lt;urls&gt;&lt;related-urls&gt;&lt;url&gt;http://ovidsp.ovid.com/ovidweb.cgi?T=JS&amp;amp;CSC=Y&amp;amp;NEWS=N&amp;amp;PAGE=fulltext&amp;amp;D=med4&amp;amp;AN=17341286&lt;/url&gt;&lt;url&gt;http://metalib.lib.ic.ac.uk:9003/sfx_local?sid=OVID&amp;amp;isbn=&amp;amp;issn=1399-543X&amp;amp;volume=8&amp;amp;issue=1&amp;amp;date=2007&amp;amp;title=Pediatric+Diabetes&amp;amp;atitle=Vitamin+D+supplementation+and+diabetes-related+autoimmunity+in+the+ABIS+study.&amp;amp;aulast=Brekke+HK&amp;amp;spage=11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4" w:tooltip="Brekke, 2007 #6751" w:history="1">
              <w:r w:rsidR="003E31C6">
                <w:rPr>
                  <w:rFonts w:ascii="Times New Roman" w:hAnsi="Times New Roman" w:cs="Times New Roman"/>
                  <w:noProof/>
                </w:rPr>
                <w:t>564</w:t>
              </w:r>
            </w:hyperlink>
            <w:r w:rsidR="003E31C6">
              <w:rPr>
                <w:rFonts w:ascii="Times New Roman" w:hAnsi="Times New Roman" w:cs="Times New Roman"/>
                <w:noProof/>
              </w:rPr>
              <w:t>]</w:t>
            </w:r>
            <w:r w:rsidRPr="007F1F36">
              <w:rPr>
                <w:rFonts w:ascii="Times New Roman" w:hAnsi="Times New Roman" w:cs="Times New Roman"/>
              </w:rPr>
              <w:fldChar w:fldCharType="end"/>
            </w:r>
          </w:p>
          <w:p w14:paraId="60432B0E" w14:textId="10DD15FC"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Brekke, 2010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&lt;EndNote&gt;&lt;Cite&gt;&lt;Author&gt;Brekke&lt;/Author&gt;&lt;Year&gt;2010&lt;/Year&gt;&lt;RecNum&gt;6752&lt;/RecNum&gt;&lt;DisplayText&gt;[565]&lt;/DisplayText&gt;&lt;record&gt;&lt;rec-number&gt;6752&lt;/rec-number&gt;&lt;foreign-keys&gt;&lt;key app="EN" db-id="xz2pwzz052fzekeewww5de0d5at5t9aprffv"&gt;6752&lt;/key&gt;&lt;/foreign-keys&gt;&lt;ref-type name="Journal Article"&gt;17&lt;/ref-type&gt;&lt;contributors&gt;&lt;authors&gt;&lt;author&gt;Brekke, H. K.&lt;/author&gt;&lt;author&gt;Ludvigsson, J.&lt;/author&gt;&lt;/authors&gt;&lt;/contributors&gt;&lt;auth-address&gt;Department of Clinical Nutrition, Sahlgrenska Academy at Goteborg University, 405 30 Goteborg, Sweden. hilde.brekke@nutrition.gu.se&lt;/auth-address&gt;&lt;titles&gt;&lt;title&gt;Daily vegetable intake during pregnancy negatively associated to islet autoimmunity in the offspring--the ABIS study&lt;/title&gt;&lt;secondary-title&gt;Pediatric Diabetes&lt;/secondary-title&gt;&lt;/titles&gt;&lt;periodical&gt;&lt;full-title&gt;Pediatric Diabetes&lt;/full-title&gt;&lt;/periodical&gt;&lt;pages&gt;244-50&lt;/pages&gt;&lt;volume&gt;11&lt;/volume&gt;&lt;number&gt;4&lt;/number&gt;&lt;dates&gt;&lt;year&gt;2010&lt;/year&gt;&lt;/dates&gt;&lt;accession-num&gt;19761530&lt;/accession-num&gt;&lt;work-type&gt;Research Support, Non-U.S. Gov&amp;apos;t&lt;/work-type&gt;&lt;urls&gt;&lt;related-urls&gt;&lt;url&gt;http://ovidsp.ovid.com/ovidweb.cgi?T=JS&amp;amp;CSC=Y&amp;amp;NEWS=N&amp;amp;PAGE=fulltext&amp;amp;D=medl&amp;amp;AN=19761530&lt;/url&gt;&lt;url&gt;http://metalib.lib.ic.ac.uk:9003/sfx_local?sid=OVID&amp;amp;isbn=&amp;amp;issn=1399-543X&amp;amp;volume=11&amp;amp;issue=4&amp;amp;date=2010&amp;amp;title=Pediatric+Diabetes&amp;amp;atitle=Daily+vegetable+intake+during+pregnancy+negatively+associated+to+islet+autoimmunity+in+the+offspring--the+ABIS+study.&amp;amp;aulast=Brekke+HK&amp;amp;spage=244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5" w:tooltip="Brekke, 2010 #6752" w:history="1">
              <w:r w:rsidR="003E31C6">
                <w:rPr>
                  <w:rFonts w:ascii="Times New Roman" w:hAnsi="Times New Roman" w:cs="Times New Roman"/>
                  <w:noProof/>
                </w:rPr>
                <w:t>565</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Wahlberg, 2006;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&lt;EndNote&gt;&lt;Cite&gt;&lt;Author&gt;Wahlberg&lt;/Author&gt;&lt;Year&gt;2005&lt;/Year&gt;&lt;RecNum&gt;1590&lt;/RecNum&gt;&lt;DisplayText&gt;[566]&lt;/DisplayText&gt;&lt;record&gt;&lt;rec-number&gt;1590&lt;/rec-number&gt;&lt;foreign-keys&gt;&lt;key app="EN" db-id="xz2pwzz052fzekeewww5de0d5at5t9aprffv"&gt;1590&lt;/key&gt;&lt;/foreign-keys&gt;&lt;ref-type name="Journal Article"&gt;17&lt;/ref-type&gt;&lt;contributors&gt;&lt;authors&gt;&lt;author&gt;Wahlberg, J.&lt;/author&gt;&lt;author&gt;Fredriksson, J.&lt;/author&gt;&lt;author&gt;Nikolic, E.&lt;/author&gt;&lt;author&gt;Vaarala, O.&lt;/author&gt;&lt;author&gt;Ludvigsson, J.&lt;/author&gt;&lt;author&gt;A. BIS-Study Group&lt;/author&gt;&lt;/authors&gt;&lt;/contributors&gt;&lt;auth-address&gt;Division of Pediatrics and Diabetes Research Center, Department of Molecular and Clinical Medicine, Faculty of Health Sciences, Linkoping University, Linkoping, Sweden. jeanette.wahlberg.topp@lio.se&lt;/auth-address&gt;&lt;titles&gt;&lt;title&gt;Environmental factors related to the induction of beta-cell autoantibodies in 1-yr-old healthy children&lt;/title&gt;&lt;secondary-title&gt;Pediatric Diabetes&lt;/secondary-title&gt;&lt;/titles&gt;&lt;periodical&gt;&lt;full-title&gt;Pediatric Diabetes&lt;/full-title&gt;&lt;/periodical&gt;&lt;pages&gt;199-205&lt;/pages&gt;&lt;volume&gt;6&lt;/volume&gt;&lt;number&gt;4&lt;/number&gt;&lt;dates&gt;&lt;year&gt;2005&lt;/year&gt;&lt;/dates&gt;&lt;accession-num&gt;16390388&lt;/accession-num&gt;&lt;work-type&gt;Research Support, Non-U.S. Gov&amp;apos;t&lt;/work-type&gt;&lt;urls&gt;&lt;related-urls&gt;&lt;url&gt;http://ovidsp.ovid.com/ovidweb.cgi?T=JS&amp;amp;CSC=Y&amp;amp;NEWS=N&amp;amp;PAGE=fulltext&amp;amp;D=med4&amp;amp;AN=16390388&lt;/url&gt;&lt;url&gt;http://metalib.lib.ic.ac.uk:9003/sfx_local?sid=OVID&amp;amp;isbn=&amp;amp;issn=1399-543X&amp;amp;volume=6&amp;amp;issue=4&amp;amp;date=2005&amp;amp;title=Pediatric+Diabetes&amp;amp;atitle=Environmental+factors+related+to+the+induction+of+beta-cell+autoantibodies+in+1-yr-old+healthy+children.&amp;amp;aulast=Wahlberg+J&amp;amp;spage=199&lt;/url&gt;&lt;url&gt;http://onlinelibrary.wiley.com/store/10.1111/j.1399-543X.2005.00129.x/asset/j.1399-543X.2005.00129.x.pdf?v=1&amp;amp;t=ht5ucs5p&amp;amp;s=73bc2f489fdc9fdf4a8648c695ce2408fb71a567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6" w:tooltip="Wahlberg, 2005 #1590" w:history="1">
              <w:r w:rsidR="003E31C6">
                <w:rPr>
                  <w:rFonts w:ascii="Times New Roman" w:hAnsi="Times New Roman" w:cs="Times New Roman"/>
                  <w:noProof/>
                </w:rPr>
                <w:t>566</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0BD7941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275" w:type="dxa"/>
            <w:shd w:val="clear" w:color="000000" w:fill="auto"/>
            <w:noWrap/>
            <w:vAlign w:val="center"/>
          </w:tcPr>
          <w:p w14:paraId="68595F0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8694</w:t>
            </w:r>
          </w:p>
        </w:tc>
        <w:tc>
          <w:tcPr>
            <w:tcW w:w="1560" w:type="dxa"/>
            <w:shd w:val="clear" w:color="000000" w:fill="auto"/>
            <w:vAlign w:val="center"/>
          </w:tcPr>
          <w:p w14:paraId="479F17C9" w14:textId="77777777" w:rsidR="000C1FEE" w:rsidRPr="00566E8E" w:rsidRDefault="000C1FEE" w:rsidP="00E729D2">
            <w:pPr>
              <w:spacing w:after="0" w:line="240" w:lineRule="auto"/>
              <w:jc w:val="center"/>
              <w:rPr>
                <w:rFonts w:ascii="Times New Roman" w:hAnsi="Times New Roman" w:cs="Times New Roman"/>
              </w:rPr>
            </w:pPr>
          </w:p>
          <w:p w14:paraId="3D60531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p w14:paraId="336131E3" w14:textId="77777777" w:rsidR="000C1FEE" w:rsidRPr="00566E8E" w:rsidRDefault="000C1FEE" w:rsidP="00E729D2">
            <w:pPr>
              <w:spacing w:after="0" w:line="240" w:lineRule="auto"/>
              <w:jc w:val="center"/>
              <w:rPr>
                <w:rFonts w:ascii="Times New Roman" w:hAnsi="Times New Roman" w:cs="Times New Roman"/>
              </w:rPr>
            </w:pPr>
          </w:p>
        </w:tc>
        <w:tc>
          <w:tcPr>
            <w:tcW w:w="1701" w:type="dxa"/>
            <w:shd w:val="clear" w:color="000000" w:fill="auto"/>
            <w:vAlign w:val="center"/>
          </w:tcPr>
          <w:p w14:paraId="32C3ADB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17EB9CD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44EDDF9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409" w:type="dxa"/>
            <w:shd w:val="clear" w:color="000000" w:fill="auto"/>
            <w:vAlign w:val="center"/>
          </w:tcPr>
          <w:p w14:paraId="74A88A9C" w14:textId="77777777" w:rsidR="000C1FEE" w:rsidRPr="00566E8E" w:rsidRDefault="000C1FEE" w:rsidP="00E729D2">
            <w:pPr>
              <w:spacing w:after="0" w:line="240" w:lineRule="auto"/>
              <w:contextualSpacing/>
              <w:jc w:val="center"/>
              <w:rPr>
                <w:rFonts w:ascii="Times New Roman" w:eastAsia="Times New Roman" w:hAnsi="Times New Roman" w:cs="Times New Roman"/>
                <w:b/>
                <w:bCs/>
                <w:lang w:eastAsia="en-GB"/>
              </w:rPr>
            </w:pPr>
            <w:r w:rsidRPr="00566E8E">
              <w:rPr>
                <w:rFonts w:ascii="Times New Roman" w:eastAsia="Calibri" w:hAnsi="Times New Roman" w:cs="Times New Roman"/>
              </w:rPr>
              <w:t>Low</w:t>
            </w:r>
          </w:p>
        </w:tc>
      </w:tr>
      <w:tr w:rsidR="000C1FEE" w:rsidRPr="00566E8E" w14:paraId="0E0C804F" w14:textId="77777777" w:rsidTr="00E729D2">
        <w:trPr>
          <w:cantSplit/>
          <w:trHeight w:val="567"/>
        </w:trPr>
        <w:tc>
          <w:tcPr>
            <w:tcW w:w="2836" w:type="dxa"/>
            <w:shd w:val="clear" w:color="auto" w:fill="D9D9D9" w:themeFill="background1" w:themeFillShade="D9"/>
            <w:vAlign w:val="center"/>
          </w:tcPr>
          <w:p w14:paraId="09547EAD" w14:textId="20434FF2"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rPr>
              <w:t xml:space="preserve">Fronczak, 2003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&lt;EndNote&gt;&lt;Cite&gt;&lt;Author&gt;Fronczak&lt;/Author&gt;&lt;Year&gt;2003&lt;/Year&gt;&lt;RecNum&gt;437&lt;/RecNum&gt;&lt;DisplayText&gt;[249]&lt;/DisplayText&gt;&lt;record&gt;&lt;rec-number&gt;437&lt;/rec-number&gt;&lt;foreign-keys&gt;&lt;key app="EN" db-id="xz2pwzz052fzekeewww5de0d5at5t9aprffv"&gt;437&lt;/key&gt;&lt;/foreign-keys&gt;&lt;ref-type name="Journal Article"&gt;17&lt;/ref-type&gt;&lt;contributors&gt;&lt;authors&gt;&lt;author&gt;Fronczak, C. M.&lt;/author&gt;&lt;author&gt;Baron, A. E.&lt;/author&gt;&lt;author&gt;Chase, H. P.&lt;/author&gt;&lt;author&gt;Ross, C.&lt;/author&gt;&lt;author&gt;Brady, H. L.&lt;/author&gt;&lt;author&gt;Hoffman, M.&lt;/author&gt;&lt;author&gt;Eisenbarth, G. S.&lt;/author&gt;&lt;author&gt;Rewers, M.&lt;/author&gt;&lt;author&gt;Norris, J. M.&lt;/author&gt;&lt;/authors&gt;&lt;/contributors&gt;&lt;auth-address&gt;Department of Preventive Medicine and Biometrics, University of Colorado Health Sciences Center, Denver, Colorado, USA.&lt;/auth-address&gt;&lt;titles&gt;&lt;title&gt;In utero dietary exposures and risk of islet autoimmunity in children&lt;/title&gt;&lt;secondary-title&gt;Diabetes Care&lt;/secondary-title&gt;&lt;/titles&gt;&lt;periodical&gt;&lt;full-title&gt;Diabetes Care&lt;/full-title&gt;&lt;/periodical&gt;&lt;pages&gt;3237-42&lt;/pages&gt;&lt;volume&gt;26&lt;/volume&gt;&lt;number&gt;12&lt;/number&gt;&lt;dates&gt;&lt;year&gt;2003&lt;/year&gt;&lt;/dates&gt;&lt;accession-num&gt;14633808&lt;/accession-num&gt;&lt;work-type&gt;Research Support, U.S. Gov&amp;apos;t, P.H.S.&lt;/work-type&gt;&lt;urls&gt;&lt;related-urls&gt;&lt;url&gt;http://ovidsp.ovid.com/ovidweb.cgi?T=JS&amp;amp;CSC=Y&amp;amp;NEWS=N&amp;amp;PAGE=fulltext&amp;amp;D=med4&amp;amp;AN=14633808&lt;/url&gt;&lt;url&gt;http://metalib.lib.ic.ac.uk:9003/sfx_local?sid=OVID&amp;amp;isbn=&amp;amp;issn=0149-5992&amp;amp;volume=26&amp;amp;issue=12&amp;amp;date=2003&amp;amp;title=Diabetes+Care&amp;amp;atitle=In+utero+dietary+exposures+and+risk+of+islet+autoimmunity+in+children.&amp;amp;aulast=Fronczak+CM&amp;amp;spage=3237&lt;/url&gt;&lt;url&gt;http://care.diabetesjournals.org/content/26/12/3237.full.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49" w:tooltip="Fronczak, 2003 #437" w:history="1">
              <w:r w:rsidR="003E31C6" w:rsidRPr="007F1F36">
                <w:rPr>
                  <w:rFonts w:ascii="Times New Roman" w:hAnsi="Times New Roman" w:cs="Times New Roman"/>
                  <w:noProof/>
                </w:rPr>
                <w:t>249</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Lamb 2008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&lt;EndNote&gt;&lt;Cite&gt;&lt;Author&gt;Lamb&lt;/Author&gt;&lt;Year&gt;2008&lt;/Year&gt;&lt;RecNum&gt;823&lt;/RecNum&gt;&lt;DisplayText&gt;[252]&lt;/DisplayText&gt;&lt;record&gt;&lt;rec-number&gt;823&lt;/rec-number&gt;&lt;foreign-keys&gt;&lt;key app="EN" db-id="xz2pwzz052fzekeewww5de0d5at5t9aprffv"&gt;823&lt;/key&gt;&lt;/foreign-keys&gt;&lt;ref-type name="Journal Article"&gt;17&lt;/ref-type&gt;&lt;contributors&gt;&lt;authors&gt;&lt;author&gt;Lamb, M. M.&lt;/author&gt;&lt;author&gt;Myers, M. A.&lt;/author&gt;&lt;author&gt;Barriga, K.&lt;/author&gt;&lt;author&gt;Zimmet, P. Z.&lt;/author&gt;&lt;author&gt;Rewers, M.&lt;/author&gt;&lt;author&gt;Norris, J. M.&lt;/author&gt;&lt;/authors&gt;&lt;/contributors&gt;&lt;auth-address&gt;Department of Preventive Medicine and Biometrics, University of Colorado at Denver and Health Sciences Center, Denver, CO, USA.&lt;/auth-address&gt;&lt;titles&gt;&lt;title&gt;Maternal diet during pregnancy and islet autoimmunity in offspring&lt;/title&gt;&lt;secondary-title&gt;Pediatric Diabetes&lt;/secondary-title&gt;&lt;/titles&gt;&lt;periodical&gt;&lt;full-title&gt;Pediatric Diabetes&lt;/full-title&gt;&lt;/periodical&gt;&lt;pages&gt;135-41&lt;/pages&gt;&lt;volume&gt;9&lt;/volume&gt;&lt;number&gt;2&lt;/number&gt;&lt;dates&gt;&lt;year&gt;2008&lt;/year&gt;&lt;/dates&gt;&lt;accession-num&gt;18221424&lt;/accession-num&gt;&lt;work-type&gt;Research Support, N.I.H., Extramural&lt;/work-type&gt;&lt;urls&gt;&lt;related-urls&gt;&lt;url&gt;http://ovidsp.ovid.com/ovidweb.cgi?T=JS&amp;amp;CSC=Y&amp;amp;NEWS=N&amp;amp;PAGE=fulltext&amp;amp;D=med4&amp;amp;AN=18221424&lt;/url&gt;&lt;url&gt;http://metalib.lib.ic.ac.uk:9003/sfx_local?sid=OVID&amp;amp;isbn=&amp;amp;issn=1399-543X&amp;amp;volume=9&amp;amp;issue=2&amp;amp;date=2008&amp;amp;title=Pediatric+Diabetes&amp;amp;atitle=Maternal+diet+during+pregnancy+and+islet+autoimmunity+in+offspring.&amp;amp;aulast=Lamb+MM&amp;amp;spage=135&lt;/url&gt;&lt;url&gt;http://onlinelibrary.wiley.com/doi/10.1111/j.1399-5448.2007.00311.x/abstract&lt;/url&gt;&lt;url&gt;http://onlinelibrary.wiley.com/store/10.1111/j.1399-5448.2007.00311.x/asset/j.1399-5448.2007.00311.x.pdf?v=1&amp;amp;t=ht5snun0&amp;amp;s=358220115cd936b617af09f221da01e45148c3aa&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52" w:tooltip="Lamb, 2008 #823" w:history="1">
              <w:r w:rsidR="003E31C6" w:rsidRPr="007F1F36">
                <w:rPr>
                  <w:rFonts w:ascii="Times New Roman" w:hAnsi="Times New Roman" w:cs="Times New Roman"/>
                  <w:noProof/>
                </w:rPr>
                <w:t>252</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Simpson, 2011</w:t>
            </w:r>
            <w:r w:rsidRPr="007F1F36">
              <w:rPr>
                <w:rFonts w:ascii="Times New Roman" w:hAnsi="Times New Roman" w:cs="Times New Roman"/>
              </w:rPr>
              <w:fldChar w:fldCharType="begin">
                <w:fldData xml:space="preserve">PEVuZE5vdGU+PENpdGU+PEF1dGhvcj5TaW1wc29uPC9BdXRob3I+PFllYXI+MjAxMTwvWWVhcj48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PEVuZE5vdGU+PENpdGU+PEF1dGhvcj5TaW1wc29uPC9BdXRob3I+PFllYXI+MjAxMTwvWWVhcj48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7" w:tooltip="Simpson, 2011 #10961" w:history="1">
              <w:r w:rsidR="003E31C6">
                <w:rPr>
                  <w:rFonts w:ascii="Times New Roman" w:hAnsi="Times New Roman" w:cs="Times New Roman"/>
                  <w:noProof/>
                </w:rPr>
                <w:t>567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Norris, 1996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&lt;EndNote&gt;&lt;Cite&gt;&lt;Author&gt;Norris&lt;/Author&gt;&lt;Year&gt;1996&lt;/Year&gt;&lt;RecNum&gt;1076&lt;/RecNum&gt;&lt;DisplayText&gt;[568]&lt;/DisplayText&gt;&lt;record&gt;&lt;rec-number&gt;1076&lt;/rec-number&gt;&lt;foreign-keys&gt;&lt;key app="EN" db-id="xz2pwzz052fzekeewww5de0d5at5t9aprffv"&gt;1076&lt;/key&gt;&lt;/foreign-keys&gt;&lt;ref-type name="Journal Article"&gt;17&lt;/ref-type&gt;&lt;contributors&gt;&lt;authors&gt;&lt;author&gt;Norris, J. M.&lt;/author&gt;&lt;author&gt;Beaty, B.&lt;/author&gt;&lt;author&gt;Klingensmith, G.&lt;/author&gt;&lt;author&gt;Yu, Liping&lt;/author&gt;&lt;author&gt;Hoffman, M.&lt;/author&gt;&lt;author&gt;Chase, H. P.&lt;/author&gt;&lt;author&gt;Erlich, H. A.&lt;/author&gt;&lt;author&gt;Hamman, R. F.&lt;/author&gt;&lt;author&gt;Eisenbarth, G. S.&lt;/author&gt;&lt;author&gt;Rewers, M.&lt;/author&gt;&lt;/authors&gt;&lt;/contributors&gt;&lt;auth-address&gt;Department of Preventive Medicine and Biometrics, University of Colorado School of Medicine, Denver 80262, USA.&lt;/auth-address&gt;&lt;titles&gt;&lt;title&gt;Lack of association between early exposure to cow&amp;apos;s milk protein and beta-cell autoimmunity. Diabetes Autoimmunity Study in the Young (DAISY)&lt;/title&gt;&lt;secondary-title&gt;JAMA&lt;/secondary-title&gt;&lt;/titles&gt;&lt;periodical&gt;&lt;full-title&gt;JAMA&lt;/full-title&gt;&lt;/periodical&gt;&lt;pages&gt;609-14&lt;/pages&gt;&lt;volume&gt;276&lt;/volume&gt;&lt;number&gt;8&lt;/number&gt;&lt;dates&gt;&lt;year&gt;1996&lt;/year&gt;&lt;/dates&gt;&lt;accession-num&gt;8773632&lt;/accession-num&gt;&lt;work-type&gt;Research Support, U.S. Gov&amp;apos;t, P.H.S.&lt;/work-type&gt;&lt;urls&gt;&lt;related-urls&gt;&lt;url&gt;http://ovidsp.ovid.com/ovidweb.cgi?T=JS&amp;amp;CSC=Y&amp;amp;NEWS=N&amp;amp;PAGE=fulltext&amp;amp;D=med4&amp;amp;AN=8773632&lt;/url&gt;&lt;url&gt;http://metalib.lib.ic.ac.uk:9003/sfx_local?sid=OVID&amp;amp;isbn=&amp;amp;issn=0098-7484&amp;amp;volume=276&amp;amp;issue=8&amp;amp;date=1996&amp;amp;title=JAMA&amp;amp;atitle=Lack+of+association+between+early+exposure+to+cow%27s+milk+protein+and+beta-cell+autoimmunity.+Diabetes+Autoimmunity+Study+in+the+Young+%28DAISY%29.&amp;amp;aulast=Norris+JM&amp;amp;spage=609&lt;/url&gt;&lt;url&gt;http://jama.jamanetwork.com/article.aspx?articleid=407096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8" w:tooltip="Norris, 1996 #1076" w:history="1">
              <w:r w:rsidR="003E31C6">
                <w:rPr>
                  <w:rFonts w:ascii="Times New Roman" w:hAnsi="Times New Roman" w:cs="Times New Roman"/>
                  <w:noProof/>
                </w:rPr>
                <w:t>568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Frederikson, 2012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&lt;EndNote&gt;&lt;Cite&gt;&lt;Author&gt;Frederiksen&lt;/Author&gt;&lt;Year&gt;2012&lt;/Year&gt;&lt;RecNum&gt;2239&lt;/RecNum&gt;&lt;DisplayText&gt;[248]&lt;/DisplayText&gt;&lt;record&gt;&lt;rec-number&gt;2239&lt;/rec-number&gt;&lt;foreign-keys&gt;&lt;key app="EN" db-id="xz2pwzz052fzekeewww5de0d5at5t9aprffv"&gt;2239&lt;/key&gt;&lt;/foreign-keys&gt;&lt;ref-type name="Journal Article"&gt;17&lt;/ref-type&gt;&lt;contributors&gt;&lt;authors&gt;&lt;author&gt;Frederiksen, B.&lt;/author&gt;&lt;author&gt;Kroehl, M.&lt;/author&gt;&lt;author&gt;Lamb, M.&lt;/author&gt;&lt;author&gt;Seifert, J.&lt;/author&gt;&lt;author&gt;Barriga, K.&lt;/author&gt;&lt;author&gt;Rewers, M.&lt;/author&gt;&lt;author&gt;Norris, J. M.&lt;/author&gt;&lt;/authors&gt;&lt;/contributors&gt;&lt;auth-address&gt;(Frederiksen, Kroehl, Lamb, Seifert, Barriga, Rewers, Norris) AuroraCOUnited States&lt;/auth-address&gt;&lt;titles&gt;&lt;title&gt;Infant exposures and development of type 1 diabetes-the diabetes autoimmunity study in the young (DAISY)&lt;/title&gt;&lt;secondary-title&gt;Diabetes&lt;/secondary-title&gt;&lt;/titles&gt;&lt;periodical&gt;&lt;full-title&gt;Diabetes&lt;/full-title&gt;&lt;/periodical&gt;&lt;pages&gt;A352&lt;/pages&gt;&lt;volume&gt;61&lt;/volume&gt;&lt;dates&gt;&lt;year&gt;2012&lt;/year&gt;&lt;pub-dates&gt;&lt;date&gt;June&lt;/date&gt;&lt;/pub-dates&gt;&lt;/dates&gt;&lt;accession-num&gt;70797947&lt;/accession-num&gt;&lt;urls&gt;&lt;related-urls&gt;&lt;url&gt;http://ovidsp.ovid.com/ovidweb.cgi?T=JS&amp;amp;CSC=Y&amp;amp;NEWS=N&amp;amp;PAGE=fulltext&amp;amp;D=emed10&amp;amp;AN=70797947&lt;/url&gt;&lt;url&gt;http://metalib.lib.ic.ac.uk:9003/sfx_local?sid=OVID&amp;amp;isbn=&amp;amp;issn=0012-1797&amp;amp;volume=61&amp;amp;issue=1&amp;amp;date=2012&amp;amp;title=Diabetes&amp;amp;atitle=Infant+exposures+and+development+of+type+1+diabetes-the+diabetes+autoimmunity+study+in+the+young+%28DAISY%29&amp;amp;aulast=Frederiksen+B.&amp;amp;spage=A352&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48" w:tooltip="Frederiksen, 2012 #2239" w:history="1">
              <w:r w:rsidR="003E31C6" w:rsidRPr="007F1F36">
                <w:rPr>
                  <w:rFonts w:ascii="Times New Roman" w:hAnsi="Times New Roman" w:cs="Times New Roman"/>
                  <w:noProof/>
                </w:rPr>
                <w:t>248</w:t>
              </w:r>
            </w:hyperlink>
            <w:r w:rsidRPr="007F1F3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Lamb, 2013;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&lt;EndNote&gt;&lt;Cite&gt;&lt;Author&gt;Lamb&lt;/Author&gt;&lt;Year&gt;2013&lt;/Year&gt;&lt;RecNum&gt;824&lt;/RecNum&gt;&lt;DisplayText&gt;[250]&lt;/DisplayText&gt;&lt;record&gt;&lt;rec-number&gt;824&lt;/rec-number&gt;&lt;foreign-keys&gt;&lt;key app="EN" db-id="xz2pwzz052fzekeewww5de0d5at5t9aprffv"&gt;824&lt;/key&gt;&lt;/foreign-keys&gt;&lt;ref-type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50" w:tooltip="Lamb, 2013 #824" w:history="1">
              <w:r w:rsidR="003E31C6" w:rsidRPr="007F1F36">
                <w:rPr>
                  <w:rFonts w:ascii="Times New Roman" w:hAnsi="Times New Roman" w:cs="Times New Roman"/>
                  <w:noProof/>
                </w:rPr>
                <w:t>250</w:t>
              </w:r>
            </w:hyperlink>
            <w:r w:rsidRPr="007F1F36">
              <w:rPr>
                <w:rFonts w:ascii="Times New Roman" w:hAnsi="Times New Roman" w:cs="Times New Roman"/>
                <w:noProof/>
              </w:rPr>
              <w:t>]</w:t>
            </w:r>
            <w:r w:rsidRPr="007F1F36">
              <w:rPr>
                <w:rFonts w:ascii="Times New Roman" w:hAnsi="Times New Roman" w:cs="Times New Roman"/>
              </w:rPr>
              <w:fldChar w:fldCharType="end"/>
            </w:r>
          </w:p>
          <w:p w14:paraId="581B314C" w14:textId="77F190FF" w:rsidR="000C1FEE" w:rsidRPr="00566E8E" w:rsidRDefault="000C1FEE" w:rsidP="00E729D2">
            <w:pPr>
              <w:spacing w:after="0" w:line="240" w:lineRule="auto"/>
              <w:jc w:val="center"/>
              <w:rPr>
                <w:rFonts w:ascii="Times New Roman" w:hAnsi="Times New Roman" w:cs="Times New Roman"/>
              </w:rPr>
            </w:pPr>
          </w:p>
        </w:tc>
        <w:tc>
          <w:tcPr>
            <w:tcW w:w="1134" w:type="dxa"/>
            <w:shd w:val="clear" w:color="000000" w:fill="auto"/>
            <w:vAlign w:val="center"/>
          </w:tcPr>
          <w:p w14:paraId="263F07A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 NCC</w:t>
            </w:r>
          </w:p>
        </w:tc>
        <w:tc>
          <w:tcPr>
            <w:tcW w:w="1275" w:type="dxa"/>
            <w:shd w:val="clear" w:color="000000" w:fill="auto"/>
            <w:noWrap/>
            <w:vAlign w:val="center"/>
          </w:tcPr>
          <w:p w14:paraId="5B165FB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222,222/</w:t>
            </w:r>
          </w:p>
          <w:p w14:paraId="0462266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16</w:t>
            </w:r>
          </w:p>
          <w:p w14:paraId="4468F99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1698/49</w:t>
            </w:r>
          </w:p>
        </w:tc>
        <w:tc>
          <w:tcPr>
            <w:tcW w:w="1560" w:type="dxa"/>
            <w:shd w:val="clear" w:color="000000" w:fill="auto"/>
            <w:vAlign w:val="center"/>
          </w:tcPr>
          <w:p w14:paraId="0A3CE9F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DE8216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2D55B47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4BF85F5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409" w:type="dxa"/>
            <w:shd w:val="clear" w:color="000000" w:fill="auto"/>
            <w:vAlign w:val="center"/>
          </w:tcPr>
          <w:p w14:paraId="126D8177"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06F03E42" w14:textId="77777777" w:rsidTr="00E729D2">
        <w:trPr>
          <w:cantSplit/>
          <w:trHeight w:val="567"/>
        </w:trPr>
        <w:tc>
          <w:tcPr>
            <w:tcW w:w="2836" w:type="dxa"/>
            <w:shd w:val="clear" w:color="auto" w:fill="D9D9D9" w:themeFill="background1" w:themeFillShade="D9"/>
            <w:vAlign w:val="center"/>
          </w:tcPr>
          <w:p w14:paraId="6A2D1099" w14:textId="1C98F004"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rPr>
              <w:t xml:space="preserve">Hypponen, 2004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&lt;EndNote&gt;&lt;Cite&gt;&lt;Author&gt;Hypponen&lt;/Author&gt;&lt;Year&gt;2004&lt;/Year&gt;&lt;RecNum&gt;8394&lt;/RecNum&gt;&lt;DisplayText&gt;[498]&lt;/DisplayText&gt;&lt;record&gt;&lt;rec-number&gt;8394&lt;/rec-number&gt;&lt;foreign-keys&gt;&lt;key app="EN" db-id="xz2pwzz052fzekeewww5de0d5at5t9aprffv"&gt;8394&lt;/key&gt;&lt;/foreign-keys&gt;&lt;ref-type name="Journal Article"&gt;17&lt;/ref-type&gt;&lt;contributors&gt;&lt;authors&gt;&lt;author&gt;Hypponen, E.&lt;/author&gt;&lt;author&gt;Sovio, U.&lt;/author&gt;&lt;author&gt;Wjst, M.&lt;/author&gt;&lt;author&gt;Patel, S.&lt;/author&gt;&lt;author&gt;Pekkanen, J.&lt;/author&gt;&lt;author&gt;Hartikainen, A. L.&lt;/author&gt;&lt;author&gt;Jarvelinb, M. R.&lt;/author&gt;&lt;/authors&gt;&lt;/contributors&gt;&lt;auth-address&gt;Centre for Paediatric Epidemiology and Biostatistics, Institute of Child Health, 30 Guilford Street, London WC1N 1EH, UK. e.hypponen@ich.ucl.ac.uk&lt;/auth-address&gt;&lt;titles&gt;&lt;title&gt;Infant vitamin d supplementation and allergic conditions in adulthood: northern Finland birth cohort 1966&lt;/title&gt;&lt;secondary-title&gt;Annals of the New York Academy of Sciences&lt;/secondary-title&gt;&lt;/titles&gt;&lt;pages&gt;84-95&lt;/pages&gt;&lt;volume&gt;1037&lt;/volume&gt;&lt;dates&gt;&lt;year&gt;2004&lt;/year&gt;&lt;/dates&gt;&lt;accession-num&gt;15699498&lt;/accession-num&gt;&lt;work-type&gt;Comparative Study&amp;#xD;Research Support, Non-U.S. Gov&amp;apos;t&lt;/work-type&gt;&lt;urls&gt;&lt;related-urls&gt;&lt;url&gt;http://ovidsp.ovid.com/ovidweb.cgi?T=JS&amp;amp;CSC=Y&amp;amp;NEWS=N&amp;amp;PAGE=fulltext&amp;amp;D=med4&amp;amp;AN=15699498&lt;/url&gt;&lt;url&gt;http://metalib.lib.ic.ac.uk:9003/sfx_local?sid=OVID&amp;amp;isbn=&amp;amp;issn=0077-8923&amp;amp;volume=1037&amp;amp;issue=1&amp;amp;date=2004&amp;amp;title=Annals+of+the+New+York+Academy+of+Sciences&amp;amp;atitle=Infant+vitamin+d+supplementation+and+allergic+conditions+in+adulthood%3A+northern+Finland+birth+cohort+1966.&amp;amp;aulast=Hypponen+E&amp;amp;spage=84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8" w:tooltip="Hypponen, 2004 #8394" w:history="1">
              <w:r w:rsidR="003E31C6">
                <w:rPr>
                  <w:rFonts w:ascii="Times New Roman" w:hAnsi="Times New Roman" w:cs="Times New Roman"/>
                  <w:noProof/>
                </w:rPr>
                <w:t>498</w:t>
              </w:r>
            </w:hyperlink>
            <w:r w:rsidR="003E31C6">
              <w:rPr>
                <w:rFonts w:ascii="Times New Roman" w:hAnsi="Times New Roman" w:cs="Times New Roman"/>
                <w:noProof/>
              </w:rPr>
              <w:t>]</w:t>
            </w:r>
            <w:r w:rsidRPr="007F1F36">
              <w:rPr>
                <w:rFonts w:ascii="Times New Roman" w:hAnsi="Times New Roman" w:cs="Times New Roman"/>
              </w:rPr>
              <w:fldChar w:fldCharType="end"/>
            </w:r>
          </w:p>
          <w:p w14:paraId="5B56E02C" w14:textId="30EB1D59"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Hypponen, 2001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&lt;EndNote&gt;&lt;Cite&gt;&lt;Author&gt;Hypponen&lt;/Author&gt;&lt;Year&gt;2001&lt;/Year&gt;&lt;RecNum&gt;8393&lt;/RecNum&gt;&lt;DisplayText&gt;[499]&lt;/DisplayText&gt;&lt;record&gt;&lt;rec-number&gt;8393&lt;/rec-number&gt;&lt;foreign-keys&gt;&lt;key app="EN" db-id="xz2pwzz052fzekeewww5de0d5at5t9aprffv"&gt;8393&lt;/key&gt;&lt;/foreign-keys&gt;&lt;ref-type name="Journal Article"&gt;17&lt;/ref-type&gt;&lt;contributors&gt;&lt;authors&gt;&lt;author&gt;Hypponen, E.&lt;/author&gt;&lt;author&gt;Laara, E.&lt;/author&gt;&lt;author&gt;Reunanen, A.&lt;/author&gt;&lt;author&gt;Jarvelin, M. R.&lt;/author&gt;&lt;author&gt;Virtanen, S. M.&lt;/author&gt;&lt;/authors&gt;&lt;/contributors&gt;&lt;auth-address&gt;Department of Paediatric Epidemiology and Biostatistics, Institute of Child Health, WC1N 1EH, London, UK. e.hypponen@ich.ucl.ac.uk&lt;/auth-address&gt;&lt;titles&gt;&lt;title&gt;Intake of vitamin D and risk of type 1 diabetes: a birth-cohort study&lt;/title&gt;&lt;secondary-title&gt;Lancet&lt;/secondary-title&gt;&lt;/titles&gt;&lt;periodical&gt;&lt;full-title&gt;Lancet&lt;/full-title&gt;&lt;/periodical&gt;&lt;pages&gt;1500-3&lt;/pages&gt;&lt;volume&gt;358&lt;/volume&gt;&lt;number&gt;9292&lt;/number&gt;&lt;dates&gt;&lt;year&gt;2001&lt;/year&gt;&lt;/dates&gt;&lt;accession-num&gt;11705562&lt;/accession-num&gt;&lt;work-type&gt;Research Support, Non-U.S. Gov&amp;apos;t&lt;/work-type&gt;&lt;urls&gt;&lt;related-urls&gt;&lt;url&gt;http://ovidsp.ovid.com/ovidweb.cgi?T=JS&amp;amp;CSC=Y&amp;amp;NEWS=N&amp;amp;PAGE=fulltext&amp;amp;D=med4&amp;amp;AN=11705562&lt;/url&gt;&lt;url&gt;http://metalib.lib.ic.ac.uk:9003/sfx_local?sid=OVID&amp;amp;isbn=&amp;amp;issn=0140-6736&amp;amp;volume=358&amp;amp;issue=9292&amp;amp;date=2001&amp;amp;title=Lancet&amp;amp;atitle=Intake+of+vitamin+D+and+risk+of+type+1+diabetes%3A+a+birth-cohort+study.&amp;amp;aulast=Hypponen+E&amp;amp;spage=1500&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499" w:tooltip="Hypponen, 2001 #8393" w:history="1">
              <w:r w:rsidR="003E31C6">
                <w:rPr>
                  <w:rFonts w:ascii="Times New Roman" w:hAnsi="Times New Roman" w:cs="Times New Roman"/>
                  <w:noProof/>
                </w:rPr>
                <w:t>499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2EE2D81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275" w:type="dxa"/>
            <w:shd w:val="clear" w:color="000000" w:fill="auto"/>
            <w:noWrap/>
            <w:vAlign w:val="center"/>
          </w:tcPr>
          <w:p w14:paraId="4F89D27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10,366/81</w:t>
            </w:r>
          </w:p>
        </w:tc>
        <w:tc>
          <w:tcPr>
            <w:tcW w:w="1560" w:type="dxa"/>
            <w:shd w:val="clear" w:color="000000" w:fill="auto"/>
            <w:vAlign w:val="center"/>
          </w:tcPr>
          <w:p w14:paraId="755BD15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E7B7DC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42942BF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49671D7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13E302D4"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451832D7" w14:textId="77777777" w:rsidTr="00E729D2">
        <w:trPr>
          <w:cantSplit/>
          <w:trHeight w:val="567"/>
        </w:trPr>
        <w:tc>
          <w:tcPr>
            <w:tcW w:w="2836" w:type="dxa"/>
            <w:shd w:val="clear" w:color="auto" w:fill="D9D9D9" w:themeFill="background1" w:themeFillShade="D9"/>
            <w:vAlign w:val="center"/>
          </w:tcPr>
          <w:p w14:paraId="49912924" w14:textId="44BD528C" w:rsidR="000C1FEE" w:rsidRPr="00566E8E" w:rsidRDefault="000C1FEE" w:rsidP="003E31C6">
            <w:pPr>
              <w:spacing w:after="0" w:line="240" w:lineRule="auto"/>
              <w:jc w:val="center"/>
              <w:rPr>
                <w:rFonts w:ascii="Times New Roman" w:hAnsi="Times New Roman" w:cs="Times New Roman"/>
                <w:lang w:val="es-ES"/>
              </w:rPr>
            </w:pPr>
            <w:r w:rsidRPr="007F1F36">
              <w:rPr>
                <w:rFonts w:ascii="Times New Roman" w:hAnsi="Times New Roman" w:cs="Times New Roman"/>
                <w:lang w:val="es-CL"/>
              </w:rPr>
              <w:t xml:space="preserve">Nwaru, 2010, 2011, 2012 and 2013 </w:t>
            </w:r>
            <w:r w:rsidRPr="007F1F36">
              <w:rPr>
                <w:rFonts w:ascii="Times New Roman" w:hAnsi="Times New Roman" w:cs="Times New Roman"/>
              </w:rPr>
              <w:fldChar w:fldCharType="begin">
                <w:fldData xml:space="preserve">PEVuZE5vdGU+PENpdGU+PEF1dGhvcj5Od2FydTwvQXV0aG9yPjxZZWFyPjIwMTA8L1llYXI+PFJl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PEVuZE5vdGU+PENpdGU+PEF1dGhvcj5Od2FydTwvQXV0aG9yPjxZZWFyPjIwMTA8L1llYXI+PFJl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105" w:tooltip="Nwaru, 2010 #1082" w:history="1">
              <w:r w:rsidR="003E31C6">
                <w:rPr>
                  <w:rFonts w:ascii="Times New Roman" w:hAnsi="Times New Roman" w:cs="Times New Roman"/>
                  <w:noProof/>
                </w:rPr>
                <w:t>105</w:t>
              </w:r>
            </w:hyperlink>
            <w:r w:rsidR="003E31C6">
              <w:rPr>
                <w:rFonts w:ascii="Times New Roman" w:hAnsi="Times New Roman" w:cs="Times New Roman"/>
                <w:noProof/>
              </w:rPr>
              <w:t>,</w:t>
            </w:r>
            <w:hyperlink w:anchor="_ENREF_535" w:tooltip="Nwaru, 2011 #9943" w:history="1">
              <w:r w:rsidR="003E31C6">
                <w:rPr>
                  <w:rFonts w:ascii="Times New Roman" w:hAnsi="Times New Roman" w:cs="Times New Roman"/>
                  <w:noProof/>
                </w:rPr>
                <w:t>535</w:t>
              </w:r>
            </w:hyperlink>
            <w:r w:rsidR="003E31C6">
              <w:rPr>
                <w:rFonts w:ascii="Times New Roman" w:hAnsi="Times New Roman" w:cs="Times New Roman"/>
                <w:noProof/>
              </w:rPr>
              <w:t>,</w:t>
            </w:r>
            <w:hyperlink w:anchor="_ENREF_537" w:tooltip="Nwaru, 2012 #9944" w:history="1">
              <w:r w:rsidR="003E31C6">
                <w:rPr>
                  <w:rFonts w:ascii="Times New Roman" w:hAnsi="Times New Roman" w:cs="Times New Roman"/>
                  <w:noProof/>
                </w:rPr>
                <w:t>537</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&lt;EndNote&gt;&lt;Cite&gt;&lt;Author&gt;Nwaru&lt;/Author&gt;&lt;Year&gt;2010&lt;/Year&gt;&lt;RecNum&gt;9940&lt;/RecNum&gt;&lt;DisplayText&gt;[534]&lt;/DisplayText&gt;&lt;record&gt;&lt;rec-number&gt;9940&lt;/rec-number&gt;&lt;foreign-keys&gt;&lt;key app="EN" db-id="xz2pwzz052fzekeewww5de0d5at5t9aprffv"&gt;9940&lt;/key&gt;&lt;/foreign-keys&gt;&lt;ref-type name="Journal Article"&gt;17&lt;/ref-type&gt;&lt;contributors&gt;&lt;authors&gt;&lt;author&gt;Nwaru, B. I.&lt;/author&gt;&lt;author&gt;Ahonen, S.&lt;/author&gt;&lt;author&gt;Kaila, M.&lt;/author&gt;&lt;author&gt;Erkkola, M.&lt;/author&gt;&lt;author&gt;Haapala, A. M.&lt;/author&gt;&lt;author&gt;Kronberg-Kippila, C.&lt;/author&gt;&lt;author&gt;Veijola, R.&lt;/author&gt;&lt;author&gt;Ilonen, J.&lt;/author&gt;&lt;author&gt;Simell, O.&lt;/author&gt;&lt;author&gt;Knip, M.&lt;/author&gt;&lt;author&gt;Virtanen, S. M.&lt;/author&gt;&lt;/authors&gt;&lt;/contributors&gt;&lt;auth-address&gt;Tampere School of Public Health, University of Tampere, Tampere, Finland. bright.nwaru@uta.fi&lt;/auth-address&gt;&lt;titles&gt;&lt;title&gt;Maternal diet during pregnancy and allergic sensitization in the offspring by 5 yrs of age: a prospective cohort study&lt;/title&gt;&lt;secondary-title&gt;Pediatric Allergy &amp;amp; Immunology&lt;/secondary-title&gt;&lt;/titles&gt;&lt;pages&gt;29-37&lt;/pages&gt;&lt;volume&gt;21&lt;/volume&gt;&lt;number&gt;1 Pt 1&lt;/number&gt;&lt;dates&gt;&lt;year&gt;2010&lt;/year&gt;&lt;/dates&gt;&lt;accession-num&gt;20003068&lt;/accession-num&gt;&lt;work-type&gt;Research Support, Non-U.S. Gov&amp;apos;t&lt;/work-type&gt;&lt;urls&gt;&lt;related-urls&gt;&lt;url&gt;http://ovidsp.ovid.com/ovidweb.cgi?T=JS&amp;amp;CSC=Y&amp;amp;NEWS=N&amp;amp;PAGE=fulltext&amp;amp;D=medl&amp;amp;AN=20003068&lt;/url&gt;&lt;url&gt;http://metalib.lib.ic.ac.uk:9003/sfx_local?sid=OVID&amp;amp;isbn=&amp;amp;issn=0905-6157&amp;amp;volume=21&amp;amp;issue=1&amp;amp;date=2010&amp;amp;title=Pediatric+Allergy+%26+Immunology&amp;amp;atitle=Maternal+diet+during+pregnancy+and+allergic+sensitization+in+the+offspring+by+5+yrs+of+age%3A+a+prospective+cohort+study.&amp;amp;aulast=Nwaru+BI&amp;amp;spage=29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4" w:tooltip="Nwaru, 2010 #9940" w:history="1">
              <w:r w:rsidR="003E31C6">
                <w:rPr>
                  <w:rFonts w:ascii="Times New Roman" w:hAnsi="Times New Roman" w:cs="Times New Roman"/>
                  <w:noProof/>
                </w:rPr>
                <w:t>534</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w:t>
            </w:r>
            <w:r w:rsidRPr="007F1F36">
              <w:rPr>
                <w:rFonts w:ascii="Times New Roman" w:hAnsi="Times New Roman" w:cs="Times New Roman"/>
              </w:rPr>
              <w:fldChar w:fldCharType="begin">
                <w:fldData xml:space="preserve">PEVuZE5vdGU+PENpdGU+PEF1dGhvcj5Od2FydTwvQXV0aG9yPjxZZWFyPjIwMTM8L1llYXI+PFJl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PEVuZE5vdGU+PENpdGU+PEF1dGhvcj5Od2FydTwvQXV0aG9yPjxZZWFyPjIwMTM8L1llYXI+PFJl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Pr>
                <w:rFonts w:ascii="Times New Roman" w:hAnsi="Times New Roman" w:cs="Times New Roman"/>
                <w:noProof/>
              </w:rPr>
              <w:t>[</w:t>
            </w:r>
            <w:hyperlink w:anchor="_ENREF_106" w:tooltip="Nwaru, 2013 #2957" w:history="1">
              <w:r w:rsidR="003E31C6">
                <w:rPr>
                  <w:rFonts w:ascii="Times New Roman" w:hAnsi="Times New Roman" w:cs="Times New Roman"/>
                  <w:noProof/>
                </w:rPr>
                <w:t>106</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Niinisto, 2012 </w:t>
            </w:r>
            <w:r w:rsidRPr="007F1F3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PEVuZE5vdGU+PENpdGU+PEF1dGhvcj5OaWluaXN0bzwvQXV0aG9yPjxZZWFyPjIwMTI8L1llYXI+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=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8" w:tooltip="Niinisto, 2012 #15032" w:history="1">
              <w:r w:rsidR="003E31C6">
                <w:rPr>
                  <w:rFonts w:ascii="Times New Roman" w:hAnsi="Times New Roman" w:cs="Times New Roman"/>
                  <w:noProof/>
                </w:rPr>
                <w:t>538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Lumia, 2011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&lt;EndNote&gt;&lt;Cite&gt;&lt;Author&gt;Lumia&lt;/Author&gt;&lt;Year&gt;2011&lt;/Year&gt;&lt;RecNum&gt;9325&lt;/RecNum&gt;&lt;DisplayText&gt;[539]&lt;/DisplayText&gt;&lt;record&gt;&lt;rec-number&gt;9325&lt;/rec-number&gt;&lt;foreign-keys&gt;&lt;key app="EN" db-id="xz2pwzz052fzekeewww5de0d5at5t9aprffv"&gt;9325&lt;/key&gt;&lt;/foreign-keys&gt;&lt;ref-type name="Journal Article"&gt;17&lt;/ref-type&gt;&lt;contributors&gt;&lt;authors&gt;&lt;author&gt;Lumia, M.&lt;/author&gt;&lt;author&gt;Luukkainen, P.&lt;/author&gt;&lt;author&gt;Tapanainen, H.&lt;/author&gt;&lt;author&gt;Kaila, M.&lt;/author&gt;&lt;author&gt;Erkkola, M.&lt;/author&gt;&lt;author&gt;Uusitalo, L.&lt;/author&gt;&lt;author&gt;Niinisto, S.&lt;/author&gt;&lt;author&gt;Kenward, M. G.&lt;/author&gt;&lt;author&gt;Ilonen, J.&lt;/author&gt;&lt;author&gt;Simell, O.&lt;/author&gt;&lt;author&gt;Knip, M.&lt;/author&gt;&lt;author&gt;Veijola, R.&lt;/author&gt;&lt;author&gt;Virtanen, S. M.&lt;/author&gt;&lt;/authors&gt;&lt;/contributors&gt;&lt;auth-address&gt;Nutrition Unit, Department of Lifestyle and Participation, National Institute of Health and Welfare, Helsinki, Finland. mirka.lumia@fimnet.fi&lt;/auth-address&gt;&lt;titles&gt;&lt;title&gt;Dietary fatty acid composition during pregnancy and the risk of asthma in the offspring&lt;/title&gt;&lt;secondary-title&gt;Pediatric Allergy &amp;amp; Immunology&lt;/secondary-title&gt;&lt;/titles&gt;&lt;pages&gt;827-35&lt;/pages&gt;&lt;volume&gt;22&lt;/volume&gt;&lt;number&gt;8&lt;/number&gt;&lt;dates&gt;&lt;year&gt;2011&lt;/year&gt;&lt;/dates&gt;&lt;accession-num&gt;21929596&lt;/accession-num&gt;&lt;work-type&gt;Research Support, Non-U.S. Gov&amp;apos;t&lt;/work-type&gt;&lt;urls&gt;&lt;related-urls&gt;&lt;url&gt;http://ovidsp.ovid.com/ovidweb.cgi?T=JS&amp;amp;CSC=Y&amp;amp;NEWS=N&amp;amp;PAGE=fulltext&amp;amp;D=medl&amp;amp;AN=21929596&lt;/url&gt;&lt;url&gt;http://metalib.lib.ic.ac.uk:9003/sfx_local?sid=OVID&amp;amp;isbn=&amp;amp;issn=0905-6157&amp;amp;volume=22&amp;amp;issue=8&amp;amp;date=2011&amp;amp;title=Pediatric+Allergy+%26+Immunology&amp;amp;atitle=Dietary+fatty+acid+composition+during+pregnancy+and+the+risk+of+asthma+in+the+offspring.&amp;amp;aulast=Lumia+M&amp;amp;spage=827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39" w:tooltip="Lumia, 2011 #9325" w:history="1">
              <w:r w:rsidR="003E31C6">
                <w:rPr>
                  <w:rFonts w:ascii="Times New Roman" w:hAnsi="Times New Roman" w:cs="Times New Roman"/>
                  <w:noProof/>
                </w:rPr>
                <w:t>539</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 Erkkola, 2012 </w:t>
            </w:r>
            <w:r w:rsidRPr="007F1F36">
              <w:rPr>
                <w:rFonts w:ascii="Times New Roman" w:hAnsi="Times New Roman" w:cs="Times New Roman"/>
              </w:rPr>
              <w:fldChar w:fldCharType="begin"/>
            </w:r>
            <w:r>
              <w:rPr>
                <w:rFonts w:ascii="Times New Roman" w:hAnsi="Times New Roman" w:cs="Times New Roman"/>
              </w:rPr>
              <w:instrText xml:space="preserve"> ADDIN EN.CITE &lt;EndNote&gt;&lt;Cite&gt;&lt;Author&gt;Erkkola&lt;/Author&gt;&lt;Year&gt;2012&lt;/Year&gt;&lt;RecNum&gt;7562&lt;/RecNum&gt;&lt;DisplayText&gt;[107]&lt;/DisplayText&gt;&lt;record&gt;&lt;rec-number&gt;7562&lt;/rec-number&gt;&lt;foreign-keys&gt;&lt;key app="EN" db-id="xz2pwzz052fzekeewww5de0d5at5t9aprffv"&gt;7562&lt;/key&gt;&lt;/foreign-keys&gt;&lt;ref-type name="Journal Article"&gt;17&lt;/ref-type&gt;&lt;contributors&gt;&lt;authors&gt;&lt;author&gt;Erkkola, M.&lt;/author&gt;&lt;author&gt;Nwaru, B. I.&lt;/author&gt;&lt;author&gt;Kaila, M.&lt;/author&gt;&lt;author&gt;Kronberg-Kippila, C.&lt;/author&gt;&lt;author&gt;Ilonen, J.&lt;/author&gt;&lt;author&gt;Simell, O.&lt;/author&gt;&lt;author&gt;Veijola, R.&lt;/author&gt;&lt;author&gt;Knip, M.&lt;/author&gt;&lt;author&gt;Virtanen, S. M.&lt;/author&gt;&lt;/authors&gt;&lt;/contributors&gt;&lt;auth-address&gt;Division of Nutrition, Department of Food and Environmental Sciences, University of Helsinki, Helsinki, Finland. maijaliisa.erkkola@helsinki.fi&lt;/auth-address&gt;&lt;titles&gt;&lt;title&gt;Risk of asthma and allergic outcomes in the offspring in relation to maternal food consumption during pregnancy: a Finnish birth cohort study&lt;/title&gt;&lt;secondary-title&gt;Pediatric Allergy &amp;amp; Immunology&lt;/secondary-title&gt;&lt;/titles&gt;&lt;pages&gt;186-94&lt;/pages&gt;&lt;volume&gt;23&lt;/volume&gt;&lt;number&gt;2&lt;/number&gt;&lt;dates&gt;&lt;year&gt;2012&lt;/year&gt;&lt;/dates&gt;&lt;accession-num&gt;22432883&lt;/accession-num&gt;&lt;work-type&gt;Research Support, Non-U.S. Gov&amp;apos;t&lt;/work-type&gt;&lt;urls&gt;&lt;related-urls&gt;&lt;url&gt;http://ovidsp.ovid.com/ovidweb.cgi?T=JS&amp;amp;CSC=Y&amp;amp;NEWS=N&amp;amp;PAGE=fulltext&amp;amp;D=medl&amp;amp;AN=22432883&lt;/url&gt;&lt;url&gt;http://metalib.lib.ic.ac.uk:9003/sfx_local?sid=OVID&amp;amp;isbn=&amp;amp;issn=0905-6157&amp;amp;volume=23&amp;amp;issue=2&amp;amp;date=2012&amp;amp;title=Pediatric+Allergy+%26+Immunology&amp;amp;atitle=Risk+of+asthma+and+allergic+outcomes+in+the+offspring+in+relation+to+maternal+food+consumption+during+pregnancy%3A+a+Finnish+birth+cohort+study.&amp;amp;aulast=Erkkola+M&amp;amp;spage=186&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Pr>
                <w:rFonts w:ascii="Times New Roman" w:hAnsi="Times New Roman" w:cs="Times New Roman"/>
                <w:noProof/>
              </w:rPr>
              <w:t>[</w:t>
            </w:r>
            <w:hyperlink w:anchor="_ENREF_107" w:tooltip="Erkkola, 2012 #7562" w:history="1">
              <w:r w:rsidR="003E31C6">
                <w:rPr>
                  <w:rFonts w:ascii="Times New Roman" w:hAnsi="Times New Roman" w:cs="Times New Roman"/>
                  <w:noProof/>
                </w:rPr>
                <w:t>107</w:t>
              </w:r>
            </w:hyperlink>
            <w:r>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Virtanen, 2006 and 2011 </w:t>
            </w:r>
            <w:r w:rsidRPr="007F1F36">
              <w:rPr>
                <w:rFonts w:ascii="Times New Roman" w:hAnsi="Times New Roman" w:cs="Times New Roman"/>
              </w:rPr>
              <w:fldChar w:fldCharType="begin">
                <w:fldData xml:space="preserve">PEVuZE5vdGU+PENpdGU+PEF1dGhvcj5WaXJ0YW5lbjwvQXV0aG9yPjxZZWFyPjIwMTE8L1llYXI+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==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PEVuZE5vdGU+PENpdGU+PEF1dGhvcj5WaXJ0YW5lbjwvQXV0aG9yPjxZZWFyPjIwMTE8L1llYXI+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==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69" w:tooltip="Virtanen, 2011 #16423" w:history="1">
              <w:r w:rsidR="003E31C6">
                <w:rPr>
                  <w:rFonts w:ascii="Times New Roman" w:hAnsi="Times New Roman" w:cs="Times New Roman"/>
                  <w:noProof/>
                </w:rPr>
                <w:t>569</w:t>
              </w:r>
            </w:hyperlink>
            <w:r w:rsidR="003E31C6">
              <w:rPr>
                <w:rFonts w:ascii="Times New Roman" w:hAnsi="Times New Roman" w:cs="Times New Roman"/>
                <w:noProof/>
              </w:rPr>
              <w:t>,</w:t>
            </w:r>
            <w:hyperlink w:anchor="_ENREF_570" w:tooltip="Virtanen, 2006 #1569" w:history="1">
              <w:r w:rsidR="003E31C6">
                <w:rPr>
                  <w:rFonts w:ascii="Times New Roman" w:hAnsi="Times New Roman" w:cs="Times New Roman"/>
                  <w:noProof/>
                </w:rPr>
                <w:t>570</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Uusitalo, 2008;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&lt;EndNote&gt;&lt;Cite&gt;&lt;Author&gt;Uusitalo&lt;/Author&gt;&lt;Year&gt;2008&lt;/Year&gt;&lt;RecNum&gt;11399&lt;/RecNum&gt;&lt;DisplayText&gt;[541]&lt;/DisplayText&gt;&lt;record&gt;&lt;rec-number&gt;11399&lt;/rec-number&gt;&lt;foreign-keys&gt;&lt;key app="EN" db-id="xz2pwzz052fzekeewww5de0d5at5t9aprffv"&gt;11399&lt;/key&gt;&lt;/foreign-keys&gt;&lt;ref-type name="Journal Article"&gt;17&lt;/ref-type&gt;&lt;contributors&gt;&lt;authors&gt;&lt;author&gt;Uusitalo, L.&lt;/author&gt;&lt;author&gt;Kenward, M. G.&lt;/author&gt;&lt;author&gt;Virtanen, S. M.&lt;/author&gt;&lt;author&gt;Uusitalo, U.&lt;/author&gt;&lt;author&gt;Nevalainen, J.&lt;/author&gt;&lt;author&gt;Niinisto, S.&lt;/author&gt;&lt;author&gt;Kronberg-Kippila, C.&lt;/author&gt;&lt;author&gt;Ovaskainen, M. L.&lt;/author&gt;&lt;author&gt;Marjamaki, L.&lt;/author&gt;&lt;author&gt;Simell, O.&lt;/author&gt;&lt;author&gt;Ilonen, J.&lt;/author&gt;&lt;author&gt;Veijola, R.&lt;/author&gt;&lt;author&gt;Knip, M.&lt;/author&gt;&lt;/authors&gt;&lt;/contributors&gt;&lt;auth-address&gt;Tampere School of Public Health, University of Tampere, Tampere, Finland.&lt;/auth-address&gt;&lt;titles&gt;&lt;title&gt;Intake of antioxidant vitamins and trace elements during pregnancy and risk of advanced beta cell autoimmunity in the child&lt;/title&gt;&lt;secondary-title&gt;American Journal of Clinical Nutrition&lt;/secondary-title&gt;&lt;/titles&gt;&lt;periodical&gt;&lt;full-title&gt;American Journal of Clinical Nutrition&lt;/full-title&gt;&lt;/periodical&gt;&lt;pages&gt;458-64&lt;/pages&gt;&lt;volume&gt;88&lt;/volume&gt;&lt;number&gt;2&lt;/number&gt;&lt;dates&gt;&lt;year&gt;2008&lt;/year&gt;&lt;/dates&gt;&lt;accession-num&gt;18689383&lt;/accession-num&gt;&lt;work-type&gt;Research Support, Non-U.S. Gov&amp;apos;t&lt;/work-type&gt;&lt;urls&gt;&lt;related-urls&gt;&lt;url&gt;http://ovidsp.ovid.com/ovidweb.cgi?T=JS&amp;amp;CSC=Y&amp;amp;NEWS=N&amp;amp;PAGE=fulltext&amp;amp;D=med4&amp;amp;AN=18689383&lt;/url&gt;&lt;url&gt;http://metalib.lib.ic.ac.uk:9003/sfx_local?sid=OVID&amp;amp;isbn=&amp;amp;issn=0002-9165&amp;amp;volume=88&amp;amp;issue=2&amp;amp;date=2008&amp;amp;title=American+Journal+of+Clinical+Nutrition&amp;amp;atitle=Intake+of+antioxidant+vitamins+and+trace+elements+during+pregnancy+and+risk+of+advanced+beta+cell+autoimmunity+in+the+child.&amp;amp;aulast=Uusitalo+L&amp;amp;spage=458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41" w:tooltip="Uusitalo, 2008 #11399" w:history="1">
              <w:r w:rsidR="003E31C6">
                <w:rPr>
                  <w:rFonts w:ascii="Times New Roman" w:hAnsi="Times New Roman" w:cs="Times New Roman"/>
                  <w:noProof/>
                </w:rPr>
                <w:t>541</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60E428A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PC</w:t>
            </w:r>
          </w:p>
        </w:tc>
        <w:tc>
          <w:tcPr>
            <w:tcW w:w="1275" w:type="dxa"/>
            <w:shd w:val="clear" w:color="000000" w:fill="auto"/>
            <w:noWrap/>
            <w:vAlign w:val="center"/>
          </w:tcPr>
          <w:p w14:paraId="2BF7D7E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3730</w:t>
            </w:r>
          </w:p>
        </w:tc>
        <w:tc>
          <w:tcPr>
            <w:tcW w:w="1560" w:type="dxa"/>
            <w:shd w:val="clear" w:color="000000" w:fill="auto"/>
            <w:vAlign w:val="center"/>
          </w:tcPr>
          <w:p w14:paraId="5E224E7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52A43F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217E2EC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00D640A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409" w:type="dxa"/>
            <w:shd w:val="clear" w:color="000000" w:fill="auto"/>
            <w:vAlign w:val="center"/>
          </w:tcPr>
          <w:p w14:paraId="367BC3ED"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5829A79E" w14:textId="77777777" w:rsidTr="00E729D2">
        <w:trPr>
          <w:cantSplit/>
          <w:trHeight w:val="567"/>
        </w:trPr>
        <w:tc>
          <w:tcPr>
            <w:tcW w:w="2836" w:type="dxa"/>
            <w:shd w:val="clear" w:color="auto" w:fill="D9D9D9" w:themeFill="background1" w:themeFillShade="D9"/>
            <w:vAlign w:val="center"/>
          </w:tcPr>
          <w:p w14:paraId="184EF56D" w14:textId="456A96EB"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rPr>
              <w:t xml:space="preserve">Harsunen,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&lt;EndNote&gt;&lt;Cite&gt;&lt;Author&gt;Harsunen&lt;/Author&gt;&lt;Year&gt;2012&lt;/Year&gt;&lt;RecNum&gt;2370&lt;/RecNum&gt;&lt;DisplayText&gt;[571]&lt;/DisplayText&gt;&lt;record&gt;&lt;rec-number&gt;2370&lt;/rec-number&gt;&lt;foreign-keys&gt;&lt;key app="EN" db-id="xz2pwzz052fzekeewww5de0d5at5t9aprffv"&gt;2370&lt;/key&gt;&lt;/foreign-keys&gt;&lt;ref-type name="Journal Article"&gt;17&lt;/ref-type&gt;&lt;contributors&gt;&lt;authors&gt;&lt;author&gt;Harsunen, M. H.&lt;/author&gt;&lt;author&gt;Hummel, S.&lt;/author&gt;&lt;author&gt;Beyerlein, A.&lt;/author&gt;&lt;author&gt;Joslowski, G.&lt;/author&gt;&lt;author&gt;Von Meyer, A.&lt;/author&gt;&lt;author&gt;Pfluger, M.&lt;/author&gt;&lt;author&gt;Ziegler, A. G.&lt;/author&gt;&lt;/authors&gt;&lt;/contributors&gt;&lt;auth-address&gt;(Harsunen, Hummel, Beyerlein, Pfluger, Ziegler) Helmholtz Zentrum Munchen, Klinikum rechts der Isar, Technische Universitat Munchen, Neuherberg, Germany (Hummel, Pfluger, Ziegler) Forschergruppe Diabetes e.V., Neuherberg, Germany (Joslowski) Research Institute of Child Nutrition, Dortmund, Germany (Von Meyer) Institute of Clinical Chemistry, Munich Municipal Hospital, Germany&lt;/auth-address&gt;&lt;titles&gt;&lt;title&gt;Short chain fatty acids and neutrophils in the pathogenesis of type 1 diabetes&lt;/title&gt;&lt;secondary-title&gt;Diabetologia&lt;/secondary-title&gt;&lt;/titles&gt;&lt;periodical&gt;&lt;full-title&gt;Diabetologia&lt;/full-title&gt;&lt;/periodical&gt;&lt;pages&gt;S141&lt;/pages&gt;&lt;volume&gt;55&lt;/volume&gt;&lt;dates&gt;&lt;year&gt;2012&lt;/year&gt;&lt;pub-dates&gt;&lt;date&gt;October&lt;/date&gt;&lt;/pub-dates&gt;&lt;/dates&gt;&lt;accession-num&gt;70888346&lt;/accession-num&gt;&lt;urls&gt;&lt;related-urls&gt;&lt;url&gt;http://ovidsp.ovid.com/ovidweb.cgi?T=JS&amp;amp;CSC=Y&amp;amp;NEWS=N&amp;amp;PAGE=fulltext&amp;amp;D=emed10&amp;amp;AN=70888346&lt;/url&gt;&lt;url&gt;http://metalib.lib.ic.ac.uk:9003/sfx_local?sid=OVID&amp;amp;isbn=&amp;amp;issn=0012-186X&amp;amp;volume=55&amp;amp;issue=1&amp;amp;date=2012&amp;amp;title=Diabetologia&amp;amp;atitle=Short+chain+fatty+acids+and+neutrophils+in+the+pathogenesis+of+type+1+diabetes&amp;amp;aulast=Harsunen+M.H.&amp;amp;spage=S141&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1" w:tooltip="Harsunen, 2012 #2370" w:history="1">
              <w:r w:rsidR="003E31C6">
                <w:rPr>
                  <w:rFonts w:ascii="Times New Roman" w:hAnsi="Times New Roman" w:cs="Times New Roman"/>
                  <w:noProof/>
                </w:rPr>
                <w:t>571</w:t>
              </w:r>
            </w:hyperlink>
            <w:r w:rsidR="003E31C6">
              <w:rPr>
                <w:rFonts w:ascii="Times New Roman" w:hAnsi="Times New Roman" w:cs="Times New Roman"/>
                <w:noProof/>
              </w:rPr>
              <w:t>]</w:t>
            </w:r>
            <w:r w:rsidRPr="007F1F36">
              <w:rPr>
                <w:rFonts w:ascii="Times New Roman" w:hAnsi="Times New Roman" w:cs="Times New Roman"/>
              </w:rPr>
              <w:fldChar w:fldCharType="end"/>
            </w:r>
          </w:p>
          <w:p w14:paraId="282A21AD" w14:textId="77777777" w:rsidR="000C1FEE" w:rsidRPr="007F1F36" w:rsidRDefault="000C1FEE" w:rsidP="00223FC6">
            <w:pPr>
              <w:spacing w:after="0" w:line="240" w:lineRule="auto"/>
              <w:jc w:val="center"/>
              <w:rPr>
                <w:rFonts w:ascii="Times New Roman" w:hAnsi="Times New Roman" w:cs="Times New Roman"/>
              </w:rPr>
            </w:pPr>
          </w:p>
          <w:p w14:paraId="4C633BF2" w14:textId="3C801268" w:rsidR="000C1FEE" w:rsidRPr="00566E8E" w:rsidRDefault="000C1FEE" w:rsidP="00E729D2">
            <w:pPr>
              <w:spacing w:after="0" w:line="240" w:lineRule="auto"/>
              <w:jc w:val="center"/>
              <w:rPr>
                <w:rFonts w:ascii="Times New Roman" w:hAnsi="Times New Roman" w:cs="Times New Roman"/>
              </w:rPr>
            </w:pPr>
          </w:p>
        </w:tc>
        <w:tc>
          <w:tcPr>
            <w:tcW w:w="1134" w:type="dxa"/>
            <w:shd w:val="clear" w:color="000000" w:fill="auto"/>
            <w:vAlign w:val="center"/>
          </w:tcPr>
          <w:p w14:paraId="15FF849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275" w:type="dxa"/>
            <w:shd w:val="clear" w:color="000000" w:fill="auto"/>
            <w:noWrap/>
            <w:vAlign w:val="center"/>
          </w:tcPr>
          <w:p w14:paraId="068E47E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33/33</w:t>
            </w:r>
          </w:p>
        </w:tc>
        <w:tc>
          <w:tcPr>
            <w:tcW w:w="1560" w:type="dxa"/>
            <w:shd w:val="clear" w:color="000000" w:fill="auto"/>
            <w:vAlign w:val="center"/>
          </w:tcPr>
          <w:p w14:paraId="1B68775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11B69D4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25BC2C0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3EF282E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7893C641"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48E4BFCF" w14:textId="77777777" w:rsidTr="00E729D2">
        <w:trPr>
          <w:cantSplit/>
          <w:trHeight w:val="567"/>
        </w:trPr>
        <w:tc>
          <w:tcPr>
            <w:tcW w:w="2836" w:type="dxa"/>
            <w:shd w:val="clear" w:color="auto" w:fill="D9D9D9" w:themeFill="background1" w:themeFillShade="D9"/>
            <w:vAlign w:val="center"/>
          </w:tcPr>
          <w:p w14:paraId="511049EA" w14:textId="4C78A92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Miettinen,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&lt;EndNote&gt;&lt;Cite&gt;&lt;Author&gt;Miettinen&lt;/Author&gt;&lt;Year&gt;2012&lt;/Year&gt;&lt;RecNum&gt;9596&lt;/RecNum&gt;&lt;DisplayText&gt;[572]&lt;/DisplayText&gt;&lt;record&gt;&lt;rec-number&gt;9596&lt;/rec-number&gt;&lt;foreign-keys&gt;&lt;key app="EN" db-id="xz2pwzz052fzekeewww5de0d5at5t9aprffv"&gt;9596&lt;/key&gt;&lt;/foreign-keys&gt;&lt;ref-type name="Journal Article"&gt;17&lt;/ref-type&gt;&lt;contributors&gt;&lt;authors&gt;&lt;author&gt;Miettinen, M. E.&lt;/author&gt;&lt;author&gt;Reinert, L.&lt;/author&gt;&lt;author&gt;Kinnunen, L.&lt;/author&gt;&lt;author&gt;Harjutsalo, V.&lt;/author&gt;&lt;author&gt;Koskela, P.&lt;/author&gt;&lt;author&gt;Surcel, H. M.&lt;/author&gt;&lt;author&gt;Lamberg-Allardt, C.&lt;/author&gt;&lt;author&gt;Tuomilehto, J.&lt;/author&gt;&lt;/authors&gt;&lt;/contributors&gt;&lt;auth-address&gt;Department of Public Health, University of Helsinki, Helsinki, Finland. maija.miettinen@thl.fi&lt;/auth-address&gt;&lt;titles&gt;&lt;title&gt;Serum 25-hydroxyvitamin D level during early pregnancy and type 1 diabetes risk in the offspring&lt;/title&gt;&lt;secondary-title&gt;Diabetologia&lt;/secondary-title&gt;&lt;/titles&gt;&lt;periodical&gt;&lt;full-title&gt;Diabetologia&lt;/full-title&gt;&lt;/periodical&gt;&lt;pages&gt;1291-4&lt;/pages&gt;&lt;volume&gt;55&lt;/volume&gt;&lt;number&gt;5&lt;/number&gt;&lt;dates&gt;&lt;year&gt;2012&lt;/year&gt;&lt;/dates&gt;&lt;accession-num&gt;22270224&lt;/accession-num&gt;&lt;work-type&gt;Research Support, Non-U.S. Gov&amp;apos;t&lt;/work-type&gt;&lt;urls&gt;&lt;related-urls&gt;&lt;url&gt;http://ovidsp.ovid.com/ovidweb.cgi?T=JS&amp;amp;CSC=Y&amp;amp;NEWS=N&amp;amp;PAGE=fulltext&amp;amp;D=medl&amp;amp;AN=22270224&lt;/url&gt;&lt;url&gt;http://metalib.lib.ic.ac.uk:9003/sfx_local?sid=OVID&amp;amp;isbn=&amp;amp;issn=0012-186X&amp;amp;volume=55&amp;amp;issue=5&amp;amp;date=2012&amp;amp;title=Diabetologia&amp;amp;atitle=Serum+25-hydroxyvitamin+D+level+during+early+pregnancy+and+type+1+diabetes+risk+in+the+offspring.&amp;amp;aulast=Miettinen+ME&amp;amp;spage=1291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2" w:tooltip="Miettinen, 2012 #9596" w:history="1">
              <w:r w:rsidR="003E31C6">
                <w:rPr>
                  <w:rFonts w:ascii="Times New Roman" w:hAnsi="Times New Roman" w:cs="Times New Roman"/>
                  <w:noProof/>
                </w:rPr>
                <w:t>572</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78F076F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275" w:type="dxa"/>
            <w:shd w:val="clear" w:color="000000" w:fill="auto"/>
            <w:noWrap/>
            <w:vAlign w:val="center"/>
          </w:tcPr>
          <w:p w14:paraId="3C10BD3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686/343</w:t>
            </w:r>
          </w:p>
        </w:tc>
        <w:tc>
          <w:tcPr>
            <w:tcW w:w="1560" w:type="dxa"/>
            <w:shd w:val="clear" w:color="000000" w:fill="auto"/>
            <w:vAlign w:val="center"/>
          </w:tcPr>
          <w:p w14:paraId="6937DEF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1F7095F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3D3643C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65D4013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113F6A7C"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04926FFF" w14:textId="77777777" w:rsidTr="00E729D2">
        <w:trPr>
          <w:cantSplit/>
          <w:trHeight w:val="567"/>
        </w:trPr>
        <w:tc>
          <w:tcPr>
            <w:tcW w:w="2836" w:type="dxa"/>
            <w:shd w:val="clear" w:color="auto" w:fill="D9D9D9" w:themeFill="background1" w:themeFillShade="D9"/>
            <w:vAlign w:val="center"/>
          </w:tcPr>
          <w:p w14:paraId="0A9F3AD9" w14:textId="590DC4F0"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Savilahti, 2009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&lt;EndNote&gt;&lt;Cite&gt;&lt;Author&gt;Savilahti&lt;/Author&gt;&lt;Year&gt;2009&lt;/Year&gt;&lt;RecNum&gt;1310&lt;/RecNum&gt;&lt;DisplayText&gt;[268]&lt;/DisplayText&gt;&lt;record&gt;&lt;rec-number&gt;1310&lt;/rec-number&gt;&lt;foreign-keys&gt;&lt;key app="EN" db-id="xz2pwzz052fzekeewww5de0d5at5t9aprffv"&gt;1310&lt;/key&gt;&lt;/foreign-keys&gt;&lt;ref-type name="Journal Article"&gt;17&lt;/ref-type&gt;&lt;contributors&gt;&lt;authors&gt;&lt;author&gt;Savilahti, E.&lt;/author&gt;&lt;author&gt;Saarinen, K. M.&lt;/author&gt;&lt;/authors&gt;&lt;/contributors&gt;&lt;auth-address&gt;Hospital for Children and Adolescents, University of Helsinki, P.O.B. 281, 00029 HUS, Helsinki, Finland. erkki.savilahti@hus.fi&lt;/auth-address&gt;&lt;titles&gt;&lt;title&gt;Early infant feeding and type 1 diabetes&lt;/title&gt;&lt;secondary-title&gt;European Journal of Nutrition&lt;/secondary-title&gt;&lt;/titles&gt;&lt;periodical&gt;&lt;full-title&gt;European Journal of Nutrition&lt;/full-title&gt;&lt;/periodical&gt;&lt;pages&gt;243-9&lt;/pages&gt;&lt;volume&gt;48&lt;/volume&gt;&lt;number&gt;4&lt;/number&gt;&lt;dates&gt;&lt;year&gt;2009&lt;/year&gt;&lt;/dates&gt;&lt;accession-num&gt;19263185&lt;/accession-num&gt;&lt;work-type&gt;Research Support, Non-U.S. Gov&amp;apos;t&lt;/work-type&gt;&lt;urls&gt;&lt;related-urls&gt;&lt;url&gt;http://ovidsp.ovid.com/ovidweb.cgi?T=JS&amp;amp;CSC=Y&amp;amp;NEWS=N&amp;amp;PAGE=fulltext&amp;amp;D=medl&amp;amp;AN=19263185&lt;/url&gt;&lt;url&gt;http://metalib.lib.ic.ac.uk:9003/sfx_local?sid=OVID&amp;amp;isbn=&amp;amp;issn=1436-6207&amp;amp;volume=48&amp;amp;issue=4&amp;amp;date=2009&amp;amp;title=European+Journal+of+Nutrition&amp;amp;atitle=Early+infant+feeding+and+type+1+diabetes.&amp;amp;aulast=Savilahti+E&amp;amp;spage=243&lt;/url&gt;&lt;url&gt;http://download.springer.com/static/pdf/457/art%253A10.1007%252Fs00394-009-0008-z.pdf?auth66=1395774703_40b336bc79d7e03352258330e9df0d0c&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68" w:tooltip="Savilahti, 2009 #1310" w:history="1">
              <w:r w:rsidR="003E31C6" w:rsidRPr="007F1F36">
                <w:rPr>
                  <w:rFonts w:ascii="Times New Roman" w:hAnsi="Times New Roman" w:cs="Times New Roman"/>
                  <w:noProof/>
                </w:rPr>
                <w:t>268</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19A157B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275" w:type="dxa"/>
            <w:shd w:val="clear" w:color="000000" w:fill="auto"/>
            <w:noWrap/>
            <w:vAlign w:val="center"/>
          </w:tcPr>
          <w:p w14:paraId="5DAF133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6209/45</w:t>
            </w:r>
          </w:p>
        </w:tc>
        <w:tc>
          <w:tcPr>
            <w:tcW w:w="1560" w:type="dxa"/>
            <w:shd w:val="clear" w:color="000000" w:fill="auto"/>
            <w:vAlign w:val="center"/>
          </w:tcPr>
          <w:p w14:paraId="2081425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19DA7B7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6DBE593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43" w:type="dxa"/>
            <w:shd w:val="clear" w:color="000000" w:fill="auto"/>
            <w:vAlign w:val="center"/>
          </w:tcPr>
          <w:p w14:paraId="3A728C6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409" w:type="dxa"/>
            <w:shd w:val="clear" w:color="000000" w:fill="auto"/>
            <w:vAlign w:val="center"/>
          </w:tcPr>
          <w:p w14:paraId="5780D5AF"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2C2BA9F2" w14:textId="77777777" w:rsidTr="00E729D2">
        <w:trPr>
          <w:cantSplit/>
          <w:trHeight w:val="567"/>
        </w:trPr>
        <w:tc>
          <w:tcPr>
            <w:tcW w:w="2836" w:type="dxa"/>
            <w:shd w:val="clear" w:color="auto" w:fill="D9D9D9" w:themeFill="background1" w:themeFillShade="D9"/>
            <w:vAlign w:val="center"/>
          </w:tcPr>
          <w:p w14:paraId="00DF3FD0" w14:textId="1011D22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Sørensen, 2012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&lt;EndNote&gt;&lt;Cite&gt;&lt;Author&gt;Sorensen&lt;/Author&gt;&lt;Year&gt;2012&lt;/Year&gt;&lt;RecNum&gt;11050&lt;/RecNum&gt;&lt;DisplayText&gt;[573]&lt;/DisplayText&gt;&lt;record&gt;&lt;rec-number&gt;11050&lt;/rec-number&gt;&lt;foreign-keys&gt;&lt;key app="EN" db-id="xz2pwzz052fzekeewww5de0d5at5t9aprffv"&gt;11050&lt;/key&gt;&lt;/foreign-keys&gt;&lt;ref-type name="Journal Article"&gt;17&lt;/ref-type&gt;&lt;contributors&gt;&lt;authors&gt;&lt;author&gt;Sorensen, I. M.&lt;/author&gt;&lt;author&gt;Joner, G.&lt;/author&gt;&lt;author&gt;Jenum, P. A.&lt;/author&gt;&lt;author&gt;Eskild, A.&lt;/author&gt;&lt;author&gt;Torjesen, P. A.&lt;/author&gt;&lt;author&gt;Stene, L. C.&lt;/author&gt;&lt;/authors&gt;&lt;/contributors&gt;&lt;auth-address&gt;Department of Pediatrics, Oslo University Hospital Ulleval, Oslo, Norway. i.m.sorensen@medisin.uio.no&lt;/auth-address&gt;&lt;titles&gt;&lt;title&gt;Maternal serum levels of 25-hydroxy-vitamin D during pregnancy and risk of type 1 diabetes in the offspring&lt;/title&gt;&lt;secondary-title&gt;Diabetes&lt;/secondary-title&gt;&lt;/titles&gt;&lt;periodical&gt;&lt;full-title&gt;Diabetes&lt;/full-title&gt;&lt;/periodical&gt;&lt;pages&gt;175-8&lt;/pages&gt;&lt;volume&gt;61&lt;/volume&gt;&lt;number&gt;1&lt;/number&gt;&lt;dates&gt;&lt;year&gt;2012&lt;/year&gt;&lt;/dates&gt;&lt;accession-num&gt;22124461&lt;/accession-num&gt;&lt;work-type&gt;Multicenter Study&amp;#xD;Research Support, Non-U.S. Gov&amp;apos;t&lt;/work-type&gt;&lt;urls&gt;&lt;related-urls&gt;&lt;url&gt;http://ovidsp.ovid.com/ovidweb.cgi?T=JS&amp;amp;CSC=Y&amp;amp;NEWS=N&amp;amp;PAGE=fulltext&amp;amp;D=medl&amp;amp;AN=22124461&lt;/url&gt;&lt;url&gt;http://metalib.lib.ic.ac.uk:9003/sfx_local?sid=OVID&amp;amp;isbn=&amp;amp;issn=0012-1797&amp;amp;volume=61&amp;amp;issue=1&amp;amp;date=2012&amp;amp;title=Diabetes&amp;amp;atitle=Maternal+serum+levels+of+25-hydroxy-vitamin+D+during+pregnancy+and+risk+of+type+1+diabetes+in+the+offspring.&amp;amp;aulast=Sorensen+IM&amp;amp;spage=175&lt;/url&gt;&lt;/related-urls&gt;&lt;/urls&gt;&lt;custom2&gt;PMC3237654 [Available on 01/01/13]&lt;/custom2&gt;&lt;remote-database-name&gt;MEDLINE&lt;/remote-database-name&gt;&lt;remote-database-provider&gt;Ovid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3" w:tooltip="Sorensen, 2012 #11050" w:history="1">
              <w:r w:rsidR="003E31C6">
                <w:rPr>
                  <w:rFonts w:ascii="Times New Roman" w:hAnsi="Times New Roman" w:cs="Times New Roman"/>
                  <w:noProof/>
                </w:rPr>
                <w:t>573</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0F9FCE8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NCC</w:t>
            </w:r>
          </w:p>
        </w:tc>
        <w:tc>
          <w:tcPr>
            <w:tcW w:w="1275" w:type="dxa"/>
            <w:shd w:val="clear" w:color="000000" w:fill="auto"/>
            <w:noWrap/>
            <w:vAlign w:val="center"/>
          </w:tcPr>
          <w:p w14:paraId="00C3D5B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328/109</w:t>
            </w:r>
          </w:p>
        </w:tc>
        <w:tc>
          <w:tcPr>
            <w:tcW w:w="1560" w:type="dxa"/>
            <w:shd w:val="clear" w:color="000000" w:fill="auto"/>
            <w:vAlign w:val="center"/>
          </w:tcPr>
          <w:p w14:paraId="73EA67F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02A363D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5138C73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0A3EE8E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409" w:type="dxa"/>
            <w:shd w:val="clear" w:color="000000" w:fill="auto"/>
            <w:vAlign w:val="center"/>
          </w:tcPr>
          <w:p w14:paraId="2A7A2D61"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6939BF64" w14:textId="77777777" w:rsidTr="00E729D2">
        <w:trPr>
          <w:cantSplit/>
          <w:trHeight w:val="567"/>
        </w:trPr>
        <w:tc>
          <w:tcPr>
            <w:tcW w:w="2836" w:type="dxa"/>
            <w:shd w:val="clear" w:color="auto" w:fill="D9D9D9" w:themeFill="background1" w:themeFillShade="D9"/>
            <w:vAlign w:val="center"/>
          </w:tcPr>
          <w:p w14:paraId="22237C3D" w14:textId="1D7127E2"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lastRenderedPageBreak/>
              <w:t xml:space="preserve">Ahadi, 2011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&lt;EndNote&gt;&lt;Cite&gt;&lt;Author&gt;Ahadi&lt;/Author&gt;&lt;Year&gt;2011&lt;/Year&gt;&lt;RecNum&gt;6162&lt;/RecNum&gt;&lt;DisplayText&gt;[269]&lt;/DisplayText&gt;&lt;record&gt;&lt;rec-number&gt;6162&lt;/rec-number&gt;&lt;foreign-keys&gt;&lt;key app="EN" db-id="xz2pwzz052fzekeewww5de0d5at5t9aprffv"&gt;6162&lt;/key&gt;&lt;/foreign-keys&gt;&lt;ref-type name="Journal Article"&gt;17&lt;/ref-type&gt;&lt;contributors&gt;&lt;authors&gt;&lt;author&gt;Ahadi, M.&lt;/author&gt;&lt;author&gt;Tabatabaeiyan, M.&lt;/author&gt;&lt;author&gt;Moazzami, K.&lt;/author&gt;&lt;/authors&gt;&lt;/contributors&gt;&lt;auth-address&gt;Islamic Azad University, East Tehran Branch, Tehran, Iran.&lt;/auth-address&gt;&lt;titles&gt;&lt;title&gt;Association between environmental factors and risk of type 1 diabetes - a case-control study&lt;/title&gt;&lt;secondary-title&gt;Endokrynologia Polska&lt;/secondary-title&gt;&lt;/titles&gt;&lt;pages&gt;134-7&lt;/pages&gt;&lt;volume&gt;62&lt;/volume&gt;&lt;number&gt;2&lt;/number&gt;&lt;dates&gt;&lt;year&gt;2011&lt;/year&gt;&lt;/dates&gt;&lt;accession-num&gt;21528475&lt;/accession-num&gt;&lt;urls&gt;&lt;related-urls&gt;&lt;url&gt;http://ovidsp.ovid.com/ovidweb.cgi?T=JS&amp;amp;CSC=Y&amp;amp;NEWS=N&amp;amp;PAGE=fulltext&amp;amp;D=medl&amp;amp;AN=21528475&lt;/url&gt;&lt;url&gt;http://metalib.lib.ic.ac.uk:9003/sfx_local?sid=OVID&amp;amp;isbn=&amp;amp;issn=0423-104X&amp;amp;volume=62&amp;amp;issue=2&amp;amp;date=2011&amp;amp;title=Endokrynologia+Polska&amp;amp;atitle=Association+between+environmental+factors+and+risk+of+type+1+diabetes+-+a+case-control+study.&amp;amp;aulast=Ahadi+M&amp;amp;spage=134&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69" w:tooltip="Ahadi, 2011 #6162" w:history="1">
              <w:r w:rsidR="003E31C6" w:rsidRPr="007F1F36">
                <w:rPr>
                  <w:rFonts w:ascii="Times New Roman" w:hAnsi="Times New Roman" w:cs="Times New Roman"/>
                  <w:noProof/>
                </w:rPr>
                <w:t>269</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4661E30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344FB6E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202/101</w:t>
            </w:r>
          </w:p>
        </w:tc>
        <w:tc>
          <w:tcPr>
            <w:tcW w:w="1560" w:type="dxa"/>
            <w:shd w:val="clear" w:color="000000" w:fill="auto"/>
            <w:vAlign w:val="center"/>
          </w:tcPr>
          <w:p w14:paraId="71294FB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8E4842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51AF00D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41BF4FA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635FB1ED"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63072D6E" w14:textId="77777777" w:rsidTr="00E729D2">
        <w:trPr>
          <w:cantSplit/>
          <w:trHeight w:val="567"/>
        </w:trPr>
        <w:tc>
          <w:tcPr>
            <w:tcW w:w="2836" w:type="dxa"/>
            <w:shd w:val="clear" w:color="auto" w:fill="D9D9D9" w:themeFill="background1" w:themeFillShade="D9"/>
            <w:vAlign w:val="center"/>
          </w:tcPr>
          <w:p w14:paraId="6770478D" w14:textId="240CD382"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Ashraf, 2010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&lt;EndNote&gt;&lt;Cite&gt;&lt;Author&gt;Ashraf&lt;/Author&gt;&lt;Year&gt;2010&lt;/Year&gt;&lt;RecNum&gt;1768&lt;/RecNum&gt;&lt;DisplayText&gt;[271]&lt;/DisplayText&gt;&lt;record&gt;&lt;rec-number&gt;1768&lt;/rec-number&gt;&lt;foreign-keys&gt;&lt;key app="EN" db-id="xz2pwzz052fzekeewww5de0d5at5t9aprffv"&gt;1768&lt;/key&gt;&lt;/foreign-keys&gt;&lt;ref-type name="Journal Article"&gt;17&lt;/ref-type&gt;&lt;contributors&gt;&lt;authors&gt;&lt;author&gt;Ashraf, A. P.&lt;/author&gt;&lt;author&gt;Eason, N. B.&lt;/author&gt;&lt;author&gt;Kabagambe, E. K.&lt;/author&gt;&lt;author&gt;Haritha, J.&lt;/author&gt;&lt;author&gt;Meleth, S.&lt;/author&gt;&lt;author&gt;McCormick, K. L.&lt;/author&gt;&lt;/authors&gt;&lt;/contributors&gt;&lt;auth-address&gt;(Ashraf, McCormick) Department of Pediatrics, University of Alabama, Children&amp;apos;s Hospital, Birmingham, United States (Eason) Alabama A and M University, United States (Kabagambe) Department of Epidemiology, University of Alabama, Birmingham, United States (Haritha) UAB School of Medicine, University of Alabama, Birmingham, United States (Meleth) Division of Preventive Medicine, University of Alabama, Birmingham, AL, United States&lt;/auth-address&gt;&lt;titles&gt;&lt;title&gt;Dietary iron intake in the first 4 months of infancy and the development of type 1 diabetes: A pilot study&lt;/title&gt;&lt;secondary-title&gt;Diabetology and Metabolic Syndrome&lt;/secondary-title&gt;&lt;/titles&gt;&lt;volume&gt;2&lt;/volume&gt;&lt;number&gt;1&lt;/number&gt;&lt;dates&gt;&lt;year&gt;2010&lt;/year&gt;&lt;/dates&gt;&lt;accession-num&gt;2010560565&lt;/accession-num&gt;&lt;urls&gt;&lt;related-urls&gt;&lt;url&gt;http://ovidsp.ovid.com/ovidweb.cgi?T=JS&amp;amp;CSC=Y&amp;amp;NEWS=N&amp;amp;PAGE=fulltext&amp;amp;D=emed9&amp;amp;AN=2010560565&lt;/url&gt;&lt;url&gt;http://metalib.lib.ic.ac.uk:9003/sfx_local?sid=OVID&amp;amp;isbn=&amp;amp;issn=1758-5996&amp;amp;volume=2&amp;amp;issue=1&amp;amp;date=2010&amp;amp;title=Diabetology+and+Metabolic+Syndrome&amp;amp;atitle=Dietary+iron+intake+in+the+first+4+months+of+infancy+and+the+development+of+type+1+diabetes%3A+A+pilot+study&amp;amp;aulast=Ashraf+A.P.&amp;amp;spage=58&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71" w:tooltip="Ashraf, 2010 #1768" w:history="1">
              <w:r w:rsidR="003E31C6" w:rsidRPr="007F1F36">
                <w:rPr>
                  <w:rFonts w:ascii="Times New Roman" w:hAnsi="Times New Roman" w:cs="Times New Roman"/>
                  <w:noProof/>
                </w:rPr>
                <w:t>271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5975DF7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1A0A99A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195</w:t>
            </w:r>
          </w:p>
        </w:tc>
        <w:tc>
          <w:tcPr>
            <w:tcW w:w="1560" w:type="dxa"/>
            <w:shd w:val="clear" w:color="000000" w:fill="auto"/>
            <w:vAlign w:val="center"/>
          </w:tcPr>
          <w:p w14:paraId="23B5186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7574CEA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126" w:type="dxa"/>
            <w:shd w:val="clear" w:color="000000" w:fill="auto"/>
            <w:vAlign w:val="center"/>
          </w:tcPr>
          <w:p w14:paraId="1D28A3D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43" w:type="dxa"/>
            <w:shd w:val="clear" w:color="000000" w:fill="auto"/>
            <w:vAlign w:val="center"/>
          </w:tcPr>
          <w:p w14:paraId="3B22AB4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409" w:type="dxa"/>
            <w:shd w:val="clear" w:color="000000" w:fill="auto"/>
            <w:vAlign w:val="center"/>
          </w:tcPr>
          <w:p w14:paraId="3C1093E9"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16E37A79" w14:textId="77777777" w:rsidTr="00E729D2">
        <w:trPr>
          <w:cantSplit/>
          <w:trHeight w:val="454"/>
        </w:trPr>
        <w:tc>
          <w:tcPr>
            <w:tcW w:w="2836" w:type="dxa"/>
            <w:shd w:val="clear" w:color="auto" w:fill="D9D9D9" w:themeFill="background1" w:themeFillShade="D9"/>
            <w:vAlign w:val="center"/>
          </w:tcPr>
          <w:p w14:paraId="2FC1804B" w14:textId="77777777" w:rsidR="000C1FEE" w:rsidRPr="007F1F36" w:rsidRDefault="000C1FEE" w:rsidP="00223FC6">
            <w:pPr>
              <w:spacing w:after="0" w:line="240" w:lineRule="auto"/>
              <w:jc w:val="center"/>
              <w:rPr>
                <w:rFonts w:ascii="Times New Roman" w:hAnsi="Times New Roman" w:cs="Times New Roman"/>
              </w:rPr>
            </w:pPr>
          </w:p>
          <w:p w14:paraId="2D637F09" w14:textId="0686674C"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rPr>
              <w:t xml:space="preserve">Baron, 2005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&lt;EndNote&gt;&lt;Cite&gt;&lt;Author&gt;Baron&lt;/Author&gt;&lt;Year&gt;2005&lt;/Year&gt;&lt;RecNum&gt;89&lt;/RecNum&gt;&lt;DisplayText&gt;[321]&lt;/DisplayText&gt;&lt;record&gt;&lt;rec-number&gt;89&lt;/rec-number&gt;&lt;foreign-keys&gt;&lt;key app="EN" db-id="xz2pwzz052fzekeewww5de0d5at5t9aprffv"&gt;89&lt;/key&gt;&lt;/foreign-keys&gt;&lt;ref-type name="Journal Article"&gt;17&lt;/ref-type&gt;&lt;contributors&gt;&lt;authors&gt;&lt;author&gt;Baron, S.&lt;/author&gt;&lt;author&gt;Turck, D.&lt;/author&gt;&lt;author&gt;Leplat, C.&lt;/author&gt;&lt;author&gt;Merle, V.&lt;/author&gt;&lt;author&gt;Gower-Rousseau, C.&lt;/author&gt;&lt;author&gt;Marti, R.&lt;/author&gt;&lt;author&gt;Yzet, T.&lt;/author&gt;&lt;author&gt;Lerebours, E.&lt;/author&gt;&lt;author&gt;Dupas, J. L.&lt;/author&gt;&lt;author&gt;Debeugny, S.&lt;/author&gt;&lt;author&gt;Salomez, J. L.&lt;/author&gt;&lt;author&gt;Cortot, A.&lt;/author&gt;&lt;author&gt;Colombel, J. F.&lt;/author&gt;&lt;/authors&gt;&lt;/contributors&gt;&lt;auth-address&gt;Registre des Maladies Inflammatoires Chroniques de l&amp;apos;Intestin (EPIMAD), Service d&amp;apos;Epidemiologie et de Sante Publique, Hopital Calmette, Lille, France.&lt;/auth-address&gt;&lt;titles&gt;&lt;title&gt;Environmental risk factors in paediatric inflammatory bowel diseases: a population based case control study&lt;/title&gt;&lt;secondary-title&gt;Gut&lt;/secondary-title&gt;&lt;/titles&gt;&lt;periodical&gt;&lt;full-title&gt;Gut&lt;/full-title&gt;&lt;/periodical&gt;&lt;pages&gt;357-63&lt;/pages&gt;&lt;volume&gt;54&lt;/volume&gt;&lt;number&gt;3&lt;/number&gt;&lt;dates&gt;&lt;year&gt;2005&lt;/year&gt;&lt;/dates&gt;&lt;accession-num&gt;15710983&lt;/accession-num&gt;&lt;urls&gt;&lt;related-urls&gt;&lt;url&gt;http://ovidsp.ovid.com/ovidweb.cgi?T=JS&amp;amp;CSC=Y&amp;amp;NEWS=N&amp;amp;PAGE=fulltext&amp;amp;D=medc&amp;amp;AN=15710983&lt;/url&gt;&lt;url&gt;http://metalib.lib.ic.ac.uk:9003/sfx_local?sid=OVID&amp;amp;isbn=&amp;amp;issn=0017-5749&amp;amp;volume=54&amp;amp;issue=3&amp;amp;date=2005&amp;amp;title=Gut&amp;amp;atitle=Environmental+risk+factors+in+paediatric+inflammatory+bowel+diseases%3A+a+population+based+case+control+study.&amp;amp;aulast=Baron+S&amp;amp;spage=357&lt;/url&gt;&lt;url&gt;http://www.ncbi.nlm.nih.gov/pmc/articles/PMC1774426/pdf/gut05400357.pdf&lt;/url&gt;&lt;/related-urls&gt;&lt;/urls&gt;&lt;custom2&gt;PMC1774426&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21" w:tooltip="Baron, 2005 #89" w:history="1">
              <w:r w:rsidR="003E31C6" w:rsidRPr="007F1F36">
                <w:rPr>
                  <w:rFonts w:ascii="Times New Roman" w:hAnsi="Times New Roman" w:cs="Times New Roman"/>
                  <w:noProof/>
                </w:rPr>
                <w:t>321</w:t>
              </w:r>
            </w:hyperlink>
            <w:r w:rsidRPr="007F1F36">
              <w:rPr>
                <w:rFonts w:ascii="Times New Roman" w:hAnsi="Times New Roman" w:cs="Times New Roman"/>
                <w:noProof/>
              </w:rPr>
              <w:t>]</w:t>
            </w:r>
            <w:r w:rsidRPr="007F1F36">
              <w:rPr>
                <w:rFonts w:ascii="Times New Roman" w:hAnsi="Times New Roman" w:cs="Times New Roman"/>
              </w:rPr>
              <w:fldChar w:fldCharType="end"/>
            </w:r>
          </w:p>
          <w:p w14:paraId="2566C25C" w14:textId="0DCDEB1D" w:rsidR="000C1FEE" w:rsidRPr="00566E8E" w:rsidRDefault="000C1FEE" w:rsidP="00E729D2">
            <w:pPr>
              <w:spacing w:after="0" w:line="240" w:lineRule="auto"/>
              <w:jc w:val="center"/>
              <w:rPr>
                <w:rFonts w:ascii="Times New Roman" w:hAnsi="Times New Roman" w:cs="Times New Roman"/>
              </w:rPr>
            </w:pPr>
          </w:p>
        </w:tc>
        <w:tc>
          <w:tcPr>
            <w:tcW w:w="1134" w:type="dxa"/>
            <w:shd w:val="clear" w:color="000000" w:fill="auto"/>
            <w:vAlign w:val="center"/>
          </w:tcPr>
          <w:p w14:paraId="723AFE6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5C3E1A4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444/222</w:t>
            </w:r>
          </w:p>
        </w:tc>
        <w:tc>
          <w:tcPr>
            <w:tcW w:w="1560" w:type="dxa"/>
            <w:shd w:val="clear" w:color="000000" w:fill="auto"/>
            <w:vAlign w:val="center"/>
          </w:tcPr>
          <w:p w14:paraId="558392A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339ED21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6EEF5F2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702232F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6B0AC2E3"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7BB02440" w14:textId="77777777" w:rsidTr="00E729D2">
        <w:trPr>
          <w:cantSplit/>
          <w:trHeight w:val="567"/>
        </w:trPr>
        <w:tc>
          <w:tcPr>
            <w:tcW w:w="2836" w:type="dxa"/>
            <w:shd w:val="clear" w:color="auto" w:fill="D9D9D9" w:themeFill="background1" w:themeFillShade="D9"/>
            <w:vAlign w:val="center"/>
          </w:tcPr>
          <w:p w14:paraId="2FDE3F1D" w14:textId="185285F6"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Ellis, 2012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&lt;EndNote&gt;&lt;Cite&gt;&lt;Author&gt;Ellis&lt;/Author&gt;&lt;Year&gt;2012&lt;/Year&gt;&lt;RecNum&gt;28368&lt;/RecNum&gt;&lt;DisplayText&gt;[326]&lt;/DisplayText&gt;&lt;record&gt;&lt;rec-number&gt;28368&lt;/rec-number&gt;&lt;foreign-keys&gt;&lt;key app="EN" db-id="xz2pwzz052fzekeewww5de0d5at5t9aprffv"&gt;28368&lt;/key&gt;&lt;/foreign-keys&gt;&lt;ref-type name="Journal Article"&gt;17&lt;/ref-type&gt;&lt;contributors&gt;&lt;authors&gt;&lt;author&gt;Ellis, J. A.&lt;/author&gt;&lt;author&gt;Ponsonby, A. L.&lt;/author&gt;&lt;author&gt;Pezic, A.&lt;/author&gt;&lt;author&gt;Chavez, R. A.&lt;/author&gt;&lt;author&gt;Allen, R. C.&lt;/author&gt;&lt;author&gt;Akikusa, J. D.&lt;/author&gt;&lt;author&gt;Munro, J. E.&lt;/author&gt;&lt;/authors&gt;&lt;/contributors&gt;&lt;auth-address&gt;Genes, Environment and Complex Disease, Murdoch Childrens Research Institute, Parkville, VIC, Australia. justine.ellis@mcri.edu.au.&lt;/auth-address&gt;&lt;titles&gt;&lt;title&gt;CLARITY - ChiLdhood Arthritis Risk factor Identification sTudY&lt;/title&gt;&lt;secondary-title&gt;Pediatric Rheumatology Online Journal&lt;/secondary-title&gt;&lt;/titles&gt;&lt;pages&gt;37&lt;/pages&gt;&lt;volume&gt;10&lt;/volume&gt;&lt;number&gt;1&lt;/number&gt;&lt;dates&gt;&lt;year&gt;2012&lt;/year&gt;&lt;/dates&gt;&lt;accession-num&gt;23153063&lt;/accession-num&gt;&lt;urls&gt;&lt;related-urls&gt;&lt;url&gt;http://ovidsp.ovid.com/ovidweb.cgi?T=JS&amp;amp;CSC=Y&amp;amp;NEWS=N&amp;amp;PAGE=fulltext&amp;amp;D=prem&amp;amp;AN=23153063&lt;/url&gt;&lt;url&gt;http://imp-primo.hosted.exlibrisgroup.com/openurl/44IMP/44IMP_services_page?sid=OVID&amp;amp;isbn=&amp;amp;issn=1546-0096&amp;amp;volume=10&amp;amp;issue=1&amp;amp;date=2012&amp;amp;title=Pediatric+Rheumatology+Online+Journal&amp;amp;atitle=CLARITY+-+ChiLdhood+Arthritis+Risk+factor+Identification+sTudY.&amp;amp;aulast=Ellis+JA&amp;amp;spage=37&lt;/url&gt;&lt;/related-urls&gt;&lt;/urls&gt;&lt;custom2&gt;PMC3551677&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26" w:tooltip="Ellis, 2012 #28368" w:history="1">
              <w:r w:rsidR="003E31C6" w:rsidRPr="007F1F36">
                <w:rPr>
                  <w:rFonts w:ascii="Times New Roman" w:hAnsi="Times New Roman" w:cs="Times New Roman"/>
                  <w:noProof/>
                </w:rPr>
                <w:t>326</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7C27F62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241A2B7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655/246</w:t>
            </w:r>
          </w:p>
        </w:tc>
        <w:tc>
          <w:tcPr>
            <w:tcW w:w="1560" w:type="dxa"/>
            <w:shd w:val="clear" w:color="000000" w:fill="auto"/>
            <w:vAlign w:val="center"/>
          </w:tcPr>
          <w:p w14:paraId="1B02B8E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27CE1C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1BEEFB1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3A23931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01CEF596"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21B5AB41" w14:textId="77777777" w:rsidTr="00E729D2">
        <w:trPr>
          <w:cantSplit/>
          <w:trHeight w:val="567"/>
        </w:trPr>
        <w:tc>
          <w:tcPr>
            <w:tcW w:w="2836" w:type="dxa"/>
            <w:shd w:val="clear" w:color="auto" w:fill="D9D9D9" w:themeFill="background1" w:themeFillShade="D9"/>
            <w:vAlign w:val="center"/>
          </w:tcPr>
          <w:p w14:paraId="2F6BA443" w14:textId="0A57C39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Bener, 2009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&lt;EndNote&gt;&lt;Cite&gt;&lt;Author&gt;Bener&lt;/Author&gt;&lt;Year&gt;2009&lt;/Year&gt;&lt;RecNum&gt;107&lt;/RecNum&gt;&lt;DisplayText&gt;[273]&lt;/DisplayText&gt;&lt;record&gt;&lt;rec-number&gt;107&lt;/rec-number&gt;&lt;foreign-keys&gt;&lt;key app="EN" db-id="xz2pwzz052fzekeewww5de0d5at5t9aprffv"&gt;107&lt;/key&gt;&lt;/foreign-keys&gt;&lt;ref-type name="Journal Article"&gt;17&lt;/ref-type&gt;&lt;contributors&gt;&lt;authors&gt;&lt;author&gt;Bener, A.&lt;/author&gt;&lt;author&gt;Alsaied, A.&lt;/author&gt;&lt;author&gt;Al-Ali, M.&lt;/author&gt;&lt;author&gt;Al-Kubaisi, A.&lt;/author&gt;&lt;author&gt;Basha, B.&lt;/author&gt;&lt;author&gt;Abraham, A.&lt;/author&gt;&lt;author&gt;Guiter, G.&lt;/author&gt;&lt;author&gt;Mian, M.&lt;/author&gt;&lt;/authors&gt;&lt;/contributors&gt;&lt;auth-address&gt;Department of Medical Statistics and Epidemiology, Hamad General Hospital, Hamad Medical Corporation, Weill Cornell Medical College Qatar, PO Box 3050, Doha, Qatar. abener@hmc.org.qa&lt;/auth-address&gt;&lt;titles&gt;&lt;title&gt;High prevalence of vitamin D deficiency in type 1 diabetes mellitus and healthy children&lt;/title&gt;&lt;secondary-title&gt;Acta Diabetologica&lt;/secondary-title&gt;&lt;/titles&gt;&lt;periodical&gt;&lt;full-title&gt;Acta Diabetologica&lt;/full-title&gt;&lt;/periodical&gt;&lt;pages&gt;183-9&lt;/pages&gt;&lt;volume&gt;46&lt;/volume&gt;&lt;number&gt;3&lt;/number&gt;&lt;dates&gt;&lt;year&gt;2009&lt;/year&gt;&lt;/dates&gt;&lt;accession-num&gt;18846317&lt;/accession-num&gt;&lt;work-type&gt;Research Support, Non-U.S. Gov&amp;apos;t&lt;/work-type&gt;&lt;urls&gt;&lt;related-urls&gt;&lt;url&gt;http://ovidsp.ovid.com/ovidweb.cgi?T=JS&amp;amp;CSC=Y&amp;amp;NEWS=N&amp;amp;PAGE=fulltext&amp;amp;D=medl&amp;amp;AN=18846317&lt;/url&gt;&lt;url&gt;http://metalib.lib.ic.ac.uk:9003/sfx_local?sid=OVID&amp;amp;isbn=&amp;amp;issn=0940-5429&amp;amp;volume=46&amp;amp;issue=3&amp;amp;date=2009&amp;amp;title=Acta+Diabetologica&amp;amp;atitle=High+prevalence+of+vitamin+D+deficiency+in+type+1+diabetes+mellitus+and+healthy+children.&amp;amp;aulast=Bener+A&amp;amp;spage=183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73" w:tooltip="Bener, 2009 #107" w:history="1">
              <w:r w:rsidR="003E31C6" w:rsidRPr="007F1F36">
                <w:rPr>
                  <w:rFonts w:ascii="Times New Roman" w:hAnsi="Times New Roman" w:cs="Times New Roman"/>
                  <w:noProof/>
                </w:rPr>
                <w:t>273</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4F89763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678991B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340/170</w:t>
            </w:r>
          </w:p>
        </w:tc>
        <w:tc>
          <w:tcPr>
            <w:tcW w:w="1560" w:type="dxa"/>
            <w:shd w:val="clear" w:color="000000" w:fill="auto"/>
            <w:vAlign w:val="center"/>
          </w:tcPr>
          <w:p w14:paraId="23A91DD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29EA5F3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1F540EA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76C3340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39AFA0B9"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1B5ED018" w14:textId="77777777" w:rsidTr="00E729D2">
        <w:trPr>
          <w:cantSplit/>
          <w:trHeight w:val="567"/>
        </w:trPr>
        <w:tc>
          <w:tcPr>
            <w:tcW w:w="2836" w:type="dxa"/>
            <w:shd w:val="clear" w:color="auto" w:fill="D9D9D9" w:themeFill="background1" w:themeFillShade="D9"/>
            <w:vAlign w:val="center"/>
          </w:tcPr>
          <w:p w14:paraId="5177B27B" w14:textId="4863C85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EURODIAB substudy 2 study group, 1999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&lt;EndNote&gt;&lt;Cite&gt;&lt;Author&gt;Anonymous&lt;/Author&gt;&lt;Year&gt;1999&lt;/Year&gt;&lt;RecNum&gt;46&lt;/RecNum&gt;&lt;DisplayText&gt;[574]&lt;/DisplayText&gt;&lt;record&gt;&lt;rec-number&gt;46&lt;/rec-number&gt;&lt;foreign-keys&gt;&lt;key app="EN" db-id="xz2pwzz052fzekeewww5de0d5at5t9aprffv"&gt;46&lt;/key&gt;&lt;/foreign-keys&gt;&lt;ref-type name="Journal Article"&gt;17&lt;/ref-type&gt;&lt;contributors&gt;&lt;authors&gt;&lt;author&gt;Anonymous,&lt;/author&gt;&lt;/authors&gt;&lt;/contributors&gt;&lt;titles&gt;&lt;title&gt;Vitamin D supplement in early childhood and risk for Type I (insulin-dependent) diabetes mellitus. The EURODIAB Substudy 2 Study Group&lt;/title&gt;&lt;secondary-title&gt;Diabetologia&lt;/secondary-title&gt;&lt;/titles&gt;&lt;periodical&gt;&lt;full-title&gt;Diabetologia&lt;/full-title&gt;&lt;/periodical&gt;&lt;pages&gt;51-4&lt;/pages&gt;&lt;volume&gt;42&lt;/volume&gt;&lt;number&gt;1&lt;/number&gt;&lt;dates&gt;&lt;year&gt;1999&lt;/year&gt;&lt;/dates&gt;&lt;accession-num&gt;10027578&lt;/accession-num&gt;&lt;work-type&gt;Comparative Study&amp;#xD;Multicenter Study&amp;#xD;Research Support, Non-U.S. Gov&amp;apos;t&lt;/work-type&gt;&lt;urls&gt;&lt;related-urls&gt;&lt;url&gt;http://ovidsp.ovid.com/ovidweb.cgi?T=JS&amp;amp;CSC=Y&amp;amp;NEWS=N&amp;amp;PAGE=fulltext&amp;amp;D=med4&amp;amp;AN=10027578&lt;/url&gt;&lt;url&gt;http://metalib.lib.ic.ac.uk:9003/sfx_local?sid=OVID&amp;amp;isbn=&amp;amp;issn=0012-186X&amp;amp;volume=42&amp;amp;issue=1&amp;amp;date=1999&amp;amp;title=Diabetologia&amp;amp;atitle=Vitamin+D+supplement+in+early+childhood+and+risk+for+Type+I+%28insulin-dependent%29+diabetes+mellitus.+The+EURODIAB+Substudy+2+Study+Group.&amp;amp;aulast=anonymous&amp;amp;spage=51&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4" w:tooltip="Anonymous, 1999 #46" w:history="1">
              <w:r w:rsidR="003E31C6">
                <w:rPr>
                  <w:rFonts w:ascii="Times New Roman" w:hAnsi="Times New Roman" w:cs="Times New Roman"/>
                  <w:noProof/>
                </w:rPr>
                <w:t>574</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7806F8A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3E7E85B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2934/746</w:t>
            </w:r>
          </w:p>
        </w:tc>
        <w:tc>
          <w:tcPr>
            <w:tcW w:w="1560" w:type="dxa"/>
            <w:shd w:val="clear" w:color="000000" w:fill="auto"/>
            <w:vAlign w:val="center"/>
          </w:tcPr>
          <w:p w14:paraId="16DDD11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6AC58D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2CD9345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23BA516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409" w:type="dxa"/>
            <w:shd w:val="clear" w:color="000000" w:fill="auto"/>
            <w:vAlign w:val="center"/>
          </w:tcPr>
          <w:p w14:paraId="3DD123FF"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4553E5CA" w14:textId="77777777" w:rsidTr="00E729D2">
        <w:trPr>
          <w:cantSplit/>
          <w:trHeight w:val="567"/>
        </w:trPr>
        <w:tc>
          <w:tcPr>
            <w:tcW w:w="2836" w:type="dxa"/>
            <w:shd w:val="clear" w:color="auto" w:fill="D9D9D9" w:themeFill="background1" w:themeFillShade="D9"/>
            <w:vAlign w:val="center"/>
          </w:tcPr>
          <w:p w14:paraId="1F61F61F" w14:textId="430DACFA"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Gilat, 1987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&lt;EndNote&gt;&lt;Cite&gt;&lt;Author&gt;Gilat&lt;/Author&gt;&lt;Year&gt;1987&lt;/Year&gt;&lt;RecNum&gt;468&lt;/RecNum&gt;&lt;DisplayText&gt;[330]&lt;/DisplayText&gt;&lt;record&gt;&lt;rec-number&gt;468&lt;/rec-number&gt;&lt;foreign-keys&gt;&lt;key app="EN" db-id="xz2pwzz052fzekeewww5de0d5at5t9aprffv"&gt;468&lt;/key&gt;&lt;/foreign-keys&gt;&lt;ref-type name="Journal Article"&gt;17&lt;/ref-type&gt;&lt;contributors&gt;&lt;authors&gt;&lt;author&gt;Gilat, T.&lt;/author&gt;&lt;author&gt;Hacohen, D.&lt;/author&gt;&lt;author&gt;Lilos, P.&lt;/author&gt;&lt;author&gt;Langman, M. J.&lt;/author&gt;&lt;/authors&gt;&lt;/contributors&gt;&lt;auth-address&gt;Ichilov Hospital, Tel Aviv, Israel.&lt;/auth-address&gt;&lt;titles&gt;&lt;title&gt;Childhood factors in ulcerative colitis and Crohn&amp;apos;s disease. An international cooperative study&lt;/title&gt;&lt;secondary-title&gt;Scandinavian Journal of Gastroenterology&lt;/secondary-title&gt;&lt;/titles&gt;&lt;periodical&gt;&lt;full-title&gt;Scandinavian journal of gastroenterology&lt;/full-title&gt;&lt;/periodical&gt;&lt;pages&gt;1009-24&lt;/pages&gt;&lt;volume&gt;22&lt;/volume&gt;&lt;number&gt;8&lt;/number&gt;&lt;dates&gt;&lt;year&gt;1987&lt;/year&gt;&lt;/dates&gt;&lt;accession-num&gt;3685876&lt;/accession-num&gt;&lt;work-type&gt;Research Support, Non-U.S. Gov&amp;apos;t&lt;/work-type&gt;&lt;urls&gt;&lt;related-urls&gt;&lt;url&gt;http://ovidsp.ovid.com/ovidweb.cgi?T=JS&amp;amp;CSC=Y&amp;amp;NEWS=N&amp;amp;PAGE=fulltext&amp;amp;D=med2&amp;amp;AN=3685876&lt;/url&gt;&lt;url&gt;http://metalib.lib.ic.ac.uk:9003/sfx_local?sid=OVID&amp;amp;isbn=&amp;amp;issn=0036-5521&amp;amp;volume=22&amp;amp;issue=8&amp;amp;date=1987&amp;amp;title=Scandinavian+Journal+of+Gastroenterology&amp;amp;atitle=Childhood+factors+in+ulcerative+colitis+and+Crohn%27s+disease.+An+international+cooperative+study.&amp;amp;aulast=Gilat+T&amp;amp;spage=1009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30" w:tooltip="Gilat, 1987 #468" w:history="1">
              <w:r w:rsidR="003E31C6" w:rsidRPr="007F1F36">
                <w:rPr>
                  <w:rFonts w:ascii="Times New Roman" w:hAnsi="Times New Roman" w:cs="Times New Roman"/>
                  <w:noProof/>
                </w:rPr>
                <w:t>330</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0C2BCF1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07B4784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504/167</w:t>
            </w:r>
          </w:p>
        </w:tc>
        <w:tc>
          <w:tcPr>
            <w:tcW w:w="1560" w:type="dxa"/>
            <w:shd w:val="clear" w:color="000000" w:fill="auto"/>
            <w:vAlign w:val="center"/>
          </w:tcPr>
          <w:p w14:paraId="3177FEB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6374473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7EDBF4E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574FDE9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2E1A62FA"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75A33629" w14:textId="77777777" w:rsidTr="00E729D2">
        <w:trPr>
          <w:cantSplit/>
          <w:trHeight w:val="567"/>
        </w:trPr>
        <w:tc>
          <w:tcPr>
            <w:tcW w:w="2836" w:type="dxa"/>
            <w:shd w:val="clear" w:color="auto" w:fill="D9D9D9" w:themeFill="background1" w:themeFillShade="D9"/>
            <w:vAlign w:val="center"/>
          </w:tcPr>
          <w:p w14:paraId="3EA34F79" w14:textId="2ADD4735"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Majeed, 2011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&lt;EndNote&gt;&lt;Cite&gt;&lt;Author&gt;Majeed&lt;/Author&gt;&lt;Year&gt;2011&lt;/Year&gt;&lt;RecNum&gt;9392&lt;/RecNum&gt;&lt;DisplayText&gt;[284]&lt;/DisplayText&gt;&lt;record&gt;&lt;rec-number&gt;9392&lt;/rec-number&gt;&lt;foreign-keys&gt;&lt;key app="EN" db-id="xz2pwzz052fzekeewww5de0d5at5t9aprffv"&gt;9392&lt;/key&gt;&lt;/foreign-keys&gt;&lt;ref-type name="Journal Article"&gt;17&lt;/ref-type&gt;&lt;contributors&gt;&lt;authors&gt;&lt;author&gt;Majeed, A. A.&lt;/author&gt;&lt;author&gt;Mea,&lt;/author&gt;&lt;author&gt;Hassan, K.&lt;/author&gt;&lt;/authors&gt;&lt;/contributors&gt;&lt;titles&gt;&lt;title&gt;Risk Factors for Type 1 Diabetes Mellitus among Children and Adolescents in Basrah&lt;/title&gt;&lt;secondary-title&gt;Oman Medical Journal&lt;/secondary-title&gt;&lt;/titles&gt;&lt;pages&gt;189-95&lt;/pages&gt;&lt;volume&gt;26&lt;/volume&gt;&lt;number&gt;3&lt;/number&gt;&lt;dates&gt;&lt;year&gt;2011&lt;/year&gt;&lt;/dates&gt;&lt;accession-num&gt;22043414&lt;/accession-num&gt;&lt;urls&gt;&lt;related-urls&gt;&lt;url&gt;http://ovidsp.ovid.com/ovidweb.cgi?T=JS&amp;amp;CSC=Y&amp;amp;NEWS=N&amp;amp;PAGE=fulltext&amp;amp;D=prem&amp;amp;AN=22043414&lt;/url&gt;&lt;url&gt;http://metalib.lib.ic.ac.uk:9003/sfx_local?sid=OVID&amp;amp;isbn=&amp;amp;issn=1999-768X&amp;amp;volume=26&amp;amp;issue=3&amp;amp;date=2011&amp;amp;title=Oman+Medical+Journal&amp;amp;atitle=Risk+Factors+for+Type+1+Diabetes+Mellitus+among+Children+and+Adolescents+in+Basrah.&amp;amp;aulast=Majeed+AA&amp;amp;spage=189&lt;/url&gt;&lt;/related-urls&gt;&lt;/urls&gt;&lt;custom2&gt;PMC3191695&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84" w:tooltip="Majeed, 2011 #9392" w:history="1">
              <w:r w:rsidR="003E31C6" w:rsidRPr="007F1F36">
                <w:rPr>
                  <w:rFonts w:ascii="Times New Roman" w:hAnsi="Times New Roman" w:cs="Times New Roman"/>
                  <w:noProof/>
                </w:rPr>
                <w:t>284</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1A2CADA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3F0F7BB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395/96</w:t>
            </w:r>
          </w:p>
        </w:tc>
        <w:tc>
          <w:tcPr>
            <w:tcW w:w="1560" w:type="dxa"/>
            <w:shd w:val="clear" w:color="000000" w:fill="auto"/>
            <w:vAlign w:val="center"/>
          </w:tcPr>
          <w:p w14:paraId="500A32A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3247528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753678B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43" w:type="dxa"/>
            <w:shd w:val="clear" w:color="000000" w:fill="auto"/>
            <w:vAlign w:val="center"/>
          </w:tcPr>
          <w:p w14:paraId="45C1AC4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31FA97ED"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Unclear</w:t>
            </w:r>
          </w:p>
        </w:tc>
      </w:tr>
      <w:tr w:rsidR="000C1FEE" w:rsidRPr="00566E8E" w14:paraId="3B3AC132" w14:textId="77777777" w:rsidTr="00E729D2">
        <w:trPr>
          <w:cantSplit/>
          <w:trHeight w:val="567"/>
        </w:trPr>
        <w:tc>
          <w:tcPr>
            <w:tcW w:w="2836" w:type="dxa"/>
            <w:shd w:val="clear" w:color="auto" w:fill="D9D9D9" w:themeFill="background1" w:themeFillShade="D9"/>
            <w:vAlign w:val="center"/>
          </w:tcPr>
          <w:p w14:paraId="1161C5A6" w14:textId="5BA2E0C7"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Malcova, 2005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&lt;EndNote&gt;&lt;Cite&gt;&lt;Author&gt;Malcova&lt;/Author&gt;&lt;Year&gt;2006&lt;/Year&gt;&lt;RecNum&gt;918&lt;/RecNum&gt;&lt;DisplayText&gt;[285]&lt;/DisplayText&gt;&lt;record&gt;&lt;rec-number&gt;918&lt;/rec-number&gt;&lt;foreign-keys&gt;&lt;key app="EN" db-id="xz2pwzz052fzekeewww5de0d5at5t9aprffv"&gt;918&lt;/key&gt;&lt;/foreign-keys&gt;&lt;ref-type name="Journal Article"&gt;17&lt;/ref-type&gt;&lt;contributors&gt;&lt;authors&gt;&lt;author&gt;Malcova, H.&lt;/author&gt;&lt;author&gt;Sumnik, Z.&lt;/author&gt;&lt;author&gt;Drevinek, P.&lt;/author&gt;&lt;author&gt;Venhacova, J.&lt;/author&gt;&lt;author&gt;Lebl, J.&lt;/author&gt;&lt;author&gt;Cinek, O.&lt;/author&gt;&lt;/authors&gt;&lt;/contributors&gt;&lt;auth-address&gt;Department of Paediatrics, Motol University Hospital, Charles University, V Uvalu 84, 150 06 rague 5, Czech Republic.&lt;/auth-address&gt;&lt;titles&gt;&lt;title&gt;Absence of breast-feeding is associated with the risk of type 1 diabetes: a case-control study in a population with rapidly increasing incidence&lt;/title&gt;&lt;secondary-title&gt;European Journal of Pediatrics&lt;/secondary-title&gt;&lt;/titles&gt;&lt;periodical&gt;&lt;full-title&gt;European Journal of Pediatrics&lt;/full-title&gt;&lt;/periodical&gt;&lt;pages&gt;114-9&lt;/pages&gt;&lt;volume&gt;165&lt;/volume&gt;&lt;number&gt;2&lt;/number&gt;&lt;dates&gt;&lt;year&gt;2006&lt;/year&gt;&lt;/dates&gt;&lt;accession-num&gt;16211397&lt;/accession-num&gt;&lt;work-type&gt;Research Support, Non-U.S. Gov&amp;apos;t&lt;/work-type&gt;&lt;urls&gt;&lt;related-urls&gt;&lt;url&gt;http://ovidsp.ovid.com/ovidweb.cgi?T=JS&amp;amp;CSC=Y&amp;amp;NEWS=N&amp;amp;PAGE=fulltext&amp;amp;D=med4&amp;amp;AN=16211397&lt;/url&gt;&lt;url&gt;http://metalib.lib.ic.ac.uk:9003/sfx_local?sid=OVID&amp;amp;isbn=&amp;amp;issn=0340-6199&amp;amp;volume=165&amp;amp;issue=2&amp;amp;date=2006&amp;amp;title=European+Journal+of+Pediatrics&amp;amp;atitle=Absence+of+breast-feeding+is+associated+with+the+risk+of+type+1+diabetes%3A+a+case-control+study+in+a+population+with+rapidly+increasing+incidence.&amp;amp;aulast=Malcova+H&amp;amp;spage=114&lt;/url&gt;&lt;url&gt;http://download.springer.com/static/pdf/699/art%253A10.1007%252Fs00431-005-0008-9.pdf?auth66=1395676728_b16753036bbd226b0a74b172ec816103&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285" w:tooltip="Malcova, 2006 #918" w:history="1">
              <w:r w:rsidR="003E31C6" w:rsidRPr="007F1F36">
                <w:rPr>
                  <w:rFonts w:ascii="Times New Roman" w:hAnsi="Times New Roman" w:cs="Times New Roman"/>
                  <w:noProof/>
                </w:rPr>
                <w:t>285</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6EE8236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5AA420A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2334/868</w:t>
            </w:r>
          </w:p>
        </w:tc>
        <w:tc>
          <w:tcPr>
            <w:tcW w:w="1560" w:type="dxa"/>
            <w:shd w:val="clear" w:color="000000" w:fill="auto"/>
            <w:vAlign w:val="center"/>
          </w:tcPr>
          <w:p w14:paraId="6585A3D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2EC8FD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5857A95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843" w:type="dxa"/>
            <w:shd w:val="clear" w:color="000000" w:fill="auto"/>
            <w:vAlign w:val="center"/>
          </w:tcPr>
          <w:p w14:paraId="36082DD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72D39CFE"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04593311" w14:textId="77777777" w:rsidTr="00E729D2">
        <w:trPr>
          <w:cantSplit/>
          <w:trHeight w:val="567"/>
        </w:trPr>
        <w:tc>
          <w:tcPr>
            <w:tcW w:w="2836" w:type="dxa"/>
            <w:shd w:val="clear" w:color="auto" w:fill="D9D9D9" w:themeFill="background1" w:themeFillShade="D9"/>
            <w:vAlign w:val="center"/>
          </w:tcPr>
          <w:p w14:paraId="58127DFE" w14:textId="621141D7"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Rosenbauer, 2007 and 2008 </w:t>
            </w:r>
            <w:r w:rsidRPr="007F1F36">
              <w:rPr>
                <w:rFonts w:ascii="Times New Roman" w:hAnsi="Times New Roman" w:cs="Times New Roman"/>
              </w:rPr>
              <w:fldChar w:fldCharType="begin">
                <w:fldData xml:space="preserve">PEVuZE5vdGU+PENpdGU+PEF1dGhvcj5Sb3NlbmJhdWVyPC9BdXRob3I+PFllYXI+MjAwNzwvWWVh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PEVuZE5vdGU+PENpdGU+PEF1dGhvcj5Sb3NlbmJhdWVyPC9BdXRob3I+PFllYXI+MjAwNzwvWWVh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295" w:tooltip="Rosenbauer, 2008 #1250" w:history="1">
              <w:r w:rsidR="003E31C6">
                <w:rPr>
                  <w:rFonts w:ascii="Times New Roman" w:hAnsi="Times New Roman" w:cs="Times New Roman"/>
                  <w:noProof/>
                </w:rPr>
                <w:t>295</w:t>
              </w:r>
            </w:hyperlink>
            <w:r w:rsidR="003E31C6">
              <w:rPr>
                <w:rFonts w:ascii="Times New Roman" w:hAnsi="Times New Roman" w:cs="Times New Roman"/>
                <w:noProof/>
              </w:rPr>
              <w:t>,</w:t>
            </w:r>
            <w:hyperlink w:anchor="_ENREF_575" w:tooltip="Rosenbauer, 2007 #1251" w:history="1">
              <w:r w:rsidR="003E31C6">
                <w:rPr>
                  <w:rFonts w:ascii="Times New Roman" w:hAnsi="Times New Roman" w:cs="Times New Roman"/>
                  <w:noProof/>
                </w:rPr>
                <w:t>575</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5878698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1E74CA8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2631/760</w:t>
            </w:r>
          </w:p>
        </w:tc>
        <w:tc>
          <w:tcPr>
            <w:tcW w:w="1560" w:type="dxa"/>
            <w:shd w:val="clear" w:color="000000" w:fill="auto"/>
            <w:vAlign w:val="center"/>
          </w:tcPr>
          <w:p w14:paraId="018AE4F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487E2FC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2BFC5FB5"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0BF0635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201FF07A"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00218073" w14:textId="77777777" w:rsidTr="00E729D2">
        <w:trPr>
          <w:cantSplit/>
          <w:trHeight w:val="567"/>
        </w:trPr>
        <w:tc>
          <w:tcPr>
            <w:tcW w:w="2836" w:type="dxa"/>
            <w:shd w:val="clear" w:color="auto" w:fill="D9D9D9" w:themeFill="background1" w:themeFillShade="D9"/>
            <w:vAlign w:val="center"/>
          </w:tcPr>
          <w:p w14:paraId="6D08D63C" w14:textId="480BCDF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Sipetic, 2003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&lt;EndNote&gt;&lt;Cite&gt;&lt;Author&gt;Sipetic&lt;/Author&gt;&lt;Year&gt;2003&lt;/Year&gt;&lt;RecNum&gt;21588&lt;/RecNum&gt;&lt;DisplayText&gt;[576]&lt;/DisplayText&gt;&lt;record&gt;&lt;rec-number&gt;21588&lt;/rec-number&gt;&lt;foreign-keys&gt;&lt;key app="EN" db-id="xz2pwzz052fzekeewww5de0d5at5t9aprffv"&gt;21588&lt;/key&gt;&lt;/foreign-keys&gt;&lt;ref-type name="Journal Article"&gt;17&lt;/ref-type&gt;&lt;contributors&gt;&lt;authors&gt;&lt;author&gt;Sipetic, S.&lt;/author&gt;&lt;author&gt;Vlajinac, H.&lt;/author&gt;&lt;author&gt;Kocev, N.&lt;/author&gt;&lt;author&gt;Radmanovic, S.&lt;/author&gt;&lt;/authors&gt;&lt;/contributors&gt;&lt;auth-address&gt;(Sipetic, Vlajinac, Kocev, Radmanovic) Institute of Epidemiology, School of Medicine, Belgrade.&lt;/auth-address&gt;&lt;titles&gt;&lt;title&gt;Characteristics and habits of parents of children with insulin-dependent diabetes mellitus. [Croatian]&amp;#xD;Neke karakteristike i navike roditelja dece sa insulin-zavisnim dijabetes melitusom&lt;/title&gt;&lt;secondary-title&gt;Srpski arhiv za celokupno lekarstvo&lt;/secondary-title&gt;&lt;/titles&gt;&lt;periodical&gt;&lt;full-title&gt;Srpski arhiv za celokupno lekarstvo&lt;/full-title&gt;&lt;/periodical&gt;&lt;pages&gt;238-243&lt;/pages&gt;&lt;volume&gt;131&lt;/volume&gt;&lt;number&gt;5-6&lt;/number&gt;&lt;dates&gt;&lt;year&gt;2003&lt;/year&gt;&lt;pub-dates&gt;&lt;date&gt;2003&lt;/date&gt;&lt;/pub-dates&gt;&lt;/dates&gt;&lt;accession-num&gt;14692131&lt;/accession-num&gt;&lt;urls&gt;&lt;related-urls&gt;&lt;url&gt;http://ovidsp.ovid.com/ovidweb.cgi?T=JS&amp;amp;CSC=Y&amp;amp;NEWS=N&amp;amp;PAGE=fulltext&amp;amp;D=emed6&amp;amp;AN=14692131&lt;/url&gt;&lt;url&gt;http://metalib.lib.ic.ac.uk:9003/sfx_local?sid=OVID&amp;amp;isbn=&amp;amp;issn=0370-8179&amp;amp;volume=131&amp;amp;issue=5-6&amp;amp;date=2003&amp;amp;title=Srpski+arhiv+za+celokupno+lekarstvo&amp;amp;atitle=Neke+karakteristike+i+navike+roditelja+dece+sa+insulin-zavisnim+dijabetes+melitusom&amp;amp;aulast=Sipetic+S.&amp;amp;spage=238&lt;/url&gt;&lt;/related-urls&gt;&lt;/urls&gt;&lt;remote-database-name&gt;Embas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6" w:tooltip="Sipetic, 2003 #21588" w:history="1">
              <w:r w:rsidR="003E31C6">
                <w:rPr>
                  <w:rFonts w:ascii="Times New Roman" w:hAnsi="Times New Roman" w:cs="Times New Roman"/>
                  <w:noProof/>
                </w:rPr>
                <w:t>576</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Sipetic,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&lt;EndNote&gt;&lt;Cite&gt;&lt;Author&gt;Sipetic&lt;/Author&gt;&lt;Year&gt;2005&lt;/Year&gt;&lt;RecNum&gt;10978&lt;/RecNum&gt;&lt;DisplayText&gt;[577]&lt;/DisplayText&gt;&lt;record&gt;&lt;rec-number&gt;10978&lt;/rec-number&gt;&lt;foreign-keys&gt;&lt;key app="EN" db-id="xz2pwzz052fzekeewww5de0d5at5t9aprffv"&gt;10978&lt;/key&gt;&lt;/foreign-keys&gt;&lt;ref-type name="Journal Article"&gt;17&lt;/ref-type&gt;&lt;contributors&gt;&lt;authors&gt;&lt;author&gt;Sipetic, S. B.&lt;/author&gt;&lt;author&gt;Vlajinac, H. D.&lt;/author&gt;&lt;author&gt;Kocev, N. I.&lt;/author&gt;&lt;author&gt;Marinkovic, J. M.&lt;/author&gt;&lt;author&gt;Radmanovic, S. Z.&lt;/author&gt;&lt;author&gt;Bjekic, M. D.&lt;/author&gt;&lt;/authors&gt;&lt;/contributors&gt;&lt;auth-address&gt;Institute of Epidemiology, School of Medicine, Belgrade University, Belgrade, Serbia and Montenegro.&lt;/auth-address&gt;&lt;titles&gt;&lt;title&gt;The Belgrade childhood diabetes study: a multivariate analysis of risk determinants for diabetes&lt;/title&gt;&lt;secondary-title&gt;European Journal of Public Health&lt;/secondary-title&gt;&lt;/titles&gt;&lt;pages&gt;117-22&lt;/pages&gt;&lt;volume&gt;15&lt;/volume&gt;&lt;number&gt;2&lt;/number&gt;&lt;dates&gt;&lt;year&gt;2005&lt;/year&gt;&lt;/dates&gt;&lt;accession-num&gt;15941756&lt;/accession-num&gt;&lt;work-type&gt;Research Support, Non-U.S. Gov&amp;apos;t&lt;/work-type&gt;&lt;urls&gt;&lt;related-urls&gt;&lt;url&gt;http://ovidsp.ovid.com/ovidweb.cgi?T=JS&amp;amp;CSC=Y&amp;amp;NEWS=N&amp;amp;PAGE=fulltext&amp;amp;D=med4&amp;amp;AN=15941756&lt;/url&gt;&lt;url&gt;http://metalib.lib.ic.ac.uk:9003/sfx_local?sid=OVID&amp;amp;isbn=&amp;amp;issn=1101-1262&amp;amp;volume=15&amp;amp;issue=2&amp;amp;date=2005&amp;amp;title=European+Journal+of+Public+Health&amp;amp;atitle=The+Belgrade+childhood+diabetes+study%3A+a+multivariate+analysis+of+risk+determinants+for+diabetes.&amp;amp;aulast=Sipetic+SB&amp;amp;spage=117&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7" w:tooltip="Sipetic, 2005 #10978" w:history="1">
              <w:r w:rsidR="003E31C6">
                <w:rPr>
                  <w:rFonts w:ascii="Times New Roman" w:hAnsi="Times New Roman" w:cs="Times New Roman"/>
                  <w:noProof/>
                </w:rPr>
                <w:t>577</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070FAB7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7F30DA6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315/105</w:t>
            </w:r>
          </w:p>
        </w:tc>
        <w:tc>
          <w:tcPr>
            <w:tcW w:w="1560" w:type="dxa"/>
            <w:shd w:val="clear" w:color="000000" w:fill="auto"/>
            <w:vAlign w:val="center"/>
          </w:tcPr>
          <w:p w14:paraId="10377EC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3C077EB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06953E4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43" w:type="dxa"/>
            <w:shd w:val="clear" w:color="000000" w:fill="auto"/>
            <w:vAlign w:val="center"/>
          </w:tcPr>
          <w:p w14:paraId="2683C13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409" w:type="dxa"/>
            <w:shd w:val="clear" w:color="000000" w:fill="auto"/>
            <w:vAlign w:val="center"/>
          </w:tcPr>
          <w:p w14:paraId="2797A855"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415F821C" w14:textId="77777777" w:rsidTr="00E729D2">
        <w:trPr>
          <w:cantSplit/>
          <w:trHeight w:val="567"/>
        </w:trPr>
        <w:tc>
          <w:tcPr>
            <w:tcW w:w="2836" w:type="dxa"/>
            <w:shd w:val="clear" w:color="auto" w:fill="D9D9D9" w:themeFill="background1" w:themeFillShade="D9"/>
            <w:vAlign w:val="center"/>
          </w:tcPr>
          <w:p w14:paraId="20497EC4" w14:textId="385585F2"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Stene, 2003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&lt;EndNote&gt;&lt;Cite&gt;&lt;Author&gt;Stene&lt;/Author&gt;&lt;Year&gt;2003&lt;/Year&gt;&lt;RecNum&gt;11105&lt;/RecNum&gt;&lt;DisplayText&gt;[578]&lt;/DisplayText&gt;&lt;record&gt;&lt;rec-number&gt;11105&lt;/rec-number&gt;&lt;foreign-keys&gt;&lt;key app="EN" db-id="xz2pwzz052fzekeewww5de0d5at5t9aprffv"&gt;11105&lt;/key&gt;&lt;/foreign-keys&gt;&lt;ref-type name="Journal Article"&gt;17&lt;/ref-type&gt;&lt;contributors&gt;&lt;authors&gt;&lt;author&gt;Stene, L. C.&lt;/author&gt;&lt;author&gt;Joner, G.&lt;/author&gt;&lt;author&gt;Norwegian Childhood Diabetes Study, Group&lt;/author&gt;&lt;/authors&gt;&lt;/contributors&gt;&lt;auth-address&gt;Diabetes Research Centre, Aker and Ulleval University Hospitals, Department of Paediatrics, Ulleval University Hospital, Oslo, Norway. lars.christian.stene@fhi.no&lt;/auth-address&gt;&lt;titles&gt;&lt;title&gt;Use of cod liver oil during the first year of life is associated with lower risk of childhood-onset type 1 diabetes: a large, population-based, case-control study&lt;/title&gt;&lt;secondary-title&gt;American Journal of Clinical Nutrition&lt;/secondary-title&gt;&lt;/titles&gt;&lt;periodical&gt;&lt;full-title&gt;American Journal of Clinical Nutrition&lt;/full-title&gt;&lt;/periodical&gt;&lt;pages&gt;1128-34&lt;/pages&gt;&lt;volume&gt;78&lt;/volume&gt;&lt;number&gt;6&lt;/number&gt;&lt;dates&gt;&lt;year&gt;2003&lt;/year&gt;&lt;/dates&gt;&lt;accession-num&gt;14668274&lt;/accession-num&gt;&lt;work-type&gt;Research Support, Non-U.S. Gov&amp;apos;t&lt;/work-type&gt;&lt;urls&gt;&lt;related-urls&gt;&lt;url&gt;http://ovidsp.ovid.com/ovidweb.cgi?T=JS&amp;amp;CSC=Y&amp;amp;NEWS=N&amp;amp;PAGE=fulltext&amp;amp;D=med4&amp;amp;AN=14668274&lt;/url&gt;&lt;url&gt;http://metalib.lib.ic.ac.uk:9003/sfx_local?sid=OVID&amp;amp;isbn=&amp;amp;issn=0002-9165&amp;amp;volume=78&amp;amp;issue=6&amp;amp;date=2003&amp;amp;title=American+Journal+of+Clinical+Nutrition&amp;amp;atitle=Use+of+cod+liver+oil+during+the+first+year+of+life+is+associated+with+lower+risk+of+childhood-onset+type+1+diabetes%3A+a+large%2C+population-based%2C+case-control+study.&amp;amp;aulast=Stene+LC&amp;amp;spage=1128&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8" w:tooltip="Stene, 2003 #11105" w:history="1">
              <w:r w:rsidR="003E31C6">
                <w:rPr>
                  <w:rFonts w:ascii="Times New Roman" w:hAnsi="Times New Roman" w:cs="Times New Roman"/>
                  <w:noProof/>
                </w:rPr>
                <w:t>578</w:t>
              </w:r>
            </w:hyperlink>
            <w:r w:rsidR="003E31C6">
              <w:rPr>
                <w:rFonts w:ascii="Times New Roman" w:hAnsi="Times New Roman" w:cs="Times New Roman"/>
                <w:noProof/>
              </w:rPr>
              <w:t>]</w:t>
            </w:r>
            <w:r w:rsidRPr="007F1F36">
              <w:rPr>
                <w:rFonts w:ascii="Times New Roman" w:hAnsi="Times New Roman" w:cs="Times New Roman"/>
              </w:rPr>
              <w:fldChar w:fldCharType="end"/>
            </w:r>
            <w:r w:rsidRPr="007F1F36">
              <w:rPr>
                <w:rFonts w:ascii="Times New Roman" w:hAnsi="Times New Roman" w:cs="Times New Roman"/>
              </w:rPr>
              <w:t xml:space="preserve">, Stene, 2008 </w:t>
            </w:r>
            <w:r w:rsidRPr="007F1F36">
              <w:rPr>
                <w:rFonts w:ascii="Times New Roman" w:hAnsi="Times New Roman" w:cs="Times New Roman"/>
              </w:rPr>
              <w:fldChar w:fldCharType="begin">
                <w:fldData xml:space="preserve">PEVuZE5vdGU+PENpdGU+PEF1dGhvcj5TdGVuZTwvQXV0aG9yPjxZZWFyPjIwMDg8L1llYXI+PFJl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PEVuZE5vdGU+PENpdGU+PEF1dGhvcj5TdGVuZTwvQXV0aG9yPjxZZWFyPjIwMDg8L1llYXI+PFJl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79" w:tooltip="Stene, 2008 #16036" w:history="1">
              <w:r w:rsidR="003E31C6">
                <w:rPr>
                  <w:rFonts w:ascii="Times New Roman" w:hAnsi="Times New Roman" w:cs="Times New Roman"/>
                  <w:noProof/>
                </w:rPr>
                <w:t>579</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3E90E78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580E91A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2213/545</w:t>
            </w:r>
          </w:p>
        </w:tc>
        <w:tc>
          <w:tcPr>
            <w:tcW w:w="1560" w:type="dxa"/>
            <w:shd w:val="clear" w:color="000000" w:fill="auto"/>
            <w:vAlign w:val="center"/>
          </w:tcPr>
          <w:p w14:paraId="41F6F10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3988DA2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126" w:type="dxa"/>
            <w:shd w:val="clear" w:color="000000" w:fill="auto"/>
            <w:vAlign w:val="center"/>
          </w:tcPr>
          <w:p w14:paraId="5225F0B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14919C6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409" w:type="dxa"/>
            <w:shd w:val="clear" w:color="000000" w:fill="auto"/>
            <w:vAlign w:val="center"/>
          </w:tcPr>
          <w:p w14:paraId="312A5DDC"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Unclear</w:t>
            </w:r>
          </w:p>
        </w:tc>
      </w:tr>
      <w:tr w:rsidR="000C1FEE" w:rsidRPr="00566E8E" w14:paraId="6F2435AE" w14:textId="77777777" w:rsidTr="00E729D2">
        <w:trPr>
          <w:cantSplit/>
          <w:trHeight w:val="567"/>
        </w:trPr>
        <w:tc>
          <w:tcPr>
            <w:tcW w:w="2836" w:type="dxa"/>
            <w:shd w:val="clear" w:color="auto" w:fill="D9D9D9" w:themeFill="background1" w:themeFillShade="D9"/>
            <w:vAlign w:val="center"/>
          </w:tcPr>
          <w:p w14:paraId="080F4710" w14:textId="5876127D"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Stene, 2000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&lt;EndNote&gt;&lt;Cite&gt;&lt;Author&gt;Stene&lt;/Author&gt;&lt;Year&gt;2000&lt;/Year&gt;&lt;RecNum&gt;1433&lt;/RecNum&gt;&lt;DisplayText&gt;[302]&lt;/DisplayText&gt;&lt;record&gt;&lt;rec-number&gt;1433&lt;/rec-number&gt;&lt;foreign-keys&gt;&lt;key app="EN" db-id="xz2pwzz052fzekeewww5de0d5at5t9aprffv"&gt;1433&lt;/key&gt;&lt;/foreign-keys&gt;&lt;ref-type name="Journal Article"&gt;17&lt;/ref-type&gt;&lt;contributors&gt;&lt;authors&gt;&lt;author&gt;Stene, L. C.&lt;/author&gt;&lt;author&gt;Ulriksen, J.&lt;/author&gt;&lt;author&gt;Magnus, P.&lt;/author&gt;&lt;author&gt;Joner, G.&lt;/author&gt;&lt;/authors&gt;&lt;/contributors&gt;&lt;auth-address&gt;Section of Epidemiology, National Institute of Public Health, Oslo, Norway.&lt;/auth-address&gt;&lt;titles&gt;&lt;title&gt;Use of cod liver oil during pregnancy associated with lower risk of Type I diabetes in the offspring.[Erratum appears in Diabetologia 2000 Nov;43(11):1451]&lt;/title&gt;&lt;secondary-title&gt;Diabetologia&lt;/secondary-title&gt;&lt;/titles&gt;&lt;periodical&gt;&lt;full-title&gt;Diabetologia&lt;/full-title&gt;&lt;/periodical&gt;&lt;pages&gt;1093-8&lt;/pages&gt;&lt;volume&gt;43&lt;/volume&gt;&lt;number&gt;9&lt;/number&gt;&lt;dates&gt;&lt;year&gt;2000&lt;/year&gt;&lt;/dates&gt;&lt;accession-num&gt;11043854&lt;/accession-num&gt;&lt;work-type&gt;Multicenter Study&amp;#xD;Research Support, Non-U.S. Gov&amp;apos;t&lt;/work-type&gt;&lt;urls&gt;&lt;related-urls&gt;&lt;url&gt;http://ovidsp.ovid.com/ovidweb.cgi?T=JS&amp;amp;CSC=Y&amp;amp;NEWS=N&amp;amp;PAGE=fulltext&amp;amp;D=med4&amp;amp;AN=11043854&lt;/url&gt;&lt;url&gt;http://metalib.lib.ic.ac.uk:9003/sfx_local?sid=OVID&amp;amp;isbn=&amp;amp;issn=0012-186X&amp;amp;volume=43&amp;amp;issue=9&amp;amp;date=2000&amp;amp;title=Diabetologia&amp;amp;atitle=Use+of+cod+liver+oil+during+pregnancy+associated+with+lower+risk+of+Type+I+diabetes+in+the+offspring.&amp;amp;aulast=Stene+LC&amp;amp;spage=1093&lt;/url&gt;&lt;url&gt;http://download.springer.com/static/pdf/653/art%253A10.1007%252Fs001250051499.pdf?auth66=1395677493_90b32a038aa472243a51539dfd61e9b8&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02" w:tooltip="Stene, 2000 #1433" w:history="1">
              <w:r w:rsidR="003E31C6" w:rsidRPr="007F1F36">
                <w:rPr>
                  <w:rFonts w:ascii="Times New Roman" w:hAnsi="Times New Roman" w:cs="Times New Roman"/>
                  <w:noProof/>
                </w:rPr>
                <w:t>302</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4D25F0F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439986B3"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1131/84</w:t>
            </w:r>
          </w:p>
        </w:tc>
        <w:tc>
          <w:tcPr>
            <w:tcW w:w="1560" w:type="dxa"/>
            <w:shd w:val="clear" w:color="000000" w:fill="auto"/>
            <w:vAlign w:val="center"/>
          </w:tcPr>
          <w:p w14:paraId="73D1547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40A3735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126" w:type="dxa"/>
            <w:shd w:val="clear" w:color="000000" w:fill="auto"/>
            <w:vAlign w:val="center"/>
          </w:tcPr>
          <w:p w14:paraId="598BA28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5CE7B09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409" w:type="dxa"/>
            <w:shd w:val="clear" w:color="000000" w:fill="auto"/>
            <w:vAlign w:val="center"/>
          </w:tcPr>
          <w:p w14:paraId="3F6DB777"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4B2C0A14" w14:textId="77777777" w:rsidTr="00E729D2">
        <w:trPr>
          <w:cantSplit/>
          <w:trHeight w:val="567"/>
        </w:trPr>
        <w:tc>
          <w:tcPr>
            <w:tcW w:w="2836" w:type="dxa"/>
            <w:shd w:val="clear" w:color="auto" w:fill="D9D9D9" w:themeFill="background1" w:themeFillShade="D9"/>
            <w:vAlign w:val="center"/>
          </w:tcPr>
          <w:p w14:paraId="5B2C522A" w14:textId="0DF9552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Svensson, 2005 </w:t>
            </w:r>
            <w:r w:rsidRPr="007F1F36">
              <w:rPr>
                <w:rFonts w:ascii="Times New Roman" w:hAnsi="Times New Roman" w:cs="Times New Roman"/>
              </w:rPr>
              <w:fldChar w:fldCharType="begin"/>
            </w:r>
            <w:r w:rsidR="003E31C6">
              <w:rPr>
                <w:rFonts w:ascii="Times New Roman" w:hAnsi="Times New Roman" w:cs="Times New Roman"/>
              </w:rPr>
              <w:instrText xml:space="preserve"> ADDIN EN.CITE &lt;EndNote&gt;&lt;Cite&gt;&lt;Author&gt;Svensson&lt;/Author&gt;&lt;Year&gt;2005&lt;/Year&gt;&lt;RecNum&gt;11164&lt;/RecNum&gt;&lt;DisplayText&gt;[580]&lt;/DisplayText&gt;&lt;record&gt;&lt;rec-number&gt;11164&lt;/rec-number&gt;&lt;foreign-keys&gt;&lt;key app="EN" db-id="xz2pwzz052fzekeewww5de0d5at5t9aprffv"&gt;11164&lt;/key&gt;&lt;/foreign-keys&gt;&lt;ref-type name="Journal Article"&gt;17&lt;/ref-type&gt;&lt;contributors&gt;&lt;authors&gt;&lt;author&gt;Svensson, J.&lt;/author&gt;&lt;author&gt;Carstensen, B.&lt;/author&gt;&lt;author&gt;Mortensen, H. B.&lt;/author&gt;&lt;author&gt;Borch-Johnsen, K.&lt;/author&gt;&lt;author&gt;Danish Study Group of Childhood, Diabetes&lt;/author&gt;&lt;/authors&gt;&lt;/contributors&gt;&lt;auth-address&gt;Steno Diabetes Centre, Gentofte, Denmark. JaSv@dadlnet.dk&lt;/auth-address&gt;&lt;titles&gt;&lt;title&gt;Early childhood risk factors associated with type 1 diabetes--is gender important?&lt;/title&gt;&lt;secondary-title&gt;European Journal of Epidemiology&lt;/secondary-title&gt;&lt;/titles&gt;&lt;pages&gt;429-34&lt;/pages&gt;&lt;volume&gt;20&lt;/volume&gt;&lt;number&gt;5&lt;/number&gt;&lt;dates&gt;&lt;year&gt;2005&lt;/year&gt;&lt;/dates&gt;&lt;accession-num&gt;16080591&lt;/accession-num&gt;&lt;work-type&gt;Research Support, Non-U.S. Gov&amp;apos;t&lt;/work-type&gt;&lt;urls&gt;&lt;related-urls&gt;&lt;url&gt;http://ovidsp.ovid.com/ovidweb.cgi?T=JS&amp;amp;CSC=Y&amp;amp;NEWS=N&amp;amp;PAGE=fulltext&amp;amp;D=med4&amp;amp;AN=16080591&lt;/url&gt;&lt;url&gt;http://metalib.lib.ic.ac.uk:9003/sfx_local?sid=OVID&amp;amp;isbn=&amp;amp;issn=0393-2990&amp;amp;volume=20&amp;amp;issue=5&amp;amp;date=2005&amp;amp;title=European+Journal+of+Epidemiology&amp;amp;atitle=Early+childhood+risk+factors+associated+with+type+1+diabetes--is+gender+important%3F.&amp;amp;aulast=Svensson+J&amp;amp;spage=429&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80" w:tooltip="Svensson, 2005 #11164" w:history="1">
              <w:r w:rsidR="003E31C6">
                <w:rPr>
                  <w:rFonts w:ascii="Times New Roman" w:hAnsi="Times New Roman" w:cs="Times New Roman"/>
                  <w:noProof/>
                </w:rPr>
                <w:t>580</w:t>
              </w:r>
            </w:hyperlink>
            <w:r w:rsidR="003E31C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4E58FC2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46CD8D40"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1152/475</w:t>
            </w:r>
          </w:p>
        </w:tc>
        <w:tc>
          <w:tcPr>
            <w:tcW w:w="1560" w:type="dxa"/>
            <w:shd w:val="clear" w:color="000000" w:fill="auto"/>
            <w:vAlign w:val="center"/>
          </w:tcPr>
          <w:p w14:paraId="56B0B57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701" w:type="dxa"/>
            <w:shd w:val="clear" w:color="000000" w:fill="auto"/>
            <w:vAlign w:val="center"/>
          </w:tcPr>
          <w:p w14:paraId="542EF25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2814F35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46C724D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409" w:type="dxa"/>
            <w:shd w:val="clear" w:color="000000" w:fill="auto"/>
            <w:vAlign w:val="center"/>
          </w:tcPr>
          <w:p w14:paraId="60DE4C90"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20B7A53F" w14:textId="77777777" w:rsidTr="00E729D2">
        <w:trPr>
          <w:cantSplit/>
          <w:trHeight w:val="567"/>
        </w:trPr>
        <w:tc>
          <w:tcPr>
            <w:tcW w:w="2836" w:type="dxa"/>
            <w:shd w:val="clear" w:color="auto" w:fill="D9D9D9" w:themeFill="background1" w:themeFillShade="D9"/>
            <w:vAlign w:val="center"/>
          </w:tcPr>
          <w:p w14:paraId="738B6BF7" w14:textId="145907AC"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lastRenderedPageBreak/>
              <w:t xml:space="preserve">Strotmeyer, 2004;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&lt;EndNote&gt;&lt;Cite&gt;&lt;Author&gt;Strotmeyer&lt;/Author&gt;&lt;Year&gt;2004&lt;/Year&gt;&lt;RecNum&gt;1441&lt;/RecNum&gt;&lt;DisplayText&gt;[304]&lt;/DisplayText&gt;&lt;record&gt;&lt;rec-number&gt;1441&lt;/rec-number&gt;&lt;foreign-keys&gt;&lt;key app="EN" db-id="xz2pwzz052fzekeewww5de0d5at5t9aprffv"&gt;1441&lt;/key&gt;&lt;/foreign-keys&gt;&lt;ref-type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04" w:tooltip="Strotmeyer, 2004 #1441" w:history="1">
              <w:r w:rsidR="003E31C6" w:rsidRPr="007F1F36">
                <w:rPr>
                  <w:rFonts w:ascii="Times New Roman" w:hAnsi="Times New Roman" w:cs="Times New Roman"/>
                  <w:noProof/>
                </w:rPr>
                <w:t>304</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46B9E69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64D09628"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688/247</w:t>
            </w:r>
          </w:p>
        </w:tc>
        <w:tc>
          <w:tcPr>
            <w:tcW w:w="1560" w:type="dxa"/>
            <w:shd w:val="clear" w:color="000000" w:fill="auto"/>
            <w:vAlign w:val="center"/>
          </w:tcPr>
          <w:p w14:paraId="311D722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1B1BC3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2A8DF5E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231F5EA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05802928"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7729C2B8" w14:textId="77777777" w:rsidTr="00E729D2">
        <w:trPr>
          <w:cantSplit/>
          <w:trHeight w:val="567"/>
        </w:trPr>
        <w:tc>
          <w:tcPr>
            <w:tcW w:w="2836" w:type="dxa"/>
            <w:shd w:val="clear" w:color="auto" w:fill="D9D9D9" w:themeFill="background1" w:themeFillShade="D9"/>
            <w:vAlign w:val="center"/>
          </w:tcPr>
          <w:p w14:paraId="404B20D4" w14:textId="5E577485"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Tenconi, 2007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&lt;EndNote&gt;&lt;Cite&gt;&lt;Author&gt;Tenconi&lt;/Author&gt;&lt;Year&gt;2007&lt;/Year&gt;&lt;RecNum&gt;1475&lt;/RecNum&gt;&lt;DisplayText&gt;[307]&lt;/DisplayText&gt;&lt;record&gt;&lt;rec-number&gt;1475&lt;/rec-number&gt;&lt;foreign-keys&gt;&lt;key app="EN" db-id="xz2pwzz052fzekeewww5de0d5at5t9aprffv"&gt;1475&lt;/key&gt;&lt;/foreign-keys&gt;&lt;ref-type name="Journal Article"&gt;17&lt;/ref-type&gt;&lt;contributors&gt;&lt;authors&gt;&lt;author&gt;Tenconi, M. T.&lt;/author&gt;&lt;author&gt;Devoti, G.&lt;/author&gt;&lt;author&gt;Comelli, M.&lt;/author&gt;&lt;author&gt;Pinon, M.&lt;/author&gt;&lt;author&gt;Capocchiano, A.&lt;/author&gt;&lt;author&gt;Calcaterra, V.&lt;/author&gt;&lt;author&gt;Pretti, G.&lt;/author&gt;&lt;author&gt;Pavia, T. D. M. Registry Group&lt;/author&gt;&lt;/authors&gt;&lt;/contributors&gt;&lt;auth-address&gt;Department of Preventive Medicine, University of Pavia, via Forlanini 2, I-27100, Pavia, Italy. tenconi@unipv.it&lt;/auth-address&gt;&lt;titles&gt;&lt;title&gt;Major childhood infectious diseases and other determinants associated with type 1 diabetes: a case-control study&lt;/title&gt;&lt;secondary-title&gt;Acta Diabetologica&lt;/secondary-title&gt;&lt;/titles&gt;&lt;periodical&gt;&lt;full-title&gt;Acta Diabetologica&lt;/full-title&gt;&lt;/periodical&gt;&lt;pages&gt;14-9&lt;/pages&gt;&lt;volume&gt;44&lt;/volume&gt;&lt;number&gt;1&lt;/number&gt;&lt;dates&gt;&lt;year&gt;2007&lt;/year&gt;&lt;/dates&gt;&lt;accession-num&gt;17357880&lt;/accession-num&gt;&lt;urls&gt;&lt;related-urls&gt;&lt;url&gt;http://ovidsp.ovid.com/ovidweb.cgi?T=JS&amp;amp;CSC=Y&amp;amp;NEWS=N&amp;amp;PAGE=fulltext&amp;amp;D=med4&amp;amp;AN=17357880&lt;/url&gt;&lt;url&gt;http://metalib.lib.ic.ac.uk:9003/sfx_local?sid=OVID&amp;amp;isbn=&amp;amp;issn=0940-5429&amp;amp;volume=44&amp;amp;issue=1&amp;amp;date=2007&amp;amp;title=Acta+Diabetologica&amp;amp;atitle=Major+childhood+infectious+diseases+and+other+determinants+associated+with+type+1+diabetes%3A+a+case-control+study.&amp;amp;aulast=Tenconi+MT&amp;amp;spage=14&lt;/url&gt;&lt;url&gt;http://download.springer.com/static/pdf/36/art%253A10.1007%252Fs00592-007-0235-9.pdf?auth66=1395676844_25d0101e3fbca2fc3979850589ff412f&amp;amp;ext=.pdf&lt;/url&gt;&lt;/related-urls&gt;&lt;/urls&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07" w:tooltip="Tenconi, 2007 #1475" w:history="1">
              <w:r w:rsidR="003E31C6" w:rsidRPr="007F1F36">
                <w:rPr>
                  <w:rFonts w:ascii="Times New Roman" w:hAnsi="Times New Roman" w:cs="Times New Roman"/>
                  <w:noProof/>
                </w:rPr>
                <w:t>307</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1D372EA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6906452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429/131</w:t>
            </w:r>
          </w:p>
        </w:tc>
        <w:tc>
          <w:tcPr>
            <w:tcW w:w="1560" w:type="dxa"/>
            <w:shd w:val="clear" w:color="000000" w:fill="auto"/>
            <w:vAlign w:val="center"/>
          </w:tcPr>
          <w:p w14:paraId="30983D71"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5B79E21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126" w:type="dxa"/>
            <w:shd w:val="clear" w:color="000000" w:fill="auto"/>
            <w:vAlign w:val="center"/>
          </w:tcPr>
          <w:p w14:paraId="6DE304C9"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393B85F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3B8EFA6C"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Unclear</w:t>
            </w:r>
          </w:p>
        </w:tc>
      </w:tr>
      <w:tr w:rsidR="000C1FEE" w:rsidRPr="00566E8E" w14:paraId="76504BC5" w14:textId="77777777" w:rsidTr="00E729D2">
        <w:trPr>
          <w:cantSplit/>
          <w:trHeight w:val="567"/>
        </w:trPr>
        <w:tc>
          <w:tcPr>
            <w:tcW w:w="2836" w:type="dxa"/>
            <w:shd w:val="clear" w:color="auto" w:fill="D9D9D9" w:themeFill="background1" w:themeFillShade="D9"/>
            <w:vAlign w:val="center"/>
          </w:tcPr>
          <w:p w14:paraId="281D7656" w14:textId="716C30E0" w:rsidR="000C1FEE" w:rsidRPr="007F1F36" w:rsidRDefault="000C1FEE" w:rsidP="00223FC6">
            <w:pPr>
              <w:spacing w:after="0" w:line="240" w:lineRule="auto"/>
              <w:jc w:val="center"/>
              <w:rPr>
                <w:rFonts w:ascii="Times New Roman" w:hAnsi="Times New Roman" w:cs="Times New Roman"/>
              </w:rPr>
            </w:pPr>
            <w:r w:rsidRPr="007F1F36">
              <w:rPr>
                <w:rFonts w:ascii="Times New Roman" w:hAnsi="Times New Roman" w:cs="Times New Roman"/>
              </w:rPr>
              <w:t xml:space="preserve">Virtanen, 1994 </w:t>
            </w:r>
            <w:r w:rsidRPr="007F1F36">
              <w:rPr>
                <w:rFonts w:ascii="Times New Roman" w:hAnsi="Times New Roman" w:cs="Times New Roman"/>
              </w:rPr>
              <w:fldChar w:fldCharType="begin">
                <w:fldData xml:space="preserve">PEVuZE5vdGU+PENpdGU+PEF1dGhvcj5WaXJ0YW5lbjwvQXV0aG9yPjxZZWFyPjE5OTQ8L1llYXI+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 </w:instrText>
            </w:r>
            <w:r w:rsidR="003E31C6">
              <w:rPr>
                <w:rFonts w:ascii="Times New Roman" w:hAnsi="Times New Roman" w:cs="Times New Roman"/>
              </w:rPr>
              <w:fldChar w:fldCharType="begin">
                <w:fldData xml:space="preserve">PEVuZE5vdGU+PENpdGU+PEF1dGhvcj5WaXJ0YW5lbjwvQXV0aG9yPjxZZWFyPjE5OTQ8L1llYXI+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</w:fldData>
              </w:fldChar>
            </w:r>
            <w:r w:rsidR="003E31C6">
              <w:rPr>
                <w:rFonts w:ascii="Times New Roman" w:hAnsi="Times New Roman" w:cs="Times New Roman"/>
              </w:rPr>
              <w:instrText xml:space="preserve"> ADDIN EN.CITE.DATA </w:instrText>
            </w:r>
            <w:r w:rsidR="003E31C6">
              <w:rPr>
                <w:rFonts w:ascii="Times New Roman" w:hAnsi="Times New Roman" w:cs="Times New Roman"/>
              </w:rPr>
            </w:r>
            <w:r w:rsidR="003E31C6">
              <w:rPr>
                <w:rFonts w:ascii="Times New Roman" w:hAnsi="Times New Roman" w:cs="Times New Roman"/>
              </w:rPr>
              <w:fldChar w:fldCharType="end"/>
            </w:r>
            <w:r w:rsidRPr="007F1F36">
              <w:rPr>
                <w:rFonts w:ascii="Times New Roman" w:hAnsi="Times New Roman" w:cs="Times New Roman"/>
              </w:rPr>
            </w:r>
            <w:r w:rsidRPr="007F1F36">
              <w:rPr>
                <w:rFonts w:ascii="Times New Roman" w:hAnsi="Times New Roman" w:cs="Times New Roman"/>
              </w:rPr>
              <w:fldChar w:fldCharType="separate"/>
            </w:r>
            <w:r w:rsidR="003E31C6">
              <w:rPr>
                <w:rFonts w:ascii="Times New Roman" w:hAnsi="Times New Roman" w:cs="Times New Roman"/>
                <w:noProof/>
              </w:rPr>
              <w:t>[</w:t>
            </w:r>
            <w:hyperlink w:anchor="_ENREF_581" w:tooltip="Virtanen, 1994 #16427" w:history="1">
              <w:r w:rsidR="003E31C6">
                <w:rPr>
                  <w:rFonts w:ascii="Times New Roman" w:hAnsi="Times New Roman" w:cs="Times New Roman"/>
                  <w:noProof/>
                </w:rPr>
                <w:t>581</w:t>
              </w:r>
            </w:hyperlink>
            <w:r w:rsidR="003E31C6">
              <w:rPr>
                <w:rFonts w:ascii="Times New Roman" w:hAnsi="Times New Roman" w:cs="Times New Roman"/>
                <w:noProof/>
              </w:rPr>
              <w:t>]</w:t>
            </w:r>
            <w:r w:rsidRPr="007F1F36">
              <w:rPr>
                <w:rFonts w:ascii="Times New Roman" w:hAnsi="Times New Roman" w:cs="Times New Roman"/>
              </w:rPr>
              <w:fldChar w:fldCharType="end"/>
            </w:r>
          </w:p>
          <w:p w14:paraId="1820039C" w14:textId="40B62E5D" w:rsidR="000C1FEE" w:rsidRPr="00566E8E" w:rsidRDefault="000C1FEE" w:rsidP="00E729D2">
            <w:pPr>
              <w:spacing w:after="0" w:line="240" w:lineRule="auto"/>
              <w:jc w:val="center"/>
              <w:rPr>
                <w:rFonts w:ascii="Times New Roman" w:hAnsi="Times New Roman" w:cs="Times New Roman"/>
              </w:rPr>
            </w:pPr>
          </w:p>
        </w:tc>
        <w:tc>
          <w:tcPr>
            <w:tcW w:w="1134" w:type="dxa"/>
            <w:shd w:val="clear" w:color="000000" w:fill="auto"/>
            <w:vAlign w:val="center"/>
          </w:tcPr>
          <w:p w14:paraId="1F372767"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21EF68F2"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1136/600</w:t>
            </w:r>
          </w:p>
        </w:tc>
        <w:tc>
          <w:tcPr>
            <w:tcW w:w="1560" w:type="dxa"/>
            <w:shd w:val="clear" w:color="000000" w:fill="auto"/>
            <w:vAlign w:val="center"/>
          </w:tcPr>
          <w:p w14:paraId="7899CD2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3F611934"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0B10C26D"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1843" w:type="dxa"/>
            <w:shd w:val="clear" w:color="000000" w:fill="auto"/>
            <w:vAlign w:val="center"/>
          </w:tcPr>
          <w:p w14:paraId="1CFF7D9B"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High</w:t>
            </w:r>
          </w:p>
        </w:tc>
        <w:tc>
          <w:tcPr>
            <w:tcW w:w="2409" w:type="dxa"/>
            <w:shd w:val="clear" w:color="000000" w:fill="auto"/>
            <w:vAlign w:val="center"/>
          </w:tcPr>
          <w:p w14:paraId="10826B05"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r w:rsidR="000C1FEE" w:rsidRPr="00566E8E" w14:paraId="708ABA91" w14:textId="77777777" w:rsidTr="00E729D2">
        <w:trPr>
          <w:cantSplit/>
          <w:trHeight w:val="567"/>
        </w:trPr>
        <w:tc>
          <w:tcPr>
            <w:tcW w:w="2836" w:type="dxa"/>
            <w:shd w:val="clear" w:color="auto" w:fill="D9D9D9" w:themeFill="background1" w:themeFillShade="D9"/>
            <w:vAlign w:val="center"/>
          </w:tcPr>
          <w:p w14:paraId="6AAD8C58" w14:textId="7B01BB9E" w:rsidR="000C1FEE" w:rsidRPr="00566E8E" w:rsidRDefault="000C1FEE" w:rsidP="003E31C6">
            <w:pPr>
              <w:spacing w:after="0" w:line="240" w:lineRule="auto"/>
              <w:jc w:val="center"/>
              <w:rPr>
                <w:rFonts w:ascii="Times New Roman" w:hAnsi="Times New Roman" w:cs="Times New Roman"/>
              </w:rPr>
            </w:pPr>
            <w:r w:rsidRPr="007F1F36">
              <w:rPr>
                <w:rFonts w:ascii="Times New Roman" w:hAnsi="Times New Roman" w:cs="Times New Roman"/>
              </w:rPr>
              <w:t xml:space="preserve">Visalli, 2003 </w:t>
            </w:r>
            <w:r w:rsidRPr="007F1F36">
              <w:rPr>
                <w:rFonts w:ascii="Times New Roman" w:hAnsi="Times New Roman" w:cs="Times New Roman"/>
              </w:rPr>
              <w:fldChar w:fldCharType="begin"/>
            </w:r>
            <w:r w:rsidRPr="007F1F36">
              <w:rPr>
                <w:rFonts w:ascii="Times New Roman" w:hAnsi="Times New Roman" w:cs="Times New Roman"/>
              </w:rPr>
              <w:instrText xml:space="preserve"> ADDIN EN.CITE &lt;EndNote&gt;&lt;Cite&gt;&lt;Author&gt;Visalli&lt;/Author&gt;&lt;Year&gt;2003&lt;/Year&gt;&lt;RecNum&gt;1575&lt;/RecNum&gt;&lt;DisplayText&gt;[311]&lt;/DisplayText&gt;&lt;record&gt;&lt;rec-number&gt;1575&lt;/rec-number&gt;&lt;foreign-keys&gt;&lt;key app="EN" db-id="xz2pwzz052fzekeewww5de0d5at5t9aprffv"&gt;1575&lt;/key&gt;&lt;/foreign-keys&gt;&lt;ref-type name="Journal Article"&gt;17&lt;/ref-type&gt;&lt;contributors&gt;&lt;authors&gt;&lt;author&gt;Visalli, N.&lt;/author&gt;&lt;author&gt;Sebastiani, L.&lt;/author&gt;&lt;author&gt;Adorisio, E.&lt;/author&gt;&lt;author&gt;Conte, A.&lt;/author&gt;&lt;author&gt;De Cicco, A. L.&lt;/author&gt;&lt;author&gt;D&amp;apos;Elia, R.&lt;/author&gt;&lt;author&gt;Manfrini, S.&lt;/author&gt;&lt;author&gt;Pozzilli, P.&lt;/author&gt;&lt;author&gt;Imdiab Group&lt;/author&gt;&lt;/authors&gt;&lt;/contributors&gt;&lt;auth-address&gt;Unit of Diabetes and Endocrinology, Interdisciplinary Centre for Biomedical Research, University Campus Bio-Medico, University of Rome La Sapienza.&lt;/auth-address&gt;&lt;titles&gt;&lt;title&gt;Environmental risk factors for type 1 diabetes in Rome and province&lt;/title&gt;&lt;secondary-title&gt;Archives of Disease in Childhood&lt;/secondary-title&gt;&lt;/titles&gt;&lt;periodical&gt;&lt;full-title&gt;Archives of Disease in Childhood&lt;/full-title&gt;&lt;/periodical&gt;&lt;pages&gt;695-8&lt;/pages&gt;&lt;volume&gt;88&lt;/volume&gt;&lt;number&gt;8&lt;/number&gt;&lt;dates&gt;&lt;year&gt;2003&lt;/year&gt;&lt;/dates&gt;&lt;accession-num&gt;12876166&lt;/accession-num&gt;&lt;work-type&gt;Research Support, Non-U.S. Gov&amp;apos;t&lt;/work-type&gt;&lt;urls&gt;&lt;related-urls&gt;&lt;url&gt;http://ovidsp.ovid.com/ovidweb.cgi?T=JS&amp;amp;CSC=Y&amp;amp;NEWS=N&amp;amp;PAGE=fulltext&amp;amp;D=med4&amp;amp;AN=12876166&lt;/url&gt;&lt;url&gt;http://metalib.lib.ic.ac.uk:9003/sfx_local?sid=OVID&amp;amp;isbn=&amp;amp;issn=0003-9888&amp;amp;volume=88&amp;amp;issue=8&amp;amp;date=2003&amp;amp;title=Archives+of+Disease+in+Childhood&amp;amp;atitle=Environmental+risk+factors+for+type+1+diabetes+in+Rome+and+province.&amp;amp;aulast=Visalli+N&amp;amp;spage=695&lt;/url&gt;&lt;url&gt;http://www.ncbi.nlm.nih.gov/pmc/articles/PMC1719595/pdf/v088p00695.pdf&lt;/url&gt;&lt;/related-urls&gt;&lt;/urls&gt;&lt;custom2&gt;PMC1719595&lt;/custom2&gt;&lt;remote-database-name&gt;MEDLINE&lt;/remote-database-name&gt;&lt;remote-database-provider&gt;Ovid Technologies&lt;/remote-database-provider&gt;&lt;/record&gt;&lt;/Cite&gt;&lt;/EndNote&gt;</w:instrText>
            </w:r>
            <w:r w:rsidRPr="007F1F36">
              <w:rPr>
                <w:rFonts w:ascii="Times New Roman" w:hAnsi="Times New Roman" w:cs="Times New Roman"/>
              </w:rPr>
              <w:fldChar w:fldCharType="separate"/>
            </w:r>
            <w:r w:rsidRPr="007F1F36">
              <w:rPr>
                <w:rFonts w:ascii="Times New Roman" w:hAnsi="Times New Roman" w:cs="Times New Roman"/>
                <w:noProof/>
              </w:rPr>
              <w:t>[</w:t>
            </w:r>
            <w:hyperlink w:anchor="_ENREF_311" w:tooltip="Visalli, 2003 #1575" w:history="1">
              <w:r w:rsidR="003E31C6" w:rsidRPr="007F1F36">
                <w:rPr>
                  <w:rFonts w:ascii="Times New Roman" w:hAnsi="Times New Roman" w:cs="Times New Roman"/>
                  <w:noProof/>
                </w:rPr>
                <w:t>311</w:t>
              </w:r>
            </w:hyperlink>
            <w:r w:rsidRPr="007F1F36">
              <w:rPr>
                <w:rFonts w:ascii="Times New Roman" w:hAnsi="Times New Roman" w:cs="Times New Roman"/>
                <w:noProof/>
              </w:rPr>
              <w:t>]</w:t>
            </w:r>
            <w:r w:rsidRPr="007F1F36">
              <w:rPr>
                <w:rFonts w:ascii="Times New Roman" w:hAnsi="Times New Roman" w:cs="Times New Roman"/>
              </w:rPr>
              <w:fldChar w:fldCharType="end"/>
            </w:r>
          </w:p>
        </w:tc>
        <w:tc>
          <w:tcPr>
            <w:tcW w:w="1134" w:type="dxa"/>
            <w:shd w:val="clear" w:color="000000" w:fill="auto"/>
            <w:vAlign w:val="center"/>
          </w:tcPr>
          <w:p w14:paraId="1EEE0D4C"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CC</w:t>
            </w:r>
          </w:p>
        </w:tc>
        <w:tc>
          <w:tcPr>
            <w:tcW w:w="1275" w:type="dxa"/>
            <w:shd w:val="clear" w:color="000000" w:fill="auto"/>
            <w:noWrap/>
            <w:vAlign w:val="center"/>
          </w:tcPr>
          <w:p w14:paraId="2D80EF2F"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900/150</w:t>
            </w:r>
          </w:p>
        </w:tc>
        <w:tc>
          <w:tcPr>
            <w:tcW w:w="1560" w:type="dxa"/>
            <w:shd w:val="clear" w:color="000000" w:fill="auto"/>
            <w:vAlign w:val="center"/>
          </w:tcPr>
          <w:p w14:paraId="466497F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1701" w:type="dxa"/>
            <w:shd w:val="clear" w:color="000000" w:fill="auto"/>
            <w:vAlign w:val="center"/>
          </w:tcPr>
          <w:p w14:paraId="1C27D4C6"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2126" w:type="dxa"/>
            <w:shd w:val="clear" w:color="000000" w:fill="auto"/>
            <w:vAlign w:val="center"/>
          </w:tcPr>
          <w:p w14:paraId="3F1A802E"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Low</w:t>
            </w:r>
          </w:p>
        </w:tc>
        <w:tc>
          <w:tcPr>
            <w:tcW w:w="1843" w:type="dxa"/>
            <w:shd w:val="clear" w:color="000000" w:fill="auto"/>
            <w:vAlign w:val="center"/>
          </w:tcPr>
          <w:p w14:paraId="76B42CCA" w14:textId="77777777" w:rsidR="000C1FEE" w:rsidRPr="00566E8E" w:rsidRDefault="000C1FEE" w:rsidP="00E729D2">
            <w:pPr>
              <w:spacing w:after="0" w:line="240" w:lineRule="auto"/>
              <w:jc w:val="center"/>
              <w:rPr>
                <w:rFonts w:ascii="Times New Roman" w:hAnsi="Times New Roman" w:cs="Times New Roman"/>
              </w:rPr>
            </w:pPr>
            <w:r w:rsidRPr="00566E8E">
              <w:rPr>
                <w:rFonts w:ascii="Times New Roman" w:hAnsi="Times New Roman" w:cs="Times New Roman"/>
              </w:rPr>
              <w:t>Unclear</w:t>
            </w:r>
          </w:p>
        </w:tc>
        <w:tc>
          <w:tcPr>
            <w:tcW w:w="2409" w:type="dxa"/>
            <w:shd w:val="clear" w:color="000000" w:fill="auto"/>
            <w:vAlign w:val="center"/>
          </w:tcPr>
          <w:p w14:paraId="7927378B" w14:textId="77777777" w:rsidR="000C1FEE" w:rsidRPr="00566E8E" w:rsidRDefault="000C1FEE" w:rsidP="00E729D2">
            <w:pPr>
              <w:spacing w:after="0" w:line="240" w:lineRule="auto"/>
              <w:jc w:val="center"/>
              <w:rPr>
                <w:rFonts w:ascii="Times New Roman" w:eastAsia="Calibri" w:hAnsi="Times New Roman" w:cs="Times New Roman"/>
              </w:rPr>
            </w:pPr>
            <w:r w:rsidRPr="00566E8E">
              <w:rPr>
                <w:rFonts w:ascii="Times New Roman" w:eastAsia="Calibri" w:hAnsi="Times New Roman" w:cs="Times New Roman"/>
              </w:rPr>
              <w:t>Low</w:t>
            </w:r>
          </w:p>
        </w:tc>
      </w:tr>
    </w:tbl>
    <w:p w14:paraId="15243C3F" w14:textId="77777777" w:rsidR="009369A8" w:rsidRPr="00566E8E" w:rsidRDefault="009369A8" w:rsidP="00E729D2">
      <w:pPr>
        <w:spacing w:after="200" w:line="276" w:lineRule="auto"/>
        <w:ind w:left="-567"/>
        <w:jc w:val="both"/>
        <w:rPr>
          <w:rFonts w:ascii="Times New Roman" w:eastAsia="Times New Roman" w:hAnsi="Times New Roman" w:cs="Times New Roman"/>
          <w:sz w:val="24"/>
        </w:rPr>
      </w:pPr>
      <w:r w:rsidRPr="00566E8E">
        <w:rPr>
          <w:rFonts w:ascii="Times New Roman" w:eastAsia="Times New Roman" w:hAnsi="Times New Roman" w:cs="Times New Roman"/>
          <w:sz w:val="24"/>
        </w:rPr>
        <w:t>CC Case Control study; NCC Nested Case Control study; PC Prospective Cohort; RC Retrospective Cohort</w:t>
      </w:r>
    </w:p>
    <w:p w14:paraId="2A280232" w14:textId="77777777" w:rsidR="009369A8" w:rsidRPr="00566E8E" w:rsidRDefault="009369A8">
      <w:pPr>
        <w:rPr>
          <w:rFonts w:ascii="Times New Roman" w:hAnsi="Times New Roman" w:cs="Times New Roman"/>
          <w:sz w:val="24"/>
          <w:szCs w:val="24"/>
        </w:rPr>
        <w:sectPr w:rsidR="009369A8" w:rsidRPr="00566E8E" w:rsidSect="00E729D2">
          <w:footerReference w:type="default" r:id="rId11"/>
          <w:pgSz w:w="16838" w:h="11906" w:orient="landscape"/>
          <w:pgMar w:top="1440" w:right="1440" w:bottom="1440" w:left="1440" w:header="708" w:footer="708" w:gutter="0"/>
          <w:cols w:space="708"/>
          <w:docGrid w:linePitch="360"/>
        </w:sectPr>
      </w:pPr>
    </w:p>
    <w:p w14:paraId="5BE912AD" w14:textId="77777777" w:rsidR="009369A8" w:rsidRPr="007F1F36" w:rsidRDefault="009369A8" w:rsidP="00E729D2">
      <w:pPr>
        <w:pStyle w:val="Heading1"/>
      </w:pPr>
      <w:bookmarkStart w:id="13" w:name="_Toc503440855"/>
      <w:r w:rsidRPr="00566E8E">
        <w:lastRenderedPageBreak/>
        <w:t>References</w:t>
      </w:r>
      <w:bookmarkEnd w:id="13"/>
    </w:p>
    <w:p w14:paraId="3B8FC750" w14:textId="77777777" w:rsidR="003E31C6" w:rsidRPr="009E56CA" w:rsidRDefault="00700A86" w:rsidP="009E56CA">
      <w:pPr>
        <w:pStyle w:val="EndNoteBibliography"/>
        <w:spacing w:after="0" w:line="480" w:lineRule="auto"/>
        <w:ind w:left="720" w:hanging="720"/>
        <w:rPr>
          <w:rFonts w:ascii="Times New Roman" w:hAnsi="Times New Roman" w:cs="Times New Roman"/>
          <w:sz w:val="24"/>
          <w:szCs w:val="24"/>
        </w:rPr>
      </w:pPr>
      <w:r w:rsidRPr="009E56CA">
        <w:rPr>
          <w:rFonts w:ascii="Times New Roman" w:hAnsi="Times New Roman" w:cs="Times New Roman"/>
          <w:sz w:val="24"/>
          <w:szCs w:val="24"/>
        </w:rPr>
        <w:fldChar w:fldCharType="begin"/>
      </w:r>
      <w:r w:rsidRPr="009E56CA">
        <w:rPr>
          <w:rFonts w:ascii="Times New Roman" w:hAnsi="Times New Roman" w:cs="Times New Roman"/>
          <w:sz w:val="24"/>
          <w:szCs w:val="24"/>
        </w:rPr>
        <w:instrText xml:space="preserve"> ADDIN EN.REFLIST </w:instrText>
      </w:r>
      <w:r w:rsidRPr="009E56CA">
        <w:rPr>
          <w:rFonts w:ascii="Times New Roman" w:hAnsi="Times New Roman" w:cs="Times New Roman"/>
          <w:sz w:val="24"/>
          <w:szCs w:val="24"/>
        </w:rPr>
        <w:fldChar w:fldCharType="separate"/>
      </w:r>
      <w:bookmarkStart w:id="14" w:name="_ENREF_1"/>
      <w:r w:rsidR="003E31C6" w:rsidRPr="009E56CA">
        <w:rPr>
          <w:rFonts w:ascii="Times New Roman" w:hAnsi="Times New Roman" w:cs="Times New Roman"/>
          <w:sz w:val="24"/>
          <w:szCs w:val="24"/>
        </w:rPr>
        <w:t>1. Kramer MS, Chalmers B, Hodnett ED, Sevkovskaya Z, Dzikovich I, et al. (2001) Promotion of breastfeeding intervation trial (PROBIT): A randomized trial in the Republic of Belarus. Journal of the American Medical Association. pp. 413-420.</w:t>
      </w:r>
      <w:bookmarkEnd w:id="14"/>
    </w:p>
    <w:p w14:paraId="139D2A9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 w:name="_ENREF_2"/>
      <w:r w:rsidRPr="009E56CA">
        <w:rPr>
          <w:rFonts w:ascii="Times New Roman" w:hAnsi="Times New Roman" w:cs="Times New Roman"/>
          <w:sz w:val="24"/>
          <w:szCs w:val="24"/>
        </w:rPr>
        <w:t>2. Kramer MS, Matush L, Vanilovich I, Platt R, Bogdanovich N, et al. (2007) Effect of prolonged and exclusive breast feeding on risk of allergy and asthma: cluster randomised trial. BMJ (Clinical research ed) 335: 815.</w:t>
      </w:r>
      <w:bookmarkEnd w:id="15"/>
    </w:p>
    <w:p w14:paraId="1EEE879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 w:name="_ENREF_3"/>
      <w:r w:rsidRPr="009E56CA">
        <w:rPr>
          <w:rFonts w:ascii="Times New Roman" w:hAnsi="Times New Roman" w:cs="Times New Roman"/>
          <w:sz w:val="24"/>
          <w:szCs w:val="24"/>
        </w:rPr>
        <w:t>3. Alho OP, Koivu M, Sorri M, Rantakallio P (1990) Risk factors for recurrent acute otitis media and respiratory infection in infancy. International Journal of Pediatric Otorhinolaryngology 19: 151-161.</w:t>
      </w:r>
      <w:bookmarkEnd w:id="16"/>
    </w:p>
    <w:p w14:paraId="0F2416C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 w:name="_ENREF_4"/>
      <w:r w:rsidRPr="009E56CA">
        <w:rPr>
          <w:rFonts w:ascii="Times New Roman" w:hAnsi="Times New Roman" w:cs="Times New Roman"/>
          <w:sz w:val="24"/>
          <w:szCs w:val="24"/>
        </w:rPr>
        <w:t>4. Allen KJ, Koplin J, Gurrin L, Gibson M, Thiele L, et al. (2009) Prevalence and environmental predictors of food allergy in infants. Journal of Allergy and Clinical Immunology 1): S108.</w:t>
      </w:r>
      <w:bookmarkEnd w:id="17"/>
    </w:p>
    <w:p w14:paraId="5CFABA1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 w:name="_ENREF_5"/>
      <w:r w:rsidRPr="009E56CA">
        <w:rPr>
          <w:rFonts w:ascii="Times New Roman" w:hAnsi="Times New Roman" w:cs="Times New Roman"/>
          <w:sz w:val="24"/>
          <w:szCs w:val="24"/>
        </w:rPr>
        <w:t>5. Koplin J, Osborne N, Martin P, Gurrin L, Robinson M, et al. (2010) Does age of introduction of foods affect the risk of having egg allergy? A population-based study of an infant cohort. Allergy: European Journal of Allergy and Clinical Immunology 65: 312.</w:t>
      </w:r>
      <w:bookmarkEnd w:id="18"/>
    </w:p>
    <w:p w14:paraId="57E40F2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 w:name="_ENREF_6"/>
      <w:r w:rsidRPr="009E56CA">
        <w:rPr>
          <w:rFonts w:ascii="Times New Roman" w:hAnsi="Times New Roman" w:cs="Times New Roman"/>
          <w:sz w:val="24"/>
          <w:szCs w:val="24"/>
        </w:rPr>
        <w:t>6. Alm B, Aberg N, Erdes L, Mollborg P, Pettersson R, et al. (2009) Early introduction of fish decreases the risk of eczema in infants. Archives of Disease in Childhood 94: 11-15.</w:t>
      </w:r>
      <w:bookmarkEnd w:id="19"/>
    </w:p>
    <w:p w14:paraId="738D69E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 w:name="_ENREF_7"/>
      <w:r w:rsidRPr="009E56CA">
        <w:rPr>
          <w:rFonts w:ascii="Times New Roman" w:hAnsi="Times New Roman" w:cs="Times New Roman"/>
          <w:sz w:val="24"/>
          <w:szCs w:val="24"/>
        </w:rPr>
        <w:t>7. Goksor E, Alm B, Thengilsdottir H, Erdes L, Mollborg P, et al. (2009) Neonatal antibiotic treatment is a risk factor for multiple trigger wheeze at age 41/2 years. Pediatric Allergy and Immunology 20: 17.</w:t>
      </w:r>
      <w:bookmarkEnd w:id="20"/>
    </w:p>
    <w:p w14:paraId="6F35626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 w:name="_ENREF_8"/>
      <w:r w:rsidRPr="009E56CA">
        <w:rPr>
          <w:rFonts w:ascii="Times New Roman" w:hAnsi="Times New Roman" w:cs="Times New Roman"/>
          <w:sz w:val="24"/>
          <w:szCs w:val="24"/>
        </w:rPr>
        <w:t>8. Alm B, Erdes L, Mollborg P, Pettersson R, Norvenius SG, et al. (2008) Neonatal antibiotic treatment is a risk factor for early wheezing. Pediatrics 121: 697-702.</w:t>
      </w:r>
      <w:bookmarkEnd w:id="21"/>
    </w:p>
    <w:p w14:paraId="4EFE4D3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 w:name="_ENREF_9"/>
      <w:r w:rsidRPr="009E56CA">
        <w:rPr>
          <w:rFonts w:ascii="Times New Roman" w:hAnsi="Times New Roman" w:cs="Times New Roman"/>
          <w:sz w:val="24"/>
          <w:szCs w:val="24"/>
        </w:rPr>
        <w:lastRenderedPageBreak/>
        <w:t>9. Bacopoulou F, Veltsista A, Vassi I, Gika A, Lekea V, et al. (2009) Can we be optimistic about asthma in childhood? A Greek cohort study. Journal of Asthma 46: 171-174.</w:t>
      </w:r>
      <w:bookmarkEnd w:id="22"/>
    </w:p>
    <w:p w14:paraId="4F8D643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 w:name="_ENREF_10"/>
      <w:r w:rsidRPr="009E56CA">
        <w:rPr>
          <w:rFonts w:ascii="Times New Roman" w:hAnsi="Times New Roman" w:cs="Times New Roman"/>
          <w:sz w:val="24"/>
          <w:szCs w:val="24"/>
        </w:rPr>
        <w:t>10. Benn CS, Wohlfahrt J, Aaby P, Westergaard T, Benfeldt E, et al. (2004) Breastfeeding and risk of atopic dermatitis, by parental history of allergy, during the first 18 months of life. American Journal of Epidemiology 160: 217-223.</w:t>
      </w:r>
      <w:bookmarkEnd w:id="23"/>
    </w:p>
    <w:p w14:paraId="16F153F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 w:name="_ENREF_11"/>
      <w:r w:rsidRPr="009E56CA">
        <w:rPr>
          <w:rFonts w:ascii="Times New Roman" w:hAnsi="Times New Roman" w:cs="Times New Roman"/>
          <w:sz w:val="24"/>
          <w:szCs w:val="24"/>
        </w:rPr>
        <w:t>11. Linneberg A, Simonsen JB, Petersen J, Stensballe LG, Benn CS (2006) Differential effects of risk factors on infant wheeze and atopic dermatitis emphasize a different etiology. Journal of Allergy &amp; Clinical Immunology 117: 184-189.</w:t>
      </w:r>
      <w:bookmarkEnd w:id="24"/>
    </w:p>
    <w:p w14:paraId="5751620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 w:name="_ENREF_12"/>
      <w:r w:rsidRPr="009E56CA">
        <w:rPr>
          <w:rFonts w:ascii="Times New Roman" w:hAnsi="Times New Roman" w:cs="Times New Roman"/>
          <w:sz w:val="24"/>
          <w:szCs w:val="24"/>
        </w:rPr>
        <w:t>12. Bergmann RL, Edenharter G, Bergmann KE, Lau S, Wahn U (2000) Socioeconomic status is a risk factor for allergy in parents but not in their children. Clinical &amp; Experimental Allergy 30: 1740-1745.</w:t>
      </w:r>
      <w:bookmarkEnd w:id="25"/>
    </w:p>
    <w:p w14:paraId="2E09DAF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 w:name="_ENREF_13"/>
      <w:r w:rsidRPr="009E56CA">
        <w:rPr>
          <w:rFonts w:ascii="Times New Roman" w:hAnsi="Times New Roman" w:cs="Times New Roman"/>
          <w:sz w:val="24"/>
          <w:szCs w:val="24"/>
        </w:rPr>
        <w:t>13. Bergmann RL, Diepgen TL, Kuss O, Bergmann KE, Kujat J, et al. (2002) Breastfeeding duration is a risk factor for atopic eczema. Clinical and Experimental Allergy 32: 205-209.</w:t>
      </w:r>
      <w:bookmarkEnd w:id="26"/>
    </w:p>
    <w:p w14:paraId="6C4D0EF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 w:name="_ENREF_14"/>
      <w:r w:rsidRPr="009E56CA">
        <w:rPr>
          <w:rFonts w:ascii="Times New Roman" w:hAnsi="Times New Roman" w:cs="Times New Roman"/>
          <w:sz w:val="24"/>
          <w:szCs w:val="24"/>
        </w:rPr>
        <w:t>14. Kulig M, Klettke U, Wahn V, Forster J, Bauer CP, et al. (2000) Development of seasonal allergic rhinitis during the first 7 years of life. Journal of Allergy &amp; Clinical Immunology 106: 832-839.</w:t>
      </w:r>
      <w:bookmarkEnd w:id="27"/>
    </w:p>
    <w:p w14:paraId="5D52325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 w:name="_ENREF_15"/>
      <w:r w:rsidRPr="009E56CA">
        <w:rPr>
          <w:rFonts w:ascii="Times New Roman" w:hAnsi="Times New Roman" w:cs="Times New Roman"/>
          <w:sz w:val="24"/>
          <w:szCs w:val="24"/>
        </w:rPr>
        <w:t>15. Berth-Jones J, George S, Graham-Brown RA (1997) Predictors of atopic dermatitis in Leicester children. British Journal of Dermatology 136: 498-501.</w:t>
      </w:r>
      <w:bookmarkEnd w:id="28"/>
    </w:p>
    <w:p w14:paraId="7F2C596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 w:name="_ENREF_16"/>
      <w:r w:rsidRPr="009E56CA">
        <w:rPr>
          <w:rFonts w:ascii="Times New Roman" w:hAnsi="Times New Roman" w:cs="Times New Roman"/>
          <w:sz w:val="24"/>
          <w:szCs w:val="24"/>
        </w:rPr>
        <w:t>16. Besednjak-Kocijancic L (2010) Is longer exclusive breastfeeding associated with lover prevalence of asthma, atopic dermatitis and atopic sensitisation in 1 and 5-year-old Slovene children? Allergy: European Journal of Allergy and Clinical Immunology 65: 311-312.</w:t>
      </w:r>
      <w:bookmarkEnd w:id="29"/>
    </w:p>
    <w:p w14:paraId="073EC02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 w:name="_ENREF_17"/>
      <w:r w:rsidRPr="009E56CA">
        <w:rPr>
          <w:rFonts w:ascii="Times New Roman" w:hAnsi="Times New Roman" w:cs="Times New Roman"/>
          <w:sz w:val="24"/>
          <w:szCs w:val="24"/>
        </w:rPr>
        <w:lastRenderedPageBreak/>
        <w:t>17. Bisgaard H, Halkjaer LB, Hinge R, Giwercman C, Palmer C, et al. (2009) Risk analysis of early childhood eczema. Journal of Allergy &amp; Clinical Immunology 123: 1355-1360.e1355.</w:t>
      </w:r>
      <w:bookmarkEnd w:id="30"/>
    </w:p>
    <w:p w14:paraId="5F002E0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 w:name="_ENREF_18"/>
      <w:r w:rsidRPr="009E56CA">
        <w:rPr>
          <w:rFonts w:ascii="Times New Roman" w:hAnsi="Times New Roman" w:cs="Times New Roman"/>
          <w:sz w:val="24"/>
          <w:szCs w:val="24"/>
        </w:rPr>
        <w:t>18. Giwercman C, Halkjaer LB, Jensen SM, Bonnelykke K, Lauritzen L, et al. (2010) Increased risk of eczema but reduced risk of early wheezy disorder from exclusive breast-feeding in high-risk infants. Journal of Allergy &amp; Clinical Immunology 125: 866-871.</w:t>
      </w:r>
      <w:bookmarkEnd w:id="31"/>
    </w:p>
    <w:p w14:paraId="325CDD3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 w:name="_ENREF_19"/>
      <w:r w:rsidRPr="009E56CA">
        <w:rPr>
          <w:rFonts w:ascii="Times New Roman" w:hAnsi="Times New Roman" w:cs="Times New Roman"/>
          <w:sz w:val="24"/>
          <w:szCs w:val="24"/>
        </w:rPr>
        <w:t>19. Burr ML, Miskelly FG, Butland BK, Merrett TG, Vaughan-Williams E (1989) Environmental factors and symptoms in infants at high risk of allergy. Journal of Epidemiology &amp; Community Health 43: 125-132.</w:t>
      </w:r>
      <w:bookmarkEnd w:id="32"/>
    </w:p>
    <w:p w14:paraId="250899A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 w:name="_ENREF_20"/>
      <w:r w:rsidRPr="009E56CA">
        <w:rPr>
          <w:rFonts w:ascii="Times New Roman" w:hAnsi="Times New Roman" w:cs="Times New Roman"/>
          <w:sz w:val="24"/>
          <w:szCs w:val="24"/>
        </w:rPr>
        <w:t>20. Burr ML, Limb ES, Maguire MJ, Amarah L, Eldridge BA, et al. (1993) INFANT-FEEDING, WHEEZING, AND ALLERGY - A PROSPECTIVE-STUDY. Archives of Disease in Childhood 68: 724-728.</w:t>
      </w:r>
      <w:bookmarkEnd w:id="33"/>
    </w:p>
    <w:p w14:paraId="0C334ED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 w:name="_ENREF_21"/>
      <w:r w:rsidRPr="009E56CA">
        <w:rPr>
          <w:rFonts w:ascii="Times New Roman" w:hAnsi="Times New Roman" w:cs="Times New Roman"/>
          <w:sz w:val="24"/>
          <w:szCs w:val="24"/>
        </w:rPr>
        <w:t>21. Burr ML, Limb ES, Maguire MJ, Amarah L, Eldridge BA, et al. (1993) Infant feeding, wheezing, and allergy: a prospective study. Archives of Disease in Childhood 68: 724-728.</w:t>
      </w:r>
      <w:bookmarkEnd w:id="34"/>
    </w:p>
    <w:p w14:paraId="778EADD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 w:name="_ENREF_22"/>
      <w:r w:rsidRPr="009E56CA">
        <w:rPr>
          <w:rFonts w:ascii="Times New Roman" w:hAnsi="Times New Roman" w:cs="Times New Roman"/>
          <w:sz w:val="24"/>
          <w:szCs w:val="24"/>
        </w:rPr>
        <w:t>22. Burr ML, Merrett TG, Dunstan FDJ, Maguire MJ (1997) The development of allergy in high-risk children. Clinical and Experimental Allergy 27: 1247-1253.</w:t>
      </w:r>
      <w:bookmarkEnd w:id="35"/>
    </w:p>
    <w:p w14:paraId="7530BC8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 w:name="_ENREF_23"/>
      <w:r w:rsidRPr="009E56CA">
        <w:rPr>
          <w:rFonts w:ascii="Times New Roman" w:hAnsi="Times New Roman" w:cs="Times New Roman"/>
          <w:sz w:val="24"/>
          <w:szCs w:val="24"/>
        </w:rPr>
        <w:t>23. Burgess SW, Dakin CJ, O'Callaghan MJ (2006) Breastfeeding does not increase the risk of asthma at 14 years. Pediatrics 117: e787-792.</w:t>
      </w:r>
      <w:bookmarkEnd w:id="36"/>
    </w:p>
    <w:p w14:paraId="58F777F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 w:name="_ENREF_24"/>
      <w:r w:rsidRPr="009E56CA">
        <w:rPr>
          <w:rFonts w:ascii="Times New Roman" w:hAnsi="Times New Roman" w:cs="Times New Roman"/>
          <w:sz w:val="24"/>
          <w:szCs w:val="24"/>
        </w:rPr>
        <w:t>24. Businco L, Cantani A, Meglio P, Bruno G (1987) Prevention of atopy: Results of a long-term (7 months to 8 years) follow-up. Annals of Allergy 59: 183-186.</w:t>
      </w:r>
      <w:bookmarkEnd w:id="37"/>
    </w:p>
    <w:p w14:paraId="7DCFBB4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 w:name="_ENREF_25"/>
      <w:r w:rsidRPr="009E56CA">
        <w:rPr>
          <w:rFonts w:ascii="Times New Roman" w:hAnsi="Times New Roman" w:cs="Times New Roman"/>
          <w:sz w:val="24"/>
          <w:szCs w:val="24"/>
        </w:rPr>
        <w:t>25. Bruno G, Cantani A, Ragno V, Milita O, Ziruolo G, et al. (1995) Natural history of IgE antibodies in children at risk for atopy. Annals of Allergy, Asthma and Immunology 74: 431-436.</w:t>
      </w:r>
      <w:bookmarkEnd w:id="38"/>
    </w:p>
    <w:p w14:paraId="79792DD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 w:name="_ENREF_26"/>
      <w:r w:rsidRPr="009E56CA">
        <w:rPr>
          <w:rFonts w:ascii="Times New Roman" w:hAnsi="Times New Roman" w:cs="Times New Roman"/>
          <w:sz w:val="24"/>
          <w:szCs w:val="24"/>
        </w:rPr>
        <w:lastRenderedPageBreak/>
        <w:t>26. Cano Garcinuno A, Perez Garcia I, Garcia Puertas J, Casas Rodriguez P (2003) [Tobacco, infant feeding, and wheezing in the first three years of life]. Anales de Pediatria 59: 541-547.</w:t>
      </w:r>
      <w:bookmarkEnd w:id="39"/>
    </w:p>
    <w:p w14:paraId="31604A8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 w:name="_ENREF_27"/>
      <w:r w:rsidRPr="009E56CA">
        <w:rPr>
          <w:rFonts w:ascii="Times New Roman" w:hAnsi="Times New Roman" w:cs="Times New Roman"/>
          <w:sz w:val="24"/>
          <w:szCs w:val="24"/>
        </w:rPr>
        <w:t>27. Scholtens S, Wijga AH, Brunekreef B, Kerkhof M, Hoekstra MO, et al. (2009) Breast feeding, parental allergy and asthma in children followed for 8 years. The PIAMA birth cohort study. Thorax 64: 604-609.</w:t>
      </w:r>
      <w:bookmarkEnd w:id="40"/>
    </w:p>
    <w:p w14:paraId="1796730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 w:name="_ENREF_28"/>
      <w:r w:rsidRPr="009E56CA">
        <w:rPr>
          <w:rFonts w:ascii="Times New Roman" w:hAnsi="Times New Roman" w:cs="Times New Roman"/>
          <w:sz w:val="24"/>
          <w:szCs w:val="24"/>
        </w:rPr>
        <w:t>28. Caudri D, Savenije O, Smit HA, Postma DS, Koppelman G, et al. (2010) The relation between perinatal factors and phenotypes of wheeze in the first 8 years of life. American Journal of Respiratory and Critical Care Medicine 181 (1 MeetingAbstracts).</w:t>
      </w:r>
      <w:bookmarkEnd w:id="41"/>
    </w:p>
    <w:p w14:paraId="492A6B5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 w:name="_ENREF_29"/>
      <w:r w:rsidRPr="009E56CA">
        <w:rPr>
          <w:rFonts w:ascii="Times New Roman" w:hAnsi="Times New Roman" w:cs="Times New Roman"/>
          <w:sz w:val="24"/>
          <w:szCs w:val="24"/>
        </w:rPr>
        <w:t>29. Kerkhof M, Koopman LP, van Strien RT, Wijga A, Smit HA, et al. (2003) Risk factors for atopic dermatitis in infants at high risk of allergy: the PIAMA study. Clinical and Experimental Allergy 33: 1336-1341.</w:t>
      </w:r>
      <w:bookmarkEnd w:id="42"/>
    </w:p>
    <w:p w14:paraId="0ADF46D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 w:name="_ENREF_30"/>
      <w:r w:rsidRPr="009E56CA">
        <w:rPr>
          <w:rFonts w:ascii="Times New Roman" w:hAnsi="Times New Roman" w:cs="Times New Roman"/>
          <w:sz w:val="24"/>
          <w:szCs w:val="24"/>
        </w:rPr>
        <w:t>30. Cogswell JJ, Mitchell EB, Alexander J (1987) Parental smoking, breast feeding, and respiratory infection in development of allergic diseases. Archives of Disease in Childhood 62: 338-344.</w:t>
      </w:r>
      <w:bookmarkEnd w:id="43"/>
    </w:p>
    <w:p w14:paraId="5B229D4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 w:name="_ENREF_31"/>
      <w:r w:rsidRPr="009E56CA">
        <w:rPr>
          <w:rFonts w:ascii="Times New Roman" w:hAnsi="Times New Roman" w:cs="Times New Roman"/>
          <w:sz w:val="24"/>
          <w:szCs w:val="24"/>
        </w:rPr>
        <w:t>31. Chuang CH, Hsieh WS, Chen YC, Chang PJ, Hurng BS, et al. (2011) Infant feeding practices and physician diagnosed atopic dermatitis: a prospective cohort study in Taiwan. Pediatric Allergy &amp; Immunology 22: 43-49.</w:t>
      </w:r>
      <w:bookmarkEnd w:id="44"/>
    </w:p>
    <w:p w14:paraId="52552E2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 w:name="_ENREF_32"/>
      <w:r w:rsidRPr="009E56CA">
        <w:rPr>
          <w:rFonts w:ascii="Times New Roman" w:hAnsi="Times New Roman" w:cs="Times New Roman"/>
          <w:sz w:val="24"/>
          <w:szCs w:val="24"/>
        </w:rPr>
        <w:t>32. Menezes AM, Lima RC, Minten GC, Hallal PC, Victora CG, et al. (2008) [Prevalence of wheezing in the chest among adults from the 1982 Pelotas birth cohort, Southern Brazil]. Revista de Saude Publica 42 Suppl 2: 101-107.</w:t>
      </w:r>
      <w:bookmarkEnd w:id="45"/>
    </w:p>
    <w:p w14:paraId="0CE086A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 w:name="_ENREF_33"/>
      <w:r w:rsidRPr="009E56CA">
        <w:rPr>
          <w:rFonts w:ascii="Times New Roman" w:hAnsi="Times New Roman" w:cs="Times New Roman"/>
          <w:sz w:val="24"/>
          <w:szCs w:val="24"/>
        </w:rPr>
        <w:t>33. da Costa Lima R, Victora CG, Menezes AM, Barros FC (2003) Do risk factors for childhood infections and malnutrition protect against asthma? A study of Brazilian male adolescents. American Journal of Public Health 93: 1858-1864.</w:t>
      </w:r>
      <w:bookmarkEnd w:id="46"/>
    </w:p>
    <w:p w14:paraId="75282B8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 w:name="_ENREF_34"/>
      <w:r w:rsidRPr="009E56CA">
        <w:rPr>
          <w:rFonts w:ascii="Times New Roman" w:hAnsi="Times New Roman" w:cs="Times New Roman"/>
          <w:sz w:val="24"/>
          <w:szCs w:val="24"/>
        </w:rPr>
        <w:lastRenderedPageBreak/>
        <w:t>34. Midodzi WK, Rowe BH, Majaesic CM, Saunders LD, Senthilselvan A (2008) Predictors for wheezing phenotypes in the first decade of life. Respirology 13: 537-545.</w:t>
      </w:r>
      <w:bookmarkEnd w:id="47"/>
    </w:p>
    <w:p w14:paraId="0003E6A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 w:name="_ENREF_35"/>
      <w:r w:rsidRPr="009E56CA">
        <w:rPr>
          <w:rFonts w:ascii="Times New Roman" w:hAnsi="Times New Roman" w:cs="Times New Roman"/>
          <w:sz w:val="24"/>
          <w:szCs w:val="24"/>
        </w:rPr>
        <w:t>35. Dell S, To T (2001) Breastfeeding and asthma in young children: findings from a population-based study. Archives of Pediatrics &amp; Adolescent Medicine 155: 1261-1265.</w:t>
      </w:r>
      <w:bookmarkEnd w:id="48"/>
    </w:p>
    <w:p w14:paraId="7C6DFC5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 w:name="_ENREF_36"/>
      <w:r w:rsidRPr="009E56CA">
        <w:rPr>
          <w:rFonts w:ascii="Times New Roman" w:hAnsi="Times New Roman" w:cs="Times New Roman"/>
          <w:sz w:val="24"/>
          <w:szCs w:val="24"/>
        </w:rPr>
        <w:t>36. Midodzi WK, Rowe BH, Majaesic CM, Saunders LD, Senthilselvan A (2010) Early life factors associated with incidence of physician-diagnosed asthma in preschool children: results from the Canadian Early Childhood Development cohort study. Journal of Asthma 47: 7-13.</w:t>
      </w:r>
      <w:bookmarkEnd w:id="49"/>
    </w:p>
    <w:p w14:paraId="050B81F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 w:name="_ENREF_37"/>
      <w:r w:rsidRPr="009E56CA">
        <w:rPr>
          <w:rFonts w:ascii="Times New Roman" w:hAnsi="Times New Roman" w:cs="Times New Roman"/>
          <w:sz w:val="24"/>
          <w:szCs w:val="24"/>
        </w:rPr>
        <w:t>37. Devereux G, Turner SW, Craig LC, McNeill G, Martindale S, et al. (2006) Low maternal vitamin E intake during pregnancy is associated with asthma in 5-year-old children. American Journal of Respiratory &amp; Critical Care Medicine 174: 499-507.</w:t>
      </w:r>
      <w:bookmarkEnd w:id="50"/>
    </w:p>
    <w:p w14:paraId="12F0DB7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 w:name="_ENREF_38"/>
      <w:r w:rsidRPr="009E56CA">
        <w:rPr>
          <w:rFonts w:ascii="Times New Roman" w:hAnsi="Times New Roman" w:cs="Times New Roman"/>
          <w:sz w:val="24"/>
          <w:szCs w:val="24"/>
        </w:rPr>
        <w:t>38. Dogaru CM, Strippoli MP, Spycher BD, Frey U, Beardsmore CS, et al. (2012) Breastfeeding and lung function at school age: does maternal asthma modify the effect? American Journal of Respiratory &amp; Critical Care Medicine 185: 874-880.</w:t>
      </w:r>
      <w:bookmarkEnd w:id="51"/>
    </w:p>
    <w:p w14:paraId="44EDF65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 w:name="_ENREF_39"/>
      <w:r w:rsidRPr="009E56CA">
        <w:rPr>
          <w:rFonts w:ascii="Times New Roman" w:hAnsi="Times New Roman" w:cs="Times New Roman"/>
          <w:sz w:val="24"/>
          <w:szCs w:val="24"/>
        </w:rPr>
        <w:t>39. Elliott L, Henderson J, Northstone K, Chiu GY, Dunson D, et al. (2008) Prospective study of breast-feeding in relation to wheeze, atopy, and bronchial hyperresponsiveness in the Avon Longitudinal Study of Parents and Children (ALSPAC). Journal of Allergy &amp; Clinical Immunology 122: 49-54, 54.e41-43.</w:t>
      </w:r>
      <w:bookmarkEnd w:id="52"/>
    </w:p>
    <w:p w14:paraId="6B00E58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 w:name="_ENREF_40"/>
      <w:r w:rsidRPr="009E56CA">
        <w:rPr>
          <w:rFonts w:ascii="Times New Roman" w:hAnsi="Times New Roman" w:cs="Times New Roman"/>
          <w:sz w:val="24"/>
          <w:szCs w:val="24"/>
        </w:rPr>
        <w:t>40. Granell R, Sterne JAC, Henderson J (2012) Associations of Different Phenotypes of Wheezing Illness in Early Childhood with Environmental Variables Implicated in the Aetiology of Asthma. PLoS ONE 7.</w:t>
      </w:r>
      <w:bookmarkEnd w:id="53"/>
    </w:p>
    <w:p w14:paraId="0EF2BCA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 w:name="_ENREF_41"/>
      <w:r w:rsidRPr="009E56CA">
        <w:rPr>
          <w:rFonts w:ascii="Times New Roman" w:hAnsi="Times New Roman" w:cs="Times New Roman"/>
          <w:sz w:val="24"/>
          <w:szCs w:val="24"/>
        </w:rPr>
        <w:t>41. Sherriff A, Peters TJ, Henderson J, Strachan D, Team AS (2001) Risk factor associations with wheezing patterns in children followed longitudinally from birth to 3 1/2 years. International Journal of Epidemiology 30: 1473-1484.</w:t>
      </w:r>
      <w:bookmarkEnd w:id="54"/>
    </w:p>
    <w:p w14:paraId="4428684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 w:name="_ENREF_42"/>
      <w:r w:rsidRPr="009E56CA">
        <w:rPr>
          <w:rFonts w:ascii="Times New Roman" w:hAnsi="Times New Roman" w:cs="Times New Roman"/>
          <w:sz w:val="24"/>
          <w:szCs w:val="24"/>
        </w:rPr>
        <w:lastRenderedPageBreak/>
        <w:t>42. Abd A, Henderson J, Northstone K, Seddon P, Palmer C, et al. (2012) Breastfeeding duration and eczema risk in the avon longitudinal study of parents and children. Archives of Disease in Childhood 97: A43.</w:t>
      </w:r>
      <w:bookmarkEnd w:id="55"/>
    </w:p>
    <w:p w14:paraId="67CFEC8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 w:name="_ENREF_43"/>
      <w:r w:rsidRPr="009E56CA">
        <w:rPr>
          <w:rFonts w:ascii="Times New Roman" w:hAnsi="Times New Roman" w:cs="Times New Roman"/>
          <w:sz w:val="24"/>
          <w:szCs w:val="24"/>
        </w:rPr>
        <w:t>43. Lack G, Fox D, Northstone K, Golding J, Avon Longitudinal Study of P, et al. (2003) Factors associated with the development of peanut allergy in childhood. New England Journal of Medicine 348: 977-985.</w:t>
      </w:r>
      <w:bookmarkEnd w:id="56"/>
    </w:p>
    <w:p w14:paraId="7AD3384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 w:name="_ENREF_44"/>
      <w:r w:rsidRPr="009E56CA">
        <w:rPr>
          <w:rFonts w:ascii="Times New Roman" w:hAnsi="Times New Roman" w:cs="Times New Roman"/>
          <w:sz w:val="24"/>
          <w:szCs w:val="24"/>
        </w:rPr>
        <w:t>44. Eneli IU, Karmaus WK, Davis S, Kuehr J (2006) Airway hyperresponsiveness and body mass index: the Child Health and Environment Cohort Study in Hesse, Germany. Pediatric Pulmonology 41: 530-537.</w:t>
      </w:r>
      <w:bookmarkEnd w:id="57"/>
    </w:p>
    <w:p w14:paraId="03D56D4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 w:name="_ENREF_45"/>
      <w:r w:rsidRPr="009E56CA">
        <w:rPr>
          <w:rFonts w:ascii="Times New Roman" w:hAnsi="Times New Roman" w:cs="Times New Roman"/>
          <w:sz w:val="24"/>
          <w:szCs w:val="24"/>
        </w:rPr>
        <w:t>45. Farooqi IS, Hopkin JM (1998) Early childhood infection and atopic disorder. Thorax 53: 927-932.</w:t>
      </w:r>
      <w:bookmarkEnd w:id="58"/>
    </w:p>
    <w:p w14:paraId="558F35C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 w:name="_ENREF_46"/>
      <w:r w:rsidRPr="009E56CA">
        <w:rPr>
          <w:rFonts w:ascii="Times New Roman" w:hAnsi="Times New Roman" w:cs="Times New Roman"/>
          <w:sz w:val="24"/>
          <w:szCs w:val="24"/>
        </w:rPr>
        <w:t>46. Fergusson DM, Horwood LJ, Shannon FT (1983) Asthma and infant diet. Archives of Disease in Childhood 58: 48-51.</w:t>
      </w:r>
      <w:bookmarkEnd w:id="59"/>
    </w:p>
    <w:p w14:paraId="155C54C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0" w:name="_ENREF_47"/>
      <w:r w:rsidRPr="009E56CA">
        <w:rPr>
          <w:rFonts w:ascii="Times New Roman" w:hAnsi="Times New Roman" w:cs="Times New Roman"/>
          <w:sz w:val="24"/>
          <w:szCs w:val="24"/>
        </w:rPr>
        <w:t>47. Horwood LJ, Fergusson DM, Shannon FT (1985) Social and familial factors in the development of early childhood asthma. Pediatrics 75: 859-868.</w:t>
      </w:r>
      <w:bookmarkEnd w:id="60"/>
    </w:p>
    <w:p w14:paraId="0774EDC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1" w:name="_ENREF_48"/>
      <w:r w:rsidRPr="009E56CA">
        <w:rPr>
          <w:rFonts w:ascii="Times New Roman" w:hAnsi="Times New Roman" w:cs="Times New Roman"/>
          <w:sz w:val="24"/>
          <w:szCs w:val="24"/>
        </w:rPr>
        <w:t>48. Fredriksson P, Jaakkola N, Jaakkola JJ (2007) Breastfeeding and childhood asthma: a six-year population-based cohort study. BMC Pediatrics 7: 39.</w:t>
      </w:r>
      <w:bookmarkEnd w:id="61"/>
    </w:p>
    <w:p w14:paraId="6EE78B6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2" w:name="_ENREF_49"/>
      <w:r w:rsidRPr="009E56CA">
        <w:rPr>
          <w:rFonts w:ascii="Times New Roman" w:hAnsi="Times New Roman" w:cs="Times New Roman"/>
          <w:sz w:val="24"/>
          <w:szCs w:val="24"/>
        </w:rPr>
        <w:t>49. Forster J, Dungs M, Wais U, Urbanek R (1990) [Atopy-suggesting symptoms in the first 2 years of life. Effect of gestational age, nutrition and social class]. Klinische Padiatrie 202: 136-140.</w:t>
      </w:r>
      <w:bookmarkEnd w:id="62"/>
    </w:p>
    <w:p w14:paraId="0CD0CD8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3" w:name="_ENREF_50"/>
      <w:r w:rsidRPr="009E56CA">
        <w:rPr>
          <w:rFonts w:ascii="Times New Roman" w:hAnsi="Times New Roman" w:cs="Times New Roman"/>
          <w:sz w:val="24"/>
          <w:szCs w:val="24"/>
        </w:rPr>
        <w:t>50. Galbally M, Lewis AJ, McEgan K, Scalzo K, Islam FA (2013) Breastfeeding and infant sleep patterns: an Australian population study. Journal of Paediatrics &amp; Child Health 49: E147-152.</w:t>
      </w:r>
      <w:bookmarkEnd w:id="63"/>
    </w:p>
    <w:p w14:paraId="00F556E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4" w:name="_ENREF_51"/>
      <w:r w:rsidRPr="009E56CA">
        <w:rPr>
          <w:rFonts w:ascii="Times New Roman" w:hAnsi="Times New Roman" w:cs="Times New Roman"/>
          <w:sz w:val="24"/>
          <w:szCs w:val="24"/>
        </w:rPr>
        <w:lastRenderedPageBreak/>
        <w:t>51. Gruber C, van Stuijvenberg M, Mosca F, Moro G, Chirico G, et al. (2010) Reduced occurrence of early atopic dermatitis because of immunoactive prebiotics among low-atopy-risk infants. Journal of Allergy &amp; Clinical Immunology 126: 791-797.</w:t>
      </w:r>
      <w:bookmarkEnd w:id="64"/>
    </w:p>
    <w:p w14:paraId="3915E52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5" w:name="_ENREF_52"/>
      <w:r w:rsidRPr="009E56CA">
        <w:rPr>
          <w:rFonts w:ascii="Times New Roman" w:hAnsi="Times New Roman" w:cs="Times New Roman"/>
          <w:sz w:val="24"/>
          <w:szCs w:val="24"/>
        </w:rPr>
        <w:t>52. Gruskay FL (1982) Comparison of breast, cow, and soy feedings in the prevention of onset of allergic disease: a 15-year prospective study. Clinical Pediatrics 21: 486-491.</w:t>
      </w:r>
      <w:bookmarkEnd w:id="65"/>
    </w:p>
    <w:p w14:paraId="0F443F8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6" w:name="_ENREF_53"/>
      <w:r w:rsidRPr="009E56CA">
        <w:rPr>
          <w:rFonts w:ascii="Times New Roman" w:hAnsi="Times New Roman" w:cs="Times New Roman"/>
          <w:sz w:val="24"/>
          <w:szCs w:val="24"/>
        </w:rPr>
        <w:t>53. Guida F, Clarisse B, Momas I (2009) Risk factors of wheezing onset during infancy in the Paris birth cohort: Benefits of the cox model. Allergy: European Journal of Allergy and Clinical Immunology 64: 202.</w:t>
      </w:r>
      <w:bookmarkEnd w:id="66"/>
    </w:p>
    <w:p w14:paraId="1FDECEA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7" w:name="_ENREF_54"/>
      <w:r w:rsidRPr="009E56CA">
        <w:rPr>
          <w:rFonts w:ascii="Times New Roman" w:hAnsi="Times New Roman" w:cs="Times New Roman"/>
          <w:sz w:val="24"/>
          <w:szCs w:val="24"/>
        </w:rPr>
        <w:t>54. Gustafsson D, Sjoberg O, Foucard T (2000) Development of allergies and asthma in infants and young children with atopic dermatitis--a prospective follow-up to 7 years of age. Allergy 55: 240-245.</w:t>
      </w:r>
      <w:bookmarkEnd w:id="67"/>
    </w:p>
    <w:p w14:paraId="28C1B1C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8" w:name="_ENREF_55"/>
      <w:r w:rsidRPr="009E56CA">
        <w:rPr>
          <w:rFonts w:ascii="Times New Roman" w:hAnsi="Times New Roman" w:cs="Times New Roman"/>
          <w:sz w:val="24"/>
          <w:szCs w:val="24"/>
        </w:rPr>
        <w:t>55. Halken S, Host A, Husby S, Hansen LG, Osterballe O, et al. (1991) Recurrent wheezing in relation to environmental risk factors in infancy. A prospective study of 276 infants. Allergy 46: 507-514.</w:t>
      </w:r>
      <w:bookmarkEnd w:id="68"/>
    </w:p>
    <w:p w14:paraId="34A5F9A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69" w:name="_ENREF_56"/>
      <w:r w:rsidRPr="009E56CA">
        <w:rPr>
          <w:rFonts w:ascii="Times New Roman" w:hAnsi="Times New Roman" w:cs="Times New Roman"/>
          <w:sz w:val="24"/>
          <w:szCs w:val="24"/>
        </w:rPr>
        <w:t>56. Harris JM, Cullinan P, Williams HC, Mills P, Moffat S, et al. (2001) Environmental associations with eczema in early life. British Journal of Dermatology 144: 795-802.</w:t>
      </w:r>
      <w:bookmarkEnd w:id="69"/>
    </w:p>
    <w:p w14:paraId="0029DD3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0" w:name="_ENREF_57"/>
      <w:r w:rsidRPr="009E56CA">
        <w:rPr>
          <w:rFonts w:ascii="Times New Roman" w:hAnsi="Times New Roman" w:cs="Times New Roman"/>
          <w:sz w:val="24"/>
          <w:szCs w:val="24"/>
        </w:rPr>
        <w:t>57. Zutavern A, von Mutius E, Harris J, Mills P, Moffatt S, et al. (2004) The introduction of solids in relation to asthma and eczema. Archives of Disease in Childhood 89: 303-308.</w:t>
      </w:r>
      <w:bookmarkEnd w:id="70"/>
    </w:p>
    <w:p w14:paraId="47FE25C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1" w:name="_ENREF_58"/>
      <w:r w:rsidRPr="009E56CA">
        <w:rPr>
          <w:rFonts w:ascii="Times New Roman" w:hAnsi="Times New Roman" w:cs="Times New Roman"/>
          <w:sz w:val="24"/>
          <w:szCs w:val="24"/>
        </w:rPr>
        <w:t>58. Hagendorens MM, Bridts CH, Lauwers K, van Nuijs S, Ebo DG, et al. (2005) Perinatal risk factors for sensitization, atopic dermatitis and wheezing during the first year of life (PIPO study). Clinical and Experimental Allergy 35: 733-740.</w:t>
      </w:r>
      <w:bookmarkEnd w:id="71"/>
    </w:p>
    <w:p w14:paraId="3EE7EA2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2" w:name="_ENREF_59"/>
      <w:r w:rsidRPr="009E56CA">
        <w:rPr>
          <w:rFonts w:ascii="Times New Roman" w:hAnsi="Times New Roman" w:cs="Times New Roman"/>
          <w:sz w:val="24"/>
          <w:szCs w:val="24"/>
        </w:rPr>
        <w:t>59. Sariachvili M, Droste J, Dom S, Wieringa M, Vellinga A, et al. (2007) Is breast feeding a risk factor for eczema during the first year of life? Pediatric Allergy &amp; Immunology 18: 410-417.</w:t>
      </w:r>
      <w:bookmarkEnd w:id="72"/>
    </w:p>
    <w:p w14:paraId="43A2092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3" w:name="_ENREF_60"/>
      <w:r w:rsidRPr="009E56CA">
        <w:rPr>
          <w:rFonts w:ascii="Times New Roman" w:hAnsi="Times New Roman" w:cs="Times New Roman"/>
          <w:sz w:val="24"/>
          <w:szCs w:val="24"/>
        </w:rPr>
        <w:lastRenderedPageBreak/>
        <w:t>60. Sariachvili M, Droste J, Dom S, Wieringa M, Hagendorens M, et al. (2010) Early exposure to solid foods and the development of eczema in children up to 4 years of age. Pediatric Allergy &amp; Immunology 21: 74-81.</w:t>
      </w:r>
      <w:bookmarkEnd w:id="73"/>
    </w:p>
    <w:p w14:paraId="305186A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4" w:name="_ENREF_61"/>
      <w:r w:rsidRPr="009E56CA">
        <w:rPr>
          <w:rFonts w:ascii="Times New Roman" w:hAnsi="Times New Roman" w:cs="Times New Roman"/>
          <w:sz w:val="24"/>
          <w:szCs w:val="24"/>
        </w:rPr>
        <w:t>61. Hesselmar B, Saalman R, Rudin A, Adlerberth I, Wold A (2010) Early fish introduction is associated with less eczema, but not sensitization, in infants. Acta Paediatrica 99: 1861-1867.</w:t>
      </w:r>
      <w:bookmarkEnd w:id="74"/>
    </w:p>
    <w:p w14:paraId="7D2F317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5" w:name="_ENREF_62"/>
      <w:r w:rsidRPr="009E56CA">
        <w:rPr>
          <w:rFonts w:ascii="Times New Roman" w:hAnsi="Times New Roman" w:cs="Times New Roman"/>
          <w:sz w:val="24"/>
          <w:szCs w:val="24"/>
        </w:rPr>
        <w:t>62. Hetzner NMP, Razza RA, Malone LM, Brooks-Gunn J (2009) Associations among feeding behaviors during infancy and child illness at two years. Maternal and Child Health Journal 13: 795-805.</w:t>
      </w:r>
      <w:bookmarkEnd w:id="75"/>
    </w:p>
    <w:p w14:paraId="33175D5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6" w:name="_ENREF_63"/>
      <w:r w:rsidRPr="009E56CA">
        <w:rPr>
          <w:rFonts w:ascii="Times New Roman" w:hAnsi="Times New Roman" w:cs="Times New Roman"/>
          <w:sz w:val="24"/>
          <w:szCs w:val="24"/>
        </w:rPr>
        <w:t>63. Hide DW, Guyer BM (1981) Clinical manifestations of allergy related to breast and cows' milk feeding. Archives of Disease in Childhood 56: 172-175.</w:t>
      </w:r>
      <w:bookmarkEnd w:id="76"/>
    </w:p>
    <w:p w14:paraId="230650E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7" w:name="_ENREF_64"/>
      <w:r w:rsidRPr="009E56CA">
        <w:rPr>
          <w:rFonts w:ascii="Times New Roman" w:hAnsi="Times New Roman" w:cs="Times New Roman"/>
          <w:sz w:val="24"/>
          <w:szCs w:val="24"/>
        </w:rPr>
        <w:t>64. Arshad SH, Hide DW (1992) Effect of environmental factors on the development of allergic disorders in infancy. Journal of Allergy &amp; Clinical Immunology 90: 235-241.</w:t>
      </w:r>
      <w:bookmarkEnd w:id="77"/>
    </w:p>
    <w:p w14:paraId="111E7C0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8" w:name="_ENREF_65"/>
      <w:r w:rsidRPr="009E56CA">
        <w:rPr>
          <w:rFonts w:ascii="Times New Roman" w:hAnsi="Times New Roman" w:cs="Times New Roman"/>
          <w:sz w:val="24"/>
          <w:szCs w:val="24"/>
        </w:rPr>
        <w:t>65. Hikino S, Nakayama H, Yamamoto J, Kinukawa N, Sakamoto M, et al. (2001) Food allergy and atopic dermatitis in low birthweight infants during early childhood. Acta Paediatrica 90: 850-855.</w:t>
      </w:r>
      <w:bookmarkEnd w:id="78"/>
    </w:p>
    <w:p w14:paraId="407FEFA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79" w:name="_ENREF_66"/>
      <w:r w:rsidRPr="009E56CA">
        <w:rPr>
          <w:rFonts w:ascii="Times New Roman" w:hAnsi="Times New Roman" w:cs="Times New Roman"/>
          <w:sz w:val="24"/>
          <w:szCs w:val="24"/>
        </w:rPr>
        <w:t>66. Hong X, Wang G, Liu X, Kumar R, Tsai HJ, et al. (2011) Gene polymorphisms, breast-feeding, and development of food sensitization in early childhood. Journal of Allergy &amp; Clinical Immunology 128: 374-381.e372.</w:t>
      </w:r>
      <w:bookmarkEnd w:id="79"/>
    </w:p>
    <w:p w14:paraId="52ED938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0" w:name="_ENREF_67"/>
      <w:r w:rsidRPr="009E56CA">
        <w:rPr>
          <w:rFonts w:ascii="Times New Roman" w:hAnsi="Times New Roman" w:cs="Times New Roman"/>
          <w:sz w:val="24"/>
          <w:szCs w:val="24"/>
        </w:rPr>
        <w:t>67. Hoppu U, Kalliomaki M, Isolauri E (2000) Maternal diet rich in saturated fat during breastfeeding is associated with atopic sensitization of the infant. European Journal of Clinical Nutrition 54: 702-705.</w:t>
      </w:r>
      <w:bookmarkEnd w:id="80"/>
    </w:p>
    <w:p w14:paraId="050B089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1" w:name="_ENREF_68"/>
      <w:r w:rsidRPr="009E56CA">
        <w:rPr>
          <w:rFonts w:ascii="Times New Roman" w:hAnsi="Times New Roman" w:cs="Times New Roman"/>
          <w:sz w:val="24"/>
          <w:szCs w:val="24"/>
        </w:rPr>
        <w:t>68. Host A (1991) Importance of the first meal on the development of cow's milk allergy and intolerance. Allergy Proceedings 12: 227-232.</w:t>
      </w:r>
      <w:bookmarkEnd w:id="81"/>
    </w:p>
    <w:p w14:paraId="4CF2345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2" w:name="_ENREF_69"/>
      <w:r w:rsidRPr="009E56CA">
        <w:rPr>
          <w:rFonts w:ascii="Times New Roman" w:hAnsi="Times New Roman" w:cs="Times New Roman"/>
          <w:sz w:val="24"/>
          <w:szCs w:val="24"/>
        </w:rPr>
        <w:lastRenderedPageBreak/>
        <w:t>69. Howie PW, Forsyth JS, Ogston SA, Clark A, Florey CD (1990) Protective effect of breast feeding against infection. BMJ 300: 11-16.</w:t>
      </w:r>
      <w:bookmarkEnd w:id="82"/>
    </w:p>
    <w:p w14:paraId="79FBC2F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3" w:name="_ENREF_70"/>
      <w:r w:rsidRPr="009E56CA">
        <w:rPr>
          <w:rFonts w:ascii="Times New Roman" w:hAnsi="Times New Roman" w:cs="Times New Roman"/>
          <w:sz w:val="24"/>
          <w:szCs w:val="24"/>
        </w:rPr>
        <w:t>70. Huang H, Zhang FY, Hang JQ, Zhu J, Wang R, et al. (2013) [Cohort study of 684 pairs of mother-and-child allergic diseases]. Zhonghua Erke Zazhi 51: 168-171.</w:t>
      </w:r>
      <w:bookmarkEnd w:id="83"/>
    </w:p>
    <w:p w14:paraId="615ECC0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4" w:name="_ENREF_71"/>
      <w:r w:rsidRPr="009E56CA">
        <w:rPr>
          <w:rFonts w:ascii="Times New Roman" w:hAnsi="Times New Roman" w:cs="Times New Roman"/>
          <w:sz w:val="24"/>
          <w:szCs w:val="24"/>
        </w:rPr>
        <w:t>71. Huurre A, Laitinen K, Rautava S, Korkeamäki M, Isolauri E (2008) Impact of maternal atopy and probiotic supplementation during pregnancy on infant sensitization: a double-blind placebo-controlled study. Clinical and experimental allergy : journal of the British Society for Allergy and Clinical Immunology. pp. 1342-1348.</w:t>
      </w:r>
      <w:bookmarkEnd w:id="84"/>
    </w:p>
    <w:p w14:paraId="24B6D68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5" w:name="_ENREF_72"/>
      <w:r w:rsidRPr="009E56CA">
        <w:rPr>
          <w:rFonts w:ascii="Times New Roman" w:hAnsi="Times New Roman" w:cs="Times New Roman"/>
          <w:sz w:val="24"/>
          <w:szCs w:val="24"/>
        </w:rPr>
        <w:t>72. Joseph CL, Ownby DR, Havstad SL, Woodcroft KJ, Wegienka G, et al. (2011) Early complementary feeding and risk of food sensitization in a birth cohort. Journal of Allergy &amp; Clinical Immunology 127: 1203-1210.e1205.</w:t>
      </w:r>
      <w:bookmarkEnd w:id="85"/>
    </w:p>
    <w:p w14:paraId="46750C0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6" w:name="_ENREF_73"/>
      <w:r w:rsidRPr="009E56CA">
        <w:rPr>
          <w:rFonts w:ascii="Times New Roman" w:hAnsi="Times New Roman" w:cs="Times New Roman"/>
          <w:sz w:val="24"/>
          <w:szCs w:val="24"/>
        </w:rPr>
        <w:t>73. Juto P, Bjorksten B (1980) Serum IgE in infants and influence of type of feeding. Clinical Allergy 10: 593-600.</w:t>
      </w:r>
      <w:bookmarkEnd w:id="86"/>
    </w:p>
    <w:p w14:paraId="6FD1793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7" w:name="_ENREF_74"/>
      <w:r w:rsidRPr="009E56CA">
        <w:rPr>
          <w:rFonts w:ascii="Times New Roman" w:hAnsi="Times New Roman" w:cs="Times New Roman"/>
          <w:sz w:val="24"/>
          <w:szCs w:val="24"/>
        </w:rPr>
        <w:t>74. Kajosaari M (1991) Atopy prophylaxis in high-risk infants. Prospective 5-year follow-up study of children with six months exclusive breastfeeding and solid food elimination. Advances in Experimental Medicine &amp; Biology 310: 453-458.</w:t>
      </w:r>
      <w:bookmarkEnd w:id="87"/>
    </w:p>
    <w:p w14:paraId="6C14E2F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8" w:name="_ENREF_75"/>
      <w:r w:rsidRPr="009E56CA">
        <w:rPr>
          <w:rFonts w:ascii="Times New Roman" w:hAnsi="Times New Roman" w:cs="Times New Roman"/>
          <w:sz w:val="24"/>
          <w:szCs w:val="24"/>
        </w:rPr>
        <w:t>75. Karmaus W, Dobai AL, Ogbuanu I, Arshard SH, Matthews S, et al. (2008) Long-term effects of breastfeeding, maternal smoking during pregnancy, and recurrent lower respiratory tract infections on asthma in children. Journal of Asthma 45: 688-695.</w:t>
      </w:r>
      <w:bookmarkEnd w:id="88"/>
    </w:p>
    <w:p w14:paraId="1B05DB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89" w:name="_ENREF_76"/>
      <w:r w:rsidRPr="009E56CA">
        <w:rPr>
          <w:rFonts w:ascii="Times New Roman" w:hAnsi="Times New Roman" w:cs="Times New Roman"/>
          <w:sz w:val="24"/>
          <w:szCs w:val="24"/>
        </w:rPr>
        <w:t>76. Ogbuanu IU, Karmaus W, Arshad SH, Kurukulaaratchy RJ, Ewart S (2009) Effect of breastfeeding duration on lung function at age 10 years: a prospective birth cohort study. Thorax 64: 62-66.</w:t>
      </w:r>
      <w:bookmarkEnd w:id="89"/>
    </w:p>
    <w:p w14:paraId="191A2D3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0" w:name="_ENREF_77"/>
      <w:r w:rsidRPr="009E56CA">
        <w:rPr>
          <w:rFonts w:ascii="Times New Roman" w:hAnsi="Times New Roman" w:cs="Times New Roman"/>
          <w:sz w:val="24"/>
          <w:szCs w:val="24"/>
        </w:rPr>
        <w:t>77. Soto-Ramirez N, Alexander M, Karmaus W, Yousefi M, Zhang H, et al. (2012) Breastfeeding is associated with increased lung function at 18 years of age: a cohort study. European Respiratory Journal 39: 985-991.</w:t>
      </w:r>
      <w:bookmarkEnd w:id="90"/>
    </w:p>
    <w:p w14:paraId="7B40161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1" w:name="_ENREF_78"/>
      <w:r w:rsidRPr="009E56CA">
        <w:rPr>
          <w:rFonts w:ascii="Times New Roman" w:hAnsi="Times New Roman" w:cs="Times New Roman"/>
          <w:sz w:val="24"/>
          <w:szCs w:val="24"/>
        </w:rPr>
        <w:lastRenderedPageBreak/>
        <w:t>78. Kaufman HS, Frick OL (1976) The development of allergy in infants of allergic parents: a prospective study concerning the role of heredity. Annals of Allergy 37: 410-415.</w:t>
      </w:r>
      <w:bookmarkEnd w:id="91"/>
    </w:p>
    <w:p w14:paraId="76A8072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2" w:name="_ENREF_79"/>
      <w:r w:rsidRPr="009E56CA">
        <w:rPr>
          <w:rFonts w:ascii="Times New Roman" w:hAnsi="Times New Roman" w:cs="Times New Roman"/>
          <w:sz w:val="24"/>
          <w:szCs w:val="24"/>
        </w:rPr>
        <w:t>79. Kellberger J, Dressel H, Vogelberg C, Leupold W, Windstetter D, et al. (2012) Prediction of the incidence and persistence of allergic rhinitis in adolescence: a prospective cohort study. Journal of Allergy &amp; Clinical Immunology 129: 397-402, 402.e391-393.</w:t>
      </w:r>
      <w:bookmarkEnd w:id="92"/>
    </w:p>
    <w:p w14:paraId="1C53EB9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3" w:name="_ENREF_80"/>
      <w:r w:rsidRPr="009E56CA">
        <w:rPr>
          <w:rFonts w:ascii="Times New Roman" w:hAnsi="Times New Roman" w:cs="Times New Roman"/>
          <w:sz w:val="24"/>
          <w:szCs w:val="24"/>
        </w:rPr>
        <w:t>80. Kemeny DM, Price JF, Richardson V, Richards D, Lessof MH (1991) THE IGE AND IGG SUBCLASS ANTIBODY-RESPONSE TO FOODS IN BABIES DURING THE 1ST YEAR OF LIFE AND THEIR RELATIONSHIP TO FEEDING REGIMEN AND THE DEVELOPMENT OF FOOD ALLERGY. Journal of Allergy and Clinical Immunology 87: 920-929.</w:t>
      </w:r>
      <w:bookmarkEnd w:id="93"/>
    </w:p>
    <w:p w14:paraId="57ED2E0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4" w:name="_ENREF_81"/>
      <w:r w:rsidRPr="009E56CA">
        <w:rPr>
          <w:rFonts w:ascii="Times New Roman" w:hAnsi="Times New Roman" w:cs="Times New Roman"/>
          <w:sz w:val="24"/>
          <w:szCs w:val="24"/>
        </w:rPr>
        <w:t>81. Kerr AA (1981) Lower respiratory tract illness in Polynesian infants. New Zealand Medical Journal 93: 333-335.</w:t>
      </w:r>
      <w:bookmarkEnd w:id="94"/>
    </w:p>
    <w:p w14:paraId="75D71E9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5" w:name="_ENREF_82"/>
      <w:r w:rsidRPr="009E56CA">
        <w:rPr>
          <w:rFonts w:ascii="Times New Roman" w:hAnsi="Times New Roman" w:cs="Times New Roman"/>
          <w:sz w:val="24"/>
          <w:szCs w:val="24"/>
        </w:rPr>
        <w:t>82. Kim J, Chang E, Han Y, Ahn K, Lee SI (2011) The incidence and risk factors of immediate type food allergy during the first year of life in Korean infants: a birth cohort study. Pediatric Allergy &amp; Immunology 22: 715-719.</w:t>
      </w:r>
      <w:bookmarkEnd w:id="95"/>
    </w:p>
    <w:p w14:paraId="10D554A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6" w:name="_ENREF_83"/>
      <w:r w:rsidRPr="009E56CA">
        <w:rPr>
          <w:rFonts w:ascii="Times New Roman" w:hAnsi="Times New Roman" w:cs="Times New Roman"/>
          <w:sz w:val="24"/>
          <w:szCs w:val="24"/>
        </w:rPr>
        <w:t>83. Kitz R, Rose MA, Schonborn H, Zielen S, Bohles HJ (2006) Impact of early dietary gamma-linolenic acid supplementation on atopic eczema in infancy. Pediatric Allergy &amp; Immunology 17: 112-117.</w:t>
      </w:r>
      <w:bookmarkEnd w:id="96"/>
    </w:p>
    <w:p w14:paraId="6D85752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7" w:name="_ENREF_84"/>
      <w:r w:rsidRPr="009E56CA">
        <w:rPr>
          <w:rFonts w:ascii="Times New Roman" w:hAnsi="Times New Roman" w:cs="Times New Roman"/>
          <w:sz w:val="24"/>
          <w:szCs w:val="24"/>
        </w:rPr>
        <w:t>84. Klinnert MD, Nelson HS, Price MR, Adinoff AD, Leung DYM, et al. (2001) Onset and persistence of childhood asthma: Predictors from infancy. Pediatrics 108: art. no.-e69.</w:t>
      </w:r>
      <w:bookmarkEnd w:id="97"/>
    </w:p>
    <w:p w14:paraId="168C23F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8" w:name="_ENREF_85"/>
      <w:r w:rsidRPr="009E56CA">
        <w:rPr>
          <w:rFonts w:ascii="Times New Roman" w:hAnsi="Times New Roman" w:cs="Times New Roman"/>
          <w:sz w:val="24"/>
          <w:szCs w:val="24"/>
        </w:rPr>
        <w:t>85. Kramer MS, Guo T, Platt RW, Sevkovskaya Z, Dzikovich I, et al. (2003) Infant growth and health outcomes associated with 3 compared with 6 mo of exclusive breastfeeding. American Journal of Clinical Nutrition 78: 291-295.</w:t>
      </w:r>
      <w:bookmarkEnd w:id="98"/>
    </w:p>
    <w:p w14:paraId="50BE235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99" w:name="_ENREF_86"/>
      <w:r w:rsidRPr="009E56CA">
        <w:rPr>
          <w:rFonts w:ascii="Times New Roman" w:hAnsi="Times New Roman" w:cs="Times New Roman"/>
          <w:sz w:val="24"/>
          <w:szCs w:val="24"/>
        </w:rPr>
        <w:lastRenderedPageBreak/>
        <w:t>86. Kramer MS, Matush L, Bogdanovich N, Aboud F, Mazer B, et al. (2009) Health and development outcomes in 6.5-y-old children breastfed exclusively for 3 or 6 mo. American Journal of Clinical Nutrition 90: 1070-1074.</w:t>
      </w:r>
      <w:bookmarkEnd w:id="99"/>
    </w:p>
    <w:p w14:paraId="19BBB31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0" w:name="_ENREF_87"/>
      <w:r w:rsidRPr="009E56CA">
        <w:rPr>
          <w:rFonts w:ascii="Times New Roman" w:hAnsi="Times New Roman" w:cs="Times New Roman"/>
          <w:sz w:val="24"/>
          <w:szCs w:val="24"/>
        </w:rPr>
        <w:t>87. Kramer MS, Matush L, Bogdanovich N, Dahhou M, Platt RW, et al. (2009) The low prevalence of allergic disease in Eastern Europe: are risk factors consistent with the hygiene hypothesis? Clinical &amp; Experimental Allergy 39: 708-716.</w:t>
      </w:r>
      <w:bookmarkEnd w:id="100"/>
    </w:p>
    <w:p w14:paraId="69B9FF3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1" w:name="_ENREF_88"/>
      <w:r w:rsidRPr="009E56CA">
        <w:rPr>
          <w:rFonts w:ascii="Times New Roman" w:hAnsi="Times New Roman" w:cs="Times New Roman"/>
          <w:sz w:val="24"/>
          <w:szCs w:val="24"/>
        </w:rPr>
        <w:t>88. Kull I, Wickman M, Lilja G, Nordvall SL, Pershagen G (2002) Breast feeding and allergic diseases in infants-a prospective birth cohort study. Archives of Disease in Childhood 87: 478-481.</w:t>
      </w:r>
      <w:bookmarkEnd w:id="101"/>
    </w:p>
    <w:p w14:paraId="17BCBD9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2" w:name="_ENREF_89"/>
      <w:r w:rsidRPr="009E56CA">
        <w:rPr>
          <w:rFonts w:ascii="Times New Roman" w:hAnsi="Times New Roman" w:cs="Times New Roman"/>
          <w:sz w:val="24"/>
          <w:szCs w:val="24"/>
        </w:rPr>
        <w:t>89. Kusel MM, Holt PG, de Klerk N, Sly PD (2005) Support for 2 variants of eczema. Journal of Allergy &amp; Clinical Immunology 116: 1067-1072.</w:t>
      </w:r>
      <w:bookmarkEnd w:id="102"/>
    </w:p>
    <w:p w14:paraId="544BEAC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3" w:name="_ENREF_90"/>
      <w:r w:rsidRPr="009E56CA">
        <w:rPr>
          <w:rFonts w:ascii="Times New Roman" w:hAnsi="Times New Roman" w:cs="Times New Roman"/>
          <w:sz w:val="24"/>
          <w:szCs w:val="24"/>
        </w:rPr>
        <w:t>90. Larsson M, Hagerhed-Engman L, Sigsgaard T, Janson S, Sundell J, et al. (2008) Incidence rates of asthma, rhinitis and eczema symptoms and influential factors in young children in Sweden. Acta Paediatrica 97: 1210-1215.</w:t>
      </w:r>
      <w:bookmarkEnd w:id="103"/>
    </w:p>
    <w:p w14:paraId="457C1CB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4" w:name="_ENREF_91"/>
      <w:r w:rsidRPr="009E56CA">
        <w:rPr>
          <w:rFonts w:ascii="Times New Roman" w:hAnsi="Times New Roman" w:cs="Times New Roman"/>
          <w:sz w:val="24"/>
          <w:szCs w:val="24"/>
        </w:rPr>
        <w:t>91. Marini A, Agosti M, Motta G, Mosca F (1996) Effects of a dietary and environmental prevention programme on the incidence of allergic symptoms in high atopic risk infants: three years' follow-up. Acta Paediatrica Supplement 414: 1-21.</w:t>
      </w:r>
      <w:bookmarkEnd w:id="104"/>
    </w:p>
    <w:p w14:paraId="4CA43F1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5" w:name="_ENREF_92"/>
      <w:r w:rsidRPr="009E56CA">
        <w:rPr>
          <w:rFonts w:ascii="Times New Roman" w:hAnsi="Times New Roman" w:cs="Times New Roman"/>
          <w:sz w:val="24"/>
          <w:szCs w:val="24"/>
        </w:rPr>
        <w:t>92. Matheson MC, Erbas B, Balasuriya A, Jenkins MA, Wharton CL, et al. (2007) Breast-feeding and atopic disease: a cohort study from childhood to middle age. Journal of Allergy &amp; Clinical Immunology 120: 1051-1057.</w:t>
      </w:r>
      <w:bookmarkEnd w:id="105"/>
    </w:p>
    <w:p w14:paraId="31D32D7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6" w:name="_ENREF_93"/>
      <w:r w:rsidRPr="009E56CA">
        <w:rPr>
          <w:rFonts w:ascii="Times New Roman" w:hAnsi="Times New Roman" w:cs="Times New Roman"/>
          <w:sz w:val="24"/>
          <w:szCs w:val="24"/>
        </w:rPr>
        <w:t>93. Midwinter RE, Moore WJ, Soothill JF, Turner MW, Colley JR (1982) Infant feeding and atopy. Lancet 1: 339.</w:t>
      </w:r>
      <w:bookmarkEnd w:id="106"/>
    </w:p>
    <w:p w14:paraId="32266D8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7" w:name="_ENREF_94"/>
      <w:r w:rsidRPr="009E56CA">
        <w:rPr>
          <w:rFonts w:ascii="Times New Roman" w:hAnsi="Times New Roman" w:cs="Times New Roman"/>
          <w:sz w:val="24"/>
          <w:szCs w:val="24"/>
        </w:rPr>
        <w:t>94. Mihrshahi S, Ampon R, Webb K, Almqvist C, Kemp AS, et al. (2007) The association between infant feeding practices and subsequent atopy among children with a family history of asthma. Clinical &amp; Experimental Allergy 37: 671-679.</w:t>
      </w:r>
      <w:bookmarkEnd w:id="107"/>
    </w:p>
    <w:p w14:paraId="5FDACB0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8" w:name="_ENREF_95"/>
      <w:r w:rsidRPr="009E56CA">
        <w:rPr>
          <w:rFonts w:ascii="Times New Roman" w:hAnsi="Times New Roman" w:cs="Times New Roman"/>
          <w:sz w:val="24"/>
          <w:szCs w:val="24"/>
        </w:rPr>
        <w:lastRenderedPageBreak/>
        <w:t>95. Milner JD, Stein DM, McCarter R, Moon RY (2004) Early infant multivitamin supplementation is associated with increased risk for food allergy and asthma. Pediatrics 114: 27-32.</w:t>
      </w:r>
      <w:bookmarkEnd w:id="108"/>
    </w:p>
    <w:p w14:paraId="71A6CA5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09" w:name="_ENREF_96"/>
      <w:r w:rsidRPr="009E56CA">
        <w:rPr>
          <w:rFonts w:ascii="Times New Roman" w:hAnsi="Times New Roman" w:cs="Times New Roman"/>
          <w:sz w:val="24"/>
          <w:szCs w:val="24"/>
        </w:rPr>
        <w:t>96. Miskelly FG, Burr ML, Vaughan-Williams E, Fehily AM, Butland BK, et al. (1988) Infant feeding and allergy. Archives of Disease in Childhood 63: 388-393.</w:t>
      </w:r>
      <w:bookmarkEnd w:id="109"/>
    </w:p>
    <w:p w14:paraId="46F728B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0" w:name="_ENREF_97"/>
      <w:r w:rsidRPr="009E56CA">
        <w:rPr>
          <w:rFonts w:ascii="Times New Roman" w:hAnsi="Times New Roman" w:cs="Times New Roman"/>
          <w:sz w:val="24"/>
          <w:szCs w:val="24"/>
        </w:rPr>
        <w:t>97. Miyake Y, Tanaka K, Sasaki S, Kiyohara C, Ohya Y, et al. (2008) Breastfeeding and the risk of wheeze and asthma in Japanese infants: the Osaka Maternal and Child Health Study. Pediatric Allergy &amp; Immunology 19: 490-496.</w:t>
      </w:r>
      <w:bookmarkEnd w:id="110"/>
    </w:p>
    <w:p w14:paraId="0B84C84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1" w:name="_ENREF_98"/>
      <w:r w:rsidRPr="009E56CA">
        <w:rPr>
          <w:rFonts w:ascii="Times New Roman" w:hAnsi="Times New Roman" w:cs="Times New Roman"/>
          <w:sz w:val="24"/>
          <w:szCs w:val="24"/>
        </w:rPr>
        <w:t>98. Miyake Y, Tanaka K, Sasaki S, Kiyohara C, Ohya Y, et al. (2009) Breastfeeding and atopic eczema in Japanese infants: The Osaka Maternal and Child Health Study. Pediatric Allergy &amp; Immunology 20: 234-241.</w:t>
      </w:r>
      <w:bookmarkEnd w:id="111"/>
    </w:p>
    <w:p w14:paraId="6ED0ECC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2" w:name="_ENREF_99"/>
      <w:r w:rsidRPr="009E56CA">
        <w:rPr>
          <w:rFonts w:ascii="Times New Roman" w:hAnsi="Times New Roman" w:cs="Times New Roman"/>
          <w:sz w:val="24"/>
          <w:szCs w:val="24"/>
        </w:rPr>
        <w:t>99. Morgan JB, Lucas A, Fewtrell MS (2004) Does weaning influence growth and health up to 18 months? Archives of Disease in Childhood 89: 728-733.</w:t>
      </w:r>
      <w:bookmarkEnd w:id="112"/>
    </w:p>
    <w:p w14:paraId="0E0B97B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3" w:name="_ENREF_100"/>
      <w:r w:rsidRPr="009E56CA">
        <w:rPr>
          <w:rFonts w:ascii="Times New Roman" w:hAnsi="Times New Roman" w:cs="Times New Roman"/>
          <w:sz w:val="24"/>
          <w:szCs w:val="24"/>
        </w:rPr>
        <w:t>100. Morgan J, Williams P, Norris F, Williams CM, Larkin M, et al. (2004) Eczema and early solid feeding in preterm infants. Archives of Disease in Childhood 89: 309-314.</w:t>
      </w:r>
      <w:bookmarkEnd w:id="113"/>
    </w:p>
    <w:p w14:paraId="3E9F233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4" w:name="_ENREF_101"/>
      <w:r w:rsidRPr="009E56CA">
        <w:rPr>
          <w:rFonts w:ascii="Times New Roman" w:hAnsi="Times New Roman" w:cs="Times New Roman"/>
          <w:sz w:val="24"/>
          <w:szCs w:val="24"/>
        </w:rPr>
        <w:t>101. Moore WJ, Midwinter RE, Morris AF, Colley JR, Soothill JF (1985) Infant feeding and subsequent risk of atopic eczema. Archives of Disease in Childhood 60: 722-726.</w:t>
      </w:r>
      <w:bookmarkEnd w:id="114"/>
    </w:p>
    <w:p w14:paraId="551A531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5" w:name="_ENREF_102"/>
      <w:r w:rsidRPr="009E56CA">
        <w:rPr>
          <w:rFonts w:ascii="Times New Roman" w:hAnsi="Times New Roman" w:cs="Times New Roman"/>
          <w:sz w:val="24"/>
          <w:szCs w:val="24"/>
        </w:rPr>
        <w:t>102. Morales E, Garcia-Esteban R, Guxens M, Guerra S, Mendez M, et al. (2012) Effects of prolonged breastfeeding and colostrum fatty acids on allergic manifestations and infections in infancy. Clinical and Experimental Allergy 42: 918-928.</w:t>
      </w:r>
      <w:bookmarkEnd w:id="115"/>
    </w:p>
    <w:p w14:paraId="067E524A" w14:textId="77777777" w:rsidR="003E31C6" w:rsidRPr="009E56CA" w:rsidRDefault="003E31C6" w:rsidP="009E56CA">
      <w:pPr>
        <w:pStyle w:val="EndNoteBibliography"/>
        <w:spacing w:line="480" w:lineRule="auto"/>
        <w:ind w:left="720" w:hanging="720"/>
        <w:rPr>
          <w:rFonts w:ascii="Times New Roman" w:hAnsi="Times New Roman" w:cs="Times New Roman"/>
          <w:sz w:val="24"/>
          <w:szCs w:val="24"/>
        </w:rPr>
      </w:pPr>
      <w:bookmarkStart w:id="116" w:name="_ENREF_103"/>
      <w:r w:rsidRPr="009E56CA">
        <w:rPr>
          <w:rFonts w:ascii="Times New Roman" w:hAnsi="Times New Roman" w:cs="Times New Roman"/>
          <w:sz w:val="24"/>
          <w:szCs w:val="24"/>
        </w:rPr>
        <w:t>103. Muiño A, Menezes AMB, Reichert FF, Duquia RP, Chatkin M (2008) Padrões de sibilância respiratória do nascimento até o início da adolescência: coorte de Pelotas (RS) Brasil, 1993-2004</w:t>
      </w:r>
    </w:p>
    <w:p w14:paraId="051CF77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r w:rsidRPr="009E56CA">
        <w:rPr>
          <w:rFonts w:ascii="Times New Roman" w:hAnsi="Times New Roman" w:cs="Times New Roman"/>
          <w:sz w:val="24"/>
          <w:szCs w:val="24"/>
        </w:rPr>
        <w:t>Wheezing phenotypes from birth to adolescence: a cohort study in Pelotas, Brazil, 1993-2004. J Bras Pneumol 34: 347-355.</w:t>
      </w:r>
      <w:bookmarkEnd w:id="116"/>
    </w:p>
    <w:p w14:paraId="74E7149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7" w:name="_ENREF_104"/>
      <w:r w:rsidRPr="009E56CA">
        <w:rPr>
          <w:rFonts w:ascii="Times New Roman" w:hAnsi="Times New Roman" w:cs="Times New Roman"/>
          <w:sz w:val="24"/>
          <w:szCs w:val="24"/>
        </w:rPr>
        <w:lastRenderedPageBreak/>
        <w:t>104. Nielsen AM, Rasmussen S, Christoffersen MN (2002) [Morbidity of Danish infants during their first months of life. Incidence and risk factors]. Ugeskrift for Laeger 164: 5644-5648.</w:t>
      </w:r>
      <w:bookmarkEnd w:id="117"/>
    </w:p>
    <w:p w14:paraId="4D97774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8" w:name="_ENREF_105"/>
      <w:r w:rsidRPr="009E56CA">
        <w:rPr>
          <w:rFonts w:ascii="Times New Roman" w:hAnsi="Times New Roman" w:cs="Times New Roman"/>
          <w:sz w:val="24"/>
          <w:szCs w:val="24"/>
        </w:rPr>
        <w:t>105. Nwaru BI, Erkkola M, Ahonen S, Kaila M, Haapala AM, et al. (2010) Age at the introduction of solid foods during the first year and allergic sensitization at age 5 years. Pediatrics 125: 50-59.</w:t>
      </w:r>
      <w:bookmarkEnd w:id="118"/>
    </w:p>
    <w:p w14:paraId="0470D5D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19" w:name="_ENREF_106"/>
      <w:r w:rsidRPr="009E56CA">
        <w:rPr>
          <w:rFonts w:ascii="Times New Roman" w:hAnsi="Times New Roman" w:cs="Times New Roman"/>
          <w:sz w:val="24"/>
          <w:szCs w:val="24"/>
        </w:rPr>
        <w:t>106. Nwaru BI, Takkinen HM, Niemela O, Kaila M, Erkkola M, et al. (2013) Timing of infant feeding in relation to childhood asthma and allergic diseases. Journal of Allergy and Clinical Immunology 131: 78-86.</w:t>
      </w:r>
      <w:bookmarkEnd w:id="119"/>
    </w:p>
    <w:p w14:paraId="6DB56F2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0" w:name="_ENREF_107"/>
      <w:r w:rsidRPr="009E56CA">
        <w:rPr>
          <w:rFonts w:ascii="Times New Roman" w:hAnsi="Times New Roman" w:cs="Times New Roman"/>
          <w:sz w:val="24"/>
          <w:szCs w:val="24"/>
        </w:rPr>
        <w:t>107. Erkkola M, Nwaru BI, Kaila M, Kronberg-Kippila C, Ilonen J, et al. (2012) Risk of asthma and allergic outcomes in the offspring in relation to maternal food consumption during pregnancy: a Finnish birth cohort study. Pediatric Allergy &amp; Immunology 23: 186-194.</w:t>
      </w:r>
      <w:bookmarkEnd w:id="120"/>
    </w:p>
    <w:p w14:paraId="190E78B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1" w:name="_ENREF_108"/>
      <w:r w:rsidRPr="009E56CA">
        <w:rPr>
          <w:rFonts w:ascii="Times New Roman" w:hAnsi="Times New Roman" w:cs="Times New Roman"/>
          <w:sz w:val="24"/>
          <w:szCs w:val="24"/>
        </w:rPr>
        <w:t>108. Virtanen SM, Kaila M, Pekkanen J, Kenward MG, Uusitalo U, et al. (2010) Early introduction of oats associated with decreased risk of persistent asthma and early introduction of fish with decreased risk of allergic rhinitis. British Journal of Nutrition 103: 266-273.</w:t>
      </w:r>
      <w:bookmarkEnd w:id="121"/>
    </w:p>
    <w:p w14:paraId="5349E18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2" w:name="_ENREF_109"/>
      <w:r w:rsidRPr="009E56CA">
        <w:rPr>
          <w:rFonts w:ascii="Times New Roman" w:hAnsi="Times New Roman" w:cs="Times New Roman"/>
          <w:sz w:val="24"/>
          <w:szCs w:val="24"/>
        </w:rPr>
        <w:t>109. Oddy WH, Halonen M, Martinez FD, Lohman IC, Stern DA, et al. (2003) TGF-beta in human milk is associated with wheeze in infancy. Journal of Allergy &amp; Clinical Immunology 112: 723-728.</w:t>
      </w:r>
      <w:bookmarkEnd w:id="122"/>
    </w:p>
    <w:p w14:paraId="1A752A2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3" w:name="_ENREF_110"/>
      <w:r w:rsidRPr="009E56CA">
        <w:rPr>
          <w:rFonts w:ascii="Times New Roman" w:hAnsi="Times New Roman" w:cs="Times New Roman"/>
          <w:sz w:val="24"/>
          <w:szCs w:val="24"/>
        </w:rPr>
        <w:t>110. Oddy WH, Sly PD, de Klerk NH, Landau LI, Kendall GE, et al. (2003) Breast feeding and respiratory morbidity in infancy: a birth cohort study. Archives of Disease in Childhood 88: 224-228.</w:t>
      </w:r>
      <w:bookmarkEnd w:id="123"/>
    </w:p>
    <w:p w14:paraId="451B333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4" w:name="_ENREF_111"/>
      <w:r w:rsidRPr="009E56CA">
        <w:rPr>
          <w:rFonts w:ascii="Times New Roman" w:hAnsi="Times New Roman" w:cs="Times New Roman"/>
          <w:sz w:val="24"/>
          <w:szCs w:val="24"/>
        </w:rPr>
        <w:t>111. Oddy WH, de Klerk NH, Kendall GE, Mihrshahi S, Peat JK (2004) Ratio of omega-6 to omega-3 fatty acids and childhood asthma. Journal of Asthma 41: 319-326.</w:t>
      </w:r>
      <w:bookmarkEnd w:id="124"/>
    </w:p>
    <w:p w14:paraId="65787CD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5" w:name="_ENREF_112"/>
      <w:r w:rsidRPr="009E56CA">
        <w:rPr>
          <w:rFonts w:ascii="Times New Roman" w:hAnsi="Times New Roman" w:cs="Times New Roman"/>
          <w:sz w:val="24"/>
          <w:szCs w:val="24"/>
        </w:rPr>
        <w:lastRenderedPageBreak/>
        <w:t>112. Oddy WH, Holt PG, Sly PD, Read AW, Landau LI, et al. (1999) Association between breast feeding and asthma in 6 year old children: findings of a prospective birth cohort study. BMJ 319: 815-819.</w:t>
      </w:r>
      <w:bookmarkEnd w:id="125"/>
    </w:p>
    <w:p w14:paraId="4F77399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6" w:name="_ENREF_113"/>
      <w:r w:rsidRPr="009E56CA">
        <w:rPr>
          <w:rFonts w:ascii="Times New Roman" w:hAnsi="Times New Roman" w:cs="Times New Roman"/>
          <w:sz w:val="24"/>
          <w:szCs w:val="24"/>
        </w:rPr>
        <w:t>113. Odelram H, Vanto T, Jacobsen L, Kjellman NIM (1996) Whey hydrolysate compared with cow's milk-based formula for weaning at about 6 months of age in high allergy-risk infants: Effects on atopic disease and sensitization. Allergy: European Journal of Allergy and Clinical Immunology 51: 192-195.</w:t>
      </w:r>
      <w:bookmarkEnd w:id="126"/>
    </w:p>
    <w:p w14:paraId="0F2BF6B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7" w:name="_ENREF_114"/>
      <w:r w:rsidRPr="009E56CA">
        <w:rPr>
          <w:rFonts w:ascii="Times New Roman" w:hAnsi="Times New Roman" w:cs="Times New Roman"/>
          <w:sz w:val="24"/>
          <w:szCs w:val="24"/>
        </w:rPr>
        <w:t>114. Perez Tarazona S, Alfonso Diego J, Amat Madramany A, Chofre Escrihuela L, Lucas Saez E, et al. (2010) [Incidence of wheezing and associated risk factors in the first 6 months of life of a cohort in Valencia (Spain)]. Anales de Pediatria 72: 19-29.</w:t>
      </w:r>
      <w:bookmarkEnd w:id="127"/>
    </w:p>
    <w:p w14:paraId="4727172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8" w:name="_ENREF_115"/>
      <w:r w:rsidRPr="009E56CA">
        <w:rPr>
          <w:rFonts w:ascii="Times New Roman" w:hAnsi="Times New Roman" w:cs="Times New Roman"/>
          <w:sz w:val="24"/>
          <w:szCs w:val="24"/>
        </w:rPr>
        <w:t>115. Pesonen M, Kallio MJ, Ranki A, Siimes MA (2006) Prolonged exclusive breastfeeding is associated with increased atopic dermatitis: a prospective follow-up study of unselected healthy newborns from birth to age 20 years. Clinical &amp; Experimental Allergy 36: 1011-1018.</w:t>
      </w:r>
      <w:bookmarkEnd w:id="128"/>
    </w:p>
    <w:p w14:paraId="35A1835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29" w:name="_ENREF_116"/>
      <w:r w:rsidRPr="009E56CA">
        <w:rPr>
          <w:rFonts w:ascii="Times New Roman" w:hAnsi="Times New Roman" w:cs="Times New Roman"/>
          <w:sz w:val="24"/>
          <w:szCs w:val="24"/>
        </w:rPr>
        <w:t>116. Porch MC, Shahane AD, Leiva LE, Elston RC, Sorensen RU (1998) Influence of breast milk, soy or two hydrolyzed formulas on the development of allergic manifestations in infants at risk. Nutrition Research 18: 1413-1424.</w:t>
      </w:r>
      <w:bookmarkEnd w:id="129"/>
    </w:p>
    <w:p w14:paraId="07A9645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0" w:name="_ENREF_117"/>
      <w:r w:rsidRPr="009E56CA">
        <w:rPr>
          <w:rFonts w:ascii="Times New Roman" w:hAnsi="Times New Roman" w:cs="Times New Roman"/>
          <w:sz w:val="24"/>
          <w:szCs w:val="24"/>
        </w:rPr>
        <w:t>117. Poysa L, Korppi M, Remes K, Juntunen-Backman K (1990) Predictive value of IgE levels in infancy. Acta Paediatrica Scandinavica 79: 970-972.</w:t>
      </w:r>
      <w:bookmarkEnd w:id="130"/>
    </w:p>
    <w:p w14:paraId="3EAD28D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1" w:name="_ENREF_118"/>
      <w:r w:rsidRPr="009E56CA">
        <w:rPr>
          <w:rFonts w:ascii="Times New Roman" w:hAnsi="Times New Roman" w:cs="Times New Roman"/>
          <w:sz w:val="24"/>
          <w:szCs w:val="24"/>
        </w:rPr>
        <w:t>118. Poysa L, Pulkkinen A, Korppi M, Remes K, Juntunen-Backman K (1992) Diet in infancy and bronchial hyperreactivity later in childhood. Pediatric Pulmonology 13: 215-221.</w:t>
      </w:r>
      <w:bookmarkEnd w:id="131"/>
    </w:p>
    <w:p w14:paraId="36C866F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2" w:name="_ENREF_119"/>
      <w:r w:rsidRPr="009E56CA">
        <w:rPr>
          <w:rFonts w:ascii="Times New Roman" w:hAnsi="Times New Roman" w:cs="Times New Roman"/>
          <w:sz w:val="24"/>
          <w:szCs w:val="24"/>
        </w:rPr>
        <w:t>119. Pratt HF (1984) Breastfeeding and eczema. Early Human Development 9: 283-290.</w:t>
      </w:r>
      <w:bookmarkEnd w:id="132"/>
    </w:p>
    <w:p w14:paraId="23401FCE" w14:textId="77777777" w:rsidR="003E31C6" w:rsidRPr="009E56CA" w:rsidRDefault="003E31C6" w:rsidP="009E56CA">
      <w:pPr>
        <w:pStyle w:val="EndNoteBibliography"/>
        <w:spacing w:line="480" w:lineRule="auto"/>
        <w:ind w:left="720" w:hanging="720"/>
        <w:rPr>
          <w:rFonts w:ascii="Times New Roman" w:hAnsi="Times New Roman" w:cs="Times New Roman"/>
          <w:sz w:val="24"/>
          <w:szCs w:val="24"/>
        </w:rPr>
      </w:pPr>
      <w:bookmarkStart w:id="133" w:name="_ENREF_120"/>
      <w:r w:rsidRPr="009E56CA">
        <w:rPr>
          <w:rFonts w:ascii="Times New Roman" w:hAnsi="Times New Roman" w:cs="Times New Roman"/>
          <w:sz w:val="24"/>
          <w:szCs w:val="24"/>
        </w:rPr>
        <w:lastRenderedPageBreak/>
        <w:t>120. Puig C, Friguls B, Gomez M, Garcia-Algar O, Sunyer J, et al. (2010) Relationship between lower respiratory tract infections in the first year of life and the development of asthma and wheezing in children. [Spanish]</w:t>
      </w:r>
    </w:p>
    <w:p w14:paraId="06A543D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r w:rsidRPr="009E56CA">
        <w:rPr>
          <w:rFonts w:ascii="Times New Roman" w:hAnsi="Times New Roman" w:cs="Times New Roman"/>
          <w:sz w:val="24"/>
          <w:szCs w:val="24"/>
        </w:rPr>
        <w:t>Relacion entre las infecciones respiratorias de vias bajas durante el primer ano de vida y el desarrollo de asma y sibilancias en ninos. Archivos de Bronconeumologia 46: 514-521.</w:t>
      </w:r>
      <w:bookmarkEnd w:id="133"/>
    </w:p>
    <w:p w14:paraId="120D8EB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4" w:name="_ENREF_121"/>
      <w:r w:rsidRPr="009E56CA">
        <w:rPr>
          <w:rFonts w:ascii="Times New Roman" w:hAnsi="Times New Roman" w:cs="Times New Roman"/>
          <w:sz w:val="24"/>
          <w:szCs w:val="24"/>
        </w:rPr>
        <w:t>121. Purvis DJ, Thompson JM, Clark PM, Robinson E, Black PN, et al. (2005) Risk factors for atopic dermatitis in New Zealand children at 3.5 years of age. British Journal of Dermatology 152: 742-749.</w:t>
      </w:r>
      <w:bookmarkEnd w:id="134"/>
    </w:p>
    <w:p w14:paraId="3E32DCC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5" w:name="_ENREF_122"/>
      <w:r w:rsidRPr="009E56CA">
        <w:rPr>
          <w:rFonts w:ascii="Times New Roman" w:hAnsi="Times New Roman" w:cs="Times New Roman"/>
          <w:sz w:val="24"/>
          <w:szCs w:val="24"/>
        </w:rPr>
        <w:t>122. Rhodes HL, Sporik R, Thomas P, Holgate ST, Cogswell JJ (2001) Early life risk factors for adult asthma: a birth cohort study of subjects at risk. Journal of Allergy &amp; Clinical Immunology 108: 720-725.</w:t>
      </w:r>
      <w:bookmarkEnd w:id="135"/>
    </w:p>
    <w:p w14:paraId="0E4D019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6" w:name="_ENREF_123"/>
      <w:r w:rsidRPr="009E56CA">
        <w:rPr>
          <w:rFonts w:ascii="Times New Roman" w:hAnsi="Times New Roman" w:cs="Times New Roman"/>
          <w:sz w:val="24"/>
          <w:szCs w:val="24"/>
        </w:rPr>
        <w:t>123. Rothenbacher D, Weyermann M, Beermann C, Brenner H (2005) Breastfeeding, soluble CD14 concentration in breast milk and risk of atopic dermatitis and asthma in early childhood: birth cohort study. Clinical &amp; Experimental Allergy 35: 1014-1021.</w:t>
      </w:r>
      <w:bookmarkEnd w:id="136"/>
    </w:p>
    <w:p w14:paraId="51DEBE4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7" w:name="_ENREF_124"/>
      <w:r w:rsidRPr="009E56CA">
        <w:rPr>
          <w:rFonts w:ascii="Times New Roman" w:hAnsi="Times New Roman" w:cs="Times New Roman"/>
          <w:sz w:val="24"/>
          <w:szCs w:val="24"/>
        </w:rPr>
        <w:t>124. Rowntree S, Cogswell JJ, Platts-Mills TA, Mitchell EB (1985) Development of IgE and IgG antibodies to food and inhalant allergens in children at risk of allergic disease. Archives of Disease in Childhood 60: 727-735.</w:t>
      </w:r>
      <w:bookmarkEnd w:id="137"/>
    </w:p>
    <w:p w14:paraId="599ADAA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8" w:name="_ENREF_125"/>
      <w:r w:rsidRPr="009E56CA">
        <w:rPr>
          <w:rFonts w:ascii="Times New Roman" w:hAnsi="Times New Roman" w:cs="Times New Roman"/>
          <w:sz w:val="24"/>
          <w:szCs w:val="24"/>
        </w:rPr>
        <w:t>125. Rullo VE, Arruda LK, Cardoso MR, Valente V, Zampolo AS, et al. (2009) Respiratory infection, exposure to mouse allergen and breastfeeding: role in recurrent wheezing in early life. International Archives of Allergy &amp; Immunology 150: 172-178.</w:t>
      </w:r>
      <w:bookmarkEnd w:id="138"/>
    </w:p>
    <w:p w14:paraId="126C2A1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39" w:name="_ENREF_126"/>
      <w:r w:rsidRPr="009E56CA">
        <w:rPr>
          <w:rFonts w:ascii="Times New Roman" w:hAnsi="Times New Roman" w:cs="Times New Roman"/>
          <w:sz w:val="24"/>
          <w:szCs w:val="24"/>
        </w:rPr>
        <w:t>126. Rullo V, Arruda K, Valente V, Zampolo A, Cardoso M, et al. (2009) Allergen and endotoxin exposure, infection, and breastfeeding in early life, and recurrent wheezing in children: 48-month follow-up cohort study. Allergy: European Journal of Allergy and Clinical Immunology 64: 22.</w:t>
      </w:r>
      <w:bookmarkEnd w:id="139"/>
    </w:p>
    <w:p w14:paraId="55BC9DF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0" w:name="_ENREF_127"/>
      <w:r w:rsidRPr="009E56CA">
        <w:rPr>
          <w:rFonts w:ascii="Times New Roman" w:hAnsi="Times New Roman" w:cs="Times New Roman"/>
          <w:sz w:val="24"/>
          <w:szCs w:val="24"/>
        </w:rPr>
        <w:lastRenderedPageBreak/>
        <w:t>127. Rullo VEV, Arruda LK, Valente V, Zampolo AS, Cardoso MR, et al. (2010) Allergen and endotoxin exposure, infection, and breastfeeding in early life, and persistent wheezing in children: 60-month follow-up of a cohort study. Journal of Allergy and Clinical Immunology 1): AB56.</w:t>
      </w:r>
      <w:bookmarkEnd w:id="140"/>
    </w:p>
    <w:p w14:paraId="71FB044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1" w:name="_ENREF_128"/>
      <w:r w:rsidRPr="009E56CA">
        <w:rPr>
          <w:rFonts w:ascii="Times New Roman" w:hAnsi="Times New Roman" w:cs="Times New Roman"/>
          <w:sz w:val="24"/>
          <w:szCs w:val="24"/>
        </w:rPr>
        <w:t>128. Rider NL, Morton D, Strauss KA (2007) Allergen and endotoxin exposure, infection, and breastfeeding in early life, and recurrent wheezing in infants: 18-month follow-up of a cohort study. Journal of Allergy and Clinical Immunology 119: S70-S71.</w:t>
      </w:r>
      <w:bookmarkEnd w:id="141"/>
    </w:p>
    <w:p w14:paraId="4C44D1B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2" w:name="_ENREF_129"/>
      <w:r w:rsidRPr="009E56CA">
        <w:rPr>
          <w:rFonts w:ascii="Times New Roman" w:hAnsi="Times New Roman" w:cs="Times New Roman"/>
          <w:sz w:val="24"/>
          <w:szCs w:val="24"/>
        </w:rPr>
        <w:t>129. Ruiz RGG, Kemeny DM, Price JF (1992) Higher risk of infantile atopic dermatitis from maternal atopy than from paternal atopy. Clinical and Experimental Allergy 22: 762-766.</w:t>
      </w:r>
      <w:bookmarkEnd w:id="142"/>
    </w:p>
    <w:p w14:paraId="0F9879E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3" w:name="_ENREF_130"/>
      <w:r w:rsidRPr="009E56CA">
        <w:rPr>
          <w:rFonts w:ascii="Times New Roman" w:hAnsi="Times New Roman" w:cs="Times New Roman"/>
          <w:sz w:val="24"/>
          <w:szCs w:val="24"/>
        </w:rPr>
        <w:t>130. Saarinen UM, Kajosaari M (1995) Breastfeeding as prophylaxis against atopic disease: prospective follow-up study until 17 years old. Lancet 346: 1065-1069.</w:t>
      </w:r>
      <w:bookmarkEnd w:id="143"/>
    </w:p>
    <w:p w14:paraId="09A602E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4" w:name="_ENREF_131"/>
      <w:r w:rsidRPr="009E56CA">
        <w:rPr>
          <w:rFonts w:ascii="Times New Roman" w:hAnsi="Times New Roman" w:cs="Times New Roman"/>
          <w:sz w:val="24"/>
          <w:szCs w:val="24"/>
        </w:rPr>
        <w:t>131. Saarinen UM, Bjorksten F, Knekt P, Siimes MA (1979) Serum IgE in healthy infants fed breast milk or cow's milk-based formulas. Clinical Allergy 9: 339-335.</w:t>
      </w:r>
      <w:bookmarkEnd w:id="144"/>
    </w:p>
    <w:p w14:paraId="5CAEABA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5" w:name="_ENREF_132"/>
      <w:r w:rsidRPr="009E56CA">
        <w:rPr>
          <w:rFonts w:ascii="Times New Roman" w:hAnsi="Times New Roman" w:cs="Times New Roman"/>
          <w:sz w:val="24"/>
          <w:szCs w:val="24"/>
        </w:rPr>
        <w:t>132. Sears MR, Greene JM, Willan AR, Taylor DR, Flannery EM, et al. (2002) Long-term relation between breastfeeding and development of atopy and asthma in children and young adults: a longitudinal study. Lancet 360: 901-907.</w:t>
      </w:r>
      <w:bookmarkEnd w:id="145"/>
    </w:p>
    <w:p w14:paraId="4907FFE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6" w:name="_ENREF_133"/>
      <w:r w:rsidRPr="009E56CA">
        <w:rPr>
          <w:rFonts w:ascii="Times New Roman" w:hAnsi="Times New Roman" w:cs="Times New Roman"/>
          <w:sz w:val="24"/>
          <w:szCs w:val="24"/>
        </w:rPr>
        <w:t>133. Mandhane PJ, Greene JM, Sears MR (2007) Interactions between breast-feeding, specific parental atopy, and sex on development of asthma and atopy. Journal of Allergy &amp; Clinical Immunology 119: 1359-1366.</w:t>
      </w:r>
      <w:bookmarkEnd w:id="146"/>
    </w:p>
    <w:p w14:paraId="21D41CA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7" w:name="_ENREF_134"/>
      <w:r w:rsidRPr="009E56CA">
        <w:rPr>
          <w:rFonts w:ascii="Times New Roman" w:hAnsi="Times New Roman" w:cs="Times New Roman"/>
          <w:sz w:val="24"/>
          <w:szCs w:val="24"/>
        </w:rPr>
        <w:t>134. Shaheen SO, Aaby P, Hall AJ, Barker DJ, Heyes CB, et al. (1996) Measles and atopy in Guinea-Bissau. Lancet 347: 1792-1796.</w:t>
      </w:r>
      <w:bookmarkEnd w:id="147"/>
    </w:p>
    <w:p w14:paraId="3247BCE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8" w:name="_ENREF_135"/>
      <w:r w:rsidRPr="009E56CA">
        <w:rPr>
          <w:rFonts w:ascii="Times New Roman" w:hAnsi="Times New Roman" w:cs="Times New Roman"/>
          <w:sz w:val="24"/>
          <w:szCs w:val="24"/>
        </w:rPr>
        <w:t>135. Shohet L, Shahar E, Davidson S (1985) Breast feeding as prophylaxis for atopic eczema: a controlled study of 368 cases. Acta Paediatrica Hungarica 26: 35-39.</w:t>
      </w:r>
      <w:bookmarkEnd w:id="148"/>
    </w:p>
    <w:p w14:paraId="1661BB9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49" w:name="_ENREF_136"/>
      <w:r w:rsidRPr="009E56CA">
        <w:rPr>
          <w:rFonts w:ascii="Times New Roman" w:hAnsi="Times New Roman" w:cs="Times New Roman"/>
          <w:sz w:val="24"/>
          <w:szCs w:val="24"/>
        </w:rPr>
        <w:lastRenderedPageBreak/>
        <w:t>136. Schoetzau A, Filipiak-Pittroff B, Franke K, Koletzko S, Von Berg A, et al. (2002) Effect of exclusive breast-feeding and early solid food avoidance on the incidence of atopic dermatitis in high-risk infants at 1 year of age. Pediatric Allergy &amp; Immunology 13: 234-242.</w:t>
      </w:r>
      <w:bookmarkEnd w:id="149"/>
    </w:p>
    <w:p w14:paraId="48C9B5C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0" w:name="_ENREF_137"/>
      <w:r w:rsidRPr="009E56CA">
        <w:rPr>
          <w:rFonts w:ascii="Times New Roman" w:hAnsi="Times New Roman" w:cs="Times New Roman"/>
          <w:sz w:val="24"/>
          <w:szCs w:val="24"/>
        </w:rPr>
        <w:t>137. Schonberger HJ, Dompeling E, Knottnerus JA, Maas T, Muris JW, et al. (2005) The PREVASC study: the clinical effect of a multifaceted educational intervention to prevent childhood asthma. European Respiratory Journal 25: 660-670.</w:t>
      </w:r>
      <w:bookmarkEnd w:id="150"/>
    </w:p>
    <w:p w14:paraId="30F0089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1" w:name="_ENREF_138"/>
      <w:r w:rsidRPr="009E56CA">
        <w:rPr>
          <w:rFonts w:ascii="Times New Roman" w:hAnsi="Times New Roman" w:cs="Times New Roman"/>
          <w:sz w:val="24"/>
          <w:szCs w:val="24"/>
        </w:rPr>
        <w:t>138. Sicherer SH, Wood RA, Stablein D, Lindblad R, Burks AW, et al. (2010) Maternal consumption of peanut during pregnancy is associated with peanut sensitization in atopic infants. Journal of Allergy &amp; Clinical Immunology 126: 1191-1197.</w:t>
      </w:r>
      <w:bookmarkEnd w:id="151"/>
    </w:p>
    <w:p w14:paraId="625A363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2" w:name="_ENREF_139"/>
      <w:r w:rsidRPr="009E56CA">
        <w:rPr>
          <w:rFonts w:ascii="Times New Roman" w:hAnsi="Times New Roman" w:cs="Times New Roman"/>
          <w:sz w:val="24"/>
          <w:szCs w:val="24"/>
        </w:rPr>
        <w:t>139. Siltanen M, Kajosaari M, Poussa T, Saarinen KM, Savilahti E (2003) A dual long-term effect of breastfeeding on atopy in relation to heredity in children at 4 years of age. Allergy 58: 524-530.</w:t>
      </w:r>
      <w:bookmarkEnd w:id="152"/>
    </w:p>
    <w:p w14:paraId="4D5E3AE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3" w:name="_ENREF_140"/>
      <w:r w:rsidRPr="009E56CA">
        <w:rPr>
          <w:rFonts w:ascii="Times New Roman" w:hAnsi="Times New Roman" w:cs="Times New Roman"/>
          <w:sz w:val="24"/>
          <w:szCs w:val="24"/>
        </w:rPr>
        <w:t>140. Silva JM, Camara AA, Tobias KR, Macedo IS, Cardoso MR, et al. (2005) A prospective study of wheezing in young children: the independent effects of cockroach exposure, breast-feeding and allergic sensitization. Pediatric Allergy &amp; Immunology 16: 393-401.</w:t>
      </w:r>
      <w:bookmarkEnd w:id="153"/>
    </w:p>
    <w:p w14:paraId="3B4D164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4" w:name="_ENREF_141"/>
      <w:r w:rsidRPr="009E56CA">
        <w:rPr>
          <w:rFonts w:ascii="Times New Roman" w:hAnsi="Times New Roman" w:cs="Times New Roman"/>
          <w:sz w:val="24"/>
          <w:szCs w:val="24"/>
        </w:rPr>
        <w:t>141. Silvers KM, Frampton CM, Wickens K, Pattemore PK, Ingham T, et al. (2012) Breastfeeding protects against current asthma up to 6 years of age. Journal of Pediatrics 160: 991-996.e991.</w:t>
      </w:r>
      <w:bookmarkEnd w:id="154"/>
    </w:p>
    <w:p w14:paraId="624D8BB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5" w:name="_ENREF_142"/>
      <w:r w:rsidRPr="009E56CA">
        <w:rPr>
          <w:rFonts w:ascii="Times New Roman" w:hAnsi="Times New Roman" w:cs="Times New Roman"/>
          <w:sz w:val="24"/>
          <w:szCs w:val="24"/>
        </w:rPr>
        <w:t>142. Silvers KM, Frampton CM, Wickens K, Epton MJ, Pattemore PK, et al. (2009) Breastfeeding protects against adverse respiratory outcomes at 15 months of age. Maternal &amp; Child Nutrition 5: 243-250.</w:t>
      </w:r>
      <w:bookmarkEnd w:id="155"/>
    </w:p>
    <w:p w14:paraId="7618F7B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6" w:name="_ENREF_143"/>
      <w:r w:rsidRPr="009E56CA">
        <w:rPr>
          <w:rFonts w:ascii="Times New Roman" w:hAnsi="Times New Roman" w:cs="Times New Roman"/>
          <w:sz w:val="24"/>
          <w:szCs w:val="24"/>
        </w:rPr>
        <w:lastRenderedPageBreak/>
        <w:t>143. Simon MR, Havstad SL, Wegienka GR, Ownby DR, Johnson CC (2008) Risk factors associated with transient wheezing in young children. Allergy &amp; Asthma Proceedings 29: 161-165.</w:t>
      </w:r>
      <w:bookmarkEnd w:id="156"/>
    </w:p>
    <w:p w14:paraId="4E961C0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7" w:name="_ENREF_144"/>
      <w:r w:rsidRPr="009E56CA">
        <w:rPr>
          <w:rFonts w:ascii="Times New Roman" w:hAnsi="Times New Roman" w:cs="Times New Roman"/>
          <w:sz w:val="24"/>
          <w:szCs w:val="24"/>
        </w:rPr>
        <w:t>144. Wang IJ, Guo YL, Weng HJ, Hsieh WS, Chuang YL, et al. (2007) Environmental risk factors for early infantile atopic dermatitis. Pediatric Allergy &amp; Immunology 18: 441-447.</w:t>
      </w:r>
      <w:bookmarkEnd w:id="157"/>
    </w:p>
    <w:p w14:paraId="48599B3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8" w:name="_ENREF_145"/>
      <w:r w:rsidRPr="009E56CA">
        <w:rPr>
          <w:rFonts w:ascii="Times New Roman" w:hAnsi="Times New Roman" w:cs="Times New Roman"/>
          <w:sz w:val="24"/>
          <w:szCs w:val="24"/>
        </w:rPr>
        <w:t>145. Wegienka G, Ownby DR, Havstad S, Williams LK, Johnson CC (2006) Breastfeeding history and childhood allergic status in a prospective birth cohort. Annals of Allergy, Asthma, &amp; Immunology 97: 78-83.</w:t>
      </w:r>
      <w:bookmarkEnd w:id="158"/>
    </w:p>
    <w:p w14:paraId="17831B6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59" w:name="_ENREF_146"/>
      <w:r w:rsidRPr="009E56CA">
        <w:rPr>
          <w:rFonts w:ascii="Times New Roman" w:hAnsi="Times New Roman" w:cs="Times New Roman"/>
          <w:sz w:val="24"/>
          <w:szCs w:val="24"/>
        </w:rPr>
        <w:t>146. Salam MT, Li YF, Langholz B, Gilliland FD, Children's Health S (2004) Early-life environmental risk factors for asthma: findings from the Children's Health Study. Environmental Health Perspectives 112: 760-765.</w:t>
      </w:r>
      <w:bookmarkEnd w:id="159"/>
    </w:p>
    <w:p w14:paraId="7ED31FE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0" w:name="_ENREF_147"/>
      <w:r w:rsidRPr="009E56CA">
        <w:rPr>
          <w:rFonts w:ascii="Times New Roman" w:hAnsi="Times New Roman" w:cs="Times New Roman"/>
          <w:sz w:val="24"/>
          <w:szCs w:val="24"/>
        </w:rPr>
        <w:t>147. Snijders BE, Thijs C, van Ree R, van den Brandt PA (2008) Age at first introduction of cow milk products and other food products in relation to infant atopic manifestations in the first 2 years of life: the KOALA Birth Cohort Study. Pediatrics 122: e115-122.</w:t>
      </w:r>
      <w:bookmarkEnd w:id="160"/>
    </w:p>
    <w:p w14:paraId="5F9BB0A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1" w:name="_ENREF_148"/>
      <w:r w:rsidRPr="009E56CA">
        <w:rPr>
          <w:rFonts w:ascii="Times New Roman" w:hAnsi="Times New Roman" w:cs="Times New Roman"/>
          <w:sz w:val="24"/>
          <w:szCs w:val="24"/>
        </w:rPr>
        <w:t>148. Snijders BE, Thijs C, Dagnelie PC, Stelma FF, Mommers M, et al. (2007) Breast-feeding duration and infant atopic manifestations, by maternal allergic status, in the first 2 years of life (KOALA study). Journal of Pediatrics 151: 347-351, 351.e341-342.</w:t>
      </w:r>
      <w:bookmarkEnd w:id="161"/>
    </w:p>
    <w:p w14:paraId="2B0674E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2" w:name="_ENREF_149"/>
      <w:r w:rsidRPr="009E56CA">
        <w:rPr>
          <w:rFonts w:ascii="Times New Roman" w:hAnsi="Times New Roman" w:cs="Times New Roman"/>
          <w:sz w:val="24"/>
          <w:szCs w:val="24"/>
        </w:rPr>
        <w:t>149. Soto-Ramirez N, Karmaus W, Zhang H, Davis S, Agarwal S, et al. (2013) Modes of infant feeding and the occurrence of coughing/wheezing in the first year of life. Journal of Human Lactation 29: 71-80.</w:t>
      </w:r>
      <w:bookmarkEnd w:id="162"/>
    </w:p>
    <w:p w14:paraId="6356A54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3" w:name="_ENREF_150"/>
      <w:r w:rsidRPr="009E56CA">
        <w:rPr>
          <w:rFonts w:ascii="Times New Roman" w:hAnsi="Times New Roman" w:cs="Times New Roman"/>
          <w:sz w:val="24"/>
          <w:szCs w:val="24"/>
        </w:rPr>
        <w:t>150. Strachan DP, Harkins LS, Johnston IDA, Anderson HR (1997) Childhood antecedents of allergic sensitization in young British adults. Journal of Allergy and Clinical Immunology 99: 6-12.</w:t>
      </w:r>
      <w:bookmarkEnd w:id="163"/>
    </w:p>
    <w:p w14:paraId="3735FDB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4" w:name="_ENREF_151"/>
      <w:r w:rsidRPr="009E56CA">
        <w:rPr>
          <w:rFonts w:ascii="Times New Roman" w:hAnsi="Times New Roman" w:cs="Times New Roman"/>
          <w:sz w:val="24"/>
          <w:szCs w:val="24"/>
        </w:rPr>
        <w:lastRenderedPageBreak/>
        <w:t>151. Strachan DP, Taylor EM, Carpenter RG (1996) Family structure, neonatal infection, and hay fever in adolescence. Archives of Disease in Childhood 74: 422-426.</w:t>
      </w:r>
      <w:bookmarkEnd w:id="164"/>
    </w:p>
    <w:p w14:paraId="4C56330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5" w:name="_ENREF_152"/>
      <w:r w:rsidRPr="009E56CA">
        <w:rPr>
          <w:rFonts w:ascii="Times New Roman" w:hAnsi="Times New Roman" w:cs="Times New Roman"/>
          <w:sz w:val="24"/>
          <w:szCs w:val="24"/>
        </w:rPr>
        <w:t>152. Lewis S, Richards D, Bynner J, Butler N, Britton J (1995) PROSPECTIVE-STUDY OF RISK-FACTORS FOR EARLY AND PERSISTENT WHEEZING IN CHILDHOOD. European Respiratory Journal 8: 349-356.</w:t>
      </w:r>
      <w:bookmarkEnd w:id="165"/>
    </w:p>
    <w:p w14:paraId="7A58825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6" w:name="_ENREF_153"/>
      <w:r w:rsidRPr="009E56CA">
        <w:rPr>
          <w:rFonts w:ascii="Times New Roman" w:hAnsi="Times New Roman" w:cs="Times New Roman"/>
          <w:sz w:val="24"/>
          <w:szCs w:val="24"/>
        </w:rPr>
        <w:t>153. Lewis S, Butland B, Strachan D, Bynner J, Richards D, et al. (1996) Study of the aetiology of wheezing illness at age 16 in two national British birth cohorts. Thorax 51: 670-676.</w:t>
      </w:r>
      <w:bookmarkEnd w:id="166"/>
    </w:p>
    <w:p w14:paraId="288EF00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7" w:name="_ENREF_154"/>
      <w:r w:rsidRPr="009E56CA">
        <w:rPr>
          <w:rFonts w:ascii="Times New Roman" w:hAnsi="Times New Roman" w:cs="Times New Roman"/>
          <w:sz w:val="24"/>
          <w:szCs w:val="24"/>
        </w:rPr>
        <w:t>154. Butland BK, Strachan DP, Lewis S, Bynner J, Butler N, et al. (1997) Investigation into the increase in hay fever and eczema at age 16 observed between the 1958 and 1970 British birth cohorts. BMJ 315: 717-721.</w:t>
      </w:r>
      <w:bookmarkEnd w:id="167"/>
    </w:p>
    <w:p w14:paraId="7AFFD2E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8" w:name="_ENREF_155"/>
      <w:r w:rsidRPr="009E56CA">
        <w:rPr>
          <w:rFonts w:ascii="Times New Roman" w:hAnsi="Times New Roman" w:cs="Times New Roman"/>
          <w:sz w:val="24"/>
          <w:szCs w:val="24"/>
        </w:rPr>
        <w:t>155. Strassburger SZ, Vitolo MR, Bortolini GA, Pitrez PM, Jones MH, et al. (2010) Nutritional errors in the first months of life and their association with asthma and atopy in preschool children. Jornal de Pediatria 86: 391-399.</w:t>
      </w:r>
      <w:bookmarkEnd w:id="168"/>
    </w:p>
    <w:p w14:paraId="1FD0A11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69" w:name="_ENREF_156"/>
      <w:r w:rsidRPr="009E56CA">
        <w:rPr>
          <w:rFonts w:ascii="Times New Roman" w:hAnsi="Times New Roman" w:cs="Times New Roman"/>
          <w:sz w:val="24"/>
          <w:szCs w:val="24"/>
        </w:rPr>
        <w:t>156. Sunyer J, Torrent M, Garcia-Esteban R, Ribas-Fito N, Carrizo D, et al. (2006) Early exposure to dichlorodiphenyldichloroethylene, breastfeeding and asthma at age six. Clinical &amp; Experimental Allergy 36: 1236-1241.</w:t>
      </w:r>
      <w:bookmarkEnd w:id="169"/>
    </w:p>
    <w:p w14:paraId="0DAB48C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0" w:name="_ENREF_157"/>
      <w:r w:rsidRPr="009E56CA">
        <w:rPr>
          <w:rFonts w:ascii="Times New Roman" w:hAnsi="Times New Roman" w:cs="Times New Roman"/>
          <w:sz w:val="24"/>
          <w:szCs w:val="24"/>
        </w:rPr>
        <w:t>157. Sunyer J, Mendendez C, Ventura PJ, Aponte JJ, Schellenberg D, et al. (2001) Prenatal risk factors of wheezing at the age of four years in Tanzania. Thorax 56: 290-295.</w:t>
      </w:r>
      <w:bookmarkEnd w:id="170"/>
    </w:p>
    <w:p w14:paraId="0A5B3AC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1" w:name="_ENREF_158"/>
      <w:r w:rsidRPr="009E56CA">
        <w:rPr>
          <w:rFonts w:ascii="Times New Roman" w:hAnsi="Times New Roman" w:cs="Times New Roman"/>
          <w:sz w:val="24"/>
          <w:szCs w:val="24"/>
        </w:rPr>
        <w:t>158. Taylor B, Wadsworth J, Golding J, Butler N (1983) Breast feeding, eczema, asthma, and hayfever. Journal of Epidemiology and Community Health 37: 95-99.</w:t>
      </w:r>
      <w:bookmarkEnd w:id="171"/>
    </w:p>
    <w:p w14:paraId="6677052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2" w:name="_ENREF_159"/>
      <w:r w:rsidRPr="009E56CA">
        <w:rPr>
          <w:rFonts w:ascii="Times New Roman" w:hAnsi="Times New Roman" w:cs="Times New Roman"/>
          <w:sz w:val="24"/>
          <w:szCs w:val="24"/>
        </w:rPr>
        <w:t>159. Taylor B, Wadsworth J, Wadsworth M, Peckham C (1984) Changes in the reported prevalence of childhood eczema since the 1939-45 war. Lancet 2: 1255-1257.</w:t>
      </w:r>
      <w:bookmarkEnd w:id="172"/>
    </w:p>
    <w:p w14:paraId="5636A84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3" w:name="_ENREF_160"/>
      <w:r w:rsidRPr="009E56CA">
        <w:rPr>
          <w:rFonts w:ascii="Times New Roman" w:hAnsi="Times New Roman" w:cs="Times New Roman"/>
          <w:sz w:val="24"/>
          <w:szCs w:val="24"/>
        </w:rPr>
        <w:t>160. Tennant PW, Gibson GJ, Pearce MS (2008) Lifecourse predictors of adult respiratory function: results from the Newcastle Thousand Families Study. Thorax 63: 823-830.</w:t>
      </w:r>
      <w:bookmarkEnd w:id="173"/>
    </w:p>
    <w:p w14:paraId="6BC8588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4" w:name="_ENREF_161"/>
      <w:r w:rsidRPr="009E56CA">
        <w:rPr>
          <w:rFonts w:ascii="Times New Roman" w:hAnsi="Times New Roman" w:cs="Times New Roman"/>
          <w:sz w:val="24"/>
          <w:szCs w:val="24"/>
        </w:rPr>
        <w:lastRenderedPageBreak/>
        <w:t>161. Tennant PW, Gibson GJ, Parker L, Pearce MS (2010) Childhood respiratory illness and lung function at ages 14 and 50 years: childhood respiratory illness and lung function. Chest 137: 146-155.</w:t>
      </w:r>
      <w:bookmarkEnd w:id="174"/>
    </w:p>
    <w:p w14:paraId="4B96DAB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5" w:name="_ENREF_162"/>
      <w:r w:rsidRPr="009E56CA">
        <w:rPr>
          <w:rFonts w:ascii="Times New Roman" w:hAnsi="Times New Roman" w:cs="Times New Roman"/>
          <w:sz w:val="24"/>
          <w:szCs w:val="24"/>
        </w:rPr>
        <w:t>162. Tian M, Zhao DY, Wen GY, Shi SY (2009) [The correlation factor about respiratory syncytial virus bronchiolitis and post-bronchiolitis wheezing in infant]. Chinese Journal of Experimental &amp; Clinical Virology 23: 371-374.</w:t>
      </w:r>
      <w:bookmarkEnd w:id="175"/>
    </w:p>
    <w:p w14:paraId="2815B08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6" w:name="_ENREF_163"/>
      <w:r w:rsidRPr="009E56CA">
        <w:rPr>
          <w:rFonts w:ascii="Times New Roman" w:hAnsi="Times New Roman" w:cs="Times New Roman"/>
          <w:sz w:val="24"/>
          <w:szCs w:val="24"/>
        </w:rPr>
        <w:t>163. Van Asperen PP, Kemp AS, Mellis CM (1984) Relationship of diet in the development of atopy in infancy. Clinical Allergy 14: 525-532.</w:t>
      </w:r>
      <w:bookmarkEnd w:id="176"/>
    </w:p>
    <w:p w14:paraId="7D07714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7" w:name="_ENREF_164"/>
      <w:r w:rsidRPr="009E56CA">
        <w:rPr>
          <w:rFonts w:ascii="Times New Roman" w:hAnsi="Times New Roman" w:cs="Times New Roman"/>
          <w:sz w:val="24"/>
          <w:szCs w:val="24"/>
        </w:rPr>
        <w:t>164. van Beijsterveldt TC, Boomsma DI (2008) An exploration of gene-environment interaction and asthma in a large sample of 5-year-old Dutch twins. Twin Research &amp; Human Genetics: the Official Journal of the International Society for Twin Studies 11: 143-149.</w:t>
      </w:r>
      <w:bookmarkEnd w:id="177"/>
    </w:p>
    <w:p w14:paraId="0C43C3B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8" w:name="_ENREF_165"/>
      <w:r w:rsidRPr="009E56CA">
        <w:rPr>
          <w:rFonts w:ascii="Times New Roman" w:hAnsi="Times New Roman" w:cs="Times New Roman"/>
          <w:sz w:val="24"/>
          <w:szCs w:val="24"/>
        </w:rPr>
        <w:t>165. Sonnenschein-van der Voort AM, Jaddoe VW, van der Valk RJ, Willemsen SP, Hofman A, et al. (2012) Duration and exclusiveness of breastfeeding and childhood asthma-related symptoms. European Respiratory Journal 39: 81-89.</w:t>
      </w:r>
      <w:bookmarkEnd w:id="178"/>
    </w:p>
    <w:p w14:paraId="1462C89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79" w:name="_ENREF_166"/>
      <w:r w:rsidRPr="009E56CA">
        <w:rPr>
          <w:rFonts w:ascii="Times New Roman" w:hAnsi="Times New Roman" w:cs="Times New Roman"/>
          <w:sz w:val="24"/>
          <w:szCs w:val="24"/>
        </w:rPr>
        <w:t>166. Vandenplas Y, Deneyer M, Sacre L, Loeb H (1988) Preliminary data on a field study with a new hypo-allergic formula. European Journal of Pediatrics 148: 274-277.</w:t>
      </w:r>
      <w:bookmarkEnd w:id="179"/>
    </w:p>
    <w:p w14:paraId="26930D9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0" w:name="_ENREF_167"/>
      <w:r w:rsidRPr="009E56CA">
        <w:rPr>
          <w:rFonts w:ascii="Times New Roman" w:hAnsi="Times New Roman" w:cs="Times New Roman"/>
          <w:sz w:val="24"/>
          <w:szCs w:val="24"/>
        </w:rPr>
        <w:t>167. van Merode T, Maas T, Twellaar M, Kester A, van Schayck CP (2007) Gender-specific differences in the prevention of asthma-like symptoms in high-risk infants. Pediatric Allergy &amp; Immunology 18: 196-200.</w:t>
      </w:r>
      <w:bookmarkEnd w:id="180"/>
    </w:p>
    <w:p w14:paraId="317E20C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1" w:name="_ENREF_168"/>
      <w:r w:rsidRPr="009E56CA">
        <w:rPr>
          <w:rFonts w:ascii="Times New Roman" w:hAnsi="Times New Roman" w:cs="Times New Roman"/>
          <w:sz w:val="24"/>
          <w:szCs w:val="24"/>
        </w:rPr>
        <w:t>168. Venter C, Pereira B, Voigt K, Grundy J, Clayton CB, et al. (2009) Factors associated with maternal dietary intake, feeding and weaning practices, and the development of food hypersensitivity in the infant. Pediatric Allergy and Immunology 20: 320-327.</w:t>
      </w:r>
      <w:bookmarkEnd w:id="181"/>
    </w:p>
    <w:p w14:paraId="24C8FA5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2" w:name="_ENREF_169"/>
      <w:r w:rsidRPr="009E56CA">
        <w:rPr>
          <w:rFonts w:ascii="Times New Roman" w:hAnsi="Times New Roman" w:cs="Times New Roman"/>
          <w:sz w:val="24"/>
          <w:szCs w:val="24"/>
        </w:rPr>
        <w:lastRenderedPageBreak/>
        <w:t>169. Watson PE, McDonald BW (2013) Subcutaneous body fat in pregnant new zealand women: association with wheeze in their infants at 18months. Maternal &amp; Child Health Journal 17: 959-967.</w:t>
      </w:r>
      <w:bookmarkEnd w:id="182"/>
    </w:p>
    <w:p w14:paraId="3EF9C7D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3" w:name="_ENREF_170"/>
      <w:r w:rsidRPr="009E56CA">
        <w:rPr>
          <w:rFonts w:ascii="Times New Roman" w:hAnsi="Times New Roman" w:cs="Times New Roman"/>
          <w:sz w:val="24"/>
          <w:szCs w:val="24"/>
        </w:rPr>
        <w:t>170. Wetzig H, Schulz R, Diez U, Herbarth O, Viehweg B, et al. (2000) Associations between duration of breast-feeding, sensitization to hens' eggs and eczema infantum in one and two year old children at high risk of atopy. International Journal of Hygiene &amp; Environmental Health 203: 17-21.</w:t>
      </w:r>
      <w:bookmarkEnd w:id="183"/>
    </w:p>
    <w:p w14:paraId="529F1AF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4" w:name="_ENREF_171"/>
      <w:r w:rsidRPr="009E56CA">
        <w:rPr>
          <w:rFonts w:ascii="Times New Roman" w:hAnsi="Times New Roman" w:cs="Times New Roman"/>
          <w:sz w:val="24"/>
          <w:szCs w:val="24"/>
        </w:rPr>
        <w:t>171. Wilson AC, Forsyth JS, Greene SA, Irvine L, Hau C, et al. (1998) Relation of infant diet to childhood health: seven year follow up of cohort of children in Dundee infant feeding study. BMJ 316: 21-25.</w:t>
      </w:r>
      <w:bookmarkEnd w:id="184"/>
    </w:p>
    <w:p w14:paraId="4C48F29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5" w:name="_ENREF_172"/>
      <w:r w:rsidRPr="009E56CA">
        <w:rPr>
          <w:rFonts w:ascii="Times New Roman" w:hAnsi="Times New Roman" w:cs="Times New Roman"/>
          <w:sz w:val="24"/>
          <w:szCs w:val="24"/>
        </w:rPr>
        <w:t>172. Wright RJ, Cohen S, Carey V, Weiss ST, Gold DR (2002) Parental stress as a predictor of wheezing in infancy: a prospective birth-cohort study. American Journal of Respiratory &amp; Critical Care Medicine 165: 358-365.</w:t>
      </w:r>
      <w:bookmarkEnd w:id="185"/>
    </w:p>
    <w:p w14:paraId="66322B5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6" w:name="_ENREF_173"/>
      <w:r w:rsidRPr="009E56CA">
        <w:rPr>
          <w:rFonts w:ascii="Times New Roman" w:hAnsi="Times New Roman" w:cs="Times New Roman"/>
          <w:sz w:val="24"/>
          <w:szCs w:val="24"/>
        </w:rPr>
        <w:t>173. Wright AL, Holberg CJ, Martinez FD, Morgan WJ, Taussig LM (1989) Breast feeding and lower respiratory tract illness in the first year of life. Group Health Medical Associates. BMJ 299: 946-949.</w:t>
      </w:r>
      <w:bookmarkEnd w:id="186"/>
    </w:p>
    <w:p w14:paraId="15E1F59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7" w:name="_ENREF_174"/>
      <w:r w:rsidRPr="009E56CA">
        <w:rPr>
          <w:rFonts w:ascii="Times New Roman" w:hAnsi="Times New Roman" w:cs="Times New Roman"/>
          <w:sz w:val="24"/>
          <w:szCs w:val="24"/>
        </w:rPr>
        <w:t>174. Wright AL, Holberg CJ, Taussig LM, Martinez FD (1995) Relationship of infant feeding to recurrent wheezing at age 6 years. Archives of Pediatrics &amp; Adolescent Medicine 149: 758-763.</w:t>
      </w:r>
      <w:bookmarkEnd w:id="187"/>
    </w:p>
    <w:p w14:paraId="0D2A6FF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8" w:name="_ENREF_175"/>
      <w:r w:rsidRPr="009E56CA">
        <w:rPr>
          <w:rFonts w:ascii="Times New Roman" w:hAnsi="Times New Roman" w:cs="Times New Roman"/>
          <w:sz w:val="24"/>
          <w:szCs w:val="24"/>
        </w:rPr>
        <w:t>175. Wright AL, Sherrill D, Holberg CJ, Halonen M, Martinez FD (1999) Breast-feeding, maternal IgE, and total serum IgE in childhood. Journal of Allergy &amp; Clinical Immunology 104: 589-594.</w:t>
      </w:r>
      <w:bookmarkEnd w:id="188"/>
    </w:p>
    <w:p w14:paraId="3E63128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89" w:name="_ENREF_176"/>
      <w:r w:rsidRPr="009E56CA">
        <w:rPr>
          <w:rFonts w:ascii="Times New Roman" w:hAnsi="Times New Roman" w:cs="Times New Roman"/>
          <w:sz w:val="24"/>
          <w:szCs w:val="24"/>
        </w:rPr>
        <w:t>176. Wright AL, Holberg CJ, Martinez FD, Halonen M, Morgan W, et al. (1994) Epidemiology of physician-diagnosed allergic rhinitis in childhood. Pediatrics 94: 895-901.</w:t>
      </w:r>
      <w:bookmarkEnd w:id="189"/>
    </w:p>
    <w:p w14:paraId="3864167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0" w:name="_ENREF_177"/>
      <w:r w:rsidRPr="009E56CA">
        <w:rPr>
          <w:rFonts w:ascii="Times New Roman" w:hAnsi="Times New Roman" w:cs="Times New Roman"/>
          <w:sz w:val="24"/>
          <w:szCs w:val="24"/>
        </w:rPr>
        <w:lastRenderedPageBreak/>
        <w:t>177. Yamamoto K, Shoda T, Futamura M, Narita M, Sakamoto N, et al. (2011) Associated factors of wheezing at 3 years of age in Japan: Prospective birth cohort study. Allergy: European Journal of Allergy and Clinical Immunology 66: 549-550.</w:t>
      </w:r>
      <w:bookmarkEnd w:id="190"/>
    </w:p>
    <w:p w14:paraId="6D9A262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1" w:name="_ENREF_178"/>
      <w:r w:rsidRPr="009E56CA">
        <w:rPr>
          <w:rFonts w:ascii="Times New Roman" w:hAnsi="Times New Roman" w:cs="Times New Roman"/>
          <w:sz w:val="24"/>
          <w:szCs w:val="24"/>
        </w:rPr>
        <w:t>178. Zutavern A, Brockow I, Schaaf B, Bolte G, von Berg A, et al. (2006) Timing of solid food introduction in relation to atopic dermatitis and atopic sensitization: results from a prospective birth cohort study. Pediatrics 117: 401-411.</w:t>
      </w:r>
      <w:bookmarkEnd w:id="191"/>
    </w:p>
    <w:p w14:paraId="5F634F7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2" w:name="_ENREF_179"/>
      <w:r w:rsidRPr="009E56CA">
        <w:rPr>
          <w:rFonts w:ascii="Times New Roman" w:hAnsi="Times New Roman" w:cs="Times New Roman"/>
          <w:sz w:val="24"/>
          <w:szCs w:val="24"/>
        </w:rPr>
        <w:t>179. Zutavern A, Brockow I, Schaaf B, von Berg A, Diez U, et al. (2008) Timing of solid food introduction in relation to eczema, asthma, allergic rhinitis, and food and inhalant sensitization at the age of 6 years: results from the prospective birth cohort study LISA. Pediatrics 121: e44-52.</w:t>
      </w:r>
      <w:bookmarkEnd w:id="192"/>
    </w:p>
    <w:p w14:paraId="3124D4F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3" w:name="_ENREF_180"/>
      <w:r w:rsidRPr="009E56CA">
        <w:rPr>
          <w:rFonts w:ascii="Times New Roman" w:hAnsi="Times New Roman" w:cs="Times New Roman"/>
          <w:sz w:val="24"/>
          <w:szCs w:val="24"/>
        </w:rPr>
        <w:t>180. Friday GA, Jr., Smith J (2000) Breast-feeding and atopic dermatitis. Pediatric Asthma, Allergy and Immunology 14: 205-209.</w:t>
      </w:r>
      <w:bookmarkEnd w:id="193"/>
    </w:p>
    <w:p w14:paraId="7A1FE9B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4" w:name="_ENREF_181"/>
      <w:r w:rsidRPr="009E56CA">
        <w:rPr>
          <w:rFonts w:ascii="Times New Roman" w:hAnsi="Times New Roman" w:cs="Times New Roman"/>
          <w:sz w:val="24"/>
          <w:szCs w:val="24"/>
        </w:rPr>
        <w:t>181. McConnochie KM, Roghmann KJ (1986) Breast feeding and maternal smoking as predictors of wheezing in children age 6 to 10 years. Pediatric Pulmonology 2: 260-268.</w:t>
      </w:r>
      <w:bookmarkEnd w:id="194"/>
    </w:p>
    <w:p w14:paraId="1C9A9BB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5" w:name="_ENREF_182"/>
      <w:r w:rsidRPr="009E56CA">
        <w:rPr>
          <w:rFonts w:ascii="Times New Roman" w:hAnsi="Times New Roman" w:cs="Times New Roman"/>
          <w:sz w:val="24"/>
          <w:szCs w:val="24"/>
        </w:rPr>
        <w:t>182. Monego A, Infortuna M, Santisi G, Barberio G (1989) [Can breast feeding prevent atopic dermatitis? Epidemiologic study of 144 cases]. Minerva Pediatrica 41: 223-227.</w:t>
      </w:r>
      <w:bookmarkEnd w:id="195"/>
    </w:p>
    <w:p w14:paraId="5E44EEB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6" w:name="_ENREF_183"/>
      <w:r w:rsidRPr="009E56CA">
        <w:rPr>
          <w:rFonts w:ascii="Times New Roman" w:hAnsi="Times New Roman" w:cs="Times New Roman"/>
          <w:sz w:val="24"/>
          <w:szCs w:val="24"/>
        </w:rPr>
        <w:t>183. Rona RJ, Smeeton NC, Bustos P, Amigo H, Diaz PV (2005) The early origins hypothesis with an emphasis on growth rate in the first year of life and asthma: a prospective study in Chile. Thorax 60: 549-554.</w:t>
      </w:r>
      <w:bookmarkEnd w:id="196"/>
    </w:p>
    <w:p w14:paraId="41CF737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7" w:name="_ENREF_184"/>
      <w:r w:rsidRPr="009E56CA">
        <w:rPr>
          <w:rFonts w:ascii="Times New Roman" w:hAnsi="Times New Roman" w:cs="Times New Roman"/>
          <w:sz w:val="24"/>
          <w:szCs w:val="24"/>
        </w:rPr>
        <w:t>184. Mai XM, Becker AB, Sellers EAC, Liem JJ, Kozyrskyj AL (2007) The relationship of breast-feeding, overweight, and asthma in preadolescents. Journal of Allergy and Clinical Immunology 120: 551-556.</w:t>
      </w:r>
      <w:bookmarkEnd w:id="197"/>
    </w:p>
    <w:p w14:paraId="2D75266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8" w:name="_ENREF_185"/>
      <w:r w:rsidRPr="009E56CA">
        <w:rPr>
          <w:rFonts w:ascii="Times New Roman" w:hAnsi="Times New Roman" w:cs="Times New Roman"/>
          <w:sz w:val="24"/>
          <w:szCs w:val="24"/>
        </w:rPr>
        <w:lastRenderedPageBreak/>
        <w:t>185. Martel MJ, Rey E, Malo JL, Perreault S, Beauchesne MF, et al. (2009) Determinants of the incidence of childhood asthma: a two-stage case-control study. American Journal of Epidemiology 169: 195-205.</w:t>
      </w:r>
      <w:bookmarkEnd w:id="198"/>
    </w:p>
    <w:p w14:paraId="5612F14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199" w:name="_ENREF_186"/>
      <w:r w:rsidRPr="009E56CA">
        <w:rPr>
          <w:rFonts w:ascii="Times New Roman" w:hAnsi="Times New Roman" w:cs="Times New Roman"/>
          <w:sz w:val="24"/>
          <w:szCs w:val="24"/>
        </w:rPr>
        <w:t>186. Maskell J, Grimshaw K, King R, Oliver E, Gudgeon L, et al. (2010) Dietary patterns in the first year of life and food allergy risk. Allergy: European Journal of Allergy and Clinical Immunology 65: 46.</w:t>
      </w:r>
      <w:bookmarkEnd w:id="199"/>
    </w:p>
    <w:p w14:paraId="2132533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0" w:name="_ENREF_187"/>
      <w:r w:rsidRPr="009E56CA">
        <w:rPr>
          <w:rFonts w:ascii="Times New Roman" w:hAnsi="Times New Roman" w:cs="Times New Roman"/>
          <w:sz w:val="24"/>
          <w:szCs w:val="24"/>
        </w:rPr>
        <w:t>187. Oliver E, Grimshaw K, Scally K, Garland J, Gudgeon L, et al. (2010) Does nutritional intake in infancy effect later development of food allergy? Allergy: European Journal of Allergy and Clinical Immunology 65: 313.</w:t>
      </w:r>
      <w:bookmarkEnd w:id="200"/>
    </w:p>
    <w:p w14:paraId="3B90A10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1" w:name="_ENREF_188"/>
      <w:r w:rsidRPr="009E56CA">
        <w:rPr>
          <w:rFonts w:ascii="Times New Roman" w:hAnsi="Times New Roman" w:cs="Times New Roman"/>
          <w:sz w:val="24"/>
          <w:szCs w:val="24"/>
        </w:rPr>
        <w:t>188. Munro A, Grimshaw K, Oliver E, Foote K, Roberts G (2011) Risk factors associated with wheezing in the first 2 years of life: Europrevall cohort. Clinical and Experimental Allergy 41 (12): 1856.</w:t>
      </w:r>
      <w:bookmarkEnd w:id="201"/>
    </w:p>
    <w:p w14:paraId="5655BD7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2" w:name="_ENREF_189"/>
      <w:r w:rsidRPr="009E56CA">
        <w:rPr>
          <w:rFonts w:ascii="Times New Roman" w:hAnsi="Times New Roman" w:cs="Times New Roman"/>
          <w:sz w:val="24"/>
          <w:szCs w:val="24"/>
        </w:rPr>
        <w:t>189. Ronmark E, Jonsson E, Platts-Mills T, Lundback B (1999) Different pattern of risk factors for atopic and nonatopic asthma among children--report from the Obstructive Lung Disease in Northern Sweden Study. Allergy 54: 926-935.</w:t>
      </w:r>
      <w:bookmarkEnd w:id="202"/>
    </w:p>
    <w:p w14:paraId="4C3AE18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3" w:name="_ENREF_190"/>
      <w:r w:rsidRPr="009E56CA">
        <w:rPr>
          <w:rFonts w:ascii="Times New Roman" w:hAnsi="Times New Roman" w:cs="Times New Roman"/>
          <w:sz w:val="24"/>
          <w:szCs w:val="24"/>
        </w:rPr>
        <w:t>190. Camara AA, Silva JM, Ferriani VPL, Tobias KRC, Macedo IS, et al. (2004) Risk factors for wheezing in a subtropical environment: Role of respiratory viruses and allergen sensitization. Journal of Allergy and Clinical Immunology 113: 551-557.</w:t>
      </w:r>
      <w:bookmarkEnd w:id="203"/>
    </w:p>
    <w:p w14:paraId="11F4A38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4" w:name="_ENREF_191"/>
      <w:r w:rsidRPr="009E56CA">
        <w:rPr>
          <w:rFonts w:ascii="Times New Roman" w:hAnsi="Times New Roman" w:cs="Times New Roman"/>
          <w:sz w:val="24"/>
          <w:szCs w:val="24"/>
        </w:rPr>
        <w:t>191. DesRoches A, Infante-Rivard C, Paradis L, Paradis J, Haddad E (2010) Peanut allergy: is maternal transmission of antigens during pregnancy and breastfeeding a risk factor? Journal of Investigational Allergology &amp; Clinical Immunology 20: 289-294.</w:t>
      </w:r>
      <w:bookmarkEnd w:id="204"/>
    </w:p>
    <w:p w14:paraId="4FD5D25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5" w:name="_ENREF_192"/>
      <w:r w:rsidRPr="009E56CA">
        <w:rPr>
          <w:rFonts w:ascii="Times New Roman" w:hAnsi="Times New Roman" w:cs="Times New Roman"/>
          <w:sz w:val="24"/>
          <w:szCs w:val="24"/>
        </w:rPr>
        <w:t>192. Djenouhat K, Ibsaine O, Abbadi M, Berrah H (2011) Cow's milk allergy and risk factors. Allergy: European Journal of Allergy and Clinical Immunology 66: 388.</w:t>
      </w:r>
      <w:bookmarkEnd w:id="205"/>
    </w:p>
    <w:p w14:paraId="24C69C4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6" w:name="_ENREF_193"/>
      <w:r w:rsidRPr="009E56CA">
        <w:rPr>
          <w:rFonts w:ascii="Times New Roman" w:hAnsi="Times New Roman" w:cs="Times New Roman"/>
          <w:sz w:val="24"/>
          <w:szCs w:val="24"/>
        </w:rPr>
        <w:lastRenderedPageBreak/>
        <w:t>193. Fox AT, Sasieni P, du Toit G, Syed H, Lack G (2009) Household peanut consumption as a risk factor for the development of peanut allergy. Journal of Allergy and Clinical Immunology 123: 417-423.</w:t>
      </w:r>
      <w:bookmarkEnd w:id="206"/>
    </w:p>
    <w:p w14:paraId="3270E3D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7" w:name="_ENREF_194"/>
      <w:r w:rsidRPr="009E56CA">
        <w:rPr>
          <w:rFonts w:ascii="Times New Roman" w:hAnsi="Times New Roman" w:cs="Times New Roman"/>
          <w:sz w:val="24"/>
          <w:szCs w:val="24"/>
        </w:rPr>
        <w:t>194. Ghaderi R, Makhmalbaf Z (2005) Effect of breast-feeding on the development of atopic dermatitis.[Retraction in Ghaderi R, Makhmalbaf Z. Iran J Allergy Asthma Immunol. 2007 Dec;6(4):225; PMID: 18357658]. Iranian Journal of Allergy Asthma &amp; Immunology 4: 129-132.</w:t>
      </w:r>
      <w:bookmarkEnd w:id="207"/>
    </w:p>
    <w:p w14:paraId="2E22E74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8" w:name="_ENREF_195"/>
      <w:r w:rsidRPr="009E56CA">
        <w:rPr>
          <w:rFonts w:ascii="Times New Roman" w:hAnsi="Times New Roman" w:cs="Times New Roman"/>
          <w:sz w:val="24"/>
          <w:szCs w:val="24"/>
        </w:rPr>
        <w:t>195. Haileamlak A, Dagoye D, Williams H, Venn AJ, Hubbard R, et al. (2005) Early life risk factors for atopic dermatitis in Ethiopian children. Journal of Allergy &amp; Clinical Immunology 115: 370-376.</w:t>
      </w:r>
      <w:bookmarkEnd w:id="208"/>
    </w:p>
    <w:p w14:paraId="19907C8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09" w:name="_ENREF_196"/>
      <w:r w:rsidRPr="009E56CA">
        <w:rPr>
          <w:rFonts w:ascii="Times New Roman" w:hAnsi="Times New Roman" w:cs="Times New Roman"/>
          <w:sz w:val="24"/>
          <w:szCs w:val="24"/>
        </w:rPr>
        <w:t>196. Infante-Rivard C (1993) Childhood asthma and indoor environmental risk factors. Am J Epidemiol 137: 834-844.</w:t>
      </w:r>
      <w:bookmarkEnd w:id="209"/>
    </w:p>
    <w:p w14:paraId="1801992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0" w:name="_ENREF_197"/>
      <w:r w:rsidRPr="009E56CA">
        <w:rPr>
          <w:rFonts w:ascii="Times New Roman" w:hAnsi="Times New Roman" w:cs="Times New Roman"/>
          <w:sz w:val="24"/>
          <w:szCs w:val="24"/>
        </w:rPr>
        <w:t>197. Juca SC, Takano OA, Moraes LS, Guimaraes LV (2012) [Asthma prevalence and risk factors in adolescents 13 to 14 years of age in Cuiaba, Mato Grosso State, Brazil]. Cadernos de Saude Publica 28: 689-697.</w:t>
      </w:r>
      <w:bookmarkEnd w:id="210"/>
    </w:p>
    <w:p w14:paraId="46C26F7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1" w:name="_ENREF_198"/>
      <w:r w:rsidRPr="009E56CA">
        <w:rPr>
          <w:rFonts w:ascii="Times New Roman" w:hAnsi="Times New Roman" w:cs="Times New Roman"/>
          <w:sz w:val="24"/>
          <w:szCs w:val="24"/>
        </w:rPr>
        <w:t>198. Karunasekera KA, Jayasinghe JA, Alwis LW (2001) Risk factors of childhood asthma: a Sri Lankan study. Journal of Tropical Pediatrics 47: 142-145.</w:t>
      </w:r>
      <w:bookmarkEnd w:id="211"/>
    </w:p>
    <w:p w14:paraId="0DAF199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2" w:name="_ENREF_199"/>
      <w:r w:rsidRPr="009E56CA">
        <w:rPr>
          <w:rFonts w:ascii="Times New Roman" w:hAnsi="Times New Roman" w:cs="Times New Roman"/>
          <w:sz w:val="24"/>
          <w:szCs w:val="24"/>
        </w:rPr>
        <w:t>199. Kramer MS, Moroz B (1981) Do breast-feeding and delayed introduction of solid foods protect against subsequent atopic eczema? Journal of Pediatrics 98: 546-550.</w:t>
      </w:r>
      <w:bookmarkEnd w:id="212"/>
    </w:p>
    <w:p w14:paraId="0C1B7B7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3" w:name="_ENREF_200"/>
      <w:r w:rsidRPr="009E56CA">
        <w:rPr>
          <w:rFonts w:ascii="Times New Roman" w:hAnsi="Times New Roman" w:cs="Times New Roman"/>
          <w:sz w:val="24"/>
          <w:szCs w:val="24"/>
        </w:rPr>
        <w:t>200. Mavale-Manuel S, Alexandre F, Duarte N, Albuquerque O, Scheinmann P, et al. (2004) Risk factors for asthma among children in Maputo (Mozambique). Allergy 59: 388-393.</w:t>
      </w:r>
      <w:bookmarkEnd w:id="213"/>
    </w:p>
    <w:p w14:paraId="58BFD47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4" w:name="_ENREF_201"/>
      <w:r w:rsidRPr="009E56CA">
        <w:rPr>
          <w:rFonts w:ascii="Times New Roman" w:hAnsi="Times New Roman" w:cs="Times New Roman"/>
          <w:sz w:val="24"/>
          <w:szCs w:val="24"/>
        </w:rPr>
        <w:t>201. Oliveti JF, Kercsmar CM, Redline S (1996) Pre- and perinatal risk factors for asthma in inner city African-American children. American Journal of Epidemiology 143: 570-577.</w:t>
      </w:r>
      <w:bookmarkEnd w:id="214"/>
    </w:p>
    <w:p w14:paraId="55011B7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5" w:name="_ENREF_202"/>
      <w:r w:rsidRPr="009E56CA">
        <w:rPr>
          <w:rFonts w:ascii="Times New Roman" w:hAnsi="Times New Roman" w:cs="Times New Roman"/>
          <w:sz w:val="24"/>
          <w:szCs w:val="24"/>
        </w:rPr>
        <w:lastRenderedPageBreak/>
        <w:t>202. Porro E, Indinnimeo L, Antognoni G, Midulla F, Criscione S (1993) Early wheezing and breast feeding. Journal of Asthma 30: 23-28.</w:t>
      </w:r>
      <w:bookmarkEnd w:id="215"/>
    </w:p>
    <w:p w14:paraId="65CC87B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6" w:name="_ENREF_203"/>
      <w:r w:rsidRPr="009E56CA">
        <w:rPr>
          <w:rFonts w:ascii="Times New Roman" w:hAnsi="Times New Roman" w:cs="Times New Roman"/>
          <w:sz w:val="24"/>
          <w:szCs w:val="24"/>
        </w:rPr>
        <w:t>203. Ratageri VH, Kabra SK, Dwivedi SN, Seth V (2000) Factors associated with severe asthma. Indian Pediatrics 37: 1072-1082.</w:t>
      </w:r>
      <w:bookmarkEnd w:id="216"/>
    </w:p>
    <w:p w14:paraId="382C720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7" w:name="_ENREF_204"/>
      <w:r w:rsidRPr="009E56CA">
        <w:rPr>
          <w:rFonts w:ascii="Times New Roman" w:hAnsi="Times New Roman" w:cs="Times New Roman"/>
          <w:sz w:val="24"/>
          <w:szCs w:val="24"/>
        </w:rPr>
        <w:t>204. Rosas Vargas MA, Gonzalez Reyes M, del Rio Navarro BE, Avila Castanon L, Velazquez Armenta Y, et al. (2002) [Allergen sensitization and asthma in children from 1 to 3 years of age]. Revista Alergia Mexico 49: 171-175.</w:t>
      </w:r>
      <w:bookmarkEnd w:id="217"/>
    </w:p>
    <w:p w14:paraId="333EC39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8" w:name="_ENREF_205"/>
      <w:r w:rsidRPr="009E56CA">
        <w:rPr>
          <w:rFonts w:ascii="Times New Roman" w:hAnsi="Times New Roman" w:cs="Times New Roman"/>
          <w:sz w:val="24"/>
          <w:szCs w:val="24"/>
        </w:rPr>
        <w:t>205. Rylander E, Pershagen G, Eriksson M, Nordvall L (1993) Parental smoking and other risk factors for wheezing bronchitis in children. European Journal of Epidemiology 9: 517-526.</w:t>
      </w:r>
      <w:bookmarkEnd w:id="218"/>
    </w:p>
    <w:p w14:paraId="45BC010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19" w:name="_ENREF_206"/>
      <w:r w:rsidRPr="009E56CA">
        <w:rPr>
          <w:rFonts w:ascii="Times New Roman" w:hAnsi="Times New Roman" w:cs="Times New Roman"/>
          <w:sz w:val="24"/>
          <w:szCs w:val="24"/>
        </w:rPr>
        <w:t>206. Anonymous (1988) Cow's milk allergy in the first year of life. An Italian Collaborative Study. Acta Paediatrica Scandinavica - Supplement 348: 1-14.</w:t>
      </w:r>
      <w:bookmarkEnd w:id="219"/>
    </w:p>
    <w:p w14:paraId="417A7CE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0" w:name="_ENREF_207"/>
      <w:r w:rsidRPr="009E56CA">
        <w:rPr>
          <w:rFonts w:ascii="Times New Roman" w:hAnsi="Times New Roman" w:cs="Times New Roman"/>
          <w:sz w:val="24"/>
          <w:szCs w:val="24"/>
        </w:rPr>
        <w:t>207. Whu R, Cirilo G, Wong J, Finkel ML, Mendez HA, et al. (2007) Risk factors for pediatric asthma in the South Bronx. Journal of Asthma 44: 855-859.</w:t>
      </w:r>
      <w:bookmarkEnd w:id="220"/>
    </w:p>
    <w:p w14:paraId="4824228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1" w:name="_ENREF_208"/>
      <w:r w:rsidRPr="009E56CA">
        <w:rPr>
          <w:rFonts w:ascii="Times New Roman" w:hAnsi="Times New Roman" w:cs="Times New Roman"/>
          <w:sz w:val="24"/>
          <w:szCs w:val="24"/>
        </w:rPr>
        <w:t>208. Wickens K, Crane J, Kemp T, Lewis S, D'Souza W, et al. (2001) A case-control study of risk factors for asthma in New Zealand children. Aust N Z J Public Health 25: 44-49.</w:t>
      </w:r>
      <w:bookmarkEnd w:id="221"/>
    </w:p>
    <w:p w14:paraId="2AF76F4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2" w:name="_ENREF_209"/>
      <w:r w:rsidRPr="009E56CA">
        <w:rPr>
          <w:rFonts w:ascii="Times New Roman" w:hAnsi="Times New Roman" w:cs="Times New Roman"/>
          <w:sz w:val="24"/>
          <w:szCs w:val="24"/>
        </w:rPr>
        <w:t>209. Zhu CH, Liu JX, Zhao XH (2012) [Risk factors of asthma among children aged 0 - 14 in Suzhou city]. Chung-Hua Yu Fang i Hsueh Tsa Chih [Chinese Journal of Preventive Medicine] 46: 456-459.</w:t>
      </w:r>
      <w:bookmarkEnd w:id="222"/>
    </w:p>
    <w:p w14:paraId="20970E0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3" w:name="_ENREF_210"/>
      <w:r w:rsidRPr="009E56CA">
        <w:rPr>
          <w:rFonts w:ascii="Times New Roman" w:hAnsi="Times New Roman" w:cs="Times New Roman"/>
          <w:sz w:val="24"/>
          <w:szCs w:val="24"/>
        </w:rPr>
        <w:t>210. Alper Z, Sapan N, Ercan I, Canitez Y, Bilgel N (2006) Risk factors for wheezing in primary school children in Bursa, Turkey. American Journal of Rhinology 20: 53-63.</w:t>
      </w:r>
      <w:bookmarkEnd w:id="223"/>
    </w:p>
    <w:p w14:paraId="0C6FF67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4" w:name="_ENREF_211"/>
      <w:r w:rsidRPr="009E56CA">
        <w:rPr>
          <w:rFonts w:ascii="Times New Roman" w:hAnsi="Times New Roman" w:cs="Times New Roman"/>
          <w:sz w:val="24"/>
          <w:szCs w:val="24"/>
        </w:rPr>
        <w:t>211. Al-Kubaisy W, Ali SH, Al-Thamiri D (2005) Risk factors for asthma among primary school children in Baghdad, Iraq. Saudi Medical Journal 26: 460-466.</w:t>
      </w:r>
      <w:bookmarkEnd w:id="224"/>
    </w:p>
    <w:p w14:paraId="43230D8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5" w:name="_ENREF_212"/>
      <w:r w:rsidRPr="009E56CA">
        <w:rPr>
          <w:rFonts w:ascii="Times New Roman" w:hAnsi="Times New Roman" w:cs="Times New Roman"/>
          <w:sz w:val="24"/>
          <w:szCs w:val="24"/>
        </w:rPr>
        <w:lastRenderedPageBreak/>
        <w:t>212. Awasthi S, Kalra E, Roy S, Awasthi S (2004) Prevalence and risk factors of asthma and wheeze in school-going children in Lucknow, North India. Indian Pediatrics 41: 1205-1210.</w:t>
      </w:r>
      <w:bookmarkEnd w:id="225"/>
    </w:p>
    <w:p w14:paraId="3EA329E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6" w:name="_ENREF_213"/>
      <w:r w:rsidRPr="009E56CA">
        <w:rPr>
          <w:rFonts w:ascii="Times New Roman" w:hAnsi="Times New Roman" w:cs="Times New Roman"/>
          <w:sz w:val="24"/>
          <w:szCs w:val="24"/>
        </w:rPr>
        <w:t>213. Innes Asher M, Robertson C, Ait-Khaled N, Anderson HR, Beasley R, et al. (2011) Global analysis of breast feeding and risk of symptoms of asthma, rhinoconjunctivitis and eczema in 6-7 year old children: ISAAC Phase Three. Allergologia et Immunopathologia 39: 318-325.</w:t>
      </w:r>
      <w:bookmarkEnd w:id="226"/>
    </w:p>
    <w:p w14:paraId="56F7259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7" w:name="_ENREF_214"/>
      <w:r w:rsidRPr="009E56CA">
        <w:rPr>
          <w:rFonts w:ascii="Times New Roman" w:hAnsi="Times New Roman" w:cs="Times New Roman"/>
          <w:sz w:val="24"/>
          <w:szCs w:val="24"/>
        </w:rPr>
        <w:t>214. Flohr C, Nagel G, Weinmayr G, Kleiner A, Strachan DP, et al. (2011) Lack of evidence for a protective effect of prolonged breastfeeding on childhood eczema: lessons from the International Study of Asthma and Allergies in Childhood (ISAAC) Phase Two. British Journal of Dermatology 165: 1280-1289.</w:t>
      </w:r>
      <w:bookmarkEnd w:id="227"/>
    </w:p>
    <w:p w14:paraId="43CCD49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8" w:name="_ENREF_215"/>
      <w:r w:rsidRPr="009E56CA">
        <w:rPr>
          <w:rFonts w:ascii="Times New Roman" w:hAnsi="Times New Roman" w:cs="Times New Roman"/>
          <w:sz w:val="24"/>
          <w:szCs w:val="24"/>
        </w:rPr>
        <w:t>215. Nagel G, Buchele G, Weinmayr G, Bjorksten B, Chen YZ, et al. (2009) Effect of breastfeeding on asthma, lung function and bronchial hyperreactivity in ISAAC Phase II. European Respiratory Journal 33: 993-1002.</w:t>
      </w:r>
      <w:bookmarkEnd w:id="228"/>
    </w:p>
    <w:p w14:paraId="2E45360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29" w:name="_ENREF_216"/>
      <w:r w:rsidRPr="009E56CA">
        <w:rPr>
          <w:rFonts w:ascii="Times New Roman" w:hAnsi="Times New Roman" w:cs="Times New Roman"/>
          <w:sz w:val="24"/>
          <w:szCs w:val="24"/>
        </w:rPr>
        <w:t>216. Kuyucu S, Saraclar Y, Tuncer A, Sackesen C, Adalioglu G, et al. (2004) Determinants of atopic sensitization in Turkish school children: effects of pre- and post-natal events and maternal atopy. Pediatric Allergy &amp; Immunology 15: 62-71.</w:t>
      </w:r>
      <w:bookmarkEnd w:id="229"/>
    </w:p>
    <w:p w14:paraId="3ABA8E1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0" w:name="_ENREF_217"/>
      <w:r w:rsidRPr="009E56CA">
        <w:rPr>
          <w:rFonts w:ascii="Times New Roman" w:hAnsi="Times New Roman" w:cs="Times New Roman"/>
          <w:sz w:val="24"/>
          <w:szCs w:val="24"/>
        </w:rPr>
        <w:t>217. Bruno G, Giampietro PG, Businco L (1996) [Results of a multicentric study for the prevention of atopic allergy. 48 months of follow up]. Minerva Pediatrica 48: 413-419.</w:t>
      </w:r>
      <w:bookmarkEnd w:id="230"/>
    </w:p>
    <w:p w14:paraId="7DAC9AE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1" w:name="_ENREF_218"/>
      <w:r w:rsidRPr="009E56CA">
        <w:rPr>
          <w:rFonts w:ascii="Times New Roman" w:hAnsi="Times New Roman" w:cs="Times New Roman"/>
          <w:sz w:val="24"/>
          <w:szCs w:val="24"/>
        </w:rPr>
        <w:t>218. Castro-Rodriguez JA, Garcia-Marcos L, Sanchez-Solis M, Perez-Fernandez V, Martinez-Torres A, et al. (2010) Olive oil during pregnancy is associated with reduced wheezing during the first year of life of the offspring. Pediatric Pulmonology 45: 395-402.</w:t>
      </w:r>
      <w:bookmarkEnd w:id="231"/>
    </w:p>
    <w:p w14:paraId="158BA4FB" w14:textId="77777777" w:rsidR="003E31C6" w:rsidRPr="009E56CA" w:rsidRDefault="003E31C6" w:rsidP="009E56CA">
      <w:pPr>
        <w:pStyle w:val="EndNoteBibliography"/>
        <w:spacing w:line="480" w:lineRule="auto"/>
        <w:ind w:left="720" w:hanging="720"/>
        <w:rPr>
          <w:rFonts w:ascii="Times New Roman" w:hAnsi="Times New Roman" w:cs="Times New Roman"/>
          <w:sz w:val="24"/>
          <w:szCs w:val="24"/>
        </w:rPr>
      </w:pPr>
      <w:bookmarkStart w:id="232" w:name="_ENREF_219"/>
      <w:r w:rsidRPr="009E56CA">
        <w:rPr>
          <w:rFonts w:ascii="Times New Roman" w:hAnsi="Times New Roman" w:cs="Times New Roman"/>
          <w:sz w:val="24"/>
          <w:szCs w:val="24"/>
        </w:rPr>
        <w:lastRenderedPageBreak/>
        <w:t>219. Chong Neto HJ, Rosário NA, Solé D, Mallol J (2007) Prevalência de sibilância recorrente em lactentes</w:t>
      </w:r>
    </w:p>
    <w:p w14:paraId="1F9F72E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r w:rsidRPr="009E56CA">
        <w:rPr>
          <w:rFonts w:ascii="Times New Roman" w:hAnsi="Times New Roman" w:cs="Times New Roman"/>
          <w:sz w:val="24"/>
          <w:szCs w:val="24"/>
        </w:rPr>
        <w:t>Prevalence of recurrent wheezing in infants. J Pediatr (Rio J) 83: 357-362.</w:t>
      </w:r>
      <w:bookmarkEnd w:id="232"/>
    </w:p>
    <w:p w14:paraId="3E1F54D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3" w:name="_ENREF_220"/>
      <w:r w:rsidRPr="009E56CA">
        <w:rPr>
          <w:rFonts w:ascii="Times New Roman" w:hAnsi="Times New Roman" w:cs="Times New Roman"/>
          <w:sz w:val="24"/>
          <w:szCs w:val="24"/>
        </w:rPr>
        <w:t>220. Civelek E, Sahiner UM, Yuksel H, Boz AB, Orhan F, et al. (2011) Prevalence, burden, and risk factors of atopic eczema in schoolchildren aged 10-11 years: a national multicenter study. Journal of Investigational Allergology &amp; Clinical Immunology 21: 270-277.</w:t>
      </w:r>
      <w:bookmarkEnd w:id="233"/>
    </w:p>
    <w:p w14:paraId="1AFB71F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4" w:name="_ENREF_221"/>
      <w:r w:rsidRPr="009E56CA">
        <w:rPr>
          <w:rFonts w:ascii="Times New Roman" w:hAnsi="Times New Roman" w:cs="Times New Roman"/>
          <w:sz w:val="24"/>
          <w:szCs w:val="24"/>
        </w:rPr>
        <w:t>221. Ehlayel MS, Bener A (2008) Duration of breast-feeding and the risk of childhood allergic diseases in a developing country. Allergy &amp; Asthma Proceedings 29: 386-391.</w:t>
      </w:r>
      <w:bookmarkEnd w:id="234"/>
    </w:p>
    <w:p w14:paraId="19B4F67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5" w:name="_ENREF_222"/>
      <w:r w:rsidRPr="009E56CA">
        <w:rPr>
          <w:rFonts w:ascii="Times New Roman" w:hAnsi="Times New Roman" w:cs="Times New Roman"/>
          <w:sz w:val="24"/>
          <w:szCs w:val="24"/>
        </w:rPr>
        <w:t>222. Ehrlich RI, Du Toit D, Jordaan E, Zwarenstein M, Potter P, et al. (1996) Risk factors for childhood asthma and wheezing. Importance of maternal and household smoking. American Journal of Respiratory &amp; Critical Care Medicine 154: 681-688.</w:t>
      </w:r>
      <w:bookmarkEnd w:id="235"/>
    </w:p>
    <w:p w14:paraId="3AF873D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6" w:name="_ENREF_223"/>
      <w:r w:rsidRPr="009E56CA">
        <w:rPr>
          <w:rFonts w:ascii="Times New Roman" w:hAnsi="Times New Roman" w:cs="Times New Roman"/>
          <w:sz w:val="24"/>
          <w:szCs w:val="24"/>
        </w:rPr>
        <w:t>223. Evenhouse E, Reilly S (2005) Improved estimates of the benefits of breastfeeding using sibling comparisons to reduce selection bias. Health Services Research 40: 1781-1802.</w:t>
      </w:r>
      <w:bookmarkEnd w:id="236"/>
    </w:p>
    <w:p w14:paraId="0598F27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7" w:name="_ENREF_224"/>
      <w:r w:rsidRPr="009E56CA">
        <w:rPr>
          <w:rFonts w:ascii="Times New Roman" w:hAnsi="Times New Roman" w:cs="Times New Roman"/>
          <w:sz w:val="24"/>
          <w:szCs w:val="24"/>
        </w:rPr>
        <w:t>224. Girolomoni G, Abeni D, Masini C, Sera F, Ayala F, et al. (2003) The epidemiology of atopic dermatitis in Italian schoolchildren. Allergy 58: 420-425.</w:t>
      </w:r>
      <w:bookmarkEnd w:id="237"/>
    </w:p>
    <w:p w14:paraId="48B1106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8" w:name="_ENREF_225"/>
      <w:r w:rsidRPr="009E56CA">
        <w:rPr>
          <w:rFonts w:ascii="Times New Roman" w:hAnsi="Times New Roman" w:cs="Times New Roman"/>
          <w:sz w:val="24"/>
          <w:szCs w:val="24"/>
        </w:rPr>
        <w:t>225. Han YY, Lee YL, Guo YL (2009) Indoor environmental risk factors and seasonal variation of childhood asthma. Pediatr Allergy Immunol 20: 748-756.</w:t>
      </w:r>
      <w:bookmarkEnd w:id="238"/>
    </w:p>
    <w:p w14:paraId="4DE92EB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39" w:name="_ENREF_226"/>
      <w:r w:rsidRPr="009E56CA">
        <w:rPr>
          <w:rFonts w:ascii="Times New Roman" w:hAnsi="Times New Roman" w:cs="Times New Roman"/>
          <w:sz w:val="24"/>
          <w:szCs w:val="24"/>
        </w:rPr>
        <w:t>226. Karino S, Okuda T, Uehara Y, Toyo-oka T (2008) Breastfeeding and prevalence of allergic diseases in Japanese university students. Annals of Allergy Asthma &amp; Immunology 101: 153-159.</w:t>
      </w:r>
      <w:bookmarkEnd w:id="239"/>
    </w:p>
    <w:p w14:paraId="20A7ECE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0" w:name="_ENREF_227"/>
      <w:r w:rsidRPr="009E56CA">
        <w:rPr>
          <w:rFonts w:ascii="Times New Roman" w:hAnsi="Times New Roman" w:cs="Times New Roman"/>
          <w:sz w:val="24"/>
          <w:szCs w:val="24"/>
        </w:rPr>
        <w:lastRenderedPageBreak/>
        <w:t>227. Kucukosmanoglu E, Yazi D, Yesil O, Akkoc T, Gezer M, et al. (2008) Prevalence of egg sensitization in Turkish infants based on skin prick test. Allergologia Et Immunopathologia 36: 141-144.</w:t>
      </w:r>
      <w:bookmarkEnd w:id="240"/>
    </w:p>
    <w:p w14:paraId="38124C0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1" w:name="_ENREF_228"/>
      <w:r w:rsidRPr="009E56CA">
        <w:rPr>
          <w:rFonts w:ascii="Times New Roman" w:hAnsi="Times New Roman" w:cs="Times New Roman"/>
          <w:sz w:val="24"/>
          <w:szCs w:val="24"/>
        </w:rPr>
        <w:t>228. Kuehr J, Frischer T, Karmaus W, Meinert R, Barth R, et al. (1992) EARLY-CHILDHOOD RISK-FACTORS FOR SENSITIZATION AT SCHOOL AGE. Journal of Allergy and Clinical Immunology 90: 358-363.</w:t>
      </w:r>
      <w:bookmarkEnd w:id="241"/>
    </w:p>
    <w:p w14:paraId="3AE3BA8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2" w:name="_ENREF_229"/>
      <w:r w:rsidRPr="009E56CA">
        <w:rPr>
          <w:rFonts w:ascii="Times New Roman" w:hAnsi="Times New Roman" w:cs="Times New Roman"/>
          <w:sz w:val="24"/>
          <w:szCs w:val="24"/>
        </w:rPr>
        <w:t>229. Kurt S, Kisacik B, Kaplan Y, Yildirim B, Etikan I, et al. (2008) Obesity and carpal tunnel syndrome: Is there a causal relationship? European Neurology 59: 253-257.</w:t>
      </w:r>
      <w:bookmarkEnd w:id="242"/>
    </w:p>
    <w:p w14:paraId="65178FD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3" w:name="_ENREF_230"/>
      <w:r w:rsidRPr="009E56CA">
        <w:rPr>
          <w:rFonts w:ascii="Times New Roman" w:hAnsi="Times New Roman" w:cs="Times New Roman"/>
          <w:sz w:val="24"/>
          <w:szCs w:val="24"/>
        </w:rPr>
        <w:t>230. Kurt E, Metintas S, Basyigit I, Bulut I, Coskun E, et al. (2007) Prevalence and risk factors of allergies in Turkey: Results of a multicentric cross-sectional study in children. Pediatric Allergy &amp; Immunology 18: 566-574.</w:t>
      </w:r>
      <w:bookmarkEnd w:id="243"/>
    </w:p>
    <w:p w14:paraId="109A3C5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4" w:name="_ENREF_231"/>
      <w:r w:rsidRPr="009E56CA">
        <w:rPr>
          <w:rFonts w:ascii="Times New Roman" w:hAnsi="Times New Roman" w:cs="Times New Roman"/>
          <w:sz w:val="24"/>
          <w:szCs w:val="24"/>
        </w:rPr>
        <w:t>231. Liu P, Woo JMP, Parsa MF, Amarilyo G, McCurdy DK, et al. (2012) Ethnic differences in pediatric SLE early disease severity: A comparison between Hispanic-Americans and European-Americans. Pediatric Rheumatology 10.</w:t>
      </w:r>
      <w:bookmarkEnd w:id="244"/>
    </w:p>
    <w:p w14:paraId="1955C36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5" w:name="_ENREF_232"/>
      <w:r w:rsidRPr="009E56CA">
        <w:rPr>
          <w:rFonts w:ascii="Times New Roman" w:hAnsi="Times New Roman" w:cs="Times New Roman"/>
          <w:sz w:val="24"/>
          <w:szCs w:val="24"/>
        </w:rPr>
        <w:t>232. Miyake Y, Yura A, Iki M (2003) Breastfeeding and the prevalence of symptoms of allergic disorders in Japanese adolescents. Clinical and Experimental Allergy 33: 312-316.</w:t>
      </w:r>
      <w:bookmarkEnd w:id="245"/>
    </w:p>
    <w:p w14:paraId="61AA17A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6" w:name="_ENREF_233"/>
      <w:r w:rsidRPr="009E56CA">
        <w:rPr>
          <w:rFonts w:ascii="Times New Roman" w:hAnsi="Times New Roman" w:cs="Times New Roman"/>
          <w:sz w:val="24"/>
          <w:szCs w:val="24"/>
        </w:rPr>
        <w:t>233. Nakamura Y, Oki I, Tanihara S, Ojima T, Ito Y, et al. (2000) Relationship between breast milk feeding and atopic dermatitis in children. Journal of epidemiology / Japan Epidemiological Association 10: 74-78.</w:t>
      </w:r>
      <w:bookmarkEnd w:id="246"/>
    </w:p>
    <w:p w14:paraId="6982CFD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7" w:name="_ENREF_234"/>
      <w:r w:rsidRPr="009E56CA">
        <w:rPr>
          <w:rFonts w:ascii="Times New Roman" w:hAnsi="Times New Roman" w:cs="Times New Roman"/>
          <w:sz w:val="24"/>
          <w:szCs w:val="24"/>
        </w:rPr>
        <w:t>234. Paton J, Kljakovic M, Ciszek K, Ding P (2012) Infant Feeding Practices and Nut Allergy over Time in Australian School Entrant Children. International Journal of Pediatrics 2012: 675724.</w:t>
      </w:r>
      <w:bookmarkEnd w:id="247"/>
    </w:p>
    <w:p w14:paraId="40D943E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8" w:name="_ENREF_235"/>
      <w:r w:rsidRPr="009E56CA">
        <w:rPr>
          <w:rFonts w:ascii="Times New Roman" w:hAnsi="Times New Roman" w:cs="Times New Roman"/>
          <w:sz w:val="24"/>
          <w:szCs w:val="24"/>
        </w:rPr>
        <w:lastRenderedPageBreak/>
        <w:t>235. Prietsch SO, Fischer GB, Cesar JA, Cervo PV, Sangaletti LL, et al. (2006) [Risk factors for recurrent wheezing in children under 13 years old in the South of Brazil]. Pan American Journal of Public Health 20: 331-337.</w:t>
      </w:r>
      <w:bookmarkEnd w:id="248"/>
    </w:p>
    <w:p w14:paraId="1576EF6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49" w:name="_ENREF_236"/>
      <w:r w:rsidRPr="009E56CA">
        <w:rPr>
          <w:rFonts w:ascii="Times New Roman" w:hAnsi="Times New Roman" w:cs="Times New Roman"/>
          <w:sz w:val="24"/>
          <w:szCs w:val="24"/>
        </w:rPr>
        <w:t>236. Rusconi F, Galassi C, Bellasio M, Piffer S, Lombardi E, et al. (2005) [Risk factors in the pre-, perinatal and early life (first year) for wheezing in young children]. Epidemiologia e Prevenzione 29: 47-51.</w:t>
      </w:r>
      <w:bookmarkEnd w:id="249"/>
    </w:p>
    <w:p w14:paraId="3A31EC0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0" w:name="_ENREF_237"/>
      <w:r w:rsidRPr="009E56CA">
        <w:rPr>
          <w:rFonts w:ascii="Times New Roman" w:hAnsi="Times New Roman" w:cs="Times New Roman"/>
          <w:sz w:val="24"/>
          <w:szCs w:val="24"/>
        </w:rPr>
        <w:t>237. Rusconi F, Galassi C, Corbo GM, Forastiere F, Biggeri A, et al. (1999) Risk factors for early, persistent, and late-onset wheezing in young children. SIDRIA Collaborative Group. American Journal of Respiratory &amp; Critical Care Medicine 160: 1617-1622.</w:t>
      </w:r>
      <w:bookmarkEnd w:id="250"/>
    </w:p>
    <w:p w14:paraId="5F72963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1" w:name="_ENREF_238"/>
      <w:r w:rsidRPr="009E56CA">
        <w:rPr>
          <w:rFonts w:ascii="Times New Roman" w:hAnsi="Times New Roman" w:cs="Times New Roman"/>
          <w:sz w:val="24"/>
          <w:szCs w:val="24"/>
        </w:rPr>
        <w:t>238. Rust GS, Thompson CJ, Minor P, Davis-Mitchell W, Holloway K, et al. (2001) Does breastfeeding protect children from asthma? Analysis of NHANES III survey data. Journal of the National Medical Association 93: 139-148.</w:t>
      </w:r>
      <w:bookmarkEnd w:id="251"/>
    </w:p>
    <w:p w14:paraId="2304C7C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2" w:name="_ENREF_239"/>
      <w:r w:rsidRPr="009E56CA">
        <w:rPr>
          <w:rFonts w:ascii="Times New Roman" w:hAnsi="Times New Roman" w:cs="Times New Roman"/>
          <w:sz w:val="24"/>
          <w:szCs w:val="24"/>
        </w:rPr>
        <w:t>239. Salem MB, Al-Sadoon IO, Hassan MK (2002) Prevalence of wheeze among preschool children in Basra governonate, southern Iraq. Eastern Mediterranean Health Journal 8: 503-508.</w:t>
      </w:r>
      <w:bookmarkEnd w:id="252"/>
    </w:p>
    <w:p w14:paraId="77B57C4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3" w:name="_ENREF_240"/>
      <w:r w:rsidRPr="009E56CA">
        <w:rPr>
          <w:rFonts w:ascii="Times New Roman" w:hAnsi="Times New Roman" w:cs="Times New Roman"/>
          <w:sz w:val="24"/>
          <w:szCs w:val="24"/>
        </w:rPr>
        <w:t>240. Selcuk ZT, Caglar T, Enunlu T, Topal T (1997) The prevalence of allergic diseases in primary school children in Edirne, Turkey. Clinical &amp; Experimental Allergy 27: 262-269.</w:t>
      </w:r>
      <w:bookmarkEnd w:id="253"/>
    </w:p>
    <w:p w14:paraId="35AD2C5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4" w:name="_ENREF_241"/>
      <w:r w:rsidRPr="009E56CA">
        <w:rPr>
          <w:rFonts w:ascii="Times New Roman" w:hAnsi="Times New Roman" w:cs="Times New Roman"/>
          <w:sz w:val="24"/>
          <w:szCs w:val="24"/>
        </w:rPr>
        <w:t>241. Suwanpromma S, Boonlarbtaweechoke C, Udomsubpayakul U, Preutthipan A (2012) Spirometric airflow obstruction in Bangkok school children: prevalence and risk factors. Journal of the Medical Association of Thailand 95: 1411-1417.</w:t>
      </w:r>
      <w:bookmarkEnd w:id="254"/>
    </w:p>
    <w:p w14:paraId="60C6C5A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5" w:name="_ENREF_242"/>
      <w:r w:rsidRPr="009E56CA">
        <w:rPr>
          <w:rFonts w:ascii="Times New Roman" w:hAnsi="Times New Roman" w:cs="Times New Roman"/>
          <w:sz w:val="24"/>
          <w:szCs w:val="24"/>
        </w:rPr>
        <w:t>242. Takemura Y, Sakurai Y, Honjo S, Kusakari A, Hara T, et al. (2001) Relation between breastfeeding and the prevalence of asthma : the Tokorozawa Childhood Asthma and Pollinosis Study. American Journal of Epidemiology 154: 115-119.</w:t>
      </w:r>
      <w:bookmarkEnd w:id="255"/>
    </w:p>
    <w:p w14:paraId="1D0338A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6" w:name="_ENREF_243"/>
      <w:r w:rsidRPr="009E56CA">
        <w:rPr>
          <w:rFonts w:ascii="Times New Roman" w:hAnsi="Times New Roman" w:cs="Times New Roman"/>
          <w:sz w:val="24"/>
          <w:szCs w:val="24"/>
        </w:rPr>
        <w:lastRenderedPageBreak/>
        <w:t>243. Tanaka K, Miyake Y, Sasaki S (2010) Association between breastfeeding and allergic disorders in Japanese children. International Journal of Tuberculosis and Lung Disease 14: 513-518.</w:t>
      </w:r>
      <w:bookmarkEnd w:id="256"/>
    </w:p>
    <w:p w14:paraId="65CAE37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7" w:name="_ENREF_244"/>
      <w:r w:rsidRPr="009E56CA">
        <w:rPr>
          <w:rFonts w:ascii="Times New Roman" w:hAnsi="Times New Roman" w:cs="Times New Roman"/>
          <w:sz w:val="24"/>
          <w:szCs w:val="24"/>
        </w:rPr>
        <w:t>244. Visser CAN, Garcia-Marcos L, Eggink J, Brand PLP (2010) Prevalence and Risk Factors of Wheeze in Dutch Infants in Their First Year of Life. Pediatric Pulmonology 45: 149-156.</w:t>
      </w:r>
      <w:bookmarkEnd w:id="257"/>
    </w:p>
    <w:p w14:paraId="3B77395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8" w:name="_ENREF_245"/>
      <w:r w:rsidRPr="009E56CA">
        <w:rPr>
          <w:rFonts w:ascii="Times New Roman" w:hAnsi="Times New Roman" w:cs="Times New Roman"/>
          <w:sz w:val="24"/>
          <w:szCs w:val="24"/>
        </w:rPr>
        <w:t>245. Wang HY, Chen YZ, Ma Y, Wong GW, Lai CK, et al. (2006) [Disparity of asthma prevalence in Chinese schoolchildren is due to differences in lifestyle factors]. Zhonghua Erke Zazhi 44: 41-45.</w:t>
      </w:r>
      <w:bookmarkEnd w:id="258"/>
    </w:p>
    <w:p w14:paraId="64C0456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59" w:name="_ENREF_246"/>
      <w:r w:rsidRPr="009E56CA">
        <w:rPr>
          <w:rFonts w:ascii="Times New Roman" w:hAnsi="Times New Roman" w:cs="Times New Roman"/>
          <w:sz w:val="24"/>
          <w:szCs w:val="24"/>
        </w:rPr>
        <w:t>246. Couper JJ, Steele C, Beresford S, Powell T, McCaul K, et al. (1999) Lack of association between duration of breast-feeding or introduction of cow's milk and development of islet autoimmunity. Diabetes 48: 2145-2149.</w:t>
      </w:r>
      <w:bookmarkEnd w:id="259"/>
    </w:p>
    <w:p w14:paraId="2EAEB0E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0" w:name="_ENREF_247"/>
      <w:r w:rsidRPr="009E56CA">
        <w:rPr>
          <w:rFonts w:ascii="Times New Roman" w:hAnsi="Times New Roman" w:cs="Times New Roman"/>
          <w:sz w:val="24"/>
          <w:szCs w:val="24"/>
        </w:rPr>
        <w:t>247. Couper JJ, Beresford S, Hirte C, Baghurst PA, Pollard A, et al. (2009) Weight Gain in Early Life Predicts Risk of Islet Autoimmuity in Children With a First-Degree Relative With Type 1 Diabetes. Diabetes Care 32: 94-99.</w:t>
      </w:r>
      <w:bookmarkEnd w:id="260"/>
    </w:p>
    <w:p w14:paraId="342055A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1" w:name="_ENREF_248"/>
      <w:r w:rsidRPr="009E56CA">
        <w:rPr>
          <w:rFonts w:ascii="Times New Roman" w:hAnsi="Times New Roman" w:cs="Times New Roman"/>
          <w:sz w:val="24"/>
          <w:szCs w:val="24"/>
        </w:rPr>
        <w:t>248. Frederiksen B, Kroehl M, Lamb M, Seifert J, Barriga K, et al. (2012) Infant exposures and development of type 1 diabetes-the diabetes autoimmunity study in the young (DAISY). Diabetes 61: A352.</w:t>
      </w:r>
      <w:bookmarkEnd w:id="261"/>
    </w:p>
    <w:p w14:paraId="5EDEEAC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2" w:name="_ENREF_249"/>
      <w:r w:rsidRPr="009E56CA">
        <w:rPr>
          <w:rFonts w:ascii="Times New Roman" w:hAnsi="Times New Roman" w:cs="Times New Roman"/>
          <w:sz w:val="24"/>
          <w:szCs w:val="24"/>
        </w:rPr>
        <w:t>249. Fronczak CM, Baron AE, Chase HP, Ross C, Brady HL, et al. (2003) In utero dietary exposures and risk of islet autoimmunity in children. Diabetes Care 26: 3237-3242.</w:t>
      </w:r>
      <w:bookmarkEnd w:id="262"/>
    </w:p>
    <w:p w14:paraId="13CB033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3" w:name="_ENREF_250"/>
      <w:r w:rsidRPr="009E56CA">
        <w:rPr>
          <w:rFonts w:ascii="Times New Roman" w:hAnsi="Times New Roman" w:cs="Times New Roman"/>
          <w:sz w:val="24"/>
          <w:szCs w:val="24"/>
        </w:rPr>
        <w:t>250. Lamb MM, Simpson MD, Seifert J, Scott FW, Rewers M, et al. (2013) The association between IgG4 antibodies to dietary factors, islet autoimmunity and type 1 diabetes: the Diabetes Autoimmunity Study in the Young. PLoS ONE [Electronic Resource] 8: e57936.</w:t>
      </w:r>
      <w:bookmarkEnd w:id="263"/>
    </w:p>
    <w:p w14:paraId="50E187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4" w:name="_ENREF_251"/>
      <w:r w:rsidRPr="009E56CA">
        <w:rPr>
          <w:rFonts w:ascii="Times New Roman" w:hAnsi="Times New Roman" w:cs="Times New Roman"/>
          <w:sz w:val="24"/>
          <w:szCs w:val="24"/>
        </w:rPr>
        <w:lastRenderedPageBreak/>
        <w:t>251. Norris JM, Barriga K, Klingensmith G, Hoffman M, Eisenbarth GS, et al. (2003) Timing of initial cereal exposure in infancy and risk of islet autoimmunity. JAMA 290: 1713-1720.</w:t>
      </w:r>
      <w:bookmarkEnd w:id="264"/>
    </w:p>
    <w:p w14:paraId="07E33E8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5" w:name="_ENREF_252"/>
      <w:r w:rsidRPr="009E56CA">
        <w:rPr>
          <w:rFonts w:ascii="Times New Roman" w:hAnsi="Times New Roman" w:cs="Times New Roman"/>
          <w:sz w:val="24"/>
          <w:szCs w:val="24"/>
        </w:rPr>
        <w:t>252. Lamb MM, Myers MA, Barriga K, Zimmet PZ, Rewers M, et al. (2008) Maternal diet during pregnancy and islet autoimmunity in offspring. Pediatric Diabetes 9: 135-141.</w:t>
      </w:r>
      <w:bookmarkEnd w:id="265"/>
    </w:p>
    <w:p w14:paraId="6948398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6" w:name="_ENREF_253"/>
      <w:r w:rsidRPr="009E56CA">
        <w:rPr>
          <w:rFonts w:ascii="Times New Roman" w:hAnsi="Times New Roman" w:cs="Times New Roman"/>
          <w:sz w:val="24"/>
          <w:szCs w:val="24"/>
        </w:rPr>
        <w:t>253. Holmberg H, Wahlberg J, Vaarala O, Ludvigsson J (2007) Short duration of breast-feeding as a risk-factor for beta-cell autoantibodies in 5-year-old children from the general population. The British journal of nutrition 97: 111-116.</w:t>
      </w:r>
      <w:bookmarkEnd w:id="266"/>
    </w:p>
    <w:p w14:paraId="44DFCF3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7" w:name="_ENREF_254"/>
      <w:r w:rsidRPr="009E56CA">
        <w:rPr>
          <w:rFonts w:ascii="Times New Roman" w:hAnsi="Times New Roman" w:cs="Times New Roman"/>
          <w:sz w:val="24"/>
          <w:szCs w:val="24"/>
        </w:rPr>
        <w:t>254. Karlen J, Faresjo T, Ludvigsson J (2012) Could the social environment trigger the induction of diabetes related autoantibodies in young children? Scandinavian Journal of Public Health 40: 177-182.</w:t>
      </w:r>
      <w:bookmarkEnd w:id="267"/>
    </w:p>
    <w:p w14:paraId="7C0F0F8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8" w:name="_ENREF_255"/>
      <w:r w:rsidRPr="009E56CA">
        <w:rPr>
          <w:rFonts w:ascii="Times New Roman" w:hAnsi="Times New Roman" w:cs="Times New Roman"/>
          <w:sz w:val="24"/>
          <w:szCs w:val="24"/>
        </w:rPr>
        <w:t>255. Wahlberg J, Vaarala O, Ludvigsson J, group AB-s (2006) Dietary risk factors for the emergence of type 1 diabetes-related autoantibodies in 21/2 year-old Swedish children. Br J Nutr 95: 603-608.</w:t>
      </w:r>
      <w:bookmarkEnd w:id="268"/>
    </w:p>
    <w:p w14:paraId="0A6EB39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69" w:name="_ENREF_256"/>
      <w:r w:rsidRPr="009E56CA">
        <w:rPr>
          <w:rFonts w:ascii="Times New Roman" w:hAnsi="Times New Roman" w:cs="Times New Roman"/>
          <w:sz w:val="24"/>
          <w:szCs w:val="24"/>
        </w:rPr>
        <w:t>256. Ludvigsson JF, Ludvigsson J (2003) Stressful life events, social support and confidence in the pregnant woman and risk of coeliac disease in the offspring. Scandinavian Journal of Gastroenterology 38: 516-521.</w:t>
      </w:r>
      <w:bookmarkEnd w:id="269"/>
    </w:p>
    <w:p w14:paraId="65D22CB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0" w:name="_ENREF_257"/>
      <w:r w:rsidRPr="009E56CA">
        <w:rPr>
          <w:rFonts w:ascii="Times New Roman" w:hAnsi="Times New Roman" w:cs="Times New Roman"/>
          <w:sz w:val="24"/>
          <w:szCs w:val="24"/>
        </w:rPr>
        <w:t>257. Viner RM, Hindmarsh PC, Taylor B, Cole TJ (2008) Childhood body mass index (BMI), breastfeeding and risk of Type 1 diabetes: findings from a longitudinal national birth cohort. Diabetic Medicine 25: 1056-1061.</w:t>
      </w:r>
      <w:bookmarkEnd w:id="270"/>
    </w:p>
    <w:p w14:paraId="2FB8894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1" w:name="_ENREF_258"/>
      <w:r w:rsidRPr="009E56CA">
        <w:rPr>
          <w:rFonts w:ascii="Times New Roman" w:hAnsi="Times New Roman" w:cs="Times New Roman"/>
          <w:sz w:val="24"/>
          <w:szCs w:val="24"/>
        </w:rPr>
        <w:t>258. Virtanen SM, Rasanen L, Aro A, Ylonen K, Lounamaa R, et al. (1992) Feeding in infancy and the risk of type 1 diabetes mellitus in Finnish children. The 'Childhood Diabetes in Finland' Study Group. Diabetic Medicine 9: 815-819.</w:t>
      </w:r>
      <w:bookmarkEnd w:id="271"/>
    </w:p>
    <w:p w14:paraId="204BF2E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2" w:name="_ENREF_259"/>
      <w:r w:rsidRPr="009E56CA">
        <w:rPr>
          <w:rFonts w:ascii="Times New Roman" w:hAnsi="Times New Roman" w:cs="Times New Roman"/>
          <w:sz w:val="24"/>
          <w:szCs w:val="24"/>
        </w:rPr>
        <w:t xml:space="preserve">259. Virtanen SM, Hypponen E, Laara E, Vahasalo P, Kulmala P, et al. (1998) Cow's milk consumption, disease-associated autoantibodies and type 1 diabetes mellitus: a </w:t>
      </w:r>
      <w:r w:rsidRPr="009E56CA">
        <w:rPr>
          <w:rFonts w:ascii="Times New Roman" w:hAnsi="Times New Roman" w:cs="Times New Roman"/>
          <w:sz w:val="24"/>
          <w:szCs w:val="24"/>
        </w:rPr>
        <w:lastRenderedPageBreak/>
        <w:t>follow-up study in siblings of diabetic children. Childhood Diabetes in Finland Study Group. Diabetic Medicine 15: 730-738.</w:t>
      </w:r>
      <w:bookmarkEnd w:id="272"/>
    </w:p>
    <w:p w14:paraId="4D4A927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3" w:name="_ENREF_260"/>
      <w:r w:rsidRPr="009E56CA">
        <w:rPr>
          <w:rFonts w:ascii="Times New Roman" w:hAnsi="Times New Roman" w:cs="Times New Roman"/>
          <w:sz w:val="24"/>
          <w:szCs w:val="24"/>
        </w:rPr>
        <w:t>260. Hypponen E, Kenward MG, Virtanen SM, Piitulainen A, Virta-Autio P, et al. (1999) Infant feeding, early weight gain, and risk of type I diabetes. Diabetes Care 22: 1961-1965.</w:t>
      </w:r>
      <w:bookmarkEnd w:id="273"/>
    </w:p>
    <w:p w14:paraId="4F80D53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4" w:name="_ENREF_261"/>
      <w:r w:rsidRPr="009E56CA">
        <w:rPr>
          <w:rFonts w:ascii="Times New Roman" w:hAnsi="Times New Roman" w:cs="Times New Roman"/>
          <w:sz w:val="24"/>
          <w:szCs w:val="24"/>
        </w:rPr>
        <w:t>261. Virtanen SM, Laara E, Hypponen E, Reijonen H, Rasanen L, et al. (2000) Cow's milk consumption, HLA-DQB1 genotype, and type 1 diabetes: a nested case-control study of siblings of children with diabetes. Childhood diabetes in Finland study group.[Erratum appears in Diabetes 2000 Sep;49(9):1617]. Diabetes 49: 912-917.</w:t>
      </w:r>
      <w:bookmarkEnd w:id="274"/>
    </w:p>
    <w:p w14:paraId="75CA7A7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5" w:name="_ENREF_262"/>
      <w:r w:rsidRPr="009E56CA">
        <w:rPr>
          <w:rFonts w:ascii="Times New Roman" w:hAnsi="Times New Roman" w:cs="Times New Roman"/>
          <w:sz w:val="24"/>
          <w:szCs w:val="24"/>
        </w:rPr>
        <w:t>262. Virtanen SM, Takkinen HM, Nevalainen J, Kronberg-Kippila C, Salmenhaara M, et al. (2011) Early introduction of root vegetables in infancy associated with advanced beta-cell autoimmunity in young children with human leukocyte antigen-conferred susceptibility to Type 1 diabetes. Diabetic Medicine 28: 965-971.</w:t>
      </w:r>
      <w:bookmarkEnd w:id="275"/>
    </w:p>
    <w:p w14:paraId="23898A4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6" w:name="_ENREF_263"/>
      <w:r w:rsidRPr="009E56CA">
        <w:rPr>
          <w:rFonts w:ascii="Times New Roman" w:hAnsi="Times New Roman" w:cs="Times New Roman"/>
          <w:sz w:val="24"/>
          <w:szCs w:val="24"/>
        </w:rPr>
        <w:t>263. Jones ME, Swerdlow AJ, Gill LE, Goldacre MJ (1998) Pre-natal and early life risk factors for childhood onset diabetes mellitus: a record linkage study. International Journal of Epidemiology 27: 444-449.</w:t>
      </w:r>
      <w:bookmarkEnd w:id="276"/>
    </w:p>
    <w:p w14:paraId="31395EE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7" w:name="_ENREF_264"/>
      <w:r w:rsidRPr="009E56CA">
        <w:rPr>
          <w:rFonts w:ascii="Times New Roman" w:hAnsi="Times New Roman" w:cs="Times New Roman"/>
          <w:sz w:val="24"/>
          <w:szCs w:val="24"/>
        </w:rPr>
        <w:t>264. Kimpimaki T, Erkkola M, Korhonen S, Kupila A, Virtanen SM, et al. (2001) Short-term exclusive breastfeeding predisposes young children with increased genetic risk of Type I diabetes to progressive beta-cell autoimmunity. Diabetologia 44: 63-69.</w:t>
      </w:r>
      <w:bookmarkEnd w:id="277"/>
    </w:p>
    <w:p w14:paraId="48D2485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8" w:name="_ENREF_265"/>
      <w:r w:rsidRPr="009E56CA">
        <w:rPr>
          <w:rFonts w:ascii="Times New Roman" w:hAnsi="Times New Roman" w:cs="Times New Roman"/>
          <w:sz w:val="24"/>
          <w:szCs w:val="24"/>
        </w:rPr>
        <w:t>265. Kyvik KO, Green A, Svendsen A, Mortensen K (1992) Breast feeding and the development of type 1 diabetes mellitus. Diabetic Medicine 9: 233-235.</w:t>
      </w:r>
      <w:bookmarkEnd w:id="278"/>
    </w:p>
    <w:p w14:paraId="38E7316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79" w:name="_ENREF_266"/>
      <w:r w:rsidRPr="009E56CA">
        <w:rPr>
          <w:rFonts w:ascii="Times New Roman" w:hAnsi="Times New Roman" w:cs="Times New Roman"/>
          <w:sz w:val="24"/>
          <w:szCs w:val="24"/>
        </w:rPr>
        <w:t>266. Norris JM, Beaty B, Klingensmith G, Yu LP, Hoffman M, et al. (1996) Lack of association between early exposure to cow's milk protein and beta-cell autoimmunity - Diabetes autoimmunity study in the young (DAISY). Jama-Journal of the American Medical Association 276: 609-614.</w:t>
      </w:r>
      <w:bookmarkEnd w:id="279"/>
    </w:p>
    <w:p w14:paraId="1EE6896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0" w:name="_ENREF_267"/>
      <w:r w:rsidRPr="009E56CA">
        <w:rPr>
          <w:rFonts w:ascii="Times New Roman" w:hAnsi="Times New Roman" w:cs="Times New Roman"/>
          <w:sz w:val="24"/>
          <w:szCs w:val="24"/>
        </w:rPr>
        <w:lastRenderedPageBreak/>
        <w:t>267. Robertson L, Harrild K (2010) Maternal and neonatal risk factors for childhood type 1 diabetes: a matched case-control study. BMC Public Health 10: 281.</w:t>
      </w:r>
      <w:bookmarkEnd w:id="280"/>
    </w:p>
    <w:p w14:paraId="0ECD5E0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1" w:name="_ENREF_268"/>
      <w:r w:rsidRPr="009E56CA">
        <w:rPr>
          <w:rFonts w:ascii="Times New Roman" w:hAnsi="Times New Roman" w:cs="Times New Roman"/>
          <w:sz w:val="24"/>
          <w:szCs w:val="24"/>
        </w:rPr>
        <w:t>268. Savilahti E, Saarinen KM (2009) Early infant feeding and type 1 diabetes. European Journal of Nutrition 48: 243-249.</w:t>
      </w:r>
      <w:bookmarkEnd w:id="281"/>
    </w:p>
    <w:p w14:paraId="6D2239C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2" w:name="_ENREF_269"/>
      <w:r w:rsidRPr="009E56CA">
        <w:rPr>
          <w:rFonts w:ascii="Times New Roman" w:hAnsi="Times New Roman" w:cs="Times New Roman"/>
          <w:sz w:val="24"/>
          <w:szCs w:val="24"/>
        </w:rPr>
        <w:t>269. Ahadi M, Tabatabaeiyan M, Moazzami K (2011) Association between environmental factors and risk of type 1 diabetes - a case-control study. Endokrynologia Polska 62: 134-137.</w:t>
      </w:r>
      <w:bookmarkEnd w:id="282"/>
    </w:p>
    <w:p w14:paraId="1EF11AF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3" w:name="_ENREF_270"/>
      <w:r w:rsidRPr="009E56CA">
        <w:rPr>
          <w:rFonts w:ascii="Times New Roman" w:hAnsi="Times New Roman" w:cs="Times New Roman"/>
          <w:sz w:val="24"/>
          <w:szCs w:val="24"/>
        </w:rPr>
        <w:t>270. Alves JGB, Figueiroa JN, Meneses J, Alves GV (2012) Breastfeeding protects against type 1 diabetes mellitus: A case-sibling study. Breastfeeding Medicine 7: 25-28.</w:t>
      </w:r>
      <w:bookmarkEnd w:id="283"/>
    </w:p>
    <w:p w14:paraId="27AB159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4" w:name="_ENREF_271"/>
      <w:r w:rsidRPr="009E56CA">
        <w:rPr>
          <w:rFonts w:ascii="Times New Roman" w:hAnsi="Times New Roman" w:cs="Times New Roman"/>
          <w:sz w:val="24"/>
          <w:szCs w:val="24"/>
        </w:rPr>
        <w:t>271. Ashraf AP, Eason NB, Kabagambe EK, Haritha J, Meleth S, et al. (2010) Dietary iron intake in the first 4 months of infancy and the development of type 1 diabetes: A pilot study. Diabetology and Metabolic Syndrome 2.</w:t>
      </w:r>
      <w:bookmarkEnd w:id="284"/>
    </w:p>
    <w:p w14:paraId="3F9589B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5" w:name="_ENREF_272"/>
      <w:r w:rsidRPr="009E56CA">
        <w:rPr>
          <w:rFonts w:ascii="Times New Roman" w:hAnsi="Times New Roman" w:cs="Times New Roman"/>
          <w:sz w:val="24"/>
          <w:szCs w:val="24"/>
        </w:rPr>
        <w:t>272. Baruah MP, Ammini AC, Khurana ML (2011) Demographic, breast-feeding, and nutritional trends among children with type 1 diabetes mellitus. Indian J Endocrinol Metab 15: 38-42.</w:t>
      </w:r>
      <w:bookmarkEnd w:id="285"/>
    </w:p>
    <w:p w14:paraId="0152306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6" w:name="_ENREF_273"/>
      <w:r w:rsidRPr="009E56CA">
        <w:rPr>
          <w:rFonts w:ascii="Times New Roman" w:hAnsi="Times New Roman" w:cs="Times New Roman"/>
          <w:sz w:val="24"/>
          <w:szCs w:val="24"/>
        </w:rPr>
        <w:t>273. Bener A, Alsaied A, Al-Ali M, Al-Kubaisi A, Basha B, et al. (2009) High prevalence of vitamin D deficiency in type 1 diabetes mellitus and healthy children. Acta Diabetologica 46: 183-189.</w:t>
      </w:r>
      <w:bookmarkEnd w:id="286"/>
    </w:p>
    <w:p w14:paraId="2084CFE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7" w:name="_ENREF_274"/>
      <w:r w:rsidRPr="009E56CA">
        <w:rPr>
          <w:rFonts w:ascii="Times New Roman" w:hAnsi="Times New Roman" w:cs="Times New Roman"/>
          <w:sz w:val="24"/>
          <w:szCs w:val="24"/>
        </w:rPr>
        <w:t>274. Blom L, Dahlquist G, Nystrom L, Sandstrom A, Wall S (1989) The Swedish childhood diabetes study - social and perinatal determinants for diabetes in childhood. Diabetologia 32: 7-13.</w:t>
      </w:r>
      <w:bookmarkEnd w:id="287"/>
    </w:p>
    <w:p w14:paraId="01F0D5F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8" w:name="_ENREF_275"/>
      <w:r w:rsidRPr="009E56CA">
        <w:rPr>
          <w:rFonts w:ascii="Times New Roman" w:hAnsi="Times New Roman" w:cs="Times New Roman"/>
          <w:sz w:val="24"/>
          <w:szCs w:val="24"/>
        </w:rPr>
        <w:t>275. Bodington MJ, McNally PG, Burden AC (1994) Cow's milk and type 1 childhood diabetes: no increase in risk. Diabetic Medicine 11: 663-665.</w:t>
      </w:r>
      <w:bookmarkEnd w:id="288"/>
    </w:p>
    <w:p w14:paraId="0F07A34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89" w:name="_ENREF_276"/>
      <w:r w:rsidRPr="009E56CA">
        <w:rPr>
          <w:rFonts w:ascii="Times New Roman" w:hAnsi="Times New Roman" w:cs="Times New Roman"/>
          <w:sz w:val="24"/>
          <w:szCs w:val="24"/>
        </w:rPr>
        <w:t>276. Borras V, Freitas A, Castell C, Gispert R, Jane M (2011) Type 1 diabetes and perinatal factors in Catalonia (Spain). Pediatric Diabetes 12: 419-423.</w:t>
      </w:r>
      <w:bookmarkEnd w:id="289"/>
    </w:p>
    <w:p w14:paraId="35249A1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0" w:name="_ENREF_277"/>
      <w:r w:rsidRPr="009E56CA">
        <w:rPr>
          <w:rFonts w:ascii="Times New Roman" w:hAnsi="Times New Roman" w:cs="Times New Roman"/>
          <w:sz w:val="24"/>
          <w:szCs w:val="24"/>
        </w:rPr>
        <w:lastRenderedPageBreak/>
        <w:t>277. Group ESS (2002) Rapid early growth is associated with increased risk of childhood type 1 diabetes in various European populations. Diabetes Care 25: 1755-1760.</w:t>
      </w:r>
      <w:bookmarkEnd w:id="290"/>
    </w:p>
    <w:p w14:paraId="53F2E2D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1" w:name="_ENREF_278"/>
      <w:r w:rsidRPr="009E56CA">
        <w:rPr>
          <w:rFonts w:ascii="Times New Roman" w:hAnsi="Times New Roman" w:cs="Times New Roman"/>
          <w:sz w:val="24"/>
          <w:szCs w:val="24"/>
        </w:rPr>
        <w:t>278. Esfarjani F, Azar MR, Gafarpour M (2001) IDDM and early exposure of infant to cow's milk and solid food. Indian Journal of Pediatrics 68: 107-110.</w:t>
      </w:r>
      <w:bookmarkEnd w:id="291"/>
    </w:p>
    <w:p w14:paraId="26EB69B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2" w:name="_ENREF_279"/>
      <w:r w:rsidRPr="009E56CA">
        <w:rPr>
          <w:rFonts w:ascii="Times New Roman" w:hAnsi="Times New Roman" w:cs="Times New Roman"/>
          <w:sz w:val="24"/>
          <w:szCs w:val="24"/>
        </w:rPr>
        <w:t>279. Gimeno SG, de Souza JM (1997) IDDM and milk consumption. A case-control study in Sao Paulo, Brazil. Diabetes Care 20: 1256-1260.</w:t>
      </w:r>
      <w:bookmarkEnd w:id="292"/>
    </w:p>
    <w:p w14:paraId="5E1ACDA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3" w:name="_ENREF_280"/>
      <w:r w:rsidRPr="009E56CA">
        <w:rPr>
          <w:rFonts w:ascii="Times New Roman" w:hAnsi="Times New Roman" w:cs="Times New Roman"/>
          <w:sz w:val="24"/>
          <w:szCs w:val="24"/>
        </w:rPr>
        <w:t>280. Hathout EH, Beeson WL, Ischander M, Rao R, Mace JW (2006) Air pollution and type 1 diabetes in children. Pediatric Diabetes 7: 81-87.</w:t>
      </w:r>
      <w:bookmarkEnd w:id="293"/>
    </w:p>
    <w:p w14:paraId="58FF54D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4" w:name="_ENREF_281"/>
      <w:r w:rsidRPr="009E56CA">
        <w:rPr>
          <w:rFonts w:ascii="Times New Roman" w:hAnsi="Times New Roman" w:cs="Times New Roman"/>
          <w:sz w:val="24"/>
          <w:szCs w:val="24"/>
        </w:rPr>
        <w:t>281. Kostraba JN, Dorman JS, LaPorte RE, Scott FW, Steenkiste AR, et al. (1992) Early infant diet and risk of IDDM in blacks and whites. A matched case-control study. Diabetes Care 15: 626-631.</w:t>
      </w:r>
      <w:bookmarkEnd w:id="294"/>
    </w:p>
    <w:p w14:paraId="29076EA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5" w:name="_ENREF_282"/>
      <w:r w:rsidRPr="009E56CA">
        <w:rPr>
          <w:rFonts w:ascii="Times New Roman" w:hAnsi="Times New Roman" w:cs="Times New Roman"/>
          <w:sz w:val="24"/>
          <w:szCs w:val="24"/>
        </w:rPr>
        <w:t>282. Kostraba JN, Cruickshanks KJ, Lawler-Heavner J, Jobim LF, Rewers MJ, et al. (1993) Early exposure to cow's milk and solid foods in infancy, genetic predisposition, and risk of IDDM. Diabetes 42: 288-295.</w:t>
      </w:r>
      <w:bookmarkEnd w:id="295"/>
    </w:p>
    <w:p w14:paraId="0E225D0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6" w:name="_ENREF_283"/>
      <w:r w:rsidRPr="009E56CA">
        <w:rPr>
          <w:rFonts w:ascii="Times New Roman" w:hAnsi="Times New Roman" w:cs="Times New Roman"/>
          <w:sz w:val="24"/>
          <w:szCs w:val="24"/>
        </w:rPr>
        <w:t>283. Liese AD, Puett RC, Lamichhane AP, Nichols MD, Dabelea D, et al. (2012) Neighborhood level risk factors for type 1 diabetes in youth: the SEARCH case-control study. International Journal of Health Geographics [Electronic Resource] 11: 1.</w:t>
      </w:r>
      <w:bookmarkEnd w:id="296"/>
    </w:p>
    <w:p w14:paraId="3C83C80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7" w:name="_ENREF_284"/>
      <w:r w:rsidRPr="009E56CA">
        <w:rPr>
          <w:rFonts w:ascii="Times New Roman" w:hAnsi="Times New Roman" w:cs="Times New Roman"/>
          <w:sz w:val="24"/>
          <w:szCs w:val="24"/>
        </w:rPr>
        <w:t>284. Majeed AA, Mea, Hassan K (2011) Risk Factors for Type 1 Diabetes Mellitus among Children and Adolescents in Basrah. Oman Medical Journal 26: 189-195.</w:t>
      </w:r>
      <w:bookmarkEnd w:id="297"/>
    </w:p>
    <w:p w14:paraId="3649CF6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8" w:name="_ENREF_285"/>
      <w:r w:rsidRPr="009E56CA">
        <w:rPr>
          <w:rFonts w:ascii="Times New Roman" w:hAnsi="Times New Roman" w:cs="Times New Roman"/>
          <w:sz w:val="24"/>
          <w:szCs w:val="24"/>
        </w:rPr>
        <w:t>285. Malcova H, Sumnik Z, Drevinek P, Venhacova J, Lebl J, et al. (2006) Absence of breast-feeding is associated with the risk of type 1 diabetes: a case-control study in a population with rapidly increasing incidence. European Journal of Pediatrics 165: 114-119.</w:t>
      </w:r>
      <w:bookmarkEnd w:id="298"/>
    </w:p>
    <w:p w14:paraId="2180461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299" w:name="_ENREF_286"/>
      <w:r w:rsidRPr="009E56CA">
        <w:rPr>
          <w:rFonts w:ascii="Times New Roman" w:hAnsi="Times New Roman" w:cs="Times New Roman"/>
          <w:sz w:val="24"/>
          <w:szCs w:val="24"/>
        </w:rPr>
        <w:lastRenderedPageBreak/>
        <w:t>286. Marshall AL, Chetwynd A, Morris JA, Placzek M, Smith C, et al. (2004) Type 1 diabetes mellitus in childhood: a matched case control study in Lancashire and Cumbria, UK. Diabetic Medicine 21: 1035-1040.</w:t>
      </w:r>
      <w:bookmarkEnd w:id="299"/>
    </w:p>
    <w:p w14:paraId="6A94BDB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0" w:name="_ENREF_287"/>
      <w:r w:rsidRPr="009E56CA">
        <w:rPr>
          <w:rFonts w:ascii="Times New Roman" w:hAnsi="Times New Roman" w:cs="Times New Roman"/>
          <w:sz w:val="24"/>
          <w:szCs w:val="24"/>
        </w:rPr>
        <w:t>287. Mayer EJ, Hamman RF, Gay EC, Lezotte DC, Savitz DA, et al. (1988) Reduced risk of IDDM among breast-fed children. The Colorado IDDM Registry. Diabetes 37: 1625-1632.</w:t>
      </w:r>
      <w:bookmarkEnd w:id="300"/>
    </w:p>
    <w:p w14:paraId="346BB57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1" w:name="_ENREF_288"/>
      <w:r w:rsidRPr="009E56CA">
        <w:rPr>
          <w:rFonts w:ascii="Times New Roman" w:hAnsi="Times New Roman" w:cs="Times New Roman"/>
          <w:sz w:val="24"/>
          <w:szCs w:val="24"/>
        </w:rPr>
        <w:t>288. McKinney PA, Parslow R, Gurney KA, Law GR, Bodansky HJ, et al. (1999) Perinatal and neonatal determinants of childhood type 1 diabetes. A case-control study in Yorkshire, U.K. Diabetes Care 22: 928-932.</w:t>
      </w:r>
      <w:bookmarkEnd w:id="301"/>
    </w:p>
    <w:p w14:paraId="6A10447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2" w:name="_ENREF_289"/>
      <w:r w:rsidRPr="009E56CA">
        <w:rPr>
          <w:rFonts w:ascii="Times New Roman" w:hAnsi="Times New Roman" w:cs="Times New Roman"/>
          <w:sz w:val="24"/>
          <w:szCs w:val="24"/>
        </w:rPr>
        <w:t>289. Meloni T, Marinaro AM, Mannazzu MC, Ogana A, La Vecchia C, et al. (1997) IDDM and early infant feeding. Sardinian case-control study. Diabetes Care 20: 340-342.</w:t>
      </w:r>
      <w:bookmarkEnd w:id="302"/>
    </w:p>
    <w:p w14:paraId="1A07C83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3" w:name="_ENREF_290"/>
      <w:r w:rsidRPr="009E56CA">
        <w:rPr>
          <w:rFonts w:ascii="Times New Roman" w:hAnsi="Times New Roman" w:cs="Times New Roman"/>
          <w:sz w:val="24"/>
          <w:szCs w:val="24"/>
        </w:rPr>
        <w:t>290. Patterson CC, Carson DJ, Hadden DR, Waugh NR, Cole SK (1994) A case-control investigation of perinatal risk factors for childhood IDDM in Northern Ireland and Scotland. Diabetes Care 17: 376-381.</w:t>
      </w:r>
      <w:bookmarkEnd w:id="303"/>
    </w:p>
    <w:p w14:paraId="7949967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4" w:name="_ENREF_291"/>
      <w:r w:rsidRPr="009E56CA">
        <w:rPr>
          <w:rFonts w:ascii="Times New Roman" w:hAnsi="Times New Roman" w:cs="Times New Roman"/>
          <w:sz w:val="24"/>
          <w:szCs w:val="24"/>
        </w:rPr>
        <w:t>291. Perez-Bravo F, Carrasco E, Gutierrez-Lopez MD, Martinez MT, Lopez G, et al. (1996) Genetic predisposition and environmental factors leading to the development of insulin-dependent diabetes mellitus in Chilean children. J Mol Med (Berl) 74: 105-109.</w:t>
      </w:r>
      <w:bookmarkEnd w:id="304"/>
    </w:p>
    <w:p w14:paraId="0187BA1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5" w:name="_ENREF_292"/>
      <w:r w:rsidRPr="009E56CA">
        <w:rPr>
          <w:rFonts w:ascii="Times New Roman" w:hAnsi="Times New Roman" w:cs="Times New Roman"/>
          <w:sz w:val="24"/>
          <w:szCs w:val="24"/>
        </w:rPr>
        <w:t>292. Perez-Bravo F, Oyarzun A, Carrasco E, Albala C, Dorman JS, et al. (2003) Duration of breast feeding and bovine serum albumin antibody levels in type 1 diabetes: a case-control study. Pediatric Diabetes 4: 157-161.</w:t>
      </w:r>
      <w:bookmarkEnd w:id="305"/>
    </w:p>
    <w:p w14:paraId="6F6E045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6" w:name="_ENREF_293"/>
      <w:r w:rsidRPr="009E56CA">
        <w:rPr>
          <w:rFonts w:ascii="Times New Roman" w:hAnsi="Times New Roman" w:cs="Times New Roman"/>
          <w:sz w:val="24"/>
          <w:szCs w:val="24"/>
        </w:rPr>
        <w:t>293. Rabiei S (2011) The association of nutrition style through the first 2 years of life with type 1 diabetes mellitus and some of the other effective factors in 2-15 years old children. [Persian]. Iranian Journal of Endocrinology and Metabolism 13: 113.</w:t>
      </w:r>
      <w:bookmarkEnd w:id="306"/>
    </w:p>
    <w:p w14:paraId="1FB5F00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7" w:name="_ENREF_294"/>
      <w:r w:rsidRPr="009E56CA">
        <w:rPr>
          <w:rFonts w:ascii="Times New Roman" w:hAnsi="Times New Roman" w:cs="Times New Roman"/>
          <w:sz w:val="24"/>
          <w:szCs w:val="24"/>
        </w:rPr>
        <w:lastRenderedPageBreak/>
        <w:t>294. Rami B, Schneider U, Imhof A, Waldhor T, Schober E (1999) Risk factors for type I diabetes mellitus in children in Austria. European Journal of Pediatrics 158: 362-366.</w:t>
      </w:r>
      <w:bookmarkEnd w:id="307"/>
    </w:p>
    <w:p w14:paraId="25FC270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8" w:name="_ENREF_295"/>
      <w:r w:rsidRPr="009E56CA">
        <w:rPr>
          <w:rFonts w:ascii="Times New Roman" w:hAnsi="Times New Roman" w:cs="Times New Roman"/>
          <w:sz w:val="24"/>
          <w:szCs w:val="24"/>
        </w:rPr>
        <w:t>295. Rosenbauer J, Herzig P, Giani G (2008) Early infant feeding and risk of type 1 diabetes mellitus-a nationwide population-based case-control study in pre-school children. Diabetes/Metabolism Research Reviews 24: 211-222.</w:t>
      </w:r>
      <w:bookmarkEnd w:id="308"/>
    </w:p>
    <w:p w14:paraId="18326AB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09" w:name="_ENREF_296"/>
      <w:r w:rsidRPr="009E56CA">
        <w:rPr>
          <w:rFonts w:ascii="Times New Roman" w:hAnsi="Times New Roman" w:cs="Times New Roman"/>
          <w:sz w:val="24"/>
          <w:szCs w:val="24"/>
        </w:rPr>
        <w:t>296. Sadauskaite-Kuehne V, Ludvigsson J, Padaiga Z, Jasinskiene E, Samuelsson U (2004) Longer breastfeeding is an independent protective factor against development of type 1 diabetes mellitus in childhood. Diabetes/Metabolism Research Reviews 20: 150-157.</w:t>
      </w:r>
      <w:bookmarkEnd w:id="309"/>
    </w:p>
    <w:p w14:paraId="6EEC4F4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0" w:name="_ENREF_297"/>
      <w:r w:rsidRPr="009E56CA">
        <w:rPr>
          <w:rFonts w:ascii="Times New Roman" w:hAnsi="Times New Roman" w:cs="Times New Roman"/>
          <w:sz w:val="24"/>
          <w:szCs w:val="24"/>
        </w:rPr>
        <w:t>297. Skrodeniene E, Marciulionyte D, Padaiga Z, Jasinskiene E, Sadauskaite-Kuehne V, et al. (2010) Associations between HLA class II haplotypes, environmental factors and type 1 diabetes mellitus in Lithuanian children with type 1 diabetes and controls. Polish Annals of Medicine 17: 7-15.</w:t>
      </w:r>
      <w:bookmarkEnd w:id="310"/>
    </w:p>
    <w:p w14:paraId="2B33C1A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1" w:name="_ENREF_298"/>
      <w:r w:rsidRPr="009E56CA">
        <w:rPr>
          <w:rFonts w:ascii="Times New Roman" w:hAnsi="Times New Roman" w:cs="Times New Roman"/>
          <w:sz w:val="24"/>
          <w:szCs w:val="24"/>
        </w:rPr>
        <w:t>298. Samuelsson U, Johansson C, Ludvigsson J (1993) Breast-feeding seems to play a marginal role in the prevention of insulin-dependent diabetes mellitus. Diabetes Research &amp; Clinical Practice 19: 203-210.</w:t>
      </w:r>
      <w:bookmarkEnd w:id="311"/>
    </w:p>
    <w:p w14:paraId="5573BA2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2" w:name="_ENREF_299"/>
      <w:r w:rsidRPr="009E56CA">
        <w:rPr>
          <w:rFonts w:ascii="Times New Roman" w:hAnsi="Times New Roman" w:cs="Times New Roman"/>
          <w:sz w:val="24"/>
          <w:szCs w:val="24"/>
        </w:rPr>
        <w:t>299. Siemiatycki J, Colle E, Campbell S, Dewar RA, Belmonte MM (1989) Case-control study of IDDM. Diabetes Care 12: 209-216.</w:t>
      </w:r>
      <w:bookmarkEnd w:id="312"/>
    </w:p>
    <w:p w14:paraId="453734F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3" w:name="_ENREF_300"/>
      <w:r w:rsidRPr="009E56CA">
        <w:rPr>
          <w:rFonts w:ascii="Times New Roman" w:hAnsi="Times New Roman" w:cs="Times New Roman"/>
          <w:sz w:val="24"/>
          <w:szCs w:val="24"/>
        </w:rPr>
        <w:t>300. Sipetic S, Vlajinac H, Kocev N, Bjekic M, Sajic S (2005) Early infant diet and risk of type 1 diabetes mellitus in Belgrade children. Nutrition 21: 474-479.</w:t>
      </w:r>
      <w:bookmarkEnd w:id="313"/>
    </w:p>
    <w:p w14:paraId="6D0C221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4" w:name="_ENREF_301"/>
      <w:r w:rsidRPr="009E56CA">
        <w:rPr>
          <w:rFonts w:ascii="Times New Roman" w:hAnsi="Times New Roman" w:cs="Times New Roman"/>
          <w:sz w:val="24"/>
          <w:szCs w:val="24"/>
        </w:rPr>
        <w:t>301. Soltesz G, Jeges S, Dahlquist G (1994) Non-genetic risk determinants for type 1 (insulin-dependent) diabetes mellitus in childhood. Hungarian Childhood Diabetes Epidemiology Study Group. Acta Paediatrica 83: 730-735.</w:t>
      </w:r>
      <w:bookmarkEnd w:id="314"/>
    </w:p>
    <w:p w14:paraId="5D52BD6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5" w:name="_ENREF_302"/>
      <w:r w:rsidRPr="009E56CA">
        <w:rPr>
          <w:rFonts w:ascii="Times New Roman" w:hAnsi="Times New Roman" w:cs="Times New Roman"/>
          <w:sz w:val="24"/>
          <w:szCs w:val="24"/>
        </w:rPr>
        <w:lastRenderedPageBreak/>
        <w:t>302. Stene LC, Ulriksen J, Magnus P, Joner G (2000) Use of cod liver oil during pregnancy associated with lower risk of Type I diabetes in the offspring.[Erratum appears in Diabetologia 2000 Nov;43(11):1451]. Diabetologia 43: 1093-1098.</w:t>
      </w:r>
      <w:bookmarkEnd w:id="315"/>
    </w:p>
    <w:p w14:paraId="6C4145A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6" w:name="_ENREF_303"/>
      <w:r w:rsidRPr="009E56CA">
        <w:rPr>
          <w:rFonts w:ascii="Times New Roman" w:hAnsi="Times New Roman" w:cs="Times New Roman"/>
          <w:sz w:val="24"/>
          <w:szCs w:val="24"/>
        </w:rPr>
        <w:t>303. Stene LC, Joner G (2003) Use of cod liver oil during the first year of life is associated with lower risk of childhood-onset type 1 diabetes: a large, population-based, case-control study. The American journal of clinical nutrition 78: 1128-1134.</w:t>
      </w:r>
      <w:bookmarkEnd w:id="316"/>
    </w:p>
    <w:p w14:paraId="2F838EB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7" w:name="_ENREF_304"/>
      <w:r w:rsidRPr="009E56CA">
        <w:rPr>
          <w:rFonts w:ascii="Times New Roman" w:hAnsi="Times New Roman" w:cs="Times New Roman"/>
          <w:sz w:val="24"/>
          <w:szCs w:val="24"/>
        </w:rPr>
        <w:t>304. Strotmeyer ES, Yang Z, LaPorte RE, Chang YF, Steenkiste AR, et al. (2004) Infant diet and type 1 diabetes in China. Diabetes Research &amp; Clinical Practice 65: 283-292.</w:t>
      </w:r>
      <w:bookmarkEnd w:id="317"/>
    </w:p>
    <w:p w14:paraId="3B3D5BF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8" w:name="_ENREF_305"/>
      <w:r w:rsidRPr="009E56CA">
        <w:rPr>
          <w:rFonts w:ascii="Times New Roman" w:hAnsi="Times New Roman" w:cs="Times New Roman"/>
          <w:sz w:val="24"/>
          <w:szCs w:val="24"/>
        </w:rPr>
        <w:t>305. Tai TY, Wang CY, Lin LL, Lee LT, Tsai ST, et al. (1998) A case-control study on risk factors for Type 1 diabetes in Taipei City. Diabetes Res Clin Pract 42: 197-203.</w:t>
      </w:r>
      <w:bookmarkEnd w:id="318"/>
    </w:p>
    <w:p w14:paraId="658C80B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19" w:name="_ENREF_306"/>
      <w:r w:rsidRPr="009E56CA">
        <w:rPr>
          <w:rFonts w:ascii="Times New Roman" w:hAnsi="Times New Roman" w:cs="Times New Roman"/>
          <w:sz w:val="24"/>
          <w:szCs w:val="24"/>
        </w:rPr>
        <w:t>306. Telahun M, Abdulkadir J, Kebede E (1994) The relation of early nutrition, infections and socio-economic factors to the development of childhood diabetes. Ethiopian Medical Journal 32: 239-244.</w:t>
      </w:r>
      <w:bookmarkEnd w:id="319"/>
    </w:p>
    <w:p w14:paraId="2B93608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0" w:name="_ENREF_307"/>
      <w:r w:rsidRPr="009E56CA">
        <w:rPr>
          <w:rFonts w:ascii="Times New Roman" w:hAnsi="Times New Roman" w:cs="Times New Roman"/>
          <w:sz w:val="24"/>
          <w:szCs w:val="24"/>
        </w:rPr>
        <w:t>307. Tenconi MT, Devoti G, Comelli M, Pinon M, Capocchiano A, et al. (2007) Major childhood infectious diseases and other determinants associated with type 1 diabetes: a case-control study. Acta Diabetologica 44: 14-19.</w:t>
      </w:r>
      <w:bookmarkEnd w:id="320"/>
    </w:p>
    <w:p w14:paraId="5B70275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1" w:name="_ENREF_308"/>
      <w:r w:rsidRPr="009E56CA">
        <w:rPr>
          <w:rFonts w:ascii="Times New Roman" w:hAnsi="Times New Roman" w:cs="Times New Roman"/>
          <w:sz w:val="24"/>
          <w:szCs w:val="24"/>
        </w:rPr>
        <w:t>308. Thorsdottir I, Birgisdottir BE, Johannsdottir IM, Harris DP, Hill J, et al. (2000) Different beta-casein fractions in Icelandic versus Scandinavian cow's milk may influence diabetogenicity of cow's milk in infancy and explain low incidence of insulin-dependent diabetes mellitus in Iceland. Pediatrics 106: 719-724.</w:t>
      </w:r>
      <w:bookmarkEnd w:id="321"/>
    </w:p>
    <w:p w14:paraId="3B01303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2" w:name="_ENREF_309"/>
      <w:r w:rsidRPr="009E56CA">
        <w:rPr>
          <w:rFonts w:ascii="Times New Roman" w:hAnsi="Times New Roman" w:cs="Times New Roman"/>
          <w:sz w:val="24"/>
          <w:szCs w:val="24"/>
        </w:rPr>
        <w:t>309. Verge CF, Howard NJ, Irwig L, Simpson JM, Mackerras D, et al. (1994) Environmental factors in childhood IDDM. A population-based, case-control study. Diabetes Care 17: 1381-1389.</w:t>
      </w:r>
      <w:bookmarkEnd w:id="322"/>
    </w:p>
    <w:p w14:paraId="12C0789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3" w:name="_ENREF_310"/>
      <w:r w:rsidRPr="009E56CA">
        <w:rPr>
          <w:rFonts w:ascii="Times New Roman" w:hAnsi="Times New Roman" w:cs="Times New Roman"/>
          <w:sz w:val="24"/>
          <w:szCs w:val="24"/>
        </w:rPr>
        <w:lastRenderedPageBreak/>
        <w:t>310. Virtanen SM, Rasanen L, Ylonen K, Aro A, Clayton D, et al. (1993) Early introduction of dairy products associated with increased risk of IDDM in Finnish children. Diabetes 42: 1786-1790.</w:t>
      </w:r>
      <w:bookmarkEnd w:id="323"/>
    </w:p>
    <w:p w14:paraId="79A261F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4" w:name="_ENREF_311"/>
      <w:r w:rsidRPr="009E56CA">
        <w:rPr>
          <w:rFonts w:ascii="Times New Roman" w:hAnsi="Times New Roman" w:cs="Times New Roman"/>
          <w:sz w:val="24"/>
          <w:szCs w:val="24"/>
        </w:rPr>
        <w:t>311. Visalli N, Sebastiani L, Adorisio E, Conte A, De Cicco AL, et al. (2003) Environmental risk factors for type 1 diabetes in Rome and province. Archives of Disease in Childhood 88: 695-698.</w:t>
      </w:r>
      <w:bookmarkEnd w:id="324"/>
    </w:p>
    <w:p w14:paraId="56E95BF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5" w:name="_ENREF_312"/>
      <w:r w:rsidRPr="009E56CA">
        <w:rPr>
          <w:rFonts w:ascii="Times New Roman" w:hAnsi="Times New Roman" w:cs="Times New Roman"/>
          <w:sz w:val="24"/>
          <w:szCs w:val="24"/>
        </w:rPr>
        <w:t>312. Wadsworth EJ, Shield JP, Hunt LP, Baum JD (1997) A case-control study of environmental factors associated with diabetes in the under 5s. Diabetic Medicine 14: 390-396.</w:t>
      </w:r>
      <w:bookmarkEnd w:id="325"/>
    </w:p>
    <w:p w14:paraId="118BB3C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6" w:name="_ENREF_313"/>
      <w:r w:rsidRPr="009E56CA">
        <w:rPr>
          <w:rFonts w:ascii="Times New Roman" w:hAnsi="Times New Roman" w:cs="Times New Roman"/>
          <w:sz w:val="24"/>
          <w:szCs w:val="24"/>
        </w:rPr>
        <w:t>313. Glatthaar C, Whittall DE, Welborn TA, Gibson MJ, Brooks BH, et al. (1988) Diabetes in Western Australian children: Descriptive epidemiology. Medical Journal of Australia 148: 117-123.</w:t>
      </w:r>
      <w:bookmarkEnd w:id="326"/>
    </w:p>
    <w:p w14:paraId="38975EA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7" w:name="_ENREF_314"/>
      <w:r w:rsidRPr="009E56CA">
        <w:rPr>
          <w:rFonts w:ascii="Times New Roman" w:hAnsi="Times New Roman" w:cs="Times New Roman"/>
          <w:sz w:val="24"/>
          <w:szCs w:val="24"/>
        </w:rPr>
        <w:t>314. Hummel M, Fuchtenbusch M, Schenker M, Ziegler AG (2000) No major association of breast-feeding, vaccinations, and childhood viral diseases with early islet autoimmunity in the German BABYDIAB Study. Diabetes Care 23: 969-974.</w:t>
      </w:r>
      <w:bookmarkEnd w:id="327"/>
    </w:p>
    <w:p w14:paraId="7DE4190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8" w:name="_ENREF_315"/>
      <w:r w:rsidRPr="009E56CA">
        <w:rPr>
          <w:rFonts w:ascii="Times New Roman" w:hAnsi="Times New Roman" w:cs="Times New Roman"/>
          <w:sz w:val="24"/>
          <w:szCs w:val="24"/>
        </w:rPr>
        <w:t>315. Hummel S, Hummel M, Banholzer J, Hanak D, Mollenhauer U, et al. (2007) Development of autoimmunity to transglutaminase C in children of patients with type 1 diabetes: relationship to islet autoantibodies and infant feeding. Diabetologia 50: 390-394.</w:t>
      </w:r>
      <w:bookmarkEnd w:id="328"/>
    </w:p>
    <w:p w14:paraId="4B1978D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29" w:name="_ENREF_316"/>
      <w:r w:rsidRPr="009E56CA">
        <w:rPr>
          <w:rFonts w:ascii="Times New Roman" w:hAnsi="Times New Roman" w:cs="Times New Roman"/>
          <w:sz w:val="24"/>
          <w:szCs w:val="24"/>
        </w:rPr>
        <w:t>316. Ziegler AG, Schmid S, Huber D, Hummel M, Bonifacio E (2003) Early infant feeding and risk of developing type 1 diabetes-associated autoantibodies. JAMA 290: 1721-1728.</w:t>
      </w:r>
      <w:bookmarkEnd w:id="329"/>
    </w:p>
    <w:p w14:paraId="297CE69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0" w:name="_ENREF_317"/>
      <w:r w:rsidRPr="009E56CA">
        <w:rPr>
          <w:rFonts w:ascii="Times New Roman" w:hAnsi="Times New Roman" w:cs="Times New Roman"/>
          <w:sz w:val="24"/>
          <w:szCs w:val="24"/>
        </w:rPr>
        <w:t xml:space="preserve">317. Norris JM, Barriga K, Hoffenberg EJ, Taki I, Miao D, et al. (2005) Risk of celiac disease autoimmunity and timing of gluten introduction in the diet of infants at </w:t>
      </w:r>
      <w:r w:rsidRPr="009E56CA">
        <w:rPr>
          <w:rFonts w:ascii="Times New Roman" w:hAnsi="Times New Roman" w:cs="Times New Roman"/>
          <w:sz w:val="24"/>
          <w:szCs w:val="24"/>
        </w:rPr>
        <w:lastRenderedPageBreak/>
        <w:t>increased risk of disease. Journal of the American Medical Association 293: 2343-2351.</w:t>
      </w:r>
      <w:bookmarkEnd w:id="330"/>
    </w:p>
    <w:p w14:paraId="3E5029C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1" w:name="_ENREF_318"/>
      <w:r w:rsidRPr="009E56CA">
        <w:rPr>
          <w:rFonts w:ascii="Times New Roman" w:hAnsi="Times New Roman" w:cs="Times New Roman"/>
          <w:sz w:val="24"/>
          <w:szCs w:val="24"/>
        </w:rPr>
        <w:t>318. Welander A, Tjernberg AR, Montgomery SM, Ludvigsson J, Ludvigsson JF (2010) Infectious disease and risk of later celiac disease in childhood. Pediatrics 125: e530-536.</w:t>
      </w:r>
      <w:bookmarkEnd w:id="331"/>
    </w:p>
    <w:p w14:paraId="208C30F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2" w:name="_ENREF_319"/>
      <w:r w:rsidRPr="009E56CA">
        <w:rPr>
          <w:rFonts w:ascii="Times New Roman" w:hAnsi="Times New Roman" w:cs="Times New Roman"/>
          <w:sz w:val="24"/>
          <w:szCs w:val="24"/>
        </w:rPr>
        <w:t>319. Ascher H, Krantz I, Rydberg L, Nordin P, Kristiansson B (1997) Influence of infant feeding and gluten intake on coeliac disease. Archives of Disease in Childhood 76: 113-117.</w:t>
      </w:r>
      <w:bookmarkEnd w:id="332"/>
    </w:p>
    <w:p w14:paraId="1FB889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3" w:name="_ENREF_320"/>
      <w:r w:rsidRPr="009E56CA">
        <w:rPr>
          <w:rFonts w:ascii="Times New Roman" w:hAnsi="Times New Roman" w:cs="Times New Roman"/>
          <w:sz w:val="24"/>
          <w:szCs w:val="24"/>
        </w:rPr>
        <w:t>320. Auricchio S, Follo D, de Ritis G, Giunta A, Marzorati D, et al. (1983) Does breast feeding protect against the development of clinical symptoms of celiac disease in children? Journal of Pediatric Gastroenterology &amp; Nutrition 2: 428-433.</w:t>
      </w:r>
      <w:bookmarkEnd w:id="333"/>
    </w:p>
    <w:p w14:paraId="0425DED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4" w:name="_ENREF_321"/>
      <w:r w:rsidRPr="009E56CA">
        <w:rPr>
          <w:rFonts w:ascii="Times New Roman" w:hAnsi="Times New Roman" w:cs="Times New Roman"/>
          <w:sz w:val="24"/>
          <w:szCs w:val="24"/>
        </w:rPr>
        <w:t>321. Baron S, Turck D, Leplat C, Merle V, Gower-Rousseau C, et al. (2005) Environmental risk factors in paediatric inflammatory bowel diseases: a population based case control study. Gut 54: 357-363.</w:t>
      </w:r>
      <w:bookmarkEnd w:id="334"/>
    </w:p>
    <w:p w14:paraId="60F34C0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5" w:name="_ENREF_322"/>
      <w:r w:rsidRPr="009E56CA">
        <w:rPr>
          <w:rFonts w:ascii="Times New Roman" w:hAnsi="Times New Roman" w:cs="Times New Roman"/>
          <w:sz w:val="24"/>
          <w:szCs w:val="24"/>
        </w:rPr>
        <w:t>322. Bergstrand O, Hellers G (1983) Breast-feeding during infancy in patients who later develop Crohn's disease. Scandinavian Journal of Gastroenterology 18: 903-906.</w:t>
      </w:r>
      <w:bookmarkEnd w:id="335"/>
    </w:p>
    <w:p w14:paraId="1A85E8F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6" w:name="_ENREF_323"/>
      <w:r w:rsidRPr="009E56CA">
        <w:rPr>
          <w:rFonts w:ascii="Times New Roman" w:hAnsi="Times New Roman" w:cs="Times New Roman"/>
          <w:sz w:val="24"/>
          <w:szCs w:val="24"/>
        </w:rPr>
        <w:t>323. Castiglione F, Diaferia M, Morace F, Labianca O, Meucci C, et al. (2012) Risk factors for inflammatory bowel diseases according to the "hygiene hypothesis": a case-control, multi-centre, prospective study in Southern Italy. Journal of Crohn's &amp; colitis 6: 324-329.</w:t>
      </w:r>
      <w:bookmarkEnd w:id="336"/>
    </w:p>
    <w:p w14:paraId="4141CC7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7" w:name="_ENREF_324"/>
      <w:r w:rsidRPr="009E56CA">
        <w:rPr>
          <w:rFonts w:ascii="Times New Roman" w:hAnsi="Times New Roman" w:cs="Times New Roman"/>
          <w:sz w:val="24"/>
          <w:szCs w:val="24"/>
        </w:rPr>
        <w:t>324. Corrao G, Tragnone A, Caprilli R, Trallori G, Papi C, et al. (1998) Risk of inflammatory bowel disease attributable to smoking, oral contraception and breastfeeding in Italy: a nationwide case-control study. Cooperative Investigators of the Italian Group for the Study of the Colon and the Rectum (GISC). International Journal of Epidemiology 27: 397-404.</w:t>
      </w:r>
      <w:bookmarkEnd w:id="337"/>
    </w:p>
    <w:p w14:paraId="6E89C22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8" w:name="_ENREF_325"/>
      <w:r w:rsidRPr="009E56CA">
        <w:rPr>
          <w:rFonts w:ascii="Times New Roman" w:hAnsi="Times New Roman" w:cs="Times New Roman"/>
          <w:sz w:val="24"/>
          <w:szCs w:val="24"/>
        </w:rPr>
        <w:lastRenderedPageBreak/>
        <w:t>325. Decker E, Engelmann G, Findeisen A, Gerner P, Laass M, et al. (2010) Cesarean delivery is associated with celiac disease but not inflammatory bowel disease in children. Pediatrics 125: e1433-1440.</w:t>
      </w:r>
      <w:bookmarkEnd w:id="338"/>
    </w:p>
    <w:p w14:paraId="27A0869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39" w:name="_ENREF_326"/>
      <w:r w:rsidRPr="009E56CA">
        <w:rPr>
          <w:rFonts w:ascii="Times New Roman" w:hAnsi="Times New Roman" w:cs="Times New Roman"/>
          <w:sz w:val="24"/>
          <w:szCs w:val="24"/>
        </w:rPr>
        <w:t>326. Ellis JA, Ponsonby AL, Pezic A, Chavez RA, Allen RC, et al. (2012) CLARITY - ChiLdhood Arthritis Risk factor Identification sTudY. Pediatric Rheumatology Online Journal 10: 37.</w:t>
      </w:r>
      <w:bookmarkEnd w:id="339"/>
    </w:p>
    <w:p w14:paraId="501C7F8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0" w:name="_ENREF_327"/>
      <w:r w:rsidRPr="009E56CA">
        <w:rPr>
          <w:rFonts w:ascii="Times New Roman" w:hAnsi="Times New Roman" w:cs="Times New Roman"/>
          <w:sz w:val="24"/>
          <w:szCs w:val="24"/>
        </w:rPr>
        <w:t>327. Falth-Magnusson K, Franzen L, Jansson G, Laurin P, Stenhammar L (1996) Infant feeding history shows distinct differences between Swedish celiac and reference children. Pediatric Allergy &amp; Immunology 7: 1-5.</w:t>
      </w:r>
      <w:bookmarkEnd w:id="340"/>
    </w:p>
    <w:p w14:paraId="2EE92AA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1" w:name="_ENREF_328"/>
      <w:r w:rsidRPr="009E56CA">
        <w:rPr>
          <w:rFonts w:ascii="Times New Roman" w:hAnsi="Times New Roman" w:cs="Times New Roman"/>
          <w:sz w:val="24"/>
          <w:szCs w:val="24"/>
        </w:rPr>
        <w:t>328. Fort P, Moses N, Fasano M, Goldberg T, Lifshitz F (1990) Breast and soy-formula feedings in early infancy and the prevalence of autoimmune thyroid disease in children. Journal of the American College of Nutrition 9: 164-167.</w:t>
      </w:r>
      <w:bookmarkEnd w:id="341"/>
    </w:p>
    <w:p w14:paraId="1B45E45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2" w:name="_ENREF_329"/>
      <w:r w:rsidRPr="009E56CA">
        <w:rPr>
          <w:rFonts w:ascii="Times New Roman" w:hAnsi="Times New Roman" w:cs="Times New Roman"/>
          <w:sz w:val="24"/>
          <w:szCs w:val="24"/>
        </w:rPr>
        <w:t>329. Gearry RB, Richardson AK, Frampton CM, Dodgshun AJ, Barclay ML (2010) Population-based cases control study of inflammatory bowel disease risk factors. Journal of Gastroenterology &amp; Hepatology 25: 325-333.</w:t>
      </w:r>
      <w:bookmarkEnd w:id="342"/>
    </w:p>
    <w:p w14:paraId="53E5258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3" w:name="_ENREF_330"/>
      <w:r w:rsidRPr="009E56CA">
        <w:rPr>
          <w:rFonts w:ascii="Times New Roman" w:hAnsi="Times New Roman" w:cs="Times New Roman"/>
          <w:sz w:val="24"/>
          <w:szCs w:val="24"/>
        </w:rPr>
        <w:t>330. Gilat T, Hacohen D, Lilos P, Langman MJ (1987) Childhood factors in ulcerative colitis and Crohn's disease. An international cooperative study. Scandinavian Journal of Gastroenterology 22: 1009-1024.</w:t>
      </w:r>
      <w:bookmarkEnd w:id="343"/>
    </w:p>
    <w:p w14:paraId="1D06529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4" w:name="_ENREF_331"/>
      <w:r w:rsidRPr="009E56CA">
        <w:rPr>
          <w:rFonts w:ascii="Times New Roman" w:hAnsi="Times New Roman" w:cs="Times New Roman"/>
          <w:sz w:val="24"/>
          <w:szCs w:val="24"/>
        </w:rPr>
        <w:t>331. Greco L, Auricchio S, Mayer M, Grimaldi M (1988) Case control study on nutritional risk factors in celiac disease. Journal of Pediatric Gastroenterology &amp; Nutrition 7: 395-399.</w:t>
      </w:r>
      <w:bookmarkEnd w:id="344"/>
    </w:p>
    <w:p w14:paraId="3005CDE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5" w:name="_ENREF_332"/>
      <w:r w:rsidRPr="009E56CA">
        <w:rPr>
          <w:rFonts w:ascii="Times New Roman" w:hAnsi="Times New Roman" w:cs="Times New Roman"/>
          <w:sz w:val="24"/>
          <w:szCs w:val="24"/>
        </w:rPr>
        <w:t>332. Gruber M, Marshall JR, Zielezny M, Lance P (1996) A case-control study to examine the influence of maternal perinatal behaviors on the incidence of Crohn's disease. Gastroenterology Nursing 19: 53-59.</w:t>
      </w:r>
      <w:bookmarkEnd w:id="345"/>
    </w:p>
    <w:p w14:paraId="7DA78F2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6" w:name="_ENREF_333"/>
      <w:r w:rsidRPr="009E56CA">
        <w:rPr>
          <w:rFonts w:ascii="Times New Roman" w:hAnsi="Times New Roman" w:cs="Times New Roman"/>
          <w:sz w:val="24"/>
          <w:szCs w:val="24"/>
        </w:rPr>
        <w:lastRenderedPageBreak/>
        <w:t>333. Hansen TS, Jess T, Vind I, Elkjaer M, Nielsen MF, et al. (2011) Environmental factors in inflammatory bowel disease: a case-control study based on a Danish inception cohort. Journal of Crohn's &amp; colitis 5: 577-584.</w:t>
      </w:r>
      <w:bookmarkEnd w:id="346"/>
    </w:p>
    <w:p w14:paraId="6EFD307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7" w:name="_ENREF_334"/>
      <w:r w:rsidRPr="009E56CA">
        <w:rPr>
          <w:rFonts w:ascii="Times New Roman" w:hAnsi="Times New Roman" w:cs="Times New Roman"/>
          <w:sz w:val="24"/>
          <w:szCs w:val="24"/>
        </w:rPr>
        <w:t>334. Ivarsson A, Hernell O, Stenlund H, Persson LA (2002) Breast-feeding protects against celiac disease. American Journal of Clinical Nutrition 75: 914-921.</w:t>
      </w:r>
      <w:bookmarkEnd w:id="347"/>
    </w:p>
    <w:p w14:paraId="2F12424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8" w:name="_ENREF_335"/>
      <w:r w:rsidRPr="009E56CA">
        <w:rPr>
          <w:rFonts w:ascii="Times New Roman" w:hAnsi="Times New Roman" w:cs="Times New Roman"/>
          <w:sz w:val="24"/>
          <w:szCs w:val="24"/>
        </w:rPr>
        <w:t>335. Koletzko S, Griffiths A, Corey M, Smith C, Sherman P (1991) Infant feeding practices and ulcerative colitis in childhood. BMJ 302: 1580-1581.</w:t>
      </w:r>
      <w:bookmarkEnd w:id="348"/>
    </w:p>
    <w:p w14:paraId="0CC40C5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49" w:name="_ENREF_336"/>
      <w:r w:rsidRPr="009E56CA">
        <w:rPr>
          <w:rFonts w:ascii="Times New Roman" w:hAnsi="Times New Roman" w:cs="Times New Roman"/>
          <w:sz w:val="24"/>
          <w:szCs w:val="24"/>
        </w:rPr>
        <w:t>336. Mason T, Rabinovich CE, Fredrickson DD, Amoroso K, Reed AM, et al. (1995) Breast feeding and the development of juvenile rheumatoid arthritis. Journal of Rheumatology 22: 1166-1170.</w:t>
      </w:r>
      <w:bookmarkEnd w:id="349"/>
    </w:p>
    <w:p w14:paraId="7772C3A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0" w:name="_ENREF_337"/>
      <w:r w:rsidRPr="009E56CA">
        <w:rPr>
          <w:rFonts w:ascii="Times New Roman" w:hAnsi="Times New Roman" w:cs="Times New Roman"/>
          <w:sz w:val="24"/>
          <w:szCs w:val="24"/>
        </w:rPr>
        <w:t>337. Pacilio A, Piccolo E, Scala MG, Auricchio R (2010) The natural history of celiac disease. Digestive and Liver Disease 42: S357.</w:t>
      </w:r>
      <w:bookmarkEnd w:id="350"/>
    </w:p>
    <w:p w14:paraId="1DF509C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1" w:name="_ENREF_338"/>
      <w:r w:rsidRPr="009E56CA">
        <w:rPr>
          <w:rFonts w:ascii="Times New Roman" w:hAnsi="Times New Roman" w:cs="Times New Roman"/>
          <w:sz w:val="24"/>
          <w:szCs w:val="24"/>
        </w:rPr>
        <w:t>338. Peters U, Schneeweiss S, Trautwein EA, Erbersdobler HF (2001) A case-control study of the effect of infant feeding on celiac disease. Annals of Nutrition &amp; Metabolism 45: 135-142.</w:t>
      </w:r>
      <w:bookmarkEnd w:id="351"/>
    </w:p>
    <w:p w14:paraId="11BD736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2" w:name="_ENREF_339"/>
      <w:r w:rsidRPr="009E56CA">
        <w:rPr>
          <w:rFonts w:ascii="Times New Roman" w:hAnsi="Times New Roman" w:cs="Times New Roman"/>
          <w:sz w:val="24"/>
          <w:szCs w:val="24"/>
        </w:rPr>
        <w:t>339. Roberts SE, Williams JG, Meddings D, Davidson R, Goldacre MJ (2009) Perinatal risk factors and coeliac disease in children and young adults: a record linkage study. Aliment Pharmacol Ther 29: 222-231.</w:t>
      </w:r>
      <w:bookmarkEnd w:id="352"/>
    </w:p>
    <w:p w14:paraId="4A05D07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3" w:name="_ENREF_340"/>
      <w:r w:rsidRPr="009E56CA">
        <w:rPr>
          <w:rFonts w:ascii="Times New Roman" w:hAnsi="Times New Roman" w:cs="Times New Roman"/>
          <w:sz w:val="24"/>
          <w:szCs w:val="24"/>
        </w:rPr>
        <w:t>340. Rosenberg AM (1996) Evaluation of associations between breast feeding and subsequent development of juvenile rheumatoid arthritis. Journal of Rheumatology 23: 1080-1082.</w:t>
      </w:r>
      <w:bookmarkEnd w:id="353"/>
    </w:p>
    <w:p w14:paraId="493756E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4" w:name="_ENREF_341"/>
      <w:r w:rsidRPr="009E56CA">
        <w:rPr>
          <w:rFonts w:ascii="Times New Roman" w:hAnsi="Times New Roman" w:cs="Times New Roman"/>
          <w:sz w:val="24"/>
          <w:szCs w:val="24"/>
        </w:rPr>
        <w:t>341. Sonntag B, Stolze B, Heinecke A, Luegering A, Heidemann J, et al. (2007) Preterm birth but not mode of delivery is associated with an increased risk of developing inflammatory bowel disease later in life. Inflammatory Bowel Diseases 13: 1385-1390.</w:t>
      </w:r>
      <w:bookmarkEnd w:id="354"/>
    </w:p>
    <w:p w14:paraId="2284DD3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5" w:name="_ENREF_342"/>
      <w:r w:rsidRPr="009E56CA">
        <w:rPr>
          <w:rFonts w:ascii="Times New Roman" w:hAnsi="Times New Roman" w:cs="Times New Roman"/>
          <w:sz w:val="24"/>
          <w:szCs w:val="24"/>
        </w:rPr>
        <w:lastRenderedPageBreak/>
        <w:t>342. Thompson NP, Montgomery SM, Wadsworth MEJ, Pounder RE, Wakefield AJ (2000) Early determinants of inflammatory bowel disease: use of two national longitudinal birth cohorts. European Journal of Gastroenterology &amp; Hepatology 12: 25-30.</w:t>
      </w:r>
      <w:bookmarkEnd w:id="355"/>
    </w:p>
    <w:p w14:paraId="6DFD559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6" w:name="_ENREF_343"/>
      <w:r w:rsidRPr="009E56CA">
        <w:rPr>
          <w:rFonts w:ascii="Times New Roman" w:hAnsi="Times New Roman" w:cs="Times New Roman"/>
          <w:sz w:val="24"/>
          <w:szCs w:val="24"/>
        </w:rPr>
        <w:t>343. Wang YF, Ou-Yang Q, Xia B, Liu LN, Gu F, et al. (2013) Multicenter case-control study of the risk factors for ulcerative colitis in China. World Journal of Gastroenterology 19: 1827-1833.</w:t>
      </w:r>
      <w:bookmarkEnd w:id="356"/>
    </w:p>
    <w:p w14:paraId="72D4113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7" w:name="_ENREF_344"/>
      <w:r w:rsidRPr="009E56CA">
        <w:rPr>
          <w:rFonts w:ascii="Times New Roman" w:hAnsi="Times New Roman" w:cs="Times New Roman"/>
          <w:sz w:val="24"/>
          <w:szCs w:val="24"/>
        </w:rPr>
        <w:t>344. Falth-Magnusson K, Kjellman NI (1987) Development of atopic disease in babies whose mothers were receiving exclusion diet during pregnancy--a randomized study. Journal of Allergy &amp; Clinical Immunology 80: 868-875.</w:t>
      </w:r>
      <w:bookmarkEnd w:id="357"/>
    </w:p>
    <w:p w14:paraId="1D19251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8" w:name="_ENREF_345"/>
      <w:r w:rsidRPr="009E56CA">
        <w:rPr>
          <w:rFonts w:ascii="Times New Roman" w:hAnsi="Times New Roman" w:cs="Times New Roman"/>
          <w:sz w:val="24"/>
          <w:szCs w:val="24"/>
        </w:rPr>
        <w:t>345. Falth-Magnusson K, Kjellman NI (1992) Allergy prevention by maternal elimination diet during late pregnancy--a 5-year follow-up of a randomized study. Journal of Allergy &amp; Clinical Immunology 89: 709-713.</w:t>
      </w:r>
      <w:bookmarkEnd w:id="358"/>
    </w:p>
    <w:p w14:paraId="7981F15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59" w:name="_ENREF_346"/>
      <w:r w:rsidRPr="009E56CA">
        <w:rPr>
          <w:rFonts w:ascii="Times New Roman" w:hAnsi="Times New Roman" w:cs="Times New Roman"/>
          <w:sz w:val="24"/>
          <w:szCs w:val="24"/>
        </w:rPr>
        <w:t>346. Ludvigsson J (2003) Cow-milk-free diet during last trimester of pregnancy does not influence diabetes-related autoantibodies in nondiabetic children. Annals of the New York Academy of Sciences 1005: 275-278.</w:t>
      </w:r>
      <w:bookmarkEnd w:id="359"/>
    </w:p>
    <w:p w14:paraId="6147A2C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0" w:name="_ENREF_347"/>
      <w:r w:rsidRPr="009E56CA">
        <w:rPr>
          <w:rFonts w:ascii="Times New Roman" w:hAnsi="Times New Roman" w:cs="Times New Roman"/>
          <w:sz w:val="24"/>
          <w:szCs w:val="24"/>
        </w:rPr>
        <w:t>347. Jirapinyo P, Densupsoontorn N, Kangwanpornsiri C, Limlikhit T (2013) Lower prevalence of a topic dermatitis in breast-fed infants whose allergic mothers restrict dairy products. Journal of the Medical Association of Thailand 96: 192-195.</w:t>
      </w:r>
      <w:bookmarkEnd w:id="360"/>
    </w:p>
    <w:p w14:paraId="74693F2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1" w:name="_ENREF_348"/>
      <w:r w:rsidRPr="009E56CA">
        <w:rPr>
          <w:rFonts w:ascii="Times New Roman" w:hAnsi="Times New Roman" w:cs="Times New Roman"/>
          <w:sz w:val="24"/>
          <w:szCs w:val="24"/>
        </w:rPr>
        <w:t>348. Lilja G, Dannaeus A, Foucard T, Graff-Lonnevig V, Johansson SG, et al. (1989) Effects of maternal diet during late pregnancy and lactation on the development of atopic diseases in infants up to 18 months of age--in-vivo results. Clinical &amp; Experimental Allergy 19: 473-479.</w:t>
      </w:r>
      <w:bookmarkEnd w:id="361"/>
    </w:p>
    <w:p w14:paraId="48A2263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2" w:name="_ENREF_349"/>
      <w:r w:rsidRPr="009E56CA">
        <w:rPr>
          <w:rFonts w:ascii="Times New Roman" w:hAnsi="Times New Roman" w:cs="Times New Roman"/>
          <w:sz w:val="24"/>
          <w:szCs w:val="24"/>
        </w:rPr>
        <w:t xml:space="preserve">349. Hattevig G, Kjellman B, Sigurs N, Grodzinsky E, Hed J, et al. (1990) The effect of maternal avoidance of eggs, cow's milk, and fish during lactation on the development </w:t>
      </w:r>
      <w:r w:rsidRPr="009E56CA">
        <w:rPr>
          <w:rFonts w:ascii="Times New Roman" w:hAnsi="Times New Roman" w:cs="Times New Roman"/>
          <w:sz w:val="24"/>
          <w:szCs w:val="24"/>
        </w:rPr>
        <w:lastRenderedPageBreak/>
        <w:t>of IgE, IgG, and IgA antibodies in infants. Journal of Allergy &amp; Clinical Immunology 85: 108-115.</w:t>
      </w:r>
      <w:bookmarkEnd w:id="362"/>
    </w:p>
    <w:p w14:paraId="39A686B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3" w:name="_ENREF_350"/>
      <w:r w:rsidRPr="009E56CA">
        <w:rPr>
          <w:rFonts w:ascii="Times New Roman" w:hAnsi="Times New Roman" w:cs="Times New Roman"/>
          <w:sz w:val="24"/>
          <w:szCs w:val="24"/>
        </w:rPr>
        <w:t>350. Paronen J, Bjorksten B, Hattevig G, Akerblom HK, Vaarala O (2000) Effect of maternal diet during lactation on development of bovine insulin-binding antibodies in children at risk for allergy. Journal of Allergy &amp; Clinical Immunology 106: 302-306.</w:t>
      </w:r>
      <w:bookmarkEnd w:id="363"/>
    </w:p>
    <w:p w14:paraId="1E9E441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4" w:name="_ENREF_351"/>
      <w:r w:rsidRPr="009E56CA">
        <w:rPr>
          <w:rFonts w:ascii="Times New Roman" w:hAnsi="Times New Roman" w:cs="Times New Roman"/>
          <w:sz w:val="24"/>
          <w:szCs w:val="24"/>
        </w:rPr>
        <w:t>351. Hattevig G, Sigurs N, Kjellman B (1999) Effects of maternal dietary avoidance during lactation on allergy in children at 10 years of age. Acta Paediatrica 88: 7-12.</w:t>
      </w:r>
      <w:bookmarkEnd w:id="364"/>
    </w:p>
    <w:p w14:paraId="0D84AE3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5" w:name="_ENREF_352"/>
      <w:r w:rsidRPr="009E56CA">
        <w:rPr>
          <w:rFonts w:ascii="Times New Roman" w:hAnsi="Times New Roman" w:cs="Times New Roman"/>
          <w:sz w:val="24"/>
          <w:szCs w:val="24"/>
        </w:rPr>
        <w:t>352. Hattevig G, Kjellman B, Sigurs N, Bjorksten B, Kjellman NI (1989) Effect of maternal avoidance of eggs, cow's milk and fish during lactation upon allergic manifestations in infants. Clin Exp Allergy 19: 27-32.</w:t>
      </w:r>
      <w:bookmarkEnd w:id="365"/>
    </w:p>
    <w:p w14:paraId="2B675CE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6" w:name="_ENREF_353"/>
      <w:r w:rsidRPr="009E56CA">
        <w:rPr>
          <w:rFonts w:ascii="Times New Roman" w:hAnsi="Times New Roman" w:cs="Times New Roman"/>
          <w:sz w:val="24"/>
          <w:szCs w:val="24"/>
        </w:rPr>
        <w:t>353. Sigurs N, Hattevig G, Kjellman B (1992) Maternal avoidance of eggs, cow's milk, and fish during lactation: effect on allergic manifestations, skin-prick tests, and specific IgE antibodies in children at age 4 years. Pediatrics 89: 735-739.</w:t>
      </w:r>
      <w:bookmarkEnd w:id="366"/>
    </w:p>
    <w:p w14:paraId="26BE5BA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7" w:name="_ENREF_354"/>
      <w:r w:rsidRPr="009E56CA">
        <w:rPr>
          <w:rFonts w:ascii="Times New Roman" w:hAnsi="Times New Roman" w:cs="Times New Roman"/>
          <w:sz w:val="24"/>
          <w:szCs w:val="24"/>
        </w:rPr>
        <w:t>354. Herrmann ME, Dannemann A, Gruters A, Radisch B, Dudenhausen JW, et al. (1996) Prospective study of the atopy preventive effect of maternal avoidance of milk and eggs during pregnancy and lactation. European Journal of Pediatrics 155: 770-774.</w:t>
      </w:r>
      <w:bookmarkEnd w:id="367"/>
    </w:p>
    <w:p w14:paraId="56620E6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8" w:name="_ENREF_355"/>
      <w:r w:rsidRPr="009E56CA">
        <w:rPr>
          <w:rFonts w:ascii="Times New Roman" w:hAnsi="Times New Roman" w:cs="Times New Roman"/>
          <w:sz w:val="24"/>
          <w:szCs w:val="24"/>
        </w:rPr>
        <w:t>355. Kilburn SA, Pollard C, Bevin S, Hourihane JO, Warner JO, et al. (1998) Allergens in mother's milk: Tolerisation or sensitization. Nutrition Research 18: 1351-1361.</w:t>
      </w:r>
      <w:bookmarkEnd w:id="368"/>
    </w:p>
    <w:p w14:paraId="75A0E4D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69" w:name="_ENREF_356"/>
      <w:r w:rsidRPr="009E56CA">
        <w:rPr>
          <w:rFonts w:ascii="Times New Roman" w:hAnsi="Times New Roman" w:cs="Times New Roman"/>
          <w:sz w:val="24"/>
          <w:szCs w:val="24"/>
        </w:rPr>
        <w:t>356. Metcalfe JR, D'Vaz N, Makrides M, Gold MS, Quinn P, et al. (2016) Elevated IL-5 and IL-13 responses to egg proteins predate the introduction of egg in solid foods in infants with eczema. Clinical and experimental allergy : journal of the British Society for Allergy and Clinical Immunology 46: 308-316.</w:t>
      </w:r>
      <w:bookmarkEnd w:id="369"/>
    </w:p>
    <w:p w14:paraId="3FBD9CE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0" w:name="_ENREF_357"/>
      <w:r w:rsidRPr="009E56CA">
        <w:rPr>
          <w:rFonts w:ascii="Times New Roman" w:hAnsi="Times New Roman" w:cs="Times New Roman"/>
          <w:sz w:val="24"/>
          <w:szCs w:val="24"/>
        </w:rPr>
        <w:t>357. Becker A, Watson W, Ferguson A, Dimich-Ward H, Chan-Yeung M (2004) The Canadian asthma primary prevention study: outcomes at 2 years of age. Journal of Allergy &amp; Clinical Immunology 113: 650-656.</w:t>
      </w:r>
      <w:bookmarkEnd w:id="370"/>
    </w:p>
    <w:p w14:paraId="6A5134C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1" w:name="_ENREF_358"/>
      <w:r w:rsidRPr="009E56CA">
        <w:rPr>
          <w:rFonts w:ascii="Times New Roman" w:hAnsi="Times New Roman" w:cs="Times New Roman"/>
          <w:sz w:val="24"/>
          <w:szCs w:val="24"/>
        </w:rPr>
        <w:lastRenderedPageBreak/>
        <w:t>358. Chan-Yeung M, Manfreda J, Dimich-Ward H, Ferguson A, Watson W, et al. (2000) A randomized controlled study on the effectiveness of a multifaceted intervention program in the primary prevention of asthma in high-risk infants. Archives of Pediatrics &amp; Adolescent Medicine 154: 657-663.</w:t>
      </w:r>
      <w:bookmarkEnd w:id="371"/>
    </w:p>
    <w:p w14:paraId="6D873B8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2" w:name="_ENREF_359"/>
      <w:r w:rsidRPr="009E56CA">
        <w:rPr>
          <w:rFonts w:ascii="Times New Roman" w:hAnsi="Times New Roman" w:cs="Times New Roman"/>
          <w:sz w:val="24"/>
          <w:szCs w:val="24"/>
        </w:rPr>
        <w:t>359. Chan-Yeung M, Ferguson A, Watson W, Dimich-Ward H, Rousseau R, et al. (2005) The Canadian Childhood Asthma Primary Prevention Study: outcomes at 7 years of age. Journal of Allergy &amp; Clinical Immunology 116: 49-55.</w:t>
      </w:r>
      <w:bookmarkEnd w:id="372"/>
    </w:p>
    <w:p w14:paraId="4DFEFF8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3" w:name="_ENREF_360"/>
      <w:r w:rsidRPr="009E56CA">
        <w:rPr>
          <w:rFonts w:ascii="Times New Roman" w:hAnsi="Times New Roman" w:cs="Times New Roman"/>
          <w:sz w:val="24"/>
          <w:szCs w:val="24"/>
        </w:rPr>
        <w:t>360. Wong T, Chan-Yeung M, Rousseau R, Dybuncio A, Kozyrskyj AL, et al. (2013) Delayed introduction of food and effect on incidence of food allergy in a population at high risk for atopy: The Canadian asthma primary prevention study (CAPPS). Journal of Allergy and Clinical Immunology 1): AB96.</w:t>
      </w:r>
      <w:bookmarkEnd w:id="373"/>
    </w:p>
    <w:p w14:paraId="6D46EE1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4" w:name="_ENREF_361"/>
      <w:r w:rsidRPr="009E56CA">
        <w:rPr>
          <w:rFonts w:ascii="Times New Roman" w:hAnsi="Times New Roman" w:cs="Times New Roman"/>
          <w:sz w:val="24"/>
          <w:szCs w:val="24"/>
        </w:rPr>
        <w:t>361. Protudjer JLP, Robertson L, Kozyrskyj A, Ramsey CD, Chan-Yeung M, et al. (2011) Non-atopic asthma and atopic asthma are associated with reduced pulmonary function by age 7 years. American Journal of Respiratory and Critical Care Medicine 183 (1 MeetingAbstracts).</w:t>
      </w:r>
      <w:bookmarkEnd w:id="374"/>
    </w:p>
    <w:p w14:paraId="541B6D6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5" w:name="_ENREF_362"/>
      <w:r w:rsidRPr="009E56CA">
        <w:rPr>
          <w:rFonts w:ascii="Times New Roman" w:hAnsi="Times New Roman" w:cs="Times New Roman"/>
          <w:sz w:val="24"/>
          <w:szCs w:val="24"/>
        </w:rPr>
        <w:t>362. Carlsten C, Dimich-Ward H, Ferguson A, Watson W, Rousseau R, et al. (2013) Atopic dermatitis in a high-risk cohort: Natural history, associated allergic outcomes, and risk factors. Annals of Allergy, Asthma and Immunology 110: 24-28.</w:t>
      </w:r>
      <w:bookmarkEnd w:id="375"/>
    </w:p>
    <w:p w14:paraId="2CE810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6" w:name="_ENREF_363"/>
      <w:r w:rsidRPr="009E56CA">
        <w:rPr>
          <w:rFonts w:ascii="Times New Roman" w:hAnsi="Times New Roman" w:cs="Times New Roman"/>
          <w:sz w:val="24"/>
          <w:szCs w:val="24"/>
        </w:rPr>
        <w:t>363. Hide DW (1994) The Isle of Wight study, an approach to allergy prevention. Pediatric Allergy &amp; Immunology 5: 61-64.</w:t>
      </w:r>
      <w:bookmarkEnd w:id="376"/>
    </w:p>
    <w:p w14:paraId="48CEC9C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7" w:name="_ENREF_364"/>
      <w:r w:rsidRPr="009E56CA">
        <w:rPr>
          <w:rFonts w:ascii="Times New Roman" w:hAnsi="Times New Roman" w:cs="Times New Roman"/>
          <w:sz w:val="24"/>
          <w:szCs w:val="24"/>
        </w:rPr>
        <w:t>364. Hide DW, Matthews S, Tariq S, Arshad SH (1996) Allergen avoidance in infancy and allergy at 4 years of age. Allergy 51: 89-93.</w:t>
      </w:r>
      <w:bookmarkEnd w:id="377"/>
    </w:p>
    <w:p w14:paraId="1F79998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8" w:name="_ENREF_365"/>
      <w:r w:rsidRPr="009E56CA">
        <w:rPr>
          <w:rFonts w:ascii="Times New Roman" w:hAnsi="Times New Roman" w:cs="Times New Roman"/>
          <w:sz w:val="24"/>
          <w:szCs w:val="24"/>
        </w:rPr>
        <w:t>365. Arshad SH, Matthews S, Gant C, Hide DW (1992) Effect of allergen avoidance on development of allergic disorders in infancy. Lancet 339: 1493-1497.</w:t>
      </w:r>
      <w:bookmarkEnd w:id="378"/>
    </w:p>
    <w:p w14:paraId="1051B6B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79" w:name="_ENREF_366"/>
      <w:r w:rsidRPr="009E56CA">
        <w:rPr>
          <w:rFonts w:ascii="Times New Roman" w:hAnsi="Times New Roman" w:cs="Times New Roman"/>
          <w:sz w:val="24"/>
          <w:szCs w:val="24"/>
        </w:rPr>
        <w:lastRenderedPageBreak/>
        <w:t>366. Arshad SH, Bateman B, Matthews SM (2003) Primary prevention of asthma and atopy during childhood by allergen avoidance in infancy: a randomised controlled study. Thorax 58: 489-493.</w:t>
      </w:r>
      <w:bookmarkEnd w:id="379"/>
    </w:p>
    <w:p w14:paraId="64AFFB1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0" w:name="_ENREF_367"/>
      <w:r w:rsidRPr="009E56CA">
        <w:rPr>
          <w:rFonts w:ascii="Times New Roman" w:hAnsi="Times New Roman" w:cs="Times New Roman"/>
          <w:sz w:val="24"/>
          <w:szCs w:val="24"/>
        </w:rPr>
        <w:t>367. Arshad SH, Bateman B, Sadeghnejad A, Gant C, Matthews SM (2007) Prevention of allergic disease during childhood by allergen avoidance: the Isle of Wight prevention study. Journal of Allergy &amp; Clinical Immunology 119: 307-313.</w:t>
      </w:r>
      <w:bookmarkEnd w:id="380"/>
    </w:p>
    <w:p w14:paraId="5035173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1" w:name="_ENREF_368"/>
      <w:r w:rsidRPr="009E56CA">
        <w:rPr>
          <w:rFonts w:ascii="Times New Roman" w:hAnsi="Times New Roman" w:cs="Times New Roman"/>
          <w:sz w:val="24"/>
          <w:szCs w:val="24"/>
        </w:rPr>
        <w:t>368. Scott M, Roberts G, Kurukulaaratchy RJ, Matthews S, Nove A, et al. (2012) Multifaceted allergen avoidance during infancy reduces asthma during childhood with the effect persisting until age 18 years. Thorax 67: 1046-1051.</w:t>
      </w:r>
      <w:bookmarkEnd w:id="381"/>
    </w:p>
    <w:p w14:paraId="48D113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2" w:name="_ENREF_369"/>
      <w:r w:rsidRPr="009E56CA">
        <w:rPr>
          <w:rFonts w:ascii="Times New Roman" w:hAnsi="Times New Roman" w:cs="Times New Roman"/>
          <w:sz w:val="24"/>
          <w:szCs w:val="24"/>
        </w:rPr>
        <w:t>369. Lovegrove JA, Hampton SM, Morgan JB (1994) The immunological and long-term atopic outcome of infants born to women following a milk-free diet during late pregnancy and lactation: a pilot study. British Journal of Nutrition 71: 223-238.</w:t>
      </w:r>
      <w:bookmarkEnd w:id="382"/>
    </w:p>
    <w:p w14:paraId="0DEDB36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3" w:name="_ENREF_370"/>
      <w:r w:rsidRPr="009E56CA">
        <w:rPr>
          <w:rFonts w:ascii="Times New Roman" w:hAnsi="Times New Roman" w:cs="Times New Roman"/>
          <w:sz w:val="24"/>
          <w:szCs w:val="24"/>
        </w:rPr>
        <w:t>370. Shao J, Sheng J, Dong W, Li YZ, Yu SC (2006) [Effects of feeding intervention on development of eczema in atopy high-risk infants: an 18-month follow-up study]. Zhonghua Erke Zazhi 44: 684-687.</w:t>
      </w:r>
      <w:bookmarkEnd w:id="383"/>
    </w:p>
    <w:p w14:paraId="3D9A6EF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4" w:name="_ENREF_371"/>
      <w:r w:rsidRPr="009E56CA">
        <w:rPr>
          <w:rFonts w:ascii="Times New Roman" w:hAnsi="Times New Roman" w:cs="Times New Roman"/>
          <w:sz w:val="24"/>
          <w:szCs w:val="24"/>
        </w:rPr>
        <w:t>371. Zeiger RS, Heller S, Mellon MH, Halsey JF, Hamburger RN, et al. (1992) Genetic and environmental factors affecting the development of atopy through age 4 in children of atopic parents: A prospective randomized study of food allergen avoidance. Pediatric Allergy and Immunology 3: 110-127.</w:t>
      </w:r>
      <w:bookmarkEnd w:id="384"/>
    </w:p>
    <w:p w14:paraId="79CD144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5" w:name="_ENREF_372"/>
      <w:r w:rsidRPr="009E56CA">
        <w:rPr>
          <w:rFonts w:ascii="Times New Roman" w:hAnsi="Times New Roman" w:cs="Times New Roman"/>
          <w:sz w:val="24"/>
          <w:szCs w:val="24"/>
        </w:rPr>
        <w:t>372. Zeiger RS, Heller S, Mellon MH, Forsythe AB, O'Connor RD, et al. (1989) Effect of combined maternal and infant food-allergen avoidance on development of atopy in early infancy: a randomized study J Allergy Clin Immunol 1989 Nov;84(5 Pt 1):677. Journal of Allergy and Clinical Immunology. pp. 72-89.</w:t>
      </w:r>
      <w:bookmarkEnd w:id="385"/>
    </w:p>
    <w:p w14:paraId="7B7688C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6" w:name="_ENREF_373"/>
      <w:r w:rsidRPr="009E56CA">
        <w:rPr>
          <w:rFonts w:ascii="Times New Roman" w:hAnsi="Times New Roman" w:cs="Times New Roman"/>
          <w:sz w:val="24"/>
          <w:szCs w:val="24"/>
        </w:rPr>
        <w:t>373. Zeiger RS (1994) Dietary manipulations in infants and their mothers and the natural course of atopic disease. Pediatric Allergy &amp; Immunology 5: 33-43.</w:t>
      </w:r>
      <w:bookmarkEnd w:id="386"/>
    </w:p>
    <w:p w14:paraId="7BBF29F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7" w:name="_ENREF_374"/>
      <w:r w:rsidRPr="009E56CA">
        <w:rPr>
          <w:rFonts w:ascii="Times New Roman" w:hAnsi="Times New Roman" w:cs="Times New Roman"/>
          <w:sz w:val="24"/>
          <w:szCs w:val="24"/>
        </w:rPr>
        <w:lastRenderedPageBreak/>
        <w:t>374. Halmerbauer G, Gartner C, Schierl M, Arshad H, Dean T, et al. (2003) Study on the Prevention of Allergy in Children in Europe (SPACE): Allergic sensitization at 1 year of age in a controlled trial of allergen avoidance from birth. Pediatric Allergy and Immunology 14: 10-17.</w:t>
      </w:r>
      <w:bookmarkEnd w:id="387"/>
    </w:p>
    <w:p w14:paraId="0990D5C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8" w:name="_ENREF_375"/>
      <w:r w:rsidRPr="009E56CA">
        <w:rPr>
          <w:rFonts w:ascii="Times New Roman" w:hAnsi="Times New Roman" w:cs="Times New Roman"/>
          <w:sz w:val="24"/>
          <w:szCs w:val="24"/>
        </w:rPr>
        <w:t>375. Halmerbauer G, Gartner C, Schierl M, Arshad H, Dean T, et al. (2002) Study on the Prevention of Allergy in Children in Europe (SPACE): Allergic sensitization in children at 1 year of age in a controlled trial of allergen avoidance from birth. Pediatric Allergy and Immunology, Supplement 13: 47-54.</w:t>
      </w:r>
      <w:bookmarkEnd w:id="388"/>
    </w:p>
    <w:p w14:paraId="2108AB2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89" w:name="_ENREF_376"/>
      <w:r w:rsidRPr="009E56CA">
        <w:rPr>
          <w:rFonts w:ascii="Times New Roman" w:hAnsi="Times New Roman" w:cs="Times New Roman"/>
          <w:sz w:val="24"/>
          <w:szCs w:val="24"/>
        </w:rPr>
        <w:t>376. Matthew DJ, Taylor B, Norman AP, Turner MW (1977) Prevention of eczema. Lancet 1: 321-324.</w:t>
      </w:r>
      <w:bookmarkEnd w:id="389"/>
    </w:p>
    <w:p w14:paraId="6468796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0" w:name="_ENREF_377"/>
      <w:r w:rsidRPr="009E56CA">
        <w:rPr>
          <w:rFonts w:ascii="Times New Roman" w:hAnsi="Times New Roman" w:cs="Times New Roman"/>
          <w:sz w:val="24"/>
          <w:szCs w:val="24"/>
        </w:rPr>
        <w:t>377. Poysa L, Korppi M, Remes K, Juntunen-Backman K (1991) Atopy in childhood and diet in infancy. A nine-year follow-up study. I. Clinical manifestations. Allergy Proceedings 12: 107-111.</w:t>
      </w:r>
      <w:bookmarkEnd w:id="390"/>
    </w:p>
    <w:p w14:paraId="0284746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1" w:name="_ENREF_378"/>
      <w:r w:rsidRPr="009E56CA">
        <w:rPr>
          <w:rFonts w:ascii="Times New Roman" w:hAnsi="Times New Roman" w:cs="Times New Roman"/>
          <w:sz w:val="24"/>
          <w:szCs w:val="24"/>
        </w:rPr>
        <w:t>378. Poysa L, Remes K, Korppi M, Juntunen-Backman K (1989) Atopy in children with and without a family history of atopy. I. Clinical manifestations, with special reference to diet in infancy. Acta Paediatrica Scandinavica 78: 896-901.</w:t>
      </w:r>
      <w:bookmarkEnd w:id="391"/>
    </w:p>
    <w:p w14:paraId="61916F1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2" w:name="_ENREF_379"/>
      <w:r w:rsidRPr="009E56CA">
        <w:rPr>
          <w:rFonts w:ascii="Times New Roman" w:hAnsi="Times New Roman" w:cs="Times New Roman"/>
          <w:sz w:val="24"/>
          <w:szCs w:val="24"/>
        </w:rPr>
        <w:t>379. Kuikka L, Korppi M, Remes K (1995) Atopy and skin reactivity at school age in children followed up from birth, with special reference to atopy prevention in infancy and atopic findings at preschool age. Allergy Proceedings 16: 313-317.</w:t>
      </w:r>
      <w:bookmarkEnd w:id="392"/>
    </w:p>
    <w:p w14:paraId="085255D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3" w:name="_ENREF_380"/>
      <w:r w:rsidRPr="009E56CA">
        <w:rPr>
          <w:rFonts w:ascii="Times New Roman" w:hAnsi="Times New Roman" w:cs="Times New Roman"/>
          <w:sz w:val="24"/>
          <w:szCs w:val="24"/>
        </w:rPr>
        <w:t>380. Boyle RJ, Brown N, Chiang WC, Chien CM, Gold M, et al. (2015) Partially hydrolysed prebiotic supplemented whey formula for the prevention of allergic manifestations in high risk infants: a multicentre double blind randomised controlled trial. Clin Trans Allergy 5: P30.</w:t>
      </w:r>
      <w:bookmarkEnd w:id="393"/>
    </w:p>
    <w:p w14:paraId="7710146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4" w:name="_ENREF_381"/>
      <w:r w:rsidRPr="009E56CA">
        <w:rPr>
          <w:rFonts w:ascii="Times New Roman" w:hAnsi="Times New Roman" w:cs="Times New Roman"/>
          <w:sz w:val="24"/>
          <w:szCs w:val="24"/>
        </w:rPr>
        <w:t xml:space="preserve">381. Boyle RJ BN, Chiang WC, Chien CM, Gold M, Hourihane J (2015) Partially hydrolysed prebiotic supplemented whey formula for the prevention of allergic manifestations in </w:t>
      </w:r>
      <w:r w:rsidRPr="009E56CA">
        <w:rPr>
          <w:rFonts w:ascii="Times New Roman" w:hAnsi="Times New Roman" w:cs="Times New Roman"/>
          <w:sz w:val="24"/>
          <w:szCs w:val="24"/>
        </w:rPr>
        <w:lastRenderedPageBreak/>
        <w:t>high risk infants: a multicentre double blind randomised controlled trial. Clinical Translational Allergy 15: 30.</w:t>
      </w:r>
      <w:bookmarkEnd w:id="394"/>
    </w:p>
    <w:p w14:paraId="00D97EA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5" w:name="_ENREF_382"/>
      <w:r w:rsidRPr="009E56CA">
        <w:rPr>
          <w:rFonts w:ascii="Times New Roman" w:hAnsi="Times New Roman" w:cs="Times New Roman"/>
          <w:sz w:val="24"/>
          <w:szCs w:val="24"/>
        </w:rPr>
        <w:t>382. Boyle RJ, Tang MLK, Chiang WC, Chua MC, Ismail I, et al. (2016) Prebiotic-supplemented partially hydrolysed cow's milk formula for the prevention of eczema in high-risk infants: a randomized controlled trial. Allergy 71: 701-710.</w:t>
      </w:r>
      <w:bookmarkEnd w:id="395"/>
    </w:p>
    <w:p w14:paraId="49B36C7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6" w:name="_ENREF_383"/>
      <w:r w:rsidRPr="009E56CA">
        <w:rPr>
          <w:rFonts w:ascii="Times New Roman" w:hAnsi="Times New Roman" w:cs="Times New Roman"/>
          <w:sz w:val="24"/>
          <w:szCs w:val="24"/>
        </w:rPr>
        <w:t>383. Gruber C, Van Stuijvenberg M, Mosca F, Moro G, Chirico G, et al. (2010) Reduced occurrence of early atopic dermatitis because of immunoactive prebiotics among low-atopy-risk infants. Journal of Allergy and Clinical Immunology 126: 791-797.</w:t>
      </w:r>
      <w:bookmarkEnd w:id="396"/>
    </w:p>
    <w:p w14:paraId="1F85CB4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7" w:name="_ENREF_384"/>
      <w:r w:rsidRPr="009E56CA">
        <w:rPr>
          <w:rFonts w:ascii="Times New Roman" w:hAnsi="Times New Roman" w:cs="Times New Roman"/>
          <w:sz w:val="24"/>
          <w:szCs w:val="24"/>
        </w:rPr>
        <w:t>384. Gruber C, Margriet VS, Mosca F, Moro G, Chirico G, et al. (2015) Prevention of early atopic dermatitis among low-atopy-risk infants by immunoactive prebiotics is not sustained after the first year of life. Blackwell Publishing Ltd. pp. 286-287.</w:t>
      </w:r>
      <w:bookmarkEnd w:id="397"/>
    </w:p>
    <w:p w14:paraId="25238A7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8" w:name="_ENREF_385"/>
      <w:r w:rsidRPr="009E56CA">
        <w:rPr>
          <w:rFonts w:ascii="Times New Roman" w:hAnsi="Times New Roman" w:cs="Times New Roman"/>
          <w:sz w:val="24"/>
          <w:szCs w:val="24"/>
        </w:rPr>
        <w:t>385. Ivakhnenko O, Niankovskyy S (2013) [Clinical effectiveness of probiotics in complex treatment of infants with cow's milk allergy]. Georgian medical news. pp. 39-45.</w:t>
      </w:r>
      <w:bookmarkEnd w:id="398"/>
    </w:p>
    <w:p w14:paraId="12CF91A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399" w:name="_ENREF_386"/>
      <w:r w:rsidRPr="009E56CA">
        <w:rPr>
          <w:rFonts w:ascii="Times New Roman" w:hAnsi="Times New Roman" w:cs="Times New Roman"/>
          <w:sz w:val="24"/>
          <w:szCs w:val="24"/>
        </w:rPr>
        <w:t>386. Moro G, Arslanoglu S, Stahl B, Jelinek J, Wahn U, et al. (2006) A mixture of prebiotic oligosaccharides reduces the incidence of atopic dermatitis during the first six months of age. Archives of Disease in Childhood 91: 814-819.</w:t>
      </w:r>
      <w:bookmarkEnd w:id="399"/>
    </w:p>
    <w:p w14:paraId="52B19F2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0" w:name="_ENREF_387"/>
      <w:r w:rsidRPr="009E56CA">
        <w:rPr>
          <w:rFonts w:ascii="Times New Roman" w:hAnsi="Times New Roman" w:cs="Times New Roman"/>
          <w:sz w:val="24"/>
          <w:szCs w:val="24"/>
        </w:rPr>
        <w:t>387. van Hoffen E, Ruiter B, Faber J, M'Rabet L, Knol EF, et al. (2009) A specific mixture of short-chain galacto-oligosaccharides and long-chain fructo-oligosaccharides induces a beneficial immunoglobulin profile in infants at high risk for allergy. Allergy 64: 484-487.</w:t>
      </w:r>
      <w:bookmarkEnd w:id="400"/>
    </w:p>
    <w:p w14:paraId="61F4924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1" w:name="_ENREF_388"/>
      <w:r w:rsidRPr="009E56CA">
        <w:rPr>
          <w:rFonts w:ascii="Times New Roman" w:hAnsi="Times New Roman" w:cs="Times New Roman"/>
          <w:sz w:val="24"/>
          <w:szCs w:val="24"/>
        </w:rPr>
        <w:t>388. Arslanoglu S, Moro GE, Schmitt J, Tandoi L, Rizzardi S, et al. (2008) Early dietary intervention with a mixture of prebiotic oligosaccharides reduces the incidence of allergic manifestations and infections during the first two years of life. Journal of Nutrition 138: 1091-1095.</w:t>
      </w:r>
      <w:bookmarkEnd w:id="401"/>
    </w:p>
    <w:p w14:paraId="65326B8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2" w:name="_ENREF_389"/>
      <w:r w:rsidRPr="009E56CA">
        <w:rPr>
          <w:rFonts w:ascii="Times New Roman" w:hAnsi="Times New Roman" w:cs="Times New Roman"/>
          <w:sz w:val="24"/>
          <w:szCs w:val="24"/>
        </w:rPr>
        <w:lastRenderedPageBreak/>
        <w:t>389. Arslanoglu S, Moro GE, Boehm G, Wienz F, Stahl B, et al. (2012) Early neutral prebiotic oligosaccharide supplementation reduces the incidence of some allergic manifestations in the first 5 years of life. Journal of Biological Regulators &amp; Homeostatic Agents 26: 49-59.</w:t>
      </w:r>
      <w:bookmarkEnd w:id="402"/>
    </w:p>
    <w:p w14:paraId="1AFEC7D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3" w:name="_ENREF_390"/>
      <w:r w:rsidRPr="009E56CA">
        <w:rPr>
          <w:rFonts w:ascii="Times New Roman" w:hAnsi="Times New Roman" w:cs="Times New Roman"/>
          <w:sz w:val="24"/>
          <w:szCs w:val="24"/>
        </w:rPr>
        <w:t>390. Sierra C, Bernal MJ, Blasco J, Martinez R, Dalmau J, et al. (2015) Prebiotic effect during the first year of life in healthy infants fed formula containing GOS as the only prebiotic: a multicentre, randomised, double-blind and placebo-controlled trial. European Journal of Nutrition 54: 89-99.</w:t>
      </w:r>
      <w:bookmarkEnd w:id="403"/>
    </w:p>
    <w:p w14:paraId="1E7C7A4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4" w:name="_ENREF_391"/>
      <w:r w:rsidRPr="009E56CA">
        <w:rPr>
          <w:rFonts w:ascii="Times New Roman" w:hAnsi="Times New Roman" w:cs="Times New Roman"/>
          <w:sz w:val="24"/>
          <w:szCs w:val="24"/>
        </w:rPr>
        <w:t>391. Ziegler E, Vanderhoof JA, Petschow B, Mitmesser SH, Stolz SI, et al. (2007) Term infants fed formula supplemented with selected blends of prebiotics grow normally and have soft stools similar to those reported for breast-fed infants. Journal of Pediatric Gastroenterology &amp; Nutrition 44: 359-364.</w:t>
      </w:r>
      <w:bookmarkEnd w:id="404"/>
    </w:p>
    <w:p w14:paraId="0573AA3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5" w:name="_ENREF_392"/>
      <w:r w:rsidRPr="009E56CA">
        <w:rPr>
          <w:rFonts w:ascii="Times New Roman" w:hAnsi="Times New Roman" w:cs="Times New Roman"/>
          <w:sz w:val="24"/>
          <w:szCs w:val="24"/>
        </w:rPr>
        <w:t>392. Chien CM, Anne GEN, Chin CW, Rao R, Charmaine C, et al. (2016) A synbiotic mixture of scGOS/lcFOS and Bifidobacterium breve M-16V is able to restore the delayed colonization of bifidobacterium observed in C-section Delivered Infants. Lippincott Williams and Wilkins. pp. 681.</w:t>
      </w:r>
      <w:bookmarkEnd w:id="405"/>
    </w:p>
    <w:p w14:paraId="68543AD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6" w:name="_ENREF_393"/>
      <w:r w:rsidRPr="009E56CA">
        <w:rPr>
          <w:rFonts w:ascii="Times New Roman" w:hAnsi="Times New Roman" w:cs="Times New Roman"/>
          <w:sz w:val="24"/>
          <w:szCs w:val="24"/>
        </w:rPr>
        <w:t>393. Kukkonen K, Savilahti E, Haahtela T, Juntunen-Backman K, Korpela R, et al. (2007) Probiotics and prebiotic galacto-oligosaccharides in the prevention of allergic diseases: a randomized, double-blind, placebo-controlled trial. Journal of Allergy &amp; Clinical Immunology 119: 192-198.</w:t>
      </w:r>
      <w:bookmarkEnd w:id="406"/>
    </w:p>
    <w:p w14:paraId="05C093F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7" w:name="_ENREF_394"/>
      <w:r w:rsidRPr="009E56CA">
        <w:rPr>
          <w:rFonts w:ascii="Times New Roman" w:hAnsi="Times New Roman" w:cs="Times New Roman"/>
          <w:sz w:val="24"/>
          <w:szCs w:val="24"/>
        </w:rPr>
        <w:t>394. Kuitunen M, Kukkonen K, Juntunen-Backman K, Korpela R, Poussa T, et al. (2009) Probiotics prevent IgE-associated allergy until age 5 years in cesarean-delivered children but not in the total cohort. Journal of Allergy &amp; Clinical Immunology 123: 335-341.</w:t>
      </w:r>
      <w:bookmarkEnd w:id="407"/>
    </w:p>
    <w:p w14:paraId="3BAC259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8" w:name="_ENREF_395"/>
      <w:r w:rsidRPr="009E56CA">
        <w:rPr>
          <w:rFonts w:ascii="Times New Roman" w:hAnsi="Times New Roman" w:cs="Times New Roman"/>
          <w:sz w:val="24"/>
          <w:szCs w:val="24"/>
        </w:rPr>
        <w:lastRenderedPageBreak/>
        <w:t>395. Kukkonen AK, Kuitunen M, Savilahti E, Pelkonen A, Malmberg P, et al. (2011) Airway inflammation in probiotic-treated children at 5 years. Pediatric Allergy &amp; Immunology 22: 249-251.</w:t>
      </w:r>
      <w:bookmarkEnd w:id="408"/>
    </w:p>
    <w:p w14:paraId="1DC1F15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09" w:name="_ENREF_396"/>
      <w:r w:rsidRPr="009E56CA">
        <w:rPr>
          <w:rFonts w:ascii="Times New Roman" w:hAnsi="Times New Roman" w:cs="Times New Roman"/>
          <w:sz w:val="24"/>
          <w:szCs w:val="24"/>
        </w:rPr>
        <w:t>396. Roze JC, Barbarot S, Butel MJ, Kapel N, Waligora-Dupriet AJ, et al. (2012) An alpha-lactalbumin-enriched and symbiotic-supplemented v. a standard infant formula: A multicentre, double-blind, randomised trial. British Journal of Nutrition 107: 1616-1622.</w:t>
      </w:r>
      <w:bookmarkEnd w:id="409"/>
    </w:p>
    <w:p w14:paraId="1F5A561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0" w:name="_ENREF_397"/>
      <w:r w:rsidRPr="009E56CA">
        <w:rPr>
          <w:rFonts w:ascii="Times New Roman" w:hAnsi="Times New Roman" w:cs="Times New Roman"/>
          <w:sz w:val="24"/>
          <w:szCs w:val="24"/>
        </w:rPr>
        <w:t>397. Van Der Aa L, Heymans H, Van Aalderen W, Sillevis Smitt H, Nauta A, et al. (2010) Specific synbiotic mixture prevents asthma-like symptoms in infants with atopic dermatitis. Allergy: European Journal of Allergy and Clinical Immunology 65: 313.</w:t>
      </w:r>
      <w:bookmarkEnd w:id="410"/>
    </w:p>
    <w:p w14:paraId="67FB78D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1" w:name="_ENREF_398"/>
      <w:r w:rsidRPr="009E56CA">
        <w:rPr>
          <w:rFonts w:ascii="Times New Roman" w:hAnsi="Times New Roman" w:cs="Times New Roman"/>
          <w:sz w:val="24"/>
          <w:szCs w:val="24"/>
        </w:rPr>
        <w:t>398. Abrahamsson TR, Jakobsson T, Bottcher MF, Fredrikson M, Jenmalm MC, et al. (2007) Probiotics in prevention of IgE-associated eczema: a double-blind, randomized, placebo-controlled trial. Journal of Allergy &amp; Clinical Immunology 119: 1174-1180.</w:t>
      </w:r>
      <w:bookmarkEnd w:id="411"/>
    </w:p>
    <w:p w14:paraId="472636C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2" w:name="_ENREF_399"/>
      <w:r w:rsidRPr="009E56CA">
        <w:rPr>
          <w:rFonts w:ascii="Times New Roman" w:hAnsi="Times New Roman" w:cs="Times New Roman"/>
          <w:sz w:val="24"/>
          <w:szCs w:val="24"/>
        </w:rPr>
        <w:t>399. Abrahamsson TR, Jakobsson T, Bjorksten B, Oldaeus G, Jenmalm MC (2013) No effect of probiotics on respiratory allergies: a seven-year follow-up of a randomized controlled trial in infancy. Pediatric Allergy &amp; Immunology 24: 556-561.</w:t>
      </w:r>
      <w:bookmarkEnd w:id="412"/>
    </w:p>
    <w:p w14:paraId="2FC1AB9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3" w:name="_ENREF_400"/>
      <w:r w:rsidRPr="009E56CA">
        <w:rPr>
          <w:rFonts w:ascii="Times New Roman" w:hAnsi="Times New Roman" w:cs="Times New Roman"/>
          <w:sz w:val="24"/>
          <w:szCs w:val="24"/>
        </w:rPr>
        <w:t>400. Allen SJ, Jordan S, Storey M, Thornton CA, Gravenor MB, et al. (2012) Probiotics and atopic ECZEMA: A double-blind randomised controlled trial. Archives of Disease in Childhood 97: A2.</w:t>
      </w:r>
      <w:bookmarkEnd w:id="413"/>
    </w:p>
    <w:p w14:paraId="4AF24E3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4" w:name="_ENREF_401"/>
      <w:r w:rsidRPr="009E56CA">
        <w:rPr>
          <w:rFonts w:ascii="Times New Roman" w:hAnsi="Times New Roman" w:cs="Times New Roman"/>
          <w:sz w:val="24"/>
          <w:szCs w:val="24"/>
        </w:rPr>
        <w:t>401. Allen SJ, Jordan S, Storey M, Thornton CA, Gravenor MB, et al. (2014) Probiotics in the prevention of eczema: a randomised controlled trial. Archives of Disease in Childhood 99: 1014-1019.</w:t>
      </w:r>
      <w:bookmarkEnd w:id="414"/>
    </w:p>
    <w:p w14:paraId="621F616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5" w:name="_ENREF_402"/>
      <w:r w:rsidRPr="009E56CA">
        <w:rPr>
          <w:rFonts w:ascii="Times New Roman" w:hAnsi="Times New Roman" w:cs="Times New Roman"/>
          <w:sz w:val="24"/>
          <w:szCs w:val="24"/>
        </w:rPr>
        <w:t>402. Boyle RJ, Ismail IH, Kivivuori S, Licciardi PV, Robins-Browne RM, et al. (2011) Lactobacillus GG treatment during pregnancy for the prevention of eczema: a randomized controlled trial. Allergy 66: 509-516.</w:t>
      </w:r>
      <w:bookmarkEnd w:id="415"/>
    </w:p>
    <w:p w14:paraId="5D5C5D1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6" w:name="_ENREF_403"/>
      <w:r w:rsidRPr="009E56CA">
        <w:rPr>
          <w:rFonts w:ascii="Times New Roman" w:hAnsi="Times New Roman" w:cs="Times New Roman"/>
          <w:sz w:val="24"/>
          <w:szCs w:val="24"/>
        </w:rPr>
        <w:lastRenderedPageBreak/>
        <w:t>403. Cabana M, McKean M, Caughey A, Leong R, Wong A, et al. (2015) A randomized controlled trial of early probiotic supplementation to prevent early markers of asthma for high-risk infants. European Respiratory Journal ( varpagings).</w:t>
      </w:r>
      <w:bookmarkEnd w:id="416"/>
    </w:p>
    <w:p w14:paraId="5872018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7" w:name="_ENREF_404"/>
      <w:r w:rsidRPr="009E56CA">
        <w:rPr>
          <w:rFonts w:ascii="Times New Roman" w:hAnsi="Times New Roman" w:cs="Times New Roman"/>
          <w:sz w:val="24"/>
          <w:szCs w:val="24"/>
        </w:rPr>
        <w:t>404. De Leon J, Sumpaico MW, Recto MT, Tan RA (2007) A preliminary study on the role of probiotics (lactobacillus acidophilus/bifidobacterium) in the prevention of atopic dermatitis in high-risk infants (0-2 weeks old): A randomized placebo-controlled trial. Annals of Allergy Asthma &amp; Immunology 98: A84-A84.</w:t>
      </w:r>
      <w:bookmarkEnd w:id="417"/>
    </w:p>
    <w:p w14:paraId="2C67C96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8" w:name="_ENREF_405"/>
      <w:r w:rsidRPr="009E56CA">
        <w:rPr>
          <w:rFonts w:ascii="Times New Roman" w:hAnsi="Times New Roman" w:cs="Times New Roman"/>
          <w:sz w:val="24"/>
          <w:szCs w:val="24"/>
        </w:rPr>
        <w:t>405. Simon AL, Sumpaico MW, Recto MT, Castor MR, Tan RA (2007) The effects of probiotics on total ige levels of infants at risk for the development of atopic disease: A randomized triple blind placebo controlled clinical trial. Annals of Allergy Asthma &amp; Immunology 98: A94-A95.</w:t>
      </w:r>
      <w:bookmarkEnd w:id="418"/>
    </w:p>
    <w:p w14:paraId="0E5B4B0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19" w:name="_ENREF_406"/>
      <w:r w:rsidRPr="009E56CA">
        <w:rPr>
          <w:rFonts w:ascii="Times New Roman" w:hAnsi="Times New Roman" w:cs="Times New Roman"/>
          <w:sz w:val="24"/>
          <w:szCs w:val="24"/>
        </w:rPr>
        <w:t>406. Dotterud CK, Storro O, Johnsen R, Oien T (2010) Probiotics in pregnant women to prevent allergic disease: a randomized, double-blind trial. British Journal of Dermatology 163: 616-623.</w:t>
      </w:r>
      <w:bookmarkEnd w:id="419"/>
    </w:p>
    <w:p w14:paraId="334D17F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0" w:name="_ENREF_407"/>
      <w:r w:rsidRPr="009E56CA">
        <w:rPr>
          <w:rFonts w:ascii="Times New Roman" w:hAnsi="Times New Roman" w:cs="Times New Roman"/>
          <w:sz w:val="24"/>
          <w:szCs w:val="24"/>
        </w:rPr>
        <w:t>407. Simpson MR, Brede G, Johansen J, Johnsen R, Storro O, et al. (2015) Human Breast Milk miRNA, Maternal Probiotic Supplementation and Atopic Dermatitis in Offspring. PloS one 10: e0143496.</w:t>
      </w:r>
      <w:bookmarkEnd w:id="420"/>
    </w:p>
    <w:p w14:paraId="7FC3589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1" w:name="_ENREF_408"/>
      <w:r w:rsidRPr="009E56CA">
        <w:rPr>
          <w:rFonts w:ascii="Times New Roman" w:hAnsi="Times New Roman" w:cs="Times New Roman"/>
          <w:sz w:val="24"/>
          <w:szCs w:val="24"/>
        </w:rPr>
        <w:t>408. Enomoto T, Sowa M, Nishimori K, Shimazu S, Yoshida A, et al. (2014) Effects of bifidobacterial supplementation to pregnant women and infants in the prevention of allergy development in infants and on fecal microbiota. Allergology International 63: 575-585.</w:t>
      </w:r>
      <w:bookmarkEnd w:id="421"/>
    </w:p>
    <w:p w14:paraId="503AB2A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2" w:name="_ENREF_409"/>
      <w:r w:rsidRPr="009E56CA">
        <w:rPr>
          <w:rFonts w:ascii="Times New Roman" w:hAnsi="Times New Roman" w:cs="Times New Roman"/>
          <w:sz w:val="24"/>
          <w:szCs w:val="24"/>
        </w:rPr>
        <w:t>409. Huurre A, Laitinen K, Rautava S, Korkeamaki M, Isolauri E (2008) Impact of maternal atopy and probiotic supplementation during pregnancy on infant sensitization: a double-blind placebo-controlled study. Clinical &amp; Experimental Allergy 38: 1342-1348.</w:t>
      </w:r>
      <w:bookmarkEnd w:id="422"/>
    </w:p>
    <w:p w14:paraId="44DB886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3" w:name="_ENREF_410"/>
      <w:r w:rsidRPr="009E56CA">
        <w:rPr>
          <w:rFonts w:ascii="Times New Roman" w:hAnsi="Times New Roman" w:cs="Times New Roman"/>
          <w:sz w:val="24"/>
          <w:szCs w:val="24"/>
        </w:rPr>
        <w:lastRenderedPageBreak/>
        <w:t>410. Kalliomaki M, Salminen S, Arvilommi H, Kero P, Koskinen P, et al. (2001) Probiotics in primary prevention of atopic disease: a randomised placebo-controlled trial. Lancet 357: 1076-1079.</w:t>
      </w:r>
      <w:bookmarkEnd w:id="423"/>
    </w:p>
    <w:p w14:paraId="120E362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4" w:name="_ENREF_411"/>
      <w:r w:rsidRPr="009E56CA">
        <w:rPr>
          <w:rFonts w:ascii="Times New Roman" w:hAnsi="Times New Roman" w:cs="Times New Roman"/>
          <w:sz w:val="24"/>
          <w:szCs w:val="24"/>
        </w:rPr>
        <w:t>411. Kalliomaki M, Salminen S, Poussa T, Arvilommi H, Isolauri E (2003) Probiotics and prevention of atopic disease: 4-year follow-up of a randomised placebo-controlled trial. Lancet 361: 1869-1871.</w:t>
      </w:r>
      <w:bookmarkEnd w:id="424"/>
    </w:p>
    <w:p w14:paraId="402EBF8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5" w:name="_ENREF_412"/>
      <w:r w:rsidRPr="009E56CA">
        <w:rPr>
          <w:rFonts w:ascii="Times New Roman" w:hAnsi="Times New Roman" w:cs="Times New Roman"/>
          <w:sz w:val="24"/>
          <w:szCs w:val="24"/>
        </w:rPr>
        <w:t>412. Kalliomaki M, Salminen S, Poussa T, Isolauri E (2007) Probiotics during the first 7 years of life: a cumulative risk reduction of eczema in a randomized, placebo-controlled trial. Journal of Allergy &amp; Clinical Immunology 119: 1019-1021.</w:t>
      </w:r>
      <w:bookmarkEnd w:id="425"/>
    </w:p>
    <w:p w14:paraId="75C646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6" w:name="_ENREF_413"/>
      <w:r w:rsidRPr="009E56CA">
        <w:rPr>
          <w:rFonts w:ascii="Times New Roman" w:hAnsi="Times New Roman" w:cs="Times New Roman"/>
          <w:sz w:val="24"/>
          <w:szCs w:val="24"/>
        </w:rPr>
        <w:t>413. Rautava S, Kalliomäki M, Isolauri E (2002) Probiotics during pregnancy and breast-feeding might confer immunomodulatory protection against atopic disease in the infant. The Journal of allergy and clinical immunology. pp. 119-121.</w:t>
      </w:r>
      <w:bookmarkEnd w:id="426"/>
    </w:p>
    <w:p w14:paraId="28E0A03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7" w:name="_ENREF_414"/>
      <w:r w:rsidRPr="009E56CA">
        <w:rPr>
          <w:rFonts w:ascii="Times New Roman" w:hAnsi="Times New Roman" w:cs="Times New Roman"/>
          <w:sz w:val="24"/>
          <w:szCs w:val="24"/>
        </w:rPr>
        <w:t>414. Kim JY, Kwon JH, Ahn SH, Lee SI, Han YS, et al. (2010) Effect of probiotic mix (Bifidobacterium bifidum, Bifidobacterium lactis, Lactobacillus acidophilus) in the primary prevention of eczema: a double-blind, randomized, placebo-controlled trial. Pediatric Allergy &amp; Immunology 21: e386-393.</w:t>
      </w:r>
      <w:bookmarkEnd w:id="427"/>
    </w:p>
    <w:p w14:paraId="655D4CA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8" w:name="_ENREF_415"/>
      <w:r w:rsidRPr="009E56CA">
        <w:rPr>
          <w:rFonts w:ascii="Times New Roman" w:hAnsi="Times New Roman" w:cs="Times New Roman"/>
          <w:sz w:val="24"/>
          <w:szCs w:val="24"/>
        </w:rPr>
        <w:t>415. Kopp MV, Hennemuth I, Heinzmann A, Urbanek R (2008) Randomized, double-blind, placebo-controlled trial of probiotics for primary prevention: no clinical effects of Lactobacillus GG supplementation. Pediatrics 121: e850-856.</w:t>
      </w:r>
      <w:bookmarkEnd w:id="428"/>
    </w:p>
    <w:p w14:paraId="7DF4ED5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29" w:name="_ENREF_416"/>
      <w:r w:rsidRPr="009E56CA">
        <w:rPr>
          <w:rFonts w:ascii="Times New Roman" w:hAnsi="Times New Roman" w:cs="Times New Roman"/>
          <w:sz w:val="24"/>
          <w:szCs w:val="24"/>
        </w:rPr>
        <w:t>416. Lau S, Gerhold K, Zimmermann K, Ockeloen CW, Rossberg S, et al. (2012) Oral application of bacterial lysate in infancy decreases the risk of atopic dermatitis in children with 1 atopic parent in a randomized, placebo-controlled trial. Journal of Allergy &amp; Clinical Immunology 129: 1040-1047.</w:t>
      </w:r>
      <w:bookmarkEnd w:id="429"/>
    </w:p>
    <w:p w14:paraId="4FB6DDC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0" w:name="_ENREF_417"/>
      <w:r w:rsidRPr="009E56CA">
        <w:rPr>
          <w:rFonts w:ascii="Times New Roman" w:hAnsi="Times New Roman" w:cs="Times New Roman"/>
          <w:sz w:val="24"/>
          <w:szCs w:val="24"/>
        </w:rPr>
        <w:lastRenderedPageBreak/>
        <w:t>417. Lodinová-Zádníková R, Prokesová L, Kocourková I, Hrdý J, Zizka J (2010) Prevention of allergy in infants of allergic mothers by probiotic Escherichia coli. International archives of allergy and immunology. pp. 201-206.</w:t>
      </w:r>
      <w:bookmarkEnd w:id="430"/>
    </w:p>
    <w:p w14:paraId="09FAE88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1" w:name="_ENREF_418"/>
      <w:r w:rsidRPr="009E56CA">
        <w:rPr>
          <w:rFonts w:ascii="Times New Roman" w:hAnsi="Times New Roman" w:cs="Times New Roman"/>
          <w:sz w:val="24"/>
          <w:szCs w:val="24"/>
        </w:rPr>
        <w:t>418. Lundelin K, Poussa T, Salminen S, Isolauri E (2016) Long-term safety and efficacy of perinatal probiotic intervention: Evidence from a follow-up study of four randomized, double-blind, placebo-controlled trials. United Kingdom: Blackwell Publishing Ltd (E-mail: customerservices@oxonblackwellpublishing.com). pp. no pagination.</w:t>
      </w:r>
      <w:bookmarkEnd w:id="431"/>
    </w:p>
    <w:p w14:paraId="4D34806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2" w:name="_ENREF_419"/>
      <w:r w:rsidRPr="009E56CA">
        <w:rPr>
          <w:rFonts w:ascii="Times New Roman" w:hAnsi="Times New Roman" w:cs="Times New Roman"/>
          <w:sz w:val="24"/>
          <w:szCs w:val="24"/>
        </w:rPr>
        <w:t>419. Luoto R, Kinnunen TI, Aittasalo M, Kolu P, Raitanen J, et al. (2017) Primary prevention of gestational diabetes mellitus and large-for-gestational-age newborns by lifestyle counseling: a cluster-randomized controlled trial. Plos medicine. pp. e1001036.</w:t>
      </w:r>
      <w:bookmarkEnd w:id="432"/>
    </w:p>
    <w:p w14:paraId="7029537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3" w:name="_ENREF_420"/>
      <w:r w:rsidRPr="009E56CA">
        <w:rPr>
          <w:rFonts w:ascii="Times New Roman" w:hAnsi="Times New Roman" w:cs="Times New Roman"/>
          <w:sz w:val="24"/>
          <w:szCs w:val="24"/>
        </w:rPr>
        <w:t>420. Morisset M, Soulaines P, Aubert-Jacquin C, Codreanu F, Maamri N, et al. (2008) Double blind test of a fermented infantile formula in cow's milk allergy prevention [Abstract]. Journal of Allergy and Clinical Immunology. pp. S244 [941].</w:t>
      </w:r>
      <w:bookmarkEnd w:id="433"/>
    </w:p>
    <w:p w14:paraId="0C777C2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4" w:name="_ENREF_421"/>
      <w:r w:rsidRPr="009E56CA">
        <w:rPr>
          <w:rFonts w:ascii="Times New Roman" w:hAnsi="Times New Roman" w:cs="Times New Roman"/>
          <w:sz w:val="24"/>
          <w:szCs w:val="24"/>
        </w:rPr>
        <w:t>421. Niers L, Martin R, Rijkers G, Sengers F, Timmerman H, et al. (2009) The effects of selected probiotic strains on the development of eczema (the PandA study). Allergy 64: 1349-1358.</w:t>
      </w:r>
      <w:bookmarkEnd w:id="434"/>
    </w:p>
    <w:p w14:paraId="4871360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5" w:name="_ENREF_422"/>
      <w:r w:rsidRPr="009E56CA">
        <w:rPr>
          <w:rFonts w:ascii="Times New Roman" w:hAnsi="Times New Roman" w:cs="Times New Roman"/>
          <w:sz w:val="24"/>
          <w:szCs w:val="24"/>
        </w:rPr>
        <w:t>422. Gorissen DM, Rutten NB, Oostermeijer CM, Niers LE, Hoekstra MO, et al. (2014) Preventive effects of selected probiotic strains on the development of asthma and allergic rhinitis in childhood. The Panda study. Clin Exp Allergy 44: 1431-1433.</w:t>
      </w:r>
      <w:bookmarkEnd w:id="435"/>
    </w:p>
    <w:p w14:paraId="056BF14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6" w:name="_ENREF_423"/>
      <w:r w:rsidRPr="009E56CA">
        <w:rPr>
          <w:rFonts w:ascii="Times New Roman" w:hAnsi="Times New Roman" w:cs="Times New Roman"/>
          <w:sz w:val="24"/>
          <w:szCs w:val="24"/>
        </w:rPr>
        <w:t>423. Ou CY, Kuo HC, Wang L, Hsu TY, Chuang H, et al. (2012) Prenatal and postnatal probiotics reduces maternal but not childhood allergic diseases: a randomized, double-blind, placebo-controlled trial. Clinical &amp; Experimental Allergy 42: 1386-1396.</w:t>
      </w:r>
      <w:bookmarkEnd w:id="436"/>
    </w:p>
    <w:p w14:paraId="5C813A8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7" w:name="_ENREF_424"/>
      <w:r w:rsidRPr="009E56CA">
        <w:rPr>
          <w:rFonts w:ascii="Times New Roman" w:hAnsi="Times New Roman" w:cs="Times New Roman"/>
          <w:sz w:val="24"/>
          <w:szCs w:val="24"/>
        </w:rPr>
        <w:t xml:space="preserve">424. Taylor AL, Dunstan JA, Prescott SL (2007) Probiotic supplementation for the first 6 months of life fails to reduce the risk of atopic dermatitis and increases the risk of </w:t>
      </w:r>
      <w:r w:rsidRPr="009E56CA">
        <w:rPr>
          <w:rFonts w:ascii="Times New Roman" w:hAnsi="Times New Roman" w:cs="Times New Roman"/>
          <w:sz w:val="24"/>
          <w:szCs w:val="24"/>
        </w:rPr>
        <w:lastRenderedPageBreak/>
        <w:t>allergen sensitization in high-risk children: a randomized controlled trial. Journal of Allergy &amp; Clinical Immunology 119: 184-191.</w:t>
      </w:r>
      <w:bookmarkEnd w:id="437"/>
    </w:p>
    <w:p w14:paraId="033B6CA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8" w:name="_ENREF_425"/>
      <w:r w:rsidRPr="009E56CA">
        <w:rPr>
          <w:rFonts w:ascii="Times New Roman" w:hAnsi="Times New Roman" w:cs="Times New Roman"/>
          <w:sz w:val="24"/>
          <w:szCs w:val="24"/>
        </w:rPr>
        <w:t>425. Taylor SN, Wagner CL, Hollis BW (2008) Vitamin D supplementation during lactation to support infant and mother. Journal of the American College of Nutrition 27: 690-701.</w:t>
      </w:r>
      <w:bookmarkEnd w:id="438"/>
    </w:p>
    <w:p w14:paraId="15DF3DE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39" w:name="_ENREF_426"/>
      <w:r w:rsidRPr="009E56CA">
        <w:rPr>
          <w:rFonts w:ascii="Times New Roman" w:hAnsi="Times New Roman" w:cs="Times New Roman"/>
          <w:sz w:val="24"/>
          <w:szCs w:val="24"/>
        </w:rPr>
        <w:t>426. Jensen MP, Meldrum S, Taylor AL, Dunstan JA, Prescott SL (2012) Early probiotic supplementation for allergy prevention: long-term outcomes. Journal of Allergy &amp; Clinical Immunology 130: 1209-1211.e1205.</w:t>
      </w:r>
      <w:bookmarkEnd w:id="439"/>
    </w:p>
    <w:p w14:paraId="39E8B36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0" w:name="_ENREF_427"/>
      <w:r w:rsidRPr="009E56CA">
        <w:rPr>
          <w:rFonts w:ascii="Times New Roman" w:hAnsi="Times New Roman" w:cs="Times New Roman"/>
          <w:sz w:val="24"/>
          <w:szCs w:val="24"/>
        </w:rPr>
        <w:t>427. Rautava S, Arvilommi H, Isolauri E (2006) Specific probiotics in enhancing maturation of IgA responses in formula-fed infants. Pediatric Research 60: 221-224.</w:t>
      </w:r>
      <w:bookmarkEnd w:id="440"/>
    </w:p>
    <w:p w14:paraId="29410B4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1" w:name="_ENREF_428"/>
      <w:r w:rsidRPr="009E56CA">
        <w:rPr>
          <w:rFonts w:ascii="Times New Roman" w:hAnsi="Times New Roman" w:cs="Times New Roman"/>
          <w:sz w:val="24"/>
          <w:szCs w:val="24"/>
        </w:rPr>
        <w:t>428. Rautava S, Kainonen E, Salminen S, Isolauri E (2012) Maternal probiotic supplementation during pregnancy and breast-feeding reduces the risk of eczema in the infant. Journal of Allergy &amp; Clinical Immunology 130: 1355-1360.</w:t>
      </w:r>
      <w:bookmarkEnd w:id="441"/>
    </w:p>
    <w:p w14:paraId="28A5A06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2" w:name="_ENREF_429"/>
      <w:r w:rsidRPr="009E56CA">
        <w:rPr>
          <w:rFonts w:ascii="Times New Roman" w:hAnsi="Times New Roman" w:cs="Times New Roman"/>
          <w:sz w:val="24"/>
          <w:szCs w:val="24"/>
        </w:rPr>
        <w:t>429. Scalabrin DM, Johnston WH, Hoffman DR, P'Pool VL, Harris CL, et al. (2009) Growth and tolerance of healthy term infants receiving hydrolyzed infant formulas supplemented with Lactobacillus rhamnosus GG: randomized, double-blind, controlled trial. Clinical Pediatrics 48: 734-744.</w:t>
      </w:r>
      <w:bookmarkEnd w:id="442"/>
    </w:p>
    <w:p w14:paraId="1E46FE2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3" w:name="_ENREF_430"/>
      <w:r w:rsidRPr="009E56CA">
        <w:rPr>
          <w:rFonts w:ascii="Times New Roman" w:hAnsi="Times New Roman" w:cs="Times New Roman"/>
          <w:sz w:val="24"/>
          <w:szCs w:val="24"/>
        </w:rPr>
        <w:t>430. Scalabrin DMF, Harris C, Strong PV, Liu B, Berseth CL (2014) Infant supplementation with Lactobacillus rhamnosus GG (LGG) and long-term growth and health: A 5-year follow-up. Allergy: European Journal of Allergy and Clinical Immunology 69: 196-197.</w:t>
      </w:r>
      <w:bookmarkEnd w:id="443"/>
    </w:p>
    <w:p w14:paraId="2AB307C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4" w:name="_ENREF_431"/>
      <w:r w:rsidRPr="009E56CA">
        <w:rPr>
          <w:rFonts w:ascii="Times New Roman" w:hAnsi="Times New Roman" w:cs="Times New Roman"/>
          <w:sz w:val="24"/>
          <w:szCs w:val="24"/>
        </w:rPr>
        <w:t>431. Scalabrin D, Harris C, Johnston W, Berseth C (2017) Long-term safety assessment in children who received hydrolyzed protein formulas with Lactobacillus rhamnosus GG: a 5-year follow-up. 2 ed. Germany: Springer Verlag (E-mail: service@springer.de). pp. 217-224.</w:t>
      </w:r>
      <w:bookmarkEnd w:id="444"/>
    </w:p>
    <w:p w14:paraId="662DB03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5" w:name="_ENREF_432"/>
      <w:r w:rsidRPr="009E56CA">
        <w:rPr>
          <w:rFonts w:ascii="Times New Roman" w:hAnsi="Times New Roman" w:cs="Times New Roman"/>
          <w:sz w:val="24"/>
          <w:szCs w:val="24"/>
        </w:rPr>
        <w:lastRenderedPageBreak/>
        <w:t>432. Soh SE, Aw M, Gerez I, Chong YS, Rauff M, et al. (2009) Probiotic supplementation in the first 6 months of life in at risk Asian infants--effects on eczema and atopic sensitization at the age of 1 year. Clinical &amp; Experimental Allergy 39: 571-578.</w:t>
      </w:r>
      <w:bookmarkEnd w:id="445"/>
    </w:p>
    <w:p w14:paraId="3AE5745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6" w:name="_ENREF_433"/>
      <w:r w:rsidRPr="009E56CA">
        <w:rPr>
          <w:rFonts w:ascii="Times New Roman" w:hAnsi="Times New Roman" w:cs="Times New Roman"/>
          <w:sz w:val="24"/>
          <w:szCs w:val="24"/>
        </w:rPr>
        <w:t>433. Loo EX, Llanora GV, Lu Q, Aw MM, Lee BW, et al. (2014) Supplementation with probiotics in the first 6 months of life did not protect against eczema and allergy in at-risk Asian infants: a 5-year follow-up. International Archives of Allergy &amp; Immunology 163: 25-28.</w:t>
      </w:r>
      <w:bookmarkEnd w:id="446"/>
    </w:p>
    <w:p w14:paraId="5CEC476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7" w:name="_ENREF_434"/>
      <w:r w:rsidRPr="009E56CA">
        <w:rPr>
          <w:rFonts w:ascii="Times New Roman" w:hAnsi="Times New Roman" w:cs="Times New Roman"/>
          <w:sz w:val="24"/>
          <w:szCs w:val="24"/>
        </w:rPr>
        <w:t>434. West CE, Hammarstrom ML, Hernell O (2009) Probiotics during weaning reduce the incidence of eczema. Pediatric Allergy &amp; Immunology 20: 430-437.</w:t>
      </w:r>
      <w:bookmarkEnd w:id="447"/>
    </w:p>
    <w:p w14:paraId="2581505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8" w:name="_ENREF_435"/>
      <w:r w:rsidRPr="009E56CA">
        <w:rPr>
          <w:rFonts w:ascii="Times New Roman" w:hAnsi="Times New Roman" w:cs="Times New Roman"/>
          <w:sz w:val="24"/>
          <w:szCs w:val="24"/>
        </w:rPr>
        <w:t>435. West CE, Hammarstrom ML, Hernell O (2013) Probiotics in primary prevention of allergic disease--follow-up at 8-9 years of age. Allergy 68: 1015-1020.</w:t>
      </w:r>
      <w:bookmarkEnd w:id="448"/>
    </w:p>
    <w:p w14:paraId="4175F38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49" w:name="_ENREF_436"/>
      <w:r w:rsidRPr="009E56CA">
        <w:rPr>
          <w:rFonts w:ascii="Times New Roman" w:hAnsi="Times New Roman" w:cs="Times New Roman"/>
          <w:sz w:val="24"/>
          <w:szCs w:val="24"/>
        </w:rPr>
        <w:t>436. Wickens K, Black PN, Stanley TV, Mitchell E, Fitzharris P, et al. (2008) A differential effect of 2 probiotics in the prevention of eczema and atopy: a double-blind, randomized, placebo-controlled trial. Journal of Allergy &amp; Clinical Immunology 122: 788-794.</w:t>
      </w:r>
      <w:bookmarkEnd w:id="449"/>
    </w:p>
    <w:p w14:paraId="35737FF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0" w:name="_ENREF_437"/>
      <w:r w:rsidRPr="009E56CA">
        <w:rPr>
          <w:rFonts w:ascii="Times New Roman" w:hAnsi="Times New Roman" w:cs="Times New Roman"/>
          <w:sz w:val="24"/>
          <w:szCs w:val="24"/>
        </w:rPr>
        <w:t>437. Wickens K, Black P, Stanley TV, Mitchell E, Barthow C, et al. (2012) A protective effect of Lactobacillus rhamnosus HN001 against eczema in the first 2 years of life persists to age 4 years. Clinical &amp; Experimental Allergy 42: 1071-1079.</w:t>
      </w:r>
      <w:bookmarkEnd w:id="450"/>
    </w:p>
    <w:p w14:paraId="695BAB1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1" w:name="_ENREF_438"/>
      <w:r w:rsidRPr="009E56CA">
        <w:rPr>
          <w:rFonts w:ascii="Times New Roman" w:hAnsi="Times New Roman" w:cs="Times New Roman"/>
          <w:sz w:val="24"/>
          <w:szCs w:val="24"/>
        </w:rPr>
        <w:t>438. Wickens K, Stanley TV, Mitchell EA, Barthow C, Fitzharris P, et al. (2013) Early supplementation with Lactobacillus rhamnosus HN001 reduces eczema prevalence to 6 years: does it also reduce atopic sensitization? Clinical &amp; Experimental Allergy 43: 1048-1057.</w:t>
      </w:r>
      <w:bookmarkEnd w:id="451"/>
    </w:p>
    <w:p w14:paraId="1C21C3B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2" w:name="_ENREF_439"/>
      <w:r w:rsidRPr="009E56CA">
        <w:rPr>
          <w:rFonts w:ascii="Times New Roman" w:hAnsi="Times New Roman" w:cs="Times New Roman"/>
          <w:sz w:val="24"/>
          <w:szCs w:val="24"/>
        </w:rPr>
        <w:t>439. Biron-Shental T, Sukenik-Halevy R, Naboani H, Liberman M, Kats R, et al. (2015) Telomeres are shorter in placentas from pregnancies with uncontrolled diabetes. Placenta 36: 199-203.</w:t>
      </w:r>
      <w:bookmarkEnd w:id="452"/>
    </w:p>
    <w:p w14:paraId="77D2740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3" w:name="_ENREF_440"/>
      <w:r w:rsidRPr="009E56CA">
        <w:rPr>
          <w:rFonts w:ascii="Times New Roman" w:hAnsi="Times New Roman" w:cs="Times New Roman"/>
          <w:sz w:val="24"/>
          <w:szCs w:val="24"/>
        </w:rPr>
        <w:lastRenderedPageBreak/>
        <w:t>440. Birch EE, Khoury JC, Berseth CL, Castaneda YS, Couch JM, et al. (2010) The impact of early nutrition on incidence of allergic manifestations and common respiratory illnesses in children. Journal of Pediatrics 156: 902-906, 906.e901.</w:t>
      </w:r>
      <w:bookmarkEnd w:id="453"/>
    </w:p>
    <w:p w14:paraId="4AD33FB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4" w:name="_ENREF_441"/>
      <w:r w:rsidRPr="009E56CA">
        <w:rPr>
          <w:rFonts w:ascii="Times New Roman" w:hAnsi="Times New Roman" w:cs="Times New Roman"/>
          <w:sz w:val="24"/>
          <w:szCs w:val="24"/>
        </w:rPr>
        <w:t>441. Foiles AM, Kerling EH, Wick JA, Scalabrin DMF, Colombo J, et al. (2016) Formula with long-chain polyunsaturated fatty acids reduces incidence of allergy in early childhood. 2 ed. United Kingdom: Blackwell Publishing Ltd (E-mail: customerservices@oxonblackwellpublishing.com). pp. 156-161.</w:t>
      </w:r>
      <w:bookmarkEnd w:id="454"/>
    </w:p>
    <w:p w14:paraId="40AC559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5" w:name="_ENREF_442"/>
      <w:r w:rsidRPr="009E56CA">
        <w:rPr>
          <w:rFonts w:ascii="Times New Roman" w:hAnsi="Times New Roman" w:cs="Times New Roman"/>
          <w:sz w:val="24"/>
          <w:szCs w:val="24"/>
        </w:rPr>
        <w:t>442. Chawes BL, Bonnelykke K, Stokholm J, Vissing NH, Bjarnadottir E, et al. (2016) Effect of Vitamin D3 Supplementation During Pregnancy on Risk of Persistent Wheeze in the Offspring: A Randomized Clinical Trial. JAMA 315: 353-361.</w:t>
      </w:r>
      <w:bookmarkEnd w:id="455"/>
    </w:p>
    <w:p w14:paraId="3F73F3D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6" w:name="_ENREF_443"/>
      <w:r w:rsidRPr="009E56CA">
        <w:rPr>
          <w:rFonts w:ascii="Times New Roman" w:hAnsi="Times New Roman" w:cs="Times New Roman"/>
          <w:sz w:val="24"/>
          <w:szCs w:val="24"/>
        </w:rPr>
        <w:t>443. Harslof LBS, Damsgaard CT, Andersen AD, Aakjaer DL, Michaelsen KF, et al. (2015) Reduced ex vivo stimulated IL-6 response in infants randomized to fish oil from 9 to 18 months, especially among PPARG2 and COX2 wild types. Prostaglandins Leukotrienes and Essential Fatty Acids 94: 21-27.</w:t>
      </w:r>
      <w:bookmarkEnd w:id="456"/>
    </w:p>
    <w:p w14:paraId="3B759EA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7" w:name="_ENREF_444"/>
      <w:r w:rsidRPr="009E56CA">
        <w:rPr>
          <w:rFonts w:ascii="Times New Roman" w:hAnsi="Times New Roman" w:cs="Times New Roman"/>
          <w:sz w:val="24"/>
          <w:szCs w:val="24"/>
        </w:rPr>
        <w:t>444. Lucas A, Stafford M, Morley R, Abbott R, Stephenson T, et al. (1999) Efficacy and safety of long-chain polyunsaturated fatty acid supplementation of infant-formula milk: a randomised trial. Lancet 354: 1948-1954.</w:t>
      </w:r>
      <w:bookmarkEnd w:id="457"/>
    </w:p>
    <w:p w14:paraId="0312F64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8" w:name="_ENREF_445"/>
      <w:r w:rsidRPr="009E56CA">
        <w:rPr>
          <w:rFonts w:ascii="Times New Roman" w:hAnsi="Times New Roman" w:cs="Times New Roman"/>
          <w:sz w:val="24"/>
          <w:szCs w:val="24"/>
        </w:rPr>
        <w:t>445. van Gool CJ, Thijs C, Henquet CJ, van Houwelingen AC, Dagnelie PC, et al. (2003) Gamma-linolenic acid supplementation for prophylaxis of atopic dermatitis--a randomized controlled trial in infants at high familial risk. American Journal of Clinical Nutrition 77: 943-951.</w:t>
      </w:r>
      <w:bookmarkEnd w:id="458"/>
    </w:p>
    <w:p w14:paraId="59466B0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59" w:name="_ENREF_446"/>
      <w:r w:rsidRPr="009E56CA">
        <w:rPr>
          <w:rFonts w:ascii="Times New Roman" w:hAnsi="Times New Roman" w:cs="Times New Roman"/>
          <w:sz w:val="24"/>
          <w:szCs w:val="24"/>
        </w:rPr>
        <w:t>446. Linnamaa P, Savolainen J, Koulu L, Tuomasjukka S, Kallio H, et al. (2010) Blackcurrant seed oil for prevention of atopic dermatitis in newborns: a randomized, double-blind, placebo-controlled trial. Clinical &amp; Experimental Allergy 40: 1247-1255.</w:t>
      </w:r>
      <w:bookmarkEnd w:id="459"/>
    </w:p>
    <w:p w14:paraId="47C0CD1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0" w:name="_ENREF_447"/>
      <w:r w:rsidRPr="009E56CA">
        <w:rPr>
          <w:rFonts w:ascii="Times New Roman" w:hAnsi="Times New Roman" w:cs="Times New Roman"/>
          <w:sz w:val="24"/>
          <w:szCs w:val="24"/>
        </w:rPr>
        <w:lastRenderedPageBreak/>
        <w:t>447. Mihrshahi S, Peat JK, Marks GB, Mellis CM, Tovey ER, et al. (2003) Eighteen-month outcomes of house dust mite avoidance and dietary fatty acid modification in the Childhood Asthma Prevention Study (CAPS) J Allergy Clin Immunol. 2003 Apr;111(4):735. Journal of Allergy and Clinical Immunology. pp. 162-168.</w:t>
      </w:r>
      <w:bookmarkEnd w:id="460"/>
    </w:p>
    <w:p w14:paraId="440AE2D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1" w:name="_ENREF_448"/>
      <w:r w:rsidRPr="009E56CA">
        <w:rPr>
          <w:rFonts w:ascii="Times New Roman" w:hAnsi="Times New Roman" w:cs="Times New Roman"/>
          <w:sz w:val="24"/>
          <w:szCs w:val="24"/>
        </w:rPr>
        <w:t>448. Peat JK, Mihrshahi S, Kemp AS, Marks GB, Tovey ER, et al. (2004) Three-year outcomes of dietary fatty acid modification and house dust mite reduction in the Childhood Asthma Prevention Study. Journal of Allergy &amp; Clinical Immunology 114: 807-813.</w:t>
      </w:r>
      <w:bookmarkEnd w:id="461"/>
    </w:p>
    <w:p w14:paraId="678AC8A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2" w:name="_ENREF_449"/>
      <w:r w:rsidRPr="009E56CA">
        <w:rPr>
          <w:rFonts w:ascii="Times New Roman" w:hAnsi="Times New Roman" w:cs="Times New Roman"/>
          <w:sz w:val="24"/>
          <w:szCs w:val="24"/>
        </w:rPr>
        <w:t>449. Marks GB, Mihrshahi S, Kemp AS, Tovey ER, Webb K, et al. (2006) Prevention of asthma during the first 5 years of life: a randomized controlled trial. Journal of Allergy &amp; Clinical Immunology 118: 53-61.</w:t>
      </w:r>
      <w:bookmarkEnd w:id="462"/>
    </w:p>
    <w:p w14:paraId="5116C41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3" w:name="_ENREF_450"/>
      <w:r w:rsidRPr="009E56CA">
        <w:rPr>
          <w:rFonts w:ascii="Times New Roman" w:hAnsi="Times New Roman" w:cs="Times New Roman"/>
          <w:sz w:val="24"/>
          <w:szCs w:val="24"/>
        </w:rPr>
        <w:t>450. Damsgaard CT, Lauritzen L, Kjaer TMR, Holm PMI, Fruekilde MB, et al. (2007) Fish oil supplementation modulates immune function in healthy infants. Journal of Nutrition 137: 1031-1036.</w:t>
      </w:r>
      <w:bookmarkEnd w:id="463"/>
    </w:p>
    <w:p w14:paraId="4AFEC50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4" w:name="_ENREF_451"/>
      <w:r w:rsidRPr="009E56CA">
        <w:rPr>
          <w:rFonts w:ascii="Times New Roman" w:hAnsi="Times New Roman" w:cs="Times New Roman"/>
          <w:sz w:val="24"/>
          <w:szCs w:val="24"/>
        </w:rPr>
        <w:t>451. Palmer DJ, Sullivan T, Gold MS, Prescott SL, Heddle R, et al. (2012) Effect of n-3 long chain polyunsaturated fatty acid supplementation in pregnancy on infants' allergies in first year of life: randomised controlled trial. BMJ 344: e184.</w:t>
      </w:r>
      <w:bookmarkEnd w:id="464"/>
    </w:p>
    <w:p w14:paraId="5E075FE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5" w:name="_ENREF_452"/>
      <w:r w:rsidRPr="009E56CA">
        <w:rPr>
          <w:rFonts w:ascii="Times New Roman" w:hAnsi="Times New Roman" w:cs="Times New Roman"/>
          <w:sz w:val="24"/>
          <w:szCs w:val="24"/>
        </w:rPr>
        <w:t>452. Palmer DJ, Sullivan T, Gold MS, Prescott SL, Heddle R, et al. (2013) Effect of n-3 polyunsaturated fatty acid supplementation in pregnancy on early childhood allergic disease: Randomized controlled trial. Journal of Paediatrics and Child Health 49: 56.</w:t>
      </w:r>
      <w:bookmarkEnd w:id="465"/>
    </w:p>
    <w:p w14:paraId="66E9F55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6" w:name="_ENREF_453"/>
      <w:r w:rsidRPr="009E56CA">
        <w:rPr>
          <w:rFonts w:ascii="Times New Roman" w:hAnsi="Times New Roman" w:cs="Times New Roman"/>
          <w:sz w:val="24"/>
          <w:szCs w:val="24"/>
        </w:rPr>
        <w:t>453. Best K, Sullivan T, Gold M, Kennedy D, Martin J, et al. (2015) Six-year follow up of children at high hereditary risk of allergy, born to mothers supplemented with docosahexaenoic acid (DHA) in the domino trial. Journal of Paediatrics and Child Health. pp. 58.</w:t>
      </w:r>
      <w:bookmarkEnd w:id="466"/>
    </w:p>
    <w:p w14:paraId="5BF3CB6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7" w:name="_ENREF_454"/>
      <w:r w:rsidRPr="009E56CA">
        <w:rPr>
          <w:rFonts w:ascii="Times New Roman" w:hAnsi="Times New Roman" w:cs="Times New Roman"/>
          <w:sz w:val="24"/>
          <w:szCs w:val="24"/>
        </w:rPr>
        <w:lastRenderedPageBreak/>
        <w:t>454. Best KP, Sullivan T, Palmer D, Gold M, Kennedy DJ, et al. (2016) Prenatal fish oil supplementation and allergy: 6-Year follow-up of a randomized controlled trial. Pediatrics.</w:t>
      </w:r>
      <w:bookmarkEnd w:id="467"/>
    </w:p>
    <w:p w14:paraId="5959315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8" w:name="_ENREF_455"/>
      <w:r w:rsidRPr="009E56CA">
        <w:rPr>
          <w:rFonts w:ascii="Times New Roman" w:hAnsi="Times New Roman" w:cs="Times New Roman"/>
          <w:sz w:val="24"/>
          <w:szCs w:val="24"/>
        </w:rPr>
        <w:t>455. Dunstan JA, Mori TA, Barden A, Beilin LJ, Taylor AL, et al. (2003) Fish oil supplementation in pregnancy modifies neonatal allergen-specific immune responses and clinical outcomes in infants at high risk of atopy: a randomized, controlled trial. Journal of Allergy &amp; Clinical Immunology 112: 1178-1184.</w:t>
      </w:r>
      <w:bookmarkEnd w:id="468"/>
    </w:p>
    <w:p w14:paraId="6251CDC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69" w:name="_ENREF_456"/>
      <w:r w:rsidRPr="009E56CA">
        <w:rPr>
          <w:rFonts w:ascii="Times New Roman" w:hAnsi="Times New Roman" w:cs="Times New Roman"/>
          <w:sz w:val="24"/>
          <w:szCs w:val="24"/>
        </w:rPr>
        <w:t>456. D'Vaz N, Meldrum SJ, Dunstan JA, Martino D, McCarthy S, et al. (2012) Postnatal fish oil supplementation in high-risk infants to prevent allergy: randomized controlled trial. Pediatrics 130: 674-682.</w:t>
      </w:r>
      <w:bookmarkEnd w:id="469"/>
    </w:p>
    <w:p w14:paraId="2D41B64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0" w:name="_ENREF_457"/>
      <w:r w:rsidRPr="009E56CA">
        <w:rPr>
          <w:rFonts w:ascii="Times New Roman" w:hAnsi="Times New Roman" w:cs="Times New Roman"/>
          <w:sz w:val="24"/>
          <w:szCs w:val="24"/>
        </w:rPr>
        <w:t>457. Furuhjelm C, Warstedt K, Larsson J, Fredriksson M, Bottcher MF, et al. (2009) Fish oil supplementation in pregnancy and lactation may decrease the risk of infant allergy. Acta Paediatrica 98: 1461-1467.</w:t>
      </w:r>
      <w:bookmarkEnd w:id="470"/>
    </w:p>
    <w:p w14:paraId="12B6D9E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1" w:name="_ENREF_458"/>
      <w:r w:rsidRPr="009E56CA">
        <w:rPr>
          <w:rFonts w:ascii="Times New Roman" w:hAnsi="Times New Roman" w:cs="Times New Roman"/>
          <w:sz w:val="24"/>
          <w:szCs w:val="24"/>
        </w:rPr>
        <w:t>458. Furuhjelm C, Warstedt K, Fagerås M, Fälth-Magnusson K, Larsson J, et al. (2011) Allergic disease in infants up to 2 years of age in relation to plasma omega-3 fatty acids and maternal fish oil supplementation in pregnancy and lactation. Pediatric allergy and immunology : official publication of the European Society of Pediatric Allergy and Immunology. pp. 505-514.</w:t>
      </w:r>
      <w:bookmarkEnd w:id="471"/>
    </w:p>
    <w:p w14:paraId="4D6929E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2" w:name="_ENREF_459"/>
      <w:r w:rsidRPr="009E56CA">
        <w:rPr>
          <w:rFonts w:ascii="Times New Roman" w:hAnsi="Times New Roman" w:cs="Times New Roman"/>
          <w:sz w:val="24"/>
          <w:szCs w:val="24"/>
        </w:rPr>
        <w:t>459. Lauritzen L, Kjaer TM, Fruekilde MB, Michaelsen KF, Frokiaer H (2005) Fish oil supplementation of lactating mothers affects cytokine production in 2 1/2-year-old children. Lipids 40: 669-676.</w:t>
      </w:r>
      <w:bookmarkEnd w:id="472"/>
    </w:p>
    <w:p w14:paraId="58AEF01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3" w:name="_ENREF_460"/>
      <w:r w:rsidRPr="009E56CA">
        <w:rPr>
          <w:rFonts w:ascii="Times New Roman" w:hAnsi="Times New Roman" w:cs="Times New Roman"/>
          <w:sz w:val="24"/>
          <w:szCs w:val="24"/>
        </w:rPr>
        <w:t>460. Olsen SF, Osterdal ML, Salvig JD, Mortensen LM, Rytter D, et al. (2008) Fish oil intake compared with olive oil intake in late pregnancy and asthma in the offspring: 16 y of registry-based follow-up from a randomized controlled trial. American Journal of Clinical Nutrition 88: 167-175.</w:t>
      </w:r>
      <w:bookmarkEnd w:id="473"/>
    </w:p>
    <w:p w14:paraId="0ABA7D4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4" w:name="_ENREF_461"/>
      <w:r w:rsidRPr="009E56CA">
        <w:rPr>
          <w:rFonts w:ascii="Times New Roman" w:hAnsi="Times New Roman" w:cs="Times New Roman"/>
          <w:sz w:val="24"/>
          <w:szCs w:val="24"/>
        </w:rPr>
        <w:lastRenderedPageBreak/>
        <w:t>461. Hansen S, Strom M, Maslova E, Dahl R, Hoffmann HJ, et al. (2017) Fish oil supplementation during pregnancy and allergic respiratory disease in the adult offspring. Journal of Allergy and Clinical Immunology 139: 104.</w:t>
      </w:r>
      <w:bookmarkEnd w:id="474"/>
    </w:p>
    <w:p w14:paraId="4A07C72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5" w:name="_ENREF_462"/>
      <w:r w:rsidRPr="009E56CA">
        <w:rPr>
          <w:rFonts w:ascii="Times New Roman" w:hAnsi="Times New Roman" w:cs="Times New Roman"/>
          <w:sz w:val="24"/>
          <w:szCs w:val="24"/>
        </w:rPr>
        <w:t>462. Dotterud CK, Storro O, Simpson MR, Johnsen R, Oien T (2013) The impact of pre- and postnatal exposures on allergy related diseases in childhood: a controlled multicentre intervention study in primary health care. BMC Public Health 13: 123.</w:t>
      </w:r>
      <w:bookmarkEnd w:id="475"/>
    </w:p>
    <w:p w14:paraId="203E808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6" w:name="_ENREF_463"/>
      <w:r w:rsidRPr="009E56CA">
        <w:rPr>
          <w:rFonts w:ascii="Times New Roman" w:hAnsi="Times New Roman" w:cs="Times New Roman"/>
          <w:sz w:val="24"/>
          <w:szCs w:val="24"/>
        </w:rPr>
        <w:t>463. Imhoff-Kunsch B, Stein AD, Martorell R, Parra-Cabrera S, Romieu I, et al. (2011) Prenatal docosahexaenoic acid supplementation and infant morbidity: randomized controlled trial. Pediatrics 128: e505-512.</w:t>
      </w:r>
      <w:bookmarkEnd w:id="476"/>
    </w:p>
    <w:p w14:paraId="7E72A61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7" w:name="_ENREF_464"/>
      <w:r w:rsidRPr="009E56CA">
        <w:rPr>
          <w:rFonts w:ascii="Times New Roman" w:hAnsi="Times New Roman" w:cs="Times New Roman"/>
          <w:sz w:val="24"/>
          <w:szCs w:val="24"/>
        </w:rPr>
        <w:t>464. Noakes PS, Vlachava M, Kremmyda LS, Diaper ND, Miles EA, et al. (2012) Increased intake of oily fish in pregnancy: effects on neonatal immune responses and on clinical outcomes in infants at 6 mo. American Journal of Clinical Nutrition 95: 395-404.</w:t>
      </w:r>
      <w:bookmarkEnd w:id="477"/>
    </w:p>
    <w:p w14:paraId="4B3883F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8" w:name="_ENREF_465"/>
      <w:r w:rsidRPr="009E56CA">
        <w:rPr>
          <w:rFonts w:ascii="Times New Roman" w:hAnsi="Times New Roman" w:cs="Times New Roman"/>
          <w:sz w:val="24"/>
          <w:szCs w:val="24"/>
        </w:rPr>
        <w:t>465. Aage S, Kiraly N, Da Costa K, Byberg S, Bjerregaard-Andersen M, et al. (2015) Neonatal vitamin A supplementation associated with increased atopy in girls. 8 ed. United Kingdom: Blackwell Publishing Ltd (E-mail: customerservices@oxonblackwellpublishing.com). pp. 985-994.</w:t>
      </w:r>
      <w:bookmarkEnd w:id="478"/>
    </w:p>
    <w:p w14:paraId="4144567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79" w:name="_ENREF_466"/>
      <w:r w:rsidRPr="009E56CA">
        <w:rPr>
          <w:rFonts w:ascii="Times New Roman" w:hAnsi="Times New Roman" w:cs="Times New Roman"/>
          <w:sz w:val="24"/>
          <w:szCs w:val="24"/>
        </w:rPr>
        <w:t>466. Checkley W, West KP, Wise RA, Baldwin MR, Wu L, et al. (2010) Maternal Vitamin A Supplementation and Lung Function in Offspring. New England Journal of Medicine 362: 1784-1794.</w:t>
      </w:r>
      <w:bookmarkEnd w:id="479"/>
    </w:p>
    <w:p w14:paraId="19D4B06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0" w:name="_ENREF_467"/>
      <w:r w:rsidRPr="009E56CA">
        <w:rPr>
          <w:rFonts w:ascii="Times New Roman" w:hAnsi="Times New Roman" w:cs="Times New Roman"/>
          <w:sz w:val="24"/>
          <w:szCs w:val="24"/>
        </w:rPr>
        <w:t>467. Checkley W, West KP, Jr., Wise RA, Wu L, LeClerq SC, et al. (2011) Supplementation with vitamin A early in life and subsequent risk of asthma. European Respiratory Journal 38: 1310-1319.</w:t>
      </w:r>
      <w:bookmarkEnd w:id="480"/>
    </w:p>
    <w:p w14:paraId="157D479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1" w:name="_ENREF_468"/>
      <w:r w:rsidRPr="009E56CA">
        <w:rPr>
          <w:rFonts w:ascii="Times New Roman" w:hAnsi="Times New Roman" w:cs="Times New Roman"/>
          <w:sz w:val="24"/>
          <w:szCs w:val="24"/>
        </w:rPr>
        <w:t>468. Czeizel AE, Dobo M (1994) Postnatal somatic and mental development after periconceptional multivitamin supplementation. Archives of Disease in Childhood 70: 229-233.</w:t>
      </w:r>
      <w:bookmarkEnd w:id="481"/>
    </w:p>
    <w:p w14:paraId="1DE3BA1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2" w:name="_ENREF_469"/>
      <w:r w:rsidRPr="009E56CA">
        <w:rPr>
          <w:rFonts w:ascii="Times New Roman" w:hAnsi="Times New Roman" w:cs="Times New Roman"/>
          <w:sz w:val="24"/>
          <w:szCs w:val="24"/>
        </w:rPr>
        <w:lastRenderedPageBreak/>
        <w:t>469. Dobo M, Czeizel AE (1998) Long-term somatic and mental development of children after periconceptional multivitamin supplementation. European Journal of Pediatrics 157: 719-723.</w:t>
      </w:r>
      <w:bookmarkEnd w:id="482"/>
    </w:p>
    <w:p w14:paraId="03A1C94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3" w:name="_ENREF_470"/>
      <w:r w:rsidRPr="009E56CA">
        <w:rPr>
          <w:rFonts w:ascii="Times New Roman" w:hAnsi="Times New Roman" w:cs="Times New Roman"/>
          <w:sz w:val="24"/>
          <w:szCs w:val="24"/>
        </w:rPr>
        <w:t>470. Devakumar D, Stocks J, Ayres JG, Kirkby J, Yadav SK, et al. (2015) Effects of antenatal multiple micronutrient supplementation on lung function in mid-childhood: Follow-up of a double-blind randomised controlled trial in Nepal. European Respiratory Journal 45: 1566-1575.</w:t>
      </w:r>
      <w:bookmarkEnd w:id="483"/>
    </w:p>
    <w:p w14:paraId="65C3523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4" w:name="_ENREF_471"/>
      <w:r w:rsidRPr="009E56CA">
        <w:rPr>
          <w:rFonts w:ascii="Times New Roman" w:hAnsi="Times New Roman" w:cs="Times New Roman"/>
          <w:sz w:val="24"/>
          <w:szCs w:val="24"/>
        </w:rPr>
        <w:t>471. Grant C, Knight J, Milne T, Sinclair J, Camargo C (2016) Vitamin D supplementation during pregnancy and infancy reduces food allergen sensitisation and parental-reported food allergy: A randomised controlled trial. 11 ed. Netherlands: Springer Verlag. pp. 1437-1438.</w:t>
      </w:r>
      <w:bookmarkEnd w:id="484"/>
    </w:p>
    <w:p w14:paraId="742C46B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5" w:name="_ENREF_472"/>
      <w:r w:rsidRPr="009E56CA">
        <w:rPr>
          <w:rFonts w:ascii="Times New Roman" w:hAnsi="Times New Roman" w:cs="Times New Roman"/>
          <w:sz w:val="24"/>
          <w:szCs w:val="24"/>
        </w:rPr>
        <w:t>472. Greenough A, Shaheen SO, Shennan A, Seed PT, Poston L (2010) Respiratory outcomes in early childhood following antenatal vitamin C and E supplementation. Thorax 65: 998-1003.</w:t>
      </w:r>
      <w:bookmarkEnd w:id="485"/>
    </w:p>
    <w:p w14:paraId="64E062A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6" w:name="_ENREF_473"/>
      <w:r w:rsidRPr="009E56CA">
        <w:rPr>
          <w:rFonts w:ascii="Times New Roman" w:hAnsi="Times New Roman" w:cs="Times New Roman"/>
          <w:sz w:val="24"/>
          <w:szCs w:val="24"/>
        </w:rPr>
        <w:t>473. Goldring ST, Griffiths CJ, Martineau AR, Robinson S, Yu C, et al. (2013) Prenatal vitamin d supplementation and child respiratory health: a randomised controlled trial. PLoS ONE [Electronic Resource] 8: e66627.</w:t>
      </w:r>
      <w:bookmarkEnd w:id="486"/>
    </w:p>
    <w:p w14:paraId="7E88273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7" w:name="_ENREF_474"/>
      <w:r w:rsidRPr="009E56CA">
        <w:rPr>
          <w:rFonts w:ascii="Times New Roman" w:hAnsi="Times New Roman" w:cs="Times New Roman"/>
          <w:sz w:val="24"/>
          <w:szCs w:val="24"/>
        </w:rPr>
        <w:t>474. Kiraly N, Balde A, Lisse IM, Eriksen HB, Aaby P, et al. (2013) Vitamin A supplementation and risk of atopy: long-term follow-up of a randomized trial of vitamin A supplementation at six and nine months of age. BMC Pediatr 13: 190.</w:t>
      </w:r>
      <w:bookmarkEnd w:id="487"/>
    </w:p>
    <w:p w14:paraId="0426846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8" w:name="_ENREF_475"/>
      <w:r w:rsidRPr="009E56CA">
        <w:rPr>
          <w:rFonts w:ascii="Times New Roman" w:hAnsi="Times New Roman" w:cs="Times New Roman"/>
          <w:sz w:val="24"/>
          <w:szCs w:val="24"/>
        </w:rPr>
        <w:t>475. Litonjua AA, Carey VJ, Laranjo N, Harshfield BJ, McElrath TF, et al. (2016) Effect of Prenatal Supplementation With Vitamin D on Asthma or Recurrent Wheezing in Offspring by Age 3 Years: The VDAART Randomized Clinical Trial. JAMA 315: 362-370.</w:t>
      </w:r>
      <w:bookmarkEnd w:id="488"/>
    </w:p>
    <w:p w14:paraId="2FAB845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89" w:name="_ENREF_476"/>
      <w:r w:rsidRPr="009E56CA">
        <w:rPr>
          <w:rFonts w:ascii="Times New Roman" w:hAnsi="Times New Roman" w:cs="Times New Roman"/>
          <w:sz w:val="24"/>
          <w:szCs w:val="24"/>
        </w:rPr>
        <w:lastRenderedPageBreak/>
        <w:t>476. McEvoy CT, Schilling D, Clay N, Jackson K, Go MD, et al. (2014) Vitamin C supplementation for pregnant smoking women and pulmonary function in their newborn infants: a randomized clinical trial. JAMA 311: 2074-2082.</w:t>
      </w:r>
      <w:bookmarkEnd w:id="489"/>
    </w:p>
    <w:p w14:paraId="52017B1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0" w:name="_ENREF_477"/>
      <w:r w:rsidRPr="009E56CA">
        <w:rPr>
          <w:rFonts w:ascii="Times New Roman" w:hAnsi="Times New Roman" w:cs="Times New Roman"/>
          <w:sz w:val="24"/>
          <w:szCs w:val="24"/>
        </w:rPr>
        <w:t>477. Goksor E, Alm B, Thengilsdottir H, Mollborg P, Pettersson R, et al. (2011) Characteristics and risk factors for doctor-diagnosed food allergy at preschool age. Allergy: European Journal of Allergy and Clinical Immunology 66: 219.</w:t>
      </w:r>
      <w:bookmarkEnd w:id="490"/>
    </w:p>
    <w:p w14:paraId="64EC764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1" w:name="_ENREF_478"/>
      <w:r w:rsidRPr="009E56CA">
        <w:rPr>
          <w:rFonts w:ascii="Times New Roman" w:hAnsi="Times New Roman" w:cs="Times New Roman"/>
          <w:sz w:val="24"/>
          <w:szCs w:val="24"/>
        </w:rPr>
        <w:t>478. Alm B, Goksor E, Thengilsdottir H, Pettersson R, Mollborg P, et al. (2011) Early protective and risk factors for allergic rhinitis at age 41/2 yr. Pediatric Allergy &amp; Immunology 22: 398-404.</w:t>
      </w:r>
      <w:bookmarkEnd w:id="491"/>
    </w:p>
    <w:p w14:paraId="59E8706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2" w:name="_ENREF_479"/>
      <w:r w:rsidRPr="009E56CA">
        <w:rPr>
          <w:rFonts w:ascii="Times New Roman" w:hAnsi="Times New Roman" w:cs="Times New Roman"/>
          <w:sz w:val="24"/>
          <w:szCs w:val="24"/>
        </w:rPr>
        <w:t>479. Andreasyan K, Ponsonby AL, Dwyer T, Dear K, Cochrane J (2007) Infant feeding and childhood atopy: does early introduction of non-milk fluids matter? Pediatric Allergy &amp; Immunology 18: 250-257.</w:t>
      </w:r>
      <w:bookmarkEnd w:id="492"/>
    </w:p>
    <w:p w14:paraId="5A868E7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3" w:name="_ENREF_480"/>
      <w:r w:rsidRPr="009E56CA">
        <w:rPr>
          <w:rFonts w:ascii="Times New Roman" w:hAnsi="Times New Roman" w:cs="Times New Roman"/>
          <w:sz w:val="24"/>
          <w:szCs w:val="24"/>
        </w:rPr>
        <w:t>480. Back O, Blomquist HK, Hernell O, Stenberg B (2009) Does vitamin D intake during infancy promote the development of atopic allergy? Acta Dermato-Venereologica 89: 28-32.</w:t>
      </w:r>
      <w:bookmarkEnd w:id="493"/>
    </w:p>
    <w:p w14:paraId="469D2AE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4" w:name="_ENREF_481"/>
      <w:r w:rsidRPr="009E56CA">
        <w:rPr>
          <w:rFonts w:ascii="Times New Roman" w:hAnsi="Times New Roman" w:cs="Times New Roman"/>
          <w:sz w:val="24"/>
          <w:szCs w:val="24"/>
        </w:rPr>
        <w:t>481. Baiz N, Dargent-Molina P, Wark JD, Souberbielle JC, Annesi-Maesano I, et al. (2014) Cord serum 25-hydroxyvitamin D and risk of early childhood transient wheezing and atopic dermatitis. J Allergy Clin Immunol 133: 147-153.</w:t>
      </w:r>
      <w:bookmarkEnd w:id="494"/>
    </w:p>
    <w:p w14:paraId="6A96472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5" w:name="_ENREF_482"/>
      <w:r w:rsidRPr="009E56CA">
        <w:rPr>
          <w:rFonts w:ascii="Times New Roman" w:hAnsi="Times New Roman" w:cs="Times New Roman"/>
          <w:sz w:val="24"/>
          <w:szCs w:val="24"/>
        </w:rPr>
        <w:t>482. Bekkers MB, Elstgeest LE, Scholtens S, Haveman-Nies A, de Jongste JC, et al. (2012) Maternal use of folic acid supplements during pregnancy, and childhood respiratory health and atopy. European Respiratory Journal 39: 1468-1474.</w:t>
      </w:r>
      <w:bookmarkEnd w:id="495"/>
    </w:p>
    <w:p w14:paraId="64138BE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6" w:name="_ENREF_483"/>
      <w:r w:rsidRPr="009E56CA">
        <w:rPr>
          <w:rFonts w:ascii="Times New Roman" w:hAnsi="Times New Roman" w:cs="Times New Roman"/>
          <w:sz w:val="24"/>
          <w:szCs w:val="24"/>
        </w:rPr>
        <w:t>483. Willers SM, Wijga AH, Brunekreef B, Kerkhof M, Gerritsen J, et al. (2008) Maternal food consumption during pregnancy and the longitudinal development of childhood asthma. American Journal of Respiratory &amp; Critical Care Medicine 178: 124-131.</w:t>
      </w:r>
      <w:bookmarkEnd w:id="496"/>
    </w:p>
    <w:p w14:paraId="122401E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7" w:name="_ENREF_484"/>
      <w:r w:rsidRPr="009E56CA">
        <w:rPr>
          <w:rFonts w:ascii="Times New Roman" w:hAnsi="Times New Roman" w:cs="Times New Roman"/>
          <w:sz w:val="24"/>
          <w:szCs w:val="24"/>
        </w:rPr>
        <w:lastRenderedPageBreak/>
        <w:t>484. Bertelsen RJ, Brantsaeter AL, Haugen M, Meltzer HM, London SJ (2013) Maternal probiotic intake and respiratory and allergy outcomes in early childhood. Journal of Allergy and Clinical Immunology 1): AB129.</w:t>
      </w:r>
      <w:bookmarkEnd w:id="497"/>
    </w:p>
    <w:p w14:paraId="230A3CF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8" w:name="_ENREF_485"/>
      <w:r w:rsidRPr="009E56CA">
        <w:rPr>
          <w:rFonts w:ascii="Times New Roman" w:hAnsi="Times New Roman" w:cs="Times New Roman"/>
          <w:sz w:val="24"/>
          <w:szCs w:val="24"/>
        </w:rPr>
        <w:t>485. Camargo CA, Jr., Ingham T, Wickens K, Thadhani R, Silvers KM, et al. (2011) Cord-blood 25-hydroxyvitamin D levels and risk of respiratory infection, wheezing, and asthma. Pediatrics 127: e180-187.</w:t>
      </w:r>
      <w:bookmarkEnd w:id="498"/>
    </w:p>
    <w:p w14:paraId="49A810C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499" w:name="_ENREF_486"/>
      <w:r w:rsidRPr="009E56CA">
        <w:rPr>
          <w:rFonts w:ascii="Times New Roman" w:hAnsi="Times New Roman" w:cs="Times New Roman"/>
          <w:sz w:val="24"/>
          <w:szCs w:val="24"/>
        </w:rPr>
        <w:t>486. Romieu I, Torrent M, Garcia-Esteban R, Ferrer C, Ribas-Fito N, et al. (2007) Maternal fish intake during pregnancy and atopy and asthma in infancy. Clinical &amp; Experimental Allergy 37: 518-525.</w:t>
      </w:r>
      <w:bookmarkEnd w:id="499"/>
    </w:p>
    <w:p w14:paraId="1E47626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0" w:name="_ENREF_487"/>
      <w:r w:rsidRPr="009E56CA">
        <w:rPr>
          <w:rFonts w:ascii="Times New Roman" w:hAnsi="Times New Roman" w:cs="Times New Roman"/>
          <w:sz w:val="24"/>
          <w:szCs w:val="24"/>
        </w:rPr>
        <w:t>487. Chatzi L, Torrent M, Romieu I, Garcia-Esteban R, Ferrer C, et al. (2008) Mediterranean diet in pregnancy is protective for wheeze and atopy in childhood. Thorax 63: 507-513.</w:t>
      </w:r>
      <w:bookmarkEnd w:id="500"/>
    </w:p>
    <w:p w14:paraId="1FA4081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1" w:name="_ENREF_488"/>
      <w:r w:rsidRPr="009E56CA">
        <w:rPr>
          <w:rFonts w:ascii="Times New Roman" w:hAnsi="Times New Roman" w:cs="Times New Roman"/>
          <w:sz w:val="24"/>
          <w:szCs w:val="24"/>
        </w:rPr>
        <w:t>488. Kiefte-de Jong JC, Timmermans S, Jaddoe VW, Hofman A, Tiemeier H, et al. (2012) High circulating folate and vitamin B-12 concentrations in women during pregnancy are associated with increased prevalence of atopic dermatitis in their offspring. Journal of Nutrition 142: 731-738.</w:t>
      </w:r>
      <w:bookmarkEnd w:id="501"/>
    </w:p>
    <w:p w14:paraId="2FC4292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2" w:name="_ENREF_489"/>
      <w:r w:rsidRPr="009E56CA">
        <w:rPr>
          <w:rFonts w:ascii="Times New Roman" w:hAnsi="Times New Roman" w:cs="Times New Roman"/>
          <w:sz w:val="24"/>
          <w:szCs w:val="24"/>
        </w:rPr>
        <w:t>489. Kiefte-de Jong JC, de Vries JH, Franco OH, Jaddoe VW, Hofman A, et al. (2012) Fish consumption in infancy and asthma-like symptoms at preschool age. Pediatrics 130: 1060-1068.</w:t>
      </w:r>
      <w:bookmarkEnd w:id="502"/>
    </w:p>
    <w:p w14:paraId="6A4C64F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3" w:name="_ENREF_490"/>
      <w:r w:rsidRPr="009E56CA">
        <w:rPr>
          <w:rFonts w:ascii="Times New Roman" w:hAnsi="Times New Roman" w:cs="Times New Roman"/>
          <w:sz w:val="24"/>
          <w:szCs w:val="24"/>
        </w:rPr>
        <w:t>490. Leermakers ET, Sonnenschein-van der Voort AM, Heppe DH, de Jongste JC, Moll HA, et al. (2013) Maternal fish consumption during pregnancy and risks of wheezing and eczema in childhood: the Generation R Study. European Journal of Clinical Nutrition 67: 353-359.</w:t>
      </w:r>
      <w:bookmarkEnd w:id="503"/>
    </w:p>
    <w:p w14:paraId="1A1B210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4" w:name="_ENREF_491"/>
      <w:r w:rsidRPr="009E56CA">
        <w:rPr>
          <w:rFonts w:ascii="Times New Roman" w:hAnsi="Times New Roman" w:cs="Times New Roman"/>
          <w:sz w:val="24"/>
          <w:szCs w:val="24"/>
        </w:rPr>
        <w:lastRenderedPageBreak/>
        <w:t>491. Dubakiene R, Rudzeviciene O, Butiene I, Sezaite I, Petronyte M, et al. (2012) Studies on early allergic sensitization in the Lithuanian birth cohort. Thescientificworldjournal 2012: 909524.</w:t>
      </w:r>
      <w:bookmarkEnd w:id="504"/>
    </w:p>
    <w:p w14:paraId="35FEC19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5" w:name="_ENREF_492"/>
      <w:r w:rsidRPr="009E56CA">
        <w:rPr>
          <w:rFonts w:ascii="Times New Roman" w:hAnsi="Times New Roman" w:cs="Times New Roman"/>
          <w:sz w:val="24"/>
          <w:szCs w:val="24"/>
        </w:rPr>
        <w:t>492. Butiene I, Dubakiene R, Vaicekauskaite D, Drasutiene G (2011) Prevalence of food sensitisation in young children from EuroPrevall Lithuanian birth cohort. Allergy: European Journal of Allergy and Clinical Immunology 66: 233.</w:t>
      </w:r>
      <w:bookmarkEnd w:id="505"/>
    </w:p>
    <w:p w14:paraId="5EAAAA0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6" w:name="_ENREF_493"/>
      <w:r w:rsidRPr="009E56CA">
        <w:rPr>
          <w:rFonts w:ascii="Times New Roman" w:hAnsi="Times New Roman" w:cs="Times New Roman"/>
          <w:sz w:val="24"/>
          <w:szCs w:val="24"/>
        </w:rPr>
        <w:t>493. Grimshaw KEC, Oliver EM, Kemp T, Mills ENC, Beyer K, et al. (2012) Maternal dietary intake and subsequent allergy development. Journal of Allergy and Clinical Immunology 1): AB173.</w:t>
      </w:r>
      <w:bookmarkEnd w:id="506"/>
    </w:p>
    <w:p w14:paraId="58D3E44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7" w:name="_ENREF_494"/>
      <w:r w:rsidRPr="009E56CA">
        <w:rPr>
          <w:rFonts w:ascii="Times New Roman" w:hAnsi="Times New Roman" w:cs="Times New Roman"/>
          <w:sz w:val="24"/>
          <w:szCs w:val="24"/>
        </w:rPr>
        <w:t>494. Dunlop AL, Reichrtova E, Palcovicova L, Ciznar P, Adamcakova-Dodd A, et al. (2006) Environmental and dietary risk factors for infantile atopic eczema among a Slovak birth cohort. Pediatric Allergy &amp; Immunology 17: 103-111.</w:t>
      </w:r>
      <w:bookmarkEnd w:id="507"/>
    </w:p>
    <w:p w14:paraId="5F4AA4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8" w:name="_ENREF_495"/>
      <w:r w:rsidRPr="009E56CA">
        <w:rPr>
          <w:rFonts w:ascii="Times New Roman" w:hAnsi="Times New Roman" w:cs="Times New Roman"/>
          <w:sz w:val="24"/>
          <w:szCs w:val="24"/>
        </w:rPr>
        <w:t>495. Fergusson DM, Horwood LJ, Shannon FT (1990) Early solid feeding and recurrent childhood eczema: a 10-year longitudinal study. Pediatrics 86: 541-546.</w:t>
      </w:r>
      <w:bookmarkEnd w:id="508"/>
    </w:p>
    <w:p w14:paraId="39A2165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09" w:name="_ENREF_496"/>
      <w:r w:rsidRPr="009E56CA">
        <w:rPr>
          <w:rFonts w:ascii="Times New Roman" w:hAnsi="Times New Roman" w:cs="Times New Roman"/>
          <w:sz w:val="24"/>
          <w:szCs w:val="24"/>
        </w:rPr>
        <w:t>496. Fitzsimon N, Fallon U, O'Mahony D, Loftus BG, Bury G, et al. (2007) Mothers' dietary patterns during pregnancy and risk of asthma symptoms in children at 3 years. Irish Medical Journal 100: suppl 27-32.</w:t>
      </w:r>
      <w:bookmarkEnd w:id="509"/>
    </w:p>
    <w:p w14:paraId="478F593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0" w:name="_ENREF_497"/>
      <w:r w:rsidRPr="009E56CA">
        <w:rPr>
          <w:rFonts w:ascii="Times New Roman" w:hAnsi="Times New Roman" w:cs="Times New Roman"/>
          <w:sz w:val="24"/>
          <w:szCs w:val="24"/>
        </w:rPr>
        <w:t>497. Gale CR, Robinson SM, Harvey NC, Javaid MK, Jiang B, et al. (2008) Maternal vitamin D status during pregnancy and child outcomes. European Journal of Clinical Nutrition 62: 68-77.</w:t>
      </w:r>
      <w:bookmarkEnd w:id="510"/>
    </w:p>
    <w:p w14:paraId="36991BF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1" w:name="_ENREF_498"/>
      <w:r w:rsidRPr="009E56CA">
        <w:rPr>
          <w:rFonts w:ascii="Times New Roman" w:hAnsi="Times New Roman" w:cs="Times New Roman"/>
          <w:sz w:val="24"/>
          <w:szCs w:val="24"/>
        </w:rPr>
        <w:t>498. Hypponen E, Sovio U, Wjst M, Patel S, Pekkanen J, et al. (2004) Infant vitamin d supplementation and allergic conditions in adulthood: northern Finland birth cohort 1966. Annals of the New York Academy of Sciences 1037: 84-95.</w:t>
      </w:r>
      <w:bookmarkEnd w:id="511"/>
    </w:p>
    <w:p w14:paraId="000074E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2" w:name="_ENREF_499"/>
      <w:r w:rsidRPr="009E56CA">
        <w:rPr>
          <w:rFonts w:ascii="Times New Roman" w:hAnsi="Times New Roman" w:cs="Times New Roman"/>
          <w:sz w:val="24"/>
          <w:szCs w:val="24"/>
        </w:rPr>
        <w:t>499. Hypponen E, Laara E, Reunanen A, Jarvelin MR, Virtanen SM (2001) Intake of vitamin D and risk of type 1 diabetes: a birth-cohort study. Lancet 358: 1500-1503.</w:t>
      </w:r>
      <w:bookmarkEnd w:id="512"/>
    </w:p>
    <w:p w14:paraId="692B982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3" w:name="_ENREF_500"/>
      <w:r w:rsidRPr="009E56CA">
        <w:rPr>
          <w:rFonts w:ascii="Times New Roman" w:hAnsi="Times New Roman" w:cs="Times New Roman"/>
          <w:sz w:val="24"/>
          <w:szCs w:val="24"/>
        </w:rPr>
        <w:lastRenderedPageBreak/>
        <w:t>500. Jedrychowski W, Flak E, Mroz E, Pac A, Jacek R, et al. (2008) Modulating effects of maternal fish consumption on the occurrence of respiratory symptoms in early infancy attributed to prenatal exposure to fine particles. Annals of Nutrition &amp; Metabolism 52: 8-16.</w:t>
      </w:r>
      <w:bookmarkEnd w:id="513"/>
    </w:p>
    <w:p w14:paraId="6D08762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4" w:name="_ENREF_501"/>
      <w:r w:rsidRPr="009E56CA">
        <w:rPr>
          <w:rFonts w:ascii="Times New Roman" w:hAnsi="Times New Roman" w:cs="Times New Roman"/>
          <w:sz w:val="24"/>
          <w:szCs w:val="24"/>
        </w:rPr>
        <w:t>501. Jedrychowski W, Perera F, Maugeri U, Mrozek-Budzyn D, Miller RL, et al. (2011) Effects of prenatal and perinatal exposure to fine air pollutants and maternal fish consumption on the occurrence of infantile eczema. International Archives of Allergy &amp; Immunology 155: 275-281.</w:t>
      </w:r>
      <w:bookmarkEnd w:id="514"/>
    </w:p>
    <w:p w14:paraId="112415B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5" w:name="_ENREF_502"/>
      <w:r w:rsidRPr="009E56CA">
        <w:rPr>
          <w:rFonts w:ascii="Times New Roman" w:hAnsi="Times New Roman" w:cs="Times New Roman"/>
          <w:sz w:val="24"/>
          <w:szCs w:val="24"/>
        </w:rPr>
        <w:t>502. Kemp AS, Ponsonby AL, Dwyer T, Cochrane JA, Pezic A, et al. (2011) Maternal antenatal peanut consumption and peanut and rye sensitization in the offspring at adolescence. Clinical &amp; Experimental Allergy 41: 224-231.</w:t>
      </w:r>
      <w:bookmarkEnd w:id="515"/>
    </w:p>
    <w:p w14:paraId="5DAF4AB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6" w:name="_ENREF_503"/>
      <w:r w:rsidRPr="009E56CA">
        <w:rPr>
          <w:rFonts w:ascii="Times New Roman" w:hAnsi="Times New Roman" w:cs="Times New Roman"/>
          <w:sz w:val="24"/>
          <w:szCs w:val="24"/>
        </w:rPr>
        <w:t>503. Kull I, Bergstrom A, Lilja G, Pershagen G, Wickman M (2006) Fish consumption during the first year of life and development of allergic diseases during childhood. Allergy 61: 1009-1015.</w:t>
      </w:r>
      <w:bookmarkEnd w:id="516"/>
    </w:p>
    <w:p w14:paraId="347E075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7" w:name="_ENREF_504"/>
      <w:r w:rsidRPr="009E56CA">
        <w:rPr>
          <w:rFonts w:ascii="Times New Roman" w:hAnsi="Times New Roman" w:cs="Times New Roman"/>
          <w:sz w:val="24"/>
          <w:szCs w:val="24"/>
        </w:rPr>
        <w:t>504. Magnusson J, Kull I, Rosenlund H, Hakansson N, Wolk A, et al. (2013) Fish consumption in infancy and development of allergic disease up to age 12 y. American Journal of Clinical Nutrition 97: 1324-1330.</w:t>
      </w:r>
      <w:bookmarkEnd w:id="517"/>
    </w:p>
    <w:p w14:paraId="76B815A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8" w:name="_ENREF_505"/>
      <w:r w:rsidRPr="009E56CA">
        <w:rPr>
          <w:rFonts w:ascii="Times New Roman" w:hAnsi="Times New Roman" w:cs="Times New Roman"/>
          <w:sz w:val="24"/>
          <w:szCs w:val="24"/>
        </w:rPr>
        <w:t>505. Martindale S, McNeill G, Devereux G, Campbell D, Russell G, et al. (2005) Antioxidant intake in pregnancy in relation to wheeze and eczema in the first two years of life. American Journal of Respiratory &amp; Critical Care Medicine 171: 121-128.</w:t>
      </w:r>
      <w:bookmarkEnd w:id="518"/>
    </w:p>
    <w:p w14:paraId="62D6754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19" w:name="_ENREF_506"/>
      <w:r w:rsidRPr="009E56CA">
        <w:rPr>
          <w:rFonts w:ascii="Times New Roman" w:hAnsi="Times New Roman" w:cs="Times New Roman"/>
          <w:sz w:val="24"/>
          <w:szCs w:val="24"/>
        </w:rPr>
        <w:t>506. Devereux G, Litonjua AA, Turner SW, Craig LC, McNeill G, et al. (2007) Maternal vitamin D intake during pregnancy and early childhood wheezing. American Journal of Clinical Nutrition 85: 853-859.</w:t>
      </w:r>
      <w:bookmarkEnd w:id="519"/>
    </w:p>
    <w:p w14:paraId="452D6AE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0" w:name="_ENREF_507"/>
      <w:r w:rsidRPr="009E56CA">
        <w:rPr>
          <w:rFonts w:ascii="Times New Roman" w:hAnsi="Times New Roman" w:cs="Times New Roman"/>
          <w:sz w:val="24"/>
          <w:szCs w:val="24"/>
        </w:rPr>
        <w:lastRenderedPageBreak/>
        <w:t>507. Willers SM, Devereux G, Craig LC, McNeill G, Wijga AH, et al. (2007) Maternal food consumption during pregnancy and asthma, respiratory and atopic symptoms in 5-year-old children. Thorax 62: 773-779.</w:t>
      </w:r>
      <w:bookmarkEnd w:id="520"/>
    </w:p>
    <w:p w14:paraId="1EB8CE2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1" w:name="_ENREF_508"/>
      <w:r w:rsidRPr="009E56CA">
        <w:rPr>
          <w:rFonts w:ascii="Times New Roman" w:hAnsi="Times New Roman" w:cs="Times New Roman"/>
          <w:sz w:val="24"/>
          <w:szCs w:val="24"/>
        </w:rPr>
        <w:t>508. Shaheen SO, Northstone K, Newson RB, Emmett PM, Sherriff A, et al. (2009) Dietary patterns in pregnancy and respiratory and atopic outcomes in childhood. Thorax 64: 411-417.</w:t>
      </w:r>
      <w:bookmarkEnd w:id="521"/>
    </w:p>
    <w:p w14:paraId="7D8AA04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2" w:name="_ENREF_509"/>
      <w:r w:rsidRPr="009E56CA">
        <w:rPr>
          <w:rFonts w:ascii="Times New Roman" w:hAnsi="Times New Roman" w:cs="Times New Roman"/>
          <w:sz w:val="24"/>
          <w:szCs w:val="24"/>
        </w:rPr>
        <w:t>509. Wills AK, Shaheen SO, Granell R, Henderson AJ, Fraser WD, et al. (2013) Maternal 25-hydroxyvitamin D and its association with childhood atopic outcomes and lung function. Clin Exp Allergy 43: 1180-1188.</w:t>
      </w:r>
      <w:bookmarkEnd w:id="522"/>
    </w:p>
    <w:p w14:paraId="3FC874B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3" w:name="_ENREF_510"/>
      <w:r w:rsidRPr="009E56CA">
        <w:rPr>
          <w:rFonts w:ascii="Times New Roman" w:hAnsi="Times New Roman" w:cs="Times New Roman"/>
          <w:sz w:val="24"/>
          <w:szCs w:val="24"/>
        </w:rPr>
        <w:t>510. Granell R, Heron J, Lewis S, Davey Smith G, Sterne JA, et al. (2008) The association between mother and child MTHFR C677T polymorphisms, dietary folate intake and childhood atopy in a population-based, longitudinal birth cohort.[Erratum appears in Clin Exp Allergy. 2008 Apr;38(4):699 Note: Smith, G D [corrected to Davey Smith, G]]. Clinical &amp; Experimental Allergy 38: 320-328.</w:t>
      </w:r>
      <w:bookmarkEnd w:id="523"/>
    </w:p>
    <w:p w14:paraId="6DD5953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4" w:name="_ENREF_511"/>
      <w:r w:rsidRPr="009E56CA">
        <w:rPr>
          <w:rFonts w:ascii="Times New Roman" w:hAnsi="Times New Roman" w:cs="Times New Roman"/>
          <w:sz w:val="24"/>
          <w:szCs w:val="24"/>
        </w:rPr>
        <w:t>511. Laitinen K, Kalliomaki M, Poussa T, Lagstrom H, Isolauri E (2005) Evaluation of diet and growth in children with and without atopic eczema: follow-up study from birth to 4 years. British Journal of Nutrition 94: 565-574.</w:t>
      </w:r>
      <w:bookmarkEnd w:id="524"/>
    </w:p>
    <w:p w14:paraId="17F5C23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5" w:name="_ENREF_512"/>
      <w:r w:rsidRPr="009E56CA">
        <w:rPr>
          <w:rFonts w:ascii="Times New Roman" w:hAnsi="Times New Roman" w:cs="Times New Roman"/>
          <w:sz w:val="24"/>
          <w:szCs w:val="24"/>
        </w:rPr>
        <w:t>512. Lange NE, Rifas-Shiman SL, Camargo CA, Jr., Gold DR, Gillman MW, et al. (2010) Maternal dietary pattern during pregnancy is not associated with recurrent wheeze in children. Journal of Allergy &amp; Clinical Immunology 126: 250-255, 255.e251-254.</w:t>
      </w:r>
      <w:bookmarkEnd w:id="525"/>
    </w:p>
    <w:p w14:paraId="27B5F73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6" w:name="_ENREF_513"/>
      <w:r w:rsidRPr="009E56CA">
        <w:rPr>
          <w:rFonts w:ascii="Times New Roman" w:hAnsi="Times New Roman" w:cs="Times New Roman"/>
          <w:sz w:val="24"/>
          <w:szCs w:val="24"/>
        </w:rPr>
        <w:t>513. Litonjua AA, Rifas-Shiman SL, Ly NP, Tantisira KG, Rich-Edwards JW, et al. (2006) Maternal antioxidant intake in pregnancy and wheezing illnesses in children at 2 y of age. American Journal of Clinical Nutrition 84: 903-911.</w:t>
      </w:r>
      <w:bookmarkEnd w:id="526"/>
    </w:p>
    <w:p w14:paraId="343B2FA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7" w:name="_ENREF_514"/>
      <w:r w:rsidRPr="009E56CA">
        <w:rPr>
          <w:rFonts w:ascii="Times New Roman" w:hAnsi="Times New Roman" w:cs="Times New Roman"/>
          <w:sz w:val="24"/>
          <w:szCs w:val="24"/>
        </w:rPr>
        <w:lastRenderedPageBreak/>
        <w:t>514. Camargo CA, Jr., Rifas-Shiman SL, Litonjua AA, Rich-Edwards JW, Weiss ST, et al. (2007) Maternal intake of vitamin D during pregnancy and risk of recurrent wheeze in children at 3 y of age. American Journal of Clinical Nutrition 85: 788-795.</w:t>
      </w:r>
      <w:bookmarkEnd w:id="527"/>
    </w:p>
    <w:p w14:paraId="010DD81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8" w:name="_ENREF_515"/>
      <w:r w:rsidRPr="009E56CA">
        <w:rPr>
          <w:rFonts w:ascii="Times New Roman" w:hAnsi="Times New Roman" w:cs="Times New Roman"/>
          <w:sz w:val="24"/>
          <w:szCs w:val="24"/>
        </w:rPr>
        <w:t>515. Liu X, Wang G, Hong X, Wang D, Tsai HJ, et al. (2011) Gene-vitamin D interactions on food sensitization: a prospective birth cohort study. Allergy 66: 1442-1448.</w:t>
      </w:r>
      <w:bookmarkEnd w:id="528"/>
    </w:p>
    <w:p w14:paraId="7BEA481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29" w:name="_ENREF_516"/>
      <w:r w:rsidRPr="009E56CA">
        <w:rPr>
          <w:rFonts w:ascii="Times New Roman" w:hAnsi="Times New Roman" w:cs="Times New Roman"/>
          <w:sz w:val="24"/>
          <w:szCs w:val="24"/>
        </w:rPr>
        <w:t>516. Mommers M, Bronsveld A, Van Ree R, Jansen E, Thijs C (2009) Vitamin D status during pregnancy and early life and atopic outcomes in childhood. Allergy: European Journal of Allergy and Clinical Immunology 64: 21.</w:t>
      </w:r>
      <w:bookmarkEnd w:id="529"/>
    </w:p>
    <w:p w14:paraId="052AA3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0" w:name="_ENREF_517"/>
      <w:r w:rsidRPr="009E56CA">
        <w:rPr>
          <w:rFonts w:ascii="Times New Roman" w:hAnsi="Times New Roman" w:cs="Times New Roman"/>
          <w:sz w:val="24"/>
          <w:szCs w:val="24"/>
        </w:rPr>
        <w:t>517. Magdelijns FJ, Mommers M, Penders J, Smits L, Thijs C (2011) Folic acid use in pregnancy and the development of atopy, asthma, and lung function in childhood. Pediatrics 128: e135-144.</w:t>
      </w:r>
      <w:bookmarkEnd w:id="530"/>
    </w:p>
    <w:p w14:paraId="0E4E44A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1" w:name="_ENREF_518"/>
      <w:r w:rsidRPr="009E56CA">
        <w:rPr>
          <w:rFonts w:ascii="Times New Roman" w:hAnsi="Times New Roman" w:cs="Times New Roman"/>
          <w:sz w:val="24"/>
          <w:szCs w:val="24"/>
        </w:rPr>
        <w:t>518. Cremers E, Thijs C, Penders J, Jansen E, Mommers M (2011) Maternal and child's vitamin D supplement use and vitamin D level in relation to childhood lung function: the KOALA Birth Cohort Study. Thorax 66: 474-480.</w:t>
      </w:r>
      <w:bookmarkEnd w:id="531"/>
    </w:p>
    <w:p w14:paraId="21F94BB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2" w:name="_ENREF_519"/>
      <w:r w:rsidRPr="009E56CA">
        <w:rPr>
          <w:rFonts w:ascii="Times New Roman" w:hAnsi="Times New Roman" w:cs="Times New Roman"/>
          <w:sz w:val="24"/>
          <w:szCs w:val="24"/>
        </w:rPr>
        <w:t>519. Maslova E, Granstrom C, Hansen S, Petersen SB, Strom M, et al. (2012) Peanut and tree nut consumption during pregnancy and allergic disease in children-should mothers decrease their intake? Longitudinal evidence from the Danish National Birth Cohort. Journal of Allergy &amp; Clinical Immunology 130: 724-732.</w:t>
      </w:r>
      <w:bookmarkEnd w:id="532"/>
    </w:p>
    <w:p w14:paraId="68CCC40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3" w:name="_ENREF_520"/>
      <w:r w:rsidRPr="009E56CA">
        <w:rPr>
          <w:rFonts w:ascii="Times New Roman" w:hAnsi="Times New Roman" w:cs="Times New Roman"/>
          <w:sz w:val="24"/>
          <w:szCs w:val="24"/>
        </w:rPr>
        <w:t>520. Maslova E, Hansen S, Strom M, Jensen CB, Thorne-Lyman AL, et al. (2013) Maternal 25(OH) vitamin D prediction scores in pregnancy and child asthma and allergic rhinitis: a prospective study from the Danish National Birth Cohort. Acta Obstetricia Et Gynecologica Scandinavica 92: 24-25.</w:t>
      </w:r>
      <w:bookmarkEnd w:id="533"/>
    </w:p>
    <w:p w14:paraId="2F5DF1A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4" w:name="_ENREF_521"/>
      <w:r w:rsidRPr="009E56CA">
        <w:rPr>
          <w:rFonts w:ascii="Times New Roman" w:hAnsi="Times New Roman" w:cs="Times New Roman"/>
          <w:sz w:val="24"/>
          <w:szCs w:val="24"/>
        </w:rPr>
        <w:t>521. Maslova E, Strom M, Olsen SF, Halldorsson TI (2013) Consumption of Artificially-Sweetened Soft Drinks in Pregnancy and Risk of Child Asthma and Allergic Rhinitis. PLoS ONE 8.</w:t>
      </w:r>
      <w:bookmarkEnd w:id="534"/>
    </w:p>
    <w:p w14:paraId="7B211FD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5" w:name="_ENREF_522"/>
      <w:r w:rsidRPr="009E56CA">
        <w:rPr>
          <w:rFonts w:ascii="Times New Roman" w:hAnsi="Times New Roman" w:cs="Times New Roman"/>
          <w:sz w:val="24"/>
          <w:szCs w:val="24"/>
        </w:rPr>
        <w:lastRenderedPageBreak/>
        <w:t>522. Linneberg A, Petersen J, Gronbaek M, Benn CS (2004) Alcohol during pregnancy and atopic dermatitis in the offspring. Clinical &amp; Experimental Allergy 34: 1678-1683.</w:t>
      </w:r>
      <w:bookmarkEnd w:id="535"/>
    </w:p>
    <w:p w14:paraId="076AF9C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6" w:name="_ENREF_523"/>
      <w:r w:rsidRPr="009E56CA">
        <w:rPr>
          <w:rFonts w:ascii="Times New Roman" w:hAnsi="Times New Roman" w:cs="Times New Roman"/>
          <w:sz w:val="24"/>
          <w:szCs w:val="24"/>
        </w:rPr>
        <w:t>523. Magnus MC, Nafstad P, Stene LC, Haberg SE, London SJ, et al. (2013) Maternal vitamin D status during pregnancy and asthma in the offspring among participants in the Norwegian Mother and Child Cohort Study. Journal of Allergy and Clinical Immunology 1): AB128.</w:t>
      </w:r>
      <w:bookmarkEnd w:id="536"/>
    </w:p>
    <w:p w14:paraId="05E6529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7" w:name="_ENREF_524"/>
      <w:r w:rsidRPr="009E56CA">
        <w:rPr>
          <w:rFonts w:ascii="Times New Roman" w:hAnsi="Times New Roman" w:cs="Times New Roman"/>
          <w:sz w:val="24"/>
          <w:szCs w:val="24"/>
        </w:rPr>
        <w:t>524. Haberg SE, London SJ, Stigum H, Nafstad P, Nystad W (2009) Folic acid supplements in pregnancy and early childhood respiratory health.[Erratum appears in Arch Dis Child. 2009 Jun;94(6):485]. Archives of Disease in Childhood 94: 180-184.</w:t>
      </w:r>
      <w:bookmarkEnd w:id="537"/>
    </w:p>
    <w:p w14:paraId="4012A85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8" w:name="_ENREF_525"/>
      <w:r w:rsidRPr="009E56CA">
        <w:rPr>
          <w:rFonts w:ascii="Times New Roman" w:hAnsi="Times New Roman" w:cs="Times New Roman"/>
          <w:sz w:val="24"/>
          <w:szCs w:val="24"/>
        </w:rPr>
        <w:t>525. Miyake Y, Sasaki S, Tanaka K, Ohfuji S, Hirota Y (2009) Maternal fat consumption during pregnancy and risk of wheeze and eczema in Japanese infants aged 16-24 months: the Osaka Maternal and Child Health Study. Thorax 64: 815-821.</w:t>
      </w:r>
      <w:bookmarkEnd w:id="538"/>
    </w:p>
    <w:p w14:paraId="0741DA8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39" w:name="_ENREF_526"/>
      <w:r w:rsidRPr="009E56CA">
        <w:rPr>
          <w:rFonts w:ascii="Times New Roman" w:hAnsi="Times New Roman" w:cs="Times New Roman"/>
          <w:sz w:val="24"/>
          <w:szCs w:val="24"/>
        </w:rPr>
        <w:t>526. Saito K, Yokoyama T, Miyake Y, Sasaki S, Tanaka K, et al. (2010) Maternal meat and fat consumption during pregnancy and suspected atopic eczema in Japanese infants aged 3-4 months: the Osaka Maternal and Child Health Study. Pediatric Allergy &amp; Immunology 21: 38-46.</w:t>
      </w:r>
      <w:bookmarkEnd w:id="539"/>
    </w:p>
    <w:p w14:paraId="2E28668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0" w:name="_ENREF_527"/>
      <w:r w:rsidRPr="009E56CA">
        <w:rPr>
          <w:rFonts w:ascii="Times New Roman" w:hAnsi="Times New Roman" w:cs="Times New Roman"/>
          <w:sz w:val="24"/>
          <w:szCs w:val="24"/>
        </w:rPr>
        <w:t>527. Miyake Y, Sasaki S, Tanaka K, Hirota Y (2010) Consumption of vegetables, fruit, and antioxidants during pregnancy and wheeze and eczema in infants. Allergy 65: 758-765.</w:t>
      </w:r>
      <w:bookmarkEnd w:id="540"/>
    </w:p>
    <w:p w14:paraId="1FF0AFE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1" w:name="_ENREF_528"/>
      <w:r w:rsidRPr="009E56CA">
        <w:rPr>
          <w:rFonts w:ascii="Times New Roman" w:hAnsi="Times New Roman" w:cs="Times New Roman"/>
          <w:sz w:val="24"/>
          <w:szCs w:val="24"/>
        </w:rPr>
        <w:t>528. Miyake Y, Sasaki S, Tanaka K, Hirota Y (2010) Dairy food, calcium and vitamin D intake in pregnancy, and wheeze and eczema in infants. European Respiratory Journal 35: 1228-1234.</w:t>
      </w:r>
      <w:bookmarkEnd w:id="541"/>
    </w:p>
    <w:p w14:paraId="3A2CEF9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2" w:name="_ENREF_529"/>
      <w:r w:rsidRPr="009E56CA">
        <w:rPr>
          <w:rFonts w:ascii="Times New Roman" w:hAnsi="Times New Roman" w:cs="Times New Roman"/>
          <w:sz w:val="24"/>
          <w:szCs w:val="24"/>
        </w:rPr>
        <w:t>529. Miyake Y, Sasaki S, Tanaka K, Hirota Y (2011) Maternal B vitamin intake during pregnancy and wheeze and eczema in Japanese infants aged 16-24 months: the Osaka Maternal and Child Health Study. Pediatric Allergy &amp; Immunology 22: 69-74.</w:t>
      </w:r>
      <w:bookmarkEnd w:id="542"/>
    </w:p>
    <w:p w14:paraId="576C9BE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3" w:name="_ENREF_530"/>
      <w:r w:rsidRPr="009E56CA">
        <w:rPr>
          <w:rFonts w:ascii="Times New Roman" w:hAnsi="Times New Roman" w:cs="Times New Roman"/>
          <w:sz w:val="24"/>
          <w:szCs w:val="24"/>
        </w:rPr>
        <w:lastRenderedPageBreak/>
        <w:t>530. Miyake Y, Okubo H, Sasaki S, Tanaka K, Hirota Y (2011) Maternal dietary patterns during pregnancy and risk of wheeze and eczema in Japanese infants aged 16-24 months: the Osaka Maternal and Child Health Study. Pediatric Allergy &amp; Immunology 22: 734-741.</w:t>
      </w:r>
      <w:bookmarkEnd w:id="543"/>
    </w:p>
    <w:p w14:paraId="3C9C452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4" w:name="_ENREF_531"/>
      <w:r w:rsidRPr="009E56CA">
        <w:rPr>
          <w:rFonts w:ascii="Times New Roman" w:hAnsi="Times New Roman" w:cs="Times New Roman"/>
          <w:sz w:val="24"/>
          <w:szCs w:val="24"/>
        </w:rPr>
        <w:t>531. Morales E, Romieu I, Guerra S, Ballester F, Rebagliato M, et al. (2012) Maternal vitamin D status in pregnancy and risk of lower respiratory tract infections, wheezing, and asthma in offspring. Epidemiology 23: 64-71.</w:t>
      </w:r>
      <w:bookmarkEnd w:id="544"/>
    </w:p>
    <w:p w14:paraId="1694FCE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5" w:name="_ENREF_532"/>
      <w:r w:rsidRPr="009E56CA">
        <w:rPr>
          <w:rFonts w:ascii="Times New Roman" w:hAnsi="Times New Roman" w:cs="Times New Roman"/>
          <w:sz w:val="24"/>
          <w:szCs w:val="24"/>
        </w:rPr>
        <w:t>532. Narita M, Qiu D, Hamaguchi M, Doi M, Futamura M, et al. (2011) Maternal diet during pregnancy and wheeze and eczema in infants; the Japanese birth cohort (T-CHILD) study. Journal of Allergy and Clinical Immunology 1): AB174.</w:t>
      </w:r>
      <w:bookmarkEnd w:id="545"/>
    </w:p>
    <w:p w14:paraId="1A98147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6" w:name="_ENREF_533"/>
      <w:r w:rsidRPr="009E56CA">
        <w:rPr>
          <w:rFonts w:ascii="Times New Roman" w:hAnsi="Times New Roman" w:cs="Times New Roman"/>
          <w:sz w:val="24"/>
          <w:szCs w:val="24"/>
        </w:rPr>
        <w:t>533. Ohya Y, Yonemoto J, Ogata T, Sone H, Sakamoto N, et al. (2011) Influence of environmental chemicals and drugs taken before and during pregnancy on onset of childhood asthma and eczema. Allergy: European Journal of Allergy and Clinical Immunology 66: 554.</w:t>
      </w:r>
      <w:bookmarkEnd w:id="546"/>
    </w:p>
    <w:p w14:paraId="27922E2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7" w:name="_ENREF_534"/>
      <w:r w:rsidRPr="009E56CA">
        <w:rPr>
          <w:rFonts w:ascii="Times New Roman" w:hAnsi="Times New Roman" w:cs="Times New Roman"/>
          <w:sz w:val="24"/>
          <w:szCs w:val="24"/>
        </w:rPr>
        <w:t>534. Nwaru BI, Ahonen S, Kaila M, Erkkola M, Haapala AM, et al. (2010) Maternal diet during pregnancy and allergic sensitization in the offspring by 5 yrs of age: a prospective cohort study. Pediatric Allergy &amp; Immunology 21: 29-37.</w:t>
      </w:r>
      <w:bookmarkEnd w:id="547"/>
    </w:p>
    <w:p w14:paraId="118DECD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8" w:name="_ENREF_535"/>
      <w:r w:rsidRPr="009E56CA">
        <w:rPr>
          <w:rFonts w:ascii="Times New Roman" w:hAnsi="Times New Roman" w:cs="Times New Roman"/>
          <w:sz w:val="24"/>
          <w:szCs w:val="24"/>
        </w:rPr>
        <w:t>535. Nwaru BI, Erkkola M, Ahonen S, Kaila M, Lumia M, et al. (2011) Maternal diet during lactation and allergic sensitization in the offspring at age of 5. Pediatric Allergy &amp; Immunology 22: 334-341.</w:t>
      </w:r>
      <w:bookmarkEnd w:id="548"/>
    </w:p>
    <w:p w14:paraId="4829D53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49" w:name="_ENREF_536"/>
      <w:r w:rsidRPr="009E56CA">
        <w:rPr>
          <w:rFonts w:ascii="Times New Roman" w:hAnsi="Times New Roman" w:cs="Times New Roman"/>
          <w:sz w:val="24"/>
          <w:szCs w:val="24"/>
        </w:rPr>
        <w:t>536. Nwaru BI, Erkkola M, Ahonen S, Kaila M, Kronberg-Kippila C, et al. (2011) Intake of antioxidants during pregnancy and the risk of allergies and asthma in the offspring. European Journal of Clinical Nutrition 65: 937-943.</w:t>
      </w:r>
      <w:bookmarkEnd w:id="549"/>
    </w:p>
    <w:p w14:paraId="7FB5474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0" w:name="_ENREF_537"/>
      <w:r w:rsidRPr="009E56CA">
        <w:rPr>
          <w:rFonts w:ascii="Times New Roman" w:hAnsi="Times New Roman" w:cs="Times New Roman"/>
          <w:sz w:val="24"/>
          <w:szCs w:val="24"/>
        </w:rPr>
        <w:lastRenderedPageBreak/>
        <w:t>537. Nwaru BI, Erkkola M, Lumia M, Kronberg-Kippila C, Ahonen S, et al. (2012) Maternal intake of fatty acids during pregnancy and allergies in the offspring. British Journal of Nutrition 108: 720-732.</w:t>
      </w:r>
      <w:bookmarkEnd w:id="550"/>
    </w:p>
    <w:p w14:paraId="30AE8B4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1" w:name="_ENREF_538"/>
      <w:r w:rsidRPr="009E56CA">
        <w:rPr>
          <w:rFonts w:ascii="Times New Roman" w:hAnsi="Times New Roman" w:cs="Times New Roman"/>
          <w:sz w:val="24"/>
          <w:szCs w:val="24"/>
        </w:rPr>
        <w:t>538. Niinisto S, Takkinen HM, Uusitalo L, Nevalainen J, Kenward M, et al. (2012) Maternal fatty acid composition of diet during lactation and risk of preclinical and clinical type 1 diabetes. Diabetologia 55: S141-S142.</w:t>
      </w:r>
      <w:bookmarkEnd w:id="551"/>
    </w:p>
    <w:p w14:paraId="7F0267B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2" w:name="_ENREF_539"/>
      <w:r w:rsidRPr="009E56CA">
        <w:rPr>
          <w:rFonts w:ascii="Times New Roman" w:hAnsi="Times New Roman" w:cs="Times New Roman"/>
          <w:sz w:val="24"/>
          <w:szCs w:val="24"/>
        </w:rPr>
        <w:t>539. Lumia M, Luukkainen P, Tapanainen H, Kaila M, Erkkola M, et al. (2011) Dietary fatty acid composition during pregnancy and the risk of asthma in the offspring. Pediatric Allergy &amp; Immunology 22: 827-835.</w:t>
      </w:r>
      <w:bookmarkEnd w:id="552"/>
    </w:p>
    <w:p w14:paraId="570106E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3" w:name="_ENREF_540"/>
      <w:r w:rsidRPr="009E56CA">
        <w:rPr>
          <w:rFonts w:ascii="Times New Roman" w:hAnsi="Times New Roman" w:cs="Times New Roman"/>
          <w:sz w:val="24"/>
          <w:szCs w:val="24"/>
        </w:rPr>
        <w:t>540. Maijaliisa E, Bright IN, Minna K, Kronberg-Kippila C, Jorma I, et al. (2011) Maternal food consumption during pregnancy and risk of asthma and allergic outcomes in the offspring. Annals of Nutrition and Metabolism 58: 369.</w:t>
      </w:r>
      <w:bookmarkEnd w:id="553"/>
    </w:p>
    <w:p w14:paraId="3B96581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4" w:name="_ENREF_541"/>
      <w:r w:rsidRPr="009E56CA">
        <w:rPr>
          <w:rFonts w:ascii="Times New Roman" w:hAnsi="Times New Roman" w:cs="Times New Roman"/>
          <w:sz w:val="24"/>
          <w:szCs w:val="24"/>
        </w:rPr>
        <w:t>541. Uusitalo L, Kenward MG, Virtanen SM, Uusitalo U, Nevalainen J, et al. (2008) Intake of antioxidant vitamins and trace elements during pregnancy and risk of advanced beta cell autoimmunity in the child. American Journal of Clinical Nutrition 88: 458-464.</w:t>
      </w:r>
      <w:bookmarkEnd w:id="554"/>
    </w:p>
    <w:p w14:paraId="3AF682DD"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5" w:name="_ENREF_542"/>
      <w:r w:rsidRPr="009E56CA">
        <w:rPr>
          <w:rFonts w:ascii="Times New Roman" w:hAnsi="Times New Roman" w:cs="Times New Roman"/>
          <w:sz w:val="24"/>
          <w:szCs w:val="24"/>
        </w:rPr>
        <w:t>542. Erkkola M, Kaila M, Nwaru BI, Kronberg-Kippila C, Ahonen S, et al. (2009) Maternal vitamin D intake during pregnancy is inversely associated with asthma and allergic rhinitis in 5-year-old children. Clinical &amp; Experimental Allergy 39: 875-882.</w:t>
      </w:r>
      <w:bookmarkEnd w:id="555"/>
    </w:p>
    <w:p w14:paraId="1E2D972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6" w:name="_ENREF_543"/>
      <w:r w:rsidRPr="009E56CA">
        <w:rPr>
          <w:rFonts w:ascii="Times New Roman" w:hAnsi="Times New Roman" w:cs="Times New Roman"/>
          <w:sz w:val="24"/>
          <w:szCs w:val="24"/>
        </w:rPr>
        <w:t>543. Marjamaki L, Niinisto S, Kenward MG, Uusitalo L, Uusitalo U, et al. (2010) Maternal intake of vitamin D during pregnancy and risk of advanced beta cell autoimmunity and type 1 diabetes in offspring. Diabetologia 53: 1599-1607.</w:t>
      </w:r>
      <w:bookmarkEnd w:id="556"/>
    </w:p>
    <w:p w14:paraId="4CBB05E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7" w:name="_ENREF_544"/>
      <w:r w:rsidRPr="009E56CA">
        <w:rPr>
          <w:rFonts w:ascii="Times New Roman" w:hAnsi="Times New Roman" w:cs="Times New Roman"/>
          <w:sz w:val="24"/>
          <w:szCs w:val="24"/>
        </w:rPr>
        <w:t>544. Oien T, Storro O, Johnsen R (2010) Do early intake of fish and fish oil protect against eczema and doctor-diagnosed asthma at 2 years of age? A cohort study. Journal of Epidemiology &amp; Community Health 64: 124-129.</w:t>
      </w:r>
      <w:bookmarkEnd w:id="557"/>
    </w:p>
    <w:p w14:paraId="30621D1B"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8" w:name="_ENREF_545"/>
      <w:r w:rsidRPr="009E56CA">
        <w:rPr>
          <w:rFonts w:ascii="Times New Roman" w:hAnsi="Times New Roman" w:cs="Times New Roman"/>
          <w:sz w:val="24"/>
          <w:szCs w:val="24"/>
        </w:rPr>
        <w:lastRenderedPageBreak/>
        <w:t>545. Pike KC, Inskip HM, Robinson S, Lucas JS, Cooper C, et al. (2012) Maternal late-pregnancy serum 25-hydroxyvitamin D in relation to childhood wheeze and atopic outcomes. Thorax 67: 950-956.</w:t>
      </w:r>
      <w:bookmarkEnd w:id="558"/>
    </w:p>
    <w:p w14:paraId="1E201C4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59" w:name="_ENREF_546"/>
      <w:r w:rsidRPr="009E56CA">
        <w:rPr>
          <w:rFonts w:ascii="Times New Roman" w:hAnsi="Times New Roman" w:cs="Times New Roman"/>
          <w:sz w:val="24"/>
          <w:szCs w:val="24"/>
        </w:rPr>
        <w:t>546. Roduit C, Frei R, Loss G, Buchele G, Weber J, et al. (2012) Development of atopic dermatitis according to age of onset and association with early-life exposures. Journal of Allergy &amp; Clinical Immunology 130: 130-136.e135.</w:t>
      </w:r>
      <w:bookmarkEnd w:id="559"/>
    </w:p>
    <w:p w14:paraId="2AE9F4C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0" w:name="_ENREF_547"/>
      <w:r w:rsidRPr="009E56CA">
        <w:rPr>
          <w:rFonts w:ascii="Times New Roman" w:hAnsi="Times New Roman" w:cs="Times New Roman"/>
          <w:sz w:val="24"/>
          <w:szCs w:val="24"/>
        </w:rPr>
        <w:t>547. Rothers J, Wright AL, Stern DA, Halonen M, Camargo CA, Jr. (2011) Cord blood 25-hydroxyvitamin D levels are associated with aeroallergen sensitization in children from Tucson, Arizona. Journal of Allergy &amp; Clinical Immunology 128: 1093-1099.e1091-1095.</w:t>
      </w:r>
      <w:bookmarkEnd w:id="560"/>
    </w:p>
    <w:p w14:paraId="019020BC"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1" w:name="_ENREF_548"/>
      <w:r w:rsidRPr="009E56CA">
        <w:rPr>
          <w:rFonts w:ascii="Times New Roman" w:hAnsi="Times New Roman" w:cs="Times New Roman"/>
          <w:sz w:val="24"/>
          <w:szCs w:val="24"/>
        </w:rPr>
        <w:t>548. Sausenthaler S, Koletzko S, Schaaf B, Lehmann I, Borte M, et al. (2007) Maternal diet during pregnancy in relation to eczema and allergic sensitization in the offspring at 2 y of age. American Journal of Clinical Nutrition 85: 530-537.</w:t>
      </w:r>
      <w:bookmarkEnd w:id="561"/>
    </w:p>
    <w:p w14:paraId="76E2AEF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2" w:name="_ENREF_549"/>
      <w:r w:rsidRPr="009E56CA">
        <w:rPr>
          <w:rFonts w:ascii="Times New Roman" w:hAnsi="Times New Roman" w:cs="Times New Roman"/>
          <w:sz w:val="24"/>
          <w:szCs w:val="24"/>
        </w:rPr>
        <w:t>549. Dean T, Venter C, Pereira B, Grundy J, Clayton CB, et al. (2007) Government advice on peanut avoidance during pregnancy--is it followed correctly and what is the impact on sensitization? Journal of Human Nutrition &amp; Dietetics 20: 95-99.</w:t>
      </w:r>
      <w:bookmarkEnd w:id="562"/>
    </w:p>
    <w:p w14:paraId="00288C4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3" w:name="_ENREF_550"/>
      <w:r w:rsidRPr="009E56CA">
        <w:rPr>
          <w:rFonts w:ascii="Times New Roman" w:hAnsi="Times New Roman" w:cs="Times New Roman"/>
          <w:sz w:val="24"/>
          <w:szCs w:val="24"/>
        </w:rPr>
        <w:t>550. Weisse K, Winkler S, Hirche F, Herberth G, Hinz D, et al. (2013) Maternal and newborn vitamin D status and its impact on food allergy development in the German LINA cohort study. Allergy 68: 220-228.</w:t>
      </w:r>
      <w:bookmarkEnd w:id="563"/>
    </w:p>
    <w:p w14:paraId="407EF93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4" w:name="_ENREF_551"/>
      <w:r w:rsidRPr="009E56CA">
        <w:rPr>
          <w:rFonts w:ascii="Times New Roman" w:hAnsi="Times New Roman" w:cs="Times New Roman"/>
          <w:sz w:val="24"/>
          <w:szCs w:val="24"/>
        </w:rPr>
        <w:t>551. West CE, Dunstan J, McCarthy S, Metcalfe J, D'Vaz N, et al. (2012) Associations between maternal antioxidant intakes in pregnancy and infant allergic outcomes. Nutrients 4: 1747-1758.</w:t>
      </w:r>
      <w:bookmarkEnd w:id="564"/>
    </w:p>
    <w:p w14:paraId="629FE67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5" w:name="_ENREF_552"/>
      <w:r w:rsidRPr="009E56CA">
        <w:rPr>
          <w:rFonts w:ascii="Times New Roman" w:hAnsi="Times New Roman" w:cs="Times New Roman"/>
          <w:sz w:val="24"/>
          <w:szCs w:val="24"/>
        </w:rPr>
        <w:t>552. Whitrow MJ, Moore VM, Rumbold AR, Davies MJ (2009) Effect of supplemental folic acid in pregnancy on childhood asthma: a prospective birth cohort study. American Journal of Epidemiology 170: 1486-1493.</w:t>
      </w:r>
      <w:bookmarkEnd w:id="565"/>
    </w:p>
    <w:p w14:paraId="14A99CD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6" w:name="_ENREF_553"/>
      <w:r w:rsidRPr="009E56CA">
        <w:rPr>
          <w:rFonts w:ascii="Times New Roman" w:hAnsi="Times New Roman" w:cs="Times New Roman"/>
          <w:sz w:val="24"/>
          <w:szCs w:val="24"/>
        </w:rPr>
        <w:lastRenderedPageBreak/>
        <w:t>553. Calvani M, Alessandri C, Sopo SM, Panetta V, Pingitore G, et al. (2006) Consumption of fish, butter and margarine during pregnancy and development of allergic sensitizations in the offspring: role of maternal atopy. Pediatric Allergy and Immunology 17: 94-102.</w:t>
      </w:r>
      <w:bookmarkEnd w:id="566"/>
    </w:p>
    <w:p w14:paraId="62D4B29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7" w:name="_ENREF_554"/>
      <w:r w:rsidRPr="009E56CA">
        <w:rPr>
          <w:rFonts w:ascii="Times New Roman" w:hAnsi="Times New Roman" w:cs="Times New Roman"/>
          <w:sz w:val="24"/>
          <w:szCs w:val="24"/>
        </w:rPr>
        <w:t>554. Jones AP, Palmer D, Zhang G, Prescott SL (2012) Cord blood 25-hydroxyvitamin D3 and allergic disease during infancy. Pediatrics 130: e1128-1135.</w:t>
      </w:r>
      <w:bookmarkEnd w:id="567"/>
    </w:p>
    <w:p w14:paraId="03DA5C3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8" w:name="_ENREF_555"/>
      <w:r w:rsidRPr="009E56CA">
        <w:rPr>
          <w:rFonts w:ascii="Times New Roman" w:hAnsi="Times New Roman" w:cs="Times New Roman"/>
          <w:sz w:val="24"/>
          <w:szCs w:val="24"/>
        </w:rPr>
        <w:t>555. Allen KJ, Koplin JJ, Ponsonby AL, Gurrin LC, Wake M, et al. (2013) Vitamin D insufficiency is associated with challenge-proven food allergy in infants. Journal of Allergy and Clinical Immunology 131: 1109-1116.e1106.</w:t>
      </w:r>
      <w:bookmarkEnd w:id="568"/>
    </w:p>
    <w:p w14:paraId="604DFE3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69" w:name="_ENREF_556"/>
      <w:r w:rsidRPr="009E56CA">
        <w:rPr>
          <w:rFonts w:ascii="Times New Roman" w:hAnsi="Times New Roman" w:cs="Times New Roman"/>
          <w:sz w:val="24"/>
          <w:szCs w:val="24"/>
        </w:rPr>
        <w:t>556. Binkley KE, Leaver C, Ray JG (2011) Antenatal risk factors for peanut allergy in children. Allergy, Asthma, &amp; Clinical Immunology : Official Journal of the Canadian Society of Allergy &amp; Clinical Immunology 7: 17.</w:t>
      </w:r>
      <w:bookmarkEnd w:id="569"/>
    </w:p>
    <w:p w14:paraId="74030C9F"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0" w:name="_ENREF_557"/>
      <w:r w:rsidRPr="009E56CA">
        <w:rPr>
          <w:rFonts w:ascii="Times New Roman" w:hAnsi="Times New Roman" w:cs="Times New Roman"/>
          <w:sz w:val="24"/>
          <w:szCs w:val="24"/>
        </w:rPr>
        <w:t>557. Dai L (1993) [An analysis of the risk factors of child bronchial asthma]. Chung-Hua Liu Hsing Ping Hsueh Tsa Chih Chinese Journal of Epidemiology 14: 131-135.</w:t>
      </w:r>
      <w:bookmarkEnd w:id="570"/>
    </w:p>
    <w:p w14:paraId="254D23F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1" w:name="_ENREF_558"/>
      <w:r w:rsidRPr="009E56CA">
        <w:rPr>
          <w:rFonts w:ascii="Times New Roman" w:hAnsi="Times New Roman" w:cs="Times New Roman"/>
          <w:sz w:val="24"/>
          <w:szCs w:val="24"/>
        </w:rPr>
        <w:t>558. Lopez Campos C, Munoz Hernandez MA, Lopez Campos JE, Carrillo Lucero J, Rincon Castaneda CB, et al. (2001) [Asthma risk factors]. Revista Alergia Mexico 48: 103-106.</w:t>
      </w:r>
      <w:bookmarkEnd w:id="571"/>
    </w:p>
    <w:p w14:paraId="016DD8C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2" w:name="_ENREF_559"/>
      <w:r w:rsidRPr="009E56CA">
        <w:rPr>
          <w:rFonts w:ascii="Times New Roman" w:hAnsi="Times New Roman" w:cs="Times New Roman"/>
          <w:sz w:val="24"/>
          <w:szCs w:val="24"/>
        </w:rPr>
        <w:t>559. Mullins RJ, Clark S, Wiley V, Eyles D, Camargo Jr CA (2012) Neonatal vitamin D status and childhood peanut allergy: A pilot study. Annals of Allergy, Asthma and Immunology 109: 324-328.</w:t>
      </w:r>
      <w:bookmarkEnd w:id="572"/>
    </w:p>
    <w:p w14:paraId="4F7AE5D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3" w:name="_ENREF_560"/>
      <w:r w:rsidRPr="009E56CA">
        <w:rPr>
          <w:rFonts w:ascii="Times New Roman" w:hAnsi="Times New Roman" w:cs="Times New Roman"/>
          <w:sz w:val="24"/>
          <w:szCs w:val="24"/>
        </w:rPr>
        <w:t>560. Salam MT, Li YF, Langholz B, Gilliland FD (2005) Maternal fish consumption during pregnancy and risk of early childhood asthma. Journal of Asthma 42: 513-518.</w:t>
      </w:r>
      <w:bookmarkEnd w:id="573"/>
    </w:p>
    <w:p w14:paraId="45C2122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4" w:name="_ENREF_561"/>
      <w:r w:rsidRPr="009E56CA">
        <w:rPr>
          <w:rFonts w:ascii="Times New Roman" w:hAnsi="Times New Roman" w:cs="Times New Roman"/>
          <w:sz w:val="24"/>
          <w:szCs w:val="24"/>
        </w:rPr>
        <w:t>561. de Batlle J, Garcia-Aymerich J, Barraza-Villarreal A, Anto JM, Romieu I (2008) Mediterranean diet is associated with reduced asthma and rhinitis in Mexican children. Allergy 63: 1310-1316.</w:t>
      </w:r>
      <w:bookmarkEnd w:id="574"/>
    </w:p>
    <w:p w14:paraId="2521983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5" w:name="_ENREF_562"/>
      <w:r w:rsidRPr="009E56CA">
        <w:rPr>
          <w:rFonts w:ascii="Times New Roman" w:hAnsi="Times New Roman" w:cs="Times New Roman"/>
          <w:sz w:val="24"/>
          <w:szCs w:val="24"/>
        </w:rPr>
        <w:lastRenderedPageBreak/>
        <w:t>562. Dela Bianca A, Wandalsen G, Mallol J, Sole D (2012) Risk factors for wheezing disorders in infants in the first year of life living in Sao Paulo, Brazil. Journal of Tropical Pediatrics 58: 501-504.</w:t>
      </w:r>
      <w:bookmarkEnd w:id="575"/>
    </w:p>
    <w:p w14:paraId="352020B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6" w:name="_ENREF_563"/>
      <w:r w:rsidRPr="009E56CA">
        <w:rPr>
          <w:rFonts w:ascii="Times New Roman" w:hAnsi="Times New Roman" w:cs="Times New Roman"/>
          <w:sz w:val="24"/>
          <w:szCs w:val="24"/>
        </w:rPr>
        <w:t>563. Riedler J, Braun-Fahrlander C, Eder W, Schreuer M, Waser M, et al. (2001) Exposure to farming in early life and development of asthma and allergy: a cross-sectional survey. Lancet 358: 1129-1133.</w:t>
      </w:r>
      <w:bookmarkEnd w:id="576"/>
    </w:p>
    <w:p w14:paraId="42423A97"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7" w:name="_ENREF_564"/>
      <w:r w:rsidRPr="009E56CA">
        <w:rPr>
          <w:rFonts w:ascii="Times New Roman" w:hAnsi="Times New Roman" w:cs="Times New Roman"/>
          <w:sz w:val="24"/>
          <w:szCs w:val="24"/>
        </w:rPr>
        <w:t>564. Brekke HK, Ludvigsson J (2007) Vitamin D supplementation and diabetes-related autoimmunity in the ABIS study. Pediatric Diabetes 8: 11-14.</w:t>
      </w:r>
      <w:bookmarkEnd w:id="577"/>
    </w:p>
    <w:p w14:paraId="243F151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8" w:name="_ENREF_565"/>
      <w:r w:rsidRPr="009E56CA">
        <w:rPr>
          <w:rFonts w:ascii="Times New Roman" w:hAnsi="Times New Roman" w:cs="Times New Roman"/>
          <w:sz w:val="24"/>
          <w:szCs w:val="24"/>
        </w:rPr>
        <w:t>565. Brekke HK, Ludvigsson J (2010) Daily vegetable intake during pregnancy negatively associated to islet autoimmunity in the offspring--the ABIS study. Pediatric Diabetes 11: 244-250.</w:t>
      </w:r>
      <w:bookmarkEnd w:id="578"/>
    </w:p>
    <w:p w14:paraId="67A10AB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79" w:name="_ENREF_566"/>
      <w:r w:rsidRPr="009E56CA">
        <w:rPr>
          <w:rFonts w:ascii="Times New Roman" w:hAnsi="Times New Roman" w:cs="Times New Roman"/>
          <w:sz w:val="24"/>
          <w:szCs w:val="24"/>
        </w:rPr>
        <w:t>566. Wahlberg J, Fredriksson J, Nikolic E, Vaarala O, Ludvigsson J, et al. (2005) Environmental factors related to the induction of beta-cell autoantibodies in 1-yr-old healthy children. Pediatric Diabetes 6: 199-205.</w:t>
      </w:r>
      <w:bookmarkEnd w:id="579"/>
    </w:p>
    <w:p w14:paraId="564FD074"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0" w:name="_ENREF_567"/>
      <w:r w:rsidRPr="009E56CA">
        <w:rPr>
          <w:rFonts w:ascii="Times New Roman" w:hAnsi="Times New Roman" w:cs="Times New Roman"/>
          <w:sz w:val="24"/>
          <w:szCs w:val="24"/>
        </w:rPr>
        <w:t>567. Simpson M, Brady H, Yin X, Seifert J, Barriga K, et al. (2011) No association of vitamin D intake or 25-hydroxyvitamin D levels in childhood with risk of islet autoimmunity and type 1 diabetes: the Diabetes Autoimmunity Study in the Young (DAISY). Diabetologia 54: 2779-2788.</w:t>
      </w:r>
      <w:bookmarkEnd w:id="580"/>
    </w:p>
    <w:p w14:paraId="4F4DACAE"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1" w:name="_ENREF_568"/>
      <w:r w:rsidRPr="009E56CA">
        <w:rPr>
          <w:rFonts w:ascii="Times New Roman" w:hAnsi="Times New Roman" w:cs="Times New Roman"/>
          <w:sz w:val="24"/>
          <w:szCs w:val="24"/>
        </w:rPr>
        <w:t>568. Norris JM, Beaty B, Klingensmith G, Yu L, Hoffman M, et al. (1996) Lack of association between early exposure to cow's milk protein and beta-cell autoimmunity. Diabetes Autoimmunity Study in the Young (DAISY). JAMA 276: 609-614.</w:t>
      </w:r>
      <w:bookmarkEnd w:id="581"/>
    </w:p>
    <w:p w14:paraId="70CE97B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2" w:name="_ENREF_569"/>
      <w:r w:rsidRPr="009E56CA">
        <w:rPr>
          <w:rFonts w:ascii="Times New Roman" w:hAnsi="Times New Roman" w:cs="Times New Roman"/>
          <w:sz w:val="24"/>
          <w:szCs w:val="24"/>
        </w:rPr>
        <w:t>569. Virtanen SM, Uusitalo L, Kenward MG, Nevalainen J, Uusitalo U, et al. (2011) Maternal food consumption during pregnancy and risk of advanced beta-cell autoimmunity in the offspring. Pediatric Diabetes 12: 95-99.</w:t>
      </w:r>
      <w:bookmarkEnd w:id="582"/>
    </w:p>
    <w:p w14:paraId="55536455"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3" w:name="_ENREF_570"/>
      <w:r w:rsidRPr="009E56CA">
        <w:rPr>
          <w:rFonts w:ascii="Times New Roman" w:hAnsi="Times New Roman" w:cs="Times New Roman"/>
          <w:sz w:val="24"/>
          <w:szCs w:val="24"/>
        </w:rPr>
        <w:lastRenderedPageBreak/>
        <w:t>570. Virtanen SM, Kenward MG, Erkkola M, Kautiainen S, Kronberg-Kippila C, et al. (2006) Age at introduction of new foods and advanced beta cell autoimmunity in young children with HLA-conferred susceptibility to type 1 diabetes. Diabetologia 49: 1512-1521.</w:t>
      </w:r>
      <w:bookmarkEnd w:id="583"/>
    </w:p>
    <w:p w14:paraId="6DF684A1"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4" w:name="_ENREF_571"/>
      <w:r w:rsidRPr="009E56CA">
        <w:rPr>
          <w:rFonts w:ascii="Times New Roman" w:hAnsi="Times New Roman" w:cs="Times New Roman"/>
          <w:sz w:val="24"/>
          <w:szCs w:val="24"/>
        </w:rPr>
        <w:t>571. Harsunen MH, Hummel S, Beyerlein A, Joslowski G, Von Meyer A, et al. (2012) Short chain fatty acids and neutrophils in the pathogenesis of type 1 diabetes. Diabetologia 55: S141.</w:t>
      </w:r>
      <w:bookmarkEnd w:id="584"/>
    </w:p>
    <w:p w14:paraId="7B1F4176"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5" w:name="_ENREF_572"/>
      <w:r w:rsidRPr="009E56CA">
        <w:rPr>
          <w:rFonts w:ascii="Times New Roman" w:hAnsi="Times New Roman" w:cs="Times New Roman"/>
          <w:sz w:val="24"/>
          <w:szCs w:val="24"/>
        </w:rPr>
        <w:t>572. Miettinen ME, Reinert L, Kinnunen L, Harjutsalo V, Koskela P, et al. (2012) Serum 25-hydroxyvitamin D level during early pregnancy and type 1 diabetes risk in the offspring. Diabetologia 55: 1291-1294.</w:t>
      </w:r>
      <w:bookmarkEnd w:id="585"/>
    </w:p>
    <w:p w14:paraId="6F0CE7A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6" w:name="_ENREF_573"/>
      <w:r w:rsidRPr="009E56CA">
        <w:rPr>
          <w:rFonts w:ascii="Times New Roman" w:hAnsi="Times New Roman" w:cs="Times New Roman"/>
          <w:sz w:val="24"/>
          <w:szCs w:val="24"/>
        </w:rPr>
        <w:t>573. Sorensen IM, Joner G, Jenum PA, Eskild A, Torjesen PA, et al. (2012) Maternal serum levels of 25-hydroxy-vitamin D during pregnancy and risk of type 1 diabetes in the offspring. Diabetes 61: 175-178.</w:t>
      </w:r>
      <w:bookmarkEnd w:id="586"/>
    </w:p>
    <w:p w14:paraId="1436246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7" w:name="_ENREF_574"/>
      <w:r w:rsidRPr="009E56CA">
        <w:rPr>
          <w:rFonts w:ascii="Times New Roman" w:hAnsi="Times New Roman" w:cs="Times New Roman"/>
          <w:sz w:val="24"/>
          <w:szCs w:val="24"/>
        </w:rPr>
        <w:t>574. Anonymous (1999) Vitamin D supplement in early childhood and risk for Type I (insulin-dependent) diabetes mellitus. The EURODIAB Substudy 2 Study Group. Diabetologia 42: 51-54.</w:t>
      </w:r>
      <w:bookmarkEnd w:id="587"/>
    </w:p>
    <w:p w14:paraId="15BF40A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88" w:name="_ENREF_575"/>
      <w:r w:rsidRPr="009E56CA">
        <w:rPr>
          <w:rFonts w:ascii="Times New Roman" w:hAnsi="Times New Roman" w:cs="Times New Roman"/>
          <w:sz w:val="24"/>
          <w:szCs w:val="24"/>
        </w:rPr>
        <w:t>575. Rosenbauer J, Herzig P, Kaiser P, Giani G (2007) Early nutrition and risk of Type 1 diabetes mellitus--a nationwide case-control study in preschool children. Experimental &amp; Clinical Endocrinology &amp; Diabetes 115: 502-508.</w:t>
      </w:r>
      <w:bookmarkEnd w:id="588"/>
    </w:p>
    <w:p w14:paraId="02EF33E5" w14:textId="77777777" w:rsidR="003E31C6" w:rsidRPr="009E56CA" w:rsidRDefault="003E31C6" w:rsidP="009E56CA">
      <w:pPr>
        <w:pStyle w:val="EndNoteBibliography"/>
        <w:spacing w:line="480" w:lineRule="auto"/>
        <w:ind w:left="720" w:hanging="720"/>
        <w:rPr>
          <w:rFonts w:ascii="Times New Roman" w:hAnsi="Times New Roman" w:cs="Times New Roman"/>
          <w:sz w:val="24"/>
          <w:szCs w:val="24"/>
        </w:rPr>
      </w:pPr>
      <w:bookmarkStart w:id="589" w:name="_ENREF_576"/>
      <w:r w:rsidRPr="009E56CA">
        <w:rPr>
          <w:rFonts w:ascii="Times New Roman" w:hAnsi="Times New Roman" w:cs="Times New Roman"/>
          <w:sz w:val="24"/>
          <w:szCs w:val="24"/>
        </w:rPr>
        <w:t>576. Sipetic S, Vlajinac H, Kocev N, Radmanovic S (2003) Characteristics and habits of parents of children with insulin-dependent diabetes mellitus. [Croatian]</w:t>
      </w:r>
    </w:p>
    <w:p w14:paraId="0EC4452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r w:rsidRPr="009E56CA">
        <w:rPr>
          <w:rFonts w:ascii="Times New Roman" w:hAnsi="Times New Roman" w:cs="Times New Roman"/>
          <w:sz w:val="24"/>
          <w:szCs w:val="24"/>
        </w:rPr>
        <w:t>Neke karakteristike i navike roditelja dece sa insulin-zavisnim dijabetes melitusom. Srpski arhiv za celokupno lekarstvo 131: 238-243.</w:t>
      </w:r>
      <w:bookmarkEnd w:id="589"/>
    </w:p>
    <w:p w14:paraId="48735EB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0" w:name="_ENREF_577"/>
      <w:r w:rsidRPr="009E56CA">
        <w:rPr>
          <w:rFonts w:ascii="Times New Roman" w:hAnsi="Times New Roman" w:cs="Times New Roman"/>
          <w:sz w:val="24"/>
          <w:szCs w:val="24"/>
        </w:rPr>
        <w:lastRenderedPageBreak/>
        <w:t>577. Sipetic SB, Vlajinac HD, Kocev NI, Marinkovic JM, Radmanovic SZ, et al. (2005) The Belgrade childhood diabetes study: a multivariate analysis of risk determinants for diabetes. European Journal of Public Health 15: 117-122.</w:t>
      </w:r>
      <w:bookmarkEnd w:id="590"/>
    </w:p>
    <w:p w14:paraId="623A6690"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1" w:name="_ENREF_578"/>
      <w:r w:rsidRPr="009E56CA">
        <w:rPr>
          <w:rFonts w:ascii="Times New Roman" w:hAnsi="Times New Roman" w:cs="Times New Roman"/>
          <w:sz w:val="24"/>
          <w:szCs w:val="24"/>
        </w:rPr>
        <w:t>578. Stene LC, Joner G, Norwegian Childhood Diabetes Study G (2003) Use of cod liver oil during the first year of life is associated with lower risk of childhood-onset type 1 diabetes: a large, population-based, case-control study. American Journal of Clinical Nutrition 78: 1128-1134.</w:t>
      </w:r>
      <w:bookmarkEnd w:id="591"/>
    </w:p>
    <w:p w14:paraId="0F7655F3"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2" w:name="_ENREF_579"/>
      <w:r w:rsidRPr="009E56CA">
        <w:rPr>
          <w:rFonts w:ascii="Times New Roman" w:hAnsi="Times New Roman" w:cs="Times New Roman"/>
          <w:sz w:val="24"/>
          <w:szCs w:val="24"/>
        </w:rPr>
        <w:t>579. Stene LC, Thorsby PM, Berg JP, Ronningen KS, Joner G, et al. (2008) Peroxisome proliferator-activated receptor-2 Pro12Ala polymorphism, cod liver oil and risk of type 1 diabetes. Pediatric Diabetes 9: 40-45.</w:t>
      </w:r>
      <w:bookmarkEnd w:id="592"/>
    </w:p>
    <w:p w14:paraId="75BC44E2"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3" w:name="_ENREF_580"/>
      <w:r w:rsidRPr="009E56CA">
        <w:rPr>
          <w:rFonts w:ascii="Times New Roman" w:hAnsi="Times New Roman" w:cs="Times New Roman"/>
          <w:sz w:val="24"/>
          <w:szCs w:val="24"/>
        </w:rPr>
        <w:t>580. Svensson J, Carstensen B, Mortensen HB, Borch-Johnsen K, Danish Study Group of Childhood D (2005) Early childhood risk factors associated with type 1 diabetes--is gender important? European Journal of Epidemiology 20: 429-434.</w:t>
      </w:r>
      <w:bookmarkEnd w:id="593"/>
    </w:p>
    <w:p w14:paraId="68C46068"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4" w:name="_ENREF_581"/>
      <w:r w:rsidRPr="009E56CA">
        <w:rPr>
          <w:rFonts w:ascii="Times New Roman" w:hAnsi="Times New Roman" w:cs="Times New Roman"/>
          <w:sz w:val="24"/>
          <w:szCs w:val="24"/>
        </w:rPr>
        <w:t>581. Virtanen SM, Rasanen L, Aro A, Ylonen K, Lounamaa R, et al. (1994) Is children's or parents' coffee or tea consumption associated with the risk for type 1 diabetes mellitus in children? European Journal of Clinical Nutrition 48: 279-285.</w:t>
      </w:r>
      <w:bookmarkEnd w:id="594"/>
    </w:p>
    <w:p w14:paraId="0122BE29"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5" w:name="_ENREF_582"/>
      <w:r w:rsidRPr="009E56CA">
        <w:rPr>
          <w:rFonts w:ascii="Times New Roman" w:hAnsi="Times New Roman" w:cs="Times New Roman"/>
          <w:sz w:val="24"/>
          <w:szCs w:val="24"/>
        </w:rPr>
        <w:t>582. Metcalfe JR, Marsh JA, D'Vaz N, Geddes DT, Lai CT, et al. (2016) Effects of maternal dietary egg intake during early lactation on human milk ovalbumin concentration: a randomized controlled trial. 12 ed. United Kingdom: Blackwell Publishing Ltd (E-mail: customerservices@oxonblackwellpublishing.com). pp. 1605-1613.</w:t>
      </w:r>
      <w:bookmarkEnd w:id="595"/>
    </w:p>
    <w:p w14:paraId="506FE31A" w14:textId="77777777" w:rsidR="003E31C6" w:rsidRPr="009E56CA" w:rsidRDefault="003E31C6" w:rsidP="009E56CA">
      <w:pPr>
        <w:pStyle w:val="EndNoteBibliography"/>
        <w:spacing w:after="0" w:line="480" w:lineRule="auto"/>
        <w:ind w:left="720" w:hanging="720"/>
        <w:rPr>
          <w:rFonts w:ascii="Times New Roman" w:hAnsi="Times New Roman" w:cs="Times New Roman"/>
          <w:sz w:val="24"/>
          <w:szCs w:val="24"/>
        </w:rPr>
      </w:pPr>
      <w:bookmarkStart w:id="596" w:name="_ENREF_583"/>
      <w:r w:rsidRPr="009E56CA">
        <w:rPr>
          <w:rFonts w:ascii="Times New Roman" w:hAnsi="Times New Roman" w:cs="Times New Roman"/>
          <w:sz w:val="24"/>
          <w:szCs w:val="24"/>
        </w:rPr>
        <w:t>583. Berman D, Limb R, Somers E, Clinton C, Romero V, et al. (2015) Prenatal omega-3 supplementation and risk of eczema among offspring at age 36 months: Long-term follow-up of the mothers, omega-3, &amp; mental health trial. American journal of obstetrics and gynecology. pp. S162.</w:t>
      </w:r>
      <w:bookmarkEnd w:id="596"/>
    </w:p>
    <w:p w14:paraId="7087D569" w14:textId="1970F833" w:rsidR="009E56CA" w:rsidRDefault="003E31C6" w:rsidP="009E56CA">
      <w:pPr>
        <w:pStyle w:val="EndNoteBibliography"/>
        <w:spacing w:line="480" w:lineRule="auto"/>
        <w:ind w:left="720" w:hanging="720"/>
        <w:rPr>
          <w:rFonts w:ascii="Times New Roman" w:hAnsi="Times New Roman" w:cs="Times New Roman"/>
          <w:sz w:val="24"/>
          <w:szCs w:val="24"/>
        </w:rPr>
      </w:pPr>
      <w:bookmarkStart w:id="597" w:name="_ENREF_584"/>
      <w:r w:rsidRPr="009E56CA">
        <w:rPr>
          <w:rFonts w:ascii="Times New Roman" w:hAnsi="Times New Roman" w:cs="Times New Roman"/>
          <w:sz w:val="24"/>
          <w:szCs w:val="24"/>
        </w:rPr>
        <w:lastRenderedPageBreak/>
        <w:t>584. Bisgaard H, Stokholm J, Chawes BL, Vissing NH, Bjarnadottir E, et al. (2016) Fish oil-derived fatty acids in pregnancy and wheeze and asthma in offspring. New England Journal of Medicine 375: 2530-2539.</w:t>
      </w:r>
      <w:bookmarkEnd w:id="597"/>
    </w:p>
    <w:p w14:paraId="1DEE7DB8" w14:textId="77777777" w:rsidR="009E56CA" w:rsidRDefault="009E56CA">
      <w:pPr>
        <w:spacing w:after="200" w:line="276" w:lineRule="auto"/>
        <w:rPr>
          <w:rFonts w:ascii="Times New Roman" w:hAnsi="Times New Roman" w:cs="Times New Roman"/>
          <w:noProof/>
          <w:sz w:val="24"/>
          <w:szCs w:val="24"/>
          <w:lang w:val="en-US"/>
        </w:rPr>
      </w:pPr>
      <w:r>
        <w:rPr>
          <w:rFonts w:ascii="Times New Roman" w:hAnsi="Times New Roman" w:cs="Times New Roman"/>
          <w:sz w:val="24"/>
          <w:szCs w:val="24"/>
        </w:rPr>
        <w:br w:type="page"/>
      </w:r>
    </w:p>
    <w:p w14:paraId="20F4FDC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fldChar w:fldCharType="begin"/>
      </w:r>
      <w:r w:rsidRPr="007F5B96">
        <w:rPr>
          <w:rFonts w:ascii="Times New Roman" w:hAnsi="Times New Roman" w:cs="Times New Roman"/>
          <w:sz w:val="24"/>
          <w:szCs w:val="24"/>
        </w:rPr>
        <w:instrText xml:space="preserve"> ADDIN EN.REFLIST </w:instrText>
      </w:r>
      <w:r w:rsidRPr="007F5B96">
        <w:rPr>
          <w:rFonts w:ascii="Times New Roman" w:hAnsi="Times New Roman" w:cs="Times New Roman"/>
          <w:sz w:val="24"/>
          <w:szCs w:val="24"/>
        </w:rPr>
        <w:fldChar w:fldCharType="separate"/>
      </w:r>
      <w:r w:rsidRPr="007F5B96">
        <w:rPr>
          <w:rFonts w:ascii="Times New Roman" w:hAnsi="Times New Roman" w:cs="Times New Roman"/>
          <w:sz w:val="24"/>
          <w:szCs w:val="24"/>
        </w:rPr>
        <w:t>1. Kajosaari M. Atopy prophylaxis in high-risk infants. Prospective 5-year follow-up study of children with six months exclusive breastfeeding and solid food elimination. Advances in Experimental Medicine &amp; Biology 1991;</w:t>
      </w:r>
      <w:r w:rsidRPr="007F5B96">
        <w:rPr>
          <w:rFonts w:ascii="Times New Roman" w:hAnsi="Times New Roman" w:cs="Times New Roman"/>
          <w:b/>
          <w:sz w:val="24"/>
          <w:szCs w:val="24"/>
        </w:rPr>
        <w:t>310</w:t>
      </w:r>
      <w:r w:rsidRPr="007F5B96">
        <w:rPr>
          <w:rFonts w:ascii="Times New Roman" w:hAnsi="Times New Roman" w:cs="Times New Roman"/>
          <w:sz w:val="24"/>
          <w:szCs w:val="24"/>
        </w:rPr>
        <w:t xml:space="preserve">:453-8 </w:t>
      </w:r>
    </w:p>
    <w:p w14:paraId="71B7D3F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2. Kramer MS, Chalmers B, Hodnett ED, et al. Promotion of breastfeeding intervation trial (PROBIT): A randomized trial in the Republic of Belarus. Journal of the American Medical Association 2001; 285(4). </w:t>
      </w:r>
      <w:hyperlink r:id="rId12" w:history="1">
        <w:r w:rsidRPr="007F5B96">
          <w:rPr>
            <w:rStyle w:val="Hyperlink"/>
            <w:rFonts w:ascii="Times New Roman" w:hAnsi="Times New Roman"/>
            <w:szCs w:val="24"/>
          </w:rPr>
          <w:t>http://onlinelibrary.wiley.com/o/cochrane/clcentral/articles/706/CN-00441706/frame.html</w:t>
        </w:r>
      </w:hyperlink>
      <w:r w:rsidRPr="007F5B96">
        <w:rPr>
          <w:rFonts w:ascii="Times New Roman" w:hAnsi="Times New Roman" w:cs="Times New Roman"/>
          <w:sz w:val="24"/>
          <w:szCs w:val="24"/>
        </w:rPr>
        <w:t>.</w:t>
      </w:r>
    </w:p>
    <w:p w14:paraId="344B986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 Kramer MS, Matush L, Vanilovich I, et al. Effect of prolonged and exclusive breast feeding on risk of allergy and asthma: cluster randomised trial. BMJ (Clinical research ed) 2007;</w:t>
      </w:r>
      <w:r w:rsidRPr="007F5B96">
        <w:rPr>
          <w:rFonts w:ascii="Times New Roman" w:hAnsi="Times New Roman" w:cs="Times New Roman"/>
          <w:b/>
          <w:sz w:val="24"/>
          <w:szCs w:val="24"/>
        </w:rPr>
        <w:t>335</w:t>
      </w:r>
      <w:r w:rsidRPr="007F5B96">
        <w:rPr>
          <w:rFonts w:ascii="Times New Roman" w:hAnsi="Times New Roman" w:cs="Times New Roman"/>
          <w:sz w:val="24"/>
          <w:szCs w:val="24"/>
        </w:rPr>
        <w:t xml:space="preserve">(7624):815 </w:t>
      </w:r>
    </w:p>
    <w:p w14:paraId="5323647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 Alho OP, Koivu M, Sorri M, et al. Risk factors for recurrent acute otitis media and respiratory infection in infancy. International Journal of Pediatric Otorhinolaryngology 1990;</w:t>
      </w:r>
      <w:r w:rsidRPr="007F5B96">
        <w:rPr>
          <w:rFonts w:ascii="Times New Roman" w:hAnsi="Times New Roman" w:cs="Times New Roman"/>
          <w:b/>
          <w:sz w:val="24"/>
          <w:szCs w:val="24"/>
        </w:rPr>
        <w:t>19</w:t>
      </w:r>
      <w:r w:rsidRPr="007F5B96">
        <w:rPr>
          <w:rFonts w:ascii="Times New Roman" w:hAnsi="Times New Roman" w:cs="Times New Roman"/>
          <w:sz w:val="24"/>
          <w:szCs w:val="24"/>
        </w:rPr>
        <w:t xml:space="preserve">(2):151-61 </w:t>
      </w:r>
    </w:p>
    <w:p w14:paraId="0FD10A8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 Allen KJ, Koplin J, Gurrin L, et al. Prevalence and environmental predictors of food allergy in infants. Journal of Allergy and Clinical Immunology 2009;</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:S108 </w:t>
      </w:r>
    </w:p>
    <w:p w14:paraId="618DE82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6. Koplin J, Osborne N, Martin P, et al. Does age of introduction of foods affect the risk of having egg allergy? A population-based study of an infant cohort. Allergy: European Journal of Allergy and Clinical Immunology 2010;</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:312 </w:t>
      </w:r>
    </w:p>
    <w:p w14:paraId="1C1138A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7. Alm B, Aberg N, Erdes L, et al. </w:t>
      </w:r>
      <w:r w:rsidRPr="007F5B96">
        <w:rPr>
          <w:rFonts w:ascii="Times New Roman" w:hAnsi="Times New Roman" w:cs="Times New Roman"/>
          <w:sz w:val="24"/>
          <w:szCs w:val="24"/>
        </w:rPr>
        <w:t xml:space="preserve">Early introduction of fish decreases the risk of </w:t>
      </w:r>
      <w:r>
        <w:rPr>
          <w:rFonts w:ascii="Times New Roman" w:hAnsi="Times New Roman" w:cs="Times New Roman"/>
          <w:sz w:val="24"/>
          <w:szCs w:val="24"/>
        </w:rPr>
        <w:t>AD</w:t>
      </w:r>
      <w:r w:rsidRPr="007F5B96">
        <w:rPr>
          <w:rFonts w:ascii="Times New Roman" w:hAnsi="Times New Roman" w:cs="Times New Roman"/>
          <w:sz w:val="24"/>
          <w:szCs w:val="24"/>
        </w:rPr>
        <w:t xml:space="preserve"> in infants. Archives of Disease in Childhood 2009;</w:t>
      </w:r>
      <w:r w:rsidRPr="007F5B96">
        <w:rPr>
          <w:rFonts w:ascii="Times New Roman" w:hAnsi="Times New Roman" w:cs="Times New Roman"/>
          <w:b/>
          <w:sz w:val="24"/>
          <w:szCs w:val="24"/>
        </w:rPr>
        <w:t>94</w:t>
      </w:r>
      <w:r w:rsidRPr="007F5B96">
        <w:rPr>
          <w:rFonts w:ascii="Times New Roman" w:hAnsi="Times New Roman" w:cs="Times New Roman"/>
          <w:sz w:val="24"/>
          <w:szCs w:val="24"/>
        </w:rPr>
        <w:t xml:space="preserve">(1):11-5 </w:t>
      </w:r>
    </w:p>
    <w:p w14:paraId="5BB82A6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 Goksor E, Alm B, Thengilsdottir H, et al. Neonatal antibiotic treatment is a risk factor for multiple trigger wheeze at age 41/2 years. Pediatric Allergy and Immunology 2009;</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:17 </w:t>
      </w:r>
    </w:p>
    <w:p w14:paraId="433E836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9. Alm B, Erdes L, Mollborg P, et al. Neonatal antibiotic treatment is a risk factor for early wheezing. Pediatrics 2008;</w:t>
      </w:r>
      <w:r w:rsidRPr="007F5B96">
        <w:rPr>
          <w:rFonts w:ascii="Times New Roman" w:hAnsi="Times New Roman" w:cs="Times New Roman"/>
          <w:b/>
          <w:sz w:val="24"/>
          <w:szCs w:val="24"/>
        </w:rPr>
        <w:t>121</w:t>
      </w:r>
      <w:r w:rsidRPr="007F5B96">
        <w:rPr>
          <w:rFonts w:ascii="Times New Roman" w:hAnsi="Times New Roman" w:cs="Times New Roman"/>
          <w:sz w:val="24"/>
          <w:szCs w:val="24"/>
        </w:rPr>
        <w:t xml:space="preserve">(4):697-702 </w:t>
      </w:r>
    </w:p>
    <w:p w14:paraId="50451C0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10. Bacopoulou F, Veltsista A, Vassi I, et al. Can we be optimistic about asthma in childhood? A Greek cohort study. Journal of Asthma 2009;</w:t>
      </w:r>
      <w:r w:rsidRPr="007F5B96">
        <w:rPr>
          <w:rFonts w:ascii="Times New Roman" w:hAnsi="Times New Roman" w:cs="Times New Roman"/>
          <w:b/>
          <w:sz w:val="24"/>
          <w:szCs w:val="24"/>
        </w:rPr>
        <w:t>46</w:t>
      </w:r>
      <w:r w:rsidRPr="007F5B96">
        <w:rPr>
          <w:rFonts w:ascii="Times New Roman" w:hAnsi="Times New Roman" w:cs="Times New Roman"/>
          <w:sz w:val="24"/>
          <w:szCs w:val="24"/>
        </w:rPr>
        <w:t xml:space="preserve">(2):171-4 </w:t>
      </w:r>
    </w:p>
    <w:p w14:paraId="065034A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11. Benn CS, Wohlfahrt J, Aaby P, et al. Breastfeeding and risk of atopic dermatitis, by parental history of allergy, during the first 18 months of life. American Journal of Epidemiology 2004;</w:t>
      </w:r>
      <w:r w:rsidRPr="007F5B96">
        <w:rPr>
          <w:rFonts w:ascii="Times New Roman" w:hAnsi="Times New Roman" w:cs="Times New Roman"/>
          <w:b/>
          <w:sz w:val="24"/>
          <w:szCs w:val="24"/>
        </w:rPr>
        <w:t>160</w:t>
      </w:r>
      <w:r w:rsidRPr="007F5B96">
        <w:rPr>
          <w:rFonts w:ascii="Times New Roman" w:hAnsi="Times New Roman" w:cs="Times New Roman"/>
          <w:sz w:val="24"/>
          <w:szCs w:val="24"/>
        </w:rPr>
        <w:t xml:space="preserve">(3):217-23 </w:t>
      </w:r>
    </w:p>
    <w:p w14:paraId="4E0169F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 Linneberg A, Simonsen JB, Petersen J, et al. Differential effects of risk factors on infant wheeze and atopic dermatitis emphasize a different etiology. Journal of Allergy &amp; Clinical Immunology 2006;</w:t>
      </w:r>
      <w:r w:rsidRPr="007F5B96">
        <w:rPr>
          <w:rFonts w:ascii="Times New Roman" w:hAnsi="Times New Roman" w:cs="Times New Roman"/>
          <w:b/>
          <w:sz w:val="24"/>
          <w:szCs w:val="24"/>
        </w:rPr>
        <w:t>117</w:t>
      </w:r>
      <w:r w:rsidRPr="007F5B96">
        <w:rPr>
          <w:rFonts w:ascii="Times New Roman" w:hAnsi="Times New Roman" w:cs="Times New Roman"/>
          <w:sz w:val="24"/>
          <w:szCs w:val="24"/>
        </w:rPr>
        <w:t xml:space="preserve">(1):184-9 </w:t>
      </w:r>
    </w:p>
    <w:p w14:paraId="274A635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 Bergmann RL, Edenharter G, Bergmann KE, et al. Socioeconomic status is a risk factor for allergy in parents but not in their children. Clinical &amp; Experimental Allergy 2000;</w:t>
      </w:r>
      <w:r w:rsidRPr="007F5B96">
        <w:rPr>
          <w:rFonts w:ascii="Times New Roman" w:hAnsi="Times New Roman" w:cs="Times New Roman"/>
          <w:b/>
          <w:sz w:val="24"/>
          <w:szCs w:val="24"/>
        </w:rPr>
        <w:t>30</w:t>
      </w:r>
      <w:r w:rsidRPr="007F5B96">
        <w:rPr>
          <w:rFonts w:ascii="Times New Roman" w:hAnsi="Times New Roman" w:cs="Times New Roman"/>
          <w:sz w:val="24"/>
          <w:szCs w:val="24"/>
        </w:rPr>
        <w:t xml:space="preserve">(12):1740-5 </w:t>
      </w:r>
    </w:p>
    <w:p w14:paraId="6BD21F8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14. Bergmann RL, Diepgen TL, Kuss O, et al. Breastfeeding duration is a risk factor for atopic </w:t>
      </w:r>
      <w:r>
        <w:rPr>
          <w:rFonts w:ascii="Times New Roman" w:hAnsi="Times New Roman" w:cs="Times New Roman"/>
          <w:sz w:val="24"/>
          <w:szCs w:val="24"/>
        </w:rPr>
        <w:t>AD</w:t>
      </w:r>
      <w:r w:rsidRPr="007F5B96">
        <w:rPr>
          <w:rFonts w:ascii="Times New Roman" w:hAnsi="Times New Roman" w:cs="Times New Roman"/>
          <w:sz w:val="24"/>
          <w:szCs w:val="24"/>
        </w:rPr>
        <w:t>. Clin Exp Allergy 2002;</w:t>
      </w:r>
      <w:r w:rsidRPr="007F5B96">
        <w:rPr>
          <w:rFonts w:ascii="Times New Roman" w:hAnsi="Times New Roman" w:cs="Times New Roman"/>
          <w:b/>
          <w:sz w:val="24"/>
          <w:szCs w:val="24"/>
        </w:rPr>
        <w:t>32</w:t>
      </w:r>
      <w:r w:rsidRPr="007F5B96">
        <w:rPr>
          <w:rFonts w:ascii="Times New Roman" w:hAnsi="Times New Roman" w:cs="Times New Roman"/>
          <w:sz w:val="24"/>
          <w:szCs w:val="24"/>
        </w:rPr>
        <w:t xml:space="preserve">(2):205-09 </w:t>
      </w:r>
    </w:p>
    <w:p w14:paraId="771061D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15. Kulig M, Klettke U, Wahn V, et al. Development of seasonal allergic rhinitis during the first 7 years of life. Journal of Allergy &amp; Clinical Immunology 2000;</w:t>
      </w:r>
      <w:r w:rsidRPr="007F5B96">
        <w:rPr>
          <w:rFonts w:ascii="Times New Roman" w:hAnsi="Times New Roman" w:cs="Times New Roman"/>
          <w:b/>
          <w:sz w:val="24"/>
          <w:szCs w:val="24"/>
        </w:rPr>
        <w:t>106</w:t>
      </w:r>
      <w:r w:rsidRPr="007F5B96">
        <w:rPr>
          <w:rFonts w:ascii="Times New Roman" w:hAnsi="Times New Roman" w:cs="Times New Roman"/>
          <w:sz w:val="24"/>
          <w:szCs w:val="24"/>
        </w:rPr>
        <w:t xml:space="preserve">(5):832-9 </w:t>
      </w:r>
    </w:p>
    <w:p w14:paraId="4A86999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 Berth-Jones J, George S, Graham-Brown RA. Predictors of atopic dermatitis in Leicester children. British Journal of Dermatology 1997;</w:t>
      </w:r>
      <w:r w:rsidRPr="007F5B96">
        <w:rPr>
          <w:rFonts w:ascii="Times New Roman" w:hAnsi="Times New Roman" w:cs="Times New Roman"/>
          <w:b/>
          <w:sz w:val="24"/>
          <w:szCs w:val="24"/>
        </w:rPr>
        <w:t>136</w:t>
      </w:r>
      <w:r w:rsidRPr="007F5B96">
        <w:rPr>
          <w:rFonts w:ascii="Times New Roman" w:hAnsi="Times New Roman" w:cs="Times New Roman"/>
          <w:sz w:val="24"/>
          <w:szCs w:val="24"/>
        </w:rPr>
        <w:t xml:space="preserve">(4):498-501 </w:t>
      </w:r>
    </w:p>
    <w:p w14:paraId="28BE6AD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17. Besednjak-Kocijancic L. Is longer exclusive breastfeeding associated with lover prevalence of asthma, atopic dermatitis and atopic sensitisation in 1 and 5-year-old Slovene children? Allergy: European Journal of Allergy and Clinical Immunology 2010;</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:311-12 </w:t>
      </w:r>
    </w:p>
    <w:p w14:paraId="2C160DD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18. Bisgaard H, Halkjaer LB, Hinge R, et al. Risk analysis of early childhood </w:t>
      </w:r>
      <w:r>
        <w:rPr>
          <w:rFonts w:ascii="Times New Roman" w:hAnsi="Times New Roman" w:cs="Times New Roman"/>
          <w:sz w:val="24"/>
          <w:szCs w:val="24"/>
        </w:rPr>
        <w:t>AD</w:t>
      </w:r>
      <w:r w:rsidRPr="007F5B96">
        <w:rPr>
          <w:rFonts w:ascii="Times New Roman" w:hAnsi="Times New Roman" w:cs="Times New Roman"/>
          <w:sz w:val="24"/>
          <w:szCs w:val="24"/>
        </w:rPr>
        <w:t>. Journal of Allergy &amp; Clinical Immunology 2009;</w:t>
      </w:r>
      <w:r w:rsidRPr="007F5B96">
        <w:rPr>
          <w:rFonts w:ascii="Times New Roman" w:hAnsi="Times New Roman" w:cs="Times New Roman"/>
          <w:b/>
          <w:sz w:val="24"/>
          <w:szCs w:val="24"/>
        </w:rPr>
        <w:t>123</w:t>
      </w:r>
      <w:r w:rsidRPr="007F5B96">
        <w:rPr>
          <w:rFonts w:ascii="Times New Roman" w:hAnsi="Times New Roman" w:cs="Times New Roman"/>
          <w:sz w:val="24"/>
          <w:szCs w:val="24"/>
        </w:rPr>
        <w:t xml:space="preserve">(6):1355-60.e5 </w:t>
      </w:r>
    </w:p>
    <w:p w14:paraId="651E4A2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19. Giwercman C, Halkjaer LB, Jensen SM, et al. Increased risk of </w:t>
      </w:r>
      <w:r>
        <w:rPr>
          <w:rFonts w:ascii="Times New Roman" w:hAnsi="Times New Roman" w:cs="Times New Roman"/>
          <w:sz w:val="24"/>
          <w:szCs w:val="24"/>
        </w:rPr>
        <w:t>AD</w:t>
      </w:r>
      <w:r w:rsidRPr="007F5B96">
        <w:rPr>
          <w:rFonts w:ascii="Times New Roman" w:hAnsi="Times New Roman" w:cs="Times New Roman"/>
          <w:sz w:val="24"/>
          <w:szCs w:val="24"/>
        </w:rPr>
        <w:t xml:space="preserve"> but reduced risk of early wheezy disorder from exclusive breast-feeding in high-risk infants. Journal of Allergy &amp; Clinical Immunology 2010;</w:t>
      </w:r>
      <w:r w:rsidRPr="007F5B96">
        <w:rPr>
          <w:rFonts w:ascii="Times New Roman" w:hAnsi="Times New Roman" w:cs="Times New Roman"/>
          <w:b/>
          <w:sz w:val="24"/>
          <w:szCs w:val="24"/>
        </w:rPr>
        <w:t>125</w:t>
      </w:r>
      <w:r w:rsidRPr="007F5B96">
        <w:rPr>
          <w:rFonts w:ascii="Times New Roman" w:hAnsi="Times New Roman" w:cs="Times New Roman"/>
          <w:sz w:val="24"/>
          <w:szCs w:val="24"/>
        </w:rPr>
        <w:t xml:space="preserve">(4):866-71 </w:t>
      </w:r>
    </w:p>
    <w:p w14:paraId="56105BF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20. Burr ML, Miskelly FG, Butland BK, et al. Environmental factors and symptoms in infants at high risk of allergy. Journal of Epidemiology &amp; Community Health 1989;</w:t>
      </w:r>
      <w:r w:rsidRPr="007F5B96">
        <w:rPr>
          <w:rFonts w:ascii="Times New Roman" w:hAnsi="Times New Roman" w:cs="Times New Roman"/>
          <w:b/>
          <w:sz w:val="24"/>
          <w:szCs w:val="24"/>
        </w:rPr>
        <w:t>43</w:t>
      </w:r>
      <w:r w:rsidRPr="007F5B96">
        <w:rPr>
          <w:rFonts w:ascii="Times New Roman" w:hAnsi="Times New Roman" w:cs="Times New Roman"/>
          <w:sz w:val="24"/>
          <w:szCs w:val="24"/>
        </w:rPr>
        <w:t xml:space="preserve">(2):125-32 </w:t>
      </w:r>
    </w:p>
    <w:p w14:paraId="4CA5E93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21. Burr ML, Limb ES, Maguire MJ, et al. INFANT-FEEDING, WHEEZING, AND ALLERGY - A PROSPECTIVE-STUDY. Archives of Disease in Childhood 1993;</w:t>
      </w:r>
      <w:r w:rsidRPr="007F5B96">
        <w:rPr>
          <w:rFonts w:ascii="Times New Roman" w:hAnsi="Times New Roman" w:cs="Times New Roman"/>
          <w:b/>
          <w:sz w:val="24"/>
          <w:szCs w:val="24"/>
        </w:rPr>
        <w:t>68</w:t>
      </w:r>
      <w:r w:rsidRPr="007F5B96">
        <w:rPr>
          <w:rFonts w:ascii="Times New Roman" w:hAnsi="Times New Roman" w:cs="Times New Roman"/>
          <w:sz w:val="24"/>
          <w:szCs w:val="24"/>
        </w:rPr>
        <w:t xml:space="preserve">(6):724-28 </w:t>
      </w:r>
    </w:p>
    <w:p w14:paraId="13F13AA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 Burr ML, Limb ES, Maguire MJ, et al. Infant feeding, wheezing, and allergy: a prospective study. Archives of Disease in Childhood 1993;</w:t>
      </w:r>
      <w:r w:rsidRPr="007F5B96">
        <w:rPr>
          <w:rFonts w:ascii="Times New Roman" w:hAnsi="Times New Roman" w:cs="Times New Roman"/>
          <w:b/>
          <w:sz w:val="24"/>
          <w:szCs w:val="24"/>
        </w:rPr>
        <w:t>68</w:t>
      </w:r>
      <w:r w:rsidRPr="007F5B96">
        <w:rPr>
          <w:rFonts w:ascii="Times New Roman" w:hAnsi="Times New Roman" w:cs="Times New Roman"/>
          <w:sz w:val="24"/>
          <w:szCs w:val="24"/>
        </w:rPr>
        <w:t xml:space="preserve">(6):724-8 </w:t>
      </w:r>
    </w:p>
    <w:p w14:paraId="2862DCD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23. Burr ML, Merrett TG, Dunstan FDJ, et al. The development of allergy in high-risk children. Clinical and Experimental Allergy 1997;</w:t>
      </w:r>
      <w:r w:rsidRPr="007F5B96">
        <w:rPr>
          <w:rFonts w:ascii="Times New Roman" w:hAnsi="Times New Roman" w:cs="Times New Roman"/>
          <w:b/>
          <w:sz w:val="24"/>
          <w:szCs w:val="24"/>
        </w:rPr>
        <w:t>27</w:t>
      </w:r>
      <w:r w:rsidRPr="007F5B96">
        <w:rPr>
          <w:rFonts w:ascii="Times New Roman" w:hAnsi="Times New Roman" w:cs="Times New Roman"/>
          <w:sz w:val="24"/>
          <w:szCs w:val="24"/>
        </w:rPr>
        <w:t xml:space="preserve">(11):1247-53 </w:t>
      </w:r>
    </w:p>
    <w:p w14:paraId="73BE562D"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24. Burgess SW, Dakin CJ, O'Callaghan MJ. Breastfeeding does not increase the risk of asthma at 14 years. </w:t>
      </w:r>
      <w:r w:rsidRPr="002C7A65">
        <w:rPr>
          <w:rFonts w:ascii="Times New Roman" w:hAnsi="Times New Roman" w:cs="Times New Roman"/>
          <w:sz w:val="24"/>
          <w:szCs w:val="24"/>
          <w:lang w:val="es-ES"/>
        </w:rPr>
        <w:t>Pediatrics 2006;</w:t>
      </w:r>
      <w:r w:rsidRPr="002C7A65">
        <w:rPr>
          <w:rFonts w:ascii="Times New Roman" w:hAnsi="Times New Roman" w:cs="Times New Roman"/>
          <w:b/>
          <w:sz w:val="24"/>
          <w:szCs w:val="24"/>
          <w:lang w:val="es-ES"/>
        </w:rPr>
        <w:t>117</w:t>
      </w:r>
      <w:r w:rsidRPr="002C7A65">
        <w:rPr>
          <w:rFonts w:ascii="Times New Roman" w:hAnsi="Times New Roman" w:cs="Times New Roman"/>
          <w:sz w:val="24"/>
          <w:szCs w:val="24"/>
          <w:lang w:val="es-ES"/>
        </w:rPr>
        <w:t xml:space="preserve">(4):e787-92 </w:t>
      </w:r>
    </w:p>
    <w:p w14:paraId="67FD002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25. Businco L, Cantani A, Meglio P, et al. </w:t>
      </w:r>
      <w:r w:rsidRPr="007F5B96">
        <w:rPr>
          <w:rFonts w:ascii="Times New Roman" w:hAnsi="Times New Roman" w:cs="Times New Roman"/>
          <w:sz w:val="24"/>
          <w:szCs w:val="24"/>
        </w:rPr>
        <w:t>Prevention of atopy: Results of a long-term (7 months to 8 years) follow-up. Annals of Allergy 1987;</w:t>
      </w:r>
      <w:r w:rsidRPr="007F5B96">
        <w:rPr>
          <w:rFonts w:ascii="Times New Roman" w:hAnsi="Times New Roman" w:cs="Times New Roman"/>
          <w:b/>
          <w:sz w:val="24"/>
          <w:szCs w:val="24"/>
        </w:rPr>
        <w:t>59</w:t>
      </w:r>
      <w:r w:rsidRPr="007F5B96">
        <w:rPr>
          <w:rFonts w:ascii="Times New Roman" w:hAnsi="Times New Roman" w:cs="Times New Roman"/>
          <w:sz w:val="24"/>
          <w:szCs w:val="24"/>
        </w:rPr>
        <w:t xml:space="preserve">(5 PART II):183-86 </w:t>
      </w:r>
    </w:p>
    <w:p w14:paraId="6FFB78C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26. Bruno G, Cantani A, Ragno V, et al. Natural history of IgE antibodies in children at risk for atopy. Annals of Allergy, Asthma and Immunology 1995;</w:t>
      </w:r>
      <w:r w:rsidRPr="007F5B96">
        <w:rPr>
          <w:rFonts w:ascii="Times New Roman" w:hAnsi="Times New Roman" w:cs="Times New Roman"/>
          <w:b/>
          <w:sz w:val="24"/>
          <w:szCs w:val="24"/>
        </w:rPr>
        <w:t>74</w:t>
      </w:r>
      <w:r w:rsidRPr="007F5B96">
        <w:rPr>
          <w:rFonts w:ascii="Times New Roman" w:hAnsi="Times New Roman" w:cs="Times New Roman"/>
          <w:sz w:val="24"/>
          <w:szCs w:val="24"/>
        </w:rPr>
        <w:t xml:space="preserve">(5):431-36 </w:t>
      </w:r>
    </w:p>
    <w:p w14:paraId="1D54AB3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27. Cano Garcinuno A, Perez Garcia I, Garcia Puertas J, et al. [Tobacco, infant feeding, and wheezing in the first three years of life]. Anales de Pediatria 2003;</w:t>
      </w:r>
      <w:r w:rsidRPr="007F5B96">
        <w:rPr>
          <w:rFonts w:ascii="Times New Roman" w:hAnsi="Times New Roman" w:cs="Times New Roman"/>
          <w:b/>
          <w:sz w:val="24"/>
          <w:szCs w:val="24"/>
        </w:rPr>
        <w:t>59</w:t>
      </w:r>
      <w:r w:rsidRPr="007F5B96">
        <w:rPr>
          <w:rFonts w:ascii="Times New Roman" w:hAnsi="Times New Roman" w:cs="Times New Roman"/>
          <w:sz w:val="24"/>
          <w:szCs w:val="24"/>
        </w:rPr>
        <w:t xml:space="preserve">(6):541-7 </w:t>
      </w:r>
    </w:p>
    <w:p w14:paraId="5438C5F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 Scholtens S, Wijga AH, Brunekreef B, et al. Breast feeding, parental allergy and asthma in children followed for 8 years. The PIAMA birth cohort study. Thorax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(7):604-9 </w:t>
      </w:r>
    </w:p>
    <w:p w14:paraId="210FEAB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29. Caudri D, Savenije O, Smit HA, et al. The relation between perinatal factors and phenotypes of wheeze in the first 8 years of life. American Journal of Respiratory and Critical Care Medicine 2010;</w:t>
      </w:r>
      <w:r w:rsidRPr="007F5B96">
        <w:rPr>
          <w:rFonts w:ascii="Times New Roman" w:hAnsi="Times New Roman" w:cs="Times New Roman"/>
          <w:b/>
          <w:sz w:val="24"/>
          <w:szCs w:val="24"/>
        </w:rPr>
        <w:t>181 (1 MeetingAbstracts)</w:t>
      </w:r>
      <w:r w:rsidRPr="007F5B96">
        <w:rPr>
          <w:rFonts w:ascii="Times New Roman" w:hAnsi="Times New Roman" w:cs="Times New Roman"/>
          <w:sz w:val="24"/>
          <w:szCs w:val="24"/>
        </w:rPr>
        <w:t xml:space="preserve"> </w:t>
      </w:r>
    </w:p>
    <w:p w14:paraId="7AACB26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30. Kerkhof M, Koopman LP, van Strien RT, et al. Risk factors for atopic dermatitis in infants at high risk of allergy: the PIAMA study. Clin Exp Allergy 2003;</w:t>
      </w:r>
      <w:r w:rsidRPr="007F5B96">
        <w:rPr>
          <w:rFonts w:ascii="Times New Roman" w:hAnsi="Times New Roman" w:cs="Times New Roman"/>
          <w:b/>
          <w:sz w:val="24"/>
          <w:szCs w:val="24"/>
        </w:rPr>
        <w:t>33</w:t>
      </w:r>
      <w:r w:rsidRPr="007F5B96">
        <w:rPr>
          <w:rFonts w:ascii="Times New Roman" w:hAnsi="Times New Roman" w:cs="Times New Roman"/>
          <w:sz w:val="24"/>
          <w:szCs w:val="24"/>
        </w:rPr>
        <w:t>(10):1336-41 doi: 10.1046/j.1365-2222.2003.01751.x[published Online First: Epub Date]|.</w:t>
      </w:r>
    </w:p>
    <w:p w14:paraId="4E458C5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 Cogswell JJ, Mitchell EB, Alexander J. Parental smoking, breast feeding, and respiratory infection in development of allergic diseases. Archives of Disease in Childhood 1987;</w:t>
      </w:r>
      <w:r w:rsidRPr="007F5B96">
        <w:rPr>
          <w:rFonts w:ascii="Times New Roman" w:hAnsi="Times New Roman" w:cs="Times New Roman"/>
          <w:b/>
          <w:sz w:val="24"/>
          <w:szCs w:val="24"/>
        </w:rPr>
        <w:t>62</w:t>
      </w:r>
      <w:r w:rsidRPr="007F5B96">
        <w:rPr>
          <w:rFonts w:ascii="Times New Roman" w:hAnsi="Times New Roman" w:cs="Times New Roman"/>
          <w:sz w:val="24"/>
          <w:szCs w:val="24"/>
        </w:rPr>
        <w:t xml:space="preserve">(4):338-44 </w:t>
      </w:r>
    </w:p>
    <w:p w14:paraId="5D25946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 Chuang CH, Hsieh WS, Chen YC, et al. Infant feeding practices and physician diagnosed atopic dermatitis: a prospective cohort study in Taiwan.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(1 Pt 1):43-9 </w:t>
      </w:r>
    </w:p>
    <w:p w14:paraId="05BC5453"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33. Menezes AM, Lima RC, Minten GC, et al. [Prevalence of wheezing in the chest among adults from the 1982 Pelotas birth cohort, Southern Brazil]. </w:t>
      </w:r>
      <w:r w:rsidRPr="002C7A65">
        <w:rPr>
          <w:rFonts w:ascii="Times New Roman" w:hAnsi="Times New Roman" w:cs="Times New Roman"/>
          <w:sz w:val="24"/>
          <w:szCs w:val="24"/>
          <w:lang w:val="es-ES"/>
        </w:rPr>
        <w:t>Revista de Saude Publica 2008;</w:t>
      </w:r>
      <w:r w:rsidRPr="002C7A65">
        <w:rPr>
          <w:rFonts w:ascii="Times New Roman" w:hAnsi="Times New Roman" w:cs="Times New Roman"/>
          <w:b/>
          <w:sz w:val="24"/>
          <w:szCs w:val="24"/>
          <w:lang w:val="es-ES"/>
        </w:rPr>
        <w:t>42 Suppl 2</w:t>
      </w:r>
      <w:r w:rsidRPr="002C7A65">
        <w:rPr>
          <w:rFonts w:ascii="Times New Roman" w:hAnsi="Times New Roman" w:cs="Times New Roman"/>
          <w:sz w:val="24"/>
          <w:szCs w:val="24"/>
          <w:lang w:val="es-ES"/>
        </w:rPr>
        <w:t xml:space="preserve">:101-7 </w:t>
      </w:r>
    </w:p>
    <w:p w14:paraId="24FB9A2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34. da Costa Lima R, Victora CG, Menezes AM, et al. </w:t>
      </w:r>
      <w:r w:rsidRPr="007F5B96">
        <w:rPr>
          <w:rFonts w:ascii="Times New Roman" w:hAnsi="Times New Roman" w:cs="Times New Roman"/>
          <w:sz w:val="24"/>
          <w:szCs w:val="24"/>
        </w:rPr>
        <w:t>Do risk factors for childhood infections and malnutrition protect against asthma? A study of Brazilian male adolescents. American Journal of Public Health 2003;</w:t>
      </w:r>
      <w:r w:rsidRPr="007F5B96">
        <w:rPr>
          <w:rFonts w:ascii="Times New Roman" w:hAnsi="Times New Roman" w:cs="Times New Roman"/>
          <w:b/>
          <w:sz w:val="24"/>
          <w:szCs w:val="24"/>
        </w:rPr>
        <w:t>93</w:t>
      </w:r>
      <w:r w:rsidRPr="007F5B96">
        <w:rPr>
          <w:rFonts w:ascii="Times New Roman" w:hAnsi="Times New Roman" w:cs="Times New Roman"/>
          <w:sz w:val="24"/>
          <w:szCs w:val="24"/>
        </w:rPr>
        <w:t xml:space="preserve">(11):1858-64 </w:t>
      </w:r>
    </w:p>
    <w:p w14:paraId="6355347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 Midodzi WK, Rowe BH, Majaesic CM, et al. Predictors for wheezing phenotypes in the first decade of life. Respirology 2008;</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(4):537-45 </w:t>
      </w:r>
    </w:p>
    <w:p w14:paraId="56C992F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 Dell S, To T. Breastfeeding and asthma in young children: findings from a population-based study. Archives of Pediatrics &amp; Adolescent Medicine 2001;</w:t>
      </w:r>
      <w:r w:rsidRPr="007F5B96">
        <w:rPr>
          <w:rFonts w:ascii="Times New Roman" w:hAnsi="Times New Roman" w:cs="Times New Roman"/>
          <w:b/>
          <w:sz w:val="24"/>
          <w:szCs w:val="24"/>
        </w:rPr>
        <w:t>155</w:t>
      </w:r>
      <w:r w:rsidRPr="007F5B96">
        <w:rPr>
          <w:rFonts w:ascii="Times New Roman" w:hAnsi="Times New Roman" w:cs="Times New Roman"/>
          <w:sz w:val="24"/>
          <w:szCs w:val="24"/>
        </w:rPr>
        <w:t xml:space="preserve">(11):1261-5 </w:t>
      </w:r>
    </w:p>
    <w:p w14:paraId="0E17E54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 Midodzi WK, Rowe BH, Majaesic CM, et al. Early life factors associated with incidence of physician-diagnosed asthma in preschool children: results from the Canadian Early Childhood Development cohort study. Journal of Asthma 2010;</w:t>
      </w:r>
      <w:r w:rsidRPr="007F5B96">
        <w:rPr>
          <w:rFonts w:ascii="Times New Roman" w:hAnsi="Times New Roman" w:cs="Times New Roman"/>
          <w:b/>
          <w:sz w:val="24"/>
          <w:szCs w:val="24"/>
        </w:rPr>
        <w:t>47</w:t>
      </w:r>
      <w:r w:rsidRPr="007F5B96">
        <w:rPr>
          <w:rFonts w:ascii="Times New Roman" w:hAnsi="Times New Roman" w:cs="Times New Roman"/>
          <w:sz w:val="24"/>
          <w:szCs w:val="24"/>
        </w:rPr>
        <w:t xml:space="preserve">(1):7-13 </w:t>
      </w:r>
    </w:p>
    <w:p w14:paraId="45C281B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 Devereux G, Turner SW, Craig LC, et al. Low maternal vitamin E intake during pregnancy is associated with asthma in 5-year-old children. American Journal of Respiratory &amp; Critical Care Medicine 2006;</w:t>
      </w:r>
      <w:r w:rsidRPr="007F5B96">
        <w:rPr>
          <w:rFonts w:ascii="Times New Roman" w:hAnsi="Times New Roman" w:cs="Times New Roman"/>
          <w:b/>
          <w:sz w:val="24"/>
          <w:szCs w:val="24"/>
        </w:rPr>
        <w:t>174</w:t>
      </w:r>
      <w:r w:rsidRPr="007F5B96">
        <w:rPr>
          <w:rFonts w:ascii="Times New Roman" w:hAnsi="Times New Roman" w:cs="Times New Roman"/>
          <w:sz w:val="24"/>
          <w:szCs w:val="24"/>
        </w:rPr>
        <w:t xml:space="preserve">(5):499-507 </w:t>
      </w:r>
    </w:p>
    <w:p w14:paraId="51F755E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39. Dogaru CM, Strippoli MP, Spycher BD, et al. Breastfeeding and lung function at school age: does maternal asthma modify the effect? American Journal of Respiratory &amp; Critical Care Medicine 2012;</w:t>
      </w:r>
      <w:r w:rsidRPr="007F5B96">
        <w:rPr>
          <w:rFonts w:ascii="Times New Roman" w:hAnsi="Times New Roman" w:cs="Times New Roman"/>
          <w:b/>
          <w:sz w:val="24"/>
          <w:szCs w:val="24"/>
        </w:rPr>
        <w:t>185</w:t>
      </w:r>
      <w:r w:rsidRPr="007F5B96">
        <w:rPr>
          <w:rFonts w:ascii="Times New Roman" w:hAnsi="Times New Roman" w:cs="Times New Roman"/>
          <w:sz w:val="24"/>
          <w:szCs w:val="24"/>
        </w:rPr>
        <w:t xml:space="preserve">(8):874-80 </w:t>
      </w:r>
    </w:p>
    <w:p w14:paraId="18A71B2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40. Elliott L, Henderson J, Northstone K, et al. Prospective study of breast-feeding in relation to wheeze, atopy, and bronchial hyperresponsiveness in the Avon Longitudinal Study of Parents and Children (ALSPAC). Journal of Allergy &amp; Clinical Immunology 2008;</w:t>
      </w:r>
      <w:r w:rsidRPr="007F5B96">
        <w:rPr>
          <w:rFonts w:ascii="Times New Roman" w:hAnsi="Times New Roman" w:cs="Times New Roman"/>
          <w:b/>
          <w:sz w:val="24"/>
          <w:szCs w:val="24"/>
        </w:rPr>
        <w:t>122</w:t>
      </w:r>
      <w:r w:rsidRPr="007F5B96">
        <w:rPr>
          <w:rFonts w:ascii="Times New Roman" w:hAnsi="Times New Roman" w:cs="Times New Roman"/>
          <w:sz w:val="24"/>
          <w:szCs w:val="24"/>
        </w:rPr>
        <w:t xml:space="preserve">(1):49-54, 54.e1-3 </w:t>
      </w:r>
    </w:p>
    <w:p w14:paraId="5DCA067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41. Granell R, Sterne JAC, Henderson J. Associations of Different Phenotypes of Wheezing Illness in Early Childhood with Environmental Variables Implicated in the Aetiology of Asthma. PLoS ONE 2012;</w:t>
      </w:r>
      <w:r w:rsidRPr="007F5B96">
        <w:rPr>
          <w:rFonts w:ascii="Times New Roman" w:hAnsi="Times New Roman" w:cs="Times New Roman"/>
          <w:b/>
          <w:sz w:val="24"/>
          <w:szCs w:val="24"/>
        </w:rPr>
        <w:t>7</w:t>
      </w:r>
      <w:r w:rsidRPr="007F5B96">
        <w:rPr>
          <w:rFonts w:ascii="Times New Roman" w:hAnsi="Times New Roman" w:cs="Times New Roman"/>
          <w:sz w:val="24"/>
          <w:szCs w:val="24"/>
        </w:rPr>
        <w:t xml:space="preserve">(10) </w:t>
      </w:r>
    </w:p>
    <w:p w14:paraId="2A66751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42. Sherriff A, Peters TJ, Henderson J, et al. Risk factor associations with wheezing patterns in children followed longitudinally from birth to 3 1/2 years. Int J Epidemiol 2001;</w:t>
      </w:r>
      <w:r w:rsidRPr="007F5B96">
        <w:rPr>
          <w:rFonts w:ascii="Times New Roman" w:hAnsi="Times New Roman" w:cs="Times New Roman"/>
          <w:b/>
          <w:sz w:val="24"/>
          <w:szCs w:val="24"/>
        </w:rPr>
        <w:t>30</w:t>
      </w:r>
      <w:r w:rsidRPr="007F5B96">
        <w:rPr>
          <w:rFonts w:ascii="Times New Roman" w:hAnsi="Times New Roman" w:cs="Times New Roman"/>
          <w:sz w:val="24"/>
          <w:szCs w:val="24"/>
        </w:rPr>
        <w:t>(6):1473-84 doi: 10.1093/ije/30.6.1473[published Online First: Epub Date]|.</w:t>
      </w:r>
    </w:p>
    <w:p w14:paraId="37A600B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43. Abd A, Henderson J, Northstone K, et al. Breastfeeding duration and </w:t>
      </w:r>
      <w:r>
        <w:rPr>
          <w:rFonts w:ascii="Times New Roman" w:hAnsi="Times New Roman" w:cs="Times New Roman"/>
          <w:sz w:val="24"/>
          <w:szCs w:val="24"/>
        </w:rPr>
        <w:t>AD</w:t>
      </w:r>
      <w:r w:rsidRPr="007F5B96">
        <w:rPr>
          <w:rFonts w:ascii="Times New Roman" w:hAnsi="Times New Roman" w:cs="Times New Roman"/>
          <w:sz w:val="24"/>
          <w:szCs w:val="24"/>
        </w:rPr>
        <w:t xml:space="preserve"> risk in the avon longitudinal study of parents and children. Archives of Disease in Childhood 2012;</w:t>
      </w:r>
      <w:r w:rsidRPr="007F5B96">
        <w:rPr>
          <w:rFonts w:ascii="Times New Roman" w:hAnsi="Times New Roman" w:cs="Times New Roman"/>
          <w:b/>
          <w:sz w:val="24"/>
          <w:szCs w:val="24"/>
        </w:rPr>
        <w:t>97</w:t>
      </w:r>
      <w:r w:rsidRPr="007F5B96">
        <w:rPr>
          <w:rFonts w:ascii="Times New Roman" w:hAnsi="Times New Roman" w:cs="Times New Roman"/>
          <w:sz w:val="24"/>
          <w:szCs w:val="24"/>
        </w:rPr>
        <w:t xml:space="preserve">:A43 </w:t>
      </w:r>
    </w:p>
    <w:p w14:paraId="767649C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 Lack G, Fox D, Northstone K, et al. Factors associated with the development of peanut allergy in childhood. New England Journal of Medicine 2003;</w:t>
      </w:r>
      <w:r w:rsidRPr="007F5B96">
        <w:rPr>
          <w:rFonts w:ascii="Times New Roman" w:hAnsi="Times New Roman" w:cs="Times New Roman"/>
          <w:b/>
          <w:sz w:val="24"/>
          <w:szCs w:val="24"/>
        </w:rPr>
        <w:t>348</w:t>
      </w:r>
      <w:r w:rsidRPr="007F5B96">
        <w:rPr>
          <w:rFonts w:ascii="Times New Roman" w:hAnsi="Times New Roman" w:cs="Times New Roman"/>
          <w:sz w:val="24"/>
          <w:szCs w:val="24"/>
        </w:rPr>
        <w:t xml:space="preserve">(11):977-85 </w:t>
      </w:r>
    </w:p>
    <w:p w14:paraId="32F8C38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45. Eneli IU, Karmaus WK, Davis S, et al. Airway hyperresponsiveness and body mass index: the Child Health and Environment Cohort Study in Hesse, Germany. Pediatric Pulmonology 2006;</w:t>
      </w:r>
      <w:r w:rsidRPr="007F5B96">
        <w:rPr>
          <w:rFonts w:ascii="Times New Roman" w:hAnsi="Times New Roman" w:cs="Times New Roman"/>
          <w:b/>
          <w:sz w:val="24"/>
          <w:szCs w:val="24"/>
        </w:rPr>
        <w:t>41</w:t>
      </w:r>
      <w:r w:rsidRPr="007F5B96">
        <w:rPr>
          <w:rFonts w:ascii="Times New Roman" w:hAnsi="Times New Roman" w:cs="Times New Roman"/>
          <w:sz w:val="24"/>
          <w:szCs w:val="24"/>
        </w:rPr>
        <w:t xml:space="preserve">(6):530-7 </w:t>
      </w:r>
    </w:p>
    <w:p w14:paraId="0C71543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46. Farooqi IS, Hopkin JM. Early childhood infection and atopic disorder. Thorax 1998;</w:t>
      </w:r>
      <w:r w:rsidRPr="007F5B96">
        <w:rPr>
          <w:rFonts w:ascii="Times New Roman" w:hAnsi="Times New Roman" w:cs="Times New Roman"/>
          <w:b/>
          <w:sz w:val="24"/>
          <w:szCs w:val="24"/>
        </w:rPr>
        <w:t>53</w:t>
      </w:r>
      <w:r w:rsidRPr="007F5B96">
        <w:rPr>
          <w:rFonts w:ascii="Times New Roman" w:hAnsi="Times New Roman" w:cs="Times New Roman"/>
          <w:sz w:val="24"/>
          <w:szCs w:val="24"/>
        </w:rPr>
        <w:t xml:space="preserve">(11):927-32 </w:t>
      </w:r>
    </w:p>
    <w:p w14:paraId="72B9148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47. Fergusson DM, Horwood LJ, Shannon FT. Asthma and infant diet. Archives of Disease in Childhood 1983;</w:t>
      </w:r>
      <w:r w:rsidRPr="007F5B96">
        <w:rPr>
          <w:rFonts w:ascii="Times New Roman" w:hAnsi="Times New Roman" w:cs="Times New Roman"/>
          <w:b/>
          <w:sz w:val="24"/>
          <w:szCs w:val="24"/>
        </w:rPr>
        <w:t>58</w:t>
      </w:r>
      <w:r w:rsidRPr="007F5B96">
        <w:rPr>
          <w:rFonts w:ascii="Times New Roman" w:hAnsi="Times New Roman" w:cs="Times New Roman"/>
          <w:sz w:val="24"/>
          <w:szCs w:val="24"/>
        </w:rPr>
        <w:t xml:space="preserve">(1):48-51 </w:t>
      </w:r>
    </w:p>
    <w:p w14:paraId="4155689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48. Horwood LJ, Fergusson DM, Shannon FT. Social and familial factors in the development of early childhood asthma. Pediatrics 1985;</w:t>
      </w:r>
      <w:r w:rsidRPr="007F5B96">
        <w:rPr>
          <w:rFonts w:ascii="Times New Roman" w:hAnsi="Times New Roman" w:cs="Times New Roman"/>
          <w:b/>
          <w:sz w:val="24"/>
          <w:szCs w:val="24"/>
        </w:rPr>
        <w:t>75</w:t>
      </w:r>
      <w:r w:rsidRPr="007F5B96">
        <w:rPr>
          <w:rFonts w:ascii="Times New Roman" w:hAnsi="Times New Roman" w:cs="Times New Roman"/>
          <w:sz w:val="24"/>
          <w:szCs w:val="24"/>
        </w:rPr>
        <w:t xml:space="preserve">(5):859-68 </w:t>
      </w:r>
    </w:p>
    <w:p w14:paraId="049B4CB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49. Fredriksson P, Jaakkola N, Jaakkola JJ. Breastfeeding and childhood asthma: a six-year population-based cohort study. BMC Pediatrics 2007;</w:t>
      </w:r>
      <w:r w:rsidRPr="007F5B96">
        <w:rPr>
          <w:rFonts w:ascii="Times New Roman" w:hAnsi="Times New Roman" w:cs="Times New Roman"/>
          <w:b/>
          <w:sz w:val="24"/>
          <w:szCs w:val="24"/>
        </w:rPr>
        <w:t>7</w:t>
      </w:r>
      <w:r w:rsidRPr="007F5B96">
        <w:rPr>
          <w:rFonts w:ascii="Times New Roman" w:hAnsi="Times New Roman" w:cs="Times New Roman"/>
          <w:sz w:val="24"/>
          <w:szCs w:val="24"/>
        </w:rPr>
        <w:t xml:space="preserve">:39 </w:t>
      </w:r>
    </w:p>
    <w:p w14:paraId="54D9ED3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50. Forster J, Dungs M, Wais U, et al. [Atopy-suggesting symptoms in the first 2 years of life. Effect of gestational age, nutrition and social class]. Klinische Padiatrie 1990;</w:t>
      </w:r>
      <w:r w:rsidRPr="007F5B96">
        <w:rPr>
          <w:rFonts w:ascii="Times New Roman" w:hAnsi="Times New Roman" w:cs="Times New Roman"/>
          <w:b/>
          <w:sz w:val="24"/>
          <w:szCs w:val="24"/>
        </w:rPr>
        <w:t>202</w:t>
      </w:r>
      <w:r w:rsidRPr="007F5B96">
        <w:rPr>
          <w:rFonts w:ascii="Times New Roman" w:hAnsi="Times New Roman" w:cs="Times New Roman"/>
          <w:sz w:val="24"/>
          <w:szCs w:val="24"/>
        </w:rPr>
        <w:t xml:space="preserve">(3):136-40 </w:t>
      </w:r>
    </w:p>
    <w:p w14:paraId="476EBC7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 Galbally M, Lewis AJ, McEgan K, et al. Breastfeeding and infant sleep patterns: an Australian population study. Journal of Paediatrics &amp; Child Health 2013;</w:t>
      </w:r>
      <w:r w:rsidRPr="007F5B96">
        <w:rPr>
          <w:rFonts w:ascii="Times New Roman" w:hAnsi="Times New Roman" w:cs="Times New Roman"/>
          <w:b/>
          <w:sz w:val="24"/>
          <w:szCs w:val="24"/>
        </w:rPr>
        <w:t>49</w:t>
      </w:r>
      <w:r w:rsidRPr="007F5B96">
        <w:rPr>
          <w:rFonts w:ascii="Times New Roman" w:hAnsi="Times New Roman" w:cs="Times New Roman"/>
          <w:sz w:val="24"/>
          <w:szCs w:val="24"/>
        </w:rPr>
        <w:t xml:space="preserve">(2):E147-52 </w:t>
      </w:r>
    </w:p>
    <w:p w14:paraId="7E41C8E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52. Gruber C, van Stuijvenberg M, Mosca F, et al. Reduced occurrence of early atopic dermatitis because of immunoactive prebiotics among low-atopy-risk infants. Journal of Allergy &amp; Clinical Immunology 2010;</w:t>
      </w:r>
      <w:r w:rsidRPr="007F5B96">
        <w:rPr>
          <w:rFonts w:ascii="Times New Roman" w:hAnsi="Times New Roman" w:cs="Times New Roman"/>
          <w:b/>
          <w:sz w:val="24"/>
          <w:szCs w:val="24"/>
        </w:rPr>
        <w:t>126</w:t>
      </w:r>
      <w:r w:rsidRPr="007F5B96">
        <w:rPr>
          <w:rFonts w:ascii="Times New Roman" w:hAnsi="Times New Roman" w:cs="Times New Roman"/>
          <w:sz w:val="24"/>
          <w:szCs w:val="24"/>
        </w:rPr>
        <w:t xml:space="preserve">(4):791-7 </w:t>
      </w:r>
    </w:p>
    <w:p w14:paraId="3CC4EFF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 Gruskay FL. Comparison of breast, cow, and soy feedings in the prevention of onset of allergic disease: a 15-year prospective study. Clinical Pediatrics 1982;</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(8):486-91 </w:t>
      </w:r>
    </w:p>
    <w:p w14:paraId="6A3639B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 Guida F, Clarisse B, Momas I. Risk factors of wheezing onset during infancy in the Paris birth cohort: Benefits of the cox model. Allergy: European Journal of Allergy and Clinical Immunology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:202 </w:t>
      </w:r>
    </w:p>
    <w:p w14:paraId="3D51AFD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55. Gustafsson D, Sjoberg O, Foucard T. Development of allergies and asthma in infants and young children with atopic dermatitis--a prospective follow-up to 7 years of age. Allergy 2000;</w:t>
      </w:r>
      <w:r w:rsidRPr="007F5B96">
        <w:rPr>
          <w:rFonts w:ascii="Times New Roman" w:hAnsi="Times New Roman" w:cs="Times New Roman"/>
          <w:b/>
          <w:sz w:val="24"/>
          <w:szCs w:val="24"/>
        </w:rPr>
        <w:t>55</w:t>
      </w:r>
      <w:r w:rsidRPr="007F5B96">
        <w:rPr>
          <w:rFonts w:ascii="Times New Roman" w:hAnsi="Times New Roman" w:cs="Times New Roman"/>
          <w:sz w:val="24"/>
          <w:szCs w:val="24"/>
        </w:rPr>
        <w:t xml:space="preserve">(3):240-5 </w:t>
      </w:r>
    </w:p>
    <w:p w14:paraId="01D2F2E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56. Halken S, Host A, Husby S, et al. Recurrent wheezing in relation to environmental risk factors in infancy. A prospective study of 276 infants. Allergy 1991;</w:t>
      </w:r>
      <w:r w:rsidRPr="007F5B96">
        <w:rPr>
          <w:rFonts w:ascii="Times New Roman" w:hAnsi="Times New Roman" w:cs="Times New Roman"/>
          <w:b/>
          <w:sz w:val="24"/>
          <w:szCs w:val="24"/>
        </w:rPr>
        <w:t>46</w:t>
      </w:r>
      <w:r w:rsidRPr="007F5B96">
        <w:rPr>
          <w:rFonts w:ascii="Times New Roman" w:hAnsi="Times New Roman" w:cs="Times New Roman"/>
          <w:sz w:val="24"/>
          <w:szCs w:val="24"/>
        </w:rPr>
        <w:t xml:space="preserve">(7):507-14 </w:t>
      </w:r>
    </w:p>
    <w:p w14:paraId="14BDDCD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57. Harris JM, Cullinan P, Williams HC, et al. Environmental associations with </w:t>
      </w:r>
      <w:r>
        <w:rPr>
          <w:rFonts w:ascii="Times New Roman" w:hAnsi="Times New Roman" w:cs="Times New Roman"/>
          <w:sz w:val="24"/>
          <w:szCs w:val="24"/>
        </w:rPr>
        <w:t>AD</w:t>
      </w:r>
      <w:r w:rsidRPr="007F5B96">
        <w:rPr>
          <w:rFonts w:ascii="Times New Roman" w:hAnsi="Times New Roman" w:cs="Times New Roman"/>
          <w:sz w:val="24"/>
          <w:szCs w:val="24"/>
        </w:rPr>
        <w:t xml:space="preserve"> in early life. British Journal of Dermatology 2001;</w:t>
      </w:r>
      <w:r w:rsidRPr="007F5B96">
        <w:rPr>
          <w:rFonts w:ascii="Times New Roman" w:hAnsi="Times New Roman" w:cs="Times New Roman"/>
          <w:b/>
          <w:sz w:val="24"/>
          <w:szCs w:val="24"/>
        </w:rPr>
        <w:t>144</w:t>
      </w:r>
      <w:r w:rsidRPr="007F5B96">
        <w:rPr>
          <w:rFonts w:ascii="Times New Roman" w:hAnsi="Times New Roman" w:cs="Times New Roman"/>
          <w:sz w:val="24"/>
          <w:szCs w:val="24"/>
        </w:rPr>
        <w:t xml:space="preserve">(4):795-802 </w:t>
      </w:r>
    </w:p>
    <w:p w14:paraId="52CEECA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 xml:space="preserve">58. Zutavern A, von Mutius E, Harris J, et al. The introduction of solids in relation to asthma and </w:t>
      </w:r>
      <w:r>
        <w:rPr>
          <w:rFonts w:ascii="Times New Roman" w:hAnsi="Times New Roman" w:cs="Times New Roman"/>
          <w:sz w:val="24"/>
          <w:szCs w:val="24"/>
        </w:rPr>
        <w:t>AD</w:t>
      </w:r>
      <w:r w:rsidRPr="007F5B96">
        <w:rPr>
          <w:rFonts w:ascii="Times New Roman" w:hAnsi="Times New Roman" w:cs="Times New Roman"/>
          <w:sz w:val="24"/>
          <w:szCs w:val="24"/>
        </w:rPr>
        <w:t>. Archives of Disease in Childhood 2004;</w:t>
      </w:r>
      <w:r w:rsidRPr="007F5B96">
        <w:rPr>
          <w:rFonts w:ascii="Times New Roman" w:hAnsi="Times New Roman" w:cs="Times New Roman"/>
          <w:b/>
          <w:sz w:val="24"/>
          <w:szCs w:val="24"/>
        </w:rPr>
        <w:t>89</w:t>
      </w:r>
      <w:r w:rsidRPr="007F5B96">
        <w:rPr>
          <w:rFonts w:ascii="Times New Roman" w:hAnsi="Times New Roman" w:cs="Times New Roman"/>
          <w:sz w:val="24"/>
          <w:szCs w:val="24"/>
        </w:rPr>
        <w:t xml:space="preserve">(4):303-8 </w:t>
      </w:r>
    </w:p>
    <w:p w14:paraId="675A398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59. Hagendorens MM, Bridts CH, Lauwers K, et al. Perinatal risk factors for sensitization, atopic dermatitis and wheezing during the first year of life (PIPO study). Clinical and Experimental Allergy 2005;</w:t>
      </w:r>
      <w:r w:rsidRPr="007F5B96">
        <w:rPr>
          <w:rFonts w:ascii="Times New Roman" w:hAnsi="Times New Roman" w:cs="Times New Roman"/>
          <w:b/>
          <w:sz w:val="24"/>
          <w:szCs w:val="24"/>
        </w:rPr>
        <w:t>35</w:t>
      </w:r>
      <w:r w:rsidRPr="007F5B96">
        <w:rPr>
          <w:rFonts w:ascii="Times New Roman" w:hAnsi="Times New Roman" w:cs="Times New Roman"/>
          <w:sz w:val="24"/>
          <w:szCs w:val="24"/>
        </w:rPr>
        <w:t>(6):733-40 doi: 10.1111/j.1365-2222.2005.02254.x[published Online First: Epub Date]|.</w:t>
      </w:r>
    </w:p>
    <w:p w14:paraId="0B5EE9D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60. Sariachvili M, Droste J, Dom S, et al. Is breast feeding a risk factor for </w:t>
      </w:r>
      <w:r>
        <w:rPr>
          <w:rFonts w:ascii="Times New Roman" w:hAnsi="Times New Roman" w:cs="Times New Roman"/>
          <w:sz w:val="24"/>
          <w:szCs w:val="24"/>
        </w:rPr>
        <w:t>AD</w:t>
      </w:r>
      <w:r w:rsidRPr="007F5B96">
        <w:rPr>
          <w:rFonts w:ascii="Times New Roman" w:hAnsi="Times New Roman" w:cs="Times New Roman"/>
          <w:sz w:val="24"/>
          <w:szCs w:val="24"/>
        </w:rPr>
        <w:t xml:space="preserve"> during the first year of life? Pediatric Allergy &amp; Immunology 2007;</w:t>
      </w:r>
      <w:r w:rsidRPr="007F5B96">
        <w:rPr>
          <w:rFonts w:ascii="Times New Roman" w:hAnsi="Times New Roman" w:cs="Times New Roman"/>
          <w:b/>
          <w:sz w:val="24"/>
          <w:szCs w:val="24"/>
        </w:rPr>
        <w:t>18</w:t>
      </w:r>
      <w:r w:rsidRPr="007F5B96">
        <w:rPr>
          <w:rFonts w:ascii="Times New Roman" w:hAnsi="Times New Roman" w:cs="Times New Roman"/>
          <w:sz w:val="24"/>
          <w:szCs w:val="24"/>
        </w:rPr>
        <w:t xml:space="preserve">(5):410-7 </w:t>
      </w:r>
    </w:p>
    <w:p w14:paraId="533D63C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61. Sariachvili M, Droste J, Dom S, et al. Early exposure to solid foods and the development of </w:t>
      </w:r>
      <w:r>
        <w:rPr>
          <w:rFonts w:ascii="Times New Roman" w:hAnsi="Times New Roman" w:cs="Times New Roman"/>
          <w:sz w:val="24"/>
          <w:szCs w:val="24"/>
        </w:rPr>
        <w:t>AD</w:t>
      </w:r>
      <w:r w:rsidRPr="007F5B96">
        <w:rPr>
          <w:rFonts w:ascii="Times New Roman" w:hAnsi="Times New Roman" w:cs="Times New Roman"/>
          <w:sz w:val="24"/>
          <w:szCs w:val="24"/>
        </w:rPr>
        <w:t xml:space="preserve"> in children up to 4 years of age. Pediatric Allergy &amp; Immunology 2010;</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(1 Pt 1):74-81 </w:t>
      </w:r>
    </w:p>
    <w:p w14:paraId="75298322"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62. Hesselmar B, Saalman R, Rudin A, et al. Early fish introduction is associated with less </w:t>
      </w:r>
      <w:r>
        <w:rPr>
          <w:rFonts w:ascii="Times New Roman" w:hAnsi="Times New Roman" w:cs="Times New Roman"/>
          <w:sz w:val="24"/>
          <w:szCs w:val="24"/>
        </w:rPr>
        <w:t>AD</w:t>
      </w:r>
      <w:r w:rsidRPr="007F5B96">
        <w:rPr>
          <w:rFonts w:ascii="Times New Roman" w:hAnsi="Times New Roman" w:cs="Times New Roman"/>
          <w:sz w:val="24"/>
          <w:szCs w:val="24"/>
        </w:rPr>
        <w:t xml:space="preserve">, but not sensitization, in infants. </w:t>
      </w:r>
      <w:r w:rsidRPr="002C7A65">
        <w:rPr>
          <w:rFonts w:ascii="Times New Roman" w:hAnsi="Times New Roman" w:cs="Times New Roman"/>
          <w:sz w:val="24"/>
          <w:szCs w:val="24"/>
          <w:lang w:val="es-ES"/>
        </w:rPr>
        <w:t>Acta Paediatrica 2010;</w:t>
      </w:r>
      <w:r w:rsidRPr="002C7A65">
        <w:rPr>
          <w:rFonts w:ascii="Times New Roman" w:hAnsi="Times New Roman" w:cs="Times New Roman"/>
          <w:b/>
          <w:sz w:val="24"/>
          <w:szCs w:val="24"/>
          <w:lang w:val="es-ES"/>
        </w:rPr>
        <w:t>99</w:t>
      </w:r>
      <w:r w:rsidRPr="002C7A65">
        <w:rPr>
          <w:rFonts w:ascii="Times New Roman" w:hAnsi="Times New Roman" w:cs="Times New Roman"/>
          <w:sz w:val="24"/>
          <w:szCs w:val="24"/>
          <w:lang w:val="es-ES"/>
        </w:rPr>
        <w:t xml:space="preserve">(12):1861-7 </w:t>
      </w:r>
    </w:p>
    <w:p w14:paraId="5498B83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63. Hetzner NMP, Razza RA, Malone LM, et al. </w:t>
      </w:r>
      <w:r w:rsidRPr="007F5B96">
        <w:rPr>
          <w:rFonts w:ascii="Times New Roman" w:hAnsi="Times New Roman" w:cs="Times New Roman"/>
          <w:sz w:val="24"/>
          <w:szCs w:val="24"/>
        </w:rPr>
        <w:t>Associations among feeding behaviors during infancy and child illness at two years. Maternal and Child Health Journal 2009;</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(6):795-805 </w:t>
      </w:r>
    </w:p>
    <w:p w14:paraId="01E11D5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64. Hide DW, Guyer BM. Clinical manifestations of allergy related to breast and cows' milk feeding. Archives of Disease in Childhood 1981;</w:t>
      </w:r>
      <w:r w:rsidRPr="007F5B96">
        <w:rPr>
          <w:rFonts w:ascii="Times New Roman" w:hAnsi="Times New Roman" w:cs="Times New Roman"/>
          <w:b/>
          <w:sz w:val="24"/>
          <w:szCs w:val="24"/>
        </w:rPr>
        <w:t>56</w:t>
      </w:r>
      <w:r w:rsidRPr="007F5B96">
        <w:rPr>
          <w:rFonts w:ascii="Times New Roman" w:hAnsi="Times New Roman" w:cs="Times New Roman"/>
          <w:sz w:val="24"/>
          <w:szCs w:val="24"/>
        </w:rPr>
        <w:t xml:space="preserve">(3):172-5 </w:t>
      </w:r>
    </w:p>
    <w:p w14:paraId="342F148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65. Arshad SH, Hide DW. Effect of environmental factors on the development of allergic disorders in infancy. Journal of Allergy &amp; Clinical Immunology 1992;</w:t>
      </w:r>
      <w:r w:rsidRPr="007F5B96">
        <w:rPr>
          <w:rFonts w:ascii="Times New Roman" w:hAnsi="Times New Roman" w:cs="Times New Roman"/>
          <w:b/>
          <w:sz w:val="24"/>
          <w:szCs w:val="24"/>
        </w:rPr>
        <w:t>90</w:t>
      </w:r>
      <w:r w:rsidRPr="007F5B96">
        <w:rPr>
          <w:rFonts w:ascii="Times New Roman" w:hAnsi="Times New Roman" w:cs="Times New Roman"/>
          <w:sz w:val="24"/>
          <w:szCs w:val="24"/>
        </w:rPr>
        <w:t xml:space="preserve">(2):235-41 </w:t>
      </w:r>
    </w:p>
    <w:p w14:paraId="0D345AC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66. Hikino S, Nakayama H, Yamamoto J, et al. Food allergy and atopic dermatitis in low birthweight infants during early childhood. Acta Paediatrica 2001;</w:t>
      </w:r>
      <w:r w:rsidRPr="007F5B96">
        <w:rPr>
          <w:rFonts w:ascii="Times New Roman" w:hAnsi="Times New Roman" w:cs="Times New Roman"/>
          <w:b/>
          <w:sz w:val="24"/>
          <w:szCs w:val="24"/>
        </w:rPr>
        <w:t>90</w:t>
      </w:r>
      <w:r w:rsidRPr="007F5B96">
        <w:rPr>
          <w:rFonts w:ascii="Times New Roman" w:hAnsi="Times New Roman" w:cs="Times New Roman"/>
          <w:sz w:val="24"/>
          <w:szCs w:val="24"/>
        </w:rPr>
        <w:t xml:space="preserve">(8):850-55 </w:t>
      </w:r>
    </w:p>
    <w:p w14:paraId="2C8BC1A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67. Hong X, Wang G, Liu X, et al. Gene polymorphisms, breast-feeding, and development of food sensitization in early childhood. Journal of Allergy &amp; Clinical Immunology 2011;</w:t>
      </w:r>
      <w:r w:rsidRPr="007F5B96">
        <w:rPr>
          <w:rFonts w:ascii="Times New Roman" w:hAnsi="Times New Roman" w:cs="Times New Roman"/>
          <w:b/>
          <w:sz w:val="24"/>
          <w:szCs w:val="24"/>
        </w:rPr>
        <w:t>128</w:t>
      </w:r>
      <w:r w:rsidRPr="007F5B96">
        <w:rPr>
          <w:rFonts w:ascii="Times New Roman" w:hAnsi="Times New Roman" w:cs="Times New Roman"/>
          <w:sz w:val="24"/>
          <w:szCs w:val="24"/>
        </w:rPr>
        <w:t xml:space="preserve">(2):374-81.e2 </w:t>
      </w:r>
    </w:p>
    <w:p w14:paraId="0890644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68. Hoppu U, Kalliomaki M, Isolauri E. Maternal diet rich in saturated fat during breastfeeding is associated with atopic sensitization of the infant. European Journal of Clinical Nutrition 2000;</w:t>
      </w:r>
      <w:r w:rsidRPr="007F5B96">
        <w:rPr>
          <w:rFonts w:ascii="Times New Roman" w:hAnsi="Times New Roman" w:cs="Times New Roman"/>
          <w:b/>
          <w:sz w:val="24"/>
          <w:szCs w:val="24"/>
        </w:rPr>
        <w:t>54</w:t>
      </w:r>
      <w:r w:rsidRPr="007F5B96">
        <w:rPr>
          <w:rFonts w:ascii="Times New Roman" w:hAnsi="Times New Roman" w:cs="Times New Roman"/>
          <w:sz w:val="24"/>
          <w:szCs w:val="24"/>
        </w:rPr>
        <w:t xml:space="preserve">(9):702-5 </w:t>
      </w:r>
    </w:p>
    <w:p w14:paraId="2663DE5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69. Host A. Importance of the first meal on the development of cow's milk allergy and intolerance. Allergy Proceedings 1991;</w:t>
      </w:r>
      <w:r w:rsidRPr="007F5B96">
        <w:rPr>
          <w:rFonts w:ascii="Times New Roman" w:hAnsi="Times New Roman" w:cs="Times New Roman"/>
          <w:b/>
          <w:sz w:val="24"/>
          <w:szCs w:val="24"/>
        </w:rPr>
        <w:t>12</w:t>
      </w:r>
      <w:r w:rsidRPr="007F5B96">
        <w:rPr>
          <w:rFonts w:ascii="Times New Roman" w:hAnsi="Times New Roman" w:cs="Times New Roman"/>
          <w:sz w:val="24"/>
          <w:szCs w:val="24"/>
        </w:rPr>
        <w:t xml:space="preserve">(4):227-32 </w:t>
      </w:r>
    </w:p>
    <w:p w14:paraId="6056AF8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70. Howie PW, Forsyth JS, Ogston SA, et al. Protective effect of breast feeding against infection. Bmj 1990;</w:t>
      </w:r>
      <w:r w:rsidRPr="007F5B96">
        <w:rPr>
          <w:rFonts w:ascii="Times New Roman" w:hAnsi="Times New Roman" w:cs="Times New Roman"/>
          <w:b/>
          <w:sz w:val="24"/>
          <w:szCs w:val="24"/>
        </w:rPr>
        <w:t>300</w:t>
      </w:r>
      <w:r w:rsidRPr="007F5B96">
        <w:rPr>
          <w:rFonts w:ascii="Times New Roman" w:hAnsi="Times New Roman" w:cs="Times New Roman"/>
          <w:sz w:val="24"/>
          <w:szCs w:val="24"/>
        </w:rPr>
        <w:t xml:space="preserve">(6716):11-6 </w:t>
      </w:r>
    </w:p>
    <w:p w14:paraId="7899107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71. Huang H, Zhang FY, Hang JQ, et al. [Cohort study of 684 pairs of mother-and-child allergic diseases]. Zhonghua Erke Zazhi 2013;</w:t>
      </w:r>
      <w:r w:rsidRPr="007F5B96">
        <w:rPr>
          <w:rFonts w:ascii="Times New Roman" w:hAnsi="Times New Roman" w:cs="Times New Roman"/>
          <w:b/>
          <w:sz w:val="24"/>
          <w:szCs w:val="24"/>
        </w:rPr>
        <w:t>51</w:t>
      </w:r>
      <w:r w:rsidRPr="007F5B96">
        <w:rPr>
          <w:rFonts w:ascii="Times New Roman" w:hAnsi="Times New Roman" w:cs="Times New Roman"/>
          <w:sz w:val="24"/>
          <w:szCs w:val="24"/>
        </w:rPr>
        <w:t xml:space="preserve">(3):168-71 </w:t>
      </w:r>
    </w:p>
    <w:p w14:paraId="231A263D" w14:textId="77777777" w:rsidR="009E56CA" w:rsidRPr="007F5B96" w:rsidRDefault="009E56CA" w:rsidP="009E56CA">
      <w:pPr>
        <w:pStyle w:val="EndNoteBibliography"/>
        <w:spacing w:line="480" w:lineRule="auto"/>
        <w:rPr>
          <w:rFonts w:ascii="Times New Roman" w:hAnsi="Times New Roman" w:cs="Times New Roman"/>
          <w:sz w:val="24"/>
          <w:szCs w:val="24"/>
        </w:rPr>
      </w:pPr>
      <w:r w:rsidRPr="007F5B96">
        <w:rPr>
          <w:rFonts w:ascii="Times New Roman" w:hAnsi="Times New Roman" w:cs="Times New Roman"/>
          <w:sz w:val="24"/>
          <w:szCs w:val="24"/>
        </w:rPr>
        <w:t xml:space="preserve">72. Huurre A, Laitinen K, Rautava S, et al. Impact of maternal atopy and probiotic supplementation during pregnancy on infant sensitization: a double-blind placebo-controlled study. Clinical and experimental allergy : journal of the British Society for Allergy and Clinical Immunology 2008; 38(8). </w:t>
      </w:r>
      <w:hyperlink r:id="rId13" w:history="1">
        <w:r w:rsidRPr="007F5B96">
          <w:rPr>
            <w:rStyle w:val="Hyperlink"/>
            <w:rFonts w:ascii="Times New Roman" w:hAnsi="Times New Roman"/>
            <w:szCs w:val="24"/>
          </w:rPr>
          <w:t>http://onlinelibrary.wiley.com/o/cochrane/clcentral/articles/465/CN-00648465/frame.html</w:t>
        </w:r>
      </w:hyperlink>
    </w:p>
    <w:p w14:paraId="3D39A6AF" w14:textId="77777777" w:rsidR="009E56CA" w:rsidRPr="007F5B96" w:rsidRDefault="00AD4B6E" w:rsidP="009E56CA">
      <w:pPr>
        <w:pStyle w:val="EndNoteBibliography"/>
        <w:spacing w:after="0" w:line="480" w:lineRule="auto"/>
        <w:rPr>
          <w:rFonts w:ascii="Times New Roman" w:hAnsi="Times New Roman" w:cs="Times New Roman"/>
          <w:sz w:val="24"/>
          <w:szCs w:val="24"/>
        </w:rPr>
      </w:pPr>
      <w:hyperlink r:id="rId14" w:history="1">
        <w:r w:rsidR="009E56CA" w:rsidRPr="007F5B96">
          <w:rPr>
            <w:rStyle w:val="Hyperlink"/>
            <w:rFonts w:ascii="Times New Roman" w:hAnsi="Times New Roman"/>
            <w:szCs w:val="24"/>
          </w:rPr>
          <w:t>http://onlinelibrary.wiley.com/store/10.1111/j.1365-2222.2008.03008.x/asset/j.1365-2222.2008.03008.x.pdf?v=1&amp;t=hsx7b6h9&amp;s=f1e2d199628aed5ec3d2a4a0ce155b613e11a1d9</w:t>
        </w:r>
      </w:hyperlink>
      <w:r w:rsidR="009E56CA" w:rsidRPr="007F5B96">
        <w:rPr>
          <w:rFonts w:ascii="Times New Roman" w:hAnsi="Times New Roman" w:cs="Times New Roman"/>
          <w:sz w:val="24"/>
          <w:szCs w:val="24"/>
        </w:rPr>
        <w:t>.</w:t>
      </w:r>
    </w:p>
    <w:p w14:paraId="67BC6E1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73. Joseph CL, Ownby DR, Havstad SL, et al. Early complementary feeding and risk of food sensitization in a birth cohort. Journal of Allergy &amp; Clinical Immunology 2011;</w:t>
      </w:r>
      <w:r w:rsidRPr="007F5B96">
        <w:rPr>
          <w:rFonts w:ascii="Times New Roman" w:hAnsi="Times New Roman" w:cs="Times New Roman"/>
          <w:b/>
          <w:sz w:val="24"/>
          <w:szCs w:val="24"/>
        </w:rPr>
        <w:t>127</w:t>
      </w:r>
      <w:r w:rsidRPr="007F5B96">
        <w:rPr>
          <w:rFonts w:ascii="Times New Roman" w:hAnsi="Times New Roman" w:cs="Times New Roman"/>
          <w:sz w:val="24"/>
          <w:szCs w:val="24"/>
        </w:rPr>
        <w:t xml:space="preserve">(5):1203-10.e5 </w:t>
      </w:r>
    </w:p>
    <w:p w14:paraId="42D7BB5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74. Juto P, Bjorksten B. Serum IgE in infants and influence of type of feeding. Clinical Allergy 1980;</w:t>
      </w:r>
      <w:r w:rsidRPr="007F5B96">
        <w:rPr>
          <w:rFonts w:ascii="Times New Roman" w:hAnsi="Times New Roman" w:cs="Times New Roman"/>
          <w:b/>
          <w:sz w:val="24"/>
          <w:szCs w:val="24"/>
        </w:rPr>
        <w:t>10</w:t>
      </w:r>
      <w:r w:rsidRPr="007F5B96">
        <w:rPr>
          <w:rFonts w:ascii="Times New Roman" w:hAnsi="Times New Roman" w:cs="Times New Roman"/>
          <w:sz w:val="24"/>
          <w:szCs w:val="24"/>
        </w:rPr>
        <w:t xml:space="preserve">(5):593-600 </w:t>
      </w:r>
    </w:p>
    <w:p w14:paraId="693A329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75. Karmaus W, Dobai AL, Ogbuanu I, et al. Long-term effects of breastfeeding, maternal smoking during pregnancy, and recurrent lower respiratory tract infections on asthma in children. Journal of Asthma 2008;</w:t>
      </w:r>
      <w:r w:rsidRPr="007F5B96">
        <w:rPr>
          <w:rFonts w:ascii="Times New Roman" w:hAnsi="Times New Roman" w:cs="Times New Roman"/>
          <w:b/>
          <w:sz w:val="24"/>
          <w:szCs w:val="24"/>
        </w:rPr>
        <w:t>45</w:t>
      </w:r>
      <w:r w:rsidRPr="007F5B96">
        <w:rPr>
          <w:rFonts w:ascii="Times New Roman" w:hAnsi="Times New Roman" w:cs="Times New Roman"/>
          <w:sz w:val="24"/>
          <w:szCs w:val="24"/>
        </w:rPr>
        <w:t xml:space="preserve">(8):688-95 </w:t>
      </w:r>
    </w:p>
    <w:p w14:paraId="78B4E4E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76. Ogbuanu IU, Karmaus W, Arshad SH, et al. Effect of breastfeeding duration on lung function at age 10 years: a prospective birth cohort study. Thorax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(1):62-6 </w:t>
      </w:r>
    </w:p>
    <w:p w14:paraId="4EBFA99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77. Soto-Ramirez N, Alexander M, Karmaus W, et al. Breastfeeding is associated with increased lung function at 18 years of age: a cohort study. European Respiratory Journal 2012;</w:t>
      </w:r>
      <w:r w:rsidRPr="007F5B96">
        <w:rPr>
          <w:rFonts w:ascii="Times New Roman" w:hAnsi="Times New Roman" w:cs="Times New Roman"/>
          <w:b/>
          <w:sz w:val="24"/>
          <w:szCs w:val="24"/>
        </w:rPr>
        <w:t>39</w:t>
      </w:r>
      <w:r w:rsidRPr="007F5B96">
        <w:rPr>
          <w:rFonts w:ascii="Times New Roman" w:hAnsi="Times New Roman" w:cs="Times New Roman"/>
          <w:sz w:val="24"/>
          <w:szCs w:val="24"/>
        </w:rPr>
        <w:t xml:space="preserve">(4):985-91 </w:t>
      </w:r>
    </w:p>
    <w:p w14:paraId="29DA275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78. Kaufman HS, Frick OL. The development of allergy in infants of allergic parents: a prospective study concerning the role of heredity. Annals of Allergy 1976;</w:t>
      </w:r>
      <w:r w:rsidRPr="007F5B96">
        <w:rPr>
          <w:rFonts w:ascii="Times New Roman" w:hAnsi="Times New Roman" w:cs="Times New Roman"/>
          <w:b/>
          <w:sz w:val="24"/>
          <w:szCs w:val="24"/>
        </w:rPr>
        <w:t>37</w:t>
      </w:r>
      <w:r w:rsidRPr="007F5B96">
        <w:rPr>
          <w:rFonts w:ascii="Times New Roman" w:hAnsi="Times New Roman" w:cs="Times New Roman"/>
          <w:sz w:val="24"/>
          <w:szCs w:val="24"/>
        </w:rPr>
        <w:t xml:space="preserve">(6):410-5 </w:t>
      </w:r>
    </w:p>
    <w:p w14:paraId="312385B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79. Kellberger J, Dressel H, Vogelberg C, et al. Prediction of the incidence and persistence of allergic rhinitis in adolescence: a prospective cohort study. Journal of Allergy &amp; Clinical Immunology 2012;</w:t>
      </w:r>
      <w:r w:rsidRPr="007F5B96">
        <w:rPr>
          <w:rFonts w:ascii="Times New Roman" w:hAnsi="Times New Roman" w:cs="Times New Roman"/>
          <w:b/>
          <w:sz w:val="24"/>
          <w:szCs w:val="24"/>
        </w:rPr>
        <w:t>129</w:t>
      </w:r>
      <w:r w:rsidRPr="007F5B96">
        <w:rPr>
          <w:rFonts w:ascii="Times New Roman" w:hAnsi="Times New Roman" w:cs="Times New Roman"/>
          <w:sz w:val="24"/>
          <w:szCs w:val="24"/>
        </w:rPr>
        <w:t xml:space="preserve">(2):397-402, 02.e1-3 </w:t>
      </w:r>
    </w:p>
    <w:p w14:paraId="3ACD091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80. Kemeny DM, Price JF, Richardson V, et al. THE IGE AND IGG SUBCLASS ANTIBODY-RESPONSE TO FOODS IN BABIES DURING THE 1ST YEAR OF LIFE AND THEIR RELATIONSHIP TO FEEDING REGIMEN AND THE DEVELOPMENT OF FOOD ALLERGY. Journal of Allergy and Clinical Immunology 1991;</w:t>
      </w:r>
      <w:r w:rsidRPr="007F5B96">
        <w:rPr>
          <w:rFonts w:ascii="Times New Roman" w:hAnsi="Times New Roman" w:cs="Times New Roman"/>
          <w:b/>
          <w:sz w:val="24"/>
          <w:szCs w:val="24"/>
        </w:rPr>
        <w:t>87</w:t>
      </w:r>
      <w:r w:rsidRPr="007F5B96">
        <w:rPr>
          <w:rFonts w:ascii="Times New Roman" w:hAnsi="Times New Roman" w:cs="Times New Roman"/>
          <w:sz w:val="24"/>
          <w:szCs w:val="24"/>
        </w:rPr>
        <w:t>(5):920-29 doi: 10.1016/0091-6749(91)90413-i[published Online First: Epub Date]|.</w:t>
      </w:r>
    </w:p>
    <w:p w14:paraId="66E32BE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81. Kerr AA. Lower respiratory tract illness in Polynesian infants. New Zealand Medical Journal 1981;</w:t>
      </w:r>
      <w:r w:rsidRPr="007F5B96">
        <w:rPr>
          <w:rFonts w:ascii="Times New Roman" w:hAnsi="Times New Roman" w:cs="Times New Roman"/>
          <w:b/>
          <w:sz w:val="24"/>
          <w:szCs w:val="24"/>
        </w:rPr>
        <w:t>93</w:t>
      </w:r>
      <w:r w:rsidRPr="007F5B96">
        <w:rPr>
          <w:rFonts w:ascii="Times New Roman" w:hAnsi="Times New Roman" w:cs="Times New Roman"/>
          <w:sz w:val="24"/>
          <w:szCs w:val="24"/>
        </w:rPr>
        <w:t xml:space="preserve">(684):333-5 </w:t>
      </w:r>
    </w:p>
    <w:p w14:paraId="3418D1C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82. Kim J, Chang E, Han Y, et al. The incidence and risk factors of immediate type food allergy during the first year of life in Korean infants: a birth cohort study.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(7):715-9 </w:t>
      </w:r>
    </w:p>
    <w:p w14:paraId="37349F5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83. Kitz R, Rose MA, Schonborn H, et al. Impact of early dietary gamma-linolenic acid supplementation on atopic </w:t>
      </w:r>
      <w:r>
        <w:rPr>
          <w:rFonts w:ascii="Times New Roman" w:hAnsi="Times New Roman" w:cs="Times New Roman"/>
          <w:sz w:val="24"/>
          <w:szCs w:val="24"/>
        </w:rPr>
        <w:t>AD</w:t>
      </w:r>
      <w:r w:rsidRPr="007F5B96">
        <w:rPr>
          <w:rFonts w:ascii="Times New Roman" w:hAnsi="Times New Roman" w:cs="Times New Roman"/>
          <w:sz w:val="24"/>
          <w:szCs w:val="24"/>
        </w:rPr>
        <w:t xml:space="preserve"> in infancy. Pediatric Allergy &amp; Immunology 2006;</w:t>
      </w:r>
      <w:r w:rsidRPr="007F5B96">
        <w:rPr>
          <w:rFonts w:ascii="Times New Roman" w:hAnsi="Times New Roman" w:cs="Times New Roman"/>
          <w:b/>
          <w:sz w:val="24"/>
          <w:szCs w:val="24"/>
        </w:rPr>
        <w:t>17</w:t>
      </w:r>
      <w:r w:rsidRPr="007F5B96">
        <w:rPr>
          <w:rFonts w:ascii="Times New Roman" w:hAnsi="Times New Roman" w:cs="Times New Roman"/>
          <w:sz w:val="24"/>
          <w:szCs w:val="24"/>
        </w:rPr>
        <w:t xml:space="preserve">(2):112-7 </w:t>
      </w:r>
    </w:p>
    <w:p w14:paraId="78D2144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84. Klinnert MD, Nelson HS, Price MR, et al. Onset and persistence of childhood asthma: Predictors from infancy. Pediatrics 2001;</w:t>
      </w:r>
      <w:r w:rsidRPr="007F5B96">
        <w:rPr>
          <w:rFonts w:ascii="Times New Roman" w:hAnsi="Times New Roman" w:cs="Times New Roman"/>
          <w:b/>
          <w:sz w:val="24"/>
          <w:szCs w:val="24"/>
        </w:rPr>
        <w:t>108</w:t>
      </w:r>
      <w:r w:rsidRPr="007F5B96">
        <w:rPr>
          <w:rFonts w:ascii="Times New Roman" w:hAnsi="Times New Roman" w:cs="Times New Roman"/>
          <w:sz w:val="24"/>
          <w:szCs w:val="24"/>
        </w:rPr>
        <w:t>(4):art. no.-e69 doi: 10.1542/peds.108.4.e69[published Online First: Epub Date]|.</w:t>
      </w:r>
    </w:p>
    <w:p w14:paraId="2E61377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85. Kramer MS, Guo T, Platt RW, et al. Infant growth and health outcomes associated with 3 compared with 6 mo of exclusive breastfeeding. American Journal of Clinical Nutrition 2003;</w:t>
      </w:r>
      <w:r w:rsidRPr="007F5B96">
        <w:rPr>
          <w:rFonts w:ascii="Times New Roman" w:hAnsi="Times New Roman" w:cs="Times New Roman"/>
          <w:b/>
          <w:sz w:val="24"/>
          <w:szCs w:val="24"/>
        </w:rPr>
        <w:t>78</w:t>
      </w:r>
      <w:r w:rsidRPr="007F5B96">
        <w:rPr>
          <w:rFonts w:ascii="Times New Roman" w:hAnsi="Times New Roman" w:cs="Times New Roman"/>
          <w:sz w:val="24"/>
          <w:szCs w:val="24"/>
        </w:rPr>
        <w:t xml:space="preserve">(2):291-5 </w:t>
      </w:r>
    </w:p>
    <w:p w14:paraId="629ACA1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86. Kramer MS, Matush L, Bogdanovich N, et al. Health and development outcomes in 6.5-y-old children breastfed exclusively for 3 or 6 mo. American Journal of Clinical Nutrition 2009;</w:t>
      </w:r>
      <w:r w:rsidRPr="007F5B96">
        <w:rPr>
          <w:rFonts w:ascii="Times New Roman" w:hAnsi="Times New Roman" w:cs="Times New Roman"/>
          <w:b/>
          <w:sz w:val="24"/>
          <w:szCs w:val="24"/>
        </w:rPr>
        <w:t>90</w:t>
      </w:r>
      <w:r w:rsidRPr="007F5B96">
        <w:rPr>
          <w:rFonts w:ascii="Times New Roman" w:hAnsi="Times New Roman" w:cs="Times New Roman"/>
          <w:sz w:val="24"/>
          <w:szCs w:val="24"/>
        </w:rPr>
        <w:t xml:space="preserve">(4):1070-4 </w:t>
      </w:r>
    </w:p>
    <w:p w14:paraId="6747D51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87. Kramer MS, Matush L, Bogdanovich N, et al. The low prevalence of allergic disease in Eastern Europe: are risk factors consistent with the hygiene hypothesis? Clinical &amp; Experimental Allergy 2009;</w:t>
      </w:r>
      <w:r w:rsidRPr="007F5B96">
        <w:rPr>
          <w:rFonts w:ascii="Times New Roman" w:hAnsi="Times New Roman" w:cs="Times New Roman"/>
          <w:b/>
          <w:sz w:val="24"/>
          <w:szCs w:val="24"/>
        </w:rPr>
        <w:t>39</w:t>
      </w:r>
      <w:r w:rsidRPr="007F5B96">
        <w:rPr>
          <w:rFonts w:ascii="Times New Roman" w:hAnsi="Times New Roman" w:cs="Times New Roman"/>
          <w:sz w:val="24"/>
          <w:szCs w:val="24"/>
        </w:rPr>
        <w:t xml:space="preserve">(5):708-16 </w:t>
      </w:r>
    </w:p>
    <w:p w14:paraId="49C662B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88. Kull I, Wickman M, Lilja G, et al. Breast feeding and allergic diseases in infants-a prospective birth cohort study. Archives of Disease in Childhood 2002;</w:t>
      </w:r>
      <w:r w:rsidRPr="007F5B96">
        <w:rPr>
          <w:rFonts w:ascii="Times New Roman" w:hAnsi="Times New Roman" w:cs="Times New Roman"/>
          <w:b/>
          <w:sz w:val="24"/>
          <w:szCs w:val="24"/>
        </w:rPr>
        <w:t>87</w:t>
      </w:r>
      <w:r w:rsidRPr="007F5B96">
        <w:rPr>
          <w:rFonts w:ascii="Times New Roman" w:hAnsi="Times New Roman" w:cs="Times New Roman"/>
          <w:sz w:val="24"/>
          <w:szCs w:val="24"/>
        </w:rPr>
        <w:t xml:space="preserve">(6):478-81 </w:t>
      </w:r>
    </w:p>
    <w:p w14:paraId="5AC5E96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89. Kusel MM, Holt PG, de Klerk N, et al. Support for 2 variants of </w:t>
      </w:r>
      <w:r>
        <w:rPr>
          <w:rFonts w:ascii="Times New Roman" w:hAnsi="Times New Roman" w:cs="Times New Roman"/>
          <w:sz w:val="24"/>
          <w:szCs w:val="24"/>
        </w:rPr>
        <w:t>AD</w:t>
      </w:r>
      <w:r w:rsidRPr="007F5B96">
        <w:rPr>
          <w:rFonts w:ascii="Times New Roman" w:hAnsi="Times New Roman" w:cs="Times New Roman"/>
          <w:sz w:val="24"/>
          <w:szCs w:val="24"/>
        </w:rPr>
        <w:t>. Journal of Allergy &amp; Clinical Immunology 2005;</w:t>
      </w:r>
      <w:r w:rsidRPr="007F5B96">
        <w:rPr>
          <w:rFonts w:ascii="Times New Roman" w:hAnsi="Times New Roman" w:cs="Times New Roman"/>
          <w:b/>
          <w:sz w:val="24"/>
          <w:szCs w:val="24"/>
        </w:rPr>
        <w:t>116</w:t>
      </w:r>
      <w:r w:rsidRPr="007F5B96">
        <w:rPr>
          <w:rFonts w:ascii="Times New Roman" w:hAnsi="Times New Roman" w:cs="Times New Roman"/>
          <w:sz w:val="24"/>
          <w:szCs w:val="24"/>
        </w:rPr>
        <w:t xml:space="preserve">(5):1067-72 </w:t>
      </w:r>
    </w:p>
    <w:p w14:paraId="75974BCF"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90. Larsson M, Hagerhed-Engman L, Sigsgaard T, et al. Incidence rates of asthma, rhinitis and </w:t>
      </w:r>
      <w:r>
        <w:rPr>
          <w:rFonts w:ascii="Times New Roman" w:hAnsi="Times New Roman" w:cs="Times New Roman"/>
          <w:sz w:val="24"/>
          <w:szCs w:val="24"/>
        </w:rPr>
        <w:t>AD</w:t>
      </w:r>
      <w:r w:rsidRPr="007F5B96">
        <w:rPr>
          <w:rFonts w:ascii="Times New Roman" w:hAnsi="Times New Roman" w:cs="Times New Roman"/>
          <w:sz w:val="24"/>
          <w:szCs w:val="24"/>
        </w:rPr>
        <w:t xml:space="preserve"> symptoms and influential factors in young children in Sweden. </w:t>
      </w:r>
      <w:r w:rsidRPr="002C7A65">
        <w:rPr>
          <w:rFonts w:ascii="Times New Roman" w:hAnsi="Times New Roman" w:cs="Times New Roman"/>
          <w:sz w:val="24"/>
          <w:szCs w:val="24"/>
          <w:lang w:val="es-ES"/>
        </w:rPr>
        <w:t>Acta Paediatrica 2008;</w:t>
      </w:r>
      <w:r w:rsidRPr="002C7A65">
        <w:rPr>
          <w:rFonts w:ascii="Times New Roman" w:hAnsi="Times New Roman" w:cs="Times New Roman"/>
          <w:b/>
          <w:sz w:val="24"/>
          <w:szCs w:val="24"/>
          <w:lang w:val="es-ES"/>
        </w:rPr>
        <w:t>97</w:t>
      </w:r>
      <w:r w:rsidRPr="002C7A65">
        <w:rPr>
          <w:rFonts w:ascii="Times New Roman" w:hAnsi="Times New Roman" w:cs="Times New Roman"/>
          <w:sz w:val="24"/>
          <w:szCs w:val="24"/>
          <w:lang w:val="es-ES"/>
        </w:rPr>
        <w:t xml:space="preserve">(9):1210-5 </w:t>
      </w:r>
    </w:p>
    <w:p w14:paraId="48444407"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 xml:space="preserve">91. Marini A, Agosti M, Motta G, et al. </w:t>
      </w:r>
      <w:r w:rsidRPr="007F5B96">
        <w:rPr>
          <w:rFonts w:ascii="Times New Roman" w:hAnsi="Times New Roman" w:cs="Times New Roman"/>
          <w:sz w:val="24"/>
          <w:szCs w:val="24"/>
        </w:rPr>
        <w:t xml:space="preserve">Effects of a dietary and environmental prevention programme on the incidence of allergic symptoms in high atopic risk infants: three years' follow-up. </w:t>
      </w:r>
      <w:r w:rsidRPr="002C7A65">
        <w:rPr>
          <w:rFonts w:ascii="Times New Roman" w:hAnsi="Times New Roman" w:cs="Times New Roman"/>
          <w:sz w:val="24"/>
          <w:szCs w:val="24"/>
          <w:lang w:val="es-ES"/>
        </w:rPr>
        <w:t>Acta Paediatrica Supplement 1996;</w:t>
      </w:r>
      <w:r w:rsidRPr="002C7A65">
        <w:rPr>
          <w:rFonts w:ascii="Times New Roman" w:hAnsi="Times New Roman" w:cs="Times New Roman"/>
          <w:b/>
          <w:sz w:val="24"/>
          <w:szCs w:val="24"/>
          <w:lang w:val="es-ES"/>
        </w:rPr>
        <w:t>414</w:t>
      </w:r>
      <w:r w:rsidRPr="002C7A65">
        <w:rPr>
          <w:rFonts w:ascii="Times New Roman" w:hAnsi="Times New Roman" w:cs="Times New Roman"/>
          <w:sz w:val="24"/>
          <w:szCs w:val="24"/>
          <w:lang w:val="es-ES"/>
        </w:rPr>
        <w:t xml:space="preserve">:1-21 </w:t>
      </w:r>
    </w:p>
    <w:p w14:paraId="7DF295B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92. Matheson MC, Erbas B, Balasuriya A, et al. </w:t>
      </w:r>
      <w:r w:rsidRPr="007F5B96">
        <w:rPr>
          <w:rFonts w:ascii="Times New Roman" w:hAnsi="Times New Roman" w:cs="Times New Roman"/>
          <w:sz w:val="24"/>
          <w:szCs w:val="24"/>
        </w:rPr>
        <w:t>Breast-feeding and atopic disease: a cohort study from childhood to middle age. Journal of Allergy &amp; Clinical Immunology 2007;</w:t>
      </w:r>
      <w:r w:rsidRPr="007F5B96">
        <w:rPr>
          <w:rFonts w:ascii="Times New Roman" w:hAnsi="Times New Roman" w:cs="Times New Roman"/>
          <w:b/>
          <w:sz w:val="24"/>
          <w:szCs w:val="24"/>
        </w:rPr>
        <w:t>120</w:t>
      </w:r>
      <w:r w:rsidRPr="007F5B96">
        <w:rPr>
          <w:rFonts w:ascii="Times New Roman" w:hAnsi="Times New Roman" w:cs="Times New Roman"/>
          <w:sz w:val="24"/>
          <w:szCs w:val="24"/>
        </w:rPr>
        <w:t xml:space="preserve">(5):1051-7 </w:t>
      </w:r>
    </w:p>
    <w:p w14:paraId="5E673B4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93. Midwinter RE, Moore WJ, Soothill JF, et al. Infant feeding and atopy. Lancet 1982;</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(8267):339 </w:t>
      </w:r>
    </w:p>
    <w:p w14:paraId="395A789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94. Mihrshahi S, Ampon R, Webb K, et al. The association between infant feeding practices and subsequent atopy among children with a family history of asthma. Clinical &amp; Experimental Allergy 2007;</w:t>
      </w:r>
      <w:r w:rsidRPr="007F5B96">
        <w:rPr>
          <w:rFonts w:ascii="Times New Roman" w:hAnsi="Times New Roman" w:cs="Times New Roman"/>
          <w:b/>
          <w:sz w:val="24"/>
          <w:szCs w:val="24"/>
        </w:rPr>
        <w:t>37</w:t>
      </w:r>
      <w:r w:rsidRPr="007F5B96">
        <w:rPr>
          <w:rFonts w:ascii="Times New Roman" w:hAnsi="Times New Roman" w:cs="Times New Roman"/>
          <w:sz w:val="24"/>
          <w:szCs w:val="24"/>
        </w:rPr>
        <w:t xml:space="preserve">(5):671-9 </w:t>
      </w:r>
    </w:p>
    <w:p w14:paraId="5ED162F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95. Milner JD, Stein DM, McCarter R, et al. Early infant multivitamin supplementation is associated with increased risk for food allergy and asthma. Pediatrics 2004;</w:t>
      </w:r>
      <w:r w:rsidRPr="007F5B96">
        <w:rPr>
          <w:rFonts w:ascii="Times New Roman" w:hAnsi="Times New Roman" w:cs="Times New Roman"/>
          <w:b/>
          <w:sz w:val="24"/>
          <w:szCs w:val="24"/>
        </w:rPr>
        <w:t>114</w:t>
      </w:r>
      <w:r w:rsidRPr="007F5B96">
        <w:rPr>
          <w:rFonts w:ascii="Times New Roman" w:hAnsi="Times New Roman" w:cs="Times New Roman"/>
          <w:sz w:val="24"/>
          <w:szCs w:val="24"/>
        </w:rPr>
        <w:t xml:space="preserve">(1):27-32 </w:t>
      </w:r>
    </w:p>
    <w:p w14:paraId="21CD9DD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96. Miskelly FG, Burr ML, Vaughan-Williams E, et al. Infant feeding and allergy. Archives of Disease in Childhood 1988;</w:t>
      </w:r>
      <w:r w:rsidRPr="007F5B96">
        <w:rPr>
          <w:rFonts w:ascii="Times New Roman" w:hAnsi="Times New Roman" w:cs="Times New Roman"/>
          <w:b/>
          <w:sz w:val="24"/>
          <w:szCs w:val="24"/>
        </w:rPr>
        <w:t>63</w:t>
      </w:r>
      <w:r w:rsidRPr="007F5B96">
        <w:rPr>
          <w:rFonts w:ascii="Times New Roman" w:hAnsi="Times New Roman" w:cs="Times New Roman"/>
          <w:sz w:val="24"/>
          <w:szCs w:val="24"/>
        </w:rPr>
        <w:t xml:space="preserve">(4):388-93 </w:t>
      </w:r>
    </w:p>
    <w:p w14:paraId="682CA58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97. Miyake Y, Tanaka K, Sasaki S, et al. Breastfeeding and the risk of wheeze and asthma in Japanese infants: the Osaka Maternal and Child Health Study. Pediatric Allergy &amp; Immunology 2008;</w:t>
      </w:r>
      <w:r w:rsidRPr="007F5B96">
        <w:rPr>
          <w:rFonts w:ascii="Times New Roman" w:hAnsi="Times New Roman" w:cs="Times New Roman"/>
          <w:b/>
          <w:sz w:val="24"/>
          <w:szCs w:val="24"/>
        </w:rPr>
        <w:t>19</w:t>
      </w:r>
      <w:r w:rsidRPr="007F5B96">
        <w:rPr>
          <w:rFonts w:ascii="Times New Roman" w:hAnsi="Times New Roman" w:cs="Times New Roman"/>
          <w:sz w:val="24"/>
          <w:szCs w:val="24"/>
        </w:rPr>
        <w:t xml:space="preserve">(6):490-6 </w:t>
      </w:r>
    </w:p>
    <w:p w14:paraId="13D7323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98. Miyake Y, Tanaka K, Sasaki S, et al. Breastfeeding and atopic </w:t>
      </w:r>
      <w:r>
        <w:rPr>
          <w:rFonts w:ascii="Times New Roman" w:hAnsi="Times New Roman" w:cs="Times New Roman"/>
          <w:sz w:val="24"/>
          <w:szCs w:val="24"/>
        </w:rPr>
        <w:t>AD</w:t>
      </w:r>
      <w:r w:rsidRPr="007F5B96">
        <w:rPr>
          <w:rFonts w:ascii="Times New Roman" w:hAnsi="Times New Roman" w:cs="Times New Roman"/>
          <w:sz w:val="24"/>
          <w:szCs w:val="24"/>
        </w:rPr>
        <w:t xml:space="preserve"> in Japanese infants: The Osaka Maternal and Child Health Study. Pediatric Allergy &amp; Immunology 2009;</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(3):234-41 </w:t>
      </w:r>
    </w:p>
    <w:p w14:paraId="41AF343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99. Morgan JB, Lucas A, Fewtrell MS. Does weaning influence growth and health up to 18 months? Archives of Disease in Childhood 2004;</w:t>
      </w:r>
      <w:r w:rsidRPr="007F5B96">
        <w:rPr>
          <w:rFonts w:ascii="Times New Roman" w:hAnsi="Times New Roman" w:cs="Times New Roman"/>
          <w:b/>
          <w:sz w:val="24"/>
          <w:szCs w:val="24"/>
        </w:rPr>
        <w:t>89</w:t>
      </w:r>
      <w:r w:rsidRPr="007F5B96">
        <w:rPr>
          <w:rFonts w:ascii="Times New Roman" w:hAnsi="Times New Roman" w:cs="Times New Roman"/>
          <w:sz w:val="24"/>
          <w:szCs w:val="24"/>
        </w:rPr>
        <w:t xml:space="preserve">(8):728-33 </w:t>
      </w:r>
    </w:p>
    <w:p w14:paraId="7972E49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100. Morgan J, Williams P, Norris F, et al. </w:t>
      </w:r>
      <w:r>
        <w:rPr>
          <w:rFonts w:ascii="Times New Roman" w:hAnsi="Times New Roman" w:cs="Times New Roman"/>
          <w:sz w:val="24"/>
          <w:szCs w:val="24"/>
        </w:rPr>
        <w:t>AD</w:t>
      </w:r>
      <w:r w:rsidRPr="007F5B96">
        <w:rPr>
          <w:rFonts w:ascii="Times New Roman" w:hAnsi="Times New Roman" w:cs="Times New Roman"/>
          <w:sz w:val="24"/>
          <w:szCs w:val="24"/>
        </w:rPr>
        <w:t xml:space="preserve"> and early solid feeding in preterm infants. Archives of Disease in Childhood 2004;</w:t>
      </w:r>
      <w:r w:rsidRPr="007F5B96">
        <w:rPr>
          <w:rFonts w:ascii="Times New Roman" w:hAnsi="Times New Roman" w:cs="Times New Roman"/>
          <w:b/>
          <w:sz w:val="24"/>
          <w:szCs w:val="24"/>
        </w:rPr>
        <w:t>89</w:t>
      </w:r>
      <w:r w:rsidRPr="007F5B96">
        <w:rPr>
          <w:rFonts w:ascii="Times New Roman" w:hAnsi="Times New Roman" w:cs="Times New Roman"/>
          <w:sz w:val="24"/>
          <w:szCs w:val="24"/>
        </w:rPr>
        <w:t>(4):309-14 doi: 10.1136/adc.2002.020065[published Online First: Epub Date]|.</w:t>
      </w:r>
    </w:p>
    <w:p w14:paraId="47B8610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101. Moore WJ, Midwinter RE, Morris AF, et al. Infant feeding and subsequent risk of atopic </w:t>
      </w:r>
      <w:r>
        <w:rPr>
          <w:rFonts w:ascii="Times New Roman" w:hAnsi="Times New Roman" w:cs="Times New Roman"/>
          <w:sz w:val="24"/>
          <w:szCs w:val="24"/>
        </w:rPr>
        <w:t>AD</w:t>
      </w:r>
      <w:r w:rsidRPr="007F5B96">
        <w:rPr>
          <w:rFonts w:ascii="Times New Roman" w:hAnsi="Times New Roman" w:cs="Times New Roman"/>
          <w:sz w:val="24"/>
          <w:szCs w:val="24"/>
        </w:rPr>
        <w:t>. Archives of Disease in Childhood 1985;</w:t>
      </w:r>
      <w:r w:rsidRPr="007F5B96">
        <w:rPr>
          <w:rFonts w:ascii="Times New Roman" w:hAnsi="Times New Roman" w:cs="Times New Roman"/>
          <w:b/>
          <w:sz w:val="24"/>
          <w:szCs w:val="24"/>
        </w:rPr>
        <w:t>60</w:t>
      </w:r>
      <w:r w:rsidRPr="007F5B96">
        <w:rPr>
          <w:rFonts w:ascii="Times New Roman" w:hAnsi="Times New Roman" w:cs="Times New Roman"/>
          <w:sz w:val="24"/>
          <w:szCs w:val="24"/>
        </w:rPr>
        <w:t xml:space="preserve">(8):722-6 </w:t>
      </w:r>
    </w:p>
    <w:p w14:paraId="077014A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102. Morales E, Garcia-Esteban R, Guxens M, et al. Effects of prolonged breastfeeding and colostrum fatty acids on allergic manifestations and infections in infancy. Clinical and </w:t>
      </w:r>
      <w:r w:rsidRPr="007F5B96">
        <w:rPr>
          <w:rFonts w:ascii="Times New Roman" w:hAnsi="Times New Roman" w:cs="Times New Roman"/>
          <w:sz w:val="24"/>
          <w:szCs w:val="24"/>
        </w:rPr>
        <w:lastRenderedPageBreak/>
        <w:t>Experimental Allergy 2012;</w:t>
      </w:r>
      <w:r w:rsidRPr="007F5B96">
        <w:rPr>
          <w:rFonts w:ascii="Times New Roman" w:hAnsi="Times New Roman" w:cs="Times New Roman"/>
          <w:b/>
          <w:sz w:val="24"/>
          <w:szCs w:val="24"/>
        </w:rPr>
        <w:t>42</w:t>
      </w:r>
      <w:r w:rsidRPr="007F5B96">
        <w:rPr>
          <w:rFonts w:ascii="Times New Roman" w:hAnsi="Times New Roman" w:cs="Times New Roman"/>
          <w:sz w:val="24"/>
          <w:szCs w:val="24"/>
        </w:rPr>
        <w:t>(6):918-28 doi: 10.1111/j.1365-2222.2012.03969.x[published Online First: Epub Date]|.</w:t>
      </w:r>
    </w:p>
    <w:p w14:paraId="71D517D7" w14:textId="77777777" w:rsidR="009E56CA" w:rsidRPr="002C7A65" w:rsidRDefault="009E56CA" w:rsidP="009E56CA">
      <w:pPr>
        <w:pStyle w:val="EndNoteBibliography"/>
        <w:spacing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103. Muiño A, Menezes AMB, Reichert FF, et al. Padrões de sibilância respiratória do nascimento até o início da adolescência: coorte de Pelotas (RS) Brasil, 1993-2004</w:t>
      </w:r>
    </w:p>
    <w:p w14:paraId="170096C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Wheezing phenotypes from birth to adolescence: a cohort study in Pelotas, Brazil, 1993-2004. J Bras Pneumol 2008;</w:t>
      </w:r>
      <w:r w:rsidRPr="007F5B96">
        <w:rPr>
          <w:rFonts w:ascii="Times New Roman" w:hAnsi="Times New Roman" w:cs="Times New Roman"/>
          <w:b/>
          <w:sz w:val="24"/>
          <w:szCs w:val="24"/>
        </w:rPr>
        <w:t>34</w:t>
      </w:r>
      <w:r w:rsidRPr="007F5B96">
        <w:rPr>
          <w:rFonts w:ascii="Times New Roman" w:hAnsi="Times New Roman" w:cs="Times New Roman"/>
          <w:sz w:val="24"/>
          <w:szCs w:val="24"/>
        </w:rPr>
        <w:t xml:space="preserve">(6):347-55 </w:t>
      </w:r>
    </w:p>
    <w:p w14:paraId="0CA4498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104. Nielsen AM, Rasmussen S, Christoffersen MN. [Morbidity of Danish infants during their first months of life. Incidence and risk factors]. Ugeskrift for Laeger 2002;</w:t>
      </w:r>
      <w:r w:rsidRPr="007F5B96">
        <w:rPr>
          <w:rFonts w:ascii="Times New Roman" w:hAnsi="Times New Roman" w:cs="Times New Roman"/>
          <w:b/>
          <w:sz w:val="24"/>
          <w:szCs w:val="24"/>
        </w:rPr>
        <w:t>164</w:t>
      </w:r>
      <w:r w:rsidRPr="007F5B96">
        <w:rPr>
          <w:rFonts w:ascii="Times New Roman" w:hAnsi="Times New Roman" w:cs="Times New Roman"/>
          <w:sz w:val="24"/>
          <w:szCs w:val="24"/>
        </w:rPr>
        <w:t xml:space="preserve">(48):5644-8 </w:t>
      </w:r>
    </w:p>
    <w:p w14:paraId="15A46FB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105. Nwaru BI, Erkkola M, Ahonen S, et al. Age at the introduction of solid foods during the first year and allergic sensitization at age 5 years. Pediatrics 2010;</w:t>
      </w:r>
      <w:r w:rsidRPr="007F5B96">
        <w:rPr>
          <w:rFonts w:ascii="Times New Roman" w:hAnsi="Times New Roman" w:cs="Times New Roman"/>
          <w:b/>
          <w:sz w:val="24"/>
          <w:szCs w:val="24"/>
        </w:rPr>
        <w:t>125</w:t>
      </w:r>
      <w:r w:rsidRPr="007F5B96">
        <w:rPr>
          <w:rFonts w:ascii="Times New Roman" w:hAnsi="Times New Roman" w:cs="Times New Roman"/>
          <w:sz w:val="24"/>
          <w:szCs w:val="24"/>
        </w:rPr>
        <w:t xml:space="preserve">(1):50-9 </w:t>
      </w:r>
    </w:p>
    <w:p w14:paraId="605FA75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106. Nwaru BI, Takkinen HM, Niemela O, et al. Timing of infant feeding in relation to childhood asthma and allergic diseases. Journal of Allergy and Clinical Immunology 2013;</w:t>
      </w:r>
      <w:r w:rsidRPr="007F5B96">
        <w:rPr>
          <w:rFonts w:ascii="Times New Roman" w:hAnsi="Times New Roman" w:cs="Times New Roman"/>
          <w:b/>
          <w:sz w:val="24"/>
          <w:szCs w:val="24"/>
        </w:rPr>
        <w:t>131</w:t>
      </w:r>
      <w:r w:rsidRPr="007F5B96">
        <w:rPr>
          <w:rFonts w:ascii="Times New Roman" w:hAnsi="Times New Roman" w:cs="Times New Roman"/>
          <w:sz w:val="24"/>
          <w:szCs w:val="24"/>
        </w:rPr>
        <w:t xml:space="preserve">(1):78-86 </w:t>
      </w:r>
    </w:p>
    <w:p w14:paraId="50A45E5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107. Erkkola M, Nwaru BI, Kaila M, et al. Risk of asthma and allergic outcomes in the offspring in relation to maternal food consumption during pregnancy: a Finnish birth cohort study. Pediatric Allergy &amp; Immunology 2012;</w:t>
      </w:r>
      <w:r w:rsidRPr="007F5B96">
        <w:rPr>
          <w:rFonts w:ascii="Times New Roman" w:hAnsi="Times New Roman" w:cs="Times New Roman"/>
          <w:b/>
          <w:sz w:val="24"/>
          <w:szCs w:val="24"/>
        </w:rPr>
        <w:t>23</w:t>
      </w:r>
      <w:r w:rsidRPr="007F5B96">
        <w:rPr>
          <w:rFonts w:ascii="Times New Roman" w:hAnsi="Times New Roman" w:cs="Times New Roman"/>
          <w:sz w:val="24"/>
          <w:szCs w:val="24"/>
        </w:rPr>
        <w:t xml:space="preserve">(2):186-94 </w:t>
      </w:r>
    </w:p>
    <w:p w14:paraId="4CC5363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108. Virtanen SM, Kaila M, Pekkanen J, et al. Early introduction of oats associated with decreased risk of persistent asthma and early introduction of fish with decreased risk of allergic rhinitis. British Journal of Nutrition 2010;</w:t>
      </w:r>
      <w:r w:rsidRPr="007F5B96">
        <w:rPr>
          <w:rFonts w:ascii="Times New Roman" w:hAnsi="Times New Roman" w:cs="Times New Roman"/>
          <w:b/>
          <w:sz w:val="24"/>
          <w:szCs w:val="24"/>
        </w:rPr>
        <w:t>103</w:t>
      </w:r>
      <w:r w:rsidRPr="007F5B96">
        <w:rPr>
          <w:rFonts w:ascii="Times New Roman" w:hAnsi="Times New Roman" w:cs="Times New Roman"/>
          <w:sz w:val="24"/>
          <w:szCs w:val="24"/>
        </w:rPr>
        <w:t xml:space="preserve">(2):266-73 </w:t>
      </w:r>
    </w:p>
    <w:p w14:paraId="44BD64F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109. Oddy WH, Halonen M, Martinez FD, et al. TGF-beta in human milk is associated with wheeze in infancy. Journal of Allergy &amp; Clinical Immunology 2003;</w:t>
      </w:r>
      <w:r w:rsidRPr="007F5B96">
        <w:rPr>
          <w:rFonts w:ascii="Times New Roman" w:hAnsi="Times New Roman" w:cs="Times New Roman"/>
          <w:b/>
          <w:sz w:val="24"/>
          <w:szCs w:val="24"/>
        </w:rPr>
        <w:t>112</w:t>
      </w:r>
      <w:r w:rsidRPr="007F5B96">
        <w:rPr>
          <w:rFonts w:ascii="Times New Roman" w:hAnsi="Times New Roman" w:cs="Times New Roman"/>
          <w:sz w:val="24"/>
          <w:szCs w:val="24"/>
        </w:rPr>
        <w:t xml:space="preserve">(4):723-8 </w:t>
      </w:r>
    </w:p>
    <w:p w14:paraId="30D7768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110. Oddy WH, Sly PD, de Klerk NH, et al. Breast feeding and respiratory morbidity in infancy: a birth cohort study. Archives of Disease in Childhood 2003;</w:t>
      </w:r>
      <w:r w:rsidRPr="007F5B96">
        <w:rPr>
          <w:rFonts w:ascii="Times New Roman" w:hAnsi="Times New Roman" w:cs="Times New Roman"/>
          <w:b/>
          <w:sz w:val="24"/>
          <w:szCs w:val="24"/>
        </w:rPr>
        <w:t>88</w:t>
      </w:r>
      <w:r w:rsidRPr="007F5B96">
        <w:rPr>
          <w:rFonts w:ascii="Times New Roman" w:hAnsi="Times New Roman" w:cs="Times New Roman"/>
          <w:sz w:val="24"/>
          <w:szCs w:val="24"/>
        </w:rPr>
        <w:t xml:space="preserve">(3):224-8 </w:t>
      </w:r>
    </w:p>
    <w:p w14:paraId="54EA08B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111. Oddy WH, de Klerk NH, Kendall GE, et al. Ratio of omega-6 to omega-3 fatty acids and childhood asthma. Journal of Asthma 2004;</w:t>
      </w:r>
      <w:r w:rsidRPr="007F5B96">
        <w:rPr>
          <w:rFonts w:ascii="Times New Roman" w:hAnsi="Times New Roman" w:cs="Times New Roman"/>
          <w:b/>
          <w:sz w:val="24"/>
          <w:szCs w:val="24"/>
        </w:rPr>
        <w:t>41</w:t>
      </w:r>
      <w:r w:rsidRPr="007F5B96">
        <w:rPr>
          <w:rFonts w:ascii="Times New Roman" w:hAnsi="Times New Roman" w:cs="Times New Roman"/>
          <w:sz w:val="24"/>
          <w:szCs w:val="24"/>
        </w:rPr>
        <w:t xml:space="preserve">(3):319-26 </w:t>
      </w:r>
    </w:p>
    <w:p w14:paraId="315DCDE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112. Oddy WH, Holt PG, Sly PD, et al. Association between breast feeding and asthma in 6 year old children: findings of a prospective birth cohort study. Bmj 1999;</w:t>
      </w:r>
      <w:r w:rsidRPr="007F5B96">
        <w:rPr>
          <w:rFonts w:ascii="Times New Roman" w:hAnsi="Times New Roman" w:cs="Times New Roman"/>
          <w:b/>
          <w:sz w:val="24"/>
          <w:szCs w:val="24"/>
        </w:rPr>
        <w:t>319</w:t>
      </w:r>
      <w:r w:rsidRPr="007F5B96">
        <w:rPr>
          <w:rFonts w:ascii="Times New Roman" w:hAnsi="Times New Roman" w:cs="Times New Roman"/>
          <w:sz w:val="24"/>
          <w:szCs w:val="24"/>
        </w:rPr>
        <w:t xml:space="preserve">(7213):815-9 </w:t>
      </w:r>
    </w:p>
    <w:p w14:paraId="76B17DF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113. Odelram H, Vanto T, Jacobsen L, et al. Whey hydrolysate compared with cow's milk-based formula for weaning at about 6 months of age in high allergy-risk infants: Effects on atopic disease and sensitization. Allergy: European Journal of Allergy and Clinical Immunology 1996;</w:t>
      </w:r>
      <w:r w:rsidRPr="007F5B96">
        <w:rPr>
          <w:rFonts w:ascii="Times New Roman" w:hAnsi="Times New Roman" w:cs="Times New Roman"/>
          <w:b/>
          <w:sz w:val="24"/>
          <w:szCs w:val="24"/>
        </w:rPr>
        <w:t>51</w:t>
      </w:r>
      <w:r w:rsidRPr="007F5B96">
        <w:rPr>
          <w:rFonts w:ascii="Times New Roman" w:hAnsi="Times New Roman" w:cs="Times New Roman"/>
          <w:sz w:val="24"/>
          <w:szCs w:val="24"/>
        </w:rPr>
        <w:t xml:space="preserve">(3):192-95 </w:t>
      </w:r>
    </w:p>
    <w:p w14:paraId="123B805F"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114. Perez Tarazona S, Alfonso Diego J, Amat Madramany A, et al. [Incidence of wheezing and associated risk factors in the first 6 months of life of a cohort in Valencia (Spain)]. </w:t>
      </w:r>
      <w:r w:rsidRPr="002C7A65">
        <w:rPr>
          <w:rFonts w:ascii="Times New Roman" w:hAnsi="Times New Roman" w:cs="Times New Roman"/>
          <w:sz w:val="24"/>
          <w:szCs w:val="24"/>
          <w:lang w:val="es-ES"/>
        </w:rPr>
        <w:t>Anales de Pediatria 2010;</w:t>
      </w:r>
      <w:r w:rsidRPr="002C7A65">
        <w:rPr>
          <w:rFonts w:ascii="Times New Roman" w:hAnsi="Times New Roman" w:cs="Times New Roman"/>
          <w:b/>
          <w:sz w:val="24"/>
          <w:szCs w:val="24"/>
          <w:lang w:val="es-ES"/>
        </w:rPr>
        <w:t>72</w:t>
      </w:r>
      <w:r w:rsidRPr="002C7A65">
        <w:rPr>
          <w:rFonts w:ascii="Times New Roman" w:hAnsi="Times New Roman" w:cs="Times New Roman"/>
          <w:sz w:val="24"/>
          <w:szCs w:val="24"/>
          <w:lang w:val="es-ES"/>
        </w:rPr>
        <w:t xml:space="preserve">(1):19-29 </w:t>
      </w:r>
    </w:p>
    <w:p w14:paraId="0FB8832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115. Pesonen M, Kallio MJ, Ranki A, et al. </w:t>
      </w:r>
      <w:r w:rsidRPr="007F5B96">
        <w:rPr>
          <w:rFonts w:ascii="Times New Roman" w:hAnsi="Times New Roman" w:cs="Times New Roman"/>
          <w:sz w:val="24"/>
          <w:szCs w:val="24"/>
        </w:rPr>
        <w:t>Prolonged exclusive breastfeeding is associated with increased atopic dermatitis: a prospective follow-up study of unselected healthy newborns from birth to age 20 years. Clinical &amp; Experimental Allergy 2006;</w:t>
      </w:r>
      <w:r w:rsidRPr="007F5B96">
        <w:rPr>
          <w:rFonts w:ascii="Times New Roman" w:hAnsi="Times New Roman" w:cs="Times New Roman"/>
          <w:b/>
          <w:sz w:val="24"/>
          <w:szCs w:val="24"/>
        </w:rPr>
        <w:t>36</w:t>
      </w:r>
      <w:r w:rsidRPr="007F5B96">
        <w:rPr>
          <w:rFonts w:ascii="Times New Roman" w:hAnsi="Times New Roman" w:cs="Times New Roman"/>
          <w:sz w:val="24"/>
          <w:szCs w:val="24"/>
        </w:rPr>
        <w:t xml:space="preserve">(8):1011-8 </w:t>
      </w:r>
    </w:p>
    <w:p w14:paraId="348CED7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116. Porch MC, Shahane AD, Leiva LE, et al. Influence of breast milk, soy or two hydrolyzed formulas on the development of allergic manifestations in infants at risk. Nutrition Research 1998;</w:t>
      </w:r>
      <w:r w:rsidRPr="007F5B96">
        <w:rPr>
          <w:rFonts w:ascii="Times New Roman" w:hAnsi="Times New Roman" w:cs="Times New Roman"/>
          <w:b/>
          <w:sz w:val="24"/>
          <w:szCs w:val="24"/>
        </w:rPr>
        <w:t>18</w:t>
      </w:r>
      <w:r w:rsidRPr="007F5B96">
        <w:rPr>
          <w:rFonts w:ascii="Times New Roman" w:hAnsi="Times New Roman" w:cs="Times New Roman"/>
          <w:sz w:val="24"/>
          <w:szCs w:val="24"/>
        </w:rPr>
        <w:t xml:space="preserve">(8):1413-24 </w:t>
      </w:r>
    </w:p>
    <w:p w14:paraId="1D7F2788"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117. Poysa L, Korppi M, Remes K, et al. Predictive value of IgE levels in infancy. </w:t>
      </w:r>
      <w:r w:rsidRPr="002C7A65">
        <w:rPr>
          <w:rFonts w:ascii="Times New Roman" w:hAnsi="Times New Roman" w:cs="Times New Roman"/>
          <w:sz w:val="24"/>
          <w:szCs w:val="24"/>
          <w:lang w:val="es-ES"/>
        </w:rPr>
        <w:t>Acta Paediatrica Scandinavica 1990;</w:t>
      </w:r>
      <w:r w:rsidRPr="002C7A65">
        <w:rPr>
          <w:rFonts w:ascii="Times New Roman" w:hAnsi="Times New Roman" w:cs="Times New Roman"/>
          <w:b/>
          <w:sz w:val="24"/>
          <w:szCs w:val="24"/>
          <w:lang w:val="es-ES"/>
        </w:rPr>
        <w:t>79</w:t>
      </w:r>
      <w:r w:rsidRPr="002C7A65">
        <w:rPr>
          <w:rFonts w:ascii="Times New Roman" w:hAnsi="Times New Roman" w:cs="Times New Roman"/>
          <w:sz w:val="24"/>
          <w:szCs w:val="24"/>
          <w:lang w:val="es-ES"/>
        </w:rPr>
        <w:t xml:space="preserve">(10):970-2 </w:t>
      </w:r>
    </w:p>
    <w:p w14:paraId="321C477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118. Poysa L, Pulkkinen A, Korppi M, et al. </w:t>
      </w:r>
      <w:r w:rsidRPr="007F5B96">
        <w:rPr>
          <w:rFonts w:ascii="Times New Roman" w:hAnsi="Times New Roman" w:cs="Times New Roman"/>
          <w:sz w:val="24"/>
          <w:szCs w:val="24"/>
        </w:rPr>
        <w:t>Diet in infancy and bronchial hyperreactivity later in childhood. Pediatric Pulmonology 1992;</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(4):215-21 </w:t>
      </w:r>
    </w:p>
    <w:p w14:paraId="01EDE5B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119. Pratt HF. Breastfeeding and </w:t>
      </w:r>
      <w:r>
        <w:rPr>
          <w:rFonts w:ascii="Times New Roman" w:hAnsi="Times New Roman" w:cs="Times New Roman"/>
          <w:sz w:val="24"/>
          <w:szCs w:val="24"/>
        </w:rPr>
        <w:t>AD</w:t>
      </w:r>
      <w:r w:rsidRPr="007F5B96">
        <w:rPr>
          <w:rFonts w:ascii="Times New Roman" w:hAnsi="Times New Roman" w:cs="Times New Roman"/>
          <w:sz w:val="24"/>
          <w:szCs w:val="24"/>
        </w:rPr>
        <w:t>. Early Human Development 1984;</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(3):283-90 </w:t>
      </w:r>
    </w:p>
    <w:p w14:paraId="1E925647" w14:textId="77777777" w:rsidR="009E56CA" w:rsidRPr="002C7A65" w:rsidRDefault="009E56CA" w:rsidP="009E56CA">
      <w:pPr>
        <w:pStyle w:val="EndNoteBibliography"/>
        <w:spacing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120. Puig C, Friguls B, Gomez M, et al. Relationship between lower respiratory tract infections in the first year of life and the development of asthma and wheezing in children. </w:t>
      </w:r>
      <w:r w:rsidRPr="002C7A65">
        <w:rPr>
          <w:rFonts w:ascii="Times New Roman" w:hAnsi="Times New Roman" w:cs="Times New Roman"/>
          <w:sz w:val="24"/>
          <w:szCs w:val="24"/>
          <w:lang w:val="es-ES"/>
        </w:rPr>
        <w:t>[Spanish]</w:t>
      </w:r>
    </w:p>
    <w:p w14:paraId="6F04AF7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lastRenderedPageBreak/>
        <w:t xml:space="preserve">Relacion entre las infecciones respiratorias de vias bajas durante el primer ano de vida y el desarrollo de asma y sibilancias en ninos. </w:t>
      </w:r>
      <w:r w:rsidRPr="007F5B96">
        <w:rPr>
          <w:rFonts w:ascii="Times New Roman" w:hAnsi="Times New Roman" w:cs="Times New Roman"/>
          <w:sz w:val="24"/>
          <w:szCs w:val="24"/>
        </w:rPr>
        <w:t>Archivos de Bronconeumologia 2010;</w:t>
      </w:r>
      <w:r w:rsidRPr="007F5B96">
        <w:rPr>
          <w:rFonts w:ascii="Times New Roman" w:hAnsi="Times New Roman" w:cs="Times New Roman"/>
          <w:b/>
          <w:sz w:val="24"/>
          <w:szCs w:val="24"/>
        </w:rPr>
        <w:t>46</w:t>
      </w:r>
      <w:r w:rsidRPr="007F5B96">
        <w:rPr>
          <w:rFonts w:ascii="Times New Roman" w:hAnsi="Times New Roman" w:cs="Times New Roman"/>
          <w:sz w:val="24"/>
          <w:szCs w:val="24"/>
        </w:rPr>
        <w:t xml:space="preserve">(10):514-21 </w:t>
      </w:r>
    </w:p>
    <w:p w14:paraId="21CD737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121. Purvis DJ, Thompson JM, Clark PM, et al. Risk factors for atopic dermatitis in New Zealand children at 3.5 years of age. British Journal of Dermatology 2005;</w:t>
      </w:r>
      <w:r w:rsidRPr="007F5B96">
        <w:rPr>
          <w:rFonts w:ascii="Times New Roman" w:hAnsi="Times New Roman" w:cs="Times New Roman"/>
          <w:b/>
          <w:sz w:val="24"/>
          <w:szCs w:val="24"/>
        </w:rPr>
        <w:t>152</w:t>
      </w:r>
      <w:r w:rsidRPr="007F5B96">
        <w:rPr>
          <w:rFonts w:ascii="Times New Roman" w:hAnsi="Times New Roman" w:cs="Times New Roman"/>
          <w:sz w:val="24"/>
          <w:szCs w:val="24"/>
        </w:rPr>
        <w:t xml:space="preserve">(4):742-9 </w:t>
      </w:r>
    </w:p>
    <w:p w14:paraId="61D3EF2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122. Rhodes HL, Sporik R, Thomas P, et al. Early life risk factors for adult asthma: a birth cohort study of subjects at risk. Journal of Allergy &amp; Clinical Immunology 2001;</w:t>
      </w:r>
      <w:r w:rsidRPr="007F5B96">
        <w:rPr>
          <w:rFonts w:ascii="Times New Roman" w:hAnsi="Times New Roman" w:cs="Times New Roman"/>
          <w:b/>
          <w:sz w:val="24"/>
          <w:szCs w:val="24"/>
        </w:rPr>
        <w:t>108</w:t>
      </w:r>
      <w:r w:rsidRPr="007F5B96">
        <w:rPr>
          <w:rFonts w:ascii="Times New Roman" w:hAnsi="Times New Roman" w:cs="Times New Roman"/>
          <w:sz w:val="24"/>
          <w:szCs w:val="24"/>
        </w:rPr>
        <w:t xml:space="preserve">(5):720-5 </w:t>
      </w:r>
    </w:p>
    <w:p w14:paraId="1A8A913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123. Rothenbacher D, Weyermann M, Beermann C, et al. Breastfeeding, soluble CD14 concentration in breast milk and risk of atopic dermatitis and asthma in early childhood: birth cohort study. Clinical &amp; Experimental Allergy 2005;</w:t>
      </w:r>
      <w:r w:rsidRPr="007F5B96">
        <w:rPr>
          <w:rFonts w:ascii="Times New Roman" w:hAnsi="Times New Roman" w:cs="Times New Roman"/>
          <w:b/>
          <w:sz w:val="24"/>
          <w:szCs w:val="24"/>
        </w:rPr>
        <w:t>35</w:t>
      </w:r>
      <w:r w:rsidRPr="007F5B96">
        <w:rPr>
          <w:rFonts w:ascii="Times New Roman" w:hAnsi="Times New Roman" w:cs="Times New Roman"/>
          <w:sz w:val="24"/>
          <w:szCs w:val="24"/>
        </w:rPr>
        <w:t xml:space="preserve">(8):1014-21 </w:t>
      </w:r>
    </w:p>
    <w:p w14:paraId="50F1FA5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124. Rowntree S, Cogswell JJ, Platts-Mills TA, et al. Development of IgE and IgG antibodies to food and inhalant allergens in children at risk of allergic disease. Archives of Disease in Childhood 1985;</w:t>
      </w:r>
      <w:r w:rsidRPr="007F5B96">
        <w:rPr>
          <w:rFonts w:ascii="Times New Roman" w:hAnsi="Times New Roman" w:cs="Times New Roman"/>
          <w:b/>
          <w:sz w:val="24"/>
          <w:szCs w:val="24"/>
        </w:rPr>
        <w:t>60</w:t>
      </w:r>
      <w:r w:rsidRPr="007F5B96">
        <w:rPr>
          <w:rFonts w:ascii="Times New Roman" w:hAnsi="Times New Roman" w:cs="Times New Roman"/>
          <w:sz w:val="24"/>
          <w:szCs w:val="24"/>
        </w:rPr>
        <w:t xml:space="preserve">(8):727-35 </w:t>
      </w:r>
    </w:p>
    <w:p w14:paraId="6E1CE19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125. Rullo VE, Arruda LK, Cardoso MR, et al. Respiratory infection, exposure to mouse allergen and breastfeeding: role in recurrent wheezing in early life. International Archives of Allergy &amp; Immunology 2009;</w:t>
      </w:r>
      <w:r w:rsidRPr="007F5B96">
        <w:rPr>
          <w:rFonts w:ascii="Times New Roman" w:hAnsi="Times New Roman" w:cs="Times New Roman"/>
          <w:b/>
          <w:sz w:val="24"/>
          <w:szCs w:val="24"/>
        </w:rPr>
        <w:t>150</w:t>
      </w:r>
      <w:r w:rsidRPr="007F5B96">
        <w:rPr>
          <w:rFonts w:ascii="Times New Roman" w:hAnsi="Times New Roman" w:cs="Times New Roman"/>
          <w:sz w:val="24"/>
          <w:szCs w:val="24"/>
        </w:rPr>
        <w:t xml:space="preserve">(2):172-8 </w:t>
      </w:r>
    </w:p>
    <w:p w14:paraId="650875B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126. Rullo V, Arruda K, Valente V, et al. Allergen and endotoxin exposure, infection, and breastfeeding in early life, and recurrent wheezing in children: 48-month follow-up cohort study. Allergy: European Journal of Allergy and Clinical Immunology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:22 </w:t>
      </w:r>
    </w:p>
    <w:p w14:paraId="1097D48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127. Rullo VEV, Arruda LK, Valente V, et al. Allergen and endotoxin exposure, infection, and breastfeeding in early life, and persistent wheezing in children: 60-month follow-up of a cohort study. Journal of Allergy and Clinical Immunology 2010;</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:AB56 </w:t>
      </w:r>
    </w:p>
    <w:p w14:paraId="2BC2097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128. Rider NL, Morton D, Strauss KA. Allergen and endotoxin exposure, infection, and breastfeeding in early life, and recurrent wheezing in infants: 18-month follow-up of a cohort </w:t>
      </w:r>
      <w:r w:rsidRPr="007F5B96">
        <w:rPr>
          <w:rFonts w:ascii="Times New Roman" w:hAnsi="Times New Roman" w:cs="Times New Roman"/>
          <w:sz w:val="24"/>
          <w:szCs w:val="24"/>
        </w:rPr>
        <w:lastRenderedPageBreak/>
        <w:t>study. Journal of Allergy and Clinical Immunology 2007;</w:t>
      </w:r>
      <w:r w:rsidRPr="007F5B96">
        <w:rPr>
          <w:rFonts w:ascii="Times New Roman" w:hAnsi="Times New Roman" w:cs="Times New Roman"/>
          <w:b/>
          <w:sz w:val="24"/>
          <w:szCs w:val="24"/>
        </w:rPr>
        <w:t>119</w:t>
      </w:r>
      <w:r w:rsidRPr="007F5B96">
        <w:rPr>
          <w:rFonts w:ascii="Times New Roman" w:hAnsi="Times New Roman" w:cs="Times New Roman"/>
          <w:sz w:val="24"/>
          <w:szCs w:val="24"/>
        </w:rPr>
        <w:t>(1):S70-S71 doi: 10.1016/j.jaci.2006.11.300[published Online First: Epub Date]|.</w:t>
      </w:r>
    </w:p>
    <w:p w14:paraId="4DF2688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129. Ruiz RGG, Kemeny DM, Price JF. Higher risk of infantile atopic dermatitis from maternal atopy than from paternal atopy. Clin Exp Allergy 1992;</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(8):762-66 </w:t>
      </w:r>
    </w:p>
    <w:p w14:paraId="67A01F3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130. Saarinen UM, Kajosaari M. Breastfeeding as prophylaxis against atopic disease: prospective follow-up study until 17 years old. Lancet 1995;</w:t>
      </w:r>
      <w:r w:rsidRPr="007F5B96">
        <w:rPr>
          <w:rFonts w:ascii="Times New Roman" w:hAnsi="Times New Roman" w:cs="Times New Roman"/>
          <w:b/>
          <w:sz w:val="24"/>
          <w:szCs w:val="24"/>
        </w:rPr>
        <w:t>346</w:t>
      </w:r>
      <w:r w:rsidRPr="007F5B96">
        <w:rPr>
          <w:rFonts w:ascii="Times New Roman" w:hAnsi="Times New Roman" w:cs="Times New Roman"/>
          <w:sz w:val="24"/>
          <w:szCs w:val="24"/>
        </w:rPr>
        <w:t xml:space="preserve">(8982):1065-9 </w:t>
      </w:r>
    </w:p>
    <w:p w14:paraId="04DB431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131. Saarinen UM, Bjorksten F, Knekt P, et al. Serum IgE in healthy infants fed breast milk or cow's milk-based formulas. Clinical Allergy 1979;</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(4):339-5 </w:t>
      </w:r>
    </w:p>
    <w:p w14:paraId="6AA9EB0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132. Sears MR, Greene JM, Willan AR, et al. Long-term relation between breastfeeding and development of atopy and asthma in children and young adults: a longitudinal study. Lancet 2002;</w:t>
      </w:r>
      <w:r w:rsidRPr="007F5B96">
        <w:rPr>
          <w:rFonts w:ascii="Times New Roman" w:hAnsi="Times New Roman" w:cs="Times New Roman"/>
          <w:b/>
          <w:sz w:val="24"/>
          <w:szCs w:val="24"/>
        </w:rPr>
        <w:t>360</w:t>
      </w:r>
      <w:r w:rsidRPr="007F5B96">
        <w:rPr>
          <w:rFonts w:ascii="Times New Roman" w:hAnsi="Times New Roman" w:cs="Times New Roman"/>
          <w:sz w:val="24"/>
          <w:szCs w:val="24"/>
        </w:rPr>
        <w:t xml:space="preserve">(9337):901-7 </w:t>
      </w:r>
    </w:p>
    <w:p w14:paraId="13AB2AD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133. Mandhane PJ, Greene JM, Sears MR. Interactions between breast-feeding, specific parental atopy, and sex on development of asthma and atopy. Journal of Allergy &amp; Clinical Immunology 2007;</w:t>
      </w:r>
      <w:r w:rsidRPr="007F5B96">
        <w:rPr>
          <w:rFonts w:ascii="Times New Roman" w:hAnsi="Times New Roman" w:cs="Times New Roman"/>
          <w:b/>
          <w:sz w:val="24"/>
          <w:szCs w:val="24"/>
        </w:rPr>
        <w:t>119</w:t>
      </w:r>
      <w:r w:rsidRPr="007F5B96">
        <w:rPr>
          <w:rFonts w:ascii="Times New Roman" w:hAnsi="Times New Roman" w:cs="Times New Roman"/>
          <w:sz w:val="24"/>
          <w:szCs w:val="24"/>
        </w:rPr>
        <w:t xml:space="preserve">(6):1359-66 </w:t>
      </w:r>
    </w:p>
    <w:p w14:paraId="2896464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134. Shaheen SO, Aaby P, Hall AJ, et al. Measles and atopy in Guinea-Bissau. Lancet 1996;</w:t>
      </w:r>
      <w:r w:rsidRPr="007F5B96">
        <w:rPr>
          <w:rFonts w:ascii="Times New Roman" w:hAnsi="Times New Roman" w:cs="Times New Roman"/>
          <w:b/>
          <w:sz w:val="24"/>
          <w:szCs w:val="24"/>
        </w:rPr>
        <w:t>347</w:t>
      </w:r>
      <w:r w:rsidRPr="007F5B96">
        <w:rPr>
          <w:rFonts w:ascii="Times New Roman" w:hAnsi="Times New Roman" w:cs="Times New Roman"/>
          <w:sz w:val="24"/>
          <w:szCs w:val="24"/>
        </w:rPr>
        <w:t xml:space="preserve">(9018):1792-6 </w:t>
      </w:r>
    </w:p>
    <w:p w14:paraId="2812EE0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135. Shohet L, Shahar E, Davidson S. Breast feeding as prophylaxis for atopic </w:t>
      </w:r>
      <w:r>
        <w:rPr>
          <w:rFonts w:ascii="Times New Roman" w:hAnsi="Times New Roman" w:cs="Times New Roman"/>
          <w:sz w:val="24"/>
          <w:szCs w:val="24"/>
        </w:rPr>
        <w:t>AD</w:t>
      </w:r>
      <w:r w:rsidRPr="007F5B96">
        <w:rPr>
          <w:rFonts w:ascii="Times New Roman" w:hAnsi="Times New Roman" w:cs="Times New Roman"/>
          <w:sz w:val="24"/>
          <w:szCs w:val="24"/>
        </w:rPr>
        <w:t>: a controlled study of 368 cases. Acta Paediatrica Hungarica 1985;</w:t>
      </w:r>
      <w:r w:rsidRPr="007F5B96">
        <w:rPr>
          <w:rFonts w:ascii="Times New Roman" w:hAnsi="Times New Roman" w:cs="Times New Roman"/>
          <w:b/>
          <w:sz w:val="24"/>
          <w:szCs w:val="24"/>
        </w:rPr>
        <w:t>26</w:t>
      </w:r>
      <w:r w:rsidRPr="007F5B96">
        <w:rPr>
          <w:rFonts w:ascii="Times New Roman" w:hAnsi="Times New Roman" w:cs="Times New Roman"/>
          <w:sz w:val="24"/>
          <w:szCs w:val="24"/>
        </w:rPr>
        <w:t xml:space="preserve">(1):35-9 </w:t>
      </w:r>
    </w:p>
    <w:p w14:paraId="7942736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136. Schoetzau A, Filipiak-Pittroff B, Franke K, et al. Effect of exclusive breast-feeding and early solid food avoidance on the incidence of atopic dermatitis in high-risk infants at 1 year of age. Pediatric Allergy &amp; Immunology 2002;</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(4):234-42 </w:t>
      </w:r>
    </w:p>
    <w:p w14:paraId="0551659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137. Schonberger HJ, Dompeling E, Knottnerus JA, et al. The PREVASC study: the clinical effect of a multifaceted educational intervention to prevent childhood asthma. European Respiratory Journal 2005;</w:t>
      </w:r>
      <w:r w:rsidRPr="007F5B96">
        <w:rPr>
          <w:rFonts w:ascii="Times New Roman" w:hAnsi="Times New Roman" w:cs="Times New Roman"/>
          <w:b/>
          <w:sz w:val="24"/>
          <w:szCs w:val="24"/>
        </w:rPr>
        <w:t>25</w:t>
      </w:r>
      <w:r w:rsidRPr="007F5B96">
        <w:rPr>
          <w:rFonts w:ascii="Times New Roman" w:hAnsi="Times New Roman" w:cs="Times New Roman"/>
          <w:sz w:val="24"/>
          <w:szCs w:val="24"/>
        </w:rPr>
        <w:t xml:space="preserve">(4):660-70 </w:t>
      </w:r>
    </w:p>
    <w:p w14:paraId="1EB26C5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138. Sicherer SH, Wood RA, Stablein D, et al. Maternal consumption of peanut during pregnancy is associated with peanut sensitization in atopic infants. Journal of Allergy &amp; Clinical Immunology 2010;</w:t>
      </w:r>
      <w:r w:rsidRPr="007F5B96">
        <w:rPr>
          <w:rFonts w:ascii="Times New Roman" w:hAnsi="Times New Roman" w:cs="Times New Roman"/>
          <w:b/>
          <w:sz w:val="24"/>
          <w:szCs w:val="24"/>
        </w:rPr>
        <w:t>126</w:t>
      </w:r>
      <w:r w:rsidRPr="007F5B96">
        <w:rPr>
          <w:rFonts w:ascii="Times New Roman" w:hAnsi="Times New Roman" w:cs="Times New Roman"/>
          <w:sz w:val="24"/>
          <w:szCs w:val="24"/>
        </w:rPr>
        <w:t xml:space="preserve">(6):1191-7 </w:t>
      </w:r>
    </w:p>
    <w:p w14:paraId="3DF2A7A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139. Siltanen M, Kajosaari M, Poussa T, et al. A dual long-term effect of breastfeeding on atopy in relation to heredity in children at 4 years of age. Allergy 2003;</w:t>
      </w:r>
      <w:r w:rsidRPr="007F5B96">
        <w:rPr>
          <w:rFonts w:ascii="Times New Roman" w:hAnsi="Times New Roman" w:cs="Times New Roman"/>
          <w:b/>
          <w:sz w:val="24"/>
          <w:szCs w:val="24"/>
        </w:rPr>
        <w:t>58</w:t>
      </w:r>
      <w:r w:rsidRPr="007F5B96">
        <w:rPr>
          <w:rFonts w:ascii="Times New Roman" w:hAnsi="Times New Roman" w:cs="Times New Roman"/>
          <w:sz w:val="24"/>
          <w:szCs w:val="24"/>
        </w:rPr>
        <w:t xml:space="preserve">(6):524-30 </w:t>
      </w:r>
    </w:p>
    <w:p w14:paraId="2115D8E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140. Silva JM, Camara AA, Tobias KR, et al. A prospective study of wheezing in young children: the independent effects of cockroach exposure, breast-feeding and allergic sensitization. Pediatric Allergy &amp; Immunology 2005;</w:t>
      </w:r>
      <w:r w:rsidRPr="007F5B96">
        <w:rPr>
          <w:rFonts w:ascii="Times New Roman" w:hAnsi="Times New Roman" w:cs="Times New Roman"/>
          <w:b/>
          <w:sz w:val="24"/>
          <w:szCs w:val="24"/>
        </w:rPr>
        <w:t>16</w:t>
      </w:r>
      <w:r w:rsidRPr="007F5B96">
        <w:rPr>
          <w:rFonts w:ascii="Times New Roman" w:hAnsi="Times New Roman" w:cs="Times New Roman"/>
          <w:sz w:val="24"/>
          <w:szCs w:val="24"/>
        </w:rPr>
        <w:t xml:space="preserve">(5):393-401 </w:t>
      </w:r>
    </w:p>
    <w:p w14:paraId="5E2E003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141. Silvers KM, Frampton CM, Wickens K, et al. Breastfeeding protects against current asthma up to 6 years of age. Journal of Pediatrics 2012;</w:t>
      </w:r>
      <w:r w:rsidRPr="007F5B96">
        <w:rPr>
          <w:rFonts w:ascii="Times New Roman" w:hAnsi="Times New Roman" w:cs="Times New Roman"/>
          <w:b/>
          <w:sz w:val="24"/>
          <w:szCs w:val="24"/>
        </w:rPr>
        <w:t>160</w:t>
      </w:r>
      <w:r w:rsidRPr="007F5B96">
        <w:rPr>
          <w:rFonts w:ascii="Times New Roman" w:hAnsi="Times New Roman" w:cs="Times New Roman"/>
          <w:sz w:val="24"/>
          <w:szCs w:val="24"/>
        </w:rPr>
        <w:t xml:space="preserve">(6):991-6.e1 </w:t>
      </w:r>
    </w:p>
    <w:p w14:paraId="25CAF49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142. Silvers KM, Frampton CM, Wickens K, et al. Breastfeeding protects against adverse respiratory outcomes at 15 months of age. Maternal &amp; Child Nutrition 2009;</w:t>
      </w:r>
      <w:r w:rsidRPr="007F5B96">
        <w:rPr>
          <w:rFonts w:ascii="Times New Roman" w:hAnsi="Times New Roman" w:cs="Times New Roman"/>
          <w:b/>
          <w:sz w:val="24"/>
          <w:szCs w:val="24"/>
        </w:rPr>
        <w:t>5</w:t>
      </w:r>
      <w:r w:rsidRPr="007F5B96">
        <w:rPr>
          <w:rFonts w:ascii="Times New Roman" w:hAnsi="Times New Roman" w:cs="Times New Roman"/>
          <w:sz w:val="24"/>
          <w:szCs w:val="24"/>
        </w:rPr>
        <w:t xml:space="preserve">(3):243-50 </w:t>
      </w:r>
    </w:p>
    <w:p w14:paraId="7616A1B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143. Simon MR, Havstad SL, Wegienka GR, et al. Risk factors associated with transient wheezing in young children. Allergy &amp; Asthma Proceedings 2008;</w:t>
      </w:r>
      <w:r w:rsidRPr="007F5B96">
        <w:rPr>
          <w:rFonts w:ascii="Times New Roman" w:hAnsi="Times New Roman" w:cs="Times New Roman"/>
          <w:b/>
          <w:sz w:val="24"/>
          <w:szCs w:val="24"/>
        </w:rPr>
        <w:t>29</w:t>
      </w:r>
      <w:r w:rsidRPr="007F5B96">
        <w:rPr>
          <w:rFonts w:ascii="Times New Roman" w:hAnsi="Times New Roman" w:cs="Times New Roman"/>
          <w:sz w:val="24"/>
          <w:szCs w:val="24"/>
        </w:rPr>
        <w:t xml:space="preserve">(2):161-5 </w:t>
      </w:r>
    </w:p>
    <w:p w14:paraId="5D47E22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144. Wang IJ, Guo YL, Weng HJ, et al. Environmental risk factors for early infantile atopic dermatitis. Pediatric Allergy &amp; Immunology 2007;</w:t>
      </w:r>
      <w:r w:rsidRPr="007F5B96">
        <w:rPr>
          <w:rFonts w:ascii="Times New Roman" w:hAnsi="Times New Roman" w:cs="Times New Roman"/>
          <w:b/>
          <w:sz w:val="24"/>
          <w:szCs w:val="24"/>
        </w:rPr>
        <w:t>18</w:t>
      </w:r>
      <w:r w:rsidRPr="007F5B96">
        <w:rPr>
          <w:rFonts w:ascii="Times New Roman" w:hAnsi="Times New Roman" w:cs="Times New Roman"/>
          <w:sz w:val="24"/>
          <w:szCs w:val="24"/>
        </w:rPr>
        <w:t xml:space="preserve">(5):441-7 </w:t>
      </w:r>
    </w:p>
    <w:p w14:paraId="29BB837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145. Wegienka G, Ownby DR, Havstad S, et al. Breastfeeding history and childhood allergic status in a prospective birth cohort. Annals of Allergy, Asthma, &amp; Immunology 2006;</w:t>
      </w:r>
      <w:r w:rsidRPr="007F5B96">
        <w:rPr>
          <w:rFonts w:ascii="Times New Roman" w:hAnsi="Times New Roman" w:cs="Times New Roman"/>
          <w:b/>
          <w:sz w:val="24"/>
          <w:szCs w:val="24"/>
        </w:rPr>
        <w:t>97</w:t>
      </w:r>
      <w:r w:rsidRPr="007F5B96">
        <w:rPr>
          <w:rFonts w:ascii="Times New Roman" w:hAnsi="Times New Roman" w:cs="Times New Roman"/>
          <w:sz w:val="24"/>
          <w:szCs w:val="24"/>
        </w:rPr>
        <w:t xml:space="preserve">(1):78-83 </w:t>
      </w:r>
    </w:p>
    <w:p w14:paraId="19AFB79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146. Salam MT, Li YF, Langholz B, et al. Early-life environmental risk factors for asthma: findings from the Children's Health Study. Environmental Health Perspectives 2004;</w:t>
      </w:r>
      <w:r w:rsidRPr="007F5B96">
        <w:rPr>
          <w:rFonts w:ascii="Times New Roman" w:hAnsi="Times New Roman" w:cs="Times New Roman"/>
          <w:b/>
          <w:sz w:val="24"/>
          <w:szCs w:val="24"/>
        </w:rPr>
        <w:t>112</w:t>
      </w:r>
      <w:r w:rsidRPr="007F5B96">
        <w:rPr>
          <w:rFonts w:ascii="Times New Roman" w:hAnsi="Times New Roman" w:cs="Times New Roman"/>
          <w:sz w:val="24"/>
          <w:szCs w:val="24"/>
        </w:rPr>
        <w:t xml:space="preserve">(6):760-5 </w:t>
      </w:r>
    </w:p>
    <w:p w14:paraId="0522CE4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147. Snijders BE, Thijs C, van Ree R, et al. Age at first introduction of cow milk products and other food products in relation to infant atopic manifestations in the first 2 years of life: the KOALA Birth Cohort Study. Pediatrics 2008;</w:t>
      </w:r>
      <w:r w:rsidRPr="007F5B96">
        <w:rPr>
          <w:rFonts w:ascii="Times New Roman" w:hAnsi="Times New Roman" w:cs="Times New Roman"/>
          <w:b/>
          <w:sz w:val="24"/>
          <w:szCs w:val="24"/>
        </w:rPr>
        <w:t>122</w:t>
      </w:r>
      <w:r w:rsidRPr="007F5B96">
        <w:rPr>
          <w:rFonts w:ascii="Times New Roman" w:hAnsi="Times New Roman" w:cs="Times New Roman"/>
          <w:sz w:val="24"/>
          <w:szCs w:val="24"/>
        </w:rPr>
        <w:t xml:space="preserve">(1):e115-22 </w:t>
      </w:r>
    </w:p>
    <w:p w14:paraId="2350835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148. Snijders BE, Thijs C, Dagnelie PC, et al. Breast-feeding duration and infant atopic manifestations, by maternal allergic status, in the first 2 years of life (KOALA study). Journal of Pediatrics 2007;</w:t>
      </w:r>
      <w:r w:rsidRPr="007F5B96">
        <w:rPr>
          <w:rFonts w:ascii="Times New Roman" w:hAnsi="Times New Roman" w:cs="Times New Roman"/>
          <w:b/>
          <w:sz w:val="24"/>
          <w:szCs w:val="24"/>
        </w:rPr>
        <w:t>151</w:t>
      </w:r>
      <w:r w:rsidRPr="007F5B96">
        <w:rPr>
          <w:rFonts w:ascii="Times New Roman" w:hAnsi="Times New Roman" w:cs="Times New Roman"/>
          <w:sz w:val="24"/>
          <w:szCs w:val="24"/>
        </w:rPr>
        <w:t xml:space="preserve">(4):347-51, 51.e1-2 </w:t>
      </w:r>
    </w:p>
    <w:p w14:paraId="62CC4D2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149. Soto-Ramirez N, Karmaus W, Zhang H, et al. Modes of infant feeding and the occurrence of coughing/wheezing in the first year of life. Journal of Human Lactation 2013;</w:t>
      </w:r>
      <w:r w:rsidRPr="007F5B96">
        <w:rPr>
          <w:rFonts w:ascii="Times New Roman" w:hAnsi="Times New Roman" w:cs="Times New Roman"/>
          <w:b/>
          <w:sz w:val="24"/>
          <w:szCs w:val="24"/>
        </w:rPr>
        <w:t>29</w:t>
      </w:r>
      <w:r w:rsidRPr="007F5B96">
        <w:rPr>
          <w:rFonts w:ascii="Times New Roman" w:hAnsi="Times New Roman" w:cs="Times New Roman"/>
          <w:sz w:val="24"/>
          <w:szCs w:val="24"/>
        </w:rPr>
        <w:t xml:space="preserve">(1):71-80 </w:t>
      </w:r>
    </w:p>
    <w:p w14:paraId="52B84D6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150. Strachan DP, Harkins LS, Johnston IDA, et al. Childhood antecedents of allergic sensitization in young British adults. Journal of Allergy and Clinical Immunology 1997;</w:t>
      </w:r>
      <w:r w:rsidRPr="007F5B96">
        <w:rPr>
          <w:rFonts w:ascii="Times New Roman" w:hAnsi="Times New Roman" w:cs="Times New Roman"/>
          <w:b/>
          <w:sz w:val="24"/>
          <w:szCs w:val="24"/>
        </w:rPr>
        <w:t>99</w:t>
      </w:r>
      <w:r w:rsidRPr="007F5B96">
        <w:rPr>
          <w:rFonts w:ascii="Times New Roman" w:hAnsi="Times New Roman" w:cs="Times New Roman"/>
          <w:sz w:val="24"/>
          <w:szCs w:val="24"/>
        </w:rPr>
        <w:t>(1):6-12 doi: 10.1016/s0091-6749(97)81038-x[published Online First: Epub Date]|.</w:t>
      </w:r>
    </w:p>
    <w:p w14:paraId="037EFEE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151. Strachan DP, Taylor EM, Carpenter RG. Family structure, neonatal infection, and hay fever in adolescence. Archives of Disease in Childhood 1996;</w:t>
      </w:r>
      <w:r w:rsidRPr="007F5B96">
        <w:rPr>
          <w:rFonts w:ascii="Times New Roman" w:hAnsi="Times New Roman" w:cs="Times New Roman"/>
          <w:b/>
          <w:sz w:val="24"/>
          <w:szCs w:val="24"/>
        </w:rPr>
        <w:t>74</w:t>
      </w:r>
      <w:r w:rsidRPr="007F5B96">
        <w:rPr>
          <w:rFonts w:ascii="Times New Roman" w:hAnsi="Times New Roman" w:cs="Times New Roman"/>
          <w:sz w:val="24"/>
          <w:szCs w:val="24"/>
        </w:rPr>
        <w:t xml:space="preserve">(5):422-6 </w:t>
      </w:r>
    </w:p>
    <w:p w14:paraId="3A06AA0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152. Lewis S, Richards D, Bynner J, et al. PROSPECTIVE-STUDY OF RISK-FACTORS FOR EARLY AND PERSISTENT WHEEZING IN CHILDHOOD. European Respiratory Journal 1995;</w:t>
      </w:r>
      <w:r w:rsidRPr="007F5B96">
        <w:rPr>
          <w:rFonts w:ascii="Times New Roman" w:hAnsi="Times New Roman" w:cs="Times New Roman"/>
          <w:b/>
          <w:sz w:val="24"/>
          <w:szCs w:val="24"/>
        </w:rPr>
        <w:t>8</w:t>
      </w:r>
      <w:r w:rsidRPr="007F5B96">
        <w:rPr>
          <w:rFonts w:ascii="Times New Roman" w:hAnsi="Times New Roman" w:cs="Times New Roman"/>
          <w:sz w:val="24"/>
          <w:szCs w:val="24"/>
        </w:rPr>
        <w:t>(3):349-56 doi: 10.1183/09031936.95.08030349[published Online First: Epub Date]|.</w:t>
      </w:r>
    </w:p>
    <w:p w14:paraId="2CB4D56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153. Lewis S, Butland B, Strachan D, et al. Study of the aetiology of wheezing illness at age 16 in two national British birth cohorts. Thorax 1996;</w:t>
      </w:r>
      <w:r w:rsidRPr="007F5B96">
        <w:rPr>
          <w:rFonts w:ascii="Times New Roman" w:hAnsi="Times New Roman" w:cs="Times New Roman"/>
          <w:b/>
          <w:sz w:val="24"/>
          <w:szCs w:val="24"/>
        </w:rPr>
        <w:t>51</w:t>
      </w:r>
      <w:r w:rsidRPr="007F5B96">
        <w:rPr>
          <w:rFonts w:ascii="Times New Roman" w:hAnsi="Times New Roman" w:cs="Times New Roman"/>
          <w:sz w:val="24"/>
          <w:szCs w:val="24"/>
        </w:rPr>
        <w:t xml:space="preserve">(7):670-6 </w:t>
      </w:r>
    </w:p>
    <w:p w14:paraId="306AF57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154. Butland BK, Strachan DP, Lewis S, et al. Investigation into the increase in hay fever and </w:t>
      </w:r>
      <w:r>
        <w:rPr>
          <w:rFonts w:ascii="Times New Roman" w:hAnsi="Times New Roman" w:cs="Times New Roman"/>
          <w:sz w:val="24"/>
          <w:szCs w:val="24"/>
        </w:rPr>
        <w:t>AD</w:t>
      </w:r>
      <w:r w:rsidRPr="007F5B96">
        <w:rPr>
          <w:rFonts w:ascii="Times New Roman" w:hAnsi="Times New Roman" w:cs="Times New Roman"/>
          <w:sz w:val="24"/>
          <w:szCs w:val="24"/>
        </w:rPr>
        <w:t xml:space="preserve"> at age 16 observed between the 1958 and 1970 British birth cohorts. Bmj 1997;</w:t>
      </w:r>
      <w:r w:rsidRPr="007F5B96">
        <w:rPr>
          <w:rFonts w:ascii="Times New Roman" w:hAnsi="Times New Roman" w:cs="Times New Roman"/>
          <w:b/>
          <w:sz w:val="24"/>
          <w:szCs w:val="24"/>
        </w:rPr>
        <w:t>315</w:t>
      </w:r>
      <w:r w:rsidRPr="007F5B96">
        <w:rPr>
          <w:rFonts w:ascii="Times New Roman" w:hAnsi="Times New Roman" w:cs="Times New Roman"/>
          <w:sz w:val="24"/>
          <w:szCs w:val="24"/>
        </w:rPr>
        <w:t xml:space="preserve">(7110):717-21 </w:t>
      </w:r>
    </w:p>
    <w:p w14:paraId="12574FB7"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155. Strassburger SZ, Vitolo MR, Bortolini GA, et al. Nutritional errors in the first months of life and their association with asthma and atopy in preschool children. </w:t>
      </w:r>
      <w:r w:rsidRPr="002C7A65">
        <w:rPr>
          <w:rFonts w:ascii="Times New Roman" w:hAnsi="Times New Roman" w:cs="Times New Roman"/>
          <w:sz w:val="24"/>
          <w:szCs w:val="24"/>
          <w:lang w:val="es-ES"/>
        </w:rPr>
        <w:t>Jornal de Pediatria 2010;</w:t>
      </w:r>
      <w:r w:rsidRPr="002C7A65">
        <w:rPr>
          <w:rFonts w:ascii="Times New Roman" w:hAnsi="Times New Roman" w:cs="Times New Roman"/>
          <w:b/>
          <w:sz w:val="24"/>
          <w:szCs w:val="24"/>
          <w:lang w:val="es-ES"/>
        </w:rPr>
        <w:t>86</w:t>
      </w:r>
      <w:r w:rsidRPr="002C7A65">
        <w:rPr>
          <w:rFonts w:ascii="Times New Roman" w:hAnsi="Times New Roman" w:cs="Times New Roman"/>
          <w:sz w:val="24"/>
          <w:szCs w:val="24"/>
          <w:lang w:val="es-ES"/>
        </w:rPr>
        <w:t xml:space="preserve">(5):391-9 </w:t>
      </w:r>
    </w:p>
    <w:p w14:paraId="3A99DA86"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lastRenderedPageBreak/>
        <w:t xml:space="preserve">156. Sunyer J, Torrent M, Garcia-Esteban R, et al. </w:t>
      </w:r>
      <w:r w:rsidRPr="007F5B96">
        <w:rPr>
          <w:rFonts w:ascii="Times New Roman" w:hAnsi="Times New Roman" w:cs="Times New Roman"/>
          <w:sz w:val="24"/>
          <w:szCs w:val="24"/>
        </w:rPr>
        <w:t xml:space="preserve">Early exposure to dichlorodiphenyldichloroethylene, breastfeeding and asthma at age six. </w:t>
      </w:r>
      <w:r w:rsidRPr="002C7A65">
        <w:rPr>
          <w:rFonts w:ascii="Times New Roman" w:hAnsi="Times New Roman" w:cs="Times New Roman"/>
          <w:sz w:val="24"/>
          <w:szCs w:val="24"/>
          <w:lang w:val="es-ES"/>
        </w:rPr>
        <w:t>Clinical &amp; Experimental Allergy 2006;</w:t>
      </w:r>
      <w:r w:rsidRPr="002C7A65">
        <w:rPr>
          <w:rFonts w:ascii="Times New Roman" w:hAnsi="Times New Roman" w:cs="Times New Roman"/>
          <w:b/>
          <w:sz w:val="24"/>
          <w:szCs w:val="24"/>
          <w:lang w:val="es-ES"/>
        </w:rPr>
        <w:t>36</w:t>
      </w:r>
      <w:r w:rsidRPr="002C7A65">
        <w:rPr>
          <w:rFonts w:ascii="Times New Roman" w:hAnsi="Times New Roman" w:cs="Times New Roman"/>
          <w:sz w:val="24"/>
          <w:szCs w:val="24"/>
          <w:lang w:val="es-ES"/>
        </w:rPr>
        <w:t xml:space="preserve">(10):1236-41 </w:t>
      </w:r>
    </w:p>
    <w:p w14:paraId="3B61259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157. Sunyer J, Mendendez C, Ventura PJ, et al. </w:t>
      </w:r>
      <w:r w:rsidRPr="007F5B96">
        <w:rPr>
          <w:rFonts w:ascii="Times New Roman" w:hAnsi="Times New Roman" w:cs="Times New Roman"/>
          <w:sz w:val="24"/>
          <w:szCs w:val="24"/>
        </w:rPr>
        <w:t>Prenatal risk factors of wheezing at the age of four years in Tanzania. Thorax 2001;</w:t>
      </w:r>
      <w:r w:rsidRPr="007F5B96">
        <w:rPr>
          <w:rFonts w:ascii="Times New Roman" w:hAnsi="Times New Roman" w:cs="Times New Roman"/>
          <w:b/>
          <w:sz w:val="24"/>
          <w:szCs w:val="24"/>
        </w:rPr>
        <w:t>56</w:t>
      </w:r>
      <w:r w:rsidRPr="007F5B96">
        <w:rPr>
          <w:rFonts w:ascii="Times New Roman" w:hAnsi="Times New Roman" w:cs="Times New Roman"/>
          <w:sz w:val="24"/>
          <w:szCs w:val="24"/>
        </w:rPr>
        <w:t xml:space="preserve">(4):290-5 </w:t>
      </w:r>
    </w:p>
    <w:p w14:paraId="18ECD73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158. Taylor B, Wadsworth J, Golding J, et al. Breast feeding, </w:t>
      </w:r>
      <w:r>
        <w:rPr>
          <w:rFonts w:ascii="Times New Roman" w:hAnsi="Times New Roman" w:cs="Times New Roman"/>
          <w:sz w:val="24"/>
          <w:szCs w:val="24"/>
        </w:rPr>
        <w:t>AD</w:t>
      </w:r>
      <w:r w:rsidRPr="007F5B96">
        <w:rPr>
          <w:rFonts w:ascii="Times New Roman" w:hAnsi="Times New Roman" w:cs="Times New Roman"/>
          <w:sz w:val="24"/>
          <w:szCs w:val="24"/>
        </w:rPr>
        <w:t>, asthma, and hayfever. Journal of Epidemiology and Community Health 1983;</w:t>
      </w:r>
      <w:r w:rsidRPr="007F5B96">
        <w:rPr>
          <w:rFonts w:ascii="Times New Roman" w:hAnsi="Times New Roman" w:cs="Times New Roman"/>
          <w:b/>
          <w:sz w:val="24"/>
          <w:szCs w:val="24"/>
        </w:rPr>
        <w:t>37</w:t>
      </w:r>
      <w:r w:rsidRPr="007F5B96">
        <w:rPr>
          <w:rFonts w:ascii="Times New Roman" w:hAnsi="Times New Roman" w:cs="Times New Roman"/>
          <w:sz w:val="24"/>
          <w:szCs w:val="24"/>
        </w:rPr>
        <w:t xml:space="preserve">:95-99 </w:t>
      </w:r>
    </w:p>
    <w:p w14:paraId="510866D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159. Taylor B, Wadsworth J, Wadsworth M, et al. Changes in the reported prevalence of childhood </w:t>
      </w:r>
      <w:r>
        <w:rPr>
          <w:rFonts w:ascii="Times New Roman" w:hAnsi="Times New Roman" w:cs="Times New Roman"/>
          <w:sz w:val="24"/>
          <w:szCs w:val="24"/>
        </w:rPr>
        <w:t>AD</w:t>
      </w:r>
      <w:r w:rsidRPr="007F5B96">
        <w:rPr>
          <w:rFonts w:ascii="Times New Roman" w:hAnsi="Times New Roman" w:cs="Times New Roman"/>
          <w:sz w:val="24"/>
          <w:szCs w:val="24"/>
        </w:rPr>
        <w:t xml:space="preserve"> since the 1939-45 war. Lancet 1984;</w:t>
      </w:r>
      <w:r w:rsidRPr="007F5B96">
        <w:rPr>
          <w:rFonts w:ascii="Times New Roman" w:hAnsi="Times New Roman" w:cs="Times New Roman"/>
          <w:b/>
          <w:sz w:val="24"/>
          <w:szCs w:val="24"/>
        </w:rPr>
        <w:t>2</w:t>
      </w:r>
      <w:r w:rsidRPr="007F5B96">
        <w:rPr>
          <w:rFonts w:ascii="Times New Roman" w:hAnsi="Times New Roman" w:cs="Times New Roman"/>
          <w:sz w:val="24"/>
          <w:szCs w:val="24"/>
        </w:rPr>
        <w:t xml:space="preserve">(8414):1255-7 </w:t>
      </w:r>
    </w:p>
    <w:p w14:paraId="4A5F13F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160. Tennant PW, Gibson GJ, Pearce MS. Lifecourse predictors of adult respiratory function: results from the Newcastle Thousand Families Study. Thorax 2008;</w:t>
      </w:r>
      <w:r w:rsidRPr="007F5B96">
        <w:rPr>
          <w:rFonts w:ascii="Times New Roman" w:hAnsi="Times New Roman" w:cs="Times New Roman"/>
          <w:b/>
          <w:sz w:val="24"/>
          <w:szCs w:val="24"/>
        </w:rPr>
        <w:t>63</w:t>
      </w:r>
      <w:r w:rsidRPr="007F5B96">
        <w:rPr>
          <w:rFonts w:ascii="Times New Roman" w:hAnsi="Times New Roman" w:cs="Times New Roman"/>
          <w:sz w:val="24"/>
          <w:szCs w:val="24"/>
        </w:rPr>
        <w:t xml:space="preserve">(9):823-30 </w:t>
      </w:r>
    </w:p>
    <w:p w14:paraId="3C8E935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161. Tennant PW, Gibson GJ, Parker L, et al. Childhood respiratory illness and lung function at ages 14 and 50 years: childhood respiratory illness and lung function. Chest 2010;</w:t>
      </w:r>
      <w:r w:rsidRPr="007F5B96">
        <w:rPr>
          <w:rFonts w:ascii="Times New Roman" w:hAnsi="Times New Roman" w:cs="Times New Roman"/>
          <w:b/>
          <w:sz w:val="24"/>
          <w:szCs w:val="24"/>
        </w:rPr>
        <w:t>137</w:t>
      </w:r>
      <w:r w:rsidRPr="007F5B96">
        <w:rPr>
          <w:rFonts w:ascii="Times New Roman" w:hAnsi="Times New Roman" w:cs="Times New Roman"/>
          <w:sz w:val="24"/>
          <w:szCs w:val="24"/>
        </w:rPr>
        <w:t xml:space="preserve">(1):146-55 </w:t>
      </w:r>
    </w:p>
    <w:p w14:paraId="44B881C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162. Tian M, Zhao DY, Wen GY, et al. [The correlation factor about respiratory syncytial virus bronchiolitis and post-bronchiolitis wheezing in infant]. Chinese Journal of Experimental &amp; Clinical Virology 2009;</w:t>
      </w:r>
      <w:r w:rsidRPr="007F5B96">
        <w:rPr>
          <w:rFonts w:ascii="Times New Roman" w:hAnsi="Times New Roman" w:cs="Times New Roman"/>
          <w:b/>
          <w:sz w:val="24"/>
          <w:szCs w:val="24"/>
        </w:rPr>
        <w:t>23</w:t>
      </w:r>
      <w:r w:rsidRPr="007F5B96">
        <w:rPr>
          <w:rFonts w:ascii="Times New Roman" w:hAnsi="Times New Roman" w:cs="Times New Roman"/>
          <w:sz w:val="24"/>
          <w:szCs w:val="24"/>
        </w:rPr>
        <w:t xml:space="preserve">(5):371-4 </w:t>
      </w:r>
    </w:p>
    <w:p w14:paraId="75574FB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163. Van Asperen PP, Kemp AS, Mellis CM. Relationship of diet in the development of atopy in infancy. Clinical Allergy 1984;</w:t>
      </w:r>
      <w:r w:rsidRPr="007F5B96">
        <w:rPr>
          <w:rFonts w:ascii="Times New Roman" w:hAnsi="Times New Roman" w:cs="Times New Roman"/>
          <w:b/>
          <w:sz w:val="24"/>
          <w:szCs w:val="24"/>
        </w:rPr>
        <w:t>14</w:t>
      </w:r>
      <w:r w:rsidRPr="007F5B96">
        <w:rPr>
          <w:rFonts w:ascii="Times New Roman" w:hAnsi="Times New Roman" w:cs="Times New Roman"/>
          <w:sz w:val="24"/>
          <w:szCs w:val="24"/>
        </w:rPr>
        <w:t xml:space="preserve">(6):525-32 </w:t>
      </w:r>
    </w:p>
    <w:p w14:paraId="319AD21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164. van Beijsterveldt TC, Boomsma DI. An exploration of gene-environment interaction and asthma in a large sample of 5-year-old Dutch twins. Twin Research &amp; Human Genetics: the Official Journal of the International Society for Twin Studies 2008;</w:t>
      </w:r>
      <w:r w:rsidRPr="007F5B96">
        <w:rPr>
          <w:rFonts w:ascii="Times New Roman" w:hAnsi="Times New Roman" w:cs="Times New Roman"/>
          <w:b/>
          <w:sz w:val="24"/>
          <w:szCs w:val="24"/>
        </w:rPr>
        <w:t>11</w:t>
      </w:r>
      <w:r w:rsidRPr="007F5B96">
        <w:rPr>
          <w:rFonts w:ascii="Times New Roman" w:hAnsi="Times New Roman" w:cs="Times New Roman"/>
          <w:sz w:val="24"/>
          <w:szCs w:val="24"/>
        </w:rPr>
        <w:t xml:space="preserve">(2):143-9 </w:t>
      </w:r>
    </w:p>
    <w:p w14:paraId="1B7A7A5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165. Sonnenschein-van der Voort AM, Jaddoe VW, van der Valk RJ, et al. Duration and exclusiveness of breastfeeding and childhood asthma-related symptoms. European Respiratory Journal 2012;</w:t>
      </w:r>
      <w:r w:rsidRPr="007F5B96">
        <w:rPr>
          <w:rFonts w:ascii="Times New Roman" w:hAnsi="Times New Roman" w:cs="Times New Roman"/>
          <w:b/>
          <w:sz w:val="24"/>
          <w:szCs w:val="24"/>
        </w:rPr>
        <w:t>39</w:t>
      </w:r>
      <w:r w:rsidRPr="007F5B96">
        <w:rPr>
          <w:rFonts w:ascii="Times New Roman" w:hAnsi="Times New Roman" w:cs="Times New Roman"/>
          <w:sz w:val="24"/>
          <w:szCs w:val="24"/>
        </w:rPr>
        <w:t xml:space="preserve">(1):81-9 </w:t>
      </w:r>
    </w:p>
    <w:p w14:paraId="44B37DF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166. Vandenplas Y, Deneyer M, Sacre L, et al. Preliminary data on a field study with a new hypo-allergic formula. European Journal of Pediatrics 1988;</w:t>
      </w:r>
      <w:r w:rsidRPr="007F5B96">
        <w:rPr>
          <w:rFonts w:ascii="Times New Roman" w:hAnsi="Times New Roman" w:cs="Times New Roman"/>
          <w:b/>
          <w:sz w:val="24"/>
          <w:szCs w:val="24"/>
        </w:rPr>
        <w:t>148</w:t>
      </w:r>
      <w:r w:rsidRPr="007F5B96">
        <w:rPr>
          <w:rFonts w:ascii="Times New Roman" w:hAnsi="Times New Roman" w:cs="Times New Roman"/>
          <w:sz w:val="24"/>
          <w:szCs w:val="24"/>
        </w:rPr>
        <w:t xml:space="preserve">(3):274-7 </w:t>
      </w:r>
    </w:p>
    <w:p w14:paraId="34F384C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167. van Merode T, Maas T, Twellaar M, et al. Gender-specific differences in the prevention of asthma-like symptoms in high-risk infants. Pediatric Allergy &amp; Immunology 2007;</w:t>
      </w:r>
      <w:r w:rsidRPr="007F5B96">
        <w:rPr>
          <w:rFonts w:ascii="Times New Roman" w:hAnsi="Times New Roman" w:cs="Times New Roman"/>
          <w:b/>
          <w:sz w:val="24"/>
          <w:szCs w:val="24"/>
        </w:rPr>
        <w:t>18</w:t>
      </w:r>
      <w:r w:rsidRPr="007F5B96">
        <w:rPr>
          <w:rFonts w:ascii="Times New Roman" w:hAnsi="Times New Roman" w:cs="Times New Roman"/>
          <w:sz w:val="24"/>
          <w:szCs w:val="24"/>
        </w:rPr>
        <w:t xml:space="preserve">(3):196-200 </w:t>
      </w:r>
    </w:p>
    <w:p w14:paraId="7D3AAF2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168. Venter C, Pereira B, Voigt K, et al. Factors associated with maternal dietary intake, feeding and weaning practices, and the development of food hypersensitivity in the infant. Pediatric Allergy and Immunology 2009;</w:t>
      </w:r>
      <w:r w:rsidRPr="007F5B96">
        <w:rPr>
          <w:rFonts w:ascii="Times New Roman" w:hAnsi="Times New Roman" w:cs="Times New Roman"/>
          <w:b/>
          <w:sz w:val="24"/>
          <w:szCs w:val="24"/>
        </w:rPr>
        <w:t>20</w:t>
      </w:r>
      <w:r w:rsidRPr="007F5B96">
        <w:rPr>
          <w:rFonts w:ascii="Times New Roman" w:hAnsi="Times New Roman" w:cs="Times New Roman"/>
          <w:sz w:val="24"/>
          <w:szCs w:val="24"/>
        </w:rPr>
        <w:t>(4):320-27 doi: 10.1111/j.1399-3038.2008.00832.x[published Online First: Epub Date]|.</w:t>
      </w:r>
    </w:p>
    <w:p w14:paraId="4F5E164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169. Watson PE, McDonald BW. Subcutaneous body fat in pregnant new zealand women: association with wheeze in their infants at 18months. Maternal &amp; Child Health Journal 2013;</w:t>
      </w:r>
      <w:r w:rsidRPr="007F5B96">
        <w:rPr>
          <w:rFonts w:ascii="Times New Roman" w:hAnsi="Times New Roman" w:cs="Times New Roman"/>
          <w:b/>
          <w:sz w:val="24"/>
          <w:szCs w:val="24"/>
        </w:rPr>
        <w:t>17</w:t>
      </w:r>
      <w:r w:rsidRPr="007F5B96">
        <w:rPr>
          <w:rFonts w:ascii="Times New Roman" w:hAnsi="Times New Roman" w:cs="Times New Roman"/>
          <w:sz w:val="24"/>
          <w:szCs w:val="24"/>
        </w:rPr>
        <w:t xml:space="preserve">(5):959-67 </w:t>
      </w:r>
    </w:p>
    <w:p w14:paraId="6788802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170. Wetzig H, Schulz R, Diez U, et al. Associations between duration of breast-feeding, sensitization to hens' eggs and </w:t>
      </w:r>
      <w:r>
        <w:rPr>
          <w:rFonts w:ascii="Times New Roman" w:hAnsi="Times New Roman" w:cs="Times New Roman"/>
          <w:sz w:val="24"/>
          <w:szCs w:val="24"/>
        </w:rPr>
        <w:t>AD</w:t>
      </w:r>
      <w:r w:rsidRPr="007F5B96">
        <w:rPr>
          <w:rFonts w:ascii="Times New Roman" w:hAnsi="Times New Roman" w:cs="Times New Roman"/>
          <w:sz w:val="24"/>
          <w:szCs w:val="24"/>
        </w:rPr>
        <w:t xml:space="preserve"> infantum in one and two year old children at high risk of atopy. International Journal of Hygiene &amp; Environmental Health 2000;</w:t>
      </w:r>
      <w:r w:rsidRPr="007F5B96">
        <w:rPr>
          <w:rFonts w:ascii="Times New Roman" w:hAnsi="Times New Roman" w:cs="Times New Roman"/>
          <w:b/>
          <w:sz w:val="24"/>
          <w:szCs w:val="24"/>
        </w:rPr>
        <w:t>203</w:t>
      </w:r>
      <w:r w:rsidRPr="007F5B96">
        <w:rPr>
          <w:rFonts w:ascii="Times New Roman" w:hAnsi="Times New Roman" w:cs="Times New Roman"/>
          <w:sz w:val="24"/>
          <w:szCs w:val="24"/>
        </w:rPr>
        <w:t xml:space="preserve">(1):17-21 </w:t>
      </w:r>
    </w:p>
    <w:p w14:paraId="7AA9F98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171. Wilson AC, Forsyth JS, Greene SA, et al. Relation of infant diet to childhood health: seven year follow up of cohort of children in Dundee infant feeding study. Bmj 1998;</w:t>
      </w:r>
      <w:r w:rsidRPr="007F5B96">
        <w:rPr>
          <w:rFonts w:ascii="Times New Roman" w:hAnsi="Times New Roman" w:cs="Times New Roman"/>
          <w:b/>
          <w:sz w:val="24"/>
          <w:szCs w:val="24"/>
        </w:rPr>
        <w:t>316</w:t>
      </w:r>
      <w:r w:rsidRPr="007F5B96">
        <w:rPr>
          <w:rFonts w:ascii="Times New Roman" w:hAnsi="Times New Roman" w:cs="Times New Roman"/>
          <w:sz w:val="24"/>
          <w:szCs w:val="24"/>
        </w:rPr>
        <w:t xml:space="preserve">(7124):21-5 </w:t>
      </w:r>
    </w:p>
    <w:p w14:paraId="65D7100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172. Wright RJ, Cohen S, Carey V, et al. Parental stress as a predictor of wheezing in infancy: a prospective birth-cohort study. American Journal of Respiratory &amp; Critical Care Medicine 2002;</w:t>
      </w:r>
      <w:r w:rsidRPr="007F5B96">
        <w:rPr>
          <w:rFonts w:ascii="Times New Roman" w:hAnsi="Times New Roman" w:cs="Times New Roman"/>
          <w:b/>
          <w:sz w:val="24"/>
          <w:szCs w:val="24"/>
        </w:rPr>
        <w:t>165</w:t>
      </w:r>
      <w:r w:rsidRPr="007F5B96">
        <w:rPr>
          <w:rFonts w:ascii="Times New Roman" w:hAnsi="Times New Roman" w:cs="Times New Roman"/>
          <w:sz w:val="24"/>
          <w:szCs w:val="24"/>
        </w:rPr>
        <w:t xml:space="preserve">(3):358-65 </w:t>
      </w:r>
    </w:p>
    <w:p w14:paraId="068DCD5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173. Wright AL, Holberg CJ, Martinez FD, et al. Breast feeding and lower respiratory tract illness in the first year of life. Group Health Medical Associates. Bmj 1989;</w:t>
      </w:r>
      <w:r w:rsidRPr="007F5B96">
        <w:rPr>
          <w:rFonts w:ascii="Times New Roman" w:hAnsi="Times New Roman" w:cs="Times New Roman"/>
          <w:b/>
          <w:sz w:val="24"/>
          <w:szCs w:val="24"/>
        </w:rPr>
        <w:t>299</w:t>
      </w:r>
      <w:r w:rsidRPr="007F5B96">
        <w:rPr>
          <w:rFonts w:ascii="Times New Roman" w:hAnsi="Times New Roman" w:cs="Times New Roman"/>
          <w:sz w:val="24"/>
          <w:szCs w:val="24"/>
        </w:rPr>
        <w:t xml:space="preserve">(6705):946-9 </w:t>
      </w:r>
    </w:p>
    <w:p w14:paraId="090BF17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174. Wright AL, Holberg CJ, Taussig LM, et al. Relationship of infant feeding to recurrent wheezing at age 6 years. Archives of Pediatrics &amp; Adolescent Medicine 1995;</w:t>
      </w:r>
      <w:r w:rsidRPr="007F5B96">
        <w:rPr>
          <w:rFonts w:ascii="Times New Roman" w:hAnsi="Times New Roman" w:cs="Times New Roman"/>
          <w:b/>
          <w:sz w:val="24"/>
          <w:szCs w:val="24"/>
        </w:rPr>
        <w:t>149</w:t>
      </w:r>
      <w:r w:rsidRPr="007F5B96">
        <w:rPr>
          <w:rFonts w:ascii="Times New Roman" w:hAnsi="Times New Roman" w:cs="Times New Roman"/>
          <w:sz w:val="24"/>
          <w:szCs w:val="24"/>
        </w:rPr>
        <w:t xml:space="preserve">(7):758-63 </w:t>
      </w:r>
    </w:p>
    <w:p w14:paraId="2A3BB1D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175. Wright AL, Sherrill D, Holberg CJ, et al. Breast-feeding, maternal IgE, and total serum IgE in childhood. Journal of Allergy &amp; Clinical Immunology 1999;</w:t>
      </w:r>
      <w:r w:rsidRPr="007F5B96">
        <w:rPr>
          <w:rFonts w:ascii="Times New Roman" w:hAnsi="Times New Roman" w:cs="Times New Roman"/>
          <w:b/>
          <w:sz w:val="24"/>
          <w:szCs w:val="24"/>
        </w:rPr>
        <w:t>104</w:t>
      </w:r>
      <w:r w:rsidRPr="007F5B96">
        <w:rPr>
          <w:rFonts w:ascii="Times New Roman" w:hAnsi="Times New Roman" w:cs="Times New Roman"/>
          <w:sz w:val="24"/>
          <w:szCs w:val="24"/>
        </w:rPr>
        <w:t xml:space="preserve">(3 Pt 1):589-94 </w:t>
      </w:r>
    </w:p>
    <w:p w14:paraId="4F2304E9"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176. Wright AL, Holberg CJ, Martinez FD, et al. Epidemiology of physician-diagnosed allergic rhinitis in childhood. </w:t>
      </w:r>
      <w:r w:rsidRPr="002C7A65">
        <w:rPr>
          <w:rFonts w:ascii="Times New Roman" w:hAnsi="Times New Roman" w:cs="Times New Roman"/>
          <w:sz w:val="24"/>
          <w:szCs w:val="24"/>
          <w:lang w:val="es-ES"/>
        </w:rPr>
        <w:t>Pediatrics 1994;</w:t>
      </w:r>
      <w:r w:rsidRPr="002C7A65">
        <w:rPr>
          <w:rFonts w:ascii="Times New Roman" w:hAnsi="Times New Roman" w:cs="Times New Roman"/>
          <w:b/>
          <w:sz w:val="24"/>
          <w:szCs w:val="24"/>
          <w:lang w:val="es-ES"/>
        </w:rPr>
        <w:t>94</w:t>
      </w:r>
      <w:r w:rsidRPr="002C7A65">
        <w:rPr>
          <w:rFonts w:ascii="Times New Roman" w:hAnsi="Times New Roman" w:cs="Times New Roman"/>
          <w:sz w:val="24"/>
          <w:szCs w:val="24"/>
          <w:lang w:val="es-ES"/>
        </w:rPr>
        <w:t xml:space="preserve">(6 Pt 1):895-901 </w:t>
      </w:r>
    </w:p>
    <w:p w14:paraId="0D803D2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177. Yamamoto K, Shoda T, Futamura M, et al. </w:t>
      </w:r>
      <w:r w:rsidRPr="007F5B96">
        <w:rPr>
          <w:rFonts w:ascii="Times New Roman" w:hAnsi="Times New Roman" w:cs="Times New Roman"/>
          <w:sz w:val="24"/>
          <w:szCs w:val="24"/>
        </w:rPr>
        <w:t>Associated factors of wheezing at 3 years of age in Japan: Prospective birth cohort study. Allergy: European Journal of Allergy and Clinical Immunology 2011;</w:t>
      </w:r>
      <w:r w:rsidRPr="007F5B96">
        <w:rPr>
          <w:rFonts w:ascii="Times New Roman" w:hAnsi="Times New Roman" w:cs="Times New Roman"/>
          <w:b/>
          <w:sz w:val="24"/>
          <w:szCs w:val="24"/>
        </w:rPr>
        <w:t>66</w:t>
      </w:r>
      <w:r w:rsidRPr="007F5B96">
        <w:rPr>
          <w:rFonts w:ascii="Times New Roman" w:hAnsi="Times New Roman" w:cs="Times New Roman"/>
          <w:sz w:val="24"/>
          <w:szCs w:val="24"/>
        </w:rPr>
        <w:t xml:space="preserve">:549-50 </w:t>
      </w:r>
    </w:p>
    <w:p w14:paraId="0BB5F6B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178. Zutavern A, Brockow I, Schaaf B, et al. Timing of solid food introduction in relation to atopic dermatitis and atopic sensitization: results from a prospective birth cohort study. Pediatrics 2006;</w:t>
      </w:r>
      <w:r w:rsidRPr="007F5B96">
        <w:rPr>
          <w:rFonts w:ascii="Times New Roman" w:hAnsi="Times New Roman" w:cs="Times New Roman"/>
          <w:b/>
          <w:sz w:val="24"/>
          <w:szCs w:val="24"/>
        </w:rPr>
        <w:t>117</w:t>
      </w:r>
      <w:r w:rsidRPr="007F5B96">
        <w:rPr>
          <w:rFonts w:ascii="Times New Roman" w:hAnsi="Times New Roman" w:cs="Times New Roman"/>
          <w:sz w:val="24"/>
          <w:szCs w:val="24"/>
        </w:rPr>
        <w:t xml:space="preserve">(2):401-11 </w:t>
      </w:r>
    </w:p>
    <w:p w14:paraId="5EC6177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179. Zutavern A, Brockow I, Schaaf B, et al. Timing of solid food introduction in relation to </w:t>
      </w:r>
      <w:r>
        <w:rPr>
          <w:rFonts w:ascii="Times New Roman" w:hAnsi="Times New Roman" w:cs="Times New Roman"/>
          <w:sz w:val="24"/>
          <w:szCs w:val="24"/>
        </w:rPr>
        <w:t>AD</w:t>
      </w:r>
      <w:r w:rsidRPr="007F5B96">
        <w:rPr>
          <w:rFonts w:ascii="Times New Roman" w:hAnsi="Times New Roman" w:cs="Times New Roman"/>
          <w:sz w:val="24"/>
          <w:szCs w:val="24"/>
        </w:rPr>
        <w:t>, asthma, allergic rhinitis, and food and inhalant sensitization at the age of 6 years: results from the prospective birth cohort study LISA. Pediatrics 2008;</w:t>
      </w:r>
      <w:r w:rsidRPr="007F5B96">
        <w:rPr>
          <w:rFonts w:ascii="Times New Roman" w:hAnsi="Times New Roman" w:cs="Times New Roman"/>
          <w:b/>
          <w:sz w:val="24"/>
          <w:szCs w:val="24"/>
        </w:rPr>
        <w:t>121</w:t>
      </w:r>
      <w:r w:rsidRPr="007F5B96">
        <w:rPr>
          <w:rFonts w:ascii="Times New Roman" w:hAnsi="Times New Roman" w:cs="Times New Roman"/>
          <w:sz w:val="24"/>
          <w:szCs w:val="24"/>
        </w:rPr>
        <w:t xml:space="preserve">(1):e44-52 </w:t>
      </w:r>
    </w:p>
    <w:p w14:paraId="707EA29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180. Friday GA, Jr., Smith J. Breast-feeding and atopic dermatitis. Pediatric Asthma, Allergy and Immunology 2000;</w:t>
      </w:r>
      <w:r w:rsidRPr="007F5B96">
        <w:rPr>
          <w:rFonts w:ascii="Times New Roman" w:hAnsi="Times New Roman" w:cs="Times New Roman"/>
          <w:b/>
          <w:sz w:val="24"/>
          <w:szCs w:val="24"/>
        </w:rPr>
        <w:t>14</w:t>
      </w:r>
      <w:r w:rsidRPr="007F5B96">
        <w:rPr>
          <w:rFonts w:ascii="Times New Roman" w:hAnsi="Times New Roman" w:cs="Times New Roman"/>
          <w:sz w:val="24"/>
          <w:szCs w:val="24"/>
        </w:rPr>
        <w:t xml:space="preserve">(3):205-09 </w:t>
      </w:r>
    </w:p>
    <w:p w14:paraId="453078C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181. McConnochie KM, Roghmann KJ. Breast feeding and maternal smoking as predictors of wheezing in children age 6 to 10 years. Pediatric Pulmonology 1986;</w:t>
      </w:r>
      <w:r w:rsidRPr="007F5B96">
        <w:rPr>
          <w:rFonts w:ascii="Times New Roman" w:hAnsi="Times New Roman" w:cs="Times New Roman"/>
          <w:b/>
          <w:sz w:val="24"/>
          <w:szCs w:val="24"/>
        </w:rPr>
        <w:t>2</w:t>
      </w:r>
      <w:r w:rsidRPr="007F5B96">
        <w:rPr>
          <w:rFonts w:ascii="Times New Roman" w:hAnsi="Times New Roman" w:cs="Times New Roman"/>
          <w:sz w:val="24"/>
          <w:szCs w:val="24"/>
        </w:rPr>
        <w:t xml:space="preserve">(5):260-8 </w:t>
      </w:r>
    </w:p>
    <w:p w14:paraId="6F97841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182. Monego A, Infortuna M, Santisi G, et al. [Can breast feeding prevent atopic dermatitis? Epidemiologic study of 144 cases]. Minerva Pediatrica 1989;</w:t>
      </w:r>
      <w:r w:rsidRPr="007F5B96">
        <w:rPr>
          <w:rFonts w:ascii="Times New Roman" w:hAnsi="Times New Roman" w:cs="Times New Roman"/>
          <w:b/>
          <w:sz w:val="24"/>
          <w:szCs w:val="24"/>
        </w:rPr>
        <w:t>41</w:t>
      </w:r>
      <w:r w:rsidRPr="007F5B96">
        <w:rPr>
          <w:rFonts w:ascii="Times New Roman" w:hAnsi="Times New Roman" w:cs="Times New Roman"/>
          <w:sz w:val="24"/>
          <w:szCs w:val="24"/>
        </w:rPr>
        <w:t xml:space="preserve">(5):223-7 </w:t>
      </w:r>
    </w:p>
    <w:p w14:paraId="22B2B5C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183. Rona RJ, Smeeton NC, Bustos P, et al. The early origins hypothesis with an emphasis on growth rate in the first year of life and asthma: a prospective study in Chile. Thorax 2005;</w:t>
      </w:r>
      <w:r w:rsidRPr="007F5B96">
        <w:rPr>
          <w:rFonts w:ascii="Times New Roman" w:hAnsi="Times New Roman" w:cs="Times New Roman"/>
          <w:b/>
          <w:sz w:val="24"/>
          <w:szCs w:val="24"/>
        </w:rPr>
        <w:t>60</w:t>
      </w:r>
      <w:r w:rsidRPr="007F5B96">
        <w:rPr>
          <w:rFonts w:ascii="Times New Roman" w:hAnsi="Times New Roman" w:cs="Times New Roman"/>
          <w:sz w:val="24"/>
          <w:szCs w:val="24"/>
        </w:rPr>
        <w:t xml:space="preserve">(7):549-54 </w:t>
      </w:r>
    </w:p>
    <w:p w14:paraId="3CF55EB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184. Mai XM, Becker AB, Sellers EAC, et al. The relationship of breast-feeding, overweight, and asthma in preadolescents. Journal of Allergy and Clinical Immunology 2007;</w:t>
      </w:r>
      <w:r w:rsidRPr="007F5B96">
        <w:rPr>
          <w:rFonts w:ascii="Times New Roman" w:hAnsi="Times New Roman" w:cs="Times New Roman"/>
          <w:b/>
          <w:sz w:val="24"/>
          <w:szCs w:val="24"/>
        </w:rPr>
        <w:t>120</w:t>
      </w:r>
      <w:r w:rsidRPr="007F5B96">
        <w:rPr>
          <w:rFonts w:ascii="Times New Roman" w:hAnsi="Times New Roman" w:cs="Times New Roman"/>
          <w:sz w:val="24"/>
          <w:szCs w:val="24"/>
        </w:rPr>
        <w:t>(3):551-56 doi: 10.1016/j.jaci.2007.05.004[published Online First: Epub Date]|.</w:t>
      </w:r>
    </w:p>
    <w:p w14:paraId="2C3EE21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lastRenderedPageBreak/>
        <w:t xml:space="preserve">185. Martel MJ, Rey E, Malo JL, et al. </w:t>
      </w:r>
      <w:r w:rsidRPr="007F5B96">
        <w:rPr>
          <w:rFonts w:ascii="Times New Roman" w:hAnsi="Times New Roman" w:cs="Times New Roman"/>
          <w:sz w:val="24"/>
          <w:szCs w:val="24"/>
        </w:rPr>
        <w:t>Determinants of the incidence of childhood asthma: a two-stage case-control study. American Journal of Epidemiology 2009;</w:t>
      </w:r>
      <w:r w:rsidRPr="007F5B96">
        <w:rPr>
          <w:rFonts w:ascii="Times New Roman" w:hAnsi="Times New Roman" w:cs="Times New Roman"/>
          <w:b/>
          <w:sz w:val="24"/>
          <w:szCs w:val="24"/>
        </w:rPr>
        <w:t>169</w:t>
      </w:r>
      <w:r w:rsidRPr="007F5B96">
        <w:rPr>
          <w:rFonts w:ascii="Times New Roman" w:hAnsi="Times New Roman" w:cs="Times New Roman"/>
          <w:sz w:val="24"/>
          <w:szCs w:val="24"/>
        </w:rPr>
        <w:t xml:space="preserve">(2):195-205 </w:t>
      </w:r>
    </w:p>
    <w:p w14:paraId="0373E61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186. Maskell J, Grimshaw K, King R, et al. Dietary patterns in the first year of life and food allergy risk. Allergy: European Journal of Allergy and Clinical Immunology 2010;</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:46 </w:t>
      </w:r>
    </w:p>
    <w:p w14:paraId="104DFAF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187. Oliver E, Grimshaw K, Scally K, et al. Does nutritional intake in infancy effect later development of food allergy? Allergy: European Journal of Allergy and Clinical Immunology 2010;</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:313 </w:t>
      </w:r>
    </w:p>
    <w:p w14:paraId="1AA2631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188. Munro A, Grimshaw K, Oliver E, et al. Risk factors associated with wheezing in the first 2 years of life: Europrevall cohort. Clinical and Experimental Allergy 2011;</w:t>
      </w:r>
      <w:r w:rsidRPr="007F5B96">
        <w:rPr>
          <w:rFonts w:ascii="Times New Roman" w:hAnsi="Times New Roman" w:cs="Times New Roman"/>
          <w:b/>
          <w:sz w:val="24"/>
          <w:szCs w:val="24"/>
        </w:rPr>
        <w:t>41 (12)</w:t>
      </w:r>
      <w:r w:rsidRPr="007F5B96">
        <w:rPr>
          <w:rFonts w:ascii="Times New Roman" w:hAnsi="Times New Roman" w:cs="Times New Roman"/>
          <w:sz w:val="24"/>
          <w:szCs w:val="24"/>
        </w:rPr>
        <w:t xml:space="preserve">:1856 </w:t>
      </w:r>
    </w:p>
    <w:p w14:paraId="62C08FD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189. Ronmark E, Jonsson E, Platts-Mills T, et al. Different pattern of risk factors for atopic and nonatopic asthma among children--report from the Obstructive Lung Disease in Northern Sweden Study. Allergy 1999;</w:t>
      </w:r>
      <w:r w:rsidRPr="007F5B96">
        <w:rPr>
          <w:rFonts w:ascii="Times New Roman" w:hAnsi="Times New Roman" w:cs="Times New Roman"/>
          <w:b/>
          <w:sz w:val="24"/>
          <w:szCs w:val="24"/>
        </w:rPr>
        <w:t>54</w:t>
      </w:r>
      <w:r w:rsidRPr="007F5B96">
        <w:rPr>
          <w:rFonts w:ascii="Times New Roman" w:hAnsi="Times New Roman" w:cs="Times New Roman"/>
          <w:sz w:val="24"/>
          <w:szCs w:val="24"/>
        </w:rPr>
        <w:t xml:space="preserve">(9):926-35 </w:t>
      </w:r>
    </w:p>
    <w:p w14:paraId="105B428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190. Camara AA, Silva JM, Ferriani VPL, et al. Risk factors for wheezing in a subtropical environment: Role of respiratory viruses and allergen sensitization. J Allergy Clin Immunol 2004;</w:t>
      </w:r>
      <w:r w:rsidRPr="007F5B96">
        <w:rPr>
          <w:rFonts w:ascii="Times New Roman" w:hAnsi="Times New Roman" w:cs="Times New Roman"/>
          <w:b/>
          <w:sz w:val="24"/>
          <w:szCs w:val="24"/>
        </w:rPr>
        <w:t>113</w:t>
      </w:r>
      <w:r w:rsidRPr="007F5B96">
        <w:rPr>
          <w:rFonts w:ascii="Times New Roman" w:hAnsi="Times New Roman" w:cs="Times New Roman"/>
          <w:sz w:val="24"/>
          <w:szCs w:val="24"/>
        </w:rPr>
        <w:t xml:space="preserve">(3):551-57 </w:t>
      </w:r>
    </w:p>
    <w:p w14:paraId="18145F4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191. DesRoches A, Infante-Rivard C, Paradis L, et al. Peanut allergy: is maternal transmission of antigens during pregnancy and breastfeeding a risk factor? Journal of Investigational Allergology &amp; Clinical Immunology 2010;</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(4):289-94 </w:t>
      </w:r>
    </w:p>
    <w:p w14:paraId="60981B0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192. Djenouhat K, Ibsaine O, Abbadi M, et al. Cow's milk allergy and risk factors. Allergy: European Journal of Allergy and Clinical Immunology 2011;</w:t>
      </w:r>
      <w:r w:rsidRPr="007F5B96">
        <w:rPr>
          <w:rFonts w:ascii="Times New Roman" w:hAnsi="Times New Roman" w:cs="Times New Roman"/>
          <w:b/>
          <w:sz w:val="24"/>
          <w:szCs w:val="24"/>
        </w:rPr>
        <w:t>66</w:t>
      </w:r>
      <w:r w:rsidRPr="007F5B96">
        <w:rPr>
          <w:rFonts w:ascii="Times New Roman" w:hAnsi="Times New Roman" w:cs="Times New Roman"/>
          <w:sz w:val="24"/>
          <w:szCs w:val="24"/>
        </w:rPr>
        <w:t xml:space="preserve">:388 </w:t>
      </w:r>
    </w:p>
    <w:p w14:paraId="4650EB0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193. Fox AT, Sasieni P, du Toit G, et al. Household peanut consumption as a risk factor for the development of peanut allergy. Journal of Allergy and Clinical Immunology 2009;</w:t>
      </w:r>
      <w:r w:rsidRPr="007F5B96">
        <w:rPr>
          <w:rFonts w:ascii="Times New Roman" w:hAnsi="Times New Roman" w:cs="Times New Roman"/>
          <w:b/>
          <w:sz w:val="24"/>
          <w:szCs w:val="24"/>
        </w:rPr>
        <w:t>123</w:t>
      </w:r>
      <w:r w:rsidRPr="007F5B96">
        <w:rPr>
          <w:rFonts w:ascii="Times New Roman" w:hAnsi="Times New Roman" w:cs="Times New Roman"/>
          <w:sz w:val="24"/>
          <w:szCs w:val="24"/>
        </w:rPr>
        <w:t>(2):417-23 doi: 10.1016/j.jaci.2008.12.014[published Online First: Epub Date]|.</w:t>
      </w:r>
    </w:p>
    <w:p w14:paraId="29543F9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194. Ghaderi R, Makhmalbaf Z. Effect of breast-feeding on the development of atopic dermatitis.[Retraction in Ghaderi R, Makhmalbaf Z. Iran J Allergy Asthma Immunol. 2007 </w:t>
      </w:r>
      <w:r w:rsidRPr="007F5B96">
        <w:rPr>
          <w:rFonts w:ascii="Times New Roman" w:hAnsi="Times New Roman" w:cs="Times New Roman"/>
          <w:sz w:val="24"/>
          <w:szCs w:val="24"/>
        </w:rPr>
        <w:lastRenderedPageBreak/>
        <w:t>Dec;6(4):225; PMID: 18357658]. Iranian Journal of Allergy Asthma &amp; Immunology 2005;</w:t>
      </w:r>
      <w:r w:rsidRPr="007F5B96">
        <w:rPr>
          <w:rFonts w:ascii="Times New Roman" w:hAnsi="Times New Roman" w:cs="Times New Roman"/>
          <w:b/>
          <w:sz w:val="24"/>
          <w:szCs w:val="24"/>
        </w:rPr>
        <w:t>4</w:t>
      </w:r>
      <w:r w:rsidRPr="007F5B96">
        <w:rPr>
          <w:rFonts w:ascii="Times New Roman" w:hAnsi="Times New Roman" w:cs="Times New Roman"/>
          <w:sz w:val="24"/>
          <w:szCs w:val="24"/>
        </w:rPr>
        <w:t xml:space="preserve">(3):129-32 </w:t>
      </w:r>
    </w:p>
    <w:p w14:paraId="2018162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195. Haileamlak A, Dagoye D, Williams H, et al. Early life risk factors for atopic dermatitis in Ethiopian children. Journal of Allergy &amp; Clinical Immunology 2005;</w:t>
      </w:r>
      <w:r w:rsidRPr="007F5B96">
        <w:rPr>
          <w:rFonts w:ascii="Times New Roman" w:hAnsi="Times New Roman" w:cs="Times New Roman"/>
          <w:b/>
          <w:sz w:val="24"/>
          <w:szCs w:val="24"/>
        </w:rPr>
        <w:t>115</w:t>
      </w:r>
      <w:r w:rsidRPr="007F5B96">
        <w:rPr>
          <w:rFonts w:ascii="Times New Roman" w:hAnsi="Times New Roman" w:cs="Times New Roman"/>
          <w:sz w:val="24"/>
          <w:szCs w:val="24"/>
        </w:rPr>
        <w:t xml:space="preserve">(2):370-6 </w:t>
      </w:r>
    </w:p>
    <w:p w14:paraId="571622D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196. Infante-Rivard C. Childhood asthma and indoor environmental risk factors. Am J Epidemiol 1993;</w:t>
      </w:r>
      <w:r w:rsidRPr="007F5B96">
        <w:rPr>
          <w:rFonts w:ascii="Times New Roman" w:hAnsi="Times New Roman" w:cs="Times New Roman"/>
          <w:b/>
          <w:sz w:val="24"/>
          <w:szCs w:val="24"/>
        </w:rPr>
        <w:t>137</w:t>
      </w:r>
      <w:r w:rsidRPr="007F5B96">
        <w:rPr>
          <w:rFonts w:ascii="Times New Roman" w:hAnsi="Times New Roman" w:cs="Times New Roman"/>
          <w:sz w:val="24"/>
          <w:szCs w:val="24"/>
        </w:rPr>
        <w:t xml:space="preserve">(8):834-44 </w:t>
      </w:r>
    </w:p>
    <w:p w14:paraId="0743820D"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197. Juca SC, Takano OA, Moraes LS, et al. [Asthma prevalence and risk factors in adolescents 13 to 14 years of age in Cuiaba, Mato Grosso State, Brazil]. </w:t>
      </w:r>
      <w:r w:rsidRPr="002C7A65">
        <w:rPr>
          <w:rFonts w:ascii="Times New Roman" w:hAnsi="Times New Roman" w:cs="Times New Roman"/>
          <w:sz w:val="24"/>
          <w:szCs w:val="24"/>
          <w:lang w:val="es-ES"/>
        </w:rPr>
        <w:t>Cadernos de Saude Publica 2012;</w:t>
      </w:r>
      <w:r w:rsidRPr="002C7A65">
        <w:rPr>
          <w:rFonts w:ascii="Times New Roman" w:hAnsi="Times New Roman" w:cs="Times New Roman"/>
          <w:b/>
          <w:sz w:val="24"/>
          <w:szCs w:val="24"/>
          <w:lang w:val="es-ES"/>
        </w:rPr>
        <w:t>28</w:t>
      </w:r>
      <w:r w:rsidRPr="002C7A65">
        <w:rPr>
          <w:rFonts w:ascii="Times New Roman" w:hAnsi="Times New Roman" w:cs="Times New Roman"/>
          <w:sz w:val="24"/>
          <w:szCs w:val="24"/>
          <w:lang w:val="es-ES"/>
        </w:rPr>
        <w:t xml:space="preserve">(4):689-97 </w:t>
      </w:r>
    </w:p>
    <w:p w14:paraId="43E0EE6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198. Karunasekera KA, Jayasinghe JA, Alwis LW. </w:t>
      </w:r>
      <w:r w:rsidRPr="007F5B96">
        <w:rPr>
          <w:rFonts w:ascii="Times New Roman" w:hAnsi="Times New Roman" w:cs="Times New Roman"/>
          <w:sz w:val="24"/>
          <w:szCs w:val="24"/>
        </w:rPr>
        <w:t>Risk factors of childhood asthma: a Sri Lankan study. Journal of Tropical Pediatrics 2001;</w:t>
      </w:r>
      <w:r w:rsidRPr="007F5B96">
        <w:rPr>
          <w:rFonts w:ascii="Times New Roman" w:hAnsi="Times New Roman" w:cs="Times New Roman"/>
          <w:b/>
          <w:sz w:val="24"/>
          <w:szCs w:val="24"/>
        </w:rPr>
        <w:t>47</w:t>
      </w:r>
      <w:r w:rsidRPr="007F5B96">
        <w:rPr>
          <w:rFonts w:ascii="Times New Roman" w:hAnsi="Times New Roman" w:cs="Times New Roman"/>
          <w:sz w:val="24"/>
          <w:szCs w:val="24"/>
        </w:rPr>
        <w:t xml:space="preserve">(3):142-5 </w:t>
      </w:r>
    </w:p>
    <w:p w14:paraId="2727FDA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199. Kramer MS, Moroz B. Do breast-feeding and delayed introduction of solid foods protect against subsequent atopic </w:t>
      </w:r>
      <w:r>
        <w:rPr>
          <w:rFonts w:ascii="Times New Roman" w:hAnsi="Times New Roman" w:cs="Times New Roman"/>
          <w:sz w:val="24"/>
          <w:szCs w:val="24"/>
        </w:rPr>
        <w:t>AD</w:t>
      </w:r>
      <w:r w:rsidRPr="007F5B96">
        <w:rPr>
          <w:rFonts w:ascii="Times New Roman" w:hAnsi="Times New Roman" w:cs="Times New Roman"/>
          <w:sz w:val="24"/>
          <w:szCs w:val="24"/>
        </w:rPr>
        <w:t>? Journal of Pediatrics 1981;</w:t>
      </w:r>
      <w:r w:rsidRPr="007F5B96">
        <w:rPr>
          <w:rFonts w:ascii="Times New Roman" w:hAnsi="Times New Roman" w:cs="Times New Roman"/>
          <w:b/>
          <w:sz w:val="24"/>
          <w:szCs w:val="24"/>
        </w:rPr>
        <w:t>98</w:t>
      </w:r>
      <w:r w:rsidRPr="007F5B96">
        <w:rPr>
          <w:rFonts w:ascii="Times New Roman" w:hAnsi="Times New Roman" w:cs="Times New Roman"/>
          <w:sz w:val="24"/>
          <w:szCs w:val="24"/>
        </w:rPr>
        <w:t xml:space="preserve">(4):546-50 </w:t>
      </w:r>
    </w:p>
    <w:p w14:paraId="4439D32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200. Mavale-Manuel S, Alexandre F, Duarte N, et al. Risk factors for asthma among children in Maputo (Mozambique). Allergy 2004;</w:t>
      </w:r>
      <w:r w:rsidRPr="007F5B96">
        <w:rPr>
          <w:rFonts w:ascii="Times New Roman" w:hAnsi="Times New Roman" w:cs="Times New Roman"/>
          <w:b/>
          <w:sz w:val="24"/>
          <w:szCs w:val="24"/>
        </w:rPr>
        <w:t>59</w:t>
      </w:r>
      <w:r w:rsidRPr="007F5B96">
        <w:rPr>
          <w:rFonts w:ascii="Times New Roman" w:hAnsi="Times New Roman" w:cs="Times New Roman"/>
          <w:sz w:val="24"/>
          <w:szCs w:val="24"/>
        </w:rPr>
        <w:t xml:space="preserve">(4):388-93 </w:t>
      </w:r>
    </w:p>
    <w:p w14:paraId="7965FB1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201. Oliveti JF, Kercsmar CM, Redline S. Pre- and perinatal risk factors for asthma in inner city African-American children. American Journal of Epidemiology 1996;</w:t>
      </w:r>
      <w:r w:rsidRPr="007F5B96">
        <w:rPr>
          <w:rFonts w:ascii="Times New Roman" w:hAnsi="Times New Roman" w:cs="Times New Roman"/>
          <w:b/>
          <w:sz w:val="24"/>
          <w:szCs w:val="24"/>
        </w:rPr>
        <w:t>143</w:t>
      </w:r>
      <w:r w:rsidRPr="007F5B96">
        <w:rPr>
          <w:rFonts w:ascii="Times New Roman" w:hAnsi="Times New Roman" w:cs="Times New Roman"/>
          <w:sz w:val="24"/>
          <w:szCs w:val="24"/>
        </w:rPr>
        <w:t xml:space="preserve">(6):570-7 </w:t>
      </w:r>
    </w:p>
    <w:p w14:paraId="585FB57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202. Porro E, Indinnimeo L, Antognoni G, et al. Early wheezing and breast feeding. Journal of Asthma 1993;</w:t>
      </w:r>
      <w:r w:rsidRPr="007F5B96">
        <w:rPr>
          <w:rFonts w:ascii="Times New Roman" w:hAnsi="Times New Roman" w:cs="Times New Roman"/>
          <w:b/>
          <w:sz w:val="24"/>
          <w:szCs w:val="24"/>
        </w:rPr>
        <w:t>30</w:t>
      </w:r>
      <w:r w:rsidRPr="007F5B96">
        <w:rPr>
          <w:rFonts w:ascii="Times New Roman" w:hAnsi="Times New Roman" w:cs="Times New Roman"/>
          <w:sz w:val="24"/>
          <w:szCs w:val="24"/>
        </w:rPr>
        <w:t xml:space="preserve">(1):23-8 </w:t>
      </w:r>
    </w:p>
    <w:p w14:paraId="6AC0A084"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203. Ratageri VH, Kabra SK, Dwivedi SN, et al. Factors associated with severe asthma. </w:t>
      </w:r>
      <w:r w:rsidRPr="002C7A65">
        <w:rPr>
          <w:rFonts w:ascii="Times New Roman" w:hAnsi="Times New Roman" w:cs="Times New Roman"/>
          <w:sz w:val="24"/>
          <w:szCs w:val="24"/>
          <w:lang w:val="es-ES"/>
        </w:rPr>
        <w:t>Indian Pediatrics 2000;</w:t>
      </w:r>
      <w:r w:rsidRPr="002C7A65">
        <w:rPr>
          <w:rFonts w:ascii="Times New Roman" w:hAnsi="Times New Roman" w:cs="Times New Roman"/>
          <w:b/>
          <w:sz w:val="24"/>
          <w:szCs w:val="24"/>
          <w:lang w:val="es-ES"/>
        </w:rPr>
        <w:t>37</w:t>
      </w:r>
      <w:r w:rsidRPr="002C7A65">
        <w:rPr>
          <w:rFonts w:ascii="Times New Roman" w:hAnsi="Times New Roman" w:cs="Times New Roman"/>
          <w:sz w:val="24"/>
          <w:szCs w:val="24"/>
          <w:lang w:val="es-ES"/>
        </w:rPr>
        <w:t xml:space="preserve">(10):1072-82 </w:t>
      </w:r>
    </w:p>
    <w:p w14:paraId="7ADADA71"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 xml:space="preserve">204. Rosas Vargas MA, Gonzalez Reyes M, del Rio Navarro BE, et al. </w:t>
      </w:r>
      <w:r w:rsidRPr="007F5B96">
        <w:rPr>
          <w:rFonts w:ascii="Times New Roman" w:hAnsi="Times New Roman" w:cs="Times New Roman"/>
          <w:sz w:val="24"/>
          <w:szCs w:val="24"/>
        </w:rPr>
        <w:t xml:space="preserve">[Allergen sensitization and asthma in children from 1 to 3 years of age]. </w:t>
      </w:r>
      <w:r w:rsidRPr="002C7A65">
        <w:rPr>
          <w:rFonts w:ascii="Times New Roman" w:hAnsi="Times New Roman" w:cs="Times New Roman"/>
          <w:sz w:val="24"/>
          <w:szCs w:val="24"/>
          <w:lang w:val="es-ES"/>
        </w:rPr>
        <w:t>Revista Alergia Mexico 2002;</w:t>
      </w:r>
      <w:r w:rsidRPr="002C7A65">
        <w:rPr>
          <w:rFonts w:ascii="Times New Roman" w:hAnsi="Times New Roman" w:cs="Times New Roman"/>
          <w:b/>
          <w:sz w:val="24"/>
          <w:szCs w:val="24"/>
          <w:lang w:val="es-ES"/>
        </w:rPr>
        <w:t>49</w:t>
      </w:r>
      <w:r w:rsidRPr="002C7A65">
        <w:rPr>
          <w:rFonts w:ascii="Times New Roman" w:hAnsi="Times New Roman" w:cs="Times New Roman"/>
          <w:sz w:val="24"/>
          <w:szCs w:val="24"/>
          <w:lang w:val="es-ES"/>
        </w:rPr>
        <w:t xml:space="preserve">(6):171-5 </w:t>
      </w:r>
    </w:p>
    <w:p w14:paraId="38FB0FD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lastRenderedPageBreak/>
        <w:t xml:space="preserve">205. Rylander E, Pershagen G, Eriksson M, et al. </w:t>
      </w:r>
      <w:r w:rsidRPr="007F5B96">
        <w:rPr>
          <w:rFonts w:ascii="Times New Roman" w:hAnsi="Times New Roman" w:cs="Times New Roman"/>
          <w:sz w:val="24"/>
          <w:szCs w:val="24"/>
        </w:rPr>
        <w:t>Parental smoking and other risk factors for wheezing bronchitis in children. European Journal of Epidemiology 1993;</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(5):517-26 </w:t>
      </w:r>
    </w:p>
    <w:p w14:paraId="129CAA5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206. Anonymous. Cow's milk allergy in the first year of life. An Italian Collaborative Study. Acta Paediatrica Scandinavica - Supplement 1988;</w:t>
      </w:r>
      <w:r w:rsidRPr="007F5B96">
        <w:rPr>
          <w:rFonts w:ascii="Times New Roman" w:hAnsi="Times New Roman" w:cs="Times New Roman"/>
          <w:b/>
          <w:sz w:val="24"/>
          <w:szCs w:val="24"/>
        </w:rPr>
        <w:t>348</w:t>
      </w:r>
      <w:r w:rsidRPr="007F5B96">
        <w:rPr>
          <w:rFonts w:ascii="Times New Roman" w:hAnsi="Times New Roman" w:cs="Times New Roman"/>
          <w:sz w:val="24"/>
          <w:szCs w:val="24"/>
        </w:rPr>
        <w:t xml:space="preserve">:1-14 </w:t>
      </w:r>
    </w:p>
    <w:p w14:paraId="1F408F2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207. Whu R, Cirilo G, Wong J, et al. Risk factors for pediatric asthma in the South Bronx. Journal of Asthma 2007;</w:t>
      </w:r>
      <w:r w:rsidRPr="007F5B96">
        <w:rPr>
          <w:rFonts w:ascii="Times New Roman" w:hAnsi="Times New Roman" w:cs="Times New Roman"/>
          <w:b/>
          <w:sz w:val="24"/>
          <w:szCs w:val="24"/>
        </w:rPr>
        <w:t>44</w:t>
      </w:r>
      <w:r w:rsidRPr="007F5B96">
        <w:rPr>
          <w:rFonts w:ascii="Times New Roman" w:hAnsi="Times New Roman" w:cs="Times New Roman"/>
          <w:sz w:val="24"/>
          <w:szCs w:val="24"/>
        </w:rPr>
        <w:t xml:space="preserve">(10):855-9 </w:t>
      </w:r>
    </w:p>
    <w:p w14:paraId="0AC064B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208. Wickens K, Crane J, Kemp T, et al. A case-control study of risk factors for asthma in New Zealand children. Aust N Z J Public Health 2001;</w:t>
      </w:r>
      <w:r w:rsidRPr="007F5B96">
        <w:rPr>
          <w:rFonts w:ascii="Times New Roman" w:hAnsi="Times New Roman" w:cs="Times New Roman"/>
          <w:b/>
          <w:sz w:val="24"/>
          <w:szCs w:val="24"/>
        </w:rPr>
        <w:t>25</w:t>
      </w:r>
      <w:r w:rsidRPr="007F5B96">
        <w:rPr>
          <w:rFonts w:ascii="Times New Roman" w:hAnsi="Times New Roman" w:cs="Times New Roman"/>
          <w:sz w:val="24"/>
          <w:szCs w:val="24"/>
        </w:rPr>
        <w:t xml:space="preserve">(1):44-9 </w:t>
      </w:r>
    </w:p>
    <w:p w14:paraId="11E4BE5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209. Zhu CH, Liu JX, Zhao XH. [Risk factors of asthma among children aged 0 - 14 in Suzhou city]. Chung-Hua Yu Fang i Hsueh Tsa Chih [Chinese Journal of Preventive Medicine] 2012;</w:t>
      </w:r>
      <w:r w:rsidRPr="007F5B96">
        <w:rPr>
          <w:rFonts w:ascii="Times New Roman" w:hAnsi="Times New Roman" w:cs="Times New Roman"/>
          <w:b/>
          <w:sz w:val="24"/>
          <w:szCs w:val="24"/>
        </w:rPr>
        <w:t>46</w:t>
      </w:r>
      <w:r w:rsidRPr="007F5B96">
        <w:rPr>
          <w:rFonts w:ascii="Times New Roman" w:hAnsi="Times New Roman" w:cs="Times New Roman"/>
          <w:sz w:val="24"/>
          <w:szCs w:val="24"/>
        </w:rPr>
        <w:t xml:space="preserve">(5):456-9 </w:t>
      </w:r>
    </w:p>
    <w:p w14:paraId="0F67AF4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210. Alper Z, Sapan N, Ercan I, et al. Risk factors for wheezing in primary school children in Bursa, Turkey. American Journal of Rhinology 2006;</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(1):53-63 </w:t>
      </w:r>
    </w:p>
    <w:p w14:paraId="17BB36A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211. Al-Kubaisy W, Ali SH, Al-Thamiri D. Risk factors for asthma among primary school children in Baghdad, Iraq. Saudi Medical Journal 2005;</w:t>
      </w:r>
      <w:r w:rsidRPr="007F5B96">
        <w:rPr>
          <w:rFonts w:ascii="Times New Roman" w:hAnsi="Times New Roman" w:cs="Times New Roman"/>
          <w:b/>
          <w:sz w:val="24"/>
          <w:szCs w:val="24"/>
        </w:rPr>
        <w:t>26</w:t>
      </w:r>
      <w:r w:rsidRPr="007F5B96">
        <w:rPr>
          <w:rFonts w:ascii="Times New Roman" w:hAnsi="Times New Roman" w:cs="Times New Roman"/>
          <w:sz w:val="24"/>
          <w:szCs w:val="24"/>
        </w:rPr>
        <w:t xml:space="preserve">(3):460-6 </w:t>
      </w:r>
    </w:p>
    <w:p w14:paraId="042D00B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212. Awasthi S, Kalra E, Roy S, et al. Prevalence and risk factors of asthma and wheeze in school-going children in Lucknow, North India. Indian Pediatrics 2004;</w:t>
      </w:r>
      <w:r w:rsidRPr="007F5B96">
        <w:rPr>
          <w:rFonts w:ascii="Times New Roman" w:hAnsi="Times New Roman" w:cs="Times New Roman"/>
          <w:b/>
          <w:sz w:val="24"/>
          <w:szCs w:val="24"/>
        </w:rPr>
        <w:t>41</w:t>
      </w:r>
      <w:r w:rsidRPr="007F5B96">
        <w:rPr>
          <w:rFonts w:ascii="Times New Roman" w:hAnsi="Times New Roman" w:cs="Times New Roman"/>
          <w:sz w:val="24"/>
          <w:szCs w:val="24"/>
        </w:rPr>
        <w:t xml:space="preserve">(12):1205-10 </w:t>
      </w:r>
    </w:p>
    <w:p w14:paraId="4D81F22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213. Innes Asher M, Robertson C, Ait-Khaled N, et al. Global analysis of breast feeding and risk of symptoms of asthma, rhinoconjunctivitis and </w:t>
      </w:r>
      <w:r>
        <w:rPr>
          <w:rFonts w:ascii="Times New Roman" w:hAnsi="Times New Roman" w:cs="Times New Roman"/>
          <w:sz w:val="24"/>
          <w:szCs w:val="24"/>
        </w:rPr>
        <w:t>AD</w:t>
      </w:r>
      <w:r w:rsidRPr="007F5B96">
        <w:rPr>
          <w:rFonts w:ascii="Times New Roman" w:hAnsi="Times New Roman" w:cs="Times New Roman"/>
          <w:sz w:val="24"/>
          <w:szCs w:val="24"/>
        </w:rPr>
        <w:t xml:space="preserve"> in 6-7 year old children: ISAAC Phase Three. Allergologia et Immunopathologia 2011;</w:t>
      </w:r>
      <w:r w:rsidRPr="007F5B96">
        <w:rPr>
          <w:rFonts w:ascii="Times New Roman" w:hAnsi="Times New Roman" w:cs="Times New Roman"/>
          <w:b/>
          <w:sz w:val="24"/>
          <w:szCs w:val="24"/>
        </w:rPr>
        <w:t>39</w:t>
      </w:r>
      <w:r w:rsidRPr="007F5B96">
        <w:rPr>
          <w:rFonts w:ascii="Times New Roman" w:hAnsi="Times New Roman" w:cs="Times New Roman"/>
          <w:sz w:val="24"/>
          <w:szCs w:val="24"/>
        </w:rPr>
        <w:t xml:space="preserve">(6):318-25 </w:t>
      </w:r>
    </w:p>
    <w:p w14:paraId="0D32C0E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214. Flohr C, Nagel G, Weinmayr G, et al. Lack of evidence for a protective effect of prolonged breastfeeding on childhood </w:t>
      </w:r>
      <w:r>
        <w:rPr>
          <w:rFonts w:ascii="Times New Roman" w:hAnsi="Times New Roman" w:cs="Times New Roman"/>
          <w:sz w:val="24"/>
          <w:szCs w:val="24"/>
        </w:rPr>
        <w:t>AD</w:t>
      </w:r>
      <w:r w:rsidRPr="007F5B96">
        <w:rPr>
          <w:rFonts w:ascii="Times New Roman" w:hAnsi="Times New Roman" w:cs="Times New Roman"/>
          <w:sz w:val="24"/>
          <w:szCs w:val="24"/>
        </w:rPr>
        <w:t>: lessons from the International Study of Asthma and Allergies in Childhood (ISAAC) Phase Two. British Journal of Dermatology 2011;</w:t>
      </w:r>
      <w:r w:rsidRPr="007F5B96">
        <w:rPr>
          <w:rFonts w:ascii="Times New Roman" w:hAnsi="Times New Roman" w:cs="Times New Roman"/>
          <w:b/>
          <w:sz w:val="24"/>
          <w:szCs w:val="24"/>
        </w:rPr>
        <w:t>165</w:t>
      </w:r>
      <w:r w:rsidRPr="007F5B96">
        <w:rPr>
          <w:rFonts w:ascii="Times New Roman" w:hAnsi="Times New Roman" w:cs="Times New Roman"/>
          <w:sz w:val="24"/>
          <w:szCs w:val="24"/>
        </w:rPr>
        <w:t>(6):1280-89 doi: 10.1111/j.1365-2133.2011.10588.x[published Online First: Epub Date]|.</w:t>
      </w:r>
    </w:p>
    <w:p w14:paraId="6F1FC48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215. Nagel G, Buchele G, Weinmayr G, et al. Effect of breastfeeding on asthma, lung function and bronchial hyperreactivity in ISAAC Phase II. European Respiratory Journal 2009;</w:t>
      </w:r>
      <w:r w:rsidRPr="007F5B96">
        <w:rPr>
          <w:rFonts w:ascii="Times New Roman" w:hAnsi="Times New Roman" w:cs="Times New Roman"/>
          <w:b/>
          <w:sz w:val="24"/>
          <w:szCs w:val="24"/>
        </w:rPr>
        <w:t>33</w:t>
      </w:r>
      <w:r w:rsidRPr="007F5B96">
        <w:rPr>
          <w:rFonts w:ascii="Times New Roman" w:hAnsi="Times New Roman" w:cs="Times New Roman"/>
          <w:sz w:val="24"/>
          <w:szCs w:val="24"/>
        </w:rPr>
        <w:t xml:space="preserve">(5):993-1002 </w:t>
      </w:r>
    </w:p>
    <w:p w14:paraId="30C40C2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216. Kuyucu S, Saraclar Y, Tuncer A, et al. Determinants of atopic sensitization in Turkish school children: effects of pre- and post-natal events and maternal atopy. Pediatric Allergy &amp; Immunology 2004;</w:t>
      </w:r>
      <w:r w:rsidRPr="007F5B96">
        <w:rPr>
          <w:rFonts w:ascii="Times New Roman" w:hAnsi="Times New Roman" w:cs="Times New Roman"/>
          <w:b/>
          <w:sz w:val="24"/>
          <w:szCs w:val="24"/>
        </w:rPr>
        <w:t>15</w:t>
      </w:r>
      <w:r w:rsidRPr="007F5B96">
        <w:rPr>
          <w:rFonts w:ascii="Times New Roman" w:hAnsi="Times New Roman" w:cs="Times New Roman"/>
          <w:sz w:val="24"/>
          <w:szCs w:val="24"/>
        </w:rPr>
        <w:t xml:space="preserve">(1):62-71 </w:t>
      </w:r>
    </w:p>
    <w:p w14:paraId="6C12C6D3"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217. Bruno G, Giampietro PG, Businco L. [Results of a multicentric study for the prevention of atopic allergy. </w:t>
      </w:r>
      <w:r w:rsidRPr="002C7A65">
        <w:rPr>
          <w:rFonts w:ascii="Times New Roman" w:hAnsi="Times New Roman" w:cs="Times New Roman"/>
          <w:sz w:val="24"/>
          <w:szCs w:val="24"/>
          <w:lang w:val="es-ES"/>
        </w:rPr>
        <w:t>48 months of follow up]. Minerva Pediatrica 1996;</w:t>
      </w:r>
      <w:r w:rsidRPr="002C7A65">
        <w:rPr>
          <w:rFonts w:ascii="Times New Roman" w:hAnsi="Times New Roman" w:cs="Times New Roman"/>
          <w:b/>
          <w:sz w:val="24"/>
          <w:szCs w:val="24"/>
          <w:lang w:val="es-ES"/>
        </w:rPr>
        <w:t>48</w:t>
      </w:r>
      <w:r w:rsidRPr="002C7A65">
        <w:rPr>
          <w:rFonts w:ascii="Times New Roman" w:hAnsi="Times New Roman" w:cs="Times New Roman"/>
          <w:sz w:val="24"/>
          <w:szCs w:val="24"/>
          <w:lang w:val="es-ES"/>
        </w:rPr>
        <w:t xml:space="preserve">(10):413-9 </w:t>
      </w:r>
    </w:p>
    <w:p w14:paraId="27626F43"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 xml:space="preserve">218. Castro-Rodriguez JA, Garcia-Marcos L, Sanchez-Solis M, et al. </w:t>
      </w:r>
      <w:r w:rsidRPr="007F5B96">
        <w:rPr>
          <w:rFonts w:ascii="Times New Roman" w:hAnsi="Times New Roman" w:cs="Times New Roman"/>
          <w:sz w:val="24"/>
          <w:szCs w:val="24"/>
        </w:rPr>
        <w:t xml:space="preserve">Olive oil during pregnancy is associated with reduced wheezing during the first year of life of the offspring. </w:t>
      </w:r>
      <w:r w:rsidRPr="002C7A65">
        <w:rPr>
          <w:rFonts w:ascii="Times New Roman" w:hAnsi="Times New Roman" w:cs="Times New Roman"/>
          <w:sz w:val="24"/>
          <w:szCs w:val="24"/>
          <w:lang w:val="es-ES"/>
        </w:rPr>
        <w:t>Pediatric Pulmonology 2010;</w:t>
      </w:r>
      <w:r w:rsidRPr="002C7A65">
        <w:rPr>
          <w:rFonts w:ascii="Times New Roman" w:hAnsi="Times New Roman" w:cs="Times New Roman"/>
          <w:b/>
          <w:sz w:val="24"/>
          <w:szCs w:val="24"/>
          <w:lang w:val="es-ES"/>
        </w:rPr>
        <w:t>45</w:t>
      </w:r>
      <w:r w:rsidRPr="002C7A65">
        <w:rPr>
          <w:rFonts w:ascii="Times New Roman" w:hAnsi="Times New Roman" w:cs="Times New Roman"/>
          <w:sz w:val="24"/>
          <w:szCs w:val="24"/>
          <w:lang w:val="es-ES"/>
        </w:rPr>
        <w:t xml:space="preserve">(4):395-402 </w:t>
      </w:r>
    </w:p>
    <w:p w14:paraId="06531251" w14:textId="77777777" w:rsidR="009E56CA" w:rsidRPr="002C7A65" w:rsidRDefault="009E56CA" w:rsidP="009E56CA">
      <w:pPr>
        <w:pStyle w:val="EndNoteBibliography"/>
        <w:spacing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219. Chong Neto HJ, Rosário NA, Solé D, et al. Prevalência de sibilância recorrente em lactentes</w:t>
      </w:r>
    </w:p>
    <w:p w14:paraId="3BF27103"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Prevalence of recurrent wheezing in infants. </w:t>
      </w:r>
      <w:r w:rsidRPr="002C7A65">
        <w:rPr>
          <w:rFonts w:ascii="Times New Roman" w:hAnsi="Times New Roman" w:cs="Times New Roman"/>
          <w:sz w:val="24"/>
          <w:szCs w:val="24"/>
          <w:lang w:val="es-ES"/>
        </w:rPr>
        <w:t>J Pediatr (Rio J) 2007;</w:t>
      </w:r>
      <w:r w:rsidRPr="002C7A65">
        <w:rPr>
          <w:rFonts w:ascii="Times New Roman" w:hAnsi="Times New Roman" w:cs="Times New Roman"/>
          <w:b/>
          <w:sz w:val="24"/>
          <w:szCs w:val="24"/>
          <w:lang w:val="es-ES"/>
        </w:rPr>
        <w:t>83</w:t>
      </w:r>
      <w:r w:rsidRPr="002C7A65">
        <w:rPr>
          <w:rFonts w:ascii="Times New Roman" w:hAnsi="Times New Roman" w:cs="Times New Roman"/>
          <w:sz w:val="24"/>
          <w:szCs w:val="24"/>
          <w:lang w:val="es-ES"/>
        </w:rPr>
        <w:t xml:space="preserve">(4):357-62 </w:t>
      </w:r>
    </w:p>
    <w:p w14:paraId="5EE653C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220. Civelek E, Sahiner UM, Yuksel H, et al. </w:t>
      </w:r>
      <w:r w:rsidRPr="007F5B96">
        <w:rPr>
          <w:rFonts w:ascii="Times New Roman" w:hAnsi="Times New Roman" w:cs="Times New Roman"/>
          <w:sz w:val="24"/>
          <w:szCs w:val="24"/>
        </w:rPr>
        <w:t xml:space="preserve">Prevalence, burden, and risk factors of atopic </w:t>
      </w:r>
      <w:r>
        <w:rPr>
          <w:rFonts w:ascii="Times New Roman" w:hAnsi="Times New Roman" w:cs="Times New Roman"/>
          <w:sz w:val="24"/>
          <w:szCs w:val="24"/>
        </w:rPr>
        <w:t>AD</w:t>
      </w:r>
      <w:r w:rsidRPr="007F5B96">
        <w:rPr>
          <w:rFonts w:ascii="Times New Roman" w:hAnsi="Times New Roman" w:cs="Times New Roman"/>
          <w:sz w:val="24"/>
          <w:szCs w:val="24"/>
        </w:rPr>
        <w:t xml:space="preserve"> in schoolchildren aged 10-11 years: a national multicenter study. Journal of Investigational Allergology &amp; Clinical Immunology 2011;</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(4):270-7 </w:t>
      </w:r>
    </w:p>
    <w:p w14:paraId="45291BB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221. Ehlayel MS, Bener A. Duration of breast-feeding and the risk of childhood allergic diseases in a developing country. Allergy &amp; Asthma Proceedings 2008;</w:t>
      </w:r>
      <w:r w:rsidRPr="007F5B96">
        <w:rPr>
          <w:rFonts w:ascii="Times New Roman" w:hAnsi="Times New Roman" w:cs="Times New Roman"/>
          <w:b/>
          <w:sz w:val="24"/>
          <w:szCs w:val="24"/>
        </w:rPr>
        <w:t>29</w:t>
      </w:r>
      <w:r w:rsidRPr="007F5B96">
        <w:rPr>
          <w:rFonts w:ascii="Times New Roman" w:hAnsi="Times New Roman" w:cs="Times New Roman"/>
          <w:sz w:val="24"/>
          <w:szCs w:val="24"/>
        </w:rPr>
        <w:t xml:space="preserve">(4):386-91 </w:t>
      </w:r>
    </w:p>
    <w:p w14:paraId="5519F3B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222. Ehrlich RI, Du Toit D, Jordaan E, et al. Risk factors for childhood asthma and wheezing. Importance of maternal and household smoking. American Journal of Respiratory &amp; Critical Care Medicine 1996;</w:t>
      </w:r>
      <w:r w:rsidRPr="007F5B96">
        <w:rPr>
          <w:rFonts w:ascii="Times New Roman" w:hAnsi="Times New Roman" w:cs="Times New Roman"/>
          <w:b/>
          <w:sz w:val="24"/>
          <w:szCs w:val="24"/>
        </w:rPr>
        <w:t>154</w:t>
      </w:r>
      <w:r w:rsidRPr="007F5B96">
        <w:rPr>
          <w:rFonts w:ascii="Times New Roman" w:hAnsi="Times New Roman" w:cs="Times New Roman"/>
          <w:sz w:val="24"/>
          <w:szCs w:val="24"/>
        </w:rPr>
        <w:t xml:space="preserve">(3 Pt 1):681-8 </w:t>
      </w:r>
    </w:p>
    <w:p w14:paraId="5FA73C9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223. Evenhouse E, Reilly S. Improved estimates of the benefits of breastfeeding using sibling comparisons to reduce selection bias. Health Services Research 2005;</w:t>
      </w:r>
      <w:r w:rsidRPr="007F5B96">
        <w:rPr>
          <w:rFonts w:ascii="Times New Roman" w:hAnsi="Times New Roman" w:cs="Times New Roman"/>
          <w:b/>
          <w:sz w:val="24"/>
          <w:szCs w:val="24"/>
        </w:rPr>
        <w:t>40</w:t>
      </w:r>
      <w:r w:rsidRPr="007F5B96">
        <w:rPr>
          <w:rFonts w:ascii="Times New Roman" w:hAnsi="Times New Roman" w:cs="Times New Roman"/>
          <w:sz w:val="24"/>
          <w:szCs w:val="24"/>
        </w:rPr>
        <w:t>(6):1781-802 doi: 10.1111/j.1475-6773.2005.00453.x[published Online First: Epub Date]|.</w:t>
      </w:r>
    </w:p>
    <w:p w14:paraId="2DCD7FB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lastRenderedPageBreak/>
        <w:t xml:space="preserve">224. Girolomoni G, Abeni D, Masini C, et al. </w:t>
      </w:r>
      <w:r w:rsidRPr="007F5B96">
        <w:rPr>
          <w:rFonts w:ascii="Times New Roman" w:hAnsi="Times New Roman" w:cs="Times New Roman"/>
          <w:sz w:val="24"/>
          <w:szCs w:val="24"/>
        </w:rPr>
        <w:t>The epidemiology of atopic dermatitis in Italian schoolchildren. Allergy 2003;</w:t>
      </w:r>
      <w:r w:rsidRPr="007F5B96">
        <w:rPr>
          <w:rFonts w:ascii="Times New Roman" w:hAnsi="Times New Roman" w:cs="Times New Roman"/>
          <w:b/>
          <w:sz w:val="24"/>
          <w:szCs w:val="24"/>
        </w:rPr>
        <w:t>58</w:t>
      </w:r>
      <w:r w:rsidRPr="007F5B96">
        <w:rPr>
          <w:rFonts w:ascii="Times New Roman" w:hAnsi="Times New Roman" w:cs="Times New Roman"/>
          <w:sz w:val="24"/>
          <w:szCs w:val="24"/>
        </w:rPr>
        <w:t xml:space="preserve">(5):420-5 </w:t>
      </w:r>
    </w:p>
    <w:p w14:paraId="3FAA900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225. Han YY, Lee YL, Guo YL. Indoor environmental risk factors and seasonal variation of childhood asthma. Pediatr Allergy Immunol 2009;</w:t>
      </w:r>
      <w:r w:rsidRPr="007F5B96">
        <w:rPr>
          <w:rFonts w:ascii="Times New Roman" w:hAnsi="Times New Roman" w:cs="Times New Roman"/>
          <w:b/>
          <w:sz w:val="24"/>
          <w:szCs w:val="24"/>
        </w:rPr>
        <w:t>20</w:t>
      </w:r>
      <w:r w:rsidRPr="007F5B96">
        <w:rPr>
          <w:rFonts w:ascii="Times New Roman" w:hAnsi="Times New Roman" w:cs="Times New Roman"/>
          <w:sz w:val="24"/>
          <w:szCs w:val="24"/>
        </w:rPr>
        <w:t>(8):748-56 doi: 10.1111/j.1399-3038.2009.00871.x[published Online First: Epub Date]|.</w:t>
      </w:r>
    </w:p>
    <w:p w14:paraId="0D63A3D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226. Karino S, Okuda T, Uehara Y, et al. </w:t>
      </w:r>
      <w:r w:rsidRPr="007F5B96">
        <w:rPr>
          <w:rFonts w:ascii="Times New Roman" w:hAnsi="Times New Roman" w:cs="Times New Roman"/>
          <w:sz w:val="24"/>
          <w:szCs w:val="24"/>
        </w:rPr>
        <w:t>Breastfeeding and prevalence of allergic diseases in Japanese university students. Annals of Allergy Asthma &amp; Immunology 2008;</w:t>
      </w:r>
      <w:r w:rsidRPr="007F5B96">
        <w:rPr>
          <w:rFonts w:ascii="Times New Roman" w:hAnsi="Times New Roman" w:cs="Times New Roman"/>
          <w:b/>
          <w:sz w:val="24"/>
          <w:szCs w:val="24"/>
        </w:rPr>
        <w:t>101</w:t>
      </w:r>
      <w:r w:rsidRPr="007F5B96">
        <w:rPr>
          <w:rFonts w:ascii="Times New Roman" w:hAnsi="Times New Roman" w:cs="Times New Roman"/>
          <w:sz w:val="24"/>
          <w:szCs w:val="24"/>
        </w:rPr>
        <w:t xml:space="preserve">(2):153-59 </w:t>
      </w:r>
    </w:p>
    <w:p w14:paraId="42909C3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227. Kucukosmanoglu E, Yazi D, Yesil O, et al. Prevalence of egg sensitization in Turkish infants based on skin prick test. Allergologia Et Immunopathologia 2008;</w:t>
      </w:r>
      <w:r w:rsidRPr="007F5B96">
        <w:rPr>
          <w:rFonts w:ascii="Times New Roman" w:hAnsi="Times New Roman" w:cs="Times New Roman"/>
          <w:b/>
          <w:sz w:val="24"/>
          <w:szCs w:val="24"/>
        </w:rPr>
        <w:t>36</w:t>
      </w:r>
      <w:r w:rsidRPr="007F5B96">
        <w:rPr>
          <w:rFonts w:ascii="Times New Roman" w:hAnsi="Times New Roman" w:cs="Times New Roman"/>
          <w:sz w:val="24"/>
          <w:szCs w:val="24"/>
        </w:rPr>
        <w:t>(3):141-44 doi: 10.1016/s0301-0546(08)72538-2[published Online First: Epub Date]|.</w:t>
      </w:r>
    </w:p>
    <w:p w14:paraId="40C687A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228. Kuehr J, Frischer T, Karmaus W, et al. EARLY-CHILDHOOD RISK-FACTORS FOR SENSITIZATION AT SCHOOL AGE. Journal of Allergy and Clinical Immunology 1992;</w:t>
      </w:r>
      <w:r w:rsidRPr="007F5B96">
        <w:rPr>
          <w:rFonts w:ascii="Times New Roman" w:hAnsi="Times New Roman" w:cs="Times New Roman"/>
          <w:b/>
          <w:sz w:val="24"/>
          <w:szCs w:val="24"/>
        </w:rPr>
        <w:t>90</w:t>
      </w:r>
      <w:r w:rsidRPr="007F5B96">
        <w:rPr>
          <w:rFonts w:ascii="Times New Roman" w:hAnsi="Times New Roman" w:cs="Times New Roman"/>
          <w:sz w:val="24"/>
          <w:szCs w:val="24"/>
        </w:rPr>
        <w:t>(3):358-63 doi: 10.1016/s0091-6749(05)80015-6[published Online First: Epub Date]|.</w:t>
      </w:r>
    </w:p>
    <w:p w14:paraId="1B500EE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229. Kurt S, Kisacik B, Kaplan Y, et al. Obesity and carpal tunnel syndrome: Is there a causal relationship? European Neurology 2008;</w:t>
      </w:r>
      <w:r w:rsidRPr="007F5B96">
        <w:rPr>
          <w:rFonts w:ascii="Times New Roman" w:hAnsi="Times New Roman" w:cs="Times New Roman"/>
          <w:b/>
          <w:sz w:val="24"/>
          <w:szCs w:val="24"/>
        </w:rPr>
        <w:t>59</w:t>
      </w:r>
      <w:r w:rsidRPr="007F5B96">
        <w:rPr>
          <w:rFonts w:ascii="Times New Roman" w:hAnsi="Times New Roman" w:cs="Times New Roman"/>
          <w:sz w:val="24"/>
          <w:szCs w:val="24"/>
        </w:rPr>
        <w:t>(5):253-57 doi: 10.1159/000115639[published Online First: Epub Date]|.</w:t>
      </w:r>
    </w:p>
    <w:p w14:paraId="695894F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230. Kurt E, Metintas S, Basyigit I, et al. Prevalence and risk factors of allergies in Turkey: Results of a multicentric cross-sectional study in children. Pediatric Allergy &amp; Immunology 2007;</w:t>
      </w:r>
      <w:r w:rsidRPr="007F5B96">
        <w:rPr>
          <w:rFonts w:ascii="Times New Roman" w:hAnsi="Times New Roman" w:cs="Times New Roman"/>
          <w:b/>
          <w:sz w:val="24"/>
          <w:szCs w:val="24"/>
        </w:rPr>
        <w:t>18</w:t>
      </w:r>
      <w:r w:rsidRPr="007F5B96">
        <w:rPr>
          <w:rFonts w:ascii="Times New Roman" w:hAnsi="Times New Roman" w:cs="Times New Roman"/>
          <w:sz w:val="24"/>
          <w:szCs w:val="24"/>
        </w:rPr>
        <w:t xml:space="preserve">(7):566-74 </w:t>
      </w:r>
    </w:p>
    <w:p w14:paraId="065710B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231. Liu P, Woo JMP, Parsa MF, et al. Ethnic differences in pediatric SLE early disease severity: A comparison between Hispanic-Americans and European-Americans. Pediatric Rheumatology 2012;</w:t>
      </w:r>
      <w:r w:rsidRPr="007F5B96">
        <w:rPr>
          <w:rFonts w:ascii="Times New Roman" w:hAnsi="Times New Roman" w:cs="Times New Roman"/>
          <w:b/>
          <w:sz w:val="24"/>
          <w:szCs w:val="24"/>
        </w:rPr>
        <w:t>10</w:t>
      </w:r>
      <w:r w:rsidRPr="007F5B96">
        <w:rPr>
          <w:rFonts w:ascii="Times New Roman" w:hAnsi="Times New Roman" w:cs="Times New Roman"/>
          <w:sz w:val="24"/>
          <w:szCs w:val="24"/>
        </w:rPr>
        <w:t xml:space="preserve"> </w:t>
      </w:r>
    </w:p>
    <w:p w14:paraId="5529C9B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232. Miyake Y, Yura A, Iki M. Breastfeeding and the prevalence of symptoms of allergic disorders in Japanese adolescents. Clinical and Experimental Allergy 2003;</w:t>
      </w:r>
      <w:r w:rsidRPr="007F5B96">
        <w:rPr>
          <w:rFonts w:ascii="Times New Roman" w:hAnsi="Times New Roman" w:cs="Times New Roman"/>
          <w:b/>
          <w:sz w:val="24"/>
          <w:szCs w:val="24"/>
        </w:rPr>
        <w:t>33</w:t>
      </w:r>
      <w:r w:rsidRPr="007F5B96">
        <w:rPr>
          <w:rFonts w:ascii="Times New Roman" w:hAnsi="Times New Roman" w:cs="Times New Roman"/>
          <w:sz w:val="24"/>
          <w:szCs w:val="24"/>
        </w:rPr>
        <w:t>(3):312-16 doi: 10.1046/j.1365-2222.2003.t01-1-01607.x[published Online First: Epub Date]|.</w:t>
      </w:r>
    </w:p>
    <w:p w14:paraId="3F2BA3D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233. Nakamura Y, Oki I, Tanihara S, et al. </w:t>
      </w:r>
      <w:r w:rsidRPr="007F5B96">
        <w:rPr>
          <w:rFonts w:ascii="Times New Roman" w:hAnsi="Times New Roman" w:cs="Times New Roman"/>
          <w:sz w:val="24"/>
          <w:szCs w:val="24"/>
        </w:rPr>
        <w:t>Relationship between breast milk feeding and atopic dermatitis in children. Journal of epidemiology / Japan Epidemiological Association 2000;</w:t>
      </w:r>
      <w:r w:rsidRPr="007F5B96">
        <w:rPr>
          <w:rFonts w:ascii="Times New Roman" w:hAnsi="Times New Roman" w:cs="Times New Roman"/>
          <w:b/>
          <w:sz w:val="24"/>
          <w:szCs w:val="24"/>
        </w:rPr>
        <w:t>10</w:t>
      </w:r>
      <w:r w:rsidRPr="007F5B96">
        <w:rPr>
          <w:rFonts w:ascii="Times New Roman" w:hAnsi="Times New Roman" w:cs="Times New Roman"/>
          <w:sz w:val="24"/>
          <w:szCs w:val="24"/>
        </w:rPr>
        <w:t xml:space="preserve">(2):74-78 </w:t>
      </w:r>
    </w:p>
    <w:p w14:paraId="0839DB8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234. Paton J, Kljakovic M, Ciszek K, et al. Infant Feeding Practices and Nut Allergy over Time in Australian School Entrant Children. International Journal of Pediatrics 2012;</w:t>
      </w:r>
      <w:r w:rsidRPr="007F5B96">
        <w:rPr>
          <w:rFonts w:ascii="Times New Roman" w:hAnsi="Times New Roman" w:cs="Times New Roman"/>
          <w:b/>
          <w:sz w:val="24"/>
          <w:szCs w:val="24"/>
        </w:rPr>
        <w:t>2012</w:t>
      </w:r>
      <w:r w:rsidRPr="007F5B96">
        <w:rPr>
          <w:rFonts w:ascii="Times New Roman" w:hAnsi="Times New Roman" w:cs="Times New Roman"/>
          <w:sz w:val="24"/>
          <w:szCs w:val="24"/>
        </w:rPr>
        <w:t xml:space="preserve">:675724 </w:t>
      </w:r>
    </w:p>
    <w:p w14:paraId="2EA6C0A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235. Prietsch SO, Fischer GB, Cesar JA, et al. [Risk factors for recurrent wheezing in children under 13 years old in the South of Brazil]. Pan American Journal of Public Health 2006;</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(5):331-7 </w:t>
      </w:r>
    </w:p>
    <w:p w14:paraId="4E388F05"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236. Rusconi F, Galassi C, Bellasio M, et al. [Risk factors in the pre-, perinatal and early life (first year) for wheezing in young children]. </w:t>
      </w:r>
      <w:r w:rsidRPr="002C7A65">
        <w:rPr>
          <w:rFonts w:ascii="Times New Roman" w:hAnsi="Times New Roman" w:cs="Times New Roman"/>
          <w:sz w:val="24"/>
          <w:szCs w:val="24"/>
          <w:lang w:val="es-ES"/>
        </w:rPr>
        <w:t>Epidemiologia e Prevenzione 2005;</w:t>
      </w:r>
      <w:r w:rsidRPr="002C7A65">
        <w:rPr>
          <w:rFonts w:ascii="Times New Roman" w:hAnsi="Times New Roman" w:cs="Times New Roman"/>
          <w:b/>
          <w:sz w:val="24"/>
          <w:szCs w:val="24"/>
          <w:lang w:val="es-ES"/>
        </w:rPr>
        <w:t>29</w:t>
      </w:r>
      <w:r w:rsidRPr="002C7A65">
        <w:rPr>
          <w:rFonts w:ascii="Times New Roman" w:hAnsi="Times New Roman" w:cs="Times New Roman"/>
          <w:sz w:val="24"/>
          <w:szCs w:val="24"/>
          <w:lang w:val="es-ES"/>
        </w:rPr>
        <w:t xml:space="preserve">(2 Suppl):47-51 </w:t>
      </w:r>
    </w:p>
    <w:p w14:paraId="6AD384E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237. Rusconi F, Galassi C, Corbo GM, et al. </w:t>
      </w:r>
      <w:r w:rsidRPr="007F5B96">
        <w:rPr>
          <w:rFonts w:ascii="Times New Roman" w:hAnsi="Times New Roman" w:cs="Times New Roman"/>
          <w:sz w:val="24"/>
          <w:szCs w:val="24"/>
        </w:rPr>
        <w:t>Risk factors for early, persistent, and late-onset wheezing in young children. SIDRIA Collaborative Group. American Journal of Respiratory &amp; Critical Care Medicine 1999;</w:t>
      </w:r>
      <w:r w:rsidRPr="007F5B96">
        <w:rPr>
          <w:rFonts w:ascii="Times New Roman" w:hAnsi="Times New Roman" w:cs="Times New Roman"/>
          <w:b/>
          <w:sz w:val="24"/>
          <w:szCs w:val="24"/>
        </w:rPr>
        <w:t>160</w:t>
      </w:r>
      <w:r w:rsidRPr="007F5B96">
        <w:rPr>
          <w:rFonts w:ascii="Times New Roman" w:hAnsi="Times New Roman" w:cs="Times New Roman"/>
          <w:sz w:val="24"/>
          <w:szCs w:val="24"/>
        </w:rPr>
        <w:t xml:space="preserve">(5 Pt 1):1617-22 </w:t>
      </w:r>
    </w:p>
    <w:p w14:paraId="4F9FC80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238. Rust GS, Thompson CJ, Minor P, et al. Does breastfeeding protect children from asthma? Analysis of NHANES III survey data. Journal of the National Medical Association 2001;</w:t>
      </w:r>
      <w:r w:rsidRPr="007F5B96">
        <w:rPr>
          <w:rFonts w:ascii="Times New Roman" w:hAnsi="Times New Roman" w:cs="Times New Roman"/>
          <w:b/>
          <w:sz w:val="24"/>
          <w:szCs w:val="24"/>
        </w:rPr>
        <w:t>93</w:t>
      </w:r>
      <w:r w:rsidRPr="007F5B96">
        <w:rPr>
          <w:rFonts w:ascii="Times New Roman" w:hAnsi="Times New Roman" w:cs="Times New Roman"/>
          <w:sz w:val="24"/>
          <w:szCs w:val="24"/>
        </w:rPr>
        <w:t xml:space="preserve">(4):139-48 </w:t>
      </w:r>
    </w:p>
    <w:p w14:paraId="3FC96A1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239. Salem MB, Al-Sadoon IO, Hassan MK. Prevalence of wheeze among preschool children in Basra governonate, southern Iraq. Eastern Mediterranean Health Journal 2002;</w:t>
      </w:r>
      <w:r w:rsidRPr="007F5B96">
        <w:rPr>
          <w:rFonts w:ascii="Times New Roman" w:hAnsi="Times New Roman" w:cs="Times New Roman"/>
          <w:b/>
          <w:sz w:val="24"/>
          <w:szCs w:val="24"/>
        </w:rPr>
        <w:t>8</w:t>
      </w:r>
      <w:r w:rsidRPr="007F5B96">
        <w:rPr>
          <w:rFonts w:ascii="Times New Roman" w:hAnsi="Times New Roman" w:cs="Times New Roman"/>
          <w:sz w:val="24"/>
          <w:szCs w:val="24"/>
        </w:rPr>
        <w:t xml:space="preserve">(4-5):503-8 </w:t>
      </w:r>
    </w:p>
    <w:p w14:paraId="2CF8D5D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240. Selcuk ZT, Caglar T, Enunlu T, et al. The prevalence of allergic diseases in primary school children in Edirne, Turkey. Clinical &amp; Experimental Allergy 1997;</w:t>
      </w:r>
      <w:r w:rsidRPr="007F5B96">
        <w:rPr>
          <w:rFonts w:ascii="Times New Roman" w:hAnsi="Times New Roman" w:cs="Times New Roman"/>
          <w:b/>
          <w:sz w:val="24"/>
          <w:szCs w:val="24"/>
        </w:rPr>
        <w:t>27</w:t>
      </w:r>
      <w:r w:rsidRPr="007F5B96">
        <w:rPr>
          <w:rFonts w:ascii="Times New Roman" w:hAnsi="Times New Roman" w:cs="Times New Roman"/>
          <w:sz w:val="24"/>
          <w:szCs w:val="24"/>
        </w:rPr>
        <w:t xml:space="preserve">(3):262-9 </w:t>
      </w:r>
    </w:p>
    <w:p w14:paraId="61317EB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241. Suwanpromma S, Boonlarbtaweechoke C, Udomsubpayakul U, et al. Spirometric airflow obstruction in Bangkok school children: prevalence and risk factors. Journal of the Medical Association of Thailand 2012;</w:t>
      </w:r>
      <w:r w:rsidRPr="007F5B96">
        <w:rPr>
          <w:rFonts w:ascii="Times New Roman" w:hAnsi="Times New Roman" w:cs="Times New Roman"/>
          <w:b/>
          <w:sz w:val="24"/>
          <w:szCs w:val="24"/>
        </w:rPr>
        <w:t>95</w:t>
      </w:r>
      <w:r w:rsidRPr="007F5B96">
        <w:rPr>
          <w:rFonts w:ascii="Times New Roman" w:hAnsi="Times New Roman" w:cs="Times New Roman"/>
          <w:sz w:val="24"/>
          <w:szCs w:val="24"/>
        </w:rPr>
        <w:t xml:space="preserve">(11):1411-7 </w:t>
      </w:r>
    </w:p>
    <w:p w14:paraId="42D7F16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242. Takemura Y, Sakurai Y, Honjo S, et al. Relation between breastfeeding and the prevalence of asthma : the Tokorozawa Childhood Asthma and Pollinosis Study. American Journal of Epidemiology 2001;</w:t>
      </w:r>
      <w:r w:rsidRPr="007F5B96">
        <w:rPr>
          <w:rFonts w:ascii="Times New Roman" w:hAnsi="Times New Roman" w:cs="Times New Roman"/>
          <w:b/>
          <w:sz w:val="24"/>
          <w:szCs w:val="24"/>
        </w:rPr>
        <w:t>154</w:t>
      </w:r>
      <w:r w:rsidRPr="007F5B96">
        <w:rPr>
          <w:rFonts w:ascii="Times New Roman" w:hAnsi="Times New Roman" w:cs="Times New Roman"/>
          <w:sz w:val="24"/>
          <w:szCs w:val="24"/>
        </w:rPr>
        <w:t xml:space="preserve">(2):115-9 </w:t>
      </w:r>
    </w:p>
    <w:p w14:paraId="7153CC1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243. Tanaka K, Miyake Y, Sasaki S. Association between breastfeeding and allergic disorders in Japanese children. International Journal of Tuberculosis and Lung Disease 2010;</w:t>
      </w:r>
      <w:r w:rsidRPr="007F5B96">
        <w:rPr>
          <w:rFonts w:ascii="Times New Roman" w:hAnsi="Times New Roman" w:cs="Times New Roman"/>
          <w:b/>
          <w:sz w:val="24"/>
          <w:szCs w:val="24"/>
        </w:rPr>
        <w:t>14</w:t>
      </w:r>
      <w:r w:rsidRPr="007F5B96">
        <w:rPr>
          <w:rFonts w:ascii="Times New Roman" w:hAnsi="Times New Roman" w:cs="Times New Roman"/>
          <w:sz w:val="24"/>
          <w:szCs w:val="24"/>
        </w:rPr>
        <w:t xml:space="preserve">(4):513-18 </w:t>
      </w:r>
    </w:p>
    <w:p w14:paraId="36CA3F0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244. Visser CAN, Garcia-Marcos L, Eggink J, et al. Prevalence and Risk Factors of Wheeze in Dutch Infants in Their First Year of Life. Pediatric Pulmonology 2010;</w:t>
      </w:r>
      <w:r w:rsidRPr="007F5B96">
        <w:rPr>
          <w:rFonts w:ascii="Times New Roman" w:hAnsi="Times New Roman" w:cs="Times New Roman"/>
          <w:b/>
          <w:sz w:val="24"/>
          <w:szCs w:val="24"/>
        </w:rPr>
        <w:t>45</w:t>
      </w:r>
      <w:r w:rsidRPr="007F5B96">
        <w:rPr>
          <w:rFonts w:ascii="Times New Roman" w:hAnsi="Times New Roman" w:cs="Times New Roman"/>
          <w:sz w:val="24"/>
          <w:szCs w:val="24"/>
        </w:rPr>
        <w:t>(2):149-56 doi: 10.1002/ppul.21161[published Online First: Epub Date]|.</w:t>
      </w:r>
    </w:p>
    <w:p w14:paraId="07E0451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245. Wang HY, Chen YZ, Ma Y, et al. [Disparity of asthma prevalence in Chinese schoolchildren is due to differences in lifestyle factors]. Zhonghua Erke Zazhi 2006;</w:t>
      </w:r>
      <w:r w:rsidRPr="007F5B96">
        <w:rPr>
          <w:rFonts w:ascii="Times New Roman" w:hAnsi="Times New Roman" w:cs="Times New Roman"/>
          <w:b/>
          <w:sz w:val="24"/>
          <w:szCs w:val="24"/>
        </w:rPr>
        <w:t>44</w:t>
      </w:r>
      <w:r w:rsidRPr="007F5B96">
        <w:rPr>
          <w:rFonts w:ascii="Times New Roman" w:hAnsi="Times New Roman" w:cs="Times New Roman"/>
          <w:sz w:val="24"/>
          <w:szCs w:val="24"/>
        </w:rPr>
        <w:t xml:space="preserve">(1):41-5 </w:t>
      </w:r>
    </w:p>
    <w:p w14:paraId="41C62AA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246. Couper JJ, Steele C, Beresford S, et al. Lack of association between duration of breast-feeding or introduction of cow's milk and development of islet autoimmunity. Diabetes 1999;</w:t>
      </w:r>
      <w:r w:rsidRPr="007F5B96">
        <w:rPr>
          <w:rFonts w:ascii="Times New Roman" w:hAnsi="Times New Roman" w:cs="Times New Roman"/>
          <w:b/>
          <w:sz w:val="24"/>
          <w:szCs w:val="24"/>
        </w:rPr>
        <w:t>48</w:t>
      </w:r>
      <w:r w:rsidRPr="007F5B96">
        <w:rPr>
          <w:rFonts w:ascii="Times New Roman" w:hAnsi="Times New Roman" w:cs="Times New Roman"/>
          <w:sz w:val="24"/>
          <w:szCs w:val="24"/>
        </w:rPr>
        <w:t xml:space="preserve">(11):2145-9 </w:t>
      </w:r>
    </w:p>
    <w:p w14:paraId="6A5F89E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247. Couper JJ, Beresford S, Hirte C, et al. Weight Gain in Early Life Predicts Risk of Islet Autoimmuity in Children With a First-Degree Relative With Type 1 Diabetes. Diabetes Care 2009;</w:t>
      </w:r>
      <w:r w:rsidRPr="007F5B96">
        <w:rPr>
          <w:rFonts w:ascii="Times New Roman" w:hAnsi="Times New Roman" w:cs="Times New Roman"/>
          <w:b/>
          <w:sz w:val="24"/>
          <w:szCs w:val="24"/>
        </w:rPr>
        <w:t>32</w:t>
      </w:r>
      <w:r w:rsidRPr="007F5B96">
        <w:rPr>
          <w:rFonts w:ascii="Times New Roman" w:hAnsi="Times New Roman" w:cs="Times New Roman"/>
          <w:sz w:val="24"/>
          <w:szCs w:val="24"/>
        </w:rPr>
        <w:t>(1):94-99 doi: 10.2337/dc08-0821[published Online First: Epub Date]|.</w:t>
      </w:r>
    </w:p>
    <w:p w14:paraId="6E3A746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248. Frederiksen B, Kroehl M, Lamb M, et al. Infant exposures and development of type 1 diabetes-the diabetes autoimmunity study in the young (DAISY). Diabetes 2012;</w:t>
      </w:r>
      <w:r w:rsidRPr="007F5B96">
        <w:rPr>
          <w:rFonts w:ascii="Times New Roman" w:hAnsi="Times New Roman" w:cs="Times New Roman"/>
          <w:b/>
          <w:sz w:val="24"/>
          <w:szCs w:val="24"/>
        </w:rPr>
        <w:t>61</w:t>
      </w:r>
      <w:r w:rsidRPr="007F5B96">
        <w:rPr>
          <w:rFonts w:ascii="Times New Roman" w:hAnsi="Times New Roman" w:cs="Times New Roman"/>
          <w:sz w:val="24"/>
          <w:szCs w:val="24"/>
        </w:rPr>
        <w:t xml:space="preserve">:A352 </w:t>
      </w:r>
    </w:p>
    <w:p w14:paraId="5391700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249. Fronczak CM, Baron AE, Chase HP, et al. In utero dietary exposures and risk of islet autoimmunity in children. Diabetes Care 2003;</w:t>
      </w:r>
      <w:r w:rsidRPr="007F5B96">
        <w:rPr>
          <w:rFonts w:ascii="Times New Roman" w:hAnsi="Times New Roman" w:cs="Times New Roman"/>
          <w:b/>
          <w:sz w:val="24"/>
          <w:szCs w:val="24"/>
        </w:rPr>
        <w:t>26</w:t>
      </w:r>
      <w:r w:rsidRPr="007F5B96">
        <w:rPr>
          <w:rFonts w:ascii="Times New Roman" w:hAnsi="Times New Roman" w:cs="Times New Roman"/>
          <w:sz w:val="24"/>
          <w:szCs w:val="24"/>
        </w:rPr>
        <w:t xml:space="preserve">(12):3237-42 </w:t>
      </w:r>
    </w:p>
    <w:p w14:paraId="0D84D00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250. Lamb MM, Simpson MD, Seifert J, et al. The association between IgG4 antibodies to dietary factors, islet autoimmunity and type 1 diabetes: the Diabetes Autoimmunity Study in the Young. PLoS ONE [Electronic Resource] 2013;</w:t>
      </w:r>
      <w:r w:rsidRPr="007F5B96">
        <w:rPr>
          <w:rFonts w:ascii="Times New Roman" w:hAnsi="Times New Roman" w:cs="Times New Roman"/>
          <w:b/>
          <w:sz w:val="24"/>
          <w:szCs w:val="24"/>
        </w:rPr>
        <w:t>8</w:t>
      </w:r>
      <w:r w:rsidRPr="007F5B96">
        <w:rPr>
          <w:rFonts w:ascii="Times New Roman" w:hAnsi="Times New Roman" w:cs="Times New Roman"/>
          <w:sz w:val="24"/>
          <w:szCs w:val="24"/>
        </w:rPr>
        <w:t xml:space="preserve">(2):e57936 </w:t>
      </w:r>
    </w:p>
    <w:p w14:paraId="3B2DA1E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251. Norris JM, Barriga K, Klingensmith G, et al. Timing of initial cereal exposure in infancy and risk of islet autoimmunity. JAMA 2003;</w:t>
      </w:r>
      <w:r w:rsidRPr="007F5B96">
        <w:rPr>
          <w:rFonts w:ascii="Times New Roman" w:hAnsi="Times New Roman" w:cs="Times New Roman"/>
          <w:b/>
          <w:sz w:val="24"/>
          <w:szCs w:val="24"/>
        </w:rPr>
        <w:t>290</w:t>
      </w:r>
      <w:r w:rsidRPr="007F5B96">
        <w:rPr>
          <w:rFonts w:ascii="Times New Roman" w:hAnsi="Times New Roman" w:cs="Times New Roman"/>
          <w:sz w:val="24"/>
          <w:szCs w:val="24"/>
        </w:rPr>
        <w:t xml:space="preserve">(13):1713-20 </w:t>
      </w:r>
    </w:p>
    <w:p w14:paraId="60A9742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252. Lamb MM, Myers MA, Barriga K, et al. Maternal diet during pregnancy and islet autoimmunity in offspring. Pediatric Diabetes 2008;</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(2):135-41 </w:t>
      </w:r>
    </w:p>
    <w:p w14:paraId="5FD92C4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253. Holmberg H, Wahlberg J, Vaarala O, et al. Short duration of breast-feeding as a risk-factor for beta-cell autoantibodies in 5-year-old children from the general population. The British journal of nutrition 2007;</w:t>
      </w:r>
      <w:r w:rsidRPr="007F5B96">
        <w:rPr>
          <w:rFonts w:ascii="Times New Roman" w:hAnsi="Times New Roman" w:cs="Times New Roman"/>
          <w:b/>
          <w:sz w:val="24"/>
          <w:szCs w:val="24"/>
        </w:rPr>
        <w:t>97</w:t>
      </w:r>
      <w:r w:rsidRPr="007F5B96">
        <w:rPr>
          <w:rFonts w:ascii="Times New Roman" w:hAnsi="Times New Roman" w:cs="Times New Roman"/>
          <w:sz w:val="24"/>
          <w:szCs w:val="24"/>
        </w:rPr>
        <w:t xml:space="preserve">(1):111-16 </w:t>
      </w:r>
    </w:p>
    <w:p w14:paraId="2985215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254. Karlen J, Faresjo T, Ludvigsson J. Could the social environment trigger the induction of diabetes related autoantibodies in young children? Scandinavian Journal of Public Health 2012;</w:t>
      </w:r>
      <w:r w:rsidRPr="007F5B96">
        <w:rPr>
          <w:rFonts w:ascii="Times New Roman" w:hAnsi="Times New Roman" w:cs="Times New Roman"/>
          <w:b/>
          <w:sz w:val="24"/>
          <w:szCs w:val="24"/>
        </w:rPr>
        <w:t>40</w:t>
      </w:r>
      <w:r w:rsidRPr="007F5B96">
        <w:rPr>
          <w:rFonts w:ascii="Times New Roman" w:hAnsi="Times New Roman" w:cs="Times New Roman"/>
          <w:sz w:val="24"/>
          <w:szCs w:val="24"/>
        </w:rPr>
        <w:t xml:space="preserve">(2):177-82 </w:t>
      </w:r>
    </w:p>
    <w:p w14:paraId="735C2C1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255. Wahlberg J, Vaarala O, Ludvigsson J, et al. Dietary risk factors for the emergence of type 1 diabetes-related autoantibodies in 21/2 year-old Swedish children. Br J Nutr 2006;</w:t>
      </w:r>
      <w:r w:rsidRPr="007F5B96">
        <w:rPr>
          <w:rFonts w:ascii="Times New Roman" w:hAnsi="Times New Roman" w:cs="Times New Roman"/>
          <w:b/>
          <w:sz w:val="24"/>
          <w:szCs w:val="24"/>
        </w:rPr>
        <w:t>95</w:t>
      </w:r>
      <w:r w:rsidRPr="007F5B96">
        <w:rPr>
          <w:rFonts w:ascii="Times New Roman" w:hAnsi="Times New Roman" w:cs="Times New Roman"/>
          <w:sz w:val="24"/>
          <w:szCs w:val="24"/>
        </w:rPr>
        <w:t xml:space="preserve">(3):603-8 </w:t>
      </w:r>
    </w:p>
    <w:p w14:paraId="32145E6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256. Ludvigsson JF, Ludvigsson J. Stressful life events, social support and confidence in the pregnant woman and risk of coeliac disease in the offspring. Scandinavian Journal of Gastroenterology 2003;</w:t>
      </w:r>
      <w:r w:rsidRPr="007F5B96">
        <w:rPr>
          <w:rFonts w:ascii="Times New Roman" w:hAnsi="Times New Roman" w:cs="Times New Roman"/>
          <w:b/>
          <w:sz w:val="24"/>
          <w:szCs w:val="24"/>
        </w:rPr>
        <w:t>38</w:t>
      </w:r>
      <w:r w:rsidRPr="007F5B96">
        <w:rPr>
          <w:rFonts w:ascii="Times New Roman" w:hAnsi="Times New Roman" w:cs="Times New Roman"/>
          <w:sz w:val="24"/>
          <w:szCs w:val="24"/>
        </w:rPr>
        <w:t xml:space="preserve">(5):516-21 </w:t>
      </w:r>
    </w:p>
    <w:p w14:paraId="527551A1"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257. Viner RM, Hindmarsh PC, Taylor B, et al. Childhood body mass index (BMI), breastfeeding and risk of Type 1 diabetes: findings from a longitudinal national birth cohort. </w:t>
      </w:r>
      <w:r w:rsidRPr="002C7A65">
        <w:rPr>
          <w:rFonts w:ascii="Times New Roman" w:hAnsi="Times New Roman" w:cs="Times New Roman"/>
          <w:sz w:val="24"/>
          <w:szCs w:val="24"/>
          <w:lang w:val="es-ES"/>
        </w:rPr>
        <w:t>Diabetic Medicine 2008;</w:t>
      </w:r>
      <w:r w:rsidRPr="002C7A65">
        <w:rPr>
          <w:rFonts w:ascii="Times New Roman" w:hAnsi="Times New Roman" w:cs="Times New Roman"/>
          <w:b/>
          <w:sz w:val="24"/>
          <w:szCs w:val="24"/>
          <w:lang w:val="es-ES"/>
        </w:rPr>
        <w:t>25</w:t>
      </w:r>
      <w:r w:rsidRPr="002C7A65">
        <w:rPr>
          <w:rFonts w:ascii="Times New Roman" w:hAnsi="Times New Roman" w:cs="Times New Roman"/>
          <w:sz w:val="24"/>
          <w:szCs w:val="24"/>
          <w:lang w:val="es-ES"/>
        </w:rPr>
        <w:t xml:space="preserve">(9):1056-61 </w:t>
      </w:r>
    </w:p>
    <w:p w14:paraId="79C975A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lastRenderedPageBreak/>
        <w:t xml:space="preserve">258. Virtanen SM, Rasanen L, Aro A, et al. </w:t>
      </w:r>
      <w:r w:rsidRPr="007F5B96">
        <w:rPr>
          <w:rFonts w:ascii="Times New Roman" w:hAnsi="Times New Roman" w:cs="Times New Roman"/>
          <w:sz w:val="24"/>
          <w:szCs w:val="24"/>
        </w:rPr>
        <w:t>Feeding in infancy and the risk of type 1 diabetes mellitus in Finnish children. The 'Childhood Diabetes in Finland' Study Group. Diabetic Medicine 1992;</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(9):815-9 </w:t>
      </w:r>
    </w:p>
    <w:p w14:paraId="40B2DA7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259. Virtanen SM, Hypponen E, Laara E, et al. Cow's milk consumption, disease-associated autoantibodies and type 1 diabetes mellitus: a follow-up study in siblings of diabetic children. Childhood Diabetes in Finland Study Group. Diabetic Medicine 1998;</w:t>
      </w:r>
      <w:r w:rsidRPr="007F5B96">
        <w:rPr>
          <w:rFonts w:ascii="Times New Roman" w:hAnsi="Times New Roman" w:cs="Times New Roman"/>
          <w:b/>
          <w:sz w:val="24"/>
          <w:szCs w:val="24"/>
        </w:rPr>
        <w:t>15</w:t>
      </w:r>
      <w:r w:rsidRPr="007F5B96">
        <w:rPr>
          <w:rFonts w:ascii="Times New Roman" w:hAnsi="Times New Roman" w:cs="Times New Roman"/>
          <w:sz w:val="24"/>
          <w:szCs w:val="24"/>
        </w:rPr>
        <w:t xml:space="preserve">(9):730-8 </w:t>
      </w:r>
    </w:p>
    <w:p w14:paraId="2874B305"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260. Hypponen E, Kenward MG, Virtanen SM, et al. Infant feeding, early weight gain, and risk of type I diabetes. </w:t>
      </w:r>
      <w:r w:rsidRPr="002C7A65">
        <w:rPr>
          <w:rFonts w:ascii="Times New Roman" w:hAnsi="Times New Roman" w:cs="Times New Roman"/>
          <w:sz w:val="24"/>
          <w:szCs w:val="24"/>
          <w:lang w:val="es-ES"/>
        </w:rPr>
        <w:t>Diabetes Care 1999;</w:t>
      </w:r>
      <w:r w:rsidRPr="002C7A65">
        <w:rPr>
          <w:rFonts w:ascii="Times New Roman" w:hAnsi="Times New Roman" w:cs="Times New Roman"/>
          <w:b/>
          <w:sz w:val="24"/>
          <w:szCs w:val="24"/>
          <w:lang w:val="es-ES"/>
        </w:rPr>
        <w:t>22</w:t>
      </w:r>
      <w:r w:rsidRPr="002C7A65">
        <w:rPr>
          <w:rFonts w:ascii="Times New Roman" w:hAnsi="Times New Roman" w:cs="Times New Roman"/>
          <w:sz w:val="24"/>
          <w:szCs w:val="24"/>
          <w:lang w:val="es-ES"/>
        </w:rPr>
        <w:t xml:space="preserve">(12):1961-65 </w:t>
      </w:r>
    </w:p>
    <w:p w14:paraId="200496D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261. Virtanen SM, Laara E, Hypponen E, et al. </w:t>
      </w:r>
      <w:r w:rsidRPr="007F5B96">
        <w:rPr>
          <w:rFonts w:ascii="Times New Roman" w:hAnsi="Times New Roman" w:cs="Times New Roman"/>
          <w:sz w:val="24"/>
          <w:szCs w:val="24"/>
        </w:rPr>
        <w:t>Cow's milk consumption, HLA-DQB1 genotype, and type 1 diabetes: a nested case-control study of siblings of children with diabetes. Childhood diabetes in Finland study group.[Erratum appears in Diabetes 2000 Sep;49(9):1617]. Diabetes 2000;</w:t>
      </w:r>
      <w:r w:rsidRPr="007F5B96">
        <w:rPr>
          <w:rFonts w:ascii="Times New Roman" w:hAnsi="Times New Roman" w:cs="Times New Roman"/>
          <w:b/>
          <w:sz w:val="24"/>
          <w:szCs w:val="24"/>
        </w:rPr>
        <w:t>49</w:t>
      </w:r>
      <w:r w:rsidRPr="007F5B96">
        <w:rPr>
          <w:rFonts w:ascii="Times New Roman" w:hAnsi="Times New Roman" w:cs="Times New Roman"/>
          <w:sz w:val="24"/>
          <w:szCs w:val="24"/>
        </w:rPr>
        <w:t xml:space="preserve">(6):912-7 </w:t>
      </w:r>
    </w:p>
    <w:p w14:paraId="6B1B8FA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262. Virtanen SM, Takkinen HM, Nevalainen J, et al. Early introduction of root vegetables in infancy associated with advanced beta-cell autoimmunity in young children with human leukocyte antigen-conferred susceptibility to Type 1 diabetes. Diabetic Medicine 2011;</w:t>
      </w:r>
      <w:r w:rsidRPr="007F5B96">
        <w:rPr>
          <w:rFonts w:ascii="Times New Roman" w:hAnsi="Times New Roman" w:cs="Times New Roman"/>
          <w:b/>
          <w:sz w:val="24"/>
          <w:szCs w:val="24"/>
        </w:rPr>
        <w:t>28</w:t>
      </w:r>
      <w:r w:rsidRPr="007F5B96">
        <w:rPr>
          <w:rFonts w:ascii="Times New Roman" w:hAnsi="Times New Roman" w:cs="Times New Roman"/>
          <w:sz w:val="24"/>
          <w:szCs w:val="24"/>
        </w:rPr>
        <w:t>(8):965-71 doi: 10.1111/j.1464-5491.2011.03294.x[published Online First: Epub Date]|.</w:t>
      </w:r>
    </w:p>
    <w:p w14:paraId="1B62891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263. Jones ME, Swerdlow AJ, Gill LE, et al. </w:t>
      </w:r>
      <w:r w:rsidRPr="007F5B96">
        <w:rPr>
          <w:rFonts w:ascii="Times New Roman" w:hAnsi="Times New Roman" w:cs="Times New Roman"/>
          <w:sz w:val="24"/>
          <w:szCs w:val="24"/>
        </w:rPr>
        <w:t>Pre-natal and early life risk factors for childhood onset diabetes mellitus: a record linkage study. International Journal of Epidemiology 1998;</w:t>
      </w:r>
      <w:r w:rsidRPr="007F5B96">
        <w:rPr>
          <w:rFonts w:ascii="Times New Roman" w:hAnsi="Times New Roman" w:cs="Times New Roman"/>
          <w:b/>
          <w:sz w:val="24"/>
          <w:szCs w:val="24"/>
        </w:rPr>
        <w:t>27</w:t>
      </w:r>
      <w:r w:rsidRPr="007F5B96">
        <w:rPr>
          <w:rFonts w:ascii="Times New Roman" w:hAnsi="Times New Roman" w:cs="Times New Roman"/>
          <w:sz w:val="24"/>
          <w:szCs w:val="24"/>
        </w:rPr>
        <w:t xml:space="preserve">(3):444-9 </w:t>
      </w:r>
    </w:p>
    <w:p w14:paraId="2E32945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264. Kimpimaki T, Erkkola M, Korhonen S, et al. Short-term exclusive breastfeeding predisposes young children with increased genetic risk of Type I diabetes to progressive beta-cell autoimmunity. Diabetologia 2001;</w:t>
      </w:r>
      <w:r w:rsidRPr="007F5B96">
        <w:rPr>
          <w:rFonts w:ascii="Times New Roman" w:hAnsi="Times New Roman" w:cs="Times New Roman"/>
          <w:b/>
          <w:sz w:val="24"/>
          <w:szCs w:val="24"/>
        </w:rPr>
        <w:t>44</w:t>
      </w:r>
      <w:r w:rsidRPr="007F5B96">
        <w:rPr>
          <w:rFonts w:ascii="Times New Roman" w:hAnsi="Times New Roman" w:cs="Times New Roman"/>
          <w:sz w:val="24"/>
          <w:szCs w:val="24"/>
        </w:rPr>
        <w:t xml:space="preserve">(1):63-9 </w:t>
      </w:r>
    </w:p>
    <w:p w14:paraId="6570DA8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265. Kyvik KO, Green A, Svendsen A, et al. Breast feeding and the development of type 1 diabetes mellitus. Diabetic Medicine 1992;</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(3):233-5 </w:t>
      </w:r>
    </w:p>
    <w:p w14:paraId="357BD3C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266. Norris JM, Beaty B, Klingensmith G, et al. Lack of association between early exposure to cow's milk protein and beta-cell autoimmunity - Diabetes autoimmunity study in the young (DAISY). Jama-Journal of the American Medical Association 1996;</w:t>
      </w:r>
      <w:r w:rsidRPr="007F5B96">
        <w:rPr>
          <w:rFonts w:ascii="Times New Roman" w:hAnsi="Times New Roman" w:cs="Times New Roman"/>
          <w:b/>
          <w:sz w:val="24"/>
          <w:szCs w:val="24"/>
        </w:rPr>
        <w:t>276</w:t>
      </w:r>
      <w:r w:rsidRPr="007F5B96">
        <w:rPr>
          <w:rFonts w:ascii="Times New Roman" w:hAnsi="Times New Roman" w:cs="Times New Roman"/>
          <w:sz w:val="24"/>
          <w:szCs w:val="24"/>
        </w:rPr>
        <w:t>(8):609-14 doi: 10.1001/jama.276.8.609[published Online First: Epub Date]|.</w:t>
      </w:r>
    </w:p>
    <w:p w14:paraId="6A78E46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267. Robertson L, Harrild K. Maternal and neonatal risk factors for childhood type 1 diabetes: a matched case-control study. BMC Public Health 2010;</w:t>
      </w:r>
      <w:r w:rsidRPr="007F5B96">
        <w:rPr>
          <w:rFonts w:ascii="Times New Roman" w:hAnsi="Times New Roman" w:cs="Times New Roman"/>
          <w:b/>
          <w:sz w:val="24"/>
          <w:szCs w:val="24"/>
        </w:rPr>
        <w:t>10</w:t>
      </w:r>
      <w:r w:rsidRPr="007F5B96">
        <w:rPr>
          <w:rFonts w:ascii="Times New Roman" w:hAnsi="Times New Roman" w:cs="Times New Roman"/>
          <w:sz w:val="24"/>
          <w:szCs w:val="24"/>
        </w:rPr>
        <w:t xml:space="preserve">:281 </w:t>
      </w:r>
    </w:p>
    <w:p w14:paraId="3ADFB64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268. Savilahti E, Saarinen KM. Early infant feeding and type 1 diabetes. European Journal of Nutrition 2009;</w:t>
      </w:r>
      <w:r w:rsidRPr="007F5B96">
        <w:rPr>
          <w:rFonts w:ascii="Times New Roman" w:hAnsi="Times New Roman" w:cs="Times New Roman"/>
          <w:b/>
          <w:sz w:val="24"/>
          <w:szCs w:val="24"/>
        </w:rPr>
        <w:t>48</w:t>
      </w:r>
      <w:r w:rsidRPr="007F5B96">
        <w:rPr>
          <w:rFonts w:ascii="Times New Roman" w:hAnsi="Times New Roman" w:cs="Times New Roman"/>
          <w:sz w:val="24"/>
          <w:szCs w:val="24"/>
        </w:rPr>
        <w:t xml:space="preserve">(4):243-9 </w:t>
      </w:r>
    </w:p>
    <w:p w14:paraId="335FF691"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269. Ahadi M, Tabatabaeiyan M, Moazzami K. Association between environmental factors and risk of type 1 diabetes - a case-control study. </w:t>
      </w:r>
      <w:r w:rsidRPr="002C7A65">
        <w:rPr>
          <w:rFonts w:ascii="Times New Roman" w:hAnsi="Times New Roman" w:cs="Times New Roman"/>
          <w:sz w:val="24"/>
          <w:szCs w:val="24"/>
          <w:lang w:val="es-ES"/>
        </w:rPr>
        <w:t>Endokrynologia Polska 2011;</w:t>
      </w:r>
      <w:r w:rsidRPr="002C7A65">
        <w:rPr>
          <w:rFonts w:ascii="Times New Roman" w:hAnsi="Times New Roman" w:cs="Times New Roman"/>
          <w:b/>
          <w:sz w:val="24"/>
          <w:szCs w:val="24"/>
          <w:lang w:val="es-ES"/>
        </w:rPr>
        <w:t>62</w:t>
      </w:r>
      <w:r w:rsidRPr="002C7A65">
        <w:rPr>
          <w:rFonts w:ascii="Times New Roman" w:hAnsi="Times New Roman" w:cs="Times New Roman"/>
          <w:sz w:val="24"/>
          <w:szCs w:val="24"/>
          <w:lang w:val="es-ES"/>
        </w:rPr>
        <w:t xml:space="preserve">(2):134-7 </w:t>
      </w:r>
    </w:p>
    <w:p w14:paraId="0382E46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270. Alves JGB, Figueiroa JN, Meneses J, et al. </w:t>
      </w:r>
      <w:r w:rsidRPr="007F5B96">
        <w:rPr>
          <w:rFonts w:ascii="Times New Roman" w:hAnsi="Times New Roman" w:cs="Times New Roman"/>
          <w:sz w:val="24"/>
          <w:szCs w:val="24"/>
        </w:rPr>
        <w:t>Breastfeeding protects against type 1 diabetes mellitus: A case-sibling study. Breastfeeding Medicine 2012;</w:t>
      </w:r>
      <w:r w:rsidRPr="007F5B96">
        <w:rPr>
          <w:rFonts w:ascii="Times New Roman" w:hAnsi="Times New Roman" w:cs="Times New Roman"/>
          <w:b/>
          <w:sz w:val="24"/>
          <w:szCs w:val="24"/>
        </w:rPr>
        <w:t>7</w:t>
      </w:r>
      <w:r w:rsidRPr="007F5B96">
        <w:rPr>
          <w:rFonts w:ascii="Times New Roman" w:hAnsi="Times New Roman" w:cs="Times New Roman"/>
          <w:sz w:val="24"/>
          <w:szCs w:val="24"/>
        </w:rPr>
        <w:t xml:space="preserve">(1):25-28 </w:t>
      </w:r>
    </w:p>
    <w:p w14:paraId="4F821BF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271. Ashraf AP, Eason NB, Kabagambe EK, et al. Dietary iron intake in the first 4 months of infancy and the development of type 1 diabetes: A pilot study. Diabetology and Metabolic Syndrome 2010;</w:t>
      </w:r>
      <w:r w:rsidRPr="007F5B96">
        <w:rPr>
          <w:rFonts w:ascii="Times New Roman" w:hAnsi="Times New Roman" w:cs="Times New Roman"/>
          <w:b/>
          <w:sz w:val="24"/>
          <w:szCs w:val="24"/>
        </w:rPr>
        <w:t>2</w:t>
      </w:r>
      <w:r w:rsidRPr="007F5B96">
        <w:rPr>
          <w:rFonts w:ascii="Times New Roman" w:hAnsi="Times New Roman" w:cs="Times New Roman"/>
          <w:sz w:val="24"/>
          <w:szCs w:val="24"/>
        </w:rPr>
        <w:t xml:space="preserve">(1) </w:t>
      </w:r>
    </w:p>
    <w:p w14:paraId="4D76A71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272. Baruah MP, Ammini AC, Khurana ML. Demographic, breast-feeding, and nutritional trends among children with type 1 diabetes mellitus. Indian journal of endocrinology and metabolism 2011;</w:t>
      </w:r>
      <w:r w:rsidRPr="007F5B96">
        <w:rPr>
          <w:rFonts w:ascii="Times New Roman" w:hAnsi="Times New Roman" w:cs="Times New Roman"/>
          <w:b/>
          <w:sz w:val="24"/>
          <w:szCs w:val="24"/>
        </w:rPr>
        <w:t>15</w:t>
      </w:r>
      <w:r w:rsidRPr="007F5B96">
        <w:rPr>
          <w:rFonts w:ascii="Times New Roman" w:hAnsi="Times New Roman" w:cs="Times New Roman"/>
          <w:sz w:val="24"/>
          <w:szCs w:val="24"/>
        </w:rPr>
        <w:t>(1):38-42 doi: 10.4103/2230-8210.77583[published Online First: Epub Date]|.</w:t>
      </w:r>
    </w:p>
    <w:p w14:paraId="5BF4320F"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 xml:space="preserve">273. Bener A, Alsaied A, Al-Ali M, et al. </w:t>
      </w:r>
      <w:r w:rsidRPr="007F5B96">
        <w:rPr>
          <w:rFonts w:ascii="Times New Roman" w:hAnsi="Times New Roman" w:cs="Times New Roman"/>
          <w:sz w:val="24"/>
          <w:szCs w:val="24"/>
        </w:rPr>
        <w:t xml:space="preserve">High prevalence of vitamin D deficiency in type 1 diabetes mellitus and healthy children. </w:t>
      </w:r>
      <w:r w:rsidRPr="002C7A65">
        <w:rPr>
          <w:rFonts w:ascii="Times New Roman" w:hAnsi="Times New Roman" w:cs="Times New Roman"/>
          <w:sz w:val="24"/>
          <w:szCs w:val="24"/>
          <w:lang w:val="es-ES"/>
        </w:rPr>
        <w:t>Acta Diabetologica 2009;</w:t>
      </w:r>
      <w:r w:rsidRPr="002C7A65">
        <w:rPr>
          <w:rFonts w:ascii="Times New Roman" w:hAnsi="Times New Roman" w:cs="Times New Roman"/>
          <w:b/>
          <w:sz w:val="24"/>
          <w:szCs w:val="24"/>
          <w:lang w:val="es-ES"/>
        </w:rPr>
        <w:t>46</w:t>
      </w:r>
      <w:r w:rsidRPr="002C7A65">
        <w:rPr>
          <w:rFonts w:ascii="Times New Roman" w:hAnsi="Times New Roman" w:cs="Times New Roman"/>
          <w:sz w:val="24"/>
          <w:szCs w:val="24"/>
          <w:lang w:val="es-ES"/>
        </w:rPr>
        <w:t xml:space="preserve">(3):183-9 </w:t>
      </w:r>
    </w:p>
    <w:p w14:paraId="42313F1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274. Blom L, Dahlquist G, Nystrom L, et al. </w:t>
      </w:r>
      <w:r w:rsidRPr="007F5B96">
        <w:rPr>
          <w:rFonts w:ascii="Times New Roman" w:hAnsi="Times New Roman" w:cs="Times New Roman"/>
          <w:sz w:val="24"/>
          <w:szCs w:val="24"/>
        </w:rPr>
        <w:t>The Swedish childhood diabetes study - social and perinatal determinants for diabetes in childhood. Diabetologia 1989;</w:t>
      </w:r>
      <w:r w:rsidRPr="007F5B96">
        <w:rPr>
          <w:rFonts w:ascii="Times New Roman" w:hAnsi="Times New Roman" w:cs="Times New Roman"/>
          <w:b/>
          <w:sz w:val="24"/>
          <w:szCs w:val="24"/>
        </w:rPr>
        <w:t>32</w:t>
      </w:r>
      <w:r w:rsidRPr="007F5B96">
        <w:rPr>
          <w:rFonts w:ascii="Times New Roman" w:hAnsi="Times New Roman" w:cs="Times New Roman"/>
          <w:sz w:val="24"/>
          <w:szCs w:val="24"/>
        </w:rPr>
        <w:t xml:space="preserve">(1):7-13 </w:t>
      </w:r>
    </w:p>
    <w:p w14:paraId="764E46C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275. Bodington MJ, McNally PG, Burden AC. Cow's milk and type 1 childhood diabetes: no increase in risk. Diabetic Medicine 1994;</w:t>
      </w:r>
      <w:r w:rsidRPr="007F5B96">
        <w:rPr>
          <w:rFonts w:ascii="Times New Roman" w:hAnsi="Times New Roman" w:cs="Times New Roman"/>
          <w:b/>
          <w:sz w:val="24"/>
          <w:szCs w:val="24"/>
        </w:rPr>
        <w:t>11</w:t>
      </w:r>
      <w:r w:rsidRPr="007F5B96">
        <w:rPr>
          <w:rFonts w:ascii="Times New Roman" w:hAnsi="Times New Roman" w:cs="Times New Roman"/>
          <w:sz w:val="24"/>
          <w:szCs w:val="24"/>
        </w:rPr>
        <w:t xml:space="preserve">(7):663-5 </w:t>
      </w:r>
    </w:p>
    <w:p w14:paraId="33FEDA1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276. Borras V, Freitas A, Castell C, et al. Type 1 diabetes and perinatal factors in Catalonia (Spain). Pediatric Diabetes 2011;</w:t>
      </w:r>
      <w:r w:rsidRPr="007F5B96">
        <w:rPr>
          <w:rFonts w:ascii="Times New Roman" w:hAnsi="Times New Roman" w:cs="Times New Roman"/>
          <w:b/>
          <w:sz w:val="24"/>
          <w:szCs w:val="24"/>
        </w:rPr>
        <w:t>12</w:t>
      </w:r>
      <w:r w:rsidRPr="007F5B96">
        <w:rPr>
          <w:rFonts w:ascii="Times New Roman" w:hAnsi="Times New Roman" w:cs="Times New Roman"/>
          <w:sz w:val="24"/>
          <w:szCs w:val="24"/>
        </w:rPr>
        <w:t xml:space="preserve">(4 Pt 2):419-23 </w:t>
      </w:r>
    </w:p>
    <w:p w14:paraId="5301D0C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277. Group ESS. Rapid early growth is associated with increased risk of childhood type 1 diabetes in various European populations. Diabetes Care 2002;</w:t>
      </w:r>
      <w:r w:rsidRPr="007F5B96">
        <w:rPr>
          <w:rFonts w:ascii="Times New Roman" w:hAnsi="Times New Roman" w:cs="Times New Roman"/>
          <w:b/>
          <w:sz w:val="24"/>
          <w:szCs w:val="24"/>
        </w:rPr>
        <w:t>25</w:t>
      </w:r>
      <w:r w:rsidRPr="007F5B96">
        <w:rPr>
          <w:rFonts w:ascii="Times New Roman" w:hAnsi="Times New Roman" w:cs="Times New Roman"/>
          <w:sz w:val="24"/>
          <w:szCs w:val="24"/>
        </w:rPr>
        <w:t xml:space="preserve">(10):1755-60 </w:t>
      </w:r>
    </w:p>
    <w:p w14:paraId="07B2C75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278. Esfarjani F, Azar MR, Gafarpour M. IDDM and early exposure of infant to cow's milk and solid food. Indian Journal of Pediatrics 2001;</w:t>
      </w:r>
      <w:r w:rsidRPr="007F5B96">
        <w:rPr>
          <w:rFonts w:ascii="Times New Roman" w:hAnsi="Times New Roman" w:cs="Times New Roman"/>
          <w:b/>
          <w:sz w:val="24"/>
          <w:szCs w:val="24"/>
        </w:rPr>
        <w:t>68</w:t>
      </w:r>
      <w:r w:rsidRPr="007F5B96">
        <w:rPr>
          <w:rFonts w:ascii="Times New Roman" w:hAnsi="Times New Roman" w:cs="Times New Roman"/>
          <w:sz w:val="24"/>
          <w:szCs w:val="24"/>
        </w:rPr>
        <w:t xml:space="preserve">(2):107-10 </w:t>
      </w:r>
    </w:p>
    <w:p w14:paraId="70955FA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279. Gimeno SG, de Souza JM. IDDM and milk consumption. A case-control study in Sao Paulo, Brazil. Diabetes Care 1997;</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(8):1256-60 </w:t>
      </w:r>
    </w:p>
    <w:p w14:paraId="2D830207"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280. Hathout EH, Beeson WL, Ischander M, et al. Air pollution and type 1 diabetes in children. </w:t>
      </w:r>
      <w:r w:rsidRPr="002C7A65">
        <w:rPr>
          <w:rFonts w:ascii="Times New Roman" w:hAnsi="Times New Roman" w:cs="Times New Roman"/>
          <w:sz w:val="24"/>
          <w:szCs w:val="24"/>
          <w:lang w:val="es-ES"/>
        </w:rPr>
        <w:t>Pediatric Diabetes 2006;</w:t>
      </w:r>
      <w:r w:rsidRPr="002C7A65">
        <w:rPr>
          <w:rFonts w:ascii="Times New Roman" w:hAnsi="Times New Roman" w:cs="Times New Roman"/>
          <w:b/>
          <w:sz w:val="24"/>
          <w:szCs w:val="24"/>
          <w:lang w:val="es-ES"/>
        </w:rPr>
        <w:t>7</w:t>
      </w:r>
      <w:r w:rsidRPr="002C7A65">
        <w:rPr>
          <w:rFonts w:ascii="Times New Roman" w:hAnsi="Times New Roman" w:cs="Times New Roman"/>
          <w:sz w:val="24"/>
          <w:szCs w:val="24"/>
          <w:lang w:val="es-ES"/>
        </w:rPr>
        <w:t xml:space="preserve">(2):81-7 </w:t>
      </w:r>
    </w:p>
    <w:p w14:paraId="15F18C2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281. Kostraba JN, Dorman JS, LaPorte RE, et al. </w:t>
      </w:r>
      <w:r w:rsidRPr="007F5B96">
        <w:rPr>
          <w:rFonts w:ascii="Times New Roman" w:hAnsi="Times New Roman" w:cs="Times New Roman"/>
          <w:sz w:val="24"/>
          <w:szCs w:val="24"/>
        </w:rPr>
        <w:t>Early infant diet and risk of IDDM in blacks and whites. A matched case-control study. Diabetes Care 1992;</w:t>
      </w:r>
      <w:r w:rsidRPr="007F5B96">
        <w:rPr>
          <w:rFonts w:ascii="Times New Roman" w:hAnsi="Times New Roman" w:cs="Times New Roman"/>
          <w:b/>
          <w:sz w:val="24"/>
          <w:szCs w:val="24"/>
        </w:rPr>
        <w:t>15</w:t>
      </w:r>
      <w:r w:rsidRPr="007F5B96">
        <w:rPr>
          <w:rFonts w:ascii="Times New Roman" w:hAnsi="Times New Roman" w:cs="Times New Roman"/>
          <w:sz w:val="24"/>
          <w:szCs w:val="24"/>
        </w:rPr>
        <w:t xml:space="preserve">(5):626-31 </w:t>
      </w:r>
    </w:p>
    <w:p w14:paraId="6E9A843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282. Kostraba JN, Cruickshanks KJ, Lawler-Heavner J, et al. Early exposure to cow's milk and solid foods in infancy, genetic predisposition, and risk of IDDM. Diabetes 1993;</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(2):288-95 </w:t>
      </w:r>
    </w:p>
    <w:p w14:paraId="38CE255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283. Liese AD, Puett RC, Lamichhane AP, et al. Neighborhood level risk factors for type 1 diabetes in youth: the SEARCH case-control study. International Journal of Health Geographics [Electronic Resource] 2012;</w:t>
      </w:r>
      <w:r w:rsidRPr="007F5B96">
        <w:rPr>
          <w:rFonts w:ascii="Times New Roman" w:hAnsi="Times New Roman" w:cs="Times New Roman"/>
          <w:b/>
          <w:sz w:val="24"/>
          <w:szCs w:val="24"/>
        </w:rPr>
        <w:t>11</w:t>
      </w:r>
      <w:r w:rsidRPr="007F5B96">
        <w:rPr>
          <w:rFonts w:ascii="Times New Roman" w:hAnsi="Times New Roman" w:cs="Times New Roman"/>
          <w:sz w:val="24"/>
          <w:szCs w:val="24"/>
        </w:rPr>
        <w:t xml:space="preserve">:1 </w:t>
      </w:r>
    </w:p>
    <w:p w14:paraId="577B56D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284. Majeed AA, Mea, Hassan K. Risk Factors for Type 1 Diabetes Mellitus among Children and Adolescents in Basrah. Oman Medical Journal 2011;</w:t>
      </w:r>
      <w:r w:rsidRPr="007F5B96">
        <w:rPr>
          <w:rFonts w:ascii="Times New Roman" w:hAnsi="Times New Roman" w:cs="Times New Roman"/>
          <w:b/>
          <w:sz w:val="24"/>
          <w:szCs w:val="24"/>
        </w:rPr>
        <w:t>26</w:t>
      </w:r>
      <w:r w:rsidRPr="007F5B96">
        <w:rPr>
          <w:rFonts w:ascii="Times New Roman" w:hAnsi="Times New Roman" w:cs="Times New Roman"/>
          <w:sz w:val="24"/>
          <w:szCs w:val="24"/>
        </w:rPr>
        <w:t xml:space="preserve">(3):189-95 </w:t>
      </w:r>
    </w:p>
    <w:p w14:paraId="31BF66F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285. Malcova H, Sumnik Z, Drevinek P, et al. Absence of breast-feeding is associated with the risk of type 1 diabetes: a case-control study in a population with rapidly increasing incidence. European Journal of Pediatrics 2006;</w:t>
      </w:r>
      <w:r w:rsidRPr="007F5B96">
        <w:rPr>
          <w:rFonts w:ascii="Times New Roman" w:hAnsi="Times New Roman" w:cs="Times New Roman"/>
          <w:b/>
          <w:sz w:val="24"/>
          <w:szCs w:val="24"/>
        </w:rPr>
        <w:t>165</w:t>
      </w:r>
      <w:r w:rsidRPr="007F5B96">
        <w:rPr>
          <w:rFonts w:ascii="Times New Roman" w:hAnsi="Times New Roman" w:cs="Times New Roman"/>
          <w:sz w:val="24"/>
          <w:szCs w:val="24"/>
        </w:rPr>
        <w:t xml:space="preserve">(2):114-9 </w:t>
      </w:r>
    </w:p>
    <w:p w14:paraId="16DD40E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286. Marshall AL, Chetwynd A, Morris JA, et al. Type 1 diabetes mellitus in childhood: a matched case control study in Lancashire and Cumbria, UK. Diabetic Medicine 2004;</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(9):1035-40 </w:t>
      </w:r>
    </w:p>
    <w:p w14:paraId="410EF85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287. Mayer EJ, Hamman RF, Gay EC, et al. Reduced risk of IDDM among breast-fed children. The Colorado IDDM Registry. Diabetes 1988;</w:t>
      </w:r>
      <w:r w:rsidRPr="007F5B96">
        <w:rPr>
          <w:rFonts w:ascii="Times New Roman" w:hAnsi="Times New Roman" w:cs="Times New Roman"/>
          <w:b/>
          <w:sz w:val="24"/>
          <w:szCs w:val="24"/>
        </w:rPr>
        <w:t>37</w:t>
      </w:r>
      <w:r w:rsidRPr="007F5B96">
        <w:rPr>
          <w:rFonts w:ascii="Times New Roman" w:hAnsi="Times New Roman" w:cs="Times New Roman"/>
          <w:sz w:val="24"/>
          <w:szCs w:val="24"/>
        </w:rPr>
        <w:t xml:space="preserve">(12):1625-32 </w:t>
      </w:r>
    </w:p>
    <w:p w14:paraId="7659099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288. McKinney PA, Parslow R, Gurney KA, et al. Perinatal and neonatal determinants of childhood type 1 diabetes. A case-control study in Yorkshire, U.K. Diabetes Care 1999;</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(6):928-32 </w:t>
      </w:r>
    </w:p>
    <w:p w14:paraId="50D1378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289. Meloni T, Marinaro AM, Mannazzu MC, et al. IDDM and early infant feeding. Sardinian case-control study. Diabetes Care 1997;</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(3):340-2 </w:t>
      </w:r>
    </w:p>
    <w:p w14:paraId="054CEC53"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290. Patterson CC, Carson DJ, Hadden DR, et al. A case-control investigation of perinatal risk factors for childhood IDDM in Northern Ireland and Scotland. </w:t>
      </w:r>
      <w:r w:rsidRPr="002C7A65">
        <w:rPr>
          <w:rFonts w:ascii="Times New Roman" w:hAnsi="Times New Roman" w:cs="Times New Roman"/>
          <w:sz w:val="24"/>
          <w:szCs w:val="24"/>
          <w:lang w:val="es-ES"/>
        </w:rPr>
        <w:t>Diabetes Care 1994;</w:t>
      </w:r>
      <w:r w:rsidRPr="002C7A65">
        <w:rPr>
          <w:rFonts w:ascii="Times New Roman" w:hAnsi="Times New Roman" w:cs="Times New Roman"/>
          <w:b/>
          <w:sz w:val="24"/>
          <w:szCs w:val="24"/>
          <w:lang w:val="es-ES"/>
        </w:rPr>
        <w:t>17</w:t>
      </w:r>
      <w:r w:rsidRPr="002C7A65">
        <w:rPr>
          <w:rFonts w:ascii="Times New Roman" w:hAnsi="Times New Roman" w:cs="Times New Roman"/>
          <w:sz w:val="24"/>
          <w:szCs w:val="24"/>
          <w:lang w:val="es-ES"/>
        </w:rPr>
        <w:t xml:space="preserve">(5):376-81 </w:t>
      </w:r>
    </w:p>
    <w:p w14:paraId="7312E64B"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 xml:space="preserve">291. Perez-Bravo F, Carrasco E, Gutierrez-Lopez MD, et al. </w:t>
      </w:r>
      <w:r w:rsidRPr="007F5B96">
        <w:rPr>
          <w:rFonts w:ascii="Times New Roman" w:hAnsi="Times New Roman" w:cs="Times New Roman"/>
          <w:sz w:val="24"/>
          <w:szCs w:val="24"/>
        </w:rPr>
        <w:t xml:space="preserve">Genetic predisposition and environmental factors leading to the development of insulin-dependent diabetes mellitus in Chilean children. </w:t>
      </w:r>
      <w:r w:rsidRPr="002C7A65">
        <w:rPr>
          <w:rFonts w:ascii="Times New Roman" w:hAnsi="Times New Roman" w:cs="Times New Roman"/>
          <w:sz w:val="24"/>
          <w:szCs w:val="24"/>
          <w:lang w:val="es-ES"/>
        </w:rPr>
        <w:t>Journal of molecular medicine 1996;</w:t>
      </w:r>
      <w:r w:rsidRPr="002C7A65">
        <w:rPr>
          <w:rFonts w:ascii="Times New Roman" w:hAnsi="Times New Roman" w:cs="Times New Roman"/>
          <w:b/>
          <w:sz w:val="24"/>
          <w:szCs w:val="24"/>
          <w:lang w:val="es-ES"/>
        </w:rPr>
        <w:t>74</w:t>
      </w:r>
      <w:r w:rsidRPr="002C7A65">
        <w:rPr>
          <w:rFonts w:ascii="Times New Roman" w:hAnsi="Times New Roman" w:cs="Times New Roman"/>
          <w:sz w:val="24"/>
          <w:szCs w:val="24"/>
          <w:lang w:val="es-ES"/>
        </w:rPr>
        <w:t xml:space="preserve">(2):105-9 </w:t>
      </w:r>
    </w:p>
    <w:p w14:paraId="3719C9A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292. Perez-Bravo F, Oyarzun A, Carrasco E, et al. </w:t>
      </w:r>
      <w:r w:rsidRPr="007F5B96">
        <w:rPr>
          <w:rFonts w:ascii="Times New Roman" w:hAnsi="Times New Roman" w:cs="Times New Roman"/>
          <w:sz w:val="24"/>
          <w:szCs w:val="24"/>
        </w:rPr>
        <w:t>Duration of breast feeding and bovine serum albumin antibody levels in type 1 diabetes: a case-control study. Pediatric Diabetes 2003;</w:t>
      </w:r>
      <w:r w:rsidRPr="007F5B96">
        <w:rPr>
          <w:rFonts w:ascii="Times New Roman" w:hAnsi="Times New Roman" w:cs="Times New Roman"/>
          <w:b/>
          <w:sz w:val="24"/>
          <w:szCs w:val="24"/>
        </w:rPr>
        <w:t>4</w:t>
      </w:r>
      <w:r w:rsidRPr="007F5B96">
        <w:rPr>
          <w:rFonts w:ascii="Times New Roman" w:hAnsi="Times New Roman" w:cs="Times New Roman"/>
          <w:sz w:val="24"/>
          <w:szCs w:val="24"/>
        </w:rPr>
        <w:t xml:space="preserve">(4):157-61 </w:t>
      </w:r>
    </w:p>
    <w:p w14:paraId="7359CFA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293. Rabiei S. The association of nutrition style through the first 2 years of life with type 1 diabetes mellitus and some of the other effective factors in 2-15 years old children. [Persian]. Iranian Journal of Endocrinology and Metabolism 2011;</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(1):113 </w:t>
      </w:r>
    </w:p>
    <w:p w14:paraId="577F23A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294. Rami B, Schneider U, Imhof A, et al. Risk factors for type I diabetes mellitus in children in Austria. European Journal of Pediatrics 1999;</w:t>
      </w:r>
      <w:r w:rsidRPr="007F5B96">
        <w:rPr>
          <w:rFonts w:ascii="Times New Roman" w:hAnsi="Times New Roman" w:cs="Times New Roman"/>
          <w:b/>
          <w:sz w:val="24"/>
          <w:szCs w:val="24"/>
        </w:rPr>
        <w:t>158</w:t>
      </w:r>
      <w:r w:rsidRPr="007F5B96">
        <w:rPr>
          <w:rFonts w:ascii="Times New Roman" w:hAnsi="Times New Roman" w:cs="Times New Roman"/>
          <w:sz w:val="24"/>
          <w:szCs w:val="24"/>
        </w:rPr>
        <w:t xml:space="preserve">(5):362-6 </w:t>
      </w:r>
    </w:p>
    <w:p w14:paraId="4387F1D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295. Rosenbauer J, Herzig P, Giani G. Early infant feeding and risk of type 1 diabetes mellitus-a nationwide population-based case-control study in pre-school children. Diabetes/Metabolism Research Reviews 2008;</w:t>
      </w:r>
      <w:r w:rsidRPr="007F5B96">
        <w:rPr>
          <w:rFonts w:ascii="Times New Roman" w:hAnsi="Times New Roman" w:cs="Times New Roman"/>
          <w:b/>
          <w:sz w:val="24"/>
          <w:szCs w:val="24"/>
        </w:rPr>
        <w:t>24</w:t>
      </w:r>
      <w:r w:rsidRPr="007F5B96">
        <w:rPr>
          <w:rFonts w:ascii="Times New Roman" w:hAnsi="Times New Roman" w:cs="Times New Roman"/>
          <w:sz w:val="24"/>
          <w:szCs w:val="24"/>
        </w:rPr>
        <w:t xml:space="preserve">(3):211-22 </w:t>
      </w:r>
    </w:p>
    <w:p w14:paraId="5156CBE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296. Sadauskaite-Kuehne V, Ludvigsson J, Padaiga Z, et al. Longer breastfeeding is an independent protective factor against development of type 1 diabetes mellitus in childhood. Diabetes/Metabolism Research Reviews 2004;</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(2):150-7 </w:t>
      </w:r>
    </w:p>
    <w:p w14:paraId="09DA541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297. Skrodeniene E, Marciulionyte D, Padaiga Z, et al. Associations between HLA class II haplotypes, environmental factors and type 1 diabetes mellitus in Lithuanian children with type 1 diabetes and controls. Polish Annals of Medicine 2010;</w:t>
      </w:r>
      <w:r w:rsidRPr="007F5B96">
        <w:rPr>
          <w:rFonts w:ascii="Times New Roman" w:hAnsi="Times New Roman" w:cs="Times New Roman"/>
          <w:b/>
          <w:sz w:val="24"/>
          <w:szCs w:val="24"/>
        </w:rPr>
        <w:t>17</w:t>
      </w:r>
      <w:r w:rsidRPr="007F5B96">
        <w:rPr>
          <w:rFonts w:ascii="Times New Roman" w:hAnsi="Times New Roman" w:cs="Times New Roman"/>
          <w:sz w:val="24"/>
          <w:szCs w:val="24"/>
        </w:rPr>
        <w:t xml:space="preserve">(1):7-15 </w:t>
      </w:r>
    </w:p>
    <w:p w14:paraId="17D895A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298. Samuelsson U, Johansson C, Ludvigsson J. Breast-feeding seems to play a marginal role in the prevention of insulin-dependent diabetes mellitus. Diabetes Research &amp; Clinical Practice 1993;</w:t>
      </w:r>
      <w:r w:rsidRPr="007F5B96">
        <w:rPr>
          <w:rFonts w:ascii="Times New Roman" w:hAnsi="Times New Roman" w:cs="Times New Roman"/>
          <w:b/>
          <w:sz w:val="24"/>
          <w:szCs w:val="24"/>
        </w:rPr>
        <w:t>19</w:t>
      </w:r>
      <w:r w:rsidRPr="007F5B96">
        <w:rPr>
          <w:rFonts w:ascii="Times New Roman" w:hAnsi="Times New Roman" w:cs="Times New Roman"/>
          <w:sz w:val="24"/>
          <w:szCs w:val="24"/>
        </w:rPr>
        <w:t xml:space="preserve">(3):203-10 </w:t>
      </w:r>
    </w:p>
    <w:p w14:paraId="6AF2E4D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299. Siemiatycki J, Colle E, Campbell S, et al. Case-control study of IDDM. Diabetes Care 1989;</w:t>
      </w:r>
      <w:r w:rsidRPr="007F5B96">
        <w:rPr>
          <w:rFonts w:ascii="Times New Roman" w:hAnsi="Times New Roman" w:cs="Times New Roman"/>
          <w:b/>
          <w:sz w:val="24"/>
          <w:szCs w:val="24"/>
        </w:rPr>
        <w:t>12</w:t>
      </w:r>
      <w:r w:rsidRPr="007F5B96">
        <w:rPr>
          <w:rFonts w:ascii="Times New Roman" w:hAnsi="Times New Roman" w:cs="Times New Roman"/>
          <w:sz w:val="24"/>
          <w:szCs w:val="24"/>
        </w:rPr>
        <w:t xml:space="preserve">(3):209-16 </w:t>
      </w:r>
    </w:p>
    <w:p w14:paraId="0341E18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300. Sipetic S, Vlajinac H, Kocev N, et al. Early infant diet and risk of type 1 diabetes mellitus in Belgrade children. Nutrition 2005;</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(4):474-9 </w:t>
      </w:r>
    </w:p>
    <w:p w14:paraId="1175AE3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301. Soltesz G, Jeges S, Dahlquist G. Non-genetic risk determinants for type 1 (insulin-dependent) diabetes mellitus in childhood. Hungarian Childhood Diabetes Epidemiology Study Group. Acta Paediatrica 1994;</w:t>
      </w:r>
      <w:r w:rsidRPr="007F5B96">
        <w:rPr>
          <w:rFonts w:ascii="Times New Roman" w:hAnsi="Times New Roman" w:cs="Times New Roman"/>
          <w:b/>
          <w:sz w:val="24"/>
          <w:szCs w:val="24"/>
        </w:rPr>
        <w:t>83</w:t>
      </w:r>
      <w:r w:rsidRPr="007F5B96">
        <w:rPr>
          <w:rFonts w:ascii="Times New Roman" w:hAnsi="Times New Roman" w:cs="Times New Roman"/>
          <w:sz w:val="24"/>
          <w:szCs w:val="24"/>
        </w:rPr>
        <w:t xml:space="preserve">(7):730-5 </w:t>
      </w:r>
    </w:p>
    <w:p w14:paraId="6AA95A5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302. Stene LC, Ulriksen J, Magnus P, et al. Use of cod liver oil during pregnancy associated with lower risk of Type I diabetes in the offspring.[Erratum appears in Diabetologia 2000 Nov;43(11):1451]. Diabetologia 2000;</w:t>
      </w:r>
      <w:r w:rsidRPr="007F5B96">
        <w:rPr>
          <w:rFonts w:ascii="Times New Roman" w:hAnsi="Times New Roman" w:cs="Times New Roman"/>
          <w:b/>
          <w:sz w:val="24"/>
          <w:szCs w:val="24"/>
        </w:rPr>
        <w:t>43</w:t>
      </w:r>
      <w:r w:rsidRPr="007F5B96">
        <w:rPr>
          <w:rFonts w:ascii="Times New Roman" w:hAnsi="Times New Roman" w:cs="Times New Roman"/>
          <w:sz w:val="24"/>
          <w:szCs w:val="24"/>
        </w:rPr>
        <w:t xml:space="preserve">(9):1093-8 </w:t>
      </w:r>
    </w:p>
    <w:p w14:paraId="7DFB645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303. Stene LC, Joner G. Use of cod liver oil during the first year of life is associated with lower risk of childhood-onset type 1 diabetes: a large, population-based, case-control study. The American journal of clinical nutrition 2003;</w:t>
      </w:r>
      <w:r w:rsidRPr="007F5B96">
        <w:rPr>
          <w:rFonts w:ascii="Times New Roman" w:hAnsi="Times New Roman" w:cs="Times New Roman"/>
          <w:b/>
          <w:sz w:val="24"/>
          <w:szCs w:val="24"/>
        </w:rPr>
        <w:t>78</w:t>
      </w:r>
      <w:r w:rsidRPr="007F5B96">
        <w:rPr>
          <w:rFonts w:ascii="Times New Roman" w:hAnsi="Times New Roman" w:cs="Times New Roman"/>
          <w:sz w:val="24"/>
          <w:szCs w:val="24"/>
        </w:rPr>
        <w:t xml:space="preserve">(6):1128-34 </w:t>
      </w:r>
    </w:p>
    <w:p w14:paraId="30463CC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304. Strotmeyer ES, Yang Z, LaPorte RE, et al. Infant diet and type 1 diabetes in China. Diabetes Research &amp; Clinical Practice 2004;</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(3):283-92 </w:t>
      </w:r>
    </w:p>
    <w:p w14:paraId="11971F1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305. Tai TY, Wang CY, Lin LL, et al. A case-control study on risk factors for Type 1 diabetes in Taipei City. Diabetes research and clinical practice 1998;</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(3):197-203 </w:t>
      </w:r>
    </w:p>
    <w:p w14:paraId="6D8FE1E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306. Telahun M, Abdulkadir J, Kebede E. The relation of early nutrition, infections and socio-economic factors to the development of childhood diabetes. Ethiopian Medical Journal 1994;</w:t>
      </w:r>
      <w:r w:rsidRPr="007F5B96">
        <w:rPr>
          <w:rFonts w:ascii="Times New Roman" w:hAnsi="Times New Roman" w:cs="Times New Roman"/>
          <w:b/>
          <w:sz w:val="24"/>
          <w:szCs w:val="24"/>
        </w:rPr>
        <w:t>32</w:t>
      </w:r>
      <w:r w:rsidRPr="007F5B96">
        <w:rPr>
          <w:rFonts w:ascii="Times New Roman" w:hAnsi="Times New Roman" w:cs="Times New Roman"/>
          <w:sz w:val="24"/>
          <w:szCs w:val="24"/>
        </w:rPr>
        <w:t xml:space="preserve">(4):239-44 </w:t>
      </w:r>
    </w:p>
    <w:p w14:paraId="43D98DF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307. Tenconi MT, Devoti G, Comelli M, et al. Major childhood infectious diseases and other determinants associated with type 1 diabetes: a case-control study. Acta Diabetologica 2007;</w:t>
      </w:r>
      <w:r w:rsidRPr="007F5B96">
        <w:rPr>
          <w:rFonts w:ascii="Times New Roman" w:hAnsi="Times New Roman" w:cs="Times New Roman"/>
          <w:b/>
          <w:sz w:val="24"/>
          <w:szCs w:val="24"/>
        </w:rPr>
        <w:t>44</w:t>
      </w:r>
      <w:r w:rsidRPr="007F5B96">
        <w:rPr>
          <w:rFonts w:ascii="Times New Roman" w:hAnsi="Times New Roman" w:cs="Times New Roman"/>
          <w:sz w:val="24"/>
          <w:szCs w:val="24"/>
        </w:rPr>
        <w:t xml:space="preserve">(1):14-9 </w:t>
      </w:r>
    </w:p>
    <w:p w14:paraId="0C28281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308. Thorsdottir I, Birgisdottir BE, Johannsdottir IM, et al. Different beta-casein fractions in Icelandic versus Scandinavian cow's milk may influence diabetogenicity of cow's milk in infancy and explain low incidence of insulin-dependent diabetes mellitus in Iceland. Pediatrics 2000;</w:t>
      </w:r>
      <w:r w:rsidRPr="007F5B96">
        <w:rPr>
          <w:rFonts w:ascii="Times New Roman" w:hAnsi="Times New Roman" w:cs="Times New Roman"/>
          <w:b/>
          <w:sz w:val="24"/>
          <w:szCs w:val="24"/>
        </w:rPr>
        <w:t>106</w:t>
      </w:r>
      <w:r w:rsidRPr="007F5B96">
        <w:rPr>
          <w:rFonts w:ascii="Times New Roman" w:hAnsi="Times New Roman" w:cs="Times New Roman"/>
          <w:sz w:val="24"/>
          <w:szCs w:val="24"/>
        </w:rPr>
        <w:t xml:space="preserve">(4):719-24 </w:t>
      </w:r>
    </w:p>
    <w:p w14:paraId="7B97527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309. Verge CF, Howard NJ, Irwig L, et al. Environmental factors in childhood IDDM. A population-based, case-control study. Diabetes Care 1994;</w:t>
      </w:r>
      <w:r w:rsidRPr="007F5B96">
        <w:rPr>
          <w:rFonts w:ascii="Times New Roman" w:hAnsi="Times New Roman" w:cs="Times New Roman"/>
          <w:b/>
          <w:sz w:val="24"/>
          <w:szCs w:val="24"/>
        </w:rPr>
        <w:t>17</w:t>
      </w:r>
      <w:r w:rsidRPr="007F5B96">
        <w:rPr>
          <w:rFonts w:ascii="Times New Roman" w:hAnsi="Times New Roman" w:cs="Times New Roman"/>
          <w:sz w:val="24"/>
          <w:szCs w:val="24"/>
        </w:rPr>
        <w:t xml:space="preserve">(12):1381-9 </w:t>
      </w:r>
    </w:p>
    <w:p w14:paraId="7742D9E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310. Virtanen SM, Rasanen L, Ylonen K, et al. Early introduction of dairy products associated with increased risk of IDDM in Finnish children. Diabetes 1993;</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(12):1786-90 </w:t>
      </w:r>
    </w:p>
    <w:p w14:paraId="5AAF0BF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311. Visalli N, Sebastiani L, Adorisio E, et al. Environmental risk factors for type 1 diabetes in Rome and province. Archives of Disease in Childhood 2003;</w:t>
      </w:r>
      <w:r w:rsidRPr="007F5B96">
        <w:rPr>
          <w:rFonts w:ascii="Times New Roman" w:hAnsi="Times New Roman" w:cs="Times New Roman"/>
          <w:b/>
          <w:sz w:val="24"/>
          <w:szCs w:val="24"/>
        </w:rPr>
        <w:t>88</w:t>
      </w:r>
      <w:r w:rsidRPr="007F5B96">
        <w:rPr>
          <w:rFonts w:ascii="Times New Roman" w:hAnsi="Times New Roman" w:cs="Times New Roman"/>
          <w:sz w:val="24"/>
          <w:szCs w:val="24"/>
        </w:rPr>
        <w:t xml:space="preserve">(8):695-8 </w:t>
      </w:r>
    </w:p>
    <w:p w14:paraId="086B363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312. Wadsworth EJ, Shield JP, Hunt LP, et al. A case-control study of environmental factors associated with diabetes in the under 5s. Diabetic Medicine 1997;</w:t>
      </w:r>
      <w:r w:rsidRPr="007F5B96">
        <w:rPr>
          <w:rFonts w:ascii="Times New Roman" w:hAnsi="Times New Roman" w:cs="Times New Roman"/>
          <w:b/>
          <w:sz w:val="24"/>
          <w:szCs w:val="24"/>
        </w:rPr>
        <w:t>14</w:t>
      </w:r>
      <w:r w:rsidRPr="007F5B96">
        <w:rPr>
          <w:rFonts w:ascii="Times New Roman" w:hAnsi="Times New Roman" w:cs="Times New Roman"/>
          <w:sz w:val="24"/>
          <w:szCs w:val="24"/>
        </w:rPr>
        <w:t xml:space="preserve">(5):390-6 </w:t>
      </w:r>
    </w:p>
    <w:p w14:paraId="140A840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313. Glatthaar C, Whittall DE, Welborn TA, et al. Diabetes in Western Australian children: Descriptive epidemiology. Medical Journal of Australia 1988;</w:t>
      </w:r>
      <w:r w:rsidRPr="007F5B96">
        <w:rPr>
          <w:rFonts w:ascii="Times New Roman" w:hAnsi="Times New Roman" w:cs="Times New Roman"/>
          <w:b/>
          <w:sz w:val="24"/>
          <w:szCs w:val="24"/>
        </w:rPr>
        <w:t>148</w:t>
      </w:r>
      <w:r w:rsidRPr="007F5B96">
        <w:rPr>
          <w:rFonts w:ascii="Times New Roman" w:hAnsi="Times New Roman" w:cs="Times New Roman"/>
          <w:sz w:val="24"/>
          <w:szCs w:val="24"/>
        </w:rPr>
        <w:t xml:space="preserve">(3):117-23 </w:t>
      </w:r>
    </w:p>
    <w:p w14:paraId="72783AB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314. Hummel M, Fuchtenbusch M, Schenker M, et al. No major association of breast-feeding, vaccinations, and childhood viral diseases with early islet autoimmunity in the German BABYDIAB Study. Diabetes Care 2000;</w:t>
      </w:r>
      <w:r w:rsidRPr="007F5B96">
        <w:rPr>
          <w:rFonts w:ascii="Times New Roman" w:hAnsi="Times New Roman" w:cs="Times New Roman"/>
          <w:b/>
          <w:sz w:val="24"/>
          <w:szCs w:val="24"/>
        </w:rPr>
        <w:t>23</w:t>
      </w:r>
      <w:r w:rsidRPr="007F5B96">
        <w:rPr>
          <w:rFonts w:ascii="Times New Roman" w:hAnsi="Times New Roman" w:cs="Times New Roman"/>
          <w:sz w:val="24"/>
          <w:szCs w:val="24"/>
        </w:rPr>
        <w:t xml:space="preserve">(7):969-74 </w:t>
      </w:r>
    </w:p>
    <w:p w14:paraId="09724CF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315. Hummel S, Hummel M, Banholzer J, et al. Development of autoimmunity to transglutaminase C in children of patients with type 1 diabetes: relationship to islet autoantibodies and infant feeding. Diabetologia 2007;</w:t>
      </w:r>
      <w:r w:rsidRPr="007F5B96">
        <w:rPr>
          <w:rFonts w:ascii="Times New Roman" w:hAnsi="Times New Roman" w:cs="Times New Roman"/>
          <w:b/>
          <w:sz w:val="24"/>
          <w:szCs w:val="24"/>
        </w:rPr>
        <w:t>50</w:t>
      </w:r>
      <w:r w:rsidRPr="007F5B96">
        <w:rPr>
          <w:rFonts w:ascii="Times New Roman" w:hAnsi="Times New Roman" w:cs="Times New Roman"/>
          <w:sz w:val="24"/>
          <w:szCs w:val="24"/>
        </w:rPr>
        <w:t xml:space="preserve">(2):390-4 </w:t>
      </w:r>
    </w:p>
    <w:p w14:paraId="00FF4D3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316. Ziegler AG, Schmid S, Huber D, et al. Early infant feeding and risk of developing type 1 diabetes-associated autoantibodies. JAMA 2003;</w:t>
      </w:r>
      <w:r w:rsidRPr="007F5B96">
        <w:rPr>
          <w:rFonts w:ascii="Times New Roman" w:hAnsi="Times New Roman" w:cs="Times New Roman"/>
          <w:b/>
          <w:sz w:val="24"/>
          <w:szCs w:val="24"/>
        </w:rPr>
        <w:t>290</w:t>
      </w:r>
      <w:r w:rsidRPr="007F5B96">
        <w:rPr>
          <w:rFonts w:ascii="Times New Roman" w:hAnsi="Times New Roman" w:cs="Times New Roman"/>
          <w:sz w:val="24"/>
          <w:szCs w:val="24"/>
        </w:rPr>
        <w:t xml:space="preserve">(13):1721-8 </w:t>
      </w:r>
    </w:p>
    <w:p w14:paraId="5D41F44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317. Norris JM, Barriga K, Hoffenberg EJ, et al. Risk of celiac disease autoimmunity and timing of gluten introduction in the diet of infants at increased risk of disease. Journal of the American Medical Association 2005;</w:t>
      </w:r>
      <w:r w:rsidRPr="007F5B96">
        <w:rPr>
          <w:rFonts w:ascii="Times New Roman" w:hAnsi="Times New Roman" w:cs="Times New Roman"/>
          <w:b/>
          <w:sz w:val="24"/>
          <w:szCs w:val="24"/>
        </w:rPr>
        <w:t>293</w:t>
      </w:r>
      <w:r w:rsidRPr="007F5B96">
        <w:rPr>
          <w:rFonts w:ascii="Times New Roman" w:hAnsi="Times New Roman" w:cs="Times New Roman"/>
          <w:sz w:val="24"/>
          <w:szCs w:val="24"/>
        </w:rPr>
        <w:t xml:space="preserve">(19):2343-51 </w:t>
      </w:r>
    </w:p>
    <w:p w14:paraId="4644EB3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318. Welander A, Tjernberg AR, Montgomery SM, et al. Infectious disease and risk of later celiac disease in childhood. Pediatrics 2010;</w:t>
      </w:r>
      <w:r w:rsidRPr="007F5B96">
        <w:rPr>
          <w:rFonts w:ascii="Times New Roman" w:hAnsi="Times New Roman" w:cs="Times New Roman"/>
          <w:b/>
          <w:sz w:val="24"/>
          <w:szCs w:val="24"/>
        </w:rPr>
        <w:t>125</w:t>
      </w:r>
      <w:r w:rsidRPr="007F5B96">
        <w:rPr>
          <w:rFonts w:ascii="Times New Roman" w:hAnsi="Times New Roman" w:cs="Times New Roman"/>
          <w:sz w:val="24"/>
          <w:szCs w:val="24"/>
        </w:rPr>
        <w:t xml:space="preserve">(3):e530-6 </w:t>
      </w:r>
    </w:p>
    <w:p w14:paraId="5D013EE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319. Ascher H, Krantz I, Rydberg L, et al. Influence of infant feeding and gluten intake on coeliac disease. Archives of Disease in Childhood 1997;</w:t>
      </w:r>
      <w:r w:rsidRPr="007F5B96">
        <w:rPr>
          <w:rFonts w:ascii="Times New Roman" w:hAnsi="Times New Roman" w:cs="Times New Roman"/>
          <w:b/>
          <w:sz w:val="24"/>
          <w:szCs w:val="24"/>
        </w:rPr>
        <w:t>76</w:t>
      </w:r>
      <w:r w:rsidRPr="007F5B96">
        <w:rPr>
          <w:rFonts w:ascii="Times New Roman" w:hAnsi="Times New Roman" w:cs="Times New Roman"/>
          <w:sz w:val="24"/>
          <w:szCs w:val="24"/>
        </w:rPr>
        <w:t xml:space="preserve">(2):113-7 </w:t>
      </w:r>
    </w:p>
    <w:p w14:paraId="13D60EA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320. Auricchio S, Follo D, de Ritis G, et al. Does breast feeding protect against the development of clinical symptoms of celiac disease in children? Journal of Pediatric Gastroenterology &amp; Nutrition 1983;</w:t>
      </w:r>
      <w:r w:rsidRPr="007F5B96">
        <w:rPr>
          <w:rFonts w:ascii="Times New Roman" w:hAnsi="Times New Roman" w:cs="Times New Roman"/>
          <w:b/>
          <w:sz w:val="24"/>
          <w:szCs w:val="24"/>
        </w:rPr>
        <w:t>2</w:t>
      </w:r>
      <w:r w:rsidRPr="007F5B96">
        <w:rPr>
          <w:rFonts w:ascii="Times New Roman" w:hAnsi="Times New Roman" w:cs="Times New Roman"/>
          <w:sz w:val="24"/>
          <w:szCs w:val="24"/>
        </w:rPr>
        <w:t xml:space="preserve">(3):428-33 </w:t>
      </w:r>
    </w:p>
    <w:p w14:paraId="15FD49D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321. Baron S, Turck D, Leplat C, et al. Environmental risk factors in paediatric inflammatory bowel diseases: a population based case control study. Gut 2005;</w:t>
      </w:r>
      <w:r w:rsidRPr="007F5B96">
        <w:rPr>
          <w:rFonts w:ascii="Times New Roman" w:hAnsi="Times New Roman" w:cs="Times New Roman"/>
          <w:b/>
          <w:sz w:val="24"/>
          <w:szCs w:val="24"/>
        </w:rPr>
        <w:t>54</w:t>
      </w:r>
      <w:r w:rsidRPr="007F5B96">
        <w:rPr>
          <w:rFonts w:ascii="Times New Roman" w:hAnsi="Times New Roman" w:cs="Times New Roman"/>
          <w:sz w:val="24"/>
          <w:szCs w:val="24"/>
        </w:rPr>
        <w:t xml:space="preserve">(3):357-63 </w:t>
      </w:r>
    </w:p>
    <w:p w14:paraId="31061B1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322. Bergstrand O, Hellers G. Breast-feeding during infancy in patients who later develop Crohn's disease. Scandinavian Journal of Gastroenterology 1983;</w:t>
      </w:r>
      <w:r w:rsidRPr="007F5B96">
        <w:rPr>
          <w:rFonts w:ascii="Times New Roman" w:hAnsi="Times New Roman" w:cs="Times New Roman"/>
          <w:b/>
          <w:sz w:val="24"/>
          <w:szCs w:val="24"/>
        </w:rPr>
        <w:t>18</w:t>
      </w:r>
      <w:r w:rsidRPr="007F5B96">
        <w:rPr>
          <w:rFonts w:ascii="Times New Roman" w:hAnsi="Times New Roman" w:cs="Times New Roman"/>
          <w:sz w:val="24"/>
          <w:szCs w:val="24"/>
        </w:rPr>
        <w:t xml:space="preserve">(7):903-6 </w:t>
      </w:r>
    </w:p>
    <w:p w14:paraId="524A095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323. Castiglione F, Diaferia M, Morace F, et al. Risk factors for inflammatory bowel diseases according to the "hygiene hypothesis": a case-control, multi-centre, prospective study in Southern Italy. Journal of Crohn's &amp; colitis 2012;</w:t>
      </w:r>
      <w:r w:rsidRPr="007F5B96">
        <w:rPr>
          <w:rFonts w:ascii="Times New Roman" w:hAnsi="Times New Roman" w:cs="Times New Roman"/>
          <w:b/>
          <w:sz w:val="24"/>
          <w:szCs w:val="24"/>
        </w:rPr>
        <w:t>6</w:t>
      </w:r>
      <w:r w:rsidRPr="007F5B96">
        <w:rPr>
          <w:rFonts w:ascii="Times New Roman" w:hAnsi="Times New Roman" w:cs="Times New Roman"/>
          <w:sz w:val="24"/>
          <w:szCs w:val="24"/>
        </w:rPr>
        <w:t xml:space="preserve">(3):324-9 </w:t>
      </w:r>
    </w:p>
    <w:p w14:paraId="7D55FD9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324. Corrao G, Tragnone A, Caprilli R, et al. Risk of inflammatory bowel disease attributable to smoking, oral contraception and breastfeeding in Italy: a nationwide case-control study. Cooperative Investigators of the Italian Group for the Study of the Colon and the Rectum (GISC). International Journal of Epidemiology 1998;</w:t>
      </w:r>
      <w:r w:rsidRPr="007F5B96">
        <w:rPr>
          <w:rFonts w:ascii="Times New Roman" w:hAnsi="Times New Roman" w:cs="Times New Roman"/>
          <w:b/>
          <w:sz w:val="24"/>
          <w:szCs w:val="24"/>
        </w:rPr>
        <w:t>27</w:t>
      </w:r>
      <w:r w:rsidRPr="007F5B96">
        <w:rPr>
          <w:rFonts w:ascii="Times New Roman" w:hAnsi="Times New Roman" w:cs="Times New Roman"/>
          <w:sz w:val="24"/>
          <w:szCs w:val="24"/>
        </w:rPr>
        <w:t xml:space="preserve">(3):397-404 </w:t>
      </w:r>
    </w:p>
    <w:p w14:paraId="66EF5F2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325. Decker E, Engelmann G, Findeisen A, et al. Cesarean delivery is associated with celiac disease but not inflammatory bowel disease in children. Pediatrics 2010;</w:t>
      </w:r>
      <w:r w:rsidRPr="007F5B96">
        <w:rPr>
          <w:rFonts w:ascii="Times New Roman" w:hAnsi="Times New Roman" w:cs="Times New Roman"/>
          <w:b/>
          <w:sz w:val="24"/>
          <w:szCs w:val="24"/>
        </w:rPr>
        <w:t>125</w:t>
      </w:r>
      <w:r w:rsidRPr="007F5B96">
        <w:rPr>
          <w:rFonts w:ascii="Times New Roman" w:hAnsi="Times New Roman" w:cs="Times New Roman"/>
          <w:sz w:val="24"/>
          <w:szCs w:val="24"/>
        </w:rPr>
        <w:t>(6):e1433-40 doi: 10.1542/peds.2009-2260[published Online First: Epub Date]|.</w:t>
      </w:r>
    </w:p>
    <w:p w14:paraId="0822436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326. Ellis JA, Ponsonby AL, Pezic A, et al. CLARITY - ChiLdhood Arthritis Risk factor Identification sTudY. Pediatric Rheumatology Online Journal 2012;</w:t>
      </w:r>
      <w:r w:rsidRPr="007F5B96">
        <w:rPr>
          <w:rFonts w:ascii="Times New Roman" w:hAnsi="Times New Roman" w:cs="Times New Roman"/>
          <w:b/>
          <w:sz w:val="24"/>
          <w:szCs w:val="24"/>
        </w:rPr>
        <w:t>10</w:t>
      </w:r>
      <w:r w:rsidRPr="007F5B96">
        <w:rPr>
          <w:rFonts w:ascii="Times New Roman" w:hAnsi="Times New Roman" w:cs="Times New Roman"/>
          <w:sz w:val="24"/>
          <w:szCs w:val="24"/>
        </w:rPr>
        <w:t xml:space="preserve">(1):37 </w:t>
      </w:r>
    </w:p>
    <w:p w14:paraId="2580469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327. Falth-Magnusson K, Franzen L, Jansson G, et al. Infant feeding history shows distinct differences between Swedish celiac and reference children. Pediatric Allergy &amp; Immunology 1996;</w:t>
      </w:r>
      <w:r w:rsidRPr="007F5B96">
        <w:rPr>
          <w:rFonts w:ascii="Times New Roman" w:hAnsi="Times New Roman" w:cs="Times New Roman"/>
          <w:b/>
          <w:sz w:val="24"/>
          <w:szCs w:val="24"/>
        </w:rPr>
        <w:t>7</w:t>
      </w:r>
      <w:r w:rsidRPr="007F5B96">
        <w:rPr>
          <w:rFonts w:ascii="Times New Roman" w:hAnsi="Times New Roman" w:cs="Times New Roman"/>
          <w:sz w:val="24"/>
          <w:szCs w:val="24"/>
        </w:rPr>
        <w:t xml:space="preserve">(1):1-5 </w:t>
      </w:r>
    </w:p>
    <w:p w14:paraId="4520107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328. Fort P, Moses N, Fasano M, et al. Breast and soy-formula feedings in early infancy and the prevalence of autoimmune thyroid disease in children. Journal of the American College of Nutrition 1990;</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(2):164-67 </w:t>
      </w:r>
    </w:p>
    <w:p w14:paraId="7A23FB9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329. Gearry RB, Richardson AK, Frampton CM, et al. Population-based cases control study of inflammatory bowel disease risk factors. Journal of Gastroenterology &amp; Hepatology 2010;</w:t>
      </w:r>
      <w:r w:rsidRPr="007F5B96">
        <w:rPr>
          <w:rFonts w:ascii="Times New Roman" w:hAnsi="Times New Roman" w:cs="Times New Roman"/>
          <w:b/>
          <w:sz w:val="24"/>
          <w:szCs w:val="24"/>
        </w:rPr>
        <w:t>25</w:t>
      </w:r>
      <w:r w:rsidRPr="007F5B96">
        <w:rPr>
          <w:rFonts w:ascii="Times New Roman" w:hAnsi="Times New Roman" w:cs="Times New Roman"/>
          <w:sz w:val="24"/>
          <w:szCs w:val="24"/>
        </w:rPr>
        <w:t xml:space="preserve">(2):325-33 </w:t>
      </w:r>
    </w:p>
    <w:p w14:paraId="5176EA2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330. Gilat T, Hacohen D, Lilos P, et al. Childhood factors in ulcerative colitis and Crohn's disease. An international cooperative study. Scandinavian Journal of Gastroenterology 1987;</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(8):1009-24 </w:t>
      </w:r>
    </w:p>
    <w:p w14:paraId="5A02ADF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331. Greco L, Auricchio S, Mayer M, et al. Case control study on nutritional risk factors in celiac disease. Journal of Pediatric Gastroenterology &amp; Nutrition 1988;</w:t>
      </w:r>
      <w:r w:rsidRPr="007F5B96">
        <w:rPr>
          <w:rFonts w:ascii="Times New Roman" w:hAnsi="Times New Roman" w:cs="Times New Roman"/>
          <w:b/>
          <w:sz w:val="24"/>
          <w:szCs w:val="24"/>
        </w:rPr>
        <w:t>7</w:t>
      </w:r>
      <w:r w:rsidRPr="007F5B96">
        <w:rPr>
          <w:rFonts w:ascii="Times New Roman" w:hAnsi="Times New Roman" w:cs="Times New Roman"/>
          <w:sz w:val="24"/>
          <w:szCs w:val="24"/>
        </w:rPr>
        <w:t xml:space="preserve">(3):395-9 </w:t>
      </w:r>
    </w:p>
    <w:p w14:paraId="33D8D2F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332. Gruber M, Marshall JR, Zielezny M, et al. A case-control study to examine the influence of maternal perinatal behaviors on the incidence of Crohn's disease. Gastroenterology Nursing 1996;</w:t>
      </w:r>
      <w:r w:rsidRPr="007F5B96">
        <w:rPr>
          <w:rFonts w:ascii="Times New Roman" w:hAnsi="Times New Roman" w:cs="Times New Roman"/>
          <w:b/>
          <w:sz w:val="24"/>
          <w:szCs w:val="24"/>
        </w:rPr>
        <w:t>19</w:t>
      </w:r>
      <w:r w:rsidRPr="007F5B96">
        <w:rPr>
          <w:rFonts w:ascii="Times New Roman" w:hAnsi="Times New Roman" w:cs="Times New Roman"/>
          <w:sz w:val="24"/>
          <w:szCs w:val="24"/>
        </w:rPr>
        <w:t xml:space="preserve">(2):53-9 </w:t>
      </w:r>
    </w:p>
    <w:p w14:paraId="20223FB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333. Hansen TS, Jess T, Vind I, et al. Environmental factors in inflammatory bowel disease: a case-control study based on a Danish inception cohort. Journal of Crohn's &amp; colitis 2011;</w:t>
      </w:r>
      <w:r w:rsidRPr="007F5B96">
        <w:rPr>
          <w:rFonts w:ascii="Times New Roman" w:hAnsi="Times New Roman" w:cs="Times New Roman"/>
          <w:b/>
          <w:sz w:val="24"/>
          <w:szCs w:val="24"/>
        </w:rPr>
        <w:t>5</w:t>
      </w:r>
      <w:r w:rsidRPr="007F5B96">
        <w:rPr>
          <w:rFonts w:ascii="Times New Roman" w:hAnsi="Times New Roman" w:cs="Times New Roman"/>
          <w:sz w:val="24"/>
          <w:szCs w:val="24"/>
        </w:rPr>
        <w:t xml:space="preserve">(6):577-84 </w:t>
      </w:r>
    </w:p>
    <w:p w14:paraId="5CF2741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334. Ivarsson A, Hernell O, Stenlund H, et al. Breast-feeding protects against celiac disease. American Journal of Clinical Nutrition 2002;</w:t>
      </w:r>
      <w:r w:rsidRPr="007F5B96">
        <w:rPr>
          <w:rFonts w:ascii="Times New Roman" w:hAnsi="Times New Roman" w:cs="Times New Roman"/>
          <w:b/>
          <w:sz w:val="24"/>
          <w:szCs w:val="24"/>
        </w:rPr>
        <w:t>75</w:t>
      </w:r>
      <w:r w:rsidRPr="007F5B96">
        <w:rPr>
          <w:rFonts w:ascii="Times New Roman" w:hAnsi="Times New Roman" w:cs="Times New Roman"/>
          <w:sz w:val="24"/>
          <w:szCs w:val="24"/>
        </w:rPr>
        <w:t xml:space="preserve">(5):914-21 </w:t>
      </w:r>
    </w:p>
    <w:p w14:paraId="5C5B994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335. Koletzko S, Griffiths A, Corey M, et al. Infant feeding practices and ulcerative colitis in childhood. Bmj 1991;</w:t>
      </w:r>
      <w:r w:rsidRPr="007F5B96">
        <w:rPr>
          <w:rFonts w:ascii="Times New Roman" w:hAnsi="Times New Roman" w:cs="Times New Roman"/>
          <w:b/>
          <w:sz w:val="24"/>
          <w:szCs w:val="24"/>
        </w:rPr>
        <w:t>302</w:t>
      </w:r>
      <w:r w:rsidRPr="007F5B96">
        <w:rPr>
          <w:rFonts w:ascii="Times New Roman" w:hAnsi="Times New Roman" w:cs="Times New Roman"/>
          <w:sz w:val="24"/>
          <w:szCs w:val="24"/>
        </w:rPr>
        <w:t xml:space="preserve">(6792):1580-1 </w:t>
      </w:r>
    </w:p>
    <w:p w14:paraId="4114F2B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336. Mason T, Rabinovich CE, Fredrickson DD, et al. Breast feeding and the development of juvenile rheumatoid arthritis. Journal of Rheumatology 1995;</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(6):1166-70 </w:t>
      </w:r>
    </w:p>
    <w:p w14:paraId="5BB13FB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337. Pacilio A, Piccolo E, Scala MG, et al. The natural history of celiac disease. Digestive and Liver Disease 2010;</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:S357 </w:t>
      </w:r>
    </w:p>
    <w:p w14:paraId="39E5F70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338. Peters U, Schneeweiss S, Trautwein EA, et al. A case-control study of the effect of infant feeding on celiac disease. Annals of Nutrition &amp; Metabolism 2001;</w:t>
      </w:r>
      <w:r w:rsidRPr="007F5B96">
        <w:rPr>
          <w:rFonts w:ascii="Times New Roman" w:hAnsi="Times New Roman" w:cs="Times New Roman"/>
          <w:b/>
          <w:sz w:val="24"/>
          <w:szCs w:val="24"/>
        </w:rPr>
        <w:t>45</w:t>
      </w:r>
      <w:r w:rsidRPr="007F5B96">
        <w:rPr>
          <w:rFonts w:ascii="Times New Roman" w:hAnsi="Times New Roman" w:cs="Times New Roman"/>
          <w:sz w:val="24"/>
          <w:szCs w:val="24"/>
        </w:rPr>
        <w:t xml:space="preserve">(4):135-42 </w:t>
      </w:r>
    </w:p>
    <w:p w14:paraId="4643373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339. Roberts SE, Williams JG, Meddings D, et al. Perinatal risk factors and coeliac disease in children and young adults: a record linkage study. Aliment Pharmacol Ther 2009;</w:t>
      </w:r>
      <w:r w:rsidRPr="007F5B96">
        <w:rPr>
          <w:rFonts w:ascii="Times New Roman" w:hAnsi="Times New Roman" w:cs="Times New Roman"/>
          <w:b/>
          <w:sz w:val="24"/>
          <w:szCs w:val="24"/>
        </w:rPr>
        <w:t>29</w:t>
      </w:r>
      <w:r w:rsidRPr="007F5B96">
        <w:rPr>
          <w:rFonts w:ascii="Times New Roman" w:hAnsi="Times New Roman" w:cs="Times New Roman"/>
          <w:sz w:val="24"/>
          <w:szCs w:val="24"/>
        </w:rPr>
        <w:t>(2):222-31 doi: 10.1111/j.1365-2036.2008.03871.x[published Online First: Epub Date]|.</w:t>
      </w:r>
    </w:p>
    <w:p w14:paraId="1BAAFBA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340. Rosenberg AM. Evaluation of associations between breast feeding and subsequent development of juvenile rheumatoid arthritis. Journal of Rheumatology 1996;</w:t>
      </w:r>
      <w:r w:rsidRPr="007F5B96">
        <w:rPr>
          <w:rFonts w:ascii="Times New Roman" w:hAnsi="Times New Roman" w:cs="Times New Roman"/>
          <w:b/>
          <w:sz w:val="24"/>
          <w:szCs w:val="24"/>
        </w:rPr>
        <w:t>23</w:t>
      </w:r>
      <w:r w:rsidRPr="007F5B96">
        <w:rPr>
          <w:rFonts w:ascii="Times New Roman" w:hAnsi="Times New Roman" w:cs="Times New Roman"/>
          <w:sz w:val="24"/>
          <w:szCs w:val="24"/>
        </w:rPr>
        <w:t xml:space="preserve">(6):1080-2 </w:t>
      </w:r>
    </w:p>
    <w:p w14:paraId="0983E22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341. Sonntag B, Stolze B, Heinecke A, et al. Preterm birth but not mode of delivery is associated with an increased risk of developing inflammatory bowel disease later in life. Inflammatory Bowel Diseases 2007;</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(11):1385-90 </w:t>
      </w:r>
    </w:p>
    <w:p w14:paraId="2387880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342. Thompson NP, Montgomery SM, Wadsworth MEJ, et al. Early determinants of inflammatory bowel disease: use of two national longitudinal birth cohorts. European Journal of Gastroenterology &amp; Hepatology 2000;</w:t>
      </w:r>
      <w:r w:rsidRPr="007F5B96">
        <w:rPr>
          <w:rFonts w:ascii="Times New Roman" w:hAnsi="Times New Roman" w:cs="Times New Roman"/>
          <w:b/>
          <w:sz w:val="24"/>
          <w:szCs w:val="24"/>
        </w:rPr>
        <w:t>12</w:t>
      </w:r>
      <w:r w:rsidRPr="007F5B96">
        <w:rPr>
          <w:rFonts w:ascii="Times New Roman" w:hAnsi="Times New Roman" w:cs="Times New Roman"/>
          <w:sz w:val="24"/>
          <w:szCs w:val="24"/>
        </w:rPr>
        <w:t>(1):25-30 doi: 10.1097/00042737-200012010-00006[published Online First: Epub Date]|.</w:t>
      </w:r>
    </w:p>
    <w:p w14:paraId="217B0FB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343. Wang YF, Ou-Yang Q, Xia B, et al. Multicenter case-control study of the risk factors for ulcerative colitis in China. World Journal of Gastroenterology 2013;</w:t>
      </w:r>
      <w:r w:rsidRPr="007F5B96">
        <w:rPr>
          <w:rFonts w:ascii="Times New Roman" w:hAnsi="Times New Roman" w:cs="Times New Roman"/>
          <w:b/>
          <w:sz w:val="24"/>
          <w:szCs w:val="24"/>
        </w:rPr>
        <w:t>19</w:t>
      </w:r>
      <w:r w:rsidRPr="007F5B96">
        <w:rPr>
          <w:rFonts w:ascii="Times New Roman" w:hAnsi="Times New Roman" w:cs="Times New Roman"/>
          <w:sz w:val="24"/>
          <w:szCs w:val="24"/>
        </w:rPr>
        <w:t xml:space="preserve">(11):1827-33 </w:t>
      </w:r>
    </w:p>
    <w:p w14:paraId="0916099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344. Falth-Magnusson K, Kjellman NI. Development of atopic disease in babies whose mothers were receiving exclusion diet during pregnancy--a randomized study. Journal of Allergy &amp; Clinical Immunology 1987;</w:t>
      </w:r>
      <w:r w:rsidRPr="007F5B96">
        <w:rPr>
          <w:rFonts w:ascii="Times New Roman" w:hAnsi="Times New Roman" w:cs="Times New Roman"/>
          <w:b/>
          <w:sz w:val="24"/>
          <w:szCs w:val="24"/>
        </w:rPr>
        <w:t>80</w:t>
      </w:r>
      <w:r w:rsidRPr="007F5B96">
        <w:rPr>
          <w:rFonts w:ascii="Times New Roman" w:hAnsi="Times New Roman" w:cs="Times New Roman"/>
          <w:sz w:val="24"/>
          <w:szCs w:val="24"/>
        </w:rPr>
        <w:t xml:space="preserve">(6):868-75 </w:t>
      </w:r>
    </w:p>
    <w:p w14:paraId="2D7B9FB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345. Falth-Magnusson K, Kjellman NI. Allergy prevention by maternal elimination diet during late pregnancy--a 5-year follow-up of a randomized study. Journal of Allergy &amp; Clinical Immunology 1992;</w:t>
      </w:r>
      <w:r w:rsidRPr="007F5B96">
        <w:rPr>
          <w:rFonts w:ascii="Times New Roman" w:hAnsi="Times New Roman" w:cs="Times New Roman"/>
          <w:b/>
          <w:sz w:val="24"/>
          <w:szCs w:val="24"/>
        </w:rPr>
        <w:t>89</w:t>
      </w:r>
      <w:r w:rsidRPr="007F5B96">
        <w:rPr>
          <w:rFonts w:ascii="Times New Roman" w:hAnsi="Times New Roman" w:cs="Times New Roman"/>
          <w:sz w:val="24"/>
          <w:szCs w:val="24"/>
        </w:rPr>
        <w:t xml:space="preserve">(3):709-13 </w:t>
      </w:r>
    </w:p>
    <w:p w14:paraId="7AAB9EA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346. Ludvigsson J. Cow-milk-free diet during last trimester of pregnancy does not influence diabetes-related autoantibodies in nondiabetic children. Annals of the New York Academy of Sciences 2003;</w:t>
      </w:r>
      <w:r w:rsidRPr="007F5B96">
        <w:rPr>
          <w:rFonts w:ascii="Times New Roman" w:hAnsi="Times New Roman" w:cs="Times New Roman"/>
          <w:b/>
          <w:sz w:val="24"/>
          <w:szCs w:val="24"/>
        </w:rPr>
        <w:t>1005</w:t>
      </w:r>
      <w:r w:rsidRPr="007F5B96">
        <w:rPr>
          <w:rFonts w:ascii="Times New Roman" w:hAnsi="Times New Roman" w:cs="Times New Roman"/>
          <w:sz w:val="24"/>
          <w:szCs w:val="24"/>
        </w:rPr>
        <w:t xml:space="preserve">:275-8 </w:t>
      </w:r>
    </w:p>
    <w:p w14:paraId="24F23EB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347. Jirapinyo P, Densupsoontorn N, Kangwanpornsiri C, et al. Lower prevalence of a topic dermatitis in breast-fed infants whose allergic mothers restrict dairy products. Journal of the Medical Association of Thailand 2013;</w:t>
      </w:r>
      <w:r w:rsidRPr="007F5B96">
        <w:rPr>
          <w:rFonts w:ascii="Times New Roman" w:hAnsi="Times New Roman" w:cs="Times New Roman"/>
          <w:b/>
          <w:sz w:val="24"/>
          <w:szCs w:val="24"/>
        </w:rPr>
        <w:t>96</w:t>
      </w:r>
      <w:r w:rsidRPr="007F5B96">
        <w:rPr>
          <w:rFonts w:ascii="Times New Roman" w:hAnsi="Times New Roman" w:cs="Times New Roman"/>
          <w:sz w:val="24"/>
          <w:szCs w:val="24"/>
        </w:rPr>
        <w:t xml:space="preserve">(2):192-95 </w:t>
      </w:r>
    </w:p>
    <w:p w14:paraId="7C5CC86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348. Lilja G, Dannaeus A, Foucard T, et al. Effects of maternal diet during late pregnancy and lactation on the development of atopic diseases in infants up to 18 months of age--in-vivo results. Clinical &amp; Experimental Allergy 1989;</w:t>
      </w:r>
      <w:r w:rsidRPr="007F5B96">
        <w:rPr>
          <w:rFonts w:ascii="Times New Roman" w:hAnsi="Times New Roman" w:cs="Times New Roman"/>
          <w:b/>
          <w:sz w:val="24"/>
          <w:szCs w:val="24"/>
        </w:rPr>
        <w:t>19</w:t>
      </w:r>
      <w:r w:rsidRPr="007F5B96">
        <w:rPr>
          <w:rFonts w:ascii="Times New Roman" w:hAnsi="Times New Roman" w:cs="Times New Roman"/>
          <w:sz w:val="24"/>
          <w:szCs w:val="24"/>
        </w:rPr>
        <w:t xml:space="preserve">(4):473-9 </w:t>
      </w:r>
    </w:p>
    <w:p w14:paraId="0E81BE3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349. Hattevig G, Kjellman B, Sigurs N, et al. The effect of maternal avoidance of eggs, cow's milk, and fish during lactation on the development of IgE, IgG, and IgA antibodies in infants. Journal of Allergy &amp; Clinical Immunology 1990;</w:t>
      </w:r>
      <w:r w:rsidRPr="007F5B96">
        <w:rPr>
          <w:rFonts w:ascii="Times New Roman" w:hAnsi="Times New Roman" w:cs="Times New Roman"/>
          <w:b/>
          <w:sz w:val="24"/>
          <w:szCs w:val="24"/>
        </w:rPr>
        <w:t>85</w:t>
      </w:r>
      <w:r w:rsidRPr="007F5B96">
        <w:rPr>
          <w:rFonts w:ascii="Times New Roman" w:hAnsi="Times New Roman" w:cs="Times New Roman"/>
          <w:sz w:val="24"/>
          <w:szCs w:val="24"/>
        </w:rPr>
        <w:t xml:space="preserve">(1 Pt 1):108-15 </w:t>
      </w:r>
    </w:p>
    <w:p w14:paraId="226A00F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350. Paronen J, Bjorksten B, Hattevig G, et al. Effect of maternal diet during lactation on development of bovine insulin-binding antibodies in children at risk for allergy. Journal of Allergy &amp; Clinical Immunology 2000;</w:t>
      </w:r>
      <w:r w:rsidRPr="007F5B96">
        <w:rPr>
          <w:rFonts w:ascii="Times New Roman" w:hAnsi="Times New Roman" w:cs="Times New Roman"/>
          <w:b/>
          <w:sz w:val="24"/>
          <w:szCs w:val="24"/>
        </w:rPr>
        <w:t>106</w:t>
      </w:r>
      <w:r w:rsidRPr="007F5B96">
        <w:rPr>
          <w:rFonts w:ascii="Times New Roman" w:hAnsi="Times New Roman" w:cs="Times New Roman"/>
          <w:sz w:val="24"/>
          <w:szCs w:val="24"/>
        </w:rPr>
        <w:t xml:space="preserve">(2):302-6 </w:t>
      </w:r>
    </w:p>
    <w:p w14:paraId="57B2FEA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351. Hattevig G, Sigurs N, Kjellman B. Effects of maternal dietary avoidance during lactation on allergy in children at 10 years of age. Acta Paediatrica 1999;</w:t>
      </w:r>
      <w:r w:rsidRPr="007F5B96">
        <w:rPr>
          <w:rFonts w:ascii="Times New Roman" w:hAnsi="Times New Roman" w:cs="Times New Roman"/>
          <w:b/>
          <w:sz w:val="24"/>
          <w:szCs w:val="24"/>
        </w:rPr>
        <w:t>88</w:t>
      </w:r>
      <w:r w:rsidRPr="007F5B96">
        <w:rPr>
          <w:rFonts w:ascii="Times New Roman" w:hAnsi="Times New Roman" w:cs="Times New Roman"/>
          <w:sz w:val="24"/>
          <w:szCs w:val="24"/>
        </w:rPr>
        <w:t xml:space="preserve">(1):7-12 </w:t>
      </w:r>
    </w:p>
    <w:p w14:paraId="08E05C7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352. Hattevig G, Kjellman B, Sigurs N, et al. Effect of maternal avoidance of eggs, cow's milk and fish during lactation upon allergic manifestations in infants. Clin Exp Allergy 1989;</w:t>
      </w:r>
      <w:r w:rsidRPr="007F5B96">
        <w:rPr>
          <w:rFonts w:ascii="Times New Roman" w:hAnsi="Times New Roman" w:cs="Times New Roman"/>
          <w:b/>
          <w:sz w:val="24"/>
          <w:szCs w:val="24"/>
        </w:rPr>
        <w:t>19</w:t>
      </w:r>
      <w:r w:rsidRPr="007F5B96">
        <w:rPr>
          <w:rFonts w:ascii="Times New Roman" w:hAnsi="Times New Roman" w:cs="Times New Roman"/>
          <w:sz w:val="24"/>
          <w:szCs w:val="24"/>
        </w:rPr>
        <w:t xml:space="preserve">(1):27-32 </w:t>
      </w:r>
    </w:p>
    <w:p w14:paraId="2247BDC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353. Sigurs N, Hattevig G, Kjellman B. Maternal avoidance of eggs, cow's milk, and fish during lactation: effect on allergic manifestations, skin-prick tests, and specific IgE antibodies in children at age 4 years. Pediatrics 1992;</w:t>
      </w:r>
      <w:r w:rsidRPr="007F5B96">
        <w:rPr>
          <w:rFonts w:ascii="Times New Roman" w:hAnsi="Times New Roman" w:cs="Times New Roman"/>
          <w:b/>
          <w:sz w:val="24"/>
          <w:szCs w:val="24"/>
        </w:rPr>
        <w:t>89</w:t>
      </w:r>
      <w:r w:rsidRPr="007F5B96">
        <w:rPr>
          <w:rFonts w:ascii="Times New Roman" w:hAnsi="Times New Roman" w:cs="Times New Roman"/>
          <w:sz w:val="24"/>
          <w:szCs w:val="24"/>
        </w:rPr>
        <w:t xml:space="preserve">(4 Pt 2):735-9 </w:t>
      </w:r>
    </w:p>
    <w:p w14:paraId="3548943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354. Herrmann ME, Dannemann A, Gruters A, et al. Prospective study of the atopy preventive effect of maternal avoidance of milk and eggs during pregnancy and lactation. European Journal of Pediatrics 1996;</w:t>
      </w:r>
      <w:r w:rsidRPr="007F5B96">
        <w:rPr>
          <w:rFonts w:ascii="Times New Roman" w:hAnsi="Times New Roman" w:cs="Times New Roman"/>
          <w:b/>
          <w:sz w:val="24"/>
          <w:szCs w:val="24"/>
        </w:rPr>
        <w:t>155</w:t>
      </w:r>
      <w:r w:rsidRPr="007F5B96">
        <w:rPr>
          <w:rFonts w:ascii="Times New Roman" w:hAnsi="Times New Roman" w:cs="Times New Roman"/>
          <w:sz w:val="24"/>
          <w:szCs w:val="24"/>
        </w:rPr>
        <w:t xml:space="preserve">(9):770-4 </w:t>
      </w:r>
    </w:p>
    <w:p w14:paraId="3C6B1E2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355. Kilburn SA, Pollard C, Bevin S, et al. Allergens in mother's milk: Tolerisation or sensitization. Nutrition Research 1998;</w:t>
      </w:r>
      <w:r w:rsidRPr="007F5B96">
        <w:rPr>
          <w:rFonts w:ascii="Times New Roman" w:hAnsi="Times New Roman" w:cs="Times New Roman"/>
          <w:b/>
          <w:sz w:val="24"/>
          <w:szCs w:val="24"/>
        </w:rPr>
        <w:t>18</w:t>
      </w:r>
      <w:r w:rsidRPr="007F5B96">
        <w:rPr>
          <w:rFonts w:ascii="Times New Roman" w:hAnsi="Times New Roman" w:cs="Times New Roman"/>
          <w:sz w:val="24"/>
          <w:szCs w:val="24"/>
        </w:rPr>
        <w:t>(8):1351-61 doi: 10.1016/s0271-5317(98)00114-6[published Online First: Epub Date]|.</w:t>
      </w:r>
    </w:p>
    <w:p w14:paraId="746FC68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356. Becker A, Watson W, Ferguson A, et al. The Canadian asthma primary prevention study: outcomes at 2 years of age. Journal of Allergy &amp; Clinical Immunology 2004;</w:t>
      </w:r>
      <w:r w:rsidRPr="007F5B96">
        <w:rPr>
          <w:rFonts w:ascii="Times New Roman" w:hAnsi="Times New Roman" w:cs="Times New Roman"/>
          <w:b/>
          <w:sz w:val="24"/>
          <w:szCs w:val="24"/>
        </w:rPr>
        <w:t>113</w:t>
      </w:r>
      <w:r w:rsidRPr="007F5B96">
        <w:rPr>
          <w:rFonts w:ascii="Times New Roman" w:hAnsi="Times New Roman" w:cs="Times New Roman"/>
          <w:sz w:val="24"/>
          <w:szCs w:val="24"/>
        </w:rPr>
        <w:t xml:space="preserve">(4):650-6 </w:t>
      </w:r>
    </w:p>
    <w:p w14:paraId="7F1F3FF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357. Chan-Yeung M, Manfreda J, Dimich-Ward H, et al. A randomized controlled study on the effectiveness of a multifaceted intervention program in the primary prevention of asthma in high-risk infants. Archives of Pediatrics &amp; Adolescent Medicine 2000;</w:t>
      </w:r>
      <w:r w:rsidRPr="007F5B96">
        <w:rPr>
          <w:rFonts w:ascii="Times New Roman" w:hAnsi="Times New Roman" w:cs="Times New Roman"/>
          <w:b/>
          <w:sz w:val="24"/>
          <w:szCs w:val="24"/>
        </w:rPr>
        <w:t>154</w:t>
      </w:r>
      <w:r w:rsidRPr="007F5B96">
        <w:rPr>
          <w:rFonts w:ascii="Times New Roman" w:hAnsi="Times New Roman" w:cs="Times New Roman"/>
          <w:sz w:val="24"/>
          <w:szCs w:val="24"/>
        </w:rPr>
        <w:t xml:space="preserve">(7):657-63 </w:t>
      </w:r>
    </w:p>
    <w:p w14:paraId="6CE6DA2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358. Chan-Yeung M, Ferguson A, Watson W, et al. The Canadian Childhood Asthma Primary Prevention Study: outcomes at 7 years of age. Journal of Allergy &amp; Clinical Immunology 2005;</w:t>
      </w:r>
      <w:r w:rsidRPr="007F5B96">
        <w:rPr>
          <w:rFonts w:ascii="Times New Roman" w:hAnsi="Times New Roman" w:cs="Times New Roman"/>
          <w:b/>
          <w:sz w:val="24"/>
          <w:szCs w:val="24"/>
        </w:rPr>
        <w:t>116</w:t>
      </w:r>
      <w:r w:rsidRPr="007F5B96">
        <w:rPr>
          <w:rFonts w:ascii="Times New Roman" w:hAnsi="Times New Roman" w:cs="Times New Roman"/>
          <w:sz w:val="24"/>
          <w:szCs w:val="24"/>
        </w:rPr>
        <w:t xml:space="preserve">(1):49-55 </w:t>
      </w:r>
    </w:p>
    <w:p w14:paraId="6F4BCCC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359. Wong T, Chan-Yeung M, Rousseau R, et al. Delayed introduction of food and effect on incidence of food allergy in a population at high risk for atopy: The Canadian asthma primary prevention study (CAPPS). Journal of Allergy and Clinical Immunology 2013;</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:AB96 </w:t>
      </w:r>
    </w:p>
    <w:p w14:paraId="49FBDA9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360. Protudjer JLP, Robertson L, Kozyrskyj A, et al. Non-atopic asthma and atopic asthma are associated with reduced pulmonary function by age 7 years. American Journal of Respiratory and Critical Care Medicine 2011;</w:t>
      </w:r>
      <w:r w:rsidRPr="007F5B96">
        <w:rPr>
          <w:rFonts w:ascii="Times New Roman" w:hAnsi="Times New Roman" w:cs="Times New Roman"/>
          <w:b/>
          <w:sz w:val="24"/>
          <w:szCs w:val="24"/>
        </w:rPr>
        <w:t>183 (1 MeetingAbstracts)</w:t>
      </w:r>
      <w:r w:rsidRPr="007F5B96">
        <w:rPr>
          <w:rFonts w:ascii="Times New Roman" w:hAnsi="Times New Roman" w:cs="Times New Roman"/>
          <w:sz w:val="24"/>
          <w:szCs w:val="24"/>
        </w:rPr>
        <w:t xml:space="preserve"> </w:t>
      </w:r>
    </w:p>
    <w:p w14:paraId="5DFCB24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361. Carlsten C, Dimich-Ward H, Ferguson A, et al. Atopic dermatitis in a high-risk cohort: Natural history, associated allergic outcomes, and risk factors. Annals of Allergy, Asthma and Immunology 2013;</w:t>
      </w:r>
      <w:r w:rsidRPr="007F5B96">
        <w:rPr>
          <w:rFonts w:ascii="Times New Roman" w:hAnsi="Times New Roman" w:cs="Times New Roman"/>
          <w:b/>
          <w:sz w:val="24"/>
          <w:szCs w:val="24"/>
        </w:rPr>
        <w:t>110</w:t>
      </w:r>
      <w:r w:rsidRPr="007F5B96">
        <w:rPr>
          <w:rFonts w:ascii="Times New Roman" w:hAnsi="Times New Roman" w:cs="Times New Roman"/>
          <w:sz w:val="24"/>
          <w:szCs w:val="24"/>
        </w:rPr>
        <w:t xml:space="preserve">(1):24-28 </w:t>
      </w:r>
    </w:p>
    <w:p w14:paraId="42506A8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362. Hide DW. The Isle of Wight study, an approach to allergy prevention. Pediatric Allergy &amp; Immunology 1994;</w:t>
      </w:r>
      <w:r w:rsidRPr="007F5B96">
        <w:rPr>
          <w:rFonts w:ascii="Times New Roman" w:hAnsi="Times New Roman" w:cs="Times New Roman"/>
          <w:b/>
          <w:sz w:val="24"/>
          <w:szCs w:val="24"/>
        </w:rPr>
        <w:t>5</w:t>
      </w:r>
      <w:r w:rsidRPr="007F5B96">
        <w:rPr>
          <w:rFonts w:ascii="Times New Roman" w:hAnsi="Times New Roman" w:cs="Times New Roman"/>
          <w:sz w:val="24"/>
          <w:szCs w:val="24"/>
        </w:rPr>
        <w:t xml:space="preserve">(6 Suppl):61-4 </w:t>
      </w:r>
    </w:p>
    <w:p w14:paraId="2214300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363. Hide DW, Matthews S, Tariq S, et al. Allergen avoidance in infancy and allergy at 4 years of age. Allergy 1996;</w:t>
      </w:r>
      <w:r w:rsidRPr="007F5B96">
        <w:rPr>
          <w:rFonts w:ascii="Times New Roman" w:hAnsi="Times New Roman" w:cs="Times New Roman"/>
          <w:b/>
          <w:sz w:val="24"/>
          <w:szCs w:val="24"/>
        </w:rPr>
        <w:t>51</w:t>
      </w:r>
      <w:r w:rsidRPr="007F5B96">
        <w:rPr>
          <w:rFonts w:ascii="Times New Roman" w:hAnsi="Times New Roman" w:cs="Times New Roman"/>
          <w:sz w:val="24"/>
          <w:szCs w:val="24"/>
        </w:rPr>
        <w:t xml:space="preserve">(2):89-93 </w:t>
      </w:r>
    </w:p>
    <w:p w14:paraId="7B83A56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364. Arshad SH, Matthews S, Gant C, et al. Effect of allergen avoidance on development of allergic disorders in infancy. Lancet 1992;</w:t>
      </w:r>
      <w:r w:rsidRPr="007F5B96">
        <w:rPr>
          <w:rFonts w:ascii="Times New Roman" w:hAnsi="Times New Roman" w:cs="Times New Roman"/>
          <w:b/>
          <w:sz w:val="24"/>
          <w:szCs w:val="24"/>
        </w:rPr>
        <w:t>339</w:t>
      </w:r>
      <w:r w:rsidRPr="007F5B96">
        <w:rPr>
          <w:rFonts w:ascii="Times New Roman" w:hAnsi="Times New Roman" w:cs="Times New Roman"/>
          <w:sz w:val="24"/>
          <w:szCs w:val="24"/>
        </w:rPr>
        <w:t xml:space="preserve">(8808):1493-7 </w:t>
      </w:r>
    </w:p>
    <w:p w14:paraId="046E56D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365. Arshad SH, Bateman B, Matthews SM. Primary prevention of asthma and atopy during childhood by allergen avoidance in infancy: a randomised controlled study. Thorax 2003;</w:t>
      </w:r>
      <w:r w:rsidRPr="007F5B96">
        <w:rPr>
          <w:rFonts w:ascii="Times New Roman" w:hAnsi="Times New Roman" w:cs="Times New Roman"/>
          <w:b/>
          <w:sz w:val="24"/>
          <w:szCs w:val="24"/>
        </w:rPr>
        <w:t>58</w:t>
      </w:r>
      <w:r w:rsidRPr="007F5B96">
        <w:rPr>
          <w:rFonts w:ascii="Times New Roman" w:hAnsi="Times New Roman" w:cs="Times New Roman"/>
          <w:sz w:val="24"/>
          <w:szCs w:val="24"/>
        </w:rPr>
        <w:t xml:space="preserve">(6):489-93 </w:t>
      </w:r>
    </w:p>
    <w:p w14:paraId="18061C8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366. Arshad SH, Bateman B, Sadeghnejad A, et al. Prevention of allergic disease during childhood by allergen avoidance: the Isle of Wight prevention study. Journal of Allergy &amp; Clinical Immunology 2007;</w:t>
      </w:r>
      <w:r w:rsidRPr="007F5B96">
        <w:rPr>
          <w:rFonts w:ascii="Times New Roman" w:hAnsi="Times New Roman" w:cs="Times New Roman"/>
          <w:b/>
          <w:sz w:val="24"/>
          <w:szCs w:val="24"/>
        </w:rPr>
        <w:t>119</w:t>
      </w:r>
      <w:r w:rsidRPr="007F5B96">
        <w:rPr>
          <w:rFonts w:ascii="Times New Roman" w:hAnsi="Times New Roman" w:cs="Times New Roman"/>
          <w:sz w:val="24"/>
          <w:szCs w:val="24"/>
        </w:rPr>
        <w:t xml:space="preserve">(2):307-13 </w:t>
      </w:r>
    </w:p>
    <w:p w14:paraId="3D81E14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367. Scott M, Roberts G, Kurukulaaratchy RJ, et al. Multifaceted allergen avoidance during infancy reduces asthma during childhood with the effect persisting until age 18 years. Thorax 2012;</w:t>
      </w:r>
      <w:r w:rsidRPr="007F5B96">
        <w:rPr>
          <w:rFonts w:ascii="Times New Roman" w:hAnsi="Times New Roman" w:cs="Times New Roman"/>
          <w:b/>
          <w:sz w:val="24"/>
          <w:szCs w:val="24"/>
        </w:rPr>
        <w:t>67</w:t>
      </w:r>
      <w:r w:rsidRPr="007F5B96">
        <w:rPr>
          <w:rFonts w:ascii="Times New Roman" w:hAnsi="Times New Roman" w:cs="Times New Roman"/>
          <w:sz w:val="24"/>
          <w:szCs w:val="24"/>
        </w:rPr>
        <w:t xml:space="preserve">(12):1046-51 </w:t>
      </w:r>
    </w:p>
    <w:p w14:paraId="3AAD3AE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368. Lovegrove JA, Hampton SM, Morgan JB. The immunological and long-term atopic outcome of infants born to women following a milk-free diet during late pregnancy and lactation: a pilot study. British Journal of Nutrition 1994;</w:t>
      </w:r>
      <w:r w:rsidRPr="007F5B96">
        <w:rPr>
          <w:rFonts w:ascii="Times New Roman" w:hAnsi="Times New Roman" w:cs="Times New Roman"/>
          <w:b/>
          <w:sz w:val="24"/>
          <w:szCs w:val="24"/>
        </w:rPr>
        <w:t>71</w:t>
      </w:r>
      <w:r w:rsidRPr="007F5B96">
        <w:rPr>
          <w:rFonts w:ascii="Times New Roman" w:hAnsi="Times New Roman" w:cs="Times New Roman"/>
          <w:sz w:val="24"/>
          <w:szCs w:val="24"/>
        </w:rPr>
        <w:t xml:space="preserve">(2):223-38 </w:t>
      </w:r>
    </w:p>
    <w:p w14:paraId="22B8F03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369. Shao J, Sheng J, Dong W, et al. [Effects of feeding intervention on development of </w:t>
      </w:r>
      <w:r>
        <w:rPr>
          <w:rFonts w:ascii="Times New Roman" w:hAnsi="Times New Roman" w:cs="Times New Roman"/>
          <w:sz w:val="24"/>
          <w:szCs w:val="24"/>
        </w:rPr>
        <w:t>AD</w:t>
      </w:r>
      <w:r w:rsidRPr="007F5B96">
        <w:rPr>
          <w:rFonts w:ascii="Times New Roman" w:hAnsi="Times New Roman" w:cs="Times New Roman"/>
          <w:sz w:val="24"/>
          <w:szCs w:val="24"/>
        </w:rPr>
        <w:t xml:space="preserve"> in atopy high-risk infants: an 18-month follow-up study]. Zhonghua Erke Zazhi 2006;</w:t>
      </w:r>
      <w:r w:rsidRPr="007F5B96">
        <w:rPr>
          <w:rFonts w:ascii="Times New Roman" w:hAnsi="Times New Roman" w:cs="Times New Roman"/>
          <w:b/>
          <w:sz w:val="24"/>
          <w:szCs w:val="24"/>
        </w:rPr>
        <w:t>44</w:t>
      </w:r>
      <w:r w:rsidRPr="007F5B96">
        <w:rPr>
          <w:rFonts w:ascii="Times New Roman" w:hAnsi="Times New Roman" w:cs="Times New Roman"/>
          <w:sz w:val="24"/>
          <w:szCs w:val="24"/>
        </w:rPr>
        <w:t xml:space="preserve">(9):684-7 </w:t>
      </w:r>
    </w:p>
    <w:p w14:paraId="2BE4D22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370. Zeiger RS, Heller S, Mellon MH, et al. Genetic and environmental factors affecting the development of atopy through age 4 in children of atopic parents: A prospective randomized study of food allergen avoidance. Pediatric Allergy and Immunology 1992;</w:t>
      </w:r>
      <w:r w:rsidRPr="007F5B96">
        <w:rPr>
          <w:rFonts w:ascii="Times New Roman" w:hAnsi="Times New Roman" w:cs="Times New Roman"/>
          <w:b/>
          <w:sz w:val="24"/>
          <w:szCs w:val="24"/>
        </w:rPr>
        <w:t>3</w:t>
      </w:r>
      <w:r w:rsidRPr="007F5B96">
        <w:rPr>
          <w:rFonts w:ascii="Times New Roman" w:hAnsi="Times New Roman" w:cs="Times New Roman"/>
          <w:sz w:val="24"/>
          <w:szCs w:val="24"/>
        </w:rPr>
        <w:t xml:space="preserve">(3):110-27 </w:t>
      </w:r>
    </w:p>
    <w:p w14:paraId="045E663B" w14:textId="77777777" w:rsidR="009E56CA" w:rsidRPr="007F5B96" w:rsidRDefault="009E56CA" w:rsidP="009E56CA">
      <w:pPr>
        <w:pStyle w:val="EndNoteBibliography"/>
        <w:spacing w:line="480" w:lineRule="auto"/>
        <w:rPr>
          <w:rFonts w:ascii="Times New Roman" w:hAnsi="Times New Roman" w:cs="Times New Roman"/>
          <w:sz w:val="24"/>
          <w:szCs w:val="24"/>
        </w:rPr>
      </w:pPr>
      <w:r w:rsidRPr="007F5B96">
        <w:rPr>
          <w:rFonts w:ascii="Times New Roman" w:hAnsi="Times New Roman" w:cs="Times New Roman"/>
          <w:sz w:val="24"/>
          <w:szCs w:val="24"/>
        </w:rPr>
        <w:t xml:space="preserve">371. Zeiger RS, Heller S, Mellon MH, et al. Effect of combined maternal and infant food-allergen avoidance on development of atopy in early infancy: a randomized study J Allergy Clin Immunol 1989 Nov;84(5 Pt 1):677. Journal of Allergy and Clinical Immunology 1989; 84(1). </w:t>
      </w:r>
      <w:hyperlink r:id="rId15" w:history="1">
        <w:r w:rsidRPr="007F5B96">
          <w:rPr>
            <w:rStyle w:val="Hyperlink"/>
            <w:rFonts w:ascii="Times New Roman" w:hAnsi="Times New Roman"/>
            <w:szCs w:val="24"/>
          </w:rPr>
          <w:t>http://onlinelibrary.wiley.com/o/cochrane/clcentral/articles/438/CN-00678438/frame.html</w:t>
        </w:r>
      </w:hyperlink>
    </w:p>
    <w:p w14:paraId="34848CEC" w14:textId="77777777" w:rsidR="009E56CA" w:rsidRPr="007F5B96" w:rsidRDefault="00AD4B6E" w:rsidP="009E56CA">
      <w:pPr>
        <w:pStyle w:val="EndNoteBibliography"/>
        <w:spacing w:after="0" w:line="480" w:lineRule="auto"/>
        <w:rPr>
          <w:rFonts w:ascii="Times New Roman" w:hAnsi="Times New Roman" w:cs="Times New Roman"/>
          <w:sz w:val="24"/>
          <w:szCs w:val="24"/>
        </w:rPr>
      </w:pPr>
      <w:hyperlink r:id="rId16" w:history="1">
        <w:r w:rsidR="009E56CA" w:rsidRPr="007F5B96">
          <w:rPr>
            <w:rStyle w:val="Hyperlink"/>
            <w:rFonts w:ascii="Times New Roman" w:hAnsi="Times New Roman"/>
            <w:szCs w:val="24"/>
          </w:rPr>
          <w:t>http://ac.els-cdn.com/0091674989901814/1-s2.0-0091674989901814-main.pdf?_tid=eeeb9810-ae8e-11e3-b839-00000aacb35d&amp;acdnat=1395141646_2e5789458ac8f08bfa4dde5ca1eaa46d</w:t>
        </w:r>
      </w:hyperlink>
      <w:r w:rsidR="009E56CA" w:rsidRPr="007F5B96">
        <w:rPr>
          <w:rFonts w:ascii="Times New Roman" w:hAnsi="Times New Roman" w:cs="Times New Roman"/>
          <w:sz w:val="24"/>
          <w:szCs w:val="24"/>
        </w:rPr>
        <w:t>.</w:t>
      </w:r>
    </w:p>
    <w:p w14:paraId="5C1F090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372. Zeiger RS. Dietary manipulations in infants and their mothers and the natural course of atopic disease. Pediatric Allergy &amp; Immunology 1994;</w:t>
      </w:r>
      <w:r w:rsidRPr="007F5B96">
        <w:rPr>
          <w:rFonts w:ascii="Times New Roman" w:hAnsi="Times New Roman" w:cs="Times New Roman"/>
          <w:b/>
          <w:sz w:val="24"/>
          <w:szCs w:val="24"/>
        </w:rPr>
        <w:t>5</w:t>
      </w:r>
      <w:r w:rsidRPr="007F5B96">
        <w:rPr>
          <w:rFonts w:ascii="Times New Roman" w:hAnsi="Times New Roman" w:cs="Times New Roman"/>
          <w:sz w:val="24"/>
          <w:szCs w:val="24"/>
        </w:rPr>
        <w:t xml:space="preserve">(6 Suppl):33-43 </w:t>
      </w:r>
    </w:p>
    <w:p w14:paraId="2DA9725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373. Halmerbauer G, Gartner C, Schierl M, et al. Study on the Prevention of Allergy in Children in Europe (SPACE): Allergic sensitization at 1 year of age in a controlled trial of allergen avoidance from birth. Pediatr Allergy Immunol 2003;</w:t>
      </w:r>
      <w:r w:rsidRPr="007F5B96">
        <w:rPr>
          <w:rFonts w:ascii="Times New Roman" w:hAnsi="Times New Roman" w:cs="Times New Roman"/>
          <w:b/>
          <w:sz w:val="24"/>
          <w:szCs w:val="24"/>
        </w:rPr>
        <w:t>14</w:t>
      </w:r>
      <w:r w:rsidRPr="007F5B96">
        <w:rPr>
          <w:rFonts w:ascii="Times New Roman" w:hAnsi="Times New Roman" w:cs="Times New Roman"/>
          <w:sz w:val="24"/>
          <w:szCs w:val="24"/>
        </w:rPr>
        <w:t xml:space="preserve">(1):10-17 </w:t>
      </w:r>
    </w:p>
    <w:p w14:paraId="58931FB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374. Halmerbauer G, Gartner C, Schierl M, et al. Study on the Prevention of Allergy in Children in Europe (SPACE): Allergic sensitization in children at 1 year of age in a </w:t>
      </w:r>
      <w:r w:rsidRPr="007F5B96">
        <w:rPr>
          <w:rFonts w:ascii="Times New Roman" w:hAnsi="Times New Roman" w:cs="Times New Roman"/>
          <w:sz w:val="24"/>
          <w:szCs w:val="24"/>
        </w:rPr>
        <w:lastRenderedPageBreak/>
        <w:t>controlled trial of allergen avoidance from birth. Pediatric Allergy and Immunology, Supplement 2002;</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(15):47-54 </w:t>
      </w:r>
    </w:p>
    <w:p w14:paraId="1F3448E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375. Matthew DJ, Taylor B, Norman AP, et al. Prevention of </w:t>
      </w:r>
      <w:r>
        <w:rPr>
          <w:rFonts w:ascii="Times New Roman" w:hAnsi="Times New Roman" w:cs="Times New Roman"/>
          <w:sz w:val="24"/>
          <w:szCs w:val="24"/>
        </w:rPr>
        <w:t>AD</w:t>
      </w:r>
      <w:r w:rsidRPr="007F5B96">
        <w:rPr>
          <w:rFonts w:ascii="Times New Roman" w:hAnsi="Times New Roman" w:cs="Times New Roman"/>
          <w:sz w:val="24"/>
          <w:szCs w:val="24"/>
        </w:rPr>
        <w:t>. Lancet 1977;</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(8007):321-4 </w:t>
      </w:r>
    </w:p>
    <w:p w14:paraId="33DCCFA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376. Poysa L, Korppi M, Remes K, et al. Atopy in childhood and diet in infancy. A nine-year follow-up study. I. Clinical manifestations. Allergy Proceedings 1991;</w:t>
      </w:r>
      <w:r w:rsidRPr="007F5B96">
        <w:rPr>
          <w:rFonts w:ascii="Times New Roman" w:hAnsi="Times New Roman" w:cs="Times New Roman"/>
          <w:b/>
          <w:sz w:val="24"/>
          <w:szCs w:val="24"/>
        </w:rPr>
        <w:t>12</w:t>
      </w:r>
      <w:r w:rsidRPr="007F5B96">
        <w:rPr>
          <w:rFonts w:ascii="Times New Roman" w:hAnsi="Times New Roman" w:cs="Times New Roman"/>
          <w:sz w:val="24"/>
          <w:szCs w:val="24"/>
        </w:rPr>
        <w:t xml:space="preserve">(2):107-11 </w:t>
      </w:r>
    </w:p>
    <w:p w14:paraId="39182E4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377. Poysa L, Remes K, Korppi M, et al. Atopy in children with and without a family history of atopy. I. Clinical manifestations, with special reference to diet in infancy. Acta Paediatrica Scandinavica 1989;</w:t>
      </w:r>
      <w:r w:rsidRPr="007F5B96">
        <w:rPr>
          <w:rFonts w:ascii="Times New Roman" w:hAnsi="Times New Roman" w:cs="Times New Roman"/>
          <w:b/>
          <w:sz w:val="24"/>
          <w:szCs w:val="24"/>
        </w:rPr>
        <w:t>78</w:t>
      </w:r>
      <w:r w:rsidRPr="007F5B96">
        <w:rPr>
          <w:rFonts w:ascii="Times New Roman" w:hAnsi="Times New Roman" w:cs="Times New Roman"/>
          <w:sz w:val="24"/>
          <w:szCs w:val="24"/>
        </w:rPr>
        <w:t xml:space="preserve">(6):896-901 </w:t>
      </w:r>
    </w:p>
    <w:p w14:paraId="6FB48BD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378. Kuikka L, Korppi M, Remes K. Atopy and skin reactivity at school age in children followed up from birth, with special reference to atopy prevention in infancy and atopic findings at preschool age. Allergy Proceedings 1995;</w:t>
      </w:r>
      <w:r w:rsidRPr="007F5B96">
        <w:rPr>
          <w:rFonts w:ascii="Times New Roman" w:hAnsi="Times New Roman" w:cs="Times New Roman"/>
          <w:b/>
          <w:sz w:val="24"/>
          <w:szCs w:val="24"/>
        </w:rPr>
        <w:t>16</w:t>
      </w:r>
      <w:r w:rsidRPr="007F5B96">
        <w:rPr>
          <w:rFonts w:ascii="Times New Roman" w:hAnsi="Times New Roman" w:cs="Times New Roman"/>
          <w:sz w:val="24"/>
          <w:szCs w:val="24"/>
        </w:rPr>
        <w:t xml:space="preserve">(6):313-7 </w:t>
      </w:r>
    </w:p>
    <w:p w14:paraId="7C64E74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379. Boyle RJ BN, Chiang WC, Chien CM, Gold M, Hourihane J. Partially hydrolysed prebiotic supplemented whey formula for the prevention of allergic manifestations in high risk infants: a multicentre double blind randomised controlled trial. Clinical Translational Allergy 2015;</w:t>
      </w:r>
      <w:r w:rsidRPr="007F5B96">
        <w:rPr>
          <w:rFonts w:ascii="Times New Roman" w:hAnsi="Times New Roman" w:cs="Times New Roman"/>
          <w:b/>
          <w:sz w:val="24"/>
          <w:szCs w:val="24"/>
        </w:rPr>
        <w:t>15</w:t>
      </w:r>
      <w:r w:rsidRPr="007F5B96">
        <w:rPr>
          <w:rFonts w:ascii="Times New Roman" w:hAnsi="Times New Roman" w:cs="Times New Roman"/>
          <w:sz w:val="24"/>
          <w:szCs w:val="24"/>
        </w:rPr>
        <w:t xml:space="preserve">(Suppl 3):30 </w:t>
      </w:r>
    </w:p>
    <w:p w14:paraId="460A8A7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380. Gruber C, Van Stuijvenberg M, Mosca F, et al. Reduced occurrence of early atopic dermatitis because of immunoactive prebiotics among low-atopy-risk infants. J Allergy Clin Immunol 2010;</w:t>
      </w:r>
      <w:r w:rsidRPr="007F5B96">
        <w:rPr>
          <w:rFonts w:ascii="Times New Roman" w:hAnsi="Times New Roman" w:cs="Times New Roman"/>
          <w:b/>
          <w:sz w:val="24"/>
          <w:szCs w:val="24"/>
        </w:rPr>
        <w:t>126</w:t>
      </w:r>
      <w:r w:rsidRPr="007F5B96">
        <w:rPr>
          <w:rFonts w:ascii="Times New Roman" w:hAnsi="Times New Roman" w:cs="Times New Roman"/>
          <w:sz w:val="24"/>
          <w:szCs w:val="24"/>
        </w:rPr>
        <w:t xml:space="preserve">(4):791-97 </w:t>
      </w:r>
    </w:p>
    <w:p w14:paraId="1D6E6C5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381. Ivakhnenko O, Niankovskyy S. [Clinical effectiveness of probiotics in complex treatment of infants with cow's milk allergy]. Georgian medical news 2013; (216). </w:t>
      </w:r>
      <w:hyperlink r:id="rId17" w:history="1">
        <w:r w:rsidRPr="007F5B96">
          <w:rPr>
            <w:rStyle w:val="Hyperlink"/>
            <w:rFonts w:ascii="Times New Roman" w:hAnsi="Times New Roman"/>
            <w:szCs w:val="24"/>
          </w:rPr>
          <w:t>http://onlinelibrary.wiley.com/o/cochrane/clcentral/articles/797/CN-01123797/frame.html</w:t>
        </w:r>
      </w:hyperlink>
      <w:r w:rsidRPr="007F5B96">
        <w:rPr>
          <w:rFonts w:ascii="Times New Roman" w:hAnsi="Times New Roman" w:cs="Times New Roman"/>
          <w:sz w:val="24"/>
          <w:szCs w:val="24"/>
        </w:rPr>
        <w:t>.</w:t>
      </w:r>
    </w:p>
    <w:p w14:paraId="30401F0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382. Sierra C, Bernal MJ, Blasco J, et al. Prebiotic effect during the first year of life in healthy infants fed formula containing GOS as the only prebiotic: a multicentre, randomised, </w:t>
      </w:r>
      <w:r w:rsidRPr="007F5B96">
        <w:rPr>
          <w:rFonts w:ascii="Times New Roman" w:hAnsi="Times New Roman" w:cs="Times New Roman"/>
          <w:sz w:val="24"/>
          <w:szCs w:val="24"/>
        </w:rPr>
        <w:lastRenderedPageBreak/>
        <w:t>double-blind and placebo-controlled trial. European Journal of Nutrition 2015;</w:t>
      </w:r>
      <w:r w:rsidRPr="007F5B96">
        <w:rPr>
          <w:rFonts w:ascii="Times New Roman" w:hAnsi="Times New Roman" w:cs="Times New Roman"/>
          <w:b/>
          <w:sz w:val="24"/>
          <w:szCs w:val="24"/>
        </w:rPr>
        <w:t>54</w:t>
      </w:r>
      <w:r w:rsidRPr="007F5B96">
        <w:rPr>
          <w:rFonts w:ascii="Times New Roman" w:hAnsi="Times New Roman" w:cs="Times New Roman"/>
          <w:sz w:val="24"/>
          <w:szCs w:val="24"/>
        </w:rPr>
        <w:t xml:space="preserve">(1):89-99 doi: </w:t>
      </w:r>
      <w:hyperlink r:id="rId18" w:history="1">
        <w:r w:rsidRPr="007F5B96">
          <w:rPr>
            <w:rStyle w:val="Hyperlink"/>
            <w:rFonts w:ascii="Times New Roman" w:hAnsi="Times New Roman"/>
            <w:szCs w:val="24"/>
          </w:rPr>
          <w:t>http://dx.doi.org/10.1007/s00394-014-0689-9[published</w:t>
        </w:r>
      </w:hyperlink>
      <w:r w:rsidRPr="007F5B96">
        <w:rPr>
          <w:rFonts w:ascii="Times New Roman" w:hAnsi="Times New Roman" w:cs="Times New Roman"/>
          <w:sz w:val="24"/>
          <w:szCs w:val="24"/>
        </w:rPr>
        <w:t xml:space="preserve"> Online First: Epub Date]|.</w:t>
      </w:r>
    </w:p>
    <w:p w14:paraId="26F310F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383. Ziegler E, Vanderhoof JA, Petschow B, et al. Term infants fed formula supplemented with selected blends of prebiotics grow normally and have soft stools similar to those reported for breast-fed infants. Journal of Pediatric Gastroenterology &amp; Nutrition 2007;</w:t>
      </w:r>
      <w:r w:rsidRPr="007F5B96">
        <w:rPr>
          <w:rFonts w:ascii="Times New Roman" w:hAnsi="Times New Roman" w:cs="Times New Roman"/>
          <w:b/>
          <w:sz w:val="24"/>
          <w:szCs w:val="24"/>
        </w:rPr>
        <w:t>44</w:t>
      </w:r>
      <w:r w:rsidRPr="007F5B96">
        <w:rPr>
          <w:rFonts w:ascii="Times New Roman" w:hAnsi="Times New Roman" w:cs="Times New Roman"/>
          <w:sz w:val="24"/>
          <w:szCs w:val="24"/>
        </w:rPr>
        <w:t xml:space="preserve">(3):359-64 </w:t>
      </w:r>
    </w:p>
    <w:p w14:paraId="55DE506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384. Kukkonen K, Savilahti E, Haahtela T, et al. Probiotics and prebiotic galacto-oligosaccharides in the prevention of allergic diseases: a randomized, double-blind, placebo-controlled trial. Journal of Allergy &amp; Clinical Immunology 2007;</w:t>
      </w:r>
      <w:r w:rsidRPr="007F5B96">
        <w:rPr>
          <w:rFonts w:ascii="Times New Roman" w:hAnsi="Times New Roman" w:cs="Times New Roman"/>
          <w:b/>
          <w:sz w:val="24"/>
          <w:szCs w:val="24"/>
        </w:rPr>
        <w:t>119</w:t>
      </w:r>
      <w:r w:rsidRPr="007F5B96">
        <w:rPr>
          <w:rFonts w:ascii="Times New Roman" w:hAnsi="Times New Roman" w:cs="Times New Roman"/>
          <w:sz w:val="24"/>
          <w:szCs w:val="24"/>
        </w:rPr>
        <w:t xml:space="preserve">(1):192-8 </w:t>
      </w:r>
    </w:p>
    <w:p w14:paraId="4CC08C7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385. Kuitunen M, Kukkonen K, Juntunen-Backman K, et al. Probiotics prevent IgE-associated allergy until age 5 years in cesarean-delivered children but not in the total cohort. Journal of Allergy &amp; Clinical Immunology 2009;</w:t>
      </w:r>
      <w:r w:rsidRPr="007F5B96">
        <w:rPr>
          <w:rFonts w:ascii="Times New Roman" w:hAnsi="Times New Roman" w:cs="Times New Roman"/>
          <w:b/>
          <w:sz w:val="24"/>
          <w:szCs w:val="24"/>
        </w:rPr>
        <w:t>123</w:t>
      </w:r>
      <w:r w:rsidRPr="007F5B96">
        <w:rPr>
          <w:rFonts w:ascii="Times New Roman" w:hAnsi="Times New Roman" w:cs="Times New Roman"/>
          <w:sz w:val="24"/>
          <w:szCs w:val="24"/>
        </w:rPr>
        <w:t xml:space="preserve">(2):335-41 </w:t>
      </w:r>
    </w:p>
    <w:p w14:paraId="11D9786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386. Kukkonen AK, Kuitunen M, Savilahti E, et al. Airway inflammation in probiotic-treated children at 5 years.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(2):249-51 </w:t>
      </w:r>
    </w:p>
    <w:p w14:paraId="5EED436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387. Roze JC, Barbarot S, Butel MJ, et al. An alpha-lactalbumin-enriched and symbiotic-supplemented v. a standard infant formula: A multicentre, double-blind, randomised trial. British Journal of Nutrition 2012;</w:t>
      </w:r>
      <w:r w:rsidRPr="007F5B96">
        <w:rPr>
          <w:rFonts w:ascii="Times New Roman" w:hAnsi="Times New Roman" w:cs="Times New Roman"/>
          <w:b/>
          <w:sz w:val="24"/>
          <w:szCs w:val="24"/>
        </w:rPr>
        <w:t>107</w:t>
      </w:r>
      <w:r w:rsidRPr="007F5B96">
        <w:rPr>
          <w:rFonts w:ascii="Times New Roman" w:hAnsi="Times New Roman" w:cs="Times New Roman"/>
          <w:sz w:val="24"/>
          <w:szCs w:val="24"/>
        </w:rPr>
        <w:t xml:space="preserve">(11):1616-22 </w:t>
      </w:r>
    </w:p>
    <w:p w14:paraId="4F40093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388. Van Der Aa L, Heymans H, Van Aalderen W, et al. Specific synbiotic mixture prevents asthma-like symptoms in infants with atopic dermatitis. Allergy: European Journal of Allergy and Clinical Immunology 2010;</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:313 </w:t>
      </w:r>
    </w:p>
    <w:p w14:paraId="66AF007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389. Abrahamsson TR, Jakobsson T, Bottcher MF, et al. Probiotics in prevention of IgE-associated </w:t>
      </w:r>
      <w:r>
        <w:rPr>
          <w:rFonts w:ascii="Times New Roman" w:hAnsi="Times New Roman" w:cs="Times New Roman"/>
          <w:sz w:val="24"/>
          <w:szCs w:val="24"/>
        </w:rPr>
        <w:t>AD</w:t>
      </w:r>
      <w:r w:rsidRPr="007F5B96">
        <w:rPr>
          <w:rFonts w:ascii="Times New Roman" w:hAnsi="Times New Roman" w:cs="Times New Roman"/>
          <w:sz w:val="24"/>
          <w:szCs w:val="24"/>
        </w:rPr>
        <w:t>: a double-blind, randomized, placebo-controlled trial. Journal of Allergy &amp; Clinical Immunology 2007;</w:t>
      </w:r>
      <w:r w:rsidRPr="007F5B96">
        <w:rPr>
          <w:rFonts w:ascii="Times New Roman" w:hAnsi="Times New Roman" w:cs="Times New Roman"/>
          <w:b/>
          <w:sz w:val="24"/>
          <w:szCs w:val="24"/>
        </w:rPr>
        <w:t>119</w:t>
      </w:r>
      <w:r w:rsidRPr="007F5B96">
        <w:rPr>
          <w:rFonts w:ascii="Times New Roman" w:hAnsi="Times New Roman" w:cs="Times New Roman"/>
          <w:sz w:val="24"/>
          <w:szCs w:val="24"/>
        </w:rPr>
        <w:t xml:space="preserve">(5):1174-80 </w:t>
      </w:r>
    </w:p>
    <w:p w14:paraId="62B19B8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390. Abrahamsson TR, Jakobsson T, Bjorksten B, et al. No effect of probiotics on respiratory allergies: a seven-year follow-up of a randomized controlled trial in infancy. Pediatric </w:t>
      </w:r>
      <w:r w:rsidRPr="007F5B96">
        <w:rPr>
          <w:rFonts w:ascii="Times New Roman" w:hAnsi="Times New Roman" w:cs="Times New Roman"/>
          <w:sz w:val="24"/>
          <w:szCs w:val="24"/>
        </w:rPr>
        <w:lastRenderedPageBreak/>
        <w:t>Allergy &amp; Immunology 2013;</w:t>
      </w:r>
      <w:r w:rsidRPr="007F5B96">
        <w:rPr>
          <w:rFonts w:ascii="Times New Roman" w:hAnsi="Times New Roman" w:cs="Times New Roman"/>
          <w:b/>
          <w:sz w:val="24"/>
          <w:szCs w:val="24"/>
        </w:rPr>
        <w:t>24</w:t>
      </w:r>
      <w:r w:rsidRPr="007F5B96">
        <w:rPr>
          <w:rFonts w:ascii="Times New Roman" w:hAnsi="Times New Roman" w:cs="Times New Roman"/>
          <w:sz w:val="24"/>
          <w:szCs w:val="24"/>
        </w:rPr>
        <w:t xml:space="preserve">(6):556-61 doi: </w:t>
      </w:r>
      <w:hyperlink r:id="rId19" w:history="1">
        <w:r w:rsidRPr="007F5B96">
          <w:rPr>
            <w:rStyle w:val="Hyperlink"/>
            <w:rFonts w:ascii="Times New Roman" w:hAnsi="Times New Roman"/>
            <w:szCs w:val="24"/>
          </w:rPr>
          <w:t>http://dx.doi.org/10.1111/pai.12104[published</w:t>
        </w:r>
      </w:hyperlink>
      <w:r w:rsidRPr="007F5B96">
        <w:rPr>
          <w:rFonts w:ascii="Times New Roman" w:hAnsi="Times New Roman" w:cs="Times New Roman"/>
          <w:sz w:val="24"/>
          <w:szCs w:val="24"/>
        </w:rPr>
        <w:t xml:space="preserve"> Online First: Epub Date]|.</w:t>
      </w:r>
    </w:p>
    <w:p w14:paraId="52A7D8F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391. Allen SJ, Jordan S, Storey M, et al. Probiotics and atopic </w:t>
      </w:r>
      <w:r>
        <w:rPr>
          <w:rFonts w:ascii="Times New Roman" w:hAnsi="Times New Roman" w:cs="Times New Roman"/>
          <w:sz w:val="24"/>
          <w:szCs w:val="24"/>
        </w:rPr>
        <w:t>AD</w:t>
      </w:r>
      <w:r w:rsidRPr="007F5B96">
        <w:rPr>
          <w:rFonts w:ascii="Times New Roman" w:hAnsi="Times New Roman" w:cs="Times New Roman"/>
          <w:sz w:val="24"/>
          <w:szCs w:val="24"/>
        </w:rPr>
        <w:t>: A double-blind randomised controlled trial. Archives of Disease in Childhood 2012;</w:t>
      </w:r>
      <w:r w:rsidRPr="007F5B96">
        <w:rPr>
          <w:rFonts w:ascii="Times New Roman" w:hAnsi="Times New Roman" w:cs="Times New Roman"/>
          <w:b/>
          <w:sz w:val="24"/>
          <w:szCs w:val="24"/>
        </w:rPr>
        <w:t>97</w:t>
      </w:r>
      <w:r w:rsidRPr="007F5B96">
        <w:rPr>
          <w:rFonts w:ascii="Times New Roman" w:hAnsi="Times New Roman" w:cs="Times New Roman"/>
          <w:sz w:val="24"/>
          <w:szCs w:val="24"/>
        </w:rPr>
        <w:t xml:space="preserve">:A2 </w:t>
      </w:r>
    </w:p>
    <w:p w14:paraId="0C3B568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392. Allen SJ, Jordan S, Storey M, et al. Probiotics in the prevention of </w:t>
      </w:r>
      <w:r>
        <w:rPr>
          <w:rFonts w:ascii="Times New Roman" w:hAnsi="Times New Roman" w:cs="Times New Roman"/>
          <w:sz w:val="24"/>
          <w:szCs w:val="24"/>
        </w:rPr>
        <w:t>AD</w:t>
      </w:r>
      <w:r w:rsidRPr="007F5B96">
        <w:rPr>
          <w:rFonts w:ascii="Times New Roman" w:hAnsi="Times New Roman" w:cs="Times New Roman"/>
          <w:sz w:val="24"/>
          <w:szCs w:val="24"/>
        </w:rPr>
        <w:t>: a randomised controlled trial. Archives of Disease in Childhood 2014;</w:t>
      </w:r>
      <w:r w:rsidRPr="007F5B96">
        <w:rPr>
          <w:rFonts w:ascii="Times New Roman" w:hAnsi="Times New Roman" w:cs="Times New Roman"/>
          <w:b/>
          <w:sz w:val="24"/>
          <w:szCs w:val="24"/>
        </w:rPr>
        <w:t>99</w:t>
      </w:r>
      <w:r w:rsidRPr="007F5B96">
        <w:rPr>
          <w:rFonts w:ascii="Times New Roman" w:hAnsi="Times New Roman" w:cs="Times New Roman"/>
          <w:sz w:val="24"/>
          <w:szCs w:val="24"/>
        </w:rPr>
        <w:t xml:space="preserve">(11):1014-9 doi: </w:t>
      </w:r>
      <w:hyperlink r:id="rId20" w:history="1">
        <w:r w:rsidRPr="007F5B96">
          <w:rPr>
            <w:rStyle w:val="Hyperlink"/>
            <w:rFonts w:ascii="Times New Roman" w:hAnsi="Times New Roman"/>
            <w:szCs w:val="24"/>
          </w:rPr>
          <w:t>http://dx.doi.org/10.1136/archdischild-2013-305799[published</w:t>
        </w:r>
      </w:hyperlink>
      <w:r w:rsidRPr="007F5B96">
        <w:rPr>
          <w:rFonts w:ascii="Times New Roman" w:hAnsi="Times New Roman" w:cs="Times New Roman"/>
          <w:sz w:val="24"/>
          <w:szCs w:val="24"/>
        </w:rPr>
        <w:t xml:space="preserve"> Online First: Epub Date]|.</w:t>
      </w:r>
    </w:p>
    <w:p w14:paraId="5B73F207"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393. Boyle RJ, Ismail IH, Kivivuori S, et al. Lactobacillus GG treatment during pregnancy for the prevention of </w:t>
      </w:r>
      <w:r>
        <w:rPr>
          <w:rFonts w:ascii="Times New Roman" w:hAnsi="Times New Roman" w:cs="Times New Roman"/>
          <w:sz w:val="24"/>
          <w:szCs w:val="24"/>
        </w:rPr>
        <w:t>AD</w:t>
      </w:r>
      <w:r w:rsidRPr="007F5B96">
        <w:rPr>
          <w:rFonts w:ascii="Times New Roman" w:hAnsi="Times New Roman" w:cs="Times New Roman"/>
          <w:sz w:val="24"/>
          <w:szCs w:val="24"/>
        </w:rPr>
        <w:t xml:space="preserve">: a randomized controlled trial. </w:t>
      </w:r>
      <w:r w:rsidRPr="002C7A65">
        <w:rPr>
          <w:rFonts w:ascii="Times New Roman" w:hAnsi="Times New Roman" w:cs="Times New Roman"/>
          <w:sz w:val="24"/>
          <w:szCs w:val="24"/>
          <w:lang w:val="es-ES"/>
        </w:rPr>
        <w:t>Allergy 2011;</w:t>
      </w:r>
      <w:r w:rsidRPr="002C7A65">
        <w:rPr>
          <w:rFonts w:ascii="Times New Roman" w:hAnsi="Times New Roman" w:cs="Times New Roman"/>
          <w:b/>
          <w:sz w:val="24"/>
          <w:szCs w:val="24"/>
          <w:lang w:val="es-ES"/>
        </w:rPr>
        <w:t>66</w:t>
      </w:r>
      <w:r w:rsidRPr="002C7A65">
        <w:rPr>
          <w:rFonts w:ascii="Times New Roman" w:hAnsi="Times New Roman" w:cs="Times New Roman"/>
          <w:sz w:val="24"/>
          <w:szCs w:val="24"/>
          <w:lang w:val="es-ES"/>
        </w:rPr>
        <w:t xml:space="preserve">(4):509-16 </w:t>
      </w:r>
    </w:p>
    <w:p w14:paraId="0A18E71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394. De Leon J, Sumpaico MW, Recto MT, et al. </w:t>
      </w:r>
      <w:r w:rsidRPr="007F5B96">
        <w:rPr>
          <w:rFonts w:ascii="Times New Roman" w:hAnsi="Times New Roman" w:cs="Times New Roman"/>
          <w:sz w:val="24"/>
          <w:szCs w:val="24"/>
        </w:rPr>
        <w:t>A preliminary study on the role of probiotics (lactobacillus acidophilus/bifidobacterium) in the prevention of atopic dermatitis in high-risk infants (0-2 weeks old): A randomized placebo-controlled trial. Annals of Allergy Asthma &amp; Immunology 2007;</w:t>
      </w:r>
      <w:r w:rsidRPr="007F5B96">
        <w:rPr>
          <w:rFonts w:ascii="Times New Roman" w:hAnsi="Times New Roman" w:cs="Times New Roman"/>
          <w:b/>
          <w:sz w:val="24"/>
          <w:szCs w:val="24"/>
        </w:rPr>
        <w:t>98</w:t>
      </w:r>
      <w:r w:rsidRPr="007F5B96">
        <w:rPr>
          <w:rFonts w:ascii="Times New Roman" w:hAnsi="Times New Roman" w:cs="Times New Roman"/>
          <w:sz w:val="24"/>
          <w:szCs w:val="24"/>
        </w:rPr>
        <w:t xml:space="preserve">(1):A84-A84 </w:t>
      </w:r>
    </w:p>
    <w:p w14:paraId="78660A1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395. Simon AL, Sumpaico MW, Recto MT, et al. The effects of probiotics on total ige levels of infants at risk for the development of atopic disease: A randomized triple blind placebo controlled clinical trial. Annals of Allergy Asthma &amp; Immunology 2007;</w:t>
      </w:r>
      <w:r w:rsidRPr="007F5B96">
        <w:rPr>
          <w:rFonts w:ascii="Times New Roman" w:hAnsi="Times New Roman" w:cs="Times New Roman"/>
          <w:b/>
          <w:sz w:val="24"/>
          <w:szCs w:val="24"/>
        </w:rPr>
        <w:t>98</w:t>
      </w:r>
      <w:r w:rsidRPr="007F5B96">
        <w:rPr>
          <w:rFonts w:ascii="Times New Roman" w:hAnsi="Times New Roman" w:cs="Times New Roman"/>
          <w:sz w:val="24"/>
          <w:szCs w:val="24"/>
        </w:rPr>
        <w:t xml:space="preserve">(1):A94-A95 </w:t>
      </w:r>
    </w:p>
    <w:p w14:paraId="7D9DD8B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396. Dotterud CK, Storro O, Johnsen R, et al. Probiotics in pregnant women to prevent allergic disease: a randomized, double-blind trial. British Journal of Dermatology 2010;</w:t>
      </w:r>
      <w:r w:rsidRPr="007F5B96">
        <w:rPr>
          <w:rFonts w:ascii="Times New Roman" w:hAnsi="Times New Roman" w:cs="Times New Roman"/>
          <w:b/>
          <w:sz w:val="24"/>
          <w:szCs w:val="24"/>
        </w:rPr>
        <w:t>163</w:t>
      </w:r>
      <w:r w:rsidRPr="007F5B96">
        <w:rPr>
          <w:rFonts w:ascii="Times New Roman" w:hAnsi="Times New Roman" w:cs="Times New Roman"/>
          <w:sz w:val="24"/>
          <w:szCs w:val="24"/>
        </w:rPr>
        <w:t xml:space="preserve">(3):616-23 </w:t>
      </w:r>
    </w:p>
    <w:p w14:paraId="2B8ECAF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397. Enomoto T, Sowa M, Nishimori K, et al. Effects of bifidobacterial supplementation to pregnant women and infants in the prevention of allergy development in infants and on fecal microbiota. Allergology International 2014;</w:t>
      </w:r>
      <w:r w:rsidRPr="007F5B96">
        <w:rPr>
          <w:rFonts w:ascii="Times New Roman" w:hAnsi="Times New Roman" w:cs="Times New Roman"/>
          <w:b/>
          <w:sz w:val="24"/>
          <w:szCs w:val="24"/>
        </w:rPr>
        <w:t>63</w:t>
      </w:r>
      <w:r w:rsidRPr="007F5B96">
        <w:rPr>
          <w:rFonts w:ascii="Times New Roman" w:hAnsi="Times New Roman" w:cs="Times New Roman"/>
          <w:sz w:val="24"/>
          <w:szCs w:val="24"/>
        </w:rPr>
        <w:t xml:space="preserve">(4):575-85 doi: </w:t>
      </w:r>
      <w:hyperlink r:id="rId21" w:history="1">
        <w:r w:rsidRPr="007F5B96">
          <w:rPr>
            <w:rStyle w:val="Hyperlink"/>
            <w:rFonts w:ascii="Times New Roman" w:hAnsi="Times New Roman"/>
            <w:szCs w:val="24"/>
          </w:rPr>
          <w:t>http://dx.doi.org/10.2332/allergolint.13-OA-0683[published</w:t>
        </w:r>
      </w:hyperlink>
      <w:r w:rsidRPr="007F5B96">
        <w:rPr>
          <w:rFonts w:ascii="Times New Roman" w:hAnsi="Times New Roman" w:cs="Times New Roman"/>
          <w:sz w:val="24"/>
          <w:szCs w:val="24"/>
        </w:rPr>
        <w:t xml:space="preserve"> Online First: Epub Date]|.</w:t>
      </w:r>
    </w:p>
    <w:p w14:paraId="200CC59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398. Huurre A, Laitinen K, Rautava S, et al. Impact of maternal atopy and probiotic supplementation during pregnancy on infant sensitization: a double-blind placebo-controlled study. Clinical &amp; Experimental Allergy 2008;</w:t>
      </w:r>
      <w:r w:rsidRPr="007F5B96">
        <w:rPr>
          <w:rFonts w:ascii="Times New Roman" w:hAnsi="Times New Roman" w:cs="Times New Roman"/>
          <w:b/>
          <w:sz w:val="24"/>
          <w:szCs w:val="24"/>
        </w:rPr>
        <w:t>38</w:t>
      </w:r>
      <w:r w:rsidRPr="007F5B96">
        <w:rPr>
          <w:rFonts w:ascii="Times New Roman" w:hAnsi="Times New Roman" w:cs="Times New Roman"/>
          <w:sz w:val="24"/>
          <w:szCs w:val="24"/>
        </w:rPr>
        <w:t xml:space="preserve">(8):1342-8 </w:t>
      </w:r>
    </w:p>
    <w:p w14:paraId="2504E84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399. Kalliomaki M, Salminen S, Arvilommi H, et al. Probiotics in primary prevention of atopic disease: a randomised placebo-controlled trial. Lancet 2001;</w:t>
      </w:r>
      <w:r w:rsidRPr="007F5B96">
        <w:rPr>
          <w:rFonts w:ascii="Times New Roman" w:hAnsi="Times New Roman" w:cs="Times New Roman"/>
          <w:b/>
          <w:sz w:val="24"/>
          <w:szCs w:val="24"/>
        </w:rPr>
        <w:t>357</w:t>
      </w:r>
      <w:r w:rsidRPr="007F5B96">
        <w:rPr>
          <w:rFonts w:ascii="Times New Roman" w:hAnsi="Times New Roman" w:cs="Times New Roman"/>
          <w:sz w:val="24"/>
          <w:szCs w:val="24"/>
        </w:rPr>
        <w:t xml:space="preserve">(9262):1076-9 </w:t>
      </w:r>
    </w:p>
    <w:p w14:paraId="484EDA8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400. Kalliomaki M, Salminen S, Poussa T, et al. Probiotics and prevention of atopic disease: 4-year follow-up of a randomised placebo-controlled trial. Lancet 2003;</w:t>
      </w:r>
      <w:r w:rsidRPr="007F5B96">
        <w:rPr>
          <w:rFonts w:ascii="Times New Roman" w:hAnsi="Times New Roman" w:cs="Times New Roman"/>
          <w:b/>
          <w:sz w:val="24"/>
          <w:szCs w:val="24"/>
        </w:rPr>
        <w:t>361</w:t>
      </w:r>
      <w:r w:rsidRPr="007F5B96">
        <w:rPr>
          <w:rFonts w:ascii="Times New Roman" w:hAnsi="Times New Roman" w:cs="Times New Roman"/>
          <w:sz w:val="24"/>
          <w:szCs w:val="24"/>
        </w:rPr>
        <w:t xml:space="preserve">(9372):1869-71 </w:t>
      </w:r>
    </w:p>
    <w:p w14:paraId="14217F5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401. Kalliomaki M, Salminen S, Poussa T, et al. Probiotics during the first 7 years of life: a cumulative risk reduction of </w:t>
      </w:r>
      <w:r>
        <w:rPr>
          <w:rFonts w:ascii="Times New Roman" w:hAnsi="Times New Roman" w:cs="Times New Roman"/>
          <w:sz w:val="24"/>
          <w:szCs w:val="24"/>
        </w:rPr>
        <w:t>AD</w:t>
      </w:r>
      <w:r w:rsidRPr="007F5B96">
        <w:rPr>
          <w:rFonts w:ascii="Times New Roman" w:hAnsi="Times New Roman" w:cs="Times New Roman"/>
          <w:sz w:val="24"/>
          <w:szCs w:val="24"/>
        </w:rPr>
        <w:t xml:space="preserve"> in a randomized, placebo-controlled trial. Journal of Allergy &amp; Clinical Immunology 2007;</w:t>
      </w:r>
      <w:r w:rsidRPr="007F5B96">
        <w:rPr>
          <w:rFonts w:ascii="Times New Roman" w:hAnsi="Times New Roman" w:cs="Times New Roman"/>
          <w:b/>
          <w:sz w:val="24"/>
          <w:szCs w:val="24"/>
        </w:rPr>
        <w:t>119</w:t>
      </w:r>
      <w:r w:rsidRPr="007F5B96">
        <w:rPr>
          <w:rFonts w:ascii="Times New Roman" w:hAnsi="Times New Roman" w:cs="Times New Roman"/>
          <w:sz w:val="24"/>
          <w:szCs w:val="24"/>
        </w:rPr>
        <w:t xml:space="preserve">(4):1019-21 </w:t>
      </w:r>
    </w:p>
    <w:p w14:paraId="641F562B" w14:textId="77777777" w:rsidR="009E56CA" w:rsidRPr="007F5B96" w:rsidRDefault="009E56CA" w:rsidP="009E56CA">
      <w:pPr>
        <w:pStyle w:val="EndNoteBibliography"/>
        <w:spacing w:line="480" w:lineRule="auto"/>
        <w:rPr>
          <w:rFonts w:ascii="Times New Roman" w:hAnsi="Times New Roman" w:cs="Times New Roman"/>
          <w:sz w:val="24"/>
          <w:szCs w:val="24"/>
        </w:rPr>
      </w:pPr>
      <w:r w:rsidRPr="007F5B96">
        <w:rPr>
          <w:rFonts w:ascii="Times New Roman" w:hAnsi="Times New Roman" w:cs="Times New Roman"/>
          <w:sz w:val="24"/>
          <w:szCs w:val="24"/>
        </w:rPr>
        <w:t xml:space="preserve">402. Rautava S, Kalliomäki M, Isolauri E. Probiotics during pregnancy and breast-feeding might confer immunomodulatory protection against atopic disease in the infant. The Journal of allergy and clinical immunology 2002; 109(1). </w:t>
      </w:r>
      <w:hyperlink r:id="rId22" w:history="1">
        <w:r w:rsidRPr="007F5B96">
          <w:rPr>
            <w:rStyle w:val="Hyperlink"/>
            <w:rFonts w:ascii="Times New Roman" w:hAnsi="Times New Roman"/>
            <w:szCs w:val="24"/>
          </w:rPr>
          <w:t>http://onlinelibrary.wiley.com/o/cochrane/clcentral/articles/174/CN-00377174/frame.html</w:t>
        </w:r>
      </w:hyperlink>
    </w:p>
    <w:p w14:paraId="21398B7C" w14:textId="77777777" w:rsidR="009E56CA" w:rsidRPr="007F5B96" w:rsidRDefault="00AD4B6E" w:rsidP="009E56CA">
      <w:pPr>
        <w:pStyle w:val="EndNoteBibliography"/>
        <w:spacing w:after="0" w:line="480" w:lineRule="auto"/>
        <w:rPr>
          <w:rFonts w:ascii="Times New Roman" w:hAnsi="Times New Roman" w:cs="Times New Roman"/>
          <w:sz w:val="24"/>
          <w:szCs w:val="24"/>
        </w:rPr>
      </w:pPr>
      <w:hyperlink r:id="rId23" w:history="1">
        <w:r w:rsidR="009E56CA" w:rsidRPr="007F5B96">
          <w:rPr>
            <w:rStyle w:val="Hyperlink"/>
            <w:rFonts w:ascii="Times New Roman" w:hAnsi="Times New Roman"/>
            <w:szCs w:val="24"/>
          </w:rPr>
          <w:t>http://ac.els-cdn.com/S0091674902251945/1-s2.0-S0091674902251945-main.pdf?_tid=59bab422-ae9f-11e3-807d-00000aacb35d&amp;acdnat=1395148698_7296ee208e68e2f49afe70de62143737</w:t>
        </w:r>
      </w:hyperlink>
      <w:r w:rsidR="009E56CA" w:rsidRPr="007F5B96">
        <w:rPr>
          <w:rFonts w:ascii="Times New Roman" w:hAnsi="Times New Roman" w:cs="Times New Roman"/>
          <w:sz w:val="24"/>
          <w:szCs w:val="24"/>
        </w:rPr>
        <w:t>.</w:t>
      </w:r>
    </w:p>
    <w:p w14:paraId="37A8E20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403. Kim JY, Kwon JH, Ahn SH, et al. Effect of probiotic mix (Bifidobacterium bifidum, Bifidobacterium lactis, Lactobacillus acidophilus) in the primary prevention of </w:t>
      </w:r>
      <w:r>
        <w:rPr>
          <w:rFonts w:ascii="Times New Roman" w:hAnsi="Times New Roman" w:cs="Times New Roman"/>
          <w:sz w:val="24"/>
          <w:szCs w:val="24"/>
        </w:rPr>
        <w:t>AD</w:t>
      </w:r>
      <w:r w:rsidRPr="007F5B96">
        <w:rPr>
          <w:rFonts w:ascii="Times New Roman" w:hAnsi="Times New Roman" w:cs="Times New Roman"/>
          <w:sz w:val="24"/>
          <w:szCs w:val="24"/>
        </w:rPr>
        <w:t>: a double-blind, randomized, placebo-controlled trial. Pediatric Allergy &amp; Immunology 2010;</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(2 Pt 2):e386-93 </w:t>
      </w:r>
    </w:p>
    <w:p w14:paraId="64F4C39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404. Kopp MV, Hennemuth I, Heinzmann A, et al. Randomized, double-blind, placebo-controlled trial of probiotics for primary prevention: no clinical effects of Lactobacillus GG supplementation. Pediatrics 2008;</w:t>
      </w:r>
      <w:r w:rsidRPr="007F5B96">
        <w:rPr>
          <w:rFonts w:ascii="Times New Roman" w:hAnsi="Times New Roman" w:cs="Times New Roman"/>
          <w:b/>
          <w:sz w:val="24"/>
          <w:szCs w:val="24"/>
        </w:rPr>
        <w:t>121</w:t>
      </w:r>
      <w:r w:rsidRPr="007F5B96">
        <w:rPr>
          <w:rFonts w:ascii="Times New Roman" w:hAnsi="Times New Roman" w:cs="Times New Roman"/>
          <w:sz w:val="24"/>
          <w:szCs w:val="24"/>
        </w:rPr>
        <w:t xml:space="preserve">(4):e850-6 </w:t>
      </w:r>
    </w:p>
    <w:p w14:paraId="1CFF906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405. Lau S, Gerhold K, Zimmermann K, et al. Oral application of bacterial lysate in infancy decreases the risk of atopic dermatitis in children with 1 atopic parent in a randomized, placebo-controlled trial. Journal of Allergy &amp; Clinical Immunology 2012;</w:t>
      </w:r>
      <w:r w:rsidRPr="007F5B96">
        <w:rPr>
          <w:rFonts w:ascii="Times New Roman" w:hAnsi="Times New Roman" w:cs="Times New Roman"/>
          <w:b/>
          <w:sz w:val="24"/>
          <w:szCs w:val="24"/>
        </w:rPr>
        <w:t>129</w:t>
      </w:r>
      <w:r w:rsidRPr="007F5B96">
        <w:rPr>
          <w:rFonts w:ascii="Times New Roman" w:hAnsi="Times New Roman" w:cs="Times New Roman"/>
          <w:sz w:val="24"/>
          <w:szCs w:val="24"/>
        </w:rPr>
        <w:t xml:space="preserve">(4):1040-7 </w:t>
      </w:r>
    </w:p>
    <w:p w14:paraId="1352B900" w14:textId="77777777" w:rsidR="009E56CA" w:rsidRPr="007F5B96" w:rsidRDefault="009E56CA" w:rsidP="009E56CA">
      <w:pPr>
        <w:pStyle w:val="EndNoteBibliography"/>
        <w:spacing w:line="480" w:lineRule="auto"/>
        <w:rPr>
          <w:rFonts w:ascii="Times New Roman" w:hAnsi="Times New Roman" w:cs="Times New Roman"/>
          <w:sz w:val="24"/>
          <w:szCs w:val="24"/>
        </w:rPr>
      </w:pPr>
      <w:r w:rsidRPr="007F5B96">
        <w:rPr>
          <w:rFonts w:ascii="Times New Roman" w:hAnsi="Times New Roman" w:cs="Times New Roman"/>
          <w:sz w:val="24"/>
          <w:szCs w:val="24"/>
        </w:rPr>
        <w:t xml:space="preserve">406. Lodinová-Zádníková R, Prokesová L, Kocourková I, et al. Prevention of allergy in infants of allergic mothers by probiotic Escherichia coli. International archives of allergy and immunology 2010; 153(2). </w:t>
      </w:r>
      <w:hyperlink r:id="rId24" w:history="1">
        <w:r w:rsidRPr="007F5B96">
          <w:rPr>
            <w:rStyle w:val="Hyperlink"/>
            <w:rFonts w:ascii="Times New Roman" w:hAnsi="Times New Roman"/>
            <w:szCs w:val="24"/>
          </w:rPr>
          <w:t>http://onlinelibrary.wiley.com/o/cochrane/clcentral/articles/180/CN-00762180/frame.html</w:t>
        </w:r>
      </w:hyperlink>
    </w:p>
    <w:p w14:paraId="678FEDB8" w14:textId="77777777" w:rsidR="009E56CA" w:rsidRPr="007F5B96" w:rsidRDefault="00AD4B6E" w:rsidP="009E56CA">
      <w:pPr>
        <w:pStyle w:val="EndNoteBibliography"/>
        <w:spacing w:after="0" w:line="480" w:lineRule="auto"/>
        <w:rPr>
          <w:rFonts w:ascii="Times New Roman" w:hAnsi="Times New Roman" w:cs="Times New Roman"/>
          <w:sz w:val="24"/>
          <w:szCs w:val="24"/>
        </w:rPr>
      </w:pPr>
      <w:hyperlink r:id="rId25" w:history="1">
        <w:r w:rsidR="009E56CA" w:rsidRPr="007F5B96">
          <w:rPr>
            <w:rStyle w:val="Hyperlink"/>
            <w:rFonts w:ascii="Times New Roman" w:hAnsi="Times New Roman"/>
            <w:szCs w:val="24"/>
          </w:rPr>
          <w:t>http://www.karger.com/Article/Pdf/312638</w:t>
        </w:r>
      </w:hyperlink>
      <w:r w:rsidR="009E56CA" w:rsidRPr="007F5B96">
        <w:rPr>
          <w:rFonts w:ascii="Times New Roman" w:hAnsi="Times New Roman" w:cs="Times New Roman"/>
          <w:sz w:val="24"/>
          <w:szCs w:val="24"/>
        </w:rPr>
        <w:t>.</w:t>
      </w:r>
    </w:p>
    <w:p w14:paraId="179F98F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407. Morisset M, Soulaines P, Aubert-Jacquin C, et al. Double blind test of a fermented infantile formula in cow's milk allergy prevention [Abstract]. Journal of Allergy and Clinical Immunology 2008; 21(2 Suppl 1). </w:t>
      </w:r>
      <w:hyperlink r:id="rId26" w:history="1">
        <w:r w:rsidRPr="007F5B96">
          <w:rPr>
            <w:rStyle w:val="Hyperlink"/>
            <w:rFonts w:ascii="Times New Roman" w:hAnsi="Times New Roman"/>
            <w:szCs w:val="24"/>
          </w:rPr>
          <w:t>http://onlinelibrary.wiley.com/o/cochrane/clcentral/articles/516/CN-00679516/frame.html</w:t>
        </w:r>
      </w:hyperlink>
      <w:r w:rsidRPr="007F5B96">
        <w:rPr>
          <w:rFonts w:ascii="Times New Roman" w:hAnsi="Times New Roman" w:cs="Times New Roman"/>
          <w:sz w:val="24"/>
          <w:szCs w:val="24"/>
        </w:rPr>
        <w:t>.</w:t>
      </w:r>
    </w:p>
    <w:p w14:paraId="60BB1B0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408. Niers L, Martin R, Rijkers G, et al. The effects of selected probiotic strains on the development of </w:t>
      </w:r>
      <w:r>
        <w:rPr>
          <w:rFonts w:ascii="Times New Roman" w:hAnsi="Times New Roman" w:cs="Times New Roman"/>
          <w:sz w:val="24"/>
          <w:szCs w:val="24"/>
        </w:rPr>
        <w:t>AD</w:t>
      </w:r>
      <w:r w:rsidRPr="007F5B96">
        <w:rPr>
          <w:rFonts w:ascii="Times New Roman" w:hAnsi="Times New Roman" w:cs="Times New Roman"/>
          <w:sz w:val="24"/>
          <w:szCs w:val="24"/>
        </w:rPr>
        <w:t xml:space="preserve"> (the PandA study). Allergy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(9):1349-58 </w:t>
      </w:r>
    </w:p>
    <w:p w14:paraId="0508042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409. Ou CY, Kuo HC, Wang L, et al. Prenatal and postnatal probiotics reduces maternal but not childhood allergic diseases: a randomized, double-blind, placebo-controlled trial. Clinical &amp; Experimental Allergy 2012;</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(9):1386-96 </w:t>
      </w:r>
    </w:p>
    <w:p w14:paraId="1F95142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410. Taylor AL, Dunstan JA, Prescott SL. Probiotic supplementation for the first 6 months of life fails to reduce the risk of atopic dermatitis and increases the risk of allergen sensitization in high-risk children: a randomized controlled trial. Journal of Allergy &amp; Clinical Immunology 2007;</w:t>
      </w:r>
      <w:r w:rsidRPr="007F5B96">
        <w:rPr>
          <w:rFonts w:ascii="Times New Roman" w:hAnsi="Times New Roman" w:cs="Times New Roman"/>
          <w:b/>
          <w:sz w:val="24"/>
          <w:szCs w:val="24"/>
        </w:rPr>
        <w:t>119</w:t>
      </w:r>
      <w:r w:rsidRPr="007F5B96">
        <w:rPr>
          <w:rFonts w:ascii="Times New Roman" w:hAnsi="Times New Roman" w:cs="Times New Roman"/>
          <w:sz w:val="24"/>
          <w:szCs w:val="24"/>
        </w:rPr>
        <w:t xml:space="preserve">(1):184-91 </w:t>
      </w:r>
    </w:p>
    <w:p w14:paraId="3532116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411. Taylor SN, Wagner CL, Hollis BW. Vitamin D supplementation during lactation to support infant and mother. Journal of the American College of Nutrition 2008;</w:t>
      </w:r>
      <w:r w:rsidRPr="007F5B96">
        <w:rPr>
          <w:rFonts w:ascii="Times New Roman" w:hAnsi="Times New Roman" w:cs="Times New Roman"/>
          <w:b/>
          <w:sz w:val="24"/>
          <w:szCs w:val="24"/>
        </w:rPr>
        <w:t>27</w:t>
      </w:r>
      <w:r w:rsidRPr="007F5B96">
        <w:rPr>
          <w:rFonts w:ascii="Times New Roman" w:hAnsi="Times New Roman" w:cs="Times New Roman"/>
          <w:sz w:val="24"/>
          <w:szCs w:val="24"/>
        </w:rPr>
        <w:t xml:space="preserve">(6):690-701 </w:t>
      </w:r>
    </w:p>
    <w:p w14:paraId="5CD266F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412. Jensen MP, Meldrum S, Taylor AL, et al. Early probiotic supplementation for allergy prevention: long-term outcomes. Journal of Allergy &amp; Clinical Immunology 2012;</w:t>
      </w:r>
      <w:r w:rsidRPr="007F5B96">
        <w:rPr>
          <w:rFonts w:ascii="Times New Roman" w:hAnsi="Times New Roman" w:cs="Times New Roman"/>
          <w:b/>
          <w:sz w:val="24"/>
          <w:szCs w:val="24"/>
        </w:rPr>
        <w:t>130</w:t>
      </w:r>
      <w:r w:rsidRPr="007F5B96">
        <w:rPr>
          <w:rFonts w:ascii="Times New Roman" w:hAnsi="Times New Roman" w:cs="Times New Roman"/>
          <w:sz w:val="24"/>
          <w:szCs w:val="24"/>
        </w:rPr>
        <w:t xml:space="preserve">(5):1209-11.e5 </w:t>
      </w:r>
    </w:p>
    <w:p w14:paraId="0EC52E0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413. Rautava S, Arvilommi H, Isolauri E. Specific probiotics in enhancing maturation of IgA responses in formula-fed infants. Pediatric Research 2006;</w:t>
      </w:r>
      <w:r w:rsidRPr="007F5B96">
        <w:rPr>
          <w:rFonts w:ascii="Times New Roman" w:hAnsi="Times New Roman" w:cs="Times New Roman"/>
          <w:b/>
          <w:sz w:val="24"/>
          <w:szCs w:val="24"/>
        </w:rPr>
        <w:t>60</w:t>
      </w:r>
      <w:r w:rsidRPr="007F5B96">
        <w:rPr>
          <w:rFonts w:ascii="Times New Roman" w:hAnsi="Times New Roman" w:cs="Times New Roman"/>
          <w:sz w:val="24"/>
          <w:szCs w:val="24"/>
        </w:rPr>
        <w:t>(2):221-24 doi: 10.1203/01.pdr.0000228317.72933.db[published Online First: Epub Date]|.</w:t>
      </w:r>
    </w:p>
    <w:p w14:paraId="3D83BF0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414. Rautava S, Kainonen E, Salminen S, et al. Maternal probiotic supplementation during pregnancy and breast-feeding reduces the risk of </w:t>
      </w:r>
      <w:r>
        <w:rPr>
          <w:rFonts w:ascii="Times New Roman" w:hAnsi="Times New Roman" w:cs="Times New Roman"/>
          <w:sz w:val="24"/>
          <w:szCs w:val="24"/>
        </w:rPr>
        <w:t>AD</w:t>
      </w:r>
      <w:r w:rsidRPr="007F5B96">
        <w:rPr>
          <w:rFonts w:ascii="Times New Roman" w:hAnsi="Times New Roman" w:cs="Times New Roman"/>
          <w:sz w:val="24"/>
          <w:szCs w:val="24"/>
        </w:rPr>
        <w:t xml:space="preserve"> in the infant. Journal of Allergy &amp; Clinical Immunology 2012;</w:t>
      </w:r>
      <w:r w:rsidRPr="007F5B96">
        <w:rPr>
          <w:rFonts w:ascii="Times New Roman" w:hAnsi="Times New Roman" w:cs="Times New Roman"/>
          <w:b/>
          <w:sz w:val="24"/>
          <w:szCs w:val="24"/>
        </w:rPr>
        <w:t>130</w:t>
      </w:r>
      <w:r w:rsidRPr="007F5B96">
        <w:rPr>
          <w:rFonts w:ascii="Times New Roman" w:hAnsi="Times New Roman" w:cs="Times New Roman"/>
          <w:sz w:val="24"/>
          <w:szCs w:val="24"/>
        </w:rPr>
        <w:t xml:space="preserve">(6):1355-60 </w:t>
      </w:r>
    </w:p>
    <w:p w14:paraId="0243318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415. Scalabrin DM, Johnston WH, Hoffman DR, et al. Growth and tolerance of healthy term infants receiving hydrolyzed infant formulas supplemented with Lactobacillus rhamnosus GG: randomized, double-blind, controlled trial. Clinical Pediatrics 2009;</w:t>
      </w:r>
      <w:r w:rsidRPr="007F5B96">
        <w:rPr>
          <w:rFonts w:ascii="Times New Roman" w:hAnsi="Times New Roman" w:cs="Times New Roman"/>
          <w:b/>
          <w:sz w:val="24"/>
          <w:szCs w:val="24"/>
        </w:rPr>
        <w:t>48</w:t>
      </w:r>
      <w:r w:rsidRPr="007F5B96">
        <w:rPr>
          <w:rFonts w:ascii="Times New Roman" w:hAnsi="Times New Roman" w:cs="Times New Roman"/>
          <w:sz w:val="24"/>
          <w:szCs w:val="24"/>
        </w:rPr>
        <w:t xml:space="preserve">(7):734-44 </w:t>
      </w:r>
    </w:p>
    <w:p w14:paraId="66CFC94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416. Scalabrin DMF, Harris C, Strong PV, et al. Infant supplementation with Lactobacillus rhamnosus GG (LGG) and long-term growth and health: A 5-year follow-up. Allergy: European Journal of Allergy and Clinical Immunology 2014;</w:t>
      </w:r>
      <w:r w:rsidRPr="007F5B96">
        <w:rPr>
          <w:rFonts w:ascii="Times New Roman" w:hAnsi="Times New Roman" w:cs="Times New Roman"/>
          <w:b/>
          <w:sz w:val="24"/>
          <w:szCs w:val="24"/>
        </w:rPr>
        <w:t>69</w:t>
      </w:r>
      <w:r w:rsidRPr="007F5B96">
        <w:rPr>
          <w:rFonts w:ascii="Times New Roman" w:hAnsi="Times New Roman" w:cs="Times New Roman"/>
          <w:sz w:val="24"/>
          <w:szCs w:val="24"/>
        </w:rPr>
        <w:t xml:space="preserve">:196-97 doi: </w:t>
      </w:r>
      <w:hyperlink r:id="rId27" w:history="1">
        <w:r w:rsidRPr="007F5B96">
          <w:rPr>
            <w:rStyle w:val="Hyperlink"/>
            <w:rFonts w:ascii="Times New Roman" w:hAnsi="Times New Roman"/>
            <w:szCs w:val="24"/>
          </w:rPr>
          <w:t>http://dx.doi.org/10.1111/all.12493[published</w:t>
        </w:r>
      </w:hyperlink>
      <w:r w:rsidRPr="007F5B96">
        <w:rPr>
          <w:rFonts w:ascii="Times New Roman" w:hAnsi="Times New Roman" w:cs="Times New Roman"/>
          <w:sz w:val="24"/>
          <w:szCs w:val="24"/>
        </w:rPr>
        <w:t xml:space="preserve"> Online First: Epub Date]|.</w:t>
      </w:r>
    </w:p>
    <w:p w14:paraId="4C6A9732"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417. Soh SE, Aw M, Gerez I, et al. Probiotic supplementation in the first 6 months of life in at risk Asian infants--effects on </w:t>
      </w:r>
      <w:r>
        <w:rPr>
          <w:rFonts w:ascii="Times New Roman" w:hAnsi="Times New Roman" w:cs="Times New Roman"/>
          <w:sz w:val="24"/>
          <w:szCs w:val="24"/>
        </w:rPr>
        <w:t>AD</w:t>
      </w:r>
      <w:r w:rsidRPr="007F5B96">
        <w:rPr>
          <w:rFonts w:ascii="Times New Roman" w:hAnsi="Times New Roman" w:cs="Times New Roman"/>
          <w:sz w:val="24"/>
          <w:szCs w:val="24"/>
        </w:rPr>
        <w:t xml:space="preserve"> and atopic sensitization at the age of 1 year. </w:t>
      </w:r>
      <w:r w:rsidRPr="002C7A65">
        <w:rPr>
          <w:rFonts w:ascii="Times New Roman" w:hAnsi="Times New Roman" w:cs="Times New Roman"/>
          <w:sz w:val="24"/>
          <w:szCs w:val="24"/>
          <w:lang w:val="es-ES"/>
        </w:rPr>
        <w:t>Clinical &amp; Experimental Allergy 2009;</w:t>
      </w:r>
      <w:r w:rsidRPr="002C7A65">
        <w:rPr>
          <w:rFonts w:ascii="Times New Roman" w:hAnsi="Times New Roman" w:cs="Times New Roman"/>
          <w:b/>
          <w:sz w:val="24"/>
          <w:szCs w:val="24"/>
          <w:lang w:val="es-ES"/>
        </w:rPr>
        <w:t>39</w:t>
      </w:r>
      <w:r w:rsidRPr="002C7A65">
        <w:rPr>
          <w:rFonts w:ascii="Times New Roman" w:hAnsi="Times New Roman" w:cs="Times New Roman"/>
          <w:sz w:val="24"/>
          <w:szCs w:val="24"/>
          <w:lang w:val="es-ES"/>
        </w:rPr>
        <w:t xml:space="preserve">(4):571-8 </w:t>
      </w:r>
    </w:p>
    <w:p w14:paraId="30372C3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418. Loo EX, Llanora GV, Lu Q, et al. </w:t>
      </w:r>
      <w:r w:rsidRPr="007F5B96">
        <w:rPr>
          <w:rFonts w:ascii="Times New Roman" w:hAnsi="Times New Roman" w:cs="Times New Roman"/>
          <w:sz w:val="24"/>
          <w:szCs w:val="24"/>
        </w:rPr>
        <w:t xml:space="preserve">Supplementation with probiotics in the first 6 months of life did not protect against </w:t>
      </w:r>
      <w:r>
        <w:rPr>
          <w:rFonts w:ascii="Times New Roman" w:hAnsi="Times New Roman" w:cs="Times New Roman"/>
          <w:sz w:val="24"/>
          <w:szCs w:val="24"/>
        </w:rPr>
        <w:t>AD</w:t>
      </w:r>
      <w:r w:rsidRPr="007F5B96">
        <w:rPr>
          <w:rFonts w:ascii="Times New Roman" w:hAnsi="Times New Roman" w:cs="Times New Roman"/>
          <w:sz w:val="24"/>
          <w:szCs w:val="24"/>
        </w:rPr>
        <w:t xml:space="preserve"> and allergy in at-risk Asian infants: a 5-year follow-up. International Archives of Allergy &amp; Immunology 2014;</w:t>
      </w:r>
      <w:r w:rsidRPr="007F5B96">
        <w:rPr>
          <w:rFonts w:ascii="Times New Roman" w:hAnsi="Times New Roman" w:cs="Times New Roman"/>
          <w:b/>
          <w:sz w:val="24"/>
          <w:szCs w:val="24"/>
        </w:rPr>
        <w:t>163</w:t>
      </w:r>
      <w:r w:rsidRPr="007F5B96">
        <w:rPr>
          <w:rFonts w:ascii="Times New Roman" w:hAnsi="Times New Roman" w:cs="Times New Roman"/>
          <w:sz w:val="24"/>
          <w:szCs w:val="24"/>
        </w:rPr>
        <w:t xml:space="preserve">(1):25-8 doi: </w:t>
      </w:r>
      <w:hyperlink r:id="rId28" w:history="1">
        <w:r w:rsidRPr="007F5B96">
          <w:rPr>
            <w:rStyle w:val="Hyperlink"/>
            <w:rFonts w:ascii="Times New Roman" w:hAnsi="Times New Roman"/>
            <w:szCs w:val="24"/>
          </w:rPr>
          <w:t>http://dx.doi.org/10.1159/000356338[published</w:t>
        </w:r>
      </w:hyperlink>
      <w:r w:rsidRPr="007F5B96">
        <w:rPr>
          <w:rFonts w:ascii="Times New Roman" w:hAnsi="Times New Roman" w:cs="Times New Roman"/>
          <w:sz w:val="24"/>
          <w:szCs w:val="24"/>
        </w:rPr>
        <w:t xml:space="preserve"> Online First: Epub Date]|.</w:t>
      </w:r>
    </w:p>
    <w:p w14:paraId="4FA6EAC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419. West CE, Hammarstrom ML, Hernell O. Probiotics during weaning reduce the incidence of </w:t>
      </w:r>
      <w:r>
        <w:rPr>
          <w:rFonts w:ascii="Times New Roman" w:hAnsi="Times New Roman" w:cs="Times New Roman"/>
          <w:sz w:val="24"/>
          <w:szCs w:val="24"/>
        </w:rPr>
        <w:t>AD</w:t>
      </w:r>
      <w:r w:rsidRPr="007F5B96">
        <w:rPr>
          <w:rFonts w:ascii="Times New Roman" w:hAnsi="Times New Roman" w:cs="Times New Roman"/>
          <w:sz w:val="24"/>
          <w:szCs w:val="24"/>
        </w:rPr>
        <w:t>. Pediatric Allergy &amp; Immunology 2009;</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(5):430-7 </w:t>
      </w:r>
    </w:p>
    <w:p w14:paraId="518AB19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420. West CE, Hammarstrom ML, Hernell O. Probiotics in primary prevention of allergic disease--follow-up at 8-9 years of age. Allergy 2013;</w:t>
      </w:r>
      <w:r w:rsidRPr="007F5B96">
        <w:rPr>
          <w:rFonts w:ascii="Times New Roman" w:hAnsi="Times New Roman" w:cs="Times New Roman"/>
          <w:b/>
          <w:sz w:val="24"/>
          <w:szCs w:val="24"/>
        </w:rPr>
        <w:t>68</w:t>
      </w:r>
      <w:r w:rsidRPr="007F5B96">
        <w:rPr>
          <w:rFonts w:ascii="Times New Roman" w:hAnsi="Times New Roman" w:cs="Times New Roman"/>
          <w:sz w:val="24"/>
          <w:szCs w:val="24"/>
        </w:rPr>
        <w:t xml:space="preserve">(8):1015-20 doi: </w:t>
      </w:r>
      <w:hyperlink r:id="rId29" w:history="1">
        <w:r w:rsidRPr="007F5B96">
          <w:rPr>
            <w:rStyle w:val="Hyperlink"/>
            <w:rFonts w:ascii="Times New Roman" w:hAnsi="Times New Roman"/>
            <w:szCs w:val="24"/>
          </w:rPr>
          <w:t>http://dx.doi.org/10.1111/all.12191[published</w:t>
        </w:r>
      </w:hyperlink>
      <w:r w:rsidRPr="007F5B96">
        <w:rPr>
          <w:rFonts w:ascii="Times New Roman" w:hAnsi="Times New Roman" w:cs="Times New Roman"/>
          <w:sz w:val="24"/>
          <w:szCs w:val="24"/>
        </w:rPr>
        <w:t xml:space="preserve"> Online First: Epub Date]|.</w:t>
      </w:r>
    </w:p>
    <w:p w14:paraId="50CC802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421. Wickens K, Black PN, Stanley TV, et al. A differential effect of 2 probiotics in the prevention of </w:t>
      </w:r>
      <w:r>
        <w:rPr>
          <w:rFonts w:ascii="Times New Roman" w:hAnsi="Times New Roman" w:cs="Times New Roman"/>
          <w:sz w:val="24"/>
          <w:szCs w:val="24"/>
        </w:rPr>
        <w:t>AD</w:t>
      </w:r>
      <w:r w:rsidRPr="007F5B96">
        <w:rPr>
          <w:rFonts w:ascii="Times New Roman" w:hAnsi="Times New Roman" w:cs="Times New Roman"/>
          <w:sz w:val="24"/>
          <w:szCs w:val="24"/>
        </w:rPr>
        <w:t xml:space="preserve"> and atopy: a double-blind, randomized, placebo-controlled trial. Journal of Allergy &amp; Clinical Immunology 2008;</w:t>
      </w:r>
      <w:r w:rsidRPr="007F5B96">
        <w:rPr>
          <w:rFonts w:ascii="Times New Roman" w:hAnsi="Times New Roman" w:cs="Times New Roman"/>
          <w:b/>
          <w:sz w:val="24"/>
          <w:szCs w:val="24"/>
        </w:rPr>
        <w:t>122</w:t>
      </w:r>
      <w:r w:rsidRPr="007F5B96">
        <w:rPr>
          <w:rFonts w:ascii="Times New Roman" w:hAnsi="Times New Roman" w:cs="Times New Roman"/>
          <w:sz w:val="24"/>
          <w:szCs w:val="24"/>
        </w:rPr>
        <w:t xml:space="preserve">(4):788-94 </w:t>
      </w:r>
    </w:p>
    <w:p w14:paraId="505DCAE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422. Wickens K, Black P, Stanley TV, et al. A protective effect of Lactobacillus rhamnosus HN001 against </w:t>
      </w:r>
      <w:r>
        <w:rPr>
          <w:rFonts w:ascii="Times New Roman" w:hAnsi="Times New Roman" w:cs="Times New Roman"/>
          <w:sz w:val="24"/>
          <w:szCs w:val="24"/>
        </w:rPr>
        <w:t>AD</w:t>
      </w:r>
      <w:r w:rsidRPr="007F5B96">
        <w:rPr>
          <w:rFonts w:ascii="Times New Roman" w:hAnsi="Times New Roman" w:cs="Times New Roman"/>
          <w:sz w:val="24"/>
          <w:szCs w:val="24"/>
        </w:rPr>
        <w:t xml:space="preserve"> in the first 2 years of life persists to age 4 years. Clinical &amp; Experimental Allergy 2012;</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(7):1071-9 </w:t>
      </w:r>
    </w:p>
    <w:p w14:paraId="393F207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423. Wickens K, Stanley TV, Mitchell EA, et al. Early supplementation with Lactobacillus rhamnosus HN001 reduces </w:t>
      </w:r>
      <w:r>
        <w:rPr>
          <w:rFonts w:ascii="Times New Roman" w:hAnsi="Times New Roman" w:cs="Times New Roman"/>
          <w:sz w:val="24"/>
          <w:szCs w:val="24"/>
        </w:rPr>
        <w:t>AD</w:t>
      </w:r>
      <w:r w:rsidRPr="007F5B96">
        <w:rPr>
          <w:rFonts w:ascii="Times New Roman" w:hAnsi="Times New Roman" w:cs="Times New Roman"/>
          <w:sz w:val="24"/>
          <w:szCs w:val="24"/>
        </w:rPr>
        <w:t xml:space="preserve"> prevalence to 6 years: does it also reduce atopic sensitization? Clinical &amp; Experimental Allergy 2013;</w:t>
      </w:r>
      <w:r w:rsidRPr="007F5B96">
        <w:rPr>
          <w:rFonts w:ascii="Times New Roman" w:hAnsi="Times New Roman" w:cs="Times New Roman"/>
          <w:b/>
          <w:sz w:val="24"/>
          <w:szCs w:val="24"/>
        </w:rPr>
        <w:t>43</w:t>
      </w:r>
      <w:r w:rsidRPr="007F5B96">
        <w:rPr>
          <w:rFonts w:ascii="Times New Roman" w:hAnsi="Times New Roman" w:cs="Times New Roman"/>
          <w:sz w:val="24"/>
          <w:szCs w:val="24"/>
        </w:rPr>
        <w:t xml:space="preserve">(9):1048-57 doi: </w:t>
      </w:r>
      <w:hyperlink r:id="rId30" w:history="1">
        <w:r w:rsidRPr="007F5B96">
          <w:rPr>
            <w:rStyle w:val="Hyperlink"/>
            <w:rFonts w:ascii="Times New Roman" w:hAnsi="Times New Roman"/>
            <w:szCs w:val="24"/>
          </w:rPr>
          <w:t>http://dx.doi.org/10.1111/cea.12154[published</w:t>
        </w:r>
      </w:hyperlink>
      <w:r w:rsidRPr="007F5B96">
        <w:rPr>
          <w:rFonts w:ascii="Times New Roman" w:hAnsi="Times New Roman" w:cs="Times New Roman"/>
          <w:sz w:val="24"/>
          <w:szCs w:val="24"/>
        </w:rPr>
        <w:t xml:space="preserve"> Online First: Epub Date]|.</w:t>
      </w:r>
    </w:p>
    <w:p w14:paraId="45CC854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424. Birch EE, Khoury JC, Berseth CL, et al. The impact of early nutrition on incidence of allergic manifestations and common respiratory illnesses in children. Journal of Pediatrics 2010;</w:t>
      </w:r>
      <w:r w:rsidRPr="007F5B96">
        <w:rPr>
          <w:rFonts w:ascii="Times New Roman" w:hAnsi="Times New Roman" w:cs="Times New Roman"/>
          <w:b/>
          <w:sz w:val="24"/>
          <w:szCs w:val="24"/>
        </w:rPr>
        <w:t>156</w:t>
      </w:r>
      <w:r w:rsidRPr="007F5B96">
        <w:rPr>
          <w:rFonts w:ascii="Times New Roman" w:hAnsi="Times New Roman" w:cs="Times New Roman"/>
          <w:sz w:val="24"/>
          <w:szCs w:val="24"/>
        </w:rPr>
        <w:t xml:space="preserve">(6):902-6, 06.e1 </w:t>
      </w:r>
    </w:p>
    <w:p w14:paraId="5222337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425. Lucas A, Stafford M, Morley R, et al. Efficacy and safety of long-chain polyunsaturated fatty acid supplementation of infant-formula milk: a randomised trial. Lancet 1999;</w:t>
      </w:r>
      <w:r w:rsidRPr="007F5B96">
        <w:rPr>
          <w:rFonts w:ascii="Times New Roman" w:hAnsi="Times New Roman" w:cs="Times New Roman"/>
          <w:b/>
          <w:sz w:val="24"/>
          <w:szCs w:val="24"/>
        </w:rPr>
        <w:t>354</w:t>
      </w:r>
      <w:r w:rsidRPr="007F5B96">
        <w:rPr>
          <w:rFonts w:ascii="Times New Roman" w:hAnsi="Times New Roman" w:cs="Times New Roman"/>
          <w:sz w:val="24"/>
          <w:szCs w:val="24"/>
        </w:rPr>
        <w:t xml:space="preserve">(9194):1948-54 </w:t>
      </w:r>
    </w:p>
    <w:p w14:paraId="051E007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426. van Gool CJ, Thijs C, Henquet CJ, et al. Gamma-linolenic acid supplementation for prophylaxis of atopic dermatitis--a randomized controlled trial in infants at high familial risk. American Journal of Clinical Nutrition 2003;</w:t>
      </w:r>
      <w:r w:rsidRPr="007F5B96">
        <w:rPr>
          <w:rFonts w:ascii="Times New Roman" w:hAnsi="Times New Roman" w:cs="Times New Roman"/>
          <w:b/>
          <w:sz w:val="24"/>
          <w:szCs w:val="24"/>
        </w:rPr>
        <w:t>77</w:t>
      </w:r>
      <w:r w:rsidRPr="007F5B96">
        <w:rPr>
          <w:rFonts w:ascii="Times New Roman" w:hAnsi="Times New Roman" w:cs="Times New Roman"/>
          <w:sz w:val="24"/>
          <w:szCs w:val="24"/>
        </w:rPr>
        <w:t xml:space="preserve">(4):943-51 </w:t>
      </w:r>
    </w:p>
    <w:p w14:paraId="6B0424E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427. Linnamaa P, Savolainen J, Koulu L, et al. Blackcurrant seed oil for prevention of atopic dermatitis in newborns: a randomized, double-blind, placebo-controlled trial. Clinical &amp; Experimental Allergy 2010;</w:t>
      </w:r>
      <w:r w:rsidRPr="007F5B96">
        <w:rPr>
          <w:rFonts w:ascii="Times New Roman" w:hAnsi="Times New Roman" w:cs="Times New Roman"/>
          <w:b/>
          <w:sz w:val="24"/>
          <w:szCs w:val="24"/>
        </w:rPr>
        <w:t>40</w:t>
      </w:r>
      <w:r w:rsidRPr="007F5B96">
        <w:rPr>
          <w:rFonts w:ascii="Times New Roman" w:hAnsi="Times New Roman" w:cs="Times New Roman"/>
          <w:sz w:val="24"/>
          <w:szCs w:val="24"/>
        </w:rPr>
        <w:t xml:space="preserve">(8):1247-55 </w:t>
      </w:r>
    </w:p>
    <w:p w14:paraId="190885B1" w14:textId="77777777" w:rsidR="009E56CA" w:rsidRPr="007F5B96" w:rsidRDefault="009E56CA" w:rsidP="009E56CA">
      <w:pPr>
        <w:pStyle w:val="EndNoteBibliography"/>
        <w:spacing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 xml:space="preserve">428. Mihrshahi S, Peat JK, Marks GB, et al. Eighteen-month outcomes of house dust mite avoidance and dietary fatty acid modification in the Childhood Asthma Prevention Study (CAPS) J Allergy Clin Immunol. 2003 Apr;111(4):735. Journal of Allergy and Clinical Immunology 2003; 111(1). </w:t>
      </w:r>
      <w:hyperlink r:id="rId31" w:history="1">
        <w:r w:rsidRPr="007F5B96">
          <w:rPr>
            <w:rStyle w:val="Hyperlink"/>
            <w:rFonts w:ascii="Times New Roman" w:hAnsi="Times New Roman"/>
            <w:szCs w:val="24"/>
          </w:rPr>
          <w:t>http://onlinelibrary.wiley.com/o/cochrane/clcentral/articles/174/CN-00676174/frame.html</w:t>
        </w:r>
      </w:hyperlink>
    </w:p>
    <w:p w14:paraId="76FD8D9F" w14:textId="77777777" w:rsidR="009E56CA" w:rsidRPr="007F5B96" w:rsidRDefault="00AD4B6E" w:rsidP="009E56CA">
      <w:pPr>
        <w:pStyle w:val="EndNoteBibliography"/>
        <w:spacing w:after="0" w:line="480" w:lineRule="auto"/>
        <w:rPr>
          <w:rFonts w:ascii="Times New Roman" w:hAnsi="Times New Roman" w:cs="Times New Roman"/>
          <w:sz w:val="24"/>
          <w:szCs w:val="24"/>
        </w:rPr>
      </w:pPr>
      <w:hyperlink r:id="rId32" w:history="1">
        <w:r w:rsidR="009E56CA" w:rsidRPr="007F5B96">
          <w:rPr>
            <w:rStyle w:val="Hyperlink"/>
            <w:rFonts w:ascii="Times New Roman" w:hAnsi="Times New Roman"/>
            <w:szCs w:val="24"/>
          </w:rPr>
          <w:t>http://ac.els-cdn.com/S0091674902912984/1-s2.0-S0091674902912984-main.pdf?_tid=32cb6320-ae9f-11e3-95b0-00000aacb35e&amp;acdnat=1395148632_3591a57752a3749b0fcd9acf89c00bd3</w:t>
        </w:r>
      </w:hyperlink>
      <w:r w:rsidR="009E56CA" w:rsidRPr="007F5B96">
        <w:rPr>
          <w:rFonts w:ascii="Times New Roman" w:hAnsi="Times New Roman" w:cs="Times New Roman"/>
          <w:sz w:val="24"/>
          <w:szCs w:val="24"/>
        </w:rPr>
        <w:t>.</w:t>
      </w:r>
    </w:p>
    <w:p w14:paraId="782F010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429. Peat JK, Mihrshahi S, Kemp AS, et al. Three-year outcomes of dietary fatty acid modification and house dust mite reduction in the Childhood Asthma Prevention Study. Journal of Allergy &amp; Clinical Immunology 2004;</w:t>
      </w:r>
      <w:r w:rsidRPr="007F5B96">
        <w:rPr>
          <w:rFonts w:ascii="Times New Roman" w:hAnsi="Times New Roman" w:cs="Times New Roman"/>
          <w:b/>
          <w:sz w:val="24"/>
          <w:szCs w:val="24"/>
        </w:rPr>
        <w:t>114</w:t>
      </w:r>
      <w:r w:rsidRPr="007F5B96">
        <w:rPr>
          <w:rFonts w:ascii="Times New Roman" w:hAnsi="Times New Roman" w:cs="Times New Roman"/>
          <w:sz w:val="24"/>
          <w:szCs w:val="24"/>
        </w:rPr>
        <w:t xml:space="preserve">(4):807-13 </w:t>
      </w:r>
    </w:p>
    <w:p w14:paraId="3E4825F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430. Marks GB, Mihrshahi S, Kemp AS, et al. Prevention of asthma during the first 5 years of life: a randomized controlled trial. Journal of Allergy &amp; Clinical Immunology 2006;</w:t>
      </w:r>
      <w:r w:rsidRPr="007F5B96">
        <w:rPr>
          <w:rFonts w:ascii="Times New Roman" w:hAnsi="Times New Roman" w:cs="Times New Roman"/>
          <w:b/>
          <w:sz w:val="24"/>
          <w:szCs w:val="24"/>
        </w:rPr>
        <w:t>118</w:t>
      </w:r>
      <w:r w:rsidRPr="007F5B96">
        <w:rPr>
          <w:rFonts w:ascii="Times New Roman" w:hAnsi="Times New Roman" w:cs="Times New Roman"/>
          <w:sz w:val="24"/>
          <w:szCs w:val="24"/>
        </w:rPr>
        <w:t xml:space="preserve">(1):53-61 </w:t>
      </w:r>
    </w:p>
    <w:p w14:paraId="70E5514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431. Damsgaard CT, Lauritzen L, Kjaer TMR, et al. Fish oil supplementation modulates immune function in healthy infants. Journal of Nutrition 2007;</w:t>
      </w:r>
      <w:r w:rsidRPr="007F5B96">
        <w:rPr>
          <w:rFonts w:ascii="Times New Roman" w:hAnsi="Times New Roman" w:cs="Times New Roman"/>
          <w:b/>
          <w:sz w:val="24"/>
          <w:szCs w:val="24"/>
        </w:rPr>
        <w:t>137</w:t>
      </w:r>
      <w:r w:rsidRPr="007F5B96">
        <w:rPr>
          <w:rFonts w:ascii="Times New Roman" w:hAnsi="Times New Roman" w:cs="Times New Roman"/>
          <w:sz w:val="24"/>
          <w:szCs w:val="24"/>
        </w:rPr>
        <w:t xml:space="preserve">(4):1031-36 </w:t>
      </w:r>
    </w:p>
    <w:p w14:paraId="286B840F"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432. Palmer DJ, Sullivan T, Gold MS, et al. Effect of n-3 long chain polyunsaturated fatty acid supplementation in pregnancy on infants' allergies in first year of life: randomised controlled trial. </w:t>
      </w:r>
      <w:r w:rsidRPr="002C7A65">
        <w:rPr>
          <w:rFonts w:ascii="Times New Roman" w:hAnsi="Times New Roman" w:cs="Times New Roman"/>
          <w:sz w:val="24"/>
          <w:szCs w:val="24"/>
          <w:lang w:val="es-ES"/>
        </w:rPr>
        <w:t>Bmj 2012;</w:t>
      </w:r>
      <w:r w:rsidRPr="002C7A65">
        <w:rPr>
          <w:rFonts w:ascii="Times New Roman" w:hAnsi="Times New Roman" w:cs="Times New Roman"/>
          <w:b/>
          <w:sz w:val="24"/>
          <w:szCs w:val="24"/>
          <w:lang w:val="es-ES"/>
        </w:rPr>
        <w:t>344</w:t>
      </w:r>
      <w:r w:rsidRPr="002C7A65">
        <w:rPr>
          <w:rFonts w:ascii="Times New Roman" w:hAnsi="Times New Roman" w:cs="Times New Roman"/>
          <w:sz w:val="24"/>
          <w:szCs w:val="24"/>
          <w:lang w:val="es-ES"/>
        </w:rPr>
        <w:t xml:space="preserve">:e184 </w:t>
      </w:r>
    </w:p>
    <w:p w14:paraId="3FB5EB9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433. Palmer DJ, Sullivan T, Gold MS, et al. </w:t>
      </w:r>
      <w:r w:rsidRPr="007F5B96">
        <w:rPr>
          <w:rFonts w:ascii="Times New Roman" w:hAnsi="Times New Roman" w:cs="Times New Roman"/>
          <w:sz w:val="24"/>
          <w:szCs w:val="24"/>
        </w:rPr>
        <w:t>Effect of n-3 polyunsaturated fatty acid supplementation in pregnancy on early childhood allergic disease: Randomized controlled trial. Journal of Paediatrics and Child Health 2013;</w:t>
      </w:r>
      <w:r w:rsidRPr="007F5B96">
        <w:rPr>
          <w:rFonts w:ascii="Times New Roman" w:hAnsi="Times New Roman" w:cs="Times New Roman"/>
          <w:b/>
          <w:sz w:val="24"/>
          <w:szCs w:val="24"/>
        </w:rPr>
        <w:t>49</w:t>
      </w:r>
      <w:r w:rsidRPr="007F5B96">
        <w:rPr>
          <w:rFonts w:ascii="Times New Roman" w:hAnsi="Times New Roman" w:cs="Times New Roman"/>
          <w:sz w:val="24"/>
          <w:szCs w:val="24"/>
        </w:rPr>
        <w:t xml:space="preserve">:56 </w:t>
      </w:r>
    </w:p>
    <w:p w14:paraId="411B1BC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434. Dunstan JA, Mori TA, Barden A, et al. Fish oil supplementation in pregnancy modifies neonatal allergen-specific immune responses and clinical outcomes in infants at high risk of atopy: a randomized, controlled trial. Journal of Allergy &amp; Clinical Immunology 2003;</w:t>
      </w:r>
      <w:r w:rsidRPr="007F5B96">
        <w:rPr>
          <w:rFonts w:ascii="Times New Roman" w:hAnsi="Times New Roman" w:cs="Times New Roman"/>
          <w:b/>
          <w:sz w:val="24"/>
          <w:szCs w:val="24"/>
        </w:rPr>
        <w:t>112</w:t>
      </w:r>
      <w:r w:rsidRPr="007F5B96">
        <w:rPr>
          <w:rFonts w:ascii="Times New Roman" w:hAnsi="Times New Roman" w:cs="Times New Roman"/>
          <w:sz w:val="24"/>
          <w:szCs w:val="24"/>
        </w:rPr>
        <w:t xml:space="preserve">(6):1178-84 </w:t>
      </w:r>
    </w:p>
    <w:p w14:paraId="48047B2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435. D'Vaz N, Meldrum SJ, Dunstan JA, et al. Postnatal fish oil supplementation in high-risk infants to prevent allergy: randomized controlled trial. Pediatrics 2012;</w:t>
      </w:r>
      <w:r w:rsidRPr="007F5B96">
        <w:rPr>
          <w:rFonts w:ascii="Times New Roman" w:hAnsi="Times New Roman" w:cs="Times New Roman"/>
          <w:b/>
          <w:sz w:val="24"/>
          <w:szCs w:val="24"/>
        </w:rPr>
        <w:t>130</w:t>
      </w:r>
      <w:r w:rsidRPr="007F5B96">
        <w:rPr>
          <w:rFonts w:ascii="Times New Roman" w:hAnsi="Times New Roman" w:cs="Times New Roman"/>
          <w:sz w:val="24"/>
          <w:szCs w:val="24"/>
        </w:rPr>
        <w:t xml:space="preserve">(4):674-82 </w:t>
      </w:r>
    </w:p>
    <w:p w14:paraId="6EF652CC"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436. Furuhjelm C, Warstedt K, Larsson J, et al. Fish oil supplementation in pregnancy and lactation may decrease the risk of infant allergy. </w:t>
      </w:r>
      <w:r w:rsidRPr="002C7A65">
        <w:rPr>
          <w:rFonts w:ascii="Times New Roman" w:hAnsi="Times New Roman" w:cs="Times New Roman"/>
          <w:sz w:val="24"/>
          <w:szCs w:val="24"/>
          <w:lang w:val="es-ES"/>
        </w:rPr>
        <w:t>Acta Paediatrica 2009;</w:t>
      </w:r>
      <w:r w:rsidRPr="002C7A65">
        <w:rPr>
          <w:rFonts w:ascii="Times New Roman" w:hAnsi="Times New Roman" w:cs="Times New Roman"/>
          <w:b/>
          <w:sz w:val="24"/>
          <w:szCs w:val="24"/>
          <w:lang w:val="es-ES"/>
        </w:rPr>
        <w:t>98</w:t>
      </w:r>
      <w:r w:rsidRPr="002C7A65">
        <w:rPr>
          <w:rFonts w:ascii="Times New Roman" w:hAnsi="Times New Roman" w:cs="Times New Roman"/>
          <w:sz w:val="24"/>
          <w:szCs w:val="24"/>
          <w:lang w:val="es-ES"/>
        </w:rPr>
        <w:t xml:space="preserve">(9):1461-7 </w:t>
      </w:r>
    </w:p>
    <w:p w14:paraId="7AD35A10" w14:textId="77777777" w:rsidR="009E56CA" w:rsidRPr="007F5B96" w:rsidRDefault="009E56CA" w:rsidP="009E56CA">
      <w:pPr>
        <w:pStyle w:val="EndNoteBibliography"/>
        <w:spacing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437. Furuhjelm C, Warstedt K, Fagerås M, et al. </w:t>
      </w:r>
      <w:r w:rsidRPr="007F5B96">
        <w:rPr>
          <w:rFonts w:ascii="Times New Roman" w:hAnsi="Times New Roman" w:cs="Times New Roman"/>
          <w:sz w:val="24"/>
          <w:szCs w:val="24"/>
        </w:rPr>
        <w:t xml:space="preserve">Allergic disease in infants up to 2 years of age in relation to plasma omega-3 fatty acids and maternal fish oil supplementation in pregnancy and lactation. Pediatric allergy and immunology : official publication of the European Society of Pediatric Allergy and Immunology 2011; 22(5). </w:t>
      </w:r>
      <w:hyperlink r:id="rId33" w:history="1">
        <w:r w:rsidRPr="007F5B96">
          <w:rPr>
            <w:rStyle w:val="Hyperlink"/>
            <w:rFonts w:ascii="Times New Roman" w:hAnsi="Times New Roman"/>
            <w:szCs w:val="24"/>
          </w:rPr>
          <w:t>http://onlinelibrary.wiley.com/o/cochrane/clcentral/articles/572/CN-00812572/frame.html</w:t>
        </w:r>
      </w:hyperlink>
    </w:p>
    <w:p w14:paraId="1932FEB1" w14:textId="77777777" w:rsidR="009E56CA" w:rsidRPr="007F5B96" w:rsidRDefault="00AD4B6E" w:rsidP="009E56CA">
      <w:pPr>
        <w:pStyle w:val="EndNoteBibliography"/>
        <w:spacing w:after="0" w:line="480" w:lineRule="auto"/>
        <w:rPr>
          <w:rFonts w:ascii="Times New Roman" w:hAnsi="Times New Roman" w:cs="Times New Roman"/>
          <w:sz w:val="24"/>
          <w:szCs w:val="24"/>
        </w:rPr>
      </w:pPr>
      <w:hyperlink r:id="rId34" w:history="1">
        <w:r w:rsidR="009E56CA" w:rsidRPr="007F5B96">
          <w:rPr>
            <w:rStyle w:val="Hyperlink"/>
            <w:rFonts w:ascii="Times New Roman" w:hAnsi="Times New Roman"/>
            <w:szCs w:val="24"/>
          </w:rPr>
          <w:t>http://onlinelibrary.wiley.com/store/10.1111/j.1399-3038.2010.01096.x/asset/j.1399-3038.2010.01096.x.pdf?v=1&amp;t=hsx79hch&amp;s=55fa750a8ca2de44b6754fa121f69e7234ddc103</w:t>
        </w:r>
      </w:hyperlink>
      <w:r w:rsidR="009E56CA" w:rsidRPr="007F5B96">
        <w:rPr>
          <w:rFonts w:ascii="Times New Roman" w:hAnsi="Times New Roman" w:cs="Times New Roman"/>
          <w:sz w:val="24"/>
          <w:szCs w:val="24"/>
        </w:rPr>
        <w:t>.</w:t>
      </w:r>
    </w:p>
    <w:p w14:paraId="54618EE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438. Lauritzen L, Kjaer TM, Fruekilde MB, et al. Fish oil supplementation of lactating mothers affects cytokine production in 2 1/2-year-old children. Lipids 2005;</w:t>
      </w:r>
      <w:r w:rsidRPr="007F5B96">
        <w:rPr>
          <w:rFonts w:ascii="Times New Roman" w:hAnsi="Times New Roman" w:cs="Times New Roman"/>
          <w:b/>
          <w:sz w:val="24"/>
          <w:szCs w:val="24"/>
        </w:rPr>
        <w:t>40</w:t>
      </w:r>
      <w:r w:rsidRPr="007F5B96">
        <w:rPr>
          <w:rFonts w:ascii="Times New Roman" w:hAnsi="Times New Roman" w:cs="Times New Roman"/>
          <w:sz w:val="24"/>
          <w:szCs w:val="24"/>
        </w:rPr>
        <w:t xml:space="preserve">(7):669-76 </w:t>
      </w:r>
    </w:p>
    <w:p w14:paraId="3DB46CD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439. Olsen SF, Osterdal ML, Salvig JD, et al. Fish oil intake compared with olive oil intake in late pregnancy and asthma in the offspring: 16 y of registry-based follow-up from a randomized controlled trial. American Journal of Clinical Nutrition 2008;</w:t>
      </w:r>
      <w:r w:rsidRPr="007F5B96">
        <w:rPr>
          <w:rFonts w:ascii="Times New Roman" w:hAnsi="Times New Roman" w:cs="Times New Roman"/>
          <w:b/>
          <w:sz w:val="24"/>
          <w:szCs w:val="24"/>
        </w:rPr>
        <w:t>88</w:t>
      </w:r>
      <w:r w:rsidRPr="007F5B96">
        <w:rPr>
          <w:rFonts w:ascii="Times New Roman" w:hAnsi="Times New Roman" w:cs="Times New Roman"/>
          <w:sz w:val="24"/>
          <w:szCs w:val="24"/>
        </w:rPr>
        <w:t xml:space="preserve">(1):167-75 </w:t>
      </w:r>
    </w:p>
    <w:p w14:paraId="4DC0590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440. Dotterud CK, Storro O, Simpson MR, et al. The impact of pre- and postnatal exposures on allergy related diseases in childhood: a controlled multicentre intervention study in primary health care. BMC Public Health 2013;</w:t>
      </w:r>
      <w:r w:rsidRPr="007F5B96">
        <w:rPr>
          <w:rFonts w:ascii="Times New Roman" w:hAnsi="Times New Roman" w:cs="Times New Roman"/>
          <w:b/>
          <w:sz w:val="24"/>
          <w:szCs w:val="24"/>
        </w:rPr>
        <w:t>13</w:t>
      </w:r>
      <w:r w:rsidRPr="007F5B96">
        <w:rPr>
          <w:rFonts w:ascii="Times New Roman" w:hAnsi="Times New Roman" w:cs="Times New Roman"/>
          <w:sz w:val="24"/>
          <w:szCs w:val="24"/>
        </w:rPr>
        <w:t xml:space="preserve">:123 </w:t>
      </w:r>
    </w:p>
    <w:p w14:paraId="67247B72"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441. Imhoff-Kunsch B, Stein AD, Martorell R, et al. Prenatal docosahexaenoic acid supplementation and infant morbidity: randomized controlled trial. </w:t>
      </w:r>
      <w:r w:rsidRPr="002C7A65">
        <w:rPr>
          <w:rFonts w:ascii="Times New Roman" w:hAnsi="Times New Roman" w:cs="Times New Roman"/>
          <w:sz w:val="24"/>
          <w:szCs w:val="24"/>
          <w:lang w:val="es-ES"/>
        </w:rPr>
        <w:t>Pediatrics 2011;</w:t>
      </w:r>
      <w:r w:rsidRPr="002C7A65">
        <w:rPr>
          <w:rFonts w:ascii="Times New Roman" w:hAnsi="Times New Roman" w:cs="Times New Roman"/>
          <w:b/>
          <w:sz w:val="24"/>
          <w:szCs w:val="24"/>
          <w:lang w:val="es-ES"/>
        </w:rPr>
        <w:t>128</w:t>
      </w:r>
      <w:r w:rsidRPr="002C7A65">
        <w:rPr>
          <w:rFonts w:ascii="Times New Roman" w:hAnsi="Times New Roman" w:cs="Times New Roman"/>
          <w:sz w:val="24"/>
          <w:szCs w:val="24"/>
          <w:lang w:val="es-ES"/>
        </w:rPr>
        <w:t xml:space="preserve">(3):e505-12 </w:t>
      </w:r>
    </w:p>
    <w:p w14:paraId="7DA0A1B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442. Noakes PS, Vlachava M, Kremmyda LS, et al. </w:t>
      </w:r>
      <w:r w:rsidRPr="007F5B96">
        <w:rPr>
          <w:rFonts w:ascii="Times New Roman" w:hAnsi="Times New Roman" w:cs="Times New Roman"/>
          <w:sz w:val="24"/>
          <w:szCs w:val="24"/>
        </w:rPr>
        <w:t>Increased intake of oily fish in pregnancy: effects on neonatal immune responses and on clinical outcomes in infants at 6 mo. American Journal of Clinical Nutrition 2012;</w:t>
      </w:r>
      <w:r w:rsidRPr="007F5B96">
        <w:rPr>
          <w:rFonts w:ascii="Times New Roman" w:hAnsi="Times New Roman" w:cs="Times New Roman"/>
          <w:b/>
          <w:sz w:val="24"/>
          <w:szCs w:val="24"/>
        </w:rPr>
        <w:t>95</w:t>
      </w:r>
      <w:r w:rsidRPr="007F5B96">
        <w:rPr>
          <w:rFonts w:ascii="Times New Roman" w:hAnsi="Times New Roman" w:cs="Times New Roman"/>
          <w:sz w:val="24"/>
          <w:szCs w:val="24"/>
        </w:rPr>
        <w:t xml:space="preserve">(2):395-404 </w:t>
      </w:r>
    </w:p>
    <w:p w14:paraId="16682F5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443. Checkley W, West KP, Wise RA, et al. Maternal Vitamin A Supplementation and Lung Function in Offspring. N Engl J Med 2010;</w:t>
      </w:r>
      <w:r w:rsidRPr="007F5B96">
        <w:rPr>
          <w:rFonts w:ascii="Times New Roman" w:hAnsi="Times New Roman" w:cs="Times New Roman"/>
          <w:b/>
          <w:sz w:val="24"/>
          <w:szCs w:val="24"/>
        </w:rPr>
        <w:t>362</w:t>
      </w:r>
      <w:r w:rsidRPr="007F5B96">
        <w:rPr>
          <w:rFonts w:ascii="Times New Roman" w:hAnsi="Times New Roman" w:cs="Times New Roman"/>
          <w:sz w:val="24"/>
          <w:szCs w:val="24"/>
        </w:rPr>
        <w:t>(19):1784-94 doi: 10.1056/NEJMoa0907441[published Online First: Epub Date]|.</w:t>
      </w:r>
    </w:p>
    <w:p w14:paraId="35ECD1E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444. Czeizel AE, Dobo M. Postnatal somatic and mental development after periconceptional multivitamin supplementation. Archives of Disease in Childhood 1994;</w:t>
      </w:r>
      <w:r w:rsidRPr="007F5B96">
        <w:rPr>
          <w:rFonts w:ascii="Times New Roman" w:hAnsi="Times New Roman" w:cs="Times New Roman"/>
          <w:b/>
          <w:sz w:val="24"/>
          <w:szCs w:val="24"/>
        </w:rPr>
        <w:t>70</w:t>
      </w:r>
      <w:r w:rsidRPr="007F5B96">
        <w:rPr>
          <w:rFonts w:ascii="Times New Roman" w:hAnsi="Times New Roman" w:cs="Times New Roman"/>
          <w:sz w:val="24"/>
          <w:szCs w:val="24"/>
        </w:rPr>
        <w:t xml:space="preserve">(3):229-33 </w:t>
      </w:r>
    </w:p>
    <w:p w14:paraId="593C843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445. Dobo M, Czeizel AE. Long-term somatic and mental development of children after periconceptional multivitamin supplementation. European Journal of Pediatrics 1998;</w:t>
      </w:r>
      <w:r w:rsidRPr="007F5B96">
        <w:rPr>
          <w:rFonts w:ascii="Times New Roman" w:hAnsi="Times New Roman" w:cs="Times New Roman"/>
          <w:b/>
          <w:sz w:val="24"/>
          <w:szCs w:val="24"/>
        </w:rPr>
        <w:t>157</w:t>
      </w:r>
      <w:r w:rsidRPr="007F5B96">
        <w:rPr>
          <w:rFonts w:ascii="Times New Roman" w:hAnsi="Times New Roman" w:cs="Times New Roman"/>
          <w:sz w:val="24"/>
          <w:szCs w:val="24"/>
        </w:rPr>
        <w:t xml:space="preserve">(9):719-23 </w:t>
      </w:r>
    </w:p>
    <w:p w14:paraId="01A85BB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446. Greenough A, Shaheen SO, Shennan A, et al. Respiratory outcomes in early childhood following antenatal vitamin C and E supplementation. Thorax 2010;</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(11):998-1003 </w:t>
      </w:r>
    </w:p>
    <w:p w14:paraId="32D438E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447. Goldring ST, Griffiths CJ, Martineau AR, et al. Prenatal vitamin d supplementation and child respiratory health: a randomised controlled trial. PLoS ONE [Electronic Resource] 2013;</w:t>
      </w:r>
      <w:r w:rsidRPr="007F5B96">
        <w:rPr>
          <w:rFonts w:ascii="Times New Roman" w:hAnsi="Times New Roman" w:cs="Times New Roman"/>
          <w:b/>
          <w:sz w:val="24"/>
          <w:szCs w:val="24"/>
        </w:rPr>
        <w:t>8</w:t>
      </w:r>
      <w:r w:rsidRPr="007F5B96">
        <w:rPr>
          <w:rFonts w:ascii="Times New Roman" w:hAnsi="Times New Roman" w:cs="Times New Roman"/>
          <w:sz w:val="24"/>
          <w:szCs w:val="24"/>
        </w:rPr>
        <w:t xml:space="preserve">(6):e66627 </w:t>
      </w:r>
    </w:p>
    <w:p w14:paraId="1296D3B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448. Kiraly N, Balde A, Lisse IM, et al. Vitamin A supplementation and risk of atopy: long-term follow-up of a randomized trial of vitamin A supplementation at six and nine months of age. BMC pediatrics 2013;</w:t>
      </w:r>
      <w:r w:rsidRPr="007F5B96">
        <w:rPr>
          <w:rFonts w:ascii="Times New Roman" w:hAnsi="Times New Roman" w:cs="Times New Roman"/>
          <w:b/>
          <w:sz w:val="24"/>
          <w:szCs w:val="24"/>
        </w:rPr>
        <w:t>13</w:t>
      </w:r>
      <w:r w:rsidRPr="007F5B96">
        <w:rPr>
          <w:rFonts w:ascii="Times New Roman" w:hAnsi="Times New Roman" w:cs="Times New Roman"/>
          <w:sz w:val="24"/>
          <w:szCs w:val="24"/>
        </w:rPr>
        <w:t>:190 doi: 10.1186/1471-2431-13-190[published Online First: Epub Date]|.</w:t>
      </w:r>
    </w:p>
    <w:p w14:paraId="3F4455B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449. McEvoy CT, Schilling D, Clay N, et al. Vitamin C supplementation for pregnant smoking women and pulmonary function in their newborn infants: a randomized clinical trial. JAMA 2014;</w:t>
      </w:r>
      <w:r w:rsidRPr="007F5B96">
        <w:rPr>
          <w:rFonts w:ascii="Times New Roman" w:hAnsi="Times New Roman" w:cs="Times New Roman"/>
          <w:b/>
          <w:sz w:val="24"/>
          <w:szCs w:val="24"/>
        </w:rPr>
        <w:t>311</w:t>
      </w:r>
      <w:r w:rsidRPr="007F5B96">
        <w:rPr>
          <w:rFonts w:ascii="Times New Roman" w:hAnsi="Times New Roman" w:cs="Times New Roman"/>
          <w:sz w:val="24"/>
          <w:szCs w:val="24"/>
        </w:rPr>
        <w:t xml:space="preserve">(20):2074-82 doi: </w:t>
      </w:r>
      <w:hyperlink r:id="rId35" w:history="1">
        <w:r w:rsidRPr="007F5B96">
          <w:rPr>
            <w:rStyle w:val="Hyperlink"/>
            <w:rFonts w:ascii="Times New Roman" w:hAnsi="Times New Roman"/>
            <w:szCs w:val="24"/>
          </w:rPr>
          <w:t>http://dx.doi.org/10.1001/jama.2014.5217[published</w:t>
        </w:r>
      </w:hyperlink>
      <w:r w:rsidRPr="007F5B96">
        <w:rPr>
          <w:rFonts w:ascii="Times New Roman" w:hAnsi="Times New Roman" w:cs="Times New Roman"/>
          <w:sz w:val="24"/>
          <w:szCs w:val="24"/>
        </w:rPr>
        <w:t xml:space="preserve"> Online First: Epub Date]|.</w:t>
      </w:r>
    </w:p>
    <w:p w14:paraId="3B98AA2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450. Goksor E, Alm B, Thengilsdottir H, et al. Characteristics and risk factors for doctor-diagnosed food allergy at preschool age. Allergy: European Journal of Allergy and Clinical Immunology 2011;</w:t>
      </w:r>
      <w:r w:rsidRPr="007F5B96">
        <w:rPr>
          <w:rFonts w:ascii="Times New Roman" w:hAnsi="Times New Roman" w:cs="Times New Roman"/>
          <w:b/>
          <w:sz w:val="24"/>
          <w:szCs w:val="24"/>
        </w:rPr>
        <w:t>66</w:t>
      </w:r>
      <w:r w:rsidRPr="007F5B96">
        <w:rPr>
          <w:rFonts w:ascii="Times New Roman" w:hAnsi="Times New Roman" w:cs="Times New Roman"/>
          <w:sz w:val="24"/>
          <w:szCs w:val="24"/>
        </w:rPr>
        <w:t xml:space="preserve">:219 </w:t>
      </w:r>
    </w:p>
    <w:p w14:paraId="6AC46E8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451. Alm B, Goksor E, Thengilsdottir H, et al. Early protective and risk factors for allergic rhinitis at age 41/2 yr.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(4):398-404 </w:t>
      </w:r>
    </w:p>
    <w:p w14:paraId="0CD16BD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452. Andreasyan K, Ponsonby AL, Dwyer T, et al. Infant feeding and childhood atopy: does early introduction of non-milk fluids matter? Pediatric Allergy &amp; Immunology 2007;</w:t>
      </w:r>
      <w:r w:rsidRPr="007F5B96">
        <w:rPr>
          <w:rFonts w:ascii="Times New Roman" w:hAnsi="Times New Roman" w:cs="Times New Roman"/>
          <w:b/>
          <w:sz w:val="24"/>
          <w:szCs w:val="24"/>
        </w:rPr>
        <w:t>18</w:t>
      </w:r>
      <w:r w:rsidRPr="007F5B96">
        <w:rPr>
          <w:rFonts w:ascii="Times New Roman" w:hAnsi="Times New Roman" w:cs="Times New Roman"/>
          <w:sz w:val="24"/>
          <w:szCs w:val="24"/>
        </w:rPr>
        <w:t xml:space="preserve">(3):250-7 </w:t>
      </w:r>
    </w:p>
    <w:p w14:paraId="5922EA80"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453. Back O, Blomquist HK, Hernell O, et al. Does vitamin D intake during infancy promote the development of atopic allergy? </w:t>
      </w:r>
      <w:r w:rsidRPr="002C7A65">
        <w:rPr>
          <w:rFonts w:ascii="Times New Roman" w:hAnsi="Times New Roman" w:cs="Times New Roman"/>
          <w:sz w:val="24"/>
          <w:szCs w:val="24"/>
          <w:lang w:val="es-ES"/>
        </w:rPr>
        <w:t>Acta dermato-venereologica 2009;</w:t>
      </w:r>
      <w:r w:rsidRPr="002C7A65">
        <w:rPr>
          <w:rFonts w:ascii="Times New Roman" w:hAnsi="Times New Roman" w:cs="Times New Roman"/>
          <w:b/>
          <w:sz w:val="24"/>
          <w:szCs w:val="24"/>
          <w:lang w:val="es-ES"/>
        </w:rPr>
        <w:t>89</w:t>
      </w:r>
      <w:r w:rsidRPr="002C7A65">
        <w:rPr>
          <w:rFonts w:ascii="Times New Roman" w:hAnsi="Times New Roman" w:cs="Times New Roman"/>
          <w:sz w:val="24"/>
          <w:szCs w:val="24"/>
          <w:lang w:val="es-ES"/>
        </w:rPr>
        <w:t xml:space="preserve">(1):28-32 </w:t>
      </w:r>
    </w:p>
    <w:p w14:paraId="2B8B10B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454. Baiz N, Dargent-Molina P, Wark JD, et al. </w:t>
      </w:r>
      <w:r w:rsidRPr="007F5B96">
        <w:rPr>
          <w:rFonts w:ascii="Times New Roman" w:hAnsi="Times New Roman" w:cs="Times New Roman"/>
          <w:sz w:val="24"/>
          <w:szCs w:val="24"/>
        </w:rPr>
        <w:t>Cord serum 25-hydroxyvitamin D and risk of early childhood transient wheezing and atopic dermatitis. The Journal of allergy and clinical immunology 2014;</w:t>
      </w:r>
      <w:r w:rsidRPr="007F5B96">
        <w:rPr>
          <w:rFonts w:ascii="Times New Roman" w:hAnsi="Times New Roman" w:cs="Times New Roman"/>
          <w:b/>
          <w:sz w:val="24"/>
          <w:szCs w:val="24"/>
        </w:rPr>
        <w:t>133</w:t>
      </w:r>
      <w:r w:rsidRPr="007F5B96">
        <w:rPr>
          <w:rFonts w:ascii="Times New Roman" w:hAnsi="Times New Roman" w:cs="Times New Roman"/>
          <w:sz w:val="24"/>
          <w:szCs w:val="24"/>
        </w:rPr>
        <w:t>(1):147-53 doi: 10.1016/j.jaci.2013.05.017[published Online First: Epub Date]|.</w:t>
      </w:r>
    </w:p>
    <w:p w14:paraId="110CD24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455. Bekkers MB, Elstgeest LE, Scholtens S, et al. Maternal use of folic acid supplements during pregnancy, and childhood respiratory health and atopy. European Respiratory Journal 2012;</w:t>
      </w:r>
      <w:r w:rsidRPr="007F5B96">
        <w:rPr>
          <w:rFonts w:ascii="Times New Roman" w:hAnsi="Times New Roman" w:cs="Times New Roman"/>
          <w:b/>
          <w:sz w:val="24"/>
          <w:szCs w:val="24"/>
        </w:rPr>
        <w:t>39</w:t>
      </w:r>
      <w:r w:rsidRPr="007F5B96">
        <w:rPr>
          <w:rFonts w:ascii="Times New Roman" w:hAnsi="Times New Roman" w:cs="Times New Roman"/>
          <w:sz w:val="24"/>
          <w:szCs w:val="24"/>
        </w:rPr>
        <w:t xml:space="preserve">(6):1468-74 </w:t>
      </w:r>
    </w:p>
    <w:p w14:paraId="33EC0EE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456. Willers SM, Wijga AH, Brunekreef B, et al. Maternal food consumption during pregnancy and the longitudinal development of childhood asthma. American Journal of Respiratory &amp; Critical Care Medicine 2008;</w:t>
      </w:r>
      <w:r w:rsidRPr="007F5B96">
        <w:rPr>
          <w:rFonts w:ascii="Times New Roman" w:hAnsi="Times New Roman" w:cs="Times New Roman"/>
          <w:b/>
          <w:sz w:val="24"/>
          <w:szCs w:val="24"/>
        </w:rPr>
        <w:t>178</w:t>
      </w:r>
      <w:r w:rsidRPr="007F5B96">
        <w:rPr>
          <w:rFonts w:ascii="Times New Roman" w:hAnsi="Times New Roman" w:cs="Times New Roman"/>
          <w:sz w:val="24"/>
          <w:szCs w:val="24"/>
        </w:rPr>
        <w:t xml:space="preserve">(2):124-31 </w:t>
      </w:r>
    </w:p>
    <w:p w14:paraId="0204088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457. Bertelsen RJ, Brantsaeter AL, Haugen M, et al. Maternal probiotic intake and respiratory and allergy outcomes in early childhood. Journal of Allergy and Clinical Immunology 2013;</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:AB129 </w:t>
      </w:r>
    </w:p>
    <w:p w14:paraId="6FC84316"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458. Camargo CA, Jr., Ingham T, Wickens K, et al. Cord-blood 25-hydroxyvitamin D levels and risk of respiratory infection, wheezing, and asthma. </w:t>
      </w:r>
      <w:r w:rsidRPr="002C7A65">
        <w:rPr>
          <w:rFonts w:ascii="Times New Roman" w:hAnsi="Times New Roman" w:cs="Times New Roman"/>
          <w:sz w:val="24"/>
          <w:szCs w:val="24"/>
          <w:lang w:val="es-ES"/>
        </w:rPr>
        <w:t>Pediatrics 2011;</w:t>
      </w:r>
      <w:r w:rsidRPr="002C7A65">
        <w:rPr>
          <w:rFonts w:ascii="Times New Roman" w:hAnsi="Times New Roman" w:cs="Times New Roman"/>
          <w:b/>
          <w:sz w:val="24"/>
          <w:szCs w:val="24"/>
          <w:lang w:val="es-ES"/>
        </w:rPr>
        <w:t>127</w:t>
      </w:r>
      <w:r w:rsidRPr="002C7A65">
        <w:rPr>
          <w:rFonts w:ascii="Times New Roman" w:hAnsi="Times New Roman" w:cs="Times New Roman"/>
          <w:sz w:val="24"/>
          <w:szCs w:val="24"/>
          <w:lang w:val="es-ES"/>
        </w:rPr>
        <w:t xml:space="preserve">(1):e180-7 </w:t>
      </w:r>
    </w:p>
    <w:p w14:paraId="70C2A29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459. Romieu I, Torrent M, Garcia-Esteban R, et al. </w:t>
      </w:r>
      <w:r w:rsidRPr="007F5B96">
        <w:rPr>
          <w:rFonts w:ascii="Times New Roman" w:hAnsi="Times New Roman" w:cs="Times New Roman"/>
          <w:sz w:val="24"/>
          <w:szCs w:val="24"/>
        </w:rPr>
        <w:t>Maternal fish intake during pregnancy and atopy and asthma in infancy. Clinical &amp; Experimental Allergy 2007;</w:t>
      </w:r>
      <w:r w:rsidRPr="007F5B96">
        <w:rPr>
          <w:rFonts w:ascii="Times New Roman" w:hAnsi="Times New Roman" w:cs="Times New Roman"/>
          <w:b/>
          <w:sz w:val="24"/>
          <w:szCs w:val="24"/>
        </w:rPr>
        <w:t>37</w:t>
      </w:r>
      <w:r w:rsidRPr="007F5B96">
        <w:rPr>
          <w:rFonts w:ascii="Times New Roman" w:hAnsi="Times New Roman" w:cs="Times New Roman"/>
          <w:sz w:val="24"/>
          <w:szCs w:val="24"/>
        </w:rPr>
        <w:t xml:space="preserve">(4):518-25 </w:t>
      </w:r>
    </w:p>
    <w:p w14:paraId="75E49ED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460. Chatzi L, Torrent M, Romieu I, et al. Mediterranean diet in pregnancy is protective for wheeze and atopy in childhood. Thorax 2008;</w:t>
      </w:r>
      <w:r w:rsidRPr="007F5B96">
        <w:rPr>
          <w:rFonts w:ascii="Times New Roman" w:hAnsi="Times New Roman" w:cs="Times New Roman"/>
          <w:b/>
          <w:sz w:val="24"/>
          <w:szCs w:val="24"/>
        </w:rPr>
        <w:t>63</w:t>
      </w:r>
      <w:r w:rsidRPr="007F5B96">
        <w:rPr>
          <w:rFonts w:ascii="Times New Roman" w:hAnsi="Times New Roman" w:cs="Times New Roman"/>
          <w:sz w:val="24"/>
          <w:szCs w:val="24"/>
        </w:rPr>
        <w:t xml:space="preserve">(6):507-13 </w:t>
      </w:r>
    </w:p>
    <w:p w14:paraId="5EAFC26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461. Kiefte-de Jong JC, Timmermans S, Jaddoe VW, et al. High circulating folate and vitamin B-12 concentrations in women during pregnancy are associated with increased prevalence of atopic dermatitis in their offspring. Journal of Nutrition 2012;</w:t>
      </w:r>
      <w:r w:rsidRPr="007F5B96">
        <w:rPr>
          <w:rFonts w:ascii="Times New Roman" w:hAnsi="Times New Roman" w:cs="Times New Roman"/>
          <w:b/>
          <w:sz w:val="24"/>
          <w:szCs w:val="24"/>
        </w:rPr>
        <w:t>142</w:t>
      </w:r>
      <w:r w:rsidRPr="007F5B96">
        <w:rPr>
          <w:rFonts w:ascii="Times New Roman" w:hAnsi="Times New Roman" w:cs="Times New Roman"/>
          <w:sz w:val="24"/>
          <w:szCs w:val="24"/>
        </w:rPr>
        <w:t xml:space="preserve">(4):731-8 </w:t>
      </w:r>
    </w:p>
    <w:p w14:paraId="17C0D65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462. Kiefte-de Jong JC, de Vries JH, Franco OH, et al. Fish consumption in infancy and asthma-like symptoms at preschool age. Pediatrics 2012;</w:t>
      </w:r>
      <w:r w:rsidRPr="007F5B96">
        <w:rPr>
          <w:rFonts w:ascii="Times New Roman" w:hAnsi="Times New Roman" w:cs="Times New Roman"/>
          <w:b/>
          <w:sz w:val="24"/>
          <w:szCs w:val="24"/>
        </w:rPr>
        <w:t>130</w:t>
      </w:r>
      <w:r w:rsidRPr="007F5B96">
        <w:rPr>
          <w:rFonts w:ascii="Times New Roman" w:hAnsi="Times New Roman" w:cs="Times New Roman"/>
          <w:sz w:val="24"/>
          <w:szCs w:val="24"/>
        </w:rPr>
        <w:t xml:space="preserve">(6):1060-8 </w:t>
      </w:r>
    </w:p>
    <w:p w14:paraId="5BEB659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463. Leermakers ET, Sonnenschein-van der Voort AM, Heppe DH, et al. Maternal fish consumption during pregnancy and risks of wheezing and </w:t>
      </w:r>
      <w:r>
        <w:rPr>
          <w:rFonts w:ascii="Times New Roman" w:hAnsi="Times New Roman" w:cs="Times New Roman"/>
          <w:sz w:val="24"/>
          <w:szCs w:val="24"/>
        </w:rPr>
        <w:t>AD</w:t>
      </w:r>
      <w:r w:rsidRPr="007F5B96">
        <w:rPr>
          <w:rFonts w:ascii="Times New Roman" w:hAnsi="Times New Roman" w:cs="Times New Roman"/>
          <w:sz w:val="24"/>
          <w:szCs w:val="24"/>
        </w:rPr>
        <w:t xml:space="preserve"> in childhood: the Generation R Study. European Journal of Clinical Nutrition 2013;</w:t>
      </w:r>
      <w:r w:rsidRPr="007F5B96">
        <w:rPr>
          <w:rFonts w:ascii="Times New Roman" w:hAnsi="Times New Roman" w:cs="Times New Roman"/>
          <w:b/>
          <w:sz w:val="24"/>
          <w:szCs w:val="24"/>
        </w:rPr>
        <w:t>67</w:t>
      </w:r>
      <w:r w:rsidRPr="007F5B96">
        <w:rPr>
          <w:rFonts w:ascii="Times New Roman" w:hAnsi="Times New Roman" w:cs="Times New Roman"/>
          <w:sz w:val="24"/>
          <w:szCs w:val="24"/>
        </w:rPr>
        <w:t xml:space="preserve">(4):353-9 </w:t>
      </w:r>
    </w:p>
    <w:p w14:paraId="70A4AB6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464. Dubakiene R, Rudzeviciene O, Butiene I, et al. Studies on early allergic sensitization in the Lithuanian birth cohort. Thescientificworldjournal 2012;</w:t>
      </w:r>
      <w:r w:rsidRPr="007F5B96">
        <w:rPr>
          <w:rFonts w:ascii="Times New Roman" w:hAnsi="Times New Roman" w:cs="Times New Roman"/>
          <w:b/>
          <w:sz w:val="24"/>
          <w:szCs w:val="24"/>
        </w:rPr>
        <w:t>2012</w:t>
      </w:r>
      <w:r w:rsidRPr="007F5B96">
        <w:rPr>
          <w:rFonts w:ascii="Times New Roman" w:hAnsi="Times New Roman" w:cs="Times New Roman"/>
          <w:sz w:val="24"/>
          <w:szCs w:val="24"/>
        </w:rPr>
        <w:t xml:space="preserve">:909524 </w:t>
      </w:r>
    </w:p>
    <w:p w14:paraId="7850FAB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465. Butiene I, Dubakiene R, Vaicekauskaite D, et al. Prevalence of food sensitisation in young children from EuroPrevall Lithuanian birth cohort. Allergy: European Journal of Allergy and Clinical Immunology 2011;</w:t>
      </w:r>
      <w:r w:rsidRPr="007F5B96">
        <w:rPr>
          <w:rFonts w:ascii="Times New Roman" w:hAnsi="Times New Roman" w:cs="Times New Roman"/>
          <w:b/>
          <w:sz w:val="24"/>
          <w:szCs w:val="24"/>
        </w:rPr>
        <w:t>66</w:t>
      </w:r>
      <w:r w:rsidRPr="007F5B96">
        <w:rPr>
          <w:rFonts w:ascii="Times New Roman" w:hAnsi="Times New Roman" w:cs="Times New Roman"/>
          <w:sz w:val="24"/>
          <w:szCs w:val="24"/>
        </w:rPr>
        <w:t xml:space="preserve">:233 </w:t>
      </w:r>
    </w:p>
    <w:p w14:paraId="55B020D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466. Grimshaw KEC, Oliver EM, Kemp T, et al. Maternal dietary intake and subsequent allergy development. Journal of Allergy and Clinical Immunology 2012;</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:AB173 </w:t>
      </w:r>
    </w:p>
    <w:p w14:paraId="60E7CB0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467. Dunlop AL, Reichrtova E, Palcovicova L, et al. Environmental and dietary risk factors for infantile atopic </w:t>
      </w:r>
      <w:r>
        <w:rPr>
          <w:rFonts w:ascii="Times New Roman" w:hAnsi="Times New Roman" w:cs="Times New Roman"/>
          <w:sz w:val="24"/>
          <w:szCs w:val="24"/>
        </w:rPr>
        <w:t>AD</w:t>
      </w:r>
      <w:r w:rsidRPr="007F5B96">
        <w:rPr>
          <w:rFonts w:ascii="Times New Roman" w:hAnsi="Times New Roman" w:cs="Times New Roman"/>
          <w:sz w:val="24"/>
          <w:szCs w:val="24"/>
        </w:rPr>
        <w:t xml:space="preserve"> among a Slovak birth cohort. Pediatric Allergy &amp; Immunology 2006;</w:t>
      </w:r>
      <w:r w:rsidRPr="007F5B96">
        <w:rPr>
          <w:rFonts w:ascii="Times New Roman" w:hAnsi="Times New Roman" w:cs="Times New Roman"/>
          <w:b/>
          <w:sz w:val="24"/>
          <w:szCs w:val="24"/>
        </w:rPr>
        <w:t>17</w:t>
      </w:r>
      <w:r w:rsidRPr="007F5B96">
        <w:rPr>
          <w:rFonts w:ascii="Times New Roman" w:hAnsi="Times New Roman" w:cs="Times New Roman"/>
          <w:sz w:val="24"/>
          <w:szCs w:val="24"/>
        </w:rPr>
        <w:t xml:space="preserve">(2):103-11 </w:t>
      </w:r>
    </w:p>
    <w:p w14:paraId="3764312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468. Fergusson DM, Horwood LJ, Shannon FT. Early solid feeding and recurrent childhood </w:t>
      </w:r>
      <w:r>
        <w:rPr>
          <w:rFonts w:ascii="Times New Roman" w:hAnsi="Times New Roman" w:cs="Times New Roman"/>
          <w:sz w:val="24"/>
          <w:szCs w:val="24"/>
        </w:rPr>
        <w:t>AD</w:t>
      </w:r>
      <w:r w:rsidRPr="007F5B96">
        <w:rPr>
          <w:rFonts w:ascii="Times New Roman" w:hAnsi="Times New Roman" w:cs="Times New Roman"/>
          <w:sz w:val="24"/>
          <w:szCs w:val="24"/>
        </w:rPr>
        <w:t>: a 10-year longitudinal study. Pediatrics 1990;</w:t>
      </w:r>
      <w:r w:rsidRPr="007F5B96">
        <w:rPr>
          <w:rFonts w:ascii="Times New Roman" w:hAnsi="Times New Roman" w:cs="Times New Roman"/>
          <w:b/>
          <w:sz w:val="24"/>
          <w:szCs w:val="24"/>
        </w:rPr>
        <w:t>86</w:t>
      </w:r>
      <w:r w:rsidRPr="007F5B96">
        <w:rPr>
          <w:rFonts w:ascii="Times New Roman" w:hAnsi="Times New Roman" w:cs="Times New Roman"/>
          <w:sz w:val="24"/>
          <w:szCs w:val="24"/>
        </w:rPr>
        <w:t xml:space="preserve">(4):541-6 </w:t>
      </w:r>
    </w:p>
    <w:p w14:paraId="19BF1AD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469. Fitzsimon N, Fallon U, O'Mahony D, et al. Mothers' dietary patterns during pregnancy and risk of asthma symptoms in children at 3 years. Irish Medical Journal 2007;</w:t>
      </w:r>
      <w:r w:rsidRPr="007F5B96">
        <w:rPr>
          <w:rFonts w:ascii="Times New Roman" w:hAnsi="Times New Roman" w:cs="Times New Roman"/>
          <w:b/>
          <w:sz w:val="24"/>
          <w:szCs w:val="24"/>
        </w:rPr>
        <w:t>100</w:t>
      </w:r>
      <w:r w:rsidRPr="007F5B96">
        <w:rPr>
          <w:rFonts w:ascii="Times New Roman" w:hAnsi="Times New Roman" w:cs="Times New Roman"/>
          <w:sz w:val="24"/>
          <w:szCs w:val="24"/>
        </w:rPr>
        <w:t xml:space="preserve">(8):suppl 27-32 </w:t>
      </w:r>
    </w:p>
    <w:p w14:paraId="5376346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470. Gale CR, Robinson SM, Harvey NC, et al. Maternal vitamin D status during pregnancy and child outcomes. European Journal of Clinical Nutrition 2008;</w:t>
      </w:r>
      <w:r w:rsidRPr="007F5B96">
        <w:rPr>
          <w:rFonts w:ascii="Times New Roman" w:hAnsi="Times New Roman" w:cs="Times New Roman"/>
          <w:b/>
          <w:sz w:val="24"/>
          <w:szCs w:val="24"/>
        </w:rPr>
        <w:t>62</w:t>
      </w:r>
      <w:r w:rsidRPr="007F5B96">
        <w:rPr>
          <w:rFonts w:ascii="Times New Roman" w:hAnsi="Times New Roman" w:cs="Times New Roman"/>
          <w:sz w:val="24"/>
          <w:szCs w:val="24"/>
        </w:rPr>
        <w:t xml:space="preserve">(1):68-77 </w:t>
      </w:r>
    </w:p>
    <w:p w14:paraId="78C51C0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471. Hypponen E, Sovio U, Wjst M, et al. Infant vitamin d supplementation and allergic conditions in adulthood: northern Finland birth cohort 1966. Annals of the New York Academy of Sciences 2004;</w:t>
      </w:r>
      <w:r w:rsidRPr="007F5B96">
        <w:rPr>
          <w:rFonts w:ascii="Times New Roman" w:hAnsi="Times New Roman" w:cs="Times New Roman"/>
          <w:b/>
          <w:sz w:val="24"/>
          <w:szCs w:val="24"/>
        </w:rPr>
        <w:t>1037</w:t>
      </w:r>
      <w:r w:rsidRPr="007F5B96">
        <w:rPr>
          <w:rFonts w:ascii="Times New Roman" w:hAnsi="Times New Roman" w:cs="Times New Roman"/>
          <w:sz w:val="24"/>
          <w:szCs w:val="24"/>
        </w:rPr>
        <w:t xml:space="preserve">:84-95 </w:t>
      </w:r>
    </w:p>
    <w:p w14:paraId="3CD0EC65"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472. Hypponen E, Laara E, Reunanen A, et al. Intake of vitamin D and risk of type 1 diabetes: a birth-cohort study. Lancet 2001;</w:t>
      </w:r>
      <w:r w:rsidRPr="007F5B96">
        <w:rPr>
          <w:rFonts w:ascii="Times New Roman" w:hAnsi="Times New Roman" w:cs="Times New Roman"/>
          <w:b/>
          <w:sz w:val="24"/>
          <w:szCs w:val="24"/>
        </w:rPr>
        <w:t>358</w:t>
      </w:r>
      <w:r w:rsidRPr="007F5B96">
        <w:rPr>
          <w:rFonts w:ascii="Times New Roman" w:hAnsi="Times New Roman" w:cs="Times New Roman"/>
          <w:sz w:val="24"/>
          <w:szCs w:val="24"/>
        </w:rPr>
        <w:t xml:space="preserve">(9292):1500-3 </w:t>
      </w:r>
    </w:p>
    <w:p w14:paraId="3609ACD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473. Jedrychowski W, Flak E, Mroz E, et al. Modulating effects of maternal fish consumption on the occurrence of respiratory symptoms in early infancy attributed to prenatal exposure to fine particles. Annals of Nutrition &amp; Metabolism 2008;</w:t>
      </w:r>
      <w:r w:rsidRPr="007F5B96">
        <w:rPr>
          <w:rFonts w:ascii="Times New Roman" w:hAnsi="Times New Roman" w:cs="Times New Roman"/>
          <w:b/>
          <w:sz w:val="24"/>
          <w:szCs w:val="24"/>
        </w:rPr>
        <w:t>52</w:t>
      </w:r>
      <w:r w:rsidRPr="007F5B96">
        <w:rPr>
          <w:rFonts w:ascii="Times New Roman" w:hAnsi="Times New Roman" w:cs="Times New Roman"/>
          <w:sz w:val="24"/>
          <w:szCs w:val="24"/>
        </w:rPr>
        <w:t xml:space="preserve">(1):8-16 </w:t>
      </w:r>
    </w:p>
    <w:p w14:paraId="2C389F4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474. Jedrychowski W, Perera F, Maugeri U, et al. Effects of prenatal and perinatal exposure to fine air pollutants and maternal fish consumption on the occurrence of infantile </w:t>
      </w:r>
      <w:r>
        <w:rPr>
          <w:rFonts w:ascii="Times New Roman" w:hAnsi="Times New Roman" w:cs="Times New Roman"/>
          <w:sz w:val="24"/>
          <w:szCs w:val="24"/>
        </w:rPr>
        <w:t>AD</w:t>
      </w:r>
      <w:r w:rsidRPr="007F5B96">
        <w:rPr>
          <w:rFonts w:ascii="Times New Roman" w:hAnsi="Times New Roman" w:cs="Times New Roman"/>
          <w:sz w:val="24"/>
          <w:szCs w:val="24"/>
        </w:rPr>
        <w:t>. International Archives of Allergy &amp; Immunology 2011;</w:t>
      </w:r>
      <w:r w:rsidRPr="007F5B96">
        <w:rPr>
          <w:rFonts w:ascii="Times New Roman" w:hAnsi="Times New Roman" w:cs="Times New Roman"/>
          <w:b/>
          <w:sz w:val="24"/>
          <w:szCs w:val="24"/>
        </w:rPr>
        <w:t>155</w:t>
      </w:r>
      <w:r w:rsidRPr="007F5B96">
        <w:rPr>
          <w:rFonts w:ascii="Times New Roman" w:hAnsi="Times New Roman" w:cs="Times New Roman"/>
          <w:sz w:val="24"/>
          <w:szCs w:val="24"/>
        </w:rPr>
        <w:t xml:space="preserve">(3):275-81 </w:t>
      </w:r>
    </w:p>
    <w:p w14:paraId="134250B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475. Kemp AS, Ponsonby AL, Dwyer T, et al. Maternal antenatal peanut consumption and peanut and rye sensitization in the offspring at adolescence. Clinical &amp; Experimental Allergy 2011;</w:t>
      </w:r>
      <w:r w:rsidRPr="007F5B96">
        <w:rPr>
          <w:rFonts w:ascii="Times New Roman" w:hAnsi="Times New Roman" w:cs="Times New Roman"/>
          <w:b/>
          <w:sz w:val="24"/>
          <w:szCs w:val="24"/>
        </w:rPr>
        <w:t>41</w:t>
      </w:r>
      <w:r w:rsidRPr="007F5B96">
        <w:rPr>
          <w:rFonts w:ascii="Times New Roman" w:hAnsi="Times New Roman" w:cs="Times New Roman"/>
          <w:sz w:val="24"/>
          <w:szCs w:val="24"/>
        </w:rPr>
        <w:t xml:space="preserve">(2):224-31 </w:t>
      </w:r>
    </w:p>
    <w:p w14:paraId="721F369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476. Kull I, Bergstrom A, Lilja G, et al. Fish consumption during the first year of life and development of allergic diseases during childhood. Allergy 2006;</w:t>
      </w:r>
      <w:r w:rsidRPr="007F5B96">
        <w:rPr>
          <w:rFonts w:ascii="Times New Roman" w:hAnsi="Times New Roman" w:cs="Times New Roman"/>
          <w:b/>
          <w:sz w:val="24"/>
          <w:szCs w:val="24"/>
        </w:rPr>
        <w:t>61</w:t>
      </w:r>
      <w:r w:rsidRPr="007F5B96">
        <w:rPr>
          <w:rFonts w:ascii="Times New Roman" w:hAnsi="Times New Roman" w:cs="Times New Roman"/>
          <w:sz w:val="24"/>
          <w:szCs w:val="24"/>
        </w:rPr>
        <w:t xml:space="preserve">(8):1009-15 </w:t>
      </w:r>
    </w:p>
    <w:p w14:paraId="327F702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477. Magnusson J, Kull I, Rosenlund H, et al. Fish consumption in infancy and development of allergic disease up to age 12 y. American Journal of Clinical Nutrition 2013;</w:t>
      </w:r>
      <w:r w:rsidRPr="007F5B96">
        <w:rPr>
          <w:rFonts w:ascii="Times New Roman" w:hAnsi="Times New Roman" w:cs="Times New Roman"/>
          <w:b/>
          <w:sz w:val="24"/>
          <w:szCs w:val="24"/>
        </w:rPr>
        <w:t>97</w:t>
      </w:r>
      <w:r w:rsidRPr="007F5B96">
        <w:rPr>
          <w:rFonts w:ascii="Times New Roman" w:hAnsi="Times New Roman" w:cs="Times New Roman"/>
          <w:sz w:val="24"/>
          <w:szCs w:val="24"/>
        </w:rPr>
        <w:t xml:space="preserve">(6):1324-30 </w:t>
      </w:r>
    </w:p>
    <w:p w14:paraId="5DFEE59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478. Martindale S, McNeill G, Devereux G, et al. Antioxidant intake in pregnancy in relation to wheeze and </w:t>
      </w:r>
      <w:r>
        <w:rPr>
          <w:rFonts w:ascii="Times New Roman" w:hAnsi="Times New Roman" w:cs="Times New Roman"/>
          <w:sz w:val="24"/>
          <w:szCs w:val="24"/>
        </w:rPr>
        <w:t>AD</w:t>
      </w:r>
      <w:r w:rsidRPr="007F5B96">
        <w:rPr>
          <w:rFonts w:ascii="Times New Roman" w:hAnsi="Times New Roman" w:cs="Times New Roman"/>
          <w:sz w:val="24"/>
          <w:szCs w:val="24"/>
        </w:rPr>
        <w:t xml:space="preserve"> in the first two years of life. American Journal of Respiratory &amp; Critical Care Medicine 2005;</w:t>
      </w:r>
      <w:r w:rsidRPr="007F5B96">
        <w:rPr>
          <w:rFonts w:ascii="Times New Roman" w:hAnsi="Times New Roman" w:cs="Times New Roman"/>
          <w:b/>
          <w:sz w:val="24"/>
          <w:szCs w:val="24"/>
        </w:rPr>
        <w:t>171</w:t>
      </w:r>
      <w:r w:rsidRPr="007F5B96">
        <w:rPr>
          <w:rFonts w:ascii="Times New Roman" w:hAnsi="Times New Roman" w:cs="Times New Roman"/>
          <w:sz w:val="24"/>
          <w:szCs w:val="24"/>
        </w:rPr>
        <w:t xml:space="preserve">(2):121-8 </w:t>
      </w:r>
    </w:p>
    <w:p w14:paraId="16BA554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479. Devereux G, Litonjua AA, Turner SW, et al. Maternal vitamin D intake during pregnancy and early childhood wheezing. American Journal of Clinical Nutrition 2007;</w:t>
      </w:r>
      <w:r w:rsidRPr="007F5B96">
        <w:rPr>
          <w:rFonts w:ascii="Times New Roman" w:hAnsi="Times New Roman" w:cs="Times New Roman"/>
          <w:b/>
          <w:sz w:val="24"/>
          <w:szCs w:val="24"/>
        </w:rPr>
        <w:t>85</w:t>
      </w:r>
      <w:r w:rsidRPr="007F5B96">
        <w:rPr>
          <w:rFonts w:ascii="Times New Roman" w:hAnsi="Times New Roman" w:cs="Times New Roman"/>
          <w:sz w:val="24"/>
          <w:szCs w:val="24"/>
        </w:rPr>
        <w:t xml:space="preserve">(3):853-9 </w:t>
      </w:r>
    </w:p>
    <w:p w14:paraId="0567527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480. Willers SM, Devereux G, Craig LC, et al. Maternal food consumption during pregnancy and asthma, respiratory and atopic symptoms in 5-year-old children. Thorax 2007;</w:t>
      </w:r>
      <w:r w:rsidRPr="007F5B96">
        <w:rPr>
          <w:rFonts w:ascii="Times New Roman" w:hAnsi="Times New Roman" w:cs="Times New Roman"/>
          <w:b/>
          <w:sz w:val="24"/>
          <w:szCs w:val="24"/>
        </w:rPr>
        <w:t>62</w:t>
      </w:r>
      <w:r w:rsidRPr="007F5B96">
        <w:rPr>
          <w:rFonts w:ascii="Times New Roman" w:hAnsi="Times New Roman" w:cs="Times New Roman"/>
          <w:sz w:val="24"/>
          <w:szCs w:val="24"/>
        </w:rPr>
        <w:t xml:space="preserve">(9):773-9 </w:t>
      </w:r>
    </w:p>
    <w:p w14:paraId="67D2D9B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481. Shaheen SO, Northstone K, Newson RB, et al. Dietary patterns in pregnancy and respiratory and atopic outcomes in childhood. Thorax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(5):411-7 </w:t>
      </w:r>
    </w:p>
    <w:p w14:paraId="1EF66C4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482. Wills AK, Shaheen SO, Granell R, et al. Maternal 25-hydroxyvitamin D and its association with childhood atopic outcomes and lung function. Clinical and experimental allergy : journal of the British Society for Allergy and Clinical Immunology 2013;</w:t>
      </w:r>
      <w:r w:rsidRPr="007F5B96">
        <w:rPr>
          <w:rFonts w:ascii="Times New Roman" w:hAnsi="Times New Roman" w:cs="Times New Roman"/>
          <w:b/>
          <w:sz w:val="24"/>
          <w:szCs w:val="24"/>
        </w:rPr>
        <w:t>43</w:t>
      </w:r>
      <w:r w:rsidRPr="007F5B96">
        <w:rPr>
          <w:rFonts w:ascii="Times New Roman" w:hAnsi="Times New Roman" w:cs="Times New Roman"/>
          <w:sz w:val="24"/>
          <w:szCs w:val="24"/>
        </w:rPr>
        <w:t>(10):1180-8 doi: 10.1111/cea.12172[published Online First: Epub Date]|.</w:t>
      </w:r>
    </w:p>
    <w:p w14:paraId="6EA5189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483. Granell R, Heron J, Lewis S, et al. The association between mother and child MTHFR C677T polymorphisms, dietary folate intake and childhood atopy in a population-based, longitudinal birth cohort.[Erratum appears in Clin Exp Allergy. 2008 Apr;38(4):699 Note: Smith, G D [corrected to Davey Smith, G]]. Clinical &amp; Experimental Allergy 2008;</w:t>
      </w:r>
      <w:r w:rsidRPr="007F5B96">
        <w:rPr>
          <w:rFonts w:ascii="Times New Roman" w:hAnsi="Times New Roman" w:cs="Times New Roman"/>
          <w:b/>
          <w:sz w:val="24"/>
          <w:szCs w:val="24"/>
        </w:rPr>
        <w:t>38</w:t>
      </w:r>
      <w:r w:rsidRPr="007F5B96">
        <w:rPr>
          <w:rFonts w:ascii="Times New Roman" w:hAnsi="Times New Roman" w:cs="Times New Roman"/>
          <w:sz w:val="24"/>
          <w:szCs w:val="24"/>
        </w:rPr>
        <w:t xml:space="preserve">(2):320-8 </w:t>
      </w:r>
    </w:p>
    <w:p w14:paraId="4EAC49A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484. Laitinen K, Kalliomaki M, Poussa T, et al. Evaluation of diet and growth in children with and without atopic </w:t>
      </w:r>
      <w:r>
        <w:rPr>
          <w:rFonts w:ascii="Times New Roman" w:hAnsi="Times New Roman" w:cs="Times New Roman"/>
          <w:sz w:val="24"/>
          <w:szCs w:val="24"/>
        </w:rPr>
        <w:t>AD</w:t>
      </w:r>
      <w:r w:rsidRPr="007F5B96">
        <w:rPr>
          <w:rFonts w:ascii="Times New Roman" w:hAnsi="Times New Roman" w:cs="Times New Roman"/>
          <w:sz w:val="24"/>
          <w:szCs w:val="24"/>
        </w:rPr>
        <w:t>: follow-up study from birth to 4 years. British Journal of Nutrition 2005;</w:t>
      </w:r>
      <w:r w:rsidRPr="007F5B96">
        <w:rPr>
          <w:rFonts w:ascii="Times New Roman" w:hAnsi="Times New Roman" w:cs="Times New Roman"/>
          <w:b/>
          <w:sz w:val="24"/>
          <w:szCs w:val="24"/>
        </w:rPr>
        <w:t>94</w:t>
      </w:r>
      <w:r w:rsidRPr="007F5B96">
        <w:rPr>
          <w:rFonts w:ascii="Times New Roman" w:hAnsi="Times New Roman" w:cs="Times New Roman"/>
          <w:sz w:val="24"/>
          <w:szCs w:val="24"/>
        </w:rPr>
        <w:t xml:space="preserve">(4):565-74 </w:t>
      </w:r>
    </w:p>
    <w:p w14:paraId="4292FA9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485. Lange NE, Rifas-Shiman SL, Camargo CA, Jr., et al. Maternal dietary pattern during pregnancy is not associated with recurrent wheeze in children. Journal of Allergy &amp; Clinical Immunology 2010;</w:t>
      </w:r>
      <w:r w:rsidRPr="007F5B96">
        <w:rPr>
          <w:rFonts w:ascii="Times New Roman" w:hAnsi="Times New Roman" w:cs="Times New Roman"/>
          <w:b/>
          <w:sz w:val="24"/>
          <w:szCs w:val="24"/>
        </w:rPr>
        <w:t>126</w:t>
      </w:r>
      <w:r w:rsidRPr="007F5B96">
        <w:rPr>
          <w:rFonts w:ascii="Times New Roman" w:hAnsi="Times New Roman" w:cs="Times New Roman"/>
          <w:sz w:val="24"/>
          <w:szCs w:val="24"/>
        </w:rPr>
        <w:t xml:space="preserve">(2):250-5, 55.e1-4 </w:t>
      </w:r>
    </w:p>
    <w:p w14:paraId="1BA53C8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486. Litonjua AA, Rifas-Shiman SL, Ly NP, et al. Maternal antioxidant intake in pregnancy and wheezing illnesses in children at 2 y of age. American Journal of Clinical Nutrition 2006;</w:t>
      </w:r>
      <w:r w:rsidRPr="007F5B96">
        <w:rPr>
          <w:rFonts w:ascii="Times New Roman" w:hAnsi="Times New Roman" w:cs="Times New Roman"/>
          <w:b/>
          <w:sz w:val="24"/>
          <w:szCs w:val="24"/>
        </w:rPr>
        <w:t>84</w:t>
      </w:r>
      <w:r w:rsidRPr="007F5B96">
        <w:rPr>
          <w:rFonts w:ascii="Times New Roman" w:hAnsi="Times New Roman" w:cs="Times New Roman"/>
          <w:sz w:val="24"/>
          <w:szCs w:val="24"/>
        </w:rPr>
        <w:t xml:space="preserve">(4):903-11 </w:t>
      </w:r>
    </w:p>
    <w:p w14:paraId="2D105C5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487. Camargo CA, Jr., Rifas-Shiman SL, Litonjua AA, et al. Maternal intake of vitamin D during pregnancy and risk of recurrent wheeze in children at 3 y of age. American Journal of Clinical Nutrition 2007;</w:t>
      </w:r>
      <w:r w:rsidRPr="007F5B96">
        <w:rPr>
          <w:rFonts w:ascii="Times New Roman" w:hAnsi="Times New Roman" w:cs="Times New Roman"/>
          <w:b/>
          <w:sz w:val="24"/>
          <w:szCs w:val="24"/>
        </w:rPr>
        <w:t>85</w:t>
      </w:r>
      <w:r w:rsidRPr="007F5B96">
        <w:rPr>
          <w:rFonts w:ascii="Times New Roman" w:hAnsi="Times New Roman" w:cs="Times New Roman"/>
          <w:sz w:val="24"/>
          <w:szCs w:val="24"/>
        </w:rPr>
        <w:t xml:space="preserve">(3):788-95 </w:t>
      </w:r>
    </w:p>
    <w:p w14:paraId="67B43AA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488. Liu X, Wang G, Hong X, et al. Gene-vitamin D interactions on food sensitization: a prospective birth cohort study. Allergy 2011;</w:t>
      </w:r>
      <w:r w:rsidRPr="007F5B96">
        <w:rPr>
          <w:rFonts w:ascii="Times New Roman" w:hAnsi="Times New Roman" w:cs="Times New Roman"/>
          <w:b/>
          <w:sz w:val="24"/>
          <w:szCs w:val="24"/>
        </w:rPr>
        <w:t>66</w:t>
      </w:r>
      <w:r w:rsidRPr="007F5B96">
        <w:rPr>
          <w:rFonts w:ascii="Times New Roman" w:hAnsi="Times New Roman" w:cs="Times New Roman"/>
          <w:sz w:val="24"/>
          <w:szCs w:val="24"/>
        </w:rPr>
        <w:t xml:space="preserve">(11):1442-8 </w:t>
      </w:r>
    </w:p>
    <w:p w14:paraId="083AA42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489. Mommers M, Bronsveld A, Van Ree R, et al. Vitamin D status during pregnancy and early life and atopic outcomes in childhood. Allergy: European Journal of Allergy and Clinical Immunology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:21 </w:t>
      </w:r>
    </w:p>
    <w:p w14:paraId="4CB77E2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490. Magdelijns FJ, Mommers M, Penders J, et al. Folic acid use in pregnancy and the development of atopy, asthma, and lung function in childhood. Pediatrics 2011;</w:t>
      </w:r>
      <w:r w:rsidRPr="007F5B96">
        <w:rPr>
          <w:rFonts w:ascii="Times New Roman" w:hAnsi="Times New Roman" w:cs="Times New Roman"/>
          <w:b/>
          <w:sz w:val="24"/>
          <w:szCs w:val="24"/>
        </w:rPr>
        <w:t>128</w:t>
      </w:r>
      <w:r w:rsidRPr="007F5B96">
        <w:rPr>
          <w:rFonts w:ascii="Times New Roman" w:hAnsi="Times New Roman" w:cs="Times New Roman"/>
          <w:sz w:val="24"/>
          <w:szCs w:val="24"/>
        </w:rPr>
        <w:t xml:space="preserve">(1):e135-44 </w:t>
      </w:r>
    </w:p>
    <w:p w14:paraId="3670455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491. Cremers E, Thijs C, Penders J, et al. Maternal and child's vitamin D supplement use and vitamin D level in relation to childhood lung function: the KOALA Birth Cohort Study. Thorax 2011;</w:t>
      </w:r>
      <w:r w:rsidRPr="007F5B96">
        <w:rPr>
          <w:rFonts w:ascii="Times New Roman" w:hAnsi="Times New Roman" w:cs="Times New Roman"/>
          <w:b/>
          <w:sz w:val="24"/>
          <w:szCs w:val="24"/>
        </w:rPr>
        <w:t>66</w:t>
      </w:r>
      <w:r w:rsidRPr="007F5B96">
        <w:rPr>
          <w:rFonts w:ascii="Times New Roman" w:hAnsi="Times New Roman" w:cs="Times New Roman"/>
          <w:sz w:val="24"/>
          <w:szCs w:val="24"/>
        </w:rPr>
        <w:t xml:space="preserve">(6):474-80 </w:t>
      </w:r>
    </w:p>
    <w:p w14:paraId="0C1FD40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492. Maslova E, Granstrom C, Hansen S, et al. Peanut and tree nut consumption during pregnancy and allergic disease in children-should mothers decrease their intake? Longitudinal evidence from the Danish National Birth Cohort. Journal of Allergy &amp; Clinical Immunology 2012;</w:t>
      </w:r>
      <w:r w:rsidRPr="007F5B96">
        <w:rPr>
          <w:rFonts w:ascii="Times New Roman" w:hAnsi="Times New Roman" w:cs="Times New Roman"/>
          <w:b/>
          <w:sz w:val="24"/>
          <w:szCs w:val="24"/>
        </w:rPr>
        <w:t>130</w:t>
      </w:r>
      <w:r w:rsidRPr="007F5B96">
        <w:rPr>
          <w:rFonts w:ascii="Times New Roman" w:hAnsi="Times New Roman" w:cs="Times New Roman"/>
          <w:sz w:val="24"/>
          <w:szCs w:val="24"/>
        </w:rPr>
        <w:t xml:space="preserve">(3):724-32 </w:t>
      </w:r>
    </w:p>
    <w:p w14:paraId="3C169CDD"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7F5B96">
        <w:rPr>
          <w:rFonts w:ascii="Times New Roman" w:hAnsi="Times New Roman" w:cs="Times New Roman"/>
          <w:sz w:val="24"/>
          <w:szCs w:val="24"/>
        </w:rPr>
        <w:t xml:space="preserve">493. Maslova E, Hansen S, Strom M, et al. Maternal 25(OH) vitamin D prediction scores in pregnancy and child asthma and allergic rhinitis: a prospective study from the Danish National Birth Cohort. </w:t>
      </w:r>
      <w:r w:rsidRPr="002C7A65">
        <w:rPr>
          <w:rFonts w:ascii="Times New Roman" w:hAnsi="Times New Roman" w:cs="Times New Roman"/>
          <w:sz w:val="24"/>
          <w:szCs w:val="24"/>
          <w:lang w:val="es-ES"/>
        </w:rPr>
        <w:t>Acta Obstetricia Et Gynecologica Scandinavica 2013;</w:t>
      </w:r>
      <w:r w:rsidRPr="002C7A65">
        <w:rPr>
          <w:rFonts w:ascii="Times New Roman" w:hAnsi="Times New Roman" w:cs="Times New Roman"/>
          <w:b/>
          <w:sz w:val="24"/>
          <w:szCs w:val="24"/>
          <w:lang w:val="es-ES"/>
        </w:rPr>
        <w:t>92</w:t>
      </w:r>
      <w:r w:rsidRPr="002C7A65">
        <w:rPr>
          <w:rFonts w:ascii="Times New Roman" w:hAnsi="Times New Roman" w:cs="Times New Roman"/>
          <w:sz w:val="24"/>
          <w:szCs w:val="24"/>
          <w:lang w:val="es-ES"/>
        </w:rPr>
        <w:t xml:space="preserve">:24-25 </w:t>
      </w:r>
    </w:p>
    <w:p w14:paraId="4A8C8F3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lastRenderedPageBreak/>
        <w:t xml:space="preserve">494. Maslova E, Strom M, Olsen SF, et al. </w:t>
      </w:r>
      <w:r w:rsidRPr="007F5B96">
        <w:rPr>
          <w:rFonts w:ascii="Times New Roman" w:hAnsi="Times New Roman" w:cs="Times New Roman"/>
          <w:sz w:val="24"/>
          <w:szCs w:val="24"/>
        </w:rPr>
        <w:t>Consumption of Artificially-Sweetened Soft Drinks in Pregnancy and Risk of Child Asthma and Allergic Rhinitis. PLoS ONE 2013;</w:t>
      </w:r>
      <w:r w:rsidRPr="007F5B96">
        <w:rPr>
          <w:rFonts w:ascii="Times New Roman" w:hAnsi="Times New Roman" w:cs="Times New Roman"/>
          <w:b/>
          <w:sz w:val="24"/>
          <w:szCs w:val="24"/>
        </w:rPr>
        <w:t>8</w:t>
      </w:r>
      <w:r w:rsidRPr="007F5B96">
        <w:rPr>
          <w:rFonts w:ascii="Times New Roman" w:hAnsi="Times New Roman" w:cs="Times New Roman"/>
          <w:sz w:val="24"/>
          <w:szCs w:val="24"/>
        </w:rPr>
        <w:t xml:space="preserve">(2) </w:t>
      </w:r>
    </w:p>
    <w:p w14:paraId="0D5F356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495. Linneberg A, Petersen J, Gronbaek M, et al. Alcohol during pregnancy and atopic dermatitis in the offspring. Clinical &amp; Experimental Allergy 2004;</w:t>
      </w:r>
      <w:r w:rsidRPr="007F5B96">
        <w:rPr>
          <w:rFonts w:ascii="Times New Roman" w:hAnsi="Times New Roman" w:cs="Times New Roman"/>
          <w:b/>
          <w:sz w:val="24"/>
          <w:szCs w:val="24"/>
        </w:rPr>
        <w:t>34</w:t>
      </w:r>
      <w:r w:rsidRPr="007F5B96">
        <w:rPr>
          <w:rFonts w:ascii="Times New Roman" w:hAnsi="Times New Roman" w:cs="Times New Roman"/>
          <w:sz w:val="24"/>
          <w:szCs w:val="24"/>
        </w:rPr>
        <w:t xml:space="preserve">(11):1678-83 </w:t>
      </w:r>
    </w:p>
    <w:p w14:paraId="188FA28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496. Magnus MC, Nafstad P, Stene LC, et al. Maternal vitamin D status during pregnancy and asthma in the offspring among participants in the Norwegian Mother and Child Cohort Study. Journal of Allergy and Clinical Immunology 2013;</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:AB128 </w:t>
      </w:r>
    </w:p>
    <w:p w14:paraId="595A07A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497. Haberg SE, London SJ, Stigum H, et al. Folic acid supplements in pregnancy and early childhood respiratory health.[Erratum appears in Arch Dis Child. 2009 Jun;94(6):485]. Archives of Disease in Childhood 2009;</w:t>
      </w:r>
      <w:r w:rsidRPr="007F5B96">
        <w:rPr>
          <w:rFonts w:ascii="Times New Roman" w:hAnsi="Times New Roman" w:cs="Times New Roman"/>
          <w:b/>
          <w:sz w:val="24"/>
          <w:szCs w:val="24"/>
        </w:rPr>
        <w:t>94</w:t>
      </w:r>
      <w:r w:rsidRPr="007F5B96">
        <w:rPr>
          <w:rFonts w:ascii="Times New Roman" w:hAnsi="Times New Roman" w:cs="Times New Roman"/>
          <w:sz w:val="24"/>
          <w:szCs w:val="24"/>
        </w:rPr>
        <w:t xml:space="preserve">(3):180-4 </w:t>
      </w:r>
    </w:p>
    <w:p w14:paraId="6DE474D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498. Miyake Y, Sasaki S, Tanaka K, et al. Maternal fat consumption during pregnancy and risk of wheeze and </w:t>
      </w:r>
      <w:r>
        <w:rPr>
          <w:rFonts w:ascii="Times New Roman" w:hAnsi="Times New Roman" w:cs="Times New Roman"/>
          <w:sz w:val="24"/>
          <w:szCs w:val="24"/>
        </w:rPr>
        <w:t>AD</w:t>
      </w:r>
      <w:r w:rsidRPr="007F5B96">
        <w:rPr>
          <w:rFonts w:ascii="Times New Roman" w:hAnsi="Times New Roman" w:cs="Times New Roman"/>
          <w:sz w:val="24"/>
          <w:szCs w:val="24"/>
        </w:rPr>
        <w:t xml:space="preserve"> in Japanese infants aged 16-24 months: the Osaka Maternal and Child Health Study. Thorax 2009;</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(9):815-21 </w:t>
      </w:r>
    </w:p>
    <w:p w14:paraId="70647BB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499. Saito K, Yokoyama T, Miyake Y, et al. Maternal meat and fat consumption during pregnancy and suspected atopic </w:t>
      </w:r>
      <w:r>
        <w:rPr>
          <w:rFonts w:ascii="Times New Roman" w:hAnsi="Times New Roman" w:cs="Times New Roman"/>
          <w:sz w:val="24"/>
          <w:szCs w:val="24"/>
        </w:rPr>
        <w:t>AD</w:t>
      </w:r>
      <w:r w:rsidRPr="007F5B96">
        <w:rPr>
          <w:rFonts w:ascii="Times New Roman" w:hAnsi="Times New Roman" w:cs="Times New Roman"/>
          <w:sz w:val="24"/>
          <w:szCs w:val="24"/>
        </w:rPr>
        <w:t xml:space="preserve"> in Japanese infants aged 3-4 months: the Osaka Maternal and Child Health Study. Pediatric Allergy &amp; Immunology 2010;</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(1 Pt 1):38-46 </w:t>
      </w:r>
    </w:p>
    <w:p w14:paraId="59EBA45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500. Miyake Y, Sasaki S, Tanaka K, et al. Consumption of vegetables, fruit, and antioxidants during pregnancy and wheeze and </w:t>
      </w:r>
      <w:r>
        <w:rPr>
          <w:rFonts w:ascii="Times New Roman" w:hAnsi="Times New Roman" w:cs="Times New Roman"/>
          <w:sz w:val="24"/>
          <w:szCs w:val="24"/>
        </w:rPr>
        <w:t>AD</w:t>
      </w:r>
      <w:r w:rsidRPr="007F5B96">
        <w:rPr>
          <w:rFonts w:ascii="Times New Roman" w:hAnsi="Times New Roman" w:cs="Times New Roman"/>
          <w:sz w:val="24"/>
          <w:szCs w:val="24"/>
        </w:rPr>
        <w:t xml:space="preserve"> in infants. Allergy 2010;</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(6):758-65 </w:t>
      </w:r>
    </w:p>
    <w:p w14:paraId="400CEE6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501. Miyake Y, Sasaki S, Tanaka K, et al. Dairy food, calcium and vitamin D intake in pregnancy, and wheeze and </w:t>
      </w:r>
      <w:r>
        <w:rPr>
          <w:rFonts w:ascii="Times New Roman" w:hAnsi="Times New Roman" w:cs="Times New Roman"/>
          <w:sz w:val="24"/>
          <w:szCs w:val="24"/>
        </w:rPr>
        <w:t>AD</w:t>
      </w:r>
      <w:r w:rsidRPr="007F5B96">
        <w:rPr>
          <w:rFonts w:ascii="Times New Roman" w:hAnsi="Times New Roman" w:cs="Times New Roman"/>
          <w:sz w:val="24"/>
          <w:szCs w:val="24"/>
        </w:rPr>
        <w:t xml:space="preserve"> in infants. European Respiratory Journal 2010;</w:t>
      </w:r>
      <w:r w:rsidRPr="007F5B96">
        <w:rPr>
          <w:rFonts w:ascii="Times New Roman" w:hAnsi="Times New Roman" w:cs="Times New Roman"/>
          <w:b/>
          <w:sz w:val="24"/>
          <w:szCs w:val="24"/>
        </w:rPr>
        <w:t>35</w:t>
      </w:r>
      <w:r w:rsidRPr="007F5B96">
        <w:rPr>
          <w:rFonts w:ascii="Times New Roman" w:hAnsi="Times New Roman" w:cs="Times New Roman"/>
          <w:sz w:val="24"/>
          <w:szCs w:val="24"/>
        </w:rPr>
        <w:t xml:space="preserve">(6):1228-34 </w:t>
      </w:r>
    </w:p>
    <w:p w14:paraId="4B23D4B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502. Miyake Y, Sasaki S, Tanaka K, et al. Maternal B vitamin intake during pregnancy and wheeze and </w:t>
      </w:r>
      <w:r>
        <w:rPr>
          <w:rFonts w:ascii="Times New Roman" w:hAnsi="Times New Roman" w:cs="Times New Roman"/>
          <w:sz w:val="24"/>
          <w:szCs w:val="24"/>
        </w:rPr>
        <w:t>AD</w:t>
      </w:r>
      <w:r w:rsidRPr="007F5B96">
        <w:rPr>
          <w:rFonts w:ascii="Times New Roman" w:hAnsi="Times New Roman" w:cs="Times New Roman"/>
          <w:sz w:val="24"/>
          <w:szCs w:val="24"/>
        </w:rPr>
        <w:t xml:space="preserve"> in Japanese infants aged 16-24 months: the Osaka Maternal and Child Health Study.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(1 Pt 1):69-74 </w:t>
      </w:r>
    </w:p>
    <w:p w14:paraId="38A459C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 xml:space="preserve">503. Miyake Y, Okubo H, Sasaki S, et al. Maternal dietary patterns during pregnancy and risk of wheeze and </w:t>
      </w:r>
      <w:r>
        <w:rPr>
          <w:rFonts w:ascii="Times New Roman" w:hAnsi="Times New Roman" w:cs="Times New Roman"/>
          <w:sz w:val="24"/>
          <w:szCs w:val="24"/>
        </w:rPr>
        <w:t>AD</w:t>
      </w:r>
      <w:r w:rsidRPr="007F5B96">
        <w:rPr>
          <w:rFonts w:ascii="Times New Roman" w:hAnsi="Times New Roman" w:cs="Times New Roman"/>
          <w:sz w:val="24"/>
          <w:szCs w:val="24"/>
        </w:rPr>
        <w:t xml:space="preserve"> in Japanese infants aged 16-24 months: the Osaka Maternal and Child Health Study.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(7):734-41 </w:t>
      </w:r>
    </w:p>
    <w:p w14:paraId="141422D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504. Morales E, Romieu I, Guerra S, et al. Maternal vitamin D status in pregnancy and risk of lower respiratory tract infections, wheezing, and asthma in offspring. Epidemiology 2012;</w:t>
      </w:r>
      <w:r w:rsidRPr="007F5B96">
        <w:rPr>
          <w:rFonts w:ascii="Times New Roman" w:hAnsi="Times New Roman" w:cs="Times New Roman"/>
          <w:b/>
          <w:sz w:val="24"/>
          <w:szCs w:val="24"/>
        </w:rPr>
        <w:t>23</w:t>
      </w:r>
      <w:r w:rsidRPr="007F5B96">
        <w:rPr>
          <w:rFonts w:ascii="Times New Roman" w:hAnsi="Times New Roman" w:cs="Times New Roman"/>
          <w:sz w:val="24"/>
          <w:szCs w:val="24"/>
        </w:rPr>
        <w:t xml:space="preserve">(1):64-71 </w:t>
      </w:r>
    </w:p>
    <w:p w14:paraId="6388A6B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505. Narita M, Qiu D, Hamaguchi M, et al. Maternal diet during pregnancy and wheeze and </w:t>
      </w:r>
      <w:r>
        <w:rPr>
          <w:rFonts w:ascii="Times New Roman" w:hAnsi="Times New Roman" w:cs="Times New Roman"/>
          <w:sz w:val="24"/>
          <w:szCs w:val="24"/>
        </w:rPr>
        <w:t>AD</w:t>
      </w:r>
      <w:r w:rsidRPr="007F5B96">
        <w:rPr>
          <w:rFonts w:ascii="Times New Roman" w:hAnsi="Times New Roman" w:cs="Times New Roman"/>
          <w:sz w:val="24"/>
          <w:szCs w:val="24"/>
        </w:rPr>
        <w:t xml:space="preserve"> in infants; the Japanese birth cohort (T-CHILD) study. Journal of Allergy and Clinical Immunology 2011;</w:t>
      </w:r>
      <w:r w:rsidRPr="007F5B96">
        <w:rPr>
          <w:rFonts w:ascii="Times New Roman" w:hAnsi="Times New Roman" w:cs="Times New Roman"/>
          <w:b/>
          <w:sz w:val="24"/>
          <w:szCs w:val="24"/>
        </w:rPr>
        <w:t>1)</w:t>
      </w:r>
      <w:r w:rsidRPr="007F5B96">
        <w:rPr>
          <w:rFonts w:ascii="Times New Roman" w:hAnsi="Times New Roman" w:cs="Times New Roman"/>
          <w:sz w:val="24"/>
          <w:szCs w:val="24"/>
        </w:rPr>
        <w:t xml:space="preserve">:AB174 </w:t>
      </w:r>
    </w:p>
    <w:p w14:paraId="0C7148F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506. Ohya Y, Yonemoto J, Ogata T, et al. Influence of environmental chemicals and drugs taken before and during pregnancy on onset of childhood asthma and </w:t>
      </w:r>
      <w:r>
        <w:rPr>
          <w:rFonts w:ascii="Times New Roman" w:hAnsi="Times New Roman" w:cs="Times New Roman"/>
          <w:sz w:val="24"/>
          <w:szCs w:val="24"/>
        </w:rPr>
        <w:t>AD</w:t>
      </w:r>
      <w:r w:rsidRPr="007F5B96">
        <w:rPr>
          <w:rFonts w:ascii="Times New Roman" w:hAnsi="Times New Roman" w:cs="Times New Roman"/>
          <w:sz w:val="24"/>
          <w:szCs w:val="24"/>
        </w:rPr>
        <w:t>. Allergy: European Journal of Allergy and Clinical Immunology 2011;</w:t>
      </w:r>
      <w:r w:rsidRPr="007F5B96">
        <w:rPr>
          <w:rFonts w:ascii="Times New Roman" w:hAnsi="Times New Roman" w:cs="Times New Roman"/>
          <w:b/>
          <w:sz w:val="24"/>
          <w:szCs w:val="24"/>
        </w:rPr>
        <w:t>66</w:t>
      </w:r>
      <w:r w:rsidRPr="007F5B96">
        <w:rPr>
          <w:rFonts w:ascii="Times New Roman" w:hAnsi="Times New Roman" w:cs="Times New Roman"/>
          <w:sz w:val="24"/>
          <w:szCs w:val="24"/>
        </w:rPr>
        <w:t xml:space="preserve">:554 </w:t>
      </w:r>
    </w:p>
    <w:p w14:paraId="710947A7"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507. Nwaru BI, Ahonen S, Kaila M, et al. Maternal diet during pregnancy and allergic sensitization in the offspring by 5 yrs of age: a prospective cohort study. Pediatric Allergy &amp; Immunology 2010;</w:t>
      </w:r>
      <w:r w:rsidRPr="007F5B96">
        <w:rPr>
          <w:rFonts w:ascii="Times New Roman" w:hAnsi="Times New Roman" w:cs="Times New Roman"/>
          <w:b/>
          <w:sz w:val="24"/>
          <w:szCs w:val="24"/>
        </w:rPr>
        <w:t>21</w:t>
      </w:r>
      <w:r w:rsidRPr="007F5B96">
        <w:rPr>
          <w:rFonts w:ascii="Times New Roman" w:hAnsi="Times New Roman" w:cs="Times New Roman"/>
          <w:sz w:val="24"/>
          <w:szCs w:val="24"/>
        </w:rPr>
        <w:t xml:space="preserve">(1 Pt 1):29-37 </w:t>
      </w:r>
    </w:p>
    <w:p w14:paraId="0C0ED1A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508. Nwaru BI, Erkkola M, Ahonen S, et al. Maternal diet during lactation and allergic sensitization in the offspring at age of 5.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(3):334-41 </w:t>
      </w:r>
    </w:p>
    <w:p w14:paraId="2F8D8A1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509. Nwaru BI, Erkkola M, Ahonen S, et al. Intake of antioxidants during pregnancy and the risk of allergies and asthma in the offspring. European Journal of Clinical Nutrition 2011;</w:t>
      </w:r>
      <w:r w:rsidRPr="007F5B96">
        <w:rPr>
          <w:rFonts w:ascii="Times New Roman" w:hAnsi="Times New Roman" w:cs="Times New Roman"/>
          <w:b/>
          <w:sz w:val="24"/>
          <w:szCs w:val="24"/>
        </w:rPr>
        <w:t>65</w:t>
      </w:r>
      <w:r w:rsidRPr="007F5B96">
        <w:rPr>
          <w:rFonts w:ascii="Times New Roman" w:hAnsi="Times New Roman" w:cs="Times New Roman"/>
          <w:sz w:val="24"/>
          <w:szCs w:val="24"/>
        </w:rPr>
        <w:t xml:space="preserve">(8):937-43 </w:t>
      </w:r>
    </w:p>
    <w:p w14:paraId="63F6BA4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510. Nwaru BI, Erkkola M, Lumia M, et al. Maternal intake of fatty acids during pregnancy and allergies in the offspring. British Journal of Nutrition 2012;</w:t>
      </w:r>
      <w:r w:rsidRPr="007F5B96">
        <w:rPr>
          <w:rFonts w:ascii="Times New Roman" w:hAnsi="Times New Roman" w:cs="Times New Roman"/>
          <w:b/>
          <w:sz w:val="24"/>
          <w:szCs w:val="24"/>
        </w:rPr>
        <w:t>108</w:t>
      </w:r>
      <w:r w:rsidRPr="007F5B96">
        <w:rPr>
          <w:rFonts w:ascii="Times New Roman" w:hAnsi="Times New Roman" w:cs="Times New Roman"/>
          <w:sz w:val="24"/>
          <w:szCs w:val="24"/>
        </w:rPr>
        <w:t xml:space="preserve">(4):720-32 </w:t>
      </w:r>
    </w:p>
    <w:p w14:paraId="0B559C5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511. Niinisto S, Takkinen HM, Uusitalo L, et al. Maternal fatty acid composition of diet during lactation and risk of preclinical and clinical type 1 diabetes. Diabetologia 2012;</w:t>
      </w:r>
      <w:r w:rsidRPr="007F5B96">
        <w:rPr>
          <w:rFonts w:ascii="Times New Roman" w:hAnsi="Times New Roman" w:cs="Times New Roman"/>
          <w:b/>
          <w:sz w:val="24"/>
          <w:szCs w:val="24"/>
        </w:rPr>
        <w:t>55</w:t>
      </w:r>
      <w:r w:rsidRPr="007F5B96">
        <w:rPr>
          <w:rFonts w:ascii="Times New Roman" w:hAnsi="Times New Roman" w:cs="Times New Roman"/>
          <w:sz w:val="24"/>
          <w:szCs w:val="24"/>
        </w:rPr>
        <w:t xml:space="preserve">:S141-S42 </w:t>
      </w:r>
    </w:p>
    <w:p w14:paraId="6E5BD8A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512. Lumia M, Luukkainen P, Tapanainen H, et al. Dietary fatty acid composition during pregnancy and the risk of asthma in the offspring. Pediatric Allergy &amp; Immunology 2011;</w:t>
      </w:r>
      <w:r w:rsidRPr="007F5B96">
        <w:rPr>
          <w:rFonts w:ascii="Times New Roman" w:hAnsi="Times New Roman" w:cs="Times New Roman"/>
          <w:b/>
          <w:sz w:val="24"/>
          <w:szCs w:val="24"/>
        </w:rPr>
        <w:t>22</w:t>
      </w:r>
      <w:r w:rsidRPr="007F5B96">
        <w:rPr>
          <w:rFonts w:ascii="Times New Roman" w:hAnsi="Times New Roman" w:cs="Times New Roman"/>
          <w:sz w:val="24"/>
          <w:szCs w:val="24"/>
        </w:rPr>
        <w:t xml:space="preserve">(8):827-35 </w:t>
      </w:r>
    </w:p>
    <w:p w14:paraId="54933BB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513. Maijaliisa E, Bright IN, Minna K, et al. Maternal food consumption during pregnancy and risk of asthma and allergic outcomes in the offspring. Annals of Nutrition and Metabolism 2011;</w:t>
      </w:r>
      <w:r w:rsidRPr="007F5B96">
        <w:rPr>
          <w:rFonts w:ascii="Times New Roman" w:hAnsi="Times New Roman" w:cs="Times New Roman"/>
          <w:b/>
          <w:sz w:val="24"/>
          <w:szCs w:val="24"/>
        </w:rPr>
        <w:t>58</w:t>
      </w:r>
      <w:r w:rsidRPr="007F5B96">
        <w:rPr>
          <w:rFonts w:ascii="Times New Roman" w:hAnsi="Times New Roman" w:cs="Times New Roman"/>
          <w:sz w:val="24"/>
          <w:szCs w:val="24"/>
        </w:rPr>
        <w:t xml:space="preserve">:369 </w:t>
      </w:r>
    </w:p>
    <w:p w14:paraId="2F6776A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514. Uusitalo L, Kenward MG, Virtanen SM, et al. Intake of antioxidant vitamins and trace elements during pregnancy and risk of advanced beta cell autoimmunity in the child. American Journal of Clinical Nutrition 2008;</w:t>
      </w:r>
      <w:r w:rsidRPr="007F5B96">
        <w:rPr>
          <w:rFonts w:ascii="Times New Roman" w:hAnsi="Times New Roman" w:cs="Times New Roman"/>
          <w:b/>
          <w:sz w:val="24"/>
          <w:szCs w:val="24"/>
        </w:rPr>
        <w:t>88</w:t>
      </w:r>
      <w:r w:rsidRPr="007F5B96">
        <w:rPr>
          <w:rFonts w:ascii="Times New Roman" w:hAnsi="Times New Roman" w:cs="Times New Roman"/>
          <w:sz w:val="24"/>
          <w:szCs w:val="24"/>
        </w:rPr>
        <w:t xml:space="preserve">(2):458-64 </w:t>
      </w:r>
    </w:p>
    <w:p w14:paraId="2F3F0EC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515. Erkkola M, Kaila M, Nwaru BI, et al. Maternal vitamin D intake during pregnancy is inversely associated with asthma and allergic rhinitis in 5-year-old children. Clinical &amp; Experimental Allergy 2009;</w:t>
      </w:r>
      <w:r w:rsidRPr="007F5B96">
        <w:rPr>
          <w:rFonts w:ascii="Times New Roman" w:hAnsi="Times New Roman" w:cs="Times New Roman"/>
          <w:b/>
          <w:sz w:val="24"/>
          <w:szCs w:val="24"/>
        </w:rPr>
        <w:t>39</w:t>
      </w:r>
      <w:r w:rsidRPr="007F5B96">
        <w:rPr>
          <w:rFonts w:ascii="Times New Roman" w:hAnsi="Times New Roman" w:cs="Times New Roman"/>
          <w:sz w:val="24"/>
          <w:szCs w:val="24"/>
        </w:rPr>
        <w:t xml:space="preserve">(6):875-82 </w:t>
      </w:r>
    </w:p>
    <w:p w14:paraId="2127A22B"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516. Marjamaki L, Niinisto S, Kenward MG, et al. Maternal intake of vitamin D during pregnancy and risk of advanced beta cell autoimmunity and type 1 diabetes in offspring. Diabetologia 2010;</w:t>
      </w:r>
      <w:r w:rsidRPr="007F5B96">
        <w:rPr>
          <w:rFonts w:ascii="Times New Roman" w:hAnsi="Times New Roman" w:cs="Times New Roman"/>
          <w:b/>
          <w:sz w:val="24"/>
          <w:szCs w:val="24"/>
        </w:rPr>
        <w:t>53</w:t>
      </w:r>
      <w:r w:rsidRPr="007F5B96">
        <w:rPr>
          <w:rFonts w:ascii="Times New Roman" w:hAnsi="Times New Roman" w:cs="Times New Roman"/>
          <w:sz w:val="24"/>
          <w:szCs w:val="24"/>
        </w:rPr>
        <w:t xml:space="preserve">(8):1599-607 </w:t>
      </w:r>
    </w:p>
    <w:p w14:paraId="0885215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517. Oien T, Storro O, Johnsen R. Do early intake of fish and fish oil protect against </w:t>
      </w:r>
      <w:r>
        <w:rPr>
          <w:rFonts w:ascii="Times New Roman" w:hAnsi="Times New Roman" w:cs="Times New Roman"/>
          <w:sz w:val="24"/>
          <w:szCs w:val="24"/>
        </w:rPr>
        <w:t>AD</w:t>
      </w:r>
      <w:r w:rsidRPr="007F5B96">
        <w:rPr>
          <w:rFonts w:ascii="Times New Roman" w:hAnsi="Times New Roman" w:cs="Times New Roman"/>
          <w:sz w:val="24"/>
          <w:szCs w:val="24"/>
        </w:rPr>
        <w:t xml:space="preserve"> and doctor-diagnosed asthma at 2 years of age? A cohort study. Journal of Epidemiology &amp; Community Health 2010;</w:t>
      </w:r>
      <w:r w:rsidRPr="007F5B96">
        <w:rPr>
          <w:rFonts w:ascii="Times New Roman" w:hAnsi="Times New Roman" w:cs="Times New Roman"/>
          <w:b/>
          <w:sz w:val="24"/>
          <w:szCs w:val="24"/>
        </w:rPr>
        <w:t>64</w:t>
      </w:r>
      <w:r w:rsidRPr="007F5B96">
        <w:rPr>
          <w:rFonts w:ascii="Times New Roman" w:hAnsi="Times New Roman" w:cs="Times New Roman"/>
          <w:sz w:val="24"/>
          <w:szCs w:val="24"/>
        </w:rPr>
        <w:t xml:space="preserve">(2):124-9 </w:t>
      </w:r>
    </w:p>
    <w:p w14:paraId="765CD8A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518. Pike KC, Inskip HM, Robinson S, et al. Maternal late-pregnancy serum 25-hydroxyvitamin D in relation to childhood wheeze and atopic outcomes. Thorax 2012;</w:t>
      </w:r>
      <w:r w:rsidRPr="007F5B96">
        <w:rPr>
          <w:rFonts w:ascii="Times New Roman" w:hAnsi="Times New Roman" w:cs="Times New Roman"/>
          <w:b/>
          <w:sz w:val="24"/>
          <w:szCs w:val="24"/>
        </w:rPr>
        <w:t>67</w:t>
      </w:r>
      <w:r w:rsidRPr="007F5B96">
        <w:rPr>
          <w:rFonts w:ascii="Times New Roman" w:hAnsi="Times New Roman" w:cs="Times New Roman"/>
          <w:sz w:val="24"/>
          <w:szCs w:val="24"/>
        </w:rPr>
        <w:t xml:space="preserve">(11):950-6 </w:t>
      </w:r>
    </w:p>
    <w:p w14:paraId="62F0548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519. Roduit C, Frei R, Loss G, et al. Development of atopic dermatitis according to age of onset and association with early-life exposures. Journal of Allergy &amp; Clinical Immunology 2012;</w:t>
      </w:r>
      <w:r w:rsidRPr="007F5B96">
        <w:rPr>
          <w:rFonts w:ascii="Times New Roman" w:hAnsi="Times New Roman" w:cs="Times New Roman"/>
          <w:b/>
          <w:sz w:val="24"/>
          <w:szCs w:val="24"/>
        </w:rPr>
        <w:t>130</w:t>
      </w:r>
      <w:r w:rsidRPr="007F5B96">
        <w:rPr>
          <w:rFonts w:ascii="Times New Roman" w:hAnsi="Times New Roman" w:cs="Times New Roman"/>
          <w:sz w:val="24"/>
          <w:szCs w:val="24"/>
        </w:rPr>
        <w:t xml:space="preserve">(1):130-6.e5 </w:t>
      </w:r>
    </w:p>
    <w:p w14:paraId="38E7EBC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520. Rothers J, Wright AL, Stern DA, et al. Cord blood 25-hydroxyvitamin D levels are associated with aeroallergen sensitization in children from Tucson, Arizona. Journal of Allergy &amp; Clinical Immunology 2011;</w:t>
      </w:r>
      <w:r w:rsidRPr="007F5B96">
        <w:rPr>
          <w:rFonts w:ascii="Times New Roman" w:hAnsi="Times New Roman" w:cs="Times New Roman"/>
          <w:b/>
          <w:sz w:val="24"/>
          <w:szCs w:val="24"/>
        </w:rPr>
        <w:t>128</w:t>
      </w:r>
      <w:r w:rsidRPr="007F5B96">
        <w:rPr>
          <w:rFonts w:ascii="Times New Roman" w:hAnsi="Times New Roman" w:cs="Times New Roman"/>
          <w:sz w:val="24"/>
          <w:szCs w:val="24"/>
        </w:rPr>
        <w:t xml:space="preserve">(5):1093-9.e1-5 </w:t>
      </w:r>
    </w:p>
    <w:p w14:paraId="344C18B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521. Sausenthaler S, Koletzko S, Schaaf B, et al. Maternal diet during pregnancy in relation to </w:t>
      </w:r>
      <w:r>
        <w:rPr>
          <w:rFonts w:ascii="Times New Roman" w:hAnsi="Times New Roman" w:cs="Times New Roman"/>
          <w:sz w:val="24"/>
          <w:szCs w:val="24"/>
        </w:rPr>
        <w:t>AD</w:t>
      </w:r>
      <w:r w:rsidRPr="007F5B96">
        <w:rPr>
          <w:rFonts w:ascii="Times New Roman" w:hAnsi="Times New Roman" w:cs="Times New Roman"/>
          <w:sz w:val="24"/>
          <w:szCs w:val="24"/>
        </w:rPr>
        <w:t xml:space="preserve"> and allergic sensitization in the offspring at 2 y of age. American Journal of Clinical Nutrition 2007;</w:t>
      </w:r>
      <w:r w:rsidRPr="007F5B96">
        <w:rPr>
          <w:rFonts w:ascii="Times New Roman" w:hAnsi="Times New Roman" w:cs="Times New Roman"/>
          <w:b/>
          <w:sz w:val="24"/>
          <w:szCs w:val="24"/>
        </w:rPr>
        <w:t>85</w:t>
      </w:r>
      <w:r w:rsidRPr="007F5B96">
        <w:rPr>
          <w:rFonts w:ascii="Times New Roman" w:hAnsi="Times New Roman" w:cs="Times New Roman"/>
          <w:sz w:val="24"/>
          <w:szCs w:val="24"/>
        </w:rPr>
        <w:t xml:space="preserve">(2):530-7 </w:t>
      </w:r>
    </w:p>
    <w:p w14:paraId="665DEB6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522. Dean T, Venter C, Pereira B, et al. Government advice on peanut avoidance during pregnancy--is it followed correctly and what is the impact on sensitization? Journal of Human Nutrition &amp; Dietetics 2007;</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(2):95-9 </w:t>
      </w:r>
    </w:p>
    <w:p w14:paraId="3C1C484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523. Weisse K, Winkler S, Hirche F, et al. Maternal and newborn vitamin D status and its impact on food allergy development in the German LINA cohort study. Allergy 2013;</w:t>
      </w:r>
      <w:r w:rsidRPr="007F5B96">
        <w:rPr>
          <w:rFonts w:ascii="Times New Roman" w:hAnsi="Times New Roman" w:cs="Times New Roman"/>
          <w:b/>
          <w:sz w:val="24"/>
          <w:szCs w:val="24"/>
        </w:rPr>
        <w:t>68</w:t>
      </w:r>
      <w:r w:rsidRPr="007F5B96">
        <w:rPr>
          <w:rFonts w:ascii="Times New Roman" w:hAnsi="Times New Roman" w:cs="Times New Roman"/>
          <w:sz w:val="24"/>
          <w:szCs w:val="24"/>
        </w:rPr>
        <w:t xml:space="preserve">(2):220-8 </w:t>
      </w:r>
    </w:p>
    <w:p w14:paraId="240D835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524. West CE, Dunstan J, McCarthy S, et al. Associations between maternal antioxidant intakes in pregnancy and infant allergic outcomes. Nutrients 2012;</w:t>
      </w:r>
      <w:r w:rsidRPr="007F5B96">
        <w:rPr>
          <w:rFonts w:ascii="Times New Roman" w:hAnsi="Times New Roman" w:cs="Times New Roman"/>
          <w:b/>
          <w:sz w:val="24"/>
          <w:szCs w:val="24"/>
        </w:rPr>
        <w:t>4</w:t>
      </w:r>
      <w:r w:rsidRPr="007F5B96">
        <w:rPr>
          <w:rFonts w:ascii="Times New Roman" w:hAnsi="Times New Roman" w:cs="Times New Roman"/>
          <w:sz w:val="24"/>
          <w:szCs w:val="24"/>
        </w:rPr>
        <w:t xml:space="preserve">(11):1747-58 </w:t>
      </w:r>
    </w:p>
    <w:p w14:paraId="357384C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525. Whitrow MJ, Moore VM, Rumbold AR, et al. Effect of supplemental folic acid in pregnancy on childhood asthma: a prospective birth cohort study. American Journal of Epidemiology 2009;</w:t>
      </w:r>
      <w:r w:rsidRPr="007F5B96">
        <w:rPr>
          <w:rFonts w:ascii="Times New Roman" w:hAnsi="Times New Roman" w:cs="Times New Roman"/>
          <w:b/>
          <w:sz w:val="24"/>
          <w:szCs w:val="24"/>
        </w:rPr>
        <w:t>170</w:t>
      </w:r>
      <w:r w:rsidRPr="007F5B96">
        <w:rPr>
          <w:rFonts w:ascii="Times New Roman" w:hAnsi="Times New Roman" w:cs="Times New Roman"/>
          <w:sz w:val="24"/>
          <w:szCs w:val="24"/>
        </w:rPr>
        <w:t xml:space="preserve">(12):1486-93 </w:t>
      </w:r>
    </w:p>
    <w:p w14:paraId="2BB8C12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526. Calvani M, Alessandri C, Sopo SM, et al. Consumption of fish, butter and margarine during pregnancy and development of allergic sensitizations in the offspring: role of maternal atopy. Pediatric Allergy and Immunology 2006;</w:t>
      </w:r>
      <w:r w:rsidRPr="007F5B96">
        <w:rPr>
          <w:rFonts w:ascii="Times New Roman" w:hAnsi="Times New Roman" w:cs="Times New Roman"/>
          <w:b/>
          <w:sz w:val="24"/>
          <w:szCs w:val="24"/>
        </w:rPr>
        <w:t>17</w:t>
      </w:r>
      <w:r w:rsidRPr="007F5B96">
        <w:rPr>
          <w:rFonts w:ascii="Times New Roman" w:hAnsi="Times New Roman" w:cs="Times New Roman"/>
          <w:sz w:val="24"/>
          <w:szCs w:val="24"/>
        </w:rPr>
        <w:t>(2):94-102 doi: 10.1111/j.1399-3038.2005.00367.x[published Online First: Epub Date]|.</w:t>
      </w:r>
    </w:p>
    <w:p w14:paraId="69D68AE5" w14:textId="77777777" w:rsidR="009E56CA" w:rsidRPr="002C7A65" w:rsidRDefault="009E56CA" w:rsidP="009E56CA">
      <w:pPr>
        <w:pStyle w:val="EndNoteBibliography"/>
        <w:spacing w:after="0" w:line="480" w:lineRule="auto"/>
        <w:rPr>
          <w:rFonts w:ascii="Times New Roman" w:hAnsi="Times New Roman" w:cs="Times New Roman"/>
          <w:sz w:val="24"/>
          <w:szCs w:val="24"/>
          <w:lang w:val="es-ES"/>
        </w:rPr>
      </w:pPr>
      <w:r w:rsidRPr="002C7A65">
        <w:rPr>
          <w:rFonts w:ascii="Times New Roman" w:hAnsi="Times New Roman" w:cs="Times New Roman"/>
          <w:sz w:val="24"/>
          <w:szCs w:val="24"/>
          <w:lang w:val="es-ES"/>
        </w:rPr>
        <w:t xml:space="preserve">527. Jones AP, Palmer D, Zhang G, et al. </w:t>
      </w:r>
      <w:r w:rsidRPr="007F5B96">
        <w:rPr>
          <w:rFonts w:ascii="Times New Roman" w:hAnsi="Times New Roman" w:cs="Times New Roman"/>
          <w:sz w:val="24"/>
          <w:szCs w:val="24"/>
        </w:rPr>
        <w:t xml:space="preserve">Cord blood 25-hydroxyvitamin D3 and allergic disease during infancy. </w:t>
      </w:r>
      <w:r w:rsidRPr="002C7A65">
        <w:rPr>
          <w:rFonts w:ascii="Times New Roman" w:hAnsi="Times New Roman" w:cs="Times New Roman"/>
          <w:sz w:val="24"/>
          <w:szCs w:val="24"/>
          <w:lang w:val="es-ES"/>
        </w:rPr>
        <w:t>Pediatrics 2012;</w:t>
      </w:r>
      <w:r w:rsidRPr="002C7A65">
        <w:rPr>
          <w:rFonts w:ascii="Times New Roman" w:hAnsi="Times New Roman" w:cs="Times New Roman"/>
          <w:b/>
          <w:sz w:val="24"/>
          <w:szCs w:val="24"/>
          <w:lang w:val="es-ES"/>
        </w:rPr>
        <w:t>130</w:t>
      </w:r>
      <w:r w:rsidRPr="002C7A65">
        <w:rPr>
          <w:rFonts w:ascii="Times New Roman" w:hAnsi="Times New Roman" w:cs="Times New Roman"/>
          <w:sz w:val="24"/>
          <w:szCs w:val="24"/>
          <w:lang w:val="es-ES"/>
        </w:rPr>
        <w:t xml:space="preserve">(5):e1128-35 </w:t>
      </w:r>
    </w:p>
    <w:p w14:paraId="669B66F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lastRenderedPageBreak/>
        <w:t xml:space="preserve">528. Allen KJ, Koplin JJ, Ponsonby AL, et al. </w:t>
      </w:r>
      <w:r w:rsidRPr="007F5B96">
        <w:rPr>
          <w:rFonts w:ascii="Times New Roman" w:hAnsi="Times New Roman" w:cs="Times New Roman"/>
          <w:sz w:val="24"/>
          <w:szCs w:val="24"/>
        </w:rPr>
        <w:t>Vitamin D insufficiency is associated with challenge-proven food allergy in infants. Journal of Allergy and Clinical Immunology 2013;</w:t>
      </w:r>
      <w:r w:rsidRPr="007F5B96">
        <w:rPr>
          <w:rFonts w:ascii="Times New Roman" w:hAnsi="Times New Roman" w:cs="Times New Roman"/>
          <w:b/>
          <w:sz w:val="24"/>
          <w:szCs w:val="24"/>
        </w:rPr>
        <w:t>131</w:t>
      </w:r>
      <w:r w:rsidRPr="007F5B96">
        <w:rPr>
          <w:rFonts w:ascii="Times New Roman" w:hAnsi="Times New Roman" w:cs="Times New Roman"/>
          <w:sz w:val="24"/>
          <w:szCs w:val="24"/>
        </w:rPr>
        <w:t xml:space="preserve">(4):1109-16.e6 </w:t>
      </w:r>
    </w:p>
    <w:p w14:paraId="72C990D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529. Binkley KE, Leaver C, Ray JG. Antenatal risk factors for peanut allergy in children. Allergy, Asthma, &amp; Clinical Immunology : Official Journal of the Canadian Society of Allergy &amp; Clinical Immunology 2011;</w:t>
      </w:r>
      <w:r w:rsidRPr="007F5B96">
        <w:rPr>
          <w:rFonts w:ascii="Times New Roman" w:hAnsi="Times New Roman" w:cs="Times New Roman"/>
          <w:b/>
          <w:sz w:val="24"/>
          <w:szCs w:val="24"/>
        </w:rPr>
        <w:t>7</w:t>
      </w:r>
      <w:r w:rsidRPr="007F5B96">
        <w:rPr>
          <w:rFonts w:ascii="Times New Roman" w:hAnsi="Times New Roman" w:cs="Times New Roman"/>
          <w:sz w:val="24"/>
          <w:szCs w:val="24"/>
        </w:rPr>
        <w:t xml:space="preserve">:17 </w:t>
      </w:r>
    </w:p>
    <w:p w14:paraId="39C60E5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530. Dai L. [An analysis of the risk factors of child bronchial asthma]. Chung-Hua Liu Hsing Ping Hsueh Tsa Chih Chinese Journal of Epidemiology 1993;</w:t>
      </w:r>
      <w:r w:rsidRPr="007F5B96">
        <w:rPr>
          <w:rFonts w:ascii="Times New Roman" w:hAnsi="Times New Roman" w:cs="Times New Roman"/>
          <w:b/>
          <w:sz w:val="24"/>
          <w:szCs w:val="24"/>
        </w:rPr>
        <w:t>14</w:t>
      </w:r>
      <w:r w:rsidRPr="007F5B96">
        <w:rPr>
          <w:rFonts w:ascii="Times New Roman" w:hAnsi="Times New Roman" w:cs="Times New Roman"/>
          <w:sz w:val="24"/>
          <w:szCs w:val="24"/>
        </w:rPr>
        <w:t xml:space="preserve">(3):131-5 </w:t>
      </w:r>
    </w:p>
    <w:p w14:paraId="7E2062F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531. Lopez Campos C, Munoz Hernandez MA, Lopez Campos JE, et al. </w:t>
      </w:r>
      <w:r w:rsidRPr="007F5B96">
        <w:rPr>
          <w:rFonts w:ascii="Times New Roman" w:hAnsi="Times New Roman" w:cs="Times New Roman"/>
          <w:sz w:val="24"/>
          <w:szCs w:val="24"/>
        </w:rPr>
        <w:t>[Asthma risk factors]. Revista Alergia Mexico 2001;</w:t>
      </w:r>
      <w:r w:rsidRPr="007F5B96">
        <w:rPr>
          <w:rFonts w:ascii="Times New Roman" w:hAnsi="Times New Roman" w:cs="Times New Roman"/>
          <w:b/>
          <w:sz w:val="24"/>
          <w:szCs w:val="24"/>
        </w:rPr>
        <w:t>48</w:t>
      </w:r>
      <w:r w:rsidRPr="007F5B96">
        <w:rPr>
          <w:rFonts w:ascii="Times New Roman" w:hAnsi="Times New Roman" w:cs="Times New Roman"/>
          <w:sz w:val="24"/>
          <w:szCs w:val="24"/>
        </w:rPr>
        <w:t xml:space="preserve">(4):103-6 </w:t>
      </w:r>
    </w:p>
    <w:p w14:paraId="3B825FC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532. Mullins RJ, Clark S, Wiley V, et al. Neonatal vitamin D status and childhood peanut allergy: A pilot study. Annals of Allergy, Asthma and Immunology 2012;</w:t>
      </w:r>
      <w:r w:rsidRPr="007F5B96">
        <w:rPr>
          <w:rFonts w:ascii="Times New Roman" w:hAnsi="Times New Roman" w:cs="Times New Roman"/>
          <w:b/>
          <w:sz w:val="24"/>
          <w:szCs w:val="24"/>
        </w:rPr>
        <w:t>109</w:t>
      </w:r>
      <w:r w:rsidRPr="007F5B96">
        <w:rPr>
          <w:rFonts w:ascii="Times New Roman" w:hAnsi="Times New Roman" w:cs="Times New Roman"/>
          <w:sz w:val="24"/>
          <w:szCs w:val="24"/>
        </w:rPr>
        <w:t xml:space="preserve">(5):324-28 </w:t>
      </w:r>
    </w:p>
    <w:p w14:paraId="13A0FCE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533. Salam MT, Li YF, Langholz B, et al. Maternal fish consumption during pregnancy and risk of early childhood asthma. Journal of Asthma 2005;</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(6):513-8 </w:t>
      </w:r>
    </w:p>
    <w:p w14:paraId="221413AD"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534. de Batlle J, Garcia-Aymerich J, Barraza-Villarreal A, et al. Mediterranean diet is associated with reduced asthma and rhinitis in Mexican children. Allergy 2008;</w:t>
      </w:r>
      <w:r w:rsidRPr="007F5B96">
        <w:rPr>
          <w:rFonts w:ascii="Times New Roman" w:hAnsi="Times New Roman" w:cs="Times New Roman"/>
          <w:b/>
          <w:sz w:val="24"/>
          <w:szCs w:val="24"/>
        </w:rPr>
        <w:t>63</w:t>
      </w:r>
      <w:r w:rsidRPr="007F5B96">
        <w:rPr>
          <w:rFonts w:ascii="Times New Roman" w:hAnsi="Times New Roman" w:cs="Times New Roman"/>
          <w:sz w:val="24"/>
          <w:szCs w:val="24"/>
        </w:rPr>
        <w:t xml:space="preserve">(10):1310-6 </w:t>
      </w:r>
    </w:p>
    <w:p w14:paraId="774385D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535. Dela Bianca A, Wandalsen G, Mallol J, et al. Risk factors for wheezing disorders in infants in the first year of life living in Sao Paulo, Brazil. Journal of Tropical Pediatrics 2012;</w:t>
      </w:r>
      <w:r w:rsidRPr="007F5B96">
        <w:rPr>
          <w:rFonts w:ascii="Times New Roman" w:hAnsi="Times New Roman" w:cs="Times New Roman"/>
          <w:b/>
          <w:sz w:val="24"/>
          <w:szCs w:val="24"/>
        </w:rPr>
        <w:t>58</w:t>
      </w:r>
      <w:r w:rsidRPr="007F5B96">
        <w:rPr>
          <w:rFonts w:ascii="Times New Roman" w:hAnsi="Times New Roman" w:cs="Times New Roman"/>
          <w:sz w:val="24"/>
          <w:szCs w:val="24"/>
        </w:rPr>
        <w:t xml:space="preserve">(6):501-4 </w:t>
      </w:r>
    </w:p>
    <w:p w14:paraId="7471CF6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536. Riedler J, Braun-Fahrlander C, Eder W, et al. Exposure to farming in early life and development of asthma and allergy: a cross-sectional survey. Lancet 2001;</w:t>
      </w:r>
      <w:r w:rsidRPr="007F5B96">
        <w:rPr>
          <w:rFonts w:ascii="Times New Roman" w:hAnsi="Times New Roman" w:cs="Times New Roman"/>
          <w:b/>
          <w:sz w:val="24"/>
          <w:szCs w:val="24"/>
        </w:rPr>
        <w:t>358</w:t>
      </w:r>
      <w:r w:rsidRPr="007F5B96">
        <w:rPr>
          <w:rFonts w:ascii="Times New Roman" w:hAnsi="Times New Roman" w:cs="Times New Roman"/>
          <w:sz w:val="24"/>
          <w:szCs w:val="24"/>
        </w:rPr>
        <w:t xml:space="preserve">(9288):1129-33 </w:t>
      </w:r>
    </w:p>
    <w:p w14:paraId="4D2ECE3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537. Brekke HK, Ludvigsson J. Vitamin D supplementation and diabetes-related autoimmunity in the ABIS study. Pediatric Diabetes 2007;</w:t>
      </w:r>
      <w:r w:rsidRPr="007F5B96">
        <w:rPr>
          <w:rFonts w:ascii="Times New Roman" w:hAnsi="Times New Roman" w:cs="Times New Roman"/>
          <w:b/>
          <w:sz w:val="24"/>
          <w:szCs w:val="24"/>
        </w:rPr>
        <w:t>8</w:t>
      </w:r>
      <w:r w:rsidRPr="007F5B96">
        <w:rPr>
          <w:rFonts w:ascii="Times New Roman" w:hAnsi="Times New Roman" w:cs="Times New Roman"/>
          <w:sz w:val="24"/>
          <w:szCs w:val="24"/>
        </w:rPr>
        <w:t xml:space="preserve">(1):11-4 </w:t>
      </w:r>
    </w:p>
    <w:p w14:paraId="17AA743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538. Brekke HK, Ludvigsson J. Daily vegetable intake during pregnancy negatively associated to islet autoimmunity in the offspring--the ABIS study. Pediatric Diabetes 2010;</w:t>
      </w:r>
      <w:r w:rsidRPr="007F5B96">
        <w:rPr>
          <w:rFonts w:ascii="Times New Roman" w:hAnsi="Times New Roman" w:cs="Times New Roman"/>
          <w:b/>
          <w:sz w:val="24"/>
          <w:szCs w:val="24"/>
        </w:rPr>
        <w:t>11</w:t>
      </w:r>
      <w:r w:rsidRPr="007F5B96">
        <w:rPr>
          <w:rFonts w:ascii="Times New Roman" w:hAnsi="Times New Roman" w:cs="Times New Roman"/>
          <w:sz w:val="24"/>
          <w:szCs w:val="24"/>
        </w:rPr>
        <w:t xml:space="preserve">(4):244-50 </w:t>
      </w:r>
    </w:p>
    <w:p w14:paraId="013A3AF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539. Wahlberg J, Fredriksson J, Nikolic E, et al. Environmental factors related to the induction of beta-cell autoantibodies in 1-yr-old healthy children. Pediatric Diabetes 2005;</w:t>
      </w:r>
      <w:r w:rsidRPr="007F5B96">
        <w:rPr>
          <w:rFonts w:ascii="Times New Roman" w:hAnsi="Times New Roman" w:cs="Times New Roman"/>
          <w:b/>
          <w:sz w:val="24"/>
          <w:szCs w:val="24"/>
        </w:rPr>
        <w:t>6</w:t>
      </w:r>
      <w:r w:rsidRPr="007F5B96">
        <w:rPr>
          <w:rFonts w:ascii="Times New Roman" w:hAnsi="Times New Roman" w:cs="Times New Roman"/>
          <w:sz w:val="24"/>
          <w:szCs w:val="24"/>
        </w:rPr>
        <w:t xml:space="preserve">(4):199-205 </w:t>
      </w:r>
    </w:p>
    <w:p w14:paraId="31F4609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540. Simpson M, Brady H, Yin X, et al. No association of vitamin D intake or 25-hydroxyvitamin D levels in childhood with risk of islet autoimmunity and type 1 diabetes: the Diabetes Autoimmunity Study in the Young (DAISY). Diabetologia 2011;</w:t>
      </w:r>
      <w:r w:rsidRPr="007F5B96">
        <w:rPr>
          <w:rFonts w:ascii="Times New Roman" w:hAnsi="Times New Roman" w:cs="Times New Roman"/>
          <w:b/>
          <w:sz w:val="24"/>
          <w:szCs w:val="24"/>
        </w:rPr>
        <w:t>54</w:t>
      </w:r>
      <w:r w:rsidRPr="007F5B96">
        <w:rPr>
          <w:rFonts w:ascii="Times New Roman" w:hAnsi="Times New Roman" w:cs="Times New Roman"/>
          <w:sz w:val="24"/>
          <w:szCs w:val="24"/>
        </w:rPr>
        <w:t xml:space="preserve">(11):2779-88 </w:t>
      </w:r>
    </w:p>
    <w:p w14:paraId="072AFC7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541. Norris JM, Beaty B, Klingensmith G, et al. Lack of association between early exposure to cow's milk protein and beta-cell autoimmunity. Diabetes Autoimmunity Study in the Young (DAISY). JAMA 1996;</w:t>
      </w:r>
      <w:r w:rsidRPr="007F5B96">
        <w:rPr>
          <w:rFonts w:ascii="Times New Roman" w:hAnsi="Times New Roman" w:cs="Times New Roman"/>
          <w:b/>
          <w:sz w:val="24"/>
          <w:szCs w:val="24"/>
        </w:rPr>
        <w:t>276</w:t>
      </w:r>
      <w:r w:rsidRPr="007F5B96">
        <w:rPr>
          <w:rFonts w:ascii="Times New Roman" w:hAnsi="Times New Roman" w:cs="Times New Roman"/>
          <w:sz w:val="24"/>
          <w:szCs w:val="24"/>
        </w:rPr>
        <w:t xml:space="preserve">(8):609-14 </w:t>
      </w:r>
    </w:p>
    <w:p w14:paraId="172444A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542. Virtanen SM, Uusitalo L, Kenward MG, et al. Maternal food consumption during pregnancy and risk of advanced beta-cell autoimmunity in the offspring. Pediatric Diabetes 2011;</w:t>
      </w:r>
      <w:r w:rsidRPr="007F5B96">
        <w:rPr>
          <w:rFonts w:ascii="Times New Roman" w:hAnsi="Times New Roman" w:cs="Times New Roman"/>
          <w:b/>
          <w:sz w:val="24"/>
          <w:szCs w:val="24"/>
        </w:rPr>
        <w:t>12</w:t>
      </w:r>
      <w:r w:rsidRPr="007F5B96">
        <w:rPr>
          <w:rFonts w:ascii="Times New Roman" w:hAnsi="Times New Roman" w:cs="Times New Roman"/>
          <w:sz w:val="24"/>
          <w:szCs w:val="24"/>
        </w:rPr>
        <w:t xml:space="preserve">(2):95-99 </w:t>
      </w:r>
    </w:p>
    <w:p w14:paraId="656972B8"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543. Virtanen SM, Kenward MG, Erkkola M, et al. Age at introduction of new foods and advanced beta cell autoimmunity in young children with HLA-conferred susceptibility to type 1 diabetes. Diabetologia 2006;</w:t>
      </w:r>
      <w:r w:rsidRPr="007F5B96">
        <w:rPr>
          <w:rFonts w:ascii="Times New Roman" w:hAnsi="Times New Roman" w:cs="Times New Roman"/>
          <w:b/>
          <w:sz w:val="24"/>
          <w:szCs w:val="24"/>
        </w:rPr>
        <w:t>49</w:t>
      </w:r>
      <w:r w:rsidRPr="007F5B96">
        <w:rPr>
          <w:rFonts w:ascii="Times New Roman" w:hAnsi="Times New Roman" w:cs="Times New Roman"/>
          <w:sz w:val="24"/>
          <w:szCs w:val="24"/>
        </w:rPr>
        <w:t xml:space="preserve">(7):1512-21 </w:t>
      </w:r>
    </w:p>
    <w:p w14:paraId="1962F512"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544. Harsunen MH, Hummel S, Beyerlein A, et al. Short chain fatty acids and neutrophils in the pathogenesis of type 1 diabetes. Diabetologia 2012;</w:t>
      </w:r>
      <w:r w:rsidRPr="007F5B96">
        <w:rPr>
          <w:rFonts w:ascii="Times New Roman" w:hAnsi="Times New Roman" w:cs="Times New Roman"/>
          <w:b/>
          <w:sz w:val="24"/>
          <w:szCs w:val="24"/>
        </w:rPr>
        <w:t>55</w:t>
      </w:r>
      <w:r w:rsidRPr="007F5B96">
        <w:rPr>
          <w:rFonts w:ascii="Times New Roman" w:hAnsi="Times New Roman" w:cs="Times New Roman"/>
          <w:sz w:val="24"/>
          <w:szCs w:val="24"/>
        </w:rPr>
        <w:t xml:space="preserve">:S141 </w:t>
      </w:r>
    </w:p>
    <w:p w14:paraId="046064D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545. Miettinen ME, Reinert L, Kinnunen L, et al. Serum 25-hydroxyvitamin D level during early pregnancy and type 1 diabetes risk in the offspring. Diabetologia 2012;</w:t>
      </w:r>
      <w:r w:rsidRPr="007F5B96">
        <w:rPr>
          <w:rFonts w:ascii="Times New Roman" w:hAnsi="Times New Roman" w:cs="Times New Roman"/>
          <w:b/>
          <w:sz w:val="24"/>
          <w:szCs w:val="24"/>
        </w:rPr>
        <w:t>55</w:t>
      </w:r>
      <w:r w:rsidRPr="007F5B96">
        <w:rPr>
          <w:rFonts w:ascii="Times New Roman" w:hAnsi="Times New Roman" w:cs="Times New Roman"/>
          <w:sz w:val="24"/>
          <w:szCs w:val="24"/>
        </w:rPr>
        <w:t xml:space="preserve">(5):1291-4 </w:t>
      </w:r>
    </w:p>
    <w:p w14:paraId="010979E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546. Sorensen IM, Joner G, Jenum PA, et al. Maternal serum levels of 25-hydroxy-vitamin D during pregnancy and risk of type 1 diabetes in the offspring. Diabetes 2012;</w:t>
      </w:r>
      <w:r w:rsidRPr="007F5B96">
        <w:rPr>
          <w:rFonts w:ascii="Times New Roman" w:hAnsi="Times New Roman" w:cs="Times New Roman"/>
          <w:b/>
          <w:sz w:val="24"/>
          <w:szCs w:val="24"/>
        </w:rPr>
        <w:t>61</w:t>
      </w:r>
      <w:r w:rsidRPr="007F5B96">
        <w:rPr>
          <w:rFonts w:ascii="Times New Roman" w:hAnsi="Times New Roman" w:cs="Times New Roman"/>
          <w:sz w:val="24"/>
          <w:szCs w:val="24"/>
        </w:rPr>
        <w:t xml:space="preserve">(1):175-8 </w:t>
      </w:r>
    </w:p>
    <w:p w14:paraId="6395642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547. Anonymous. Vitamin D supplement in early childhood and risk for Type I (insulin-dependent) diabetes mellitus. The EURODIAB Substudy 2 Study Group. Diabetologia 1999;</w:t>
      </w:r>
      <w:r w:rsidRPr="007F5B96">
        <w:rPr>
          <w:rFonts w:ascii="Times New Roman" w:hAnsi="Times New Roman" w:cs="Times New Roman"/>
          <w:b/>
          <w:sz w:val="24"/>
          <w:szCs w:val="24"/>
        </w:rPr>
        <w:t>42</w:t>
      </w:r>
      <w:r w:rsidRPr="007F5B96">
        <w:rPr>
          <w:rFonts w:ascii="Times New Roman" w:hAnsi="Times New Roman" w:cs="Times New Roman"/>
          <w:sz w:val="24"/>
          <w:szCs w:val="24"/>
        </w:rPr>
        <w:t xml:space="preserve">(1):51-4 </w:t>
      </w:r>
    </w:p>
    <w:p w14:paraId="753148CC"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548. Rosenbauer J, Herzig P, Kaiser P, et al. Early nutrition and risk of Type 1 diabetes mellitus--a nationwide case-control study in preschool children. Experimental &amp; Clinical Endocrinology &amp; Diabetes 2007;</w:t>
      </w:r>
      <w:r w:rsidRPr="007F5B96">
        <w:rPr>
          <w:rFonts w:ascii="Times New Roman" w:hAnsi="Times New Roman" w:cs="Times New Roman"/>
          <w:b/>
          <w:sz w:val="24"/>
          <w:szCs w:val="24"/>
        </w:rPr>
        <w:t>115</w:t>
      </w:r>
      <w:r w:rsidRPr="007F5B96">
        <w:rPr>
          <w:rFonts w:ascii="Times New Roman" w:hAnsi="Times New Roman" w:cs="Times New Roman"/>
          <w:sz w:val="24"/>
          <w:szCs w:val="24"/>
        </w:rPr>
        <w:t xml:space="preserve">(8):502-8 </w:t>
      </w:r>
    </w:p>
    <w:p w14:paraId="7EC2AAB9" w14:textId="77777777" w:rsidR="009E56CA" w:rsidRPr="007F5B96" w:rsidRDefault="009E56CA" w:rsidP="009E56CA">
      <w:pPr>
        <w:pStyle w:val="EndNoteBibliography"/>
        <w:spacing w:line="480" w:lineRule="auto"/>
        <w:rPr>
          <w:rFonts w:ascii="Times New Roman" w:hAnsi="Times New Roman" w:cs="Times New Roman"/>
          <w:sz w:val="24"/>
          <w:szCs w:val="24"/>
        </w:rPr>
      </w:pPr>
      <w:r w:rsidRPr="007F5B96">
        <w:rPr>
          <w:rFonts w:ascii="Times New Roman" w:hAnsi="Times New Roman" w:cs="Times New Roman"/>
          <w:sz w:val="24"/>
          <w:szCs w:val="24"/>
        </w:rPr>
        <w:t>549. Sipetic S, Vlajinac H, Kocev N, et al. Characteristics and habits of parents of children with insulin-dependent diabetes mellitus. [Croatian]</w:t>
      </w:r>
    </w:p>
    <w:p w14:paraId="0D1C7BB6"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Neke karakteristike i navike roditelja dece sa insulin-zavisnim dijabetes melitusom. Srpski arhiv za celokupno lekarstvo 2003;</w:t>
      </w:r>
      <w:r w:rsidRPr="007F5B96">
        <w:rPr>
          <w:rFonts w:ascii="Times New Roman" w:hAnsi="Times New Roman" w:cs="Times New Roman"/>
          <w:b/>
          <w:sz w:val="24"/>
          <w:szCs w:val="24"/>
        </w:rPr>
        <w:t>131</w:t>
      </w:r>
      <w:r w:rsidRPr="007F5B96">
        <w:rPr>
          <w:rFonts w:ascii="Times New Roman" w:hAnsi="Times New Roman" w:cs="Times New Roman"/>
          <w:sz w:val="24"/>
          <w:szCs w:val="24"/>
        </w:rPr>
        <w:t xml:space="preserve">(5-6):238-43 </w:t>
      </w:r>
    </w:p>
    <w:p w14:paraId="18C2BC6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550. Sipetic SB, Vlajinac HD, Kocev NI, et al. </w:t>
      </w:r>
      <w:r w:rsidRPr="007F5B96">
        <w:rPr>
          <w:rFonts w:ascii="Times New Roman" w:hAnsi="Times New Roman" w:cs="Times New Roman"/>
          <w:sz w:val="24"/>
          <w:szCs w:val="24"/>
        </w:rPr>
        <w:t>The Belgrade childhood diabetes study: a multivariate analysis of risk determinants for diabetes. European Journal of Public Health 2005;</w:t>
      </w:r>
      <w:r w:rsidRPr="007F5B96">
        <w:rPr>
          <w:rFonts w:ascii="Times New Roman" w:hAnsi="Times New Roman" w:cs="Times New Roman"/>
          <w:b/>
          <w:sz w:val="24"/>
          <w:szCs w:val="24"/>
        </w:rPr>
        <w:t>15</w:t>
      </w:r>
      <w:r w:rsidRPr="007F5B96">
        <w:rPr>
          <w:rFonts w:ascii="Times New Roman" w:hAnsi="Times New Roman" w:cs="Times New Roman"/>
          <w:sz w:val="24"/>
          <w:szCs w:val="24"/>
        </w:rPr>
        <w:t xml:space="preserve">(2):117-22 </w:t>
      </w:r>
    </w:p>
    <w:p w14:paraId="01C17EC1"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551. Stene LC, Joner G, Norwegian Childhood Diabetes Study G. Use of cod liver oil during the first year of life is associated with lower risk of childhood-onset type 1 diabetes: a large, population-based, case-control study. American Journal of Clinical Nutrition 2003;</w:t>
      </w:r>
      <w:r w:rsidRPr="007F5B96">
        <w:rPr>
          <w:rFonts w:ascii="Times New Roman" w:hAnsi="Times New Roman" w:cs="Times New Roman"/>
          <w:b/>
          <w:sz w:val="24"/>
          <w:szCs w:val="24"/>
        </w:rPr>
        <w:t>78</w:t>
      </w:r>
      <w:r w:rsidRPr="007F5B96">
        <w:rPr>
          <w:rFonts w:ascii="Times New Roman" w:hAnsi="Times New Roman" w:cs="Times New Roman"/>
          <w:sz w:val="24"/>
          <w:szCs w:val="24"/>
        </w:rPr>
        <w:t xml:space="preserve">(6):1128-34 </w:t>
      </w:r>
    </w:p>
    <w:p w14:paraId="7728575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552. Stene LC, Thorsby PM, Berg JP, et al. Peroxisome proliferator-activated receptor-2 Pro12Ala polymorphism, cod liver oil and risk of type 1 diabetes. Pediatric Diabetes 2008;</w:t>
      </w:r>
      <w:r w:rsidRPr="007F5B96">
        <w:rPr>
          <w:rFonts w:ascii="Times New Roman" w:hAnsi="Times New Roman" w:cs="Times New Roman"/>
          <w:b/>
          <w:sz w:val="24"/>
          <w:szCs w:val="24"/>
        </w:rPr>
        <w:t>9</w:t>
      </w:r>
      <w:r w:rsidRPr="007F5B96">
        <w:rPr>
          <w:rFonts w:ascii="Times New Roman" w:hAnsi="Times New Roman" w:cs="Times New Roman"/>
          <w:sz w:val="24"/>
          <w:szCs w:val="24"/>
        </w:rPr>
        <w:t xml:space="preserve">(1):40-45 </w:t>
      </w:r>
    </w:p>
    <w:p w14:paraId="61ABFC1A"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553. Svensson J, Carstensen B, Mortensen HB, et al. Early childhood risk factors associated with type 1 diabetes--is gender important? European Journal of Epidemiology 2005;</w:t>
      </w:r>
      <w:r w:rsidRPr="007F5B96">
        <w:rPr>
          <w:rFonts w:ascii="Times New Roman" w:hAnsi="Times New Roman" w:cs="Times New Roman"/>
          <w:b/>
          <w:sz w:val="24"/>
          <w:szCs w:val="24"/>
        </w:rPr>
        <w:t>20</w:t>
      </w:r>
      <w:r w:rsidRPr="007F5B96">
        <w:rPr>
          <w:rFonts w:ascii="Times New Roman" w:hAnsi="Times New Roman" w:cs="Times New Roman"/>
          <w:sz w:val="24"/>
          <w:szCs w:val="24"/>
        </w:rPr>
        <w:t xml:space="preserve">(5):429-34 </w:t>
      </w:r>
    </w:p>
    <w:p w14:paraId="1DF34B23"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lastRenderedPageBreak/>
        <w:t>554. Virtanen SM, Rasanen L, Aro A, et al. Is children's or parents' coffee or tea consumption associated with the risk for type 1 diabetes mellitus in children? European Journal of Clinical Nutrition 1994;</w:t>
      </w:r>
      <w:r w:rsidRPr="007F5B96">
        <w:rPr>
          <w:rFonts w:ascii="Times New Roman" w:hAnsi="Times New Roman" w:cs="Times New Roman"/>
          <w:b/>
          <w:sz w:val="24"/>
          <w:szCs w:val="24"/>
        </w:rPr>
        <w:t>48</w:t>
      </w:r>
      <w:r w:rsidRPr="007F5B96">
        <w:rPr>
          <w:rFonts w:ascii="Times New Roman" w:hAnsi="Times New Roman" w:cs="Times New Roman"/>
          <w:sz w:val="24"/>
          <w:szCs w:val="24"/>
        </w:rPr>
        <w:t xml:space="preserve">(4):279-85 </w:t>
      </w:r>
    </w:p>
    <w:p w14:paraId="19964174"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555. Ivakhnenko O, Niankovskyy S. [Clinical effectiveness of probiotics in complex treatment of infants with cow's milk allergy]. Georgian Medical News 2013(216):39-45 </w:t>
      </w:r>
    </w:p>
    <w:p w14:paraId="3459BA6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556. Abrahamsson TR JT, Bjorksten B, Oldaeus G, Jenmalm MC. No effect of probiotics on respiratory allergies: a seven-year follow-up of a randomized controlled trial in infancy. Pediatric Allergy &amp; Immunology 2013;</w:t>
      </w:r>
      <w:r w:rsidRPr="007F5B96">
        <w:rPr>
          <w:rFonts w:ascii="Times New Roman" w:hAnsi="Times New Roman" w:cs="Times New Roman"/>
          <w:b/>
          <w:sz w:val="24"/>
          <w:szCs w:val="24"/>
        </w:rPr>
        <w:t>24</w:t>
      </w:r>
      <w:r w:rsidRPr="007F5B96">
        <w:rPr>
          <w:rFonts w:ascii="Times New Roman" w:hAnsi="Times New Roman" w:cs="Times New Roman"/>
          <w:sz w:val="24"/>
          <w:szCs w:val="24"/>
        </w:rPr>
        <w:t xml:space="preserve">(6):556-61 </w:t>
      </w:r>
    </w:p>
    <w:p w14:paraId="71511B9E"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557. Allen SJ, Jordan S, Storey M, et al. Probiotics in the prevention of </w:t>
      </w:r>
      <w:r>
        <w:rPr>
          <w:rFonts w:ascii="Times New Roman" w:hAnsi="Times New Roman" w:cs="Times New Roman"/>
          <w:sz w:val="24"/>
          <w:szCs w:val="24"/>
        </w:rPr>
        <w:t>AD</w:t>
      </w:r>
      <w:r w:rsidRPr="007F5B96">
        <w:rPr>
          <w:rFonts w:ascii="Times New Roman" w:hAnsi="Times New Roman" w:cs="Times New Roman"/>
          <w:sz w:val="24"/>
          <w:szCs w:val="24"/>
        </w:rPr>
        <w:t xml:space="preserve">: a randomised controlled trial. Secondary Probiotics in the prevention of </w:t>
      </w:r>
      <w:r>
        <w:rPr>
          <w:rFonts w:ascii="Times New Roman" w:hAnsi="Times New Roman" w:cs="Times New Roman"/>
          <w:sz w:val="24"/>
          <w:szCs w:val="24"/>
        </w:rPr>
        <w:t>AD</w:t>
      </w:r>
      <w:r w:rsidRPr="007F5B96">
        <w:rPr>
          <w:rFonts w:ascii="Times New Roman" w:hAnsi="Times New Roman" w:cs="Times New Roman"/>
          <w:sz w:val="24"/>
          <w:szCs w:val="24"/>
        </w:rPr>
        <w:t xml:space="preserve">: a randomised controlled trial  2014. </w:t>
      </w:r>
      <w:hyperlink r:id="rId36" w:history="1">
        <w:r w:rsidRPr="007F5B96">
          <w:rPr>
            <w:rStyle w:val="Hyperlink"/>
            <w:rFonts w:ascii="Times New Roman" w:hAnsi="Times New Roman"/>
            <w:szCs w:val="24"/>
          </w:rPr>
          <w:t>http://ovidsp.ovid.com/ovidweb.cgi?T=JS&amp;PAGE=reference&amp;D=emed12&amp;NEWS=N&amp;AN=24947281</w:t>
        </w:r>
      </w:hyperlink>
      <w:r w:rsidRPr="007F5B96">
        <w:rPr>
          <w:rFonts w:ascii="Times New Roman" w:hAnsi="Times New Roman" w:cs="Times New Roman"/>
          <w:sz w:val="24"/>
          <w:szCs w:val="24"/>
        </w:rPr>
        <w:t>.</w:t>
      </w:r>
    </w:p>
    <w:p w14:paraId="4F9D758F"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558. Scalabrin DMF, Harris C, Strong PV, et al. Infant supplementation with Lactobacillus rhamnosus GG (LGG) and long-term growth and health: A 5-year follow-up. Secondary Infant supplementation with Lactobacillus rhamnosus GG (LGG) and long-term growth and health: A 5-year follow-up  2014. </w:t>
      </w:r>
      <w:hyperlink r:id="rId37" w:history="1">
        <w:r w:rsidRPr="007F5B96">
          <w:rPr>
            <w:rStyle w:val="Hyperlink"/>
            <w:rFonts w:ascii="Times New Roman" w:hAnsi="Times New Roman"/>
            <w:szCs w:val="24"/>
          </w:rPr>
          <w:t>http://ovidsp.ovid.com/ovidweb.cgi?T=JS&amp;PAGE=reference&amp;D=emed12&amp;NEWS=N&amp;AN=71612812</w:t>
        </w:r>
      </w:hyperlink>
      <w:r w:rsidRPr="007F5B96">
        <w:rPr>
          <w:rFonts w:ascii="Times New Roman" w:hAnsi="Times New Roman" w:cs="Times New Roman"/>
          <w:sz w:val="24"/>
          <w:szCs w:val="24"/>
        </w:rPr>
        <w:t>.</w:t>
      </w:r>
    </w:p>
    <w:p w14:paraId="66B3BDD9"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2C7A65">
        <w:rPr>
          <w:rFonts w:ascii="Times New Roman" w:hAnsi="Times New Roman" w:cs="Times New Roman"/>
          <w:sz w:val="24"/>
          <w:szCs w:val="24"/>
          <w:lang w:val="es-ES"/>
        </w:rPr>
        <w:t xml:space="preserve">559. Loo EX, Llanora GV, Lu Q, et al. </w:t>
      </w:r>
      <w:r w:rsidRPr="007F5B96">
        <w:rPr>
          <w:rFonts w:ascii="Times New Roman" w:hAnsi="Times New Roman" w:cs="Times New Roman"/>
          <w:sz w:val="24"/>
          <w:szCs w:val="24"/>
        </w:rPr>
        <w:t xml:space="preserve">Supplementation with probiotics in the first 6 months of life did not protect against </w:t>
      </w:r>
      <w:r>
        <w:rPr>
          <w:rFonts w:ascii="Times New Roman" w:hAnsi="Times New Roman" w:cs="Times New Roman"/>
          <w:sz w:val="24"/>
          <w:szCs w:val="24"/>
        </w:rPr>
        <w:t>AD</w:t>
      </w:r>
      <w:r w:rsidRPr="007F5B96">
        <w:rPr>
          <w:rFonts w:ascii="Times New Roman" w:hAnsi="Times New Roman" w:cs="Times New Roman"/>
          <w:sz w:val="24"/>
          <w:szCs w:val="24"/>
        </w:rPr>
        <w:t xml:space="preserve"> and allergy in at-risk Asian infants: a 5-year follow-up. International archives of allergy and immunology 2014; 163(1). </w:t>
      </w:r>
      <w:hyperlink r:id="rId38" w:history="1">
        <w:r w:rsidRPr="007F5B96">
          <w:rPr>
            <w:rStyle w:val="Hyperlink"/>
            <w:rFonts w:ascii="Times New Roman" w:hAnsi="Times New Roman"/>
            <w:szCs w:val="24"/>
          </w:rPr>
          <w:t>http://onlinelibrary.wiley.com/o/cochrane/clcentral/articles/261/CN-01120261/frame.html</w:t>
        </w:r>
      </w:hyperlink>
      <w:r w:rsidRPr="007F5B96">
        <w:rPr>
          <w:rFonts w:ascii="Times New Roman" w:hAnsi="Times New Roman" w:cs="Times New Roman"/>
          <w:sz w:val="24"/>
          <w:szCs w:val="24"/>
        </w:rPr>
        <w:t>.</w:t>
      </w:r>
    </w:p>
    <w:p w14:paraId="188711F0" w14:textId="77777777" w:rsidR="009E56CA" w:rsidRPr="007F5B96" w:rsidRDefault="009E56CA" w:rsidP="009E56CA">
      <w:pPr>
        <w:pStyle w:val="EndNoteBibliography"/>
        <w:spacing w:after="0" w:line="480" w:lineRule="auto"/>
        <w:rPr>
          <w:rFonts w:ascii="Times New Roman" w:hAnsi="Times New Roman" w:cs="Times New Roman"/>
          <w:sz w:val="24"/>
          <w:szCs w:val="24"/>
        </w:rPr>
      </w:pPr>
      <w:r w:rsidRPr="007F5B96">
        <w:rPr>
          <w:rFonts w:ascii="Times New Roman" w:hAnsi="Times New Roman" w:cs="Times New Roman"/>
          <w:sz w:val="24"/>
          <w:szCs w:val="24"/>
        </w:rPr>
        <w:t xml:space="preserve">560. West CE, Hammarstrom ML, Hernell O. Probiotics in primary prevention of allergic disease - Follow-up at 8-9 years of age. Secondary Probiotics in primary prevention of </w:t>
      </w:r>
      <w:r w:rsidRPr="007F5B96">
        <w:rPr>
          <w:rFonts w:ascii="Times New Roman" w:hAnsi="Times New Roman" w:cs="Times New Roman"/>
          <w:sz w:val="24"/>
          <w:szCs w:val="24"/>
        </w:rPr>
        <w:lastRenderedPageBreak/>
        <w:t xml:space="preserve">allergic disease - Follow-up at 8-9 years of age  2013. </w:t>
      </w:r>
      <w:hyperlink r:id="rId39" w:history="1">
        <w:r w:rsidRPr="007F5B96">
          <w:rPr>
            <w:rStyle w:val="Hyperlink"/>
            <w:rFonts w:ascii="Times New Roman" w:hAnsi="Times New Roman"/>
            <w:szCs w:val="24"/>
          </w:rPr>
          <w:t>http://ovidsp.ovid.com/ovidweb.cgi?T=JS&amp;PAGE=reference&amp;D=emed11&amp;NEWS=N&amp;AN=2013540002</w:t>
        </w:r>
      </w:hyperlink>
      <w:r w:rsidRPr="007F5B96">
        <w:rPr>
          <w:rFonts w:ascii="Times New Roman" w:hAnsi="Times New Roman" w:cs="Times New Roman"/>
          <w:sz w:val="24"/>
          <w:szCs w:val="24"/>
        </w:rPr>
        <w:t>.</w:t>
      </w:r>
    </w:p>
    <w:p w14:paraId="3E7D02B5" w14:textId="758DC9FD" w:rsidR="009E56CA" w:rsidRPr="007F5B96" w:rsidRDefault="009E56CA" w:rsidP="009E56CA">
      <w:pPr>
        <w:pStyle w:val="EndNoteBibliography"/>
        <w:spacing w:line="480" w:lineRule="auto"/>
        <w:rPr>
          <w:rFonts w:ascii="Times New Roman" w:hAnsi="Times New Roman" w:cs="Times New Roman"/>
          <w:sz w:val="24"/>
          <w:szCs w:val="24"/>
        </w:rPr>
      </w:pPr>
      <w:r w:rsidRPr="007F5B96">
        <w:rPr>
          <w:rFonts w:ascii="Times New Roman" w:hAnsi="Times New Roman" w:cs="Times New Roman"/>
          <w:sz w:val="24"/>
          <w:szCs w:val="24"/>
        </w:rPr>
        <w:t xml:space="preserve">561. Wickens K, Stanley TV, Mitchell EA, et al. Early supplementation with Lactobacillus rhamnosus HN001 reduces </w:t>
      </w:r>
      <w:r>
        <w:rPr>
          <w:rFonts w:ascii="Times New Roman" w:hAnsi="Times New Roman" w:cs="Times New Roman"/>
          <w:sz w:val="24"/>
          <w:szCs w:val="24"/>
        </w:rPr>
        <w:t>AD</w:t>
      </w:r>
      <w:r w:rsidRPr="007F5B96">
        <w:rPr>
          <w:rFonts w:ascii="Times New Roman" w:hAnsi="Times New Roman" w:cs="Times New Roman"/>
          <w:sz w:val="24"/>
          <w:szCs w:val="24"/>
        </w:rPr>
        <w:t xml:space="preserve"> prevalence to 6 years: Does it also reduce atopic sensitization? Secondary Early supplementation with Lactobacillus rhamnosus HN001 reduces </w:t>
      </w:r>
      <w:r>
        <w:rPr>
          <w:rFonts w:ascii="Times New Roman" w:hAnsi="Times New Roman" w:cs="Times New Roman"/>
          <w:sz w:val="24"/>
          <w:szCs w:val="24"/>
        </w:rPr>
        <w:t>AD</w:t>
      </w:r>
      <w:r w:rsidRPr="007F5B96">
        <w:rPr>
          <w:rFonts w:ascii="Times New Roman" w:hAnsi="Times New Roman" w:cs="Times New Roman"/>
          <w:sz w:val="24"/>
          <w:szCs w:val="24"/>
        </w:rPr>
        <w:t xml:space="preserve"> prevalence to 6 years: Does it also reduce atopic sensitization?  2013. </w:t>
      </w:r>
      <w:hyperlink r:id="rId40" w:history="1">
        <w:r w:rsidRPr="007F5B96">
          <w:rPr>
            <w:rStyle w:val="Hyperlink"/>
            <w:rFonts w:ascii="Times New Roman" w:hAnsi="Times New Roman"/>
            <w:szCs w:val="24"/>
          </w:rPr>
          <w:t>http://ovidsp.ovid.com/ovidweb.cgi?T=JS&amp;PAGE=reference&amp;D=emed11&amp;NEWS=N&amp;AN=2013530763</w:t>
        </w:r>
      </w:hyperlink>
      <w:r w:rsidRPr="007F5B96">
        <w:rPr>
          <w:rFonts w:ascii="Times New Roman" w:hAnsi="Times New Roman" w:cs="Times New Roman"/>
          <w:sz w:val="24"/>
          <w:szCs w:val="24"/>
        </w:rPr>
        <w:t>.</w:t>
      </w:r>
    </w:p>
    <w:p w14:paraId="5CDDBB3C" w14:textId="77777777" w:rsidR="009E56CA" w:rsidRPr="007F5B96" w:rsidRDefault="009E56CA" w:rsidP="009E56CA">
      <w:pPr>
        <w:spacing w:after="0" w:line="480" w:lineRule="auto"/>
        <w:jc w:val="both"/>
        <w:rPr>
          <w:rFonts w:ascii="Times New Roman" w:hAnsi="Times New Roman" w:cs="Times New Roman"/>
          <w:sz w:val="24"/>
          <w:szCs w:val="24"/>
        </w:rPr>
      </w:pPr>
      <w:r w:rsidRPr="007F5B96">
        <w:rPr>
          <w:rFonts w:ascii="Times New Roman" w:hAnsi="Times New Roman" w:cs="Times New Roman"/>
          <w:sz w:val="24"/>
          <w:szCs w:val="24"/>
        </w:rPr>
        <w:fldChar w:fldCharType="end"/>
      </w:r>
    </w:p>
    <w:p w14:paraId="4164D2B3" w14:textId="77777777" w:rsidR="009E56CA" w:rsidRDefault="009E56CA" w:rsidP="009E56CA"/>
    <w:p w14:paraId="53F3F810" w14:textId="77777777" w:rsidR="009E56CA" w:rsidRPr="007F5B96" w:rsidRDefault="009E56CA" w:rsidP="009E56CA">
      <w:pPr>
        <w:spacing w:after="0" w:line="480" w:lineRule="auto"/>
        <w:jc w:val="both"/>
        <w:rPr>
          <w:rFonts w:ascii="Times New Roman" w:hAnsi="Times New Roman" w:cs="Times New Roman"/>
          <w:sz w:val="24"/>
          <w:szCs w:val="24"/>
        </w:rPr>
      </w:pPr>
    </w:p>
    <w:p w14:paraId="51807240" w14:textId="77777777" w:rsidR="009E56CA" w:rsidRDefault="009E56CA" w:rsidP="009E56CA"/>
    <w:p w14:paraId="10CA27BF" w14:textId="0F88072C" w:rsidR="00700A86" w:rsidRPr="007F5B96" w:rsidRDefault="00700A86" w:rsidP="009E56CA">
      <w:pPr>
        <w:spacing w:after="0" w:line="480" w:lineRule="auto"/>
        <w:jc w:val="both"/>
        <w:rPr>
          <w:rFonts w:ascii="Times New Roman" w:hAnsi="Times New Roman" w:cs="Times New Roman"/>
          <w:sz w:val="24"/>
          <w:szCs w:val="24"/>
        </w:rPr>
      </w:pPr>
      <w:r w:rsidRPr="009E56CA">
        <w:rPr>
          <w:rFonts w:ascii="Times New Roman" w:hAnsi="Times New Roman" w:cs="Times New Roman"/>
          <w:sz w:val="24"/>
          <w:szCs w:val="24"/>
        </w:rPr>
        <w:fldChar w:fldCharType="end"/>
      </w:r>
    </w:p>
    <w:p w14:paraId="36637579" w14:textId="77777777" w:rsidR="00700A86" w:rsidRDefault="00700A86" w:rsidP="00700A86"/>
    <w:p w14:paraId="51CBE788" w14:textId="438B1106" w:rsidR="009369A8" w:rsidRPr="007F5B96" w:rsidRDefault="009369A8" w:rsidP="00E729D2">
      <w:pPr>
        <w:spacing w:after="0" w:line="480" w:lineRule="auto"/>
        <w:jc w:val="both"/>
        <w:rPr>
          <w:rFonts w:ascii="Times New Roman" w:hAnsi="Times New Roman" w:cs="Times New Roman"/>
          <w:sz w:val="24"/>
          <w:szCs w:val="24"/>
        </w:rPr>
      </w:pPr>
    </w:p>
    <w:p w14:paraId="167E1E15" w14:textId="68671BD1" w:rsidR="0069030A" w:rsidRDefault="0069030A"/>
    <w:sectPr w:rsidR="0069030A" w:rsidSect="00E729D2">
      <w:pgSz w:w="11906" w:h="16838"/>
      <w:pgMar w:top="1440" w:right="1440" w:bottom="1440" w:left="1440"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2477AB1" w15:done="0"/>
  <w15:commentEx w15:paraId="5B3AA21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2008D8" w14:textId="77777777" w:rsidR="009A2E5D" w:rsidRDefault="009A2E5D">
      <w:pPr>
        <w:spacing w:after="0" w:line="240" w:lineRule="auto"/>
      </w:pPr>
      <w:r>
        <w:separator/>
      </w:r>
    </w:p>
  </w:endnote>
  <w:endnote w:type="continuationSeparator" w:id="0">
    <w:p w14:paraId="71C70722" w14:textId="77777777" w:rsidR="009A2E5D" w:rsidRDefault="009A2E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972929"/>
      <w:docPartObj>
        <w:docPartGallery w:val="Page Numbers (Bottom of Page)"/>
        <w:docPartUnique/>
      </w:docPartObj>
    </w:sdtPr>
    <w:sdtEndPr>
      <w:rPr>
        <w:noProof/>
      </w:rPr>
    </w:sdtEndPr>
    <w:sdtContent>
      <w:p w14:paraId="7D9583BC" w14:textId="77777777" w:rsidR="00223FC6" w:rsidRDefault="00223FC6">
        <w:pPr>
          <w:pStyle w:val="Footer"/>
          <w:jc w:val="center"/>
        </w:pPr>
        <w:r>
          <w:fldChar w:fldCharType="begin"/>
        </w:r>
        <w:r>
          <w:instrText xml:space="preserve"> PAGE   \* MERGEFORMAT </w:instrText>
        </w:r>
        <w:r>
          <w:fldChar w:fldCharType="separate"/>
        </w:r>
        <w:r w:rsidR="00AD4B6E">
          <w:rPr>
            <w:noProof/>
          </w:rPr>
          <w:t>2</w:t>
        </w:r>
        <w:r>
          <w:rPr>
            <w:noProof/>
          </w:rPr>
          <w:fldChar w:fldCharType="end"/>
        </w:r>
      </w:p>
    </w:sdtContent>
  </w:sdt>
  <w:p w14:paraId="6BEBB7E2" w14:textId="77777777" w:rsidR="00223FC6" w:rsidRDefault="00223FC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4663819"/>
      <w:docPartObj>
        <w:docPartGallery w:val="Page Numbers (Bottom of Page)"/>
        <w:docPartUnique/>
      </w:docPartObj>
    </w:sdtPr>
    <w:sdtEndPr>
      <w:rPr>
        <w:noProof/>
      </w:rPr>
    </w:sdtEndPr>
    <w:sdtContent>
      <w:p w14:paraId="39246F66" w14:textId="77777777" w:rsidR="00223FC6" w:rsidRDefault="00223FC6">
        <w:pPr>
          <w:pStyle w:val="Footer"/>
          <w:jc w:val="center"/>
        </w:pPr>
        <w:r>
          <w:fldChar w:fldCharType="begin"/>
        </w:r>
        <w:r>
          <w:instrText xml:space="preserve"> PAGE   \* MERGEFORMAT </w:instrText>
        </w:r>
        <w:r>
          <w:fldChar w:fldCharType="separate"/>
        </w:r>
        <w:r w:rsidR="00AD4B6E">
          <w:rPr>
            <w:noProof/>
          </w:rPr>
          <w:t>75</w:t>
        </w:r>
        <w:r>
          <w:rPr>
            <w:noProof/>
          </w:rPr>
          <w:fldChar w:fldCharType="end"/>
        </w:r>
      </w:p>
    </w:sdtContent>
  </w:sdt>
  <w:p w14:paraId="45D25D8B" w14:textId="77777777" w:rsidR="00223FC6" w:rsidRDefault="00223FC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9650817"/>
      <w:docPartObj>
        <w:docPartGallery w:val="Page Numbers (Bottom of Page)"/>
        <w:docPartUnique/>
      </w:docPartObj>
    </w:sdtPr>
    <w:sdtEndPr>
      <w:rPr>
        <w:noProof/>
      </w:rPr>
    </w:sdtEndPr>
    <w:sdtContent>
      <w:p w14:paraId="7893C035" w14:textId="77777777" w:rsidR="00223FC6" w:rsidRDefault="00223FC6">
        <w:pPr>
          <w:pStyle w:val="Footer"/>
          <w:jc w:val="center"/>
        </w:pPr>
        <w:r>
          <w:fldChar w:fldCharType="begin"/>
        </w:r>
        <w:r>
          <w:instrText xml:space="preserve"> PAGE   \* MERGEFORMAT </w:instrText>
        </w:r>
        <w:r>
          <w:fldChar w:fldCharType="separate"/>
        </w:r>
        <w:r w:rsidR="00AD4B6E">
          <w:rPr>
            <w:noProof/>
          </w:rPr>
          <w:t>253</w:t>
        </w:r>
        <w:r>
          <w:rPr>
            <w:noProof/>
          </w:rPr>
          <w:fldChar w:fldCharType="end"/>
        </w:r>
      </w:p>
    </w:sdtContent>
  </w:sdt>
  <w:p w14:paraId="57419F2C" w14:textId="77777777" w:rsidR="00223FC6" w:rsidRDefault="00223FC6">
    <w:pPr>
      <w:spacing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09423C" w14:textId="77777777" w:rsidR="009A2E5D" w:rsidRDefault="009A2E5D">
      <w:pPr>
        <w:spacing w:after="0" w:line="240" w:lineRule="auto"/>
      </w:pPr>
      <w:r>
        <w:separator/>
      </w:r>
    </w:p>
  </w:footnote>
  <w:footnote w:type="continuationSeparator" w:id="0">
    <w:p w14:paraId="0A5DE282" w14:textId="77777777" w:rsidR="009A2E5D" w:rsidRDefault="009A2E5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1CD37" w14:textId="1B71520F" w:rsidR="00223FC6" w:rsidRDefault="00D1376B">
    <w:pPr>
      <w:pStyle w:val="Header"/>
    </w:pPr>
    <w:r>
      <w:t>S1_Tables</w:t>
    </w:r>
  </w:p>
  <w:p w14:paraId="0B3A6A76" w14:textId="77777777" w:rsidR="00223FC6" w:rsidRDefault="00223FC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BE6323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015EE6C4"/>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005C08C8"/>
    <w:lvl w:ilvl="0">
      <w:start w:val="1"/>
      <w:numFmt w:val="decimal"/>
      <w:pStyle w:val="ListNumber3"/>
      <w:lvlText w:val="%1."/>
      <w:lvlJc w:val="left"/>
      <w:pPr>
        <w:tabs>
          <w:tab w:val="num" w:pos="926"/>
        </w:tabs>
        <w:ind w:left="926" w:hanging="360"/>
      </w:pPr>
    </w:lvl>
  </w:abstractNum>
  <w:abstractNum w:abstractNumId="3">
    <w:nsid w:val="FFFFFF7F"/>
    <w:multiLevelType w:val="singleLevel"/>
    <w:tmpl w:val="62745388"/>
    <w:lvl w:ilvl="0">
      <w:start w:val="1"/>
      <w:numFmt w:val="decimal"/>
      <w:pStyle w:val="ListNumber2"/>
      <w:lvlText w:val="%1."/>
      <w:lvlJc w:val="left"/>
      <w:pPr>
        <w:tabs>
          <w:tab w:val="num" w:pos="643"/>
        </w:tabs>
        <w:ind w:left="643" w:hanging="360"/>
      </w:pPr>
    </w:lvl>
  </w:abstractNum>
  <w:abstractNum w:abstractNumId="4">
    <w:nsid w:val="FFFFFF80"/>
    <w:multiLevelType w:val="singleLevel"/>
    <w:tmpl w:val="0FA22184"/>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1A5A6FD4"/>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9022DDE4"/>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313E7584"/>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AEDCD0EC"/>
    <w:lvl w:ilvl="0">
      <w:start w:val="1"/>
      <w:numFmt w:val="decimal"/>
      <w:pStyle w:val="ListNumber"/>
      <w:lvlText w:val="%1."/>
      <w:lvlJc w:val="left"/>
      <w:pPr>
        <w:tabs>
          <w:tab w:val="num" w:pos="360"/>
        </w:tabs>
        <w:ind w:left="360" w:hanging="360"/>
      </w:pPr>
    </w:lvl>
  </w:abstractNum>
  <w:abstractNum w:abstractNumId="9">
    <w:nsid w:val="FFFFFF89"/>
    <w:multiLevelType w:val="singleLevel"/>
    <w:tmpl w:val="78D05C52"/>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B295228"/>
    <w:multiLevelType w:val="multilevel"/>
    <w:tmpl w:val="2D2AF6FE"/>
    <w:lvl w:ilvl="0">
      <w:start w:val="2"/>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nsid w:val="0D9E16A5"/>
    <w:multiLevelType w:val="hybridMultilevel"/>
    <w:tmpl w:val="E75664F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4203B75"/>
    <w:multiLevelType w:val="hybridMultilevel"/>
    <w:tmpl w:val="4D0C4B78"/>
    <w:lvl w:ilvl="0" w:tplc="6AD4D142">
      <w:start w:val="1"/>
      <w:numFmt w:val="decimal"/>
      <w:lvlText w:val="%1."/>
      <w:lvlJc w:val="left"/>
      <w:pPr>
        <w:ind w:left="2520" w:hanging="360"/>
      </w:pPr>
      <w:rPr>
        <w:rFonts w:hint="default"/>
      </w:rPr>
    </w:lvl>
    <w:lvl w:ilvl="1" w:tplc="87287174">
      <w:start w:val="1"/>
      <w:numFmt w:val="decimal"/>
      <w:lvlText w:val="8.%2"/>
      <w:lvlJc w:val="left"/>
      <w:pPr>
        <w:ind w:left="426" w:hanging="360"/>
      </w:pPr>
      <w:rPr>
        <w:rFonts w:hint="default"/>
      </w:rPr>
    </w:lvl>
    <w:lvl w:ilvl="2" w:tplc="0809001B">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3">
    <w:nsid w:val="14BB0FE1"/>
    <w:multiLevelType w:val="hybridMultilevel"/>
    <w:tmpl w:val="A21A4520"/>
    <w:lvl w:ilvl="0" w:tplc="35403C38">
      <w:start w:val="1"/>
      <w:numFmt w:val="decimal"/>
      <w:lvlText w:val="7.%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1B222FD4"/>
    <w:multiLevelType w:val="hybridMultilevel"/>
    <w:tmpl w:val="A516DD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1D586E36"/>
    <w:multiLevelType w:val="hybridMultilevel"/>
    <w:tmpl w:val="B0705C1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1FA395C"/>
    <w:multiLevelType w:val="hybridMultilevel"/>
    <w:tmpl w:val="F314CD58"/>
    <w:lvl w:ilvl="0" w:tplc="F30E0E32">
      <w:start w:val="1"/>
      <w:numFmt w:val="decimal"/>
      <w:lvlText w:val="3.%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nsid w:val="2FE81655"/>
    <w:multiLevelType w:val="hybridMultilevel"/>
    <w:tmpl w:val="FABCB61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303D5FCF"/>
    <w:multiLevelType w:val="hybridMultilevel"/>
    <w:tmpl w:val="B0F4158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nsid w:val="306C6AE5"/>
    <w:multiLevelType w:val="hybridMultilevel"/>
    <w:tmpl w:val="4F42E97A"/>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20">
    <w:nsid w:val="341C6039"/>
    <w:multiLevelType w:val="hybridMultilevel"/>
    <w:tmpl w:val="91560D72"/>
    <w:lvl w:ilvl="0" w:tplc="2FD43C8A">
      <w:start w:val="1"/>
      <w:numFmt w:val="decimal"/>
      <w:lvlText w:val="%1."/>
      <w:lvlJc w:val="left"/>
      <w:pPr>
        <w:ind w:hanging="720"/>
      </w:pPr>
      <w:rPr>
        <w:rFonts w:ascii="Times New Roman" w:eastAsia="Times New Roman" w:hAnsi="Times New Roman" w:hint="default"/>
        <w:sz w:val="24"/>
        <w:szCs w:val="24"/>
      </w:rPr>
    </w:lvl>
    <w:lvl w:ilvl="1" w:tplc="D88AE988">
      <w:start w:val="1"/>
      <w:numFmt w:val="bullet"/>
      <w:lvlText w:val="•"/>
      <w:lvlJc w:val="left"/>
      <w:rPr>
        <w:rFonts w:hint="default"/>
      </w:rPr>
    </w:lvl>
    <w:lvl w:ilvl="2" w:tplc="BB0AFE22">
      <w:start w:val="1"/>
      <w:numFmt w:val="bullet"/>
      <w:lvlText w:val="•"/>
      <w:lvlJc w:val="left"/>
      <w:rPr>
        <w:rFonts w:hint="default"/>
      </w:rPr>
    </w:lvl>
    <w:lvl w:ilvl="3" w:tplc="11A44208">
      <w:start w:val="1"/>
      <w:numFmt w:val="bullet"/>
      <w:lvlText w:val="•"/>
      <w:lvlJc w:val="left"/>
      <w:rPr>
        <w:rFonts w:hint="default"/>
      </w:rPr>
    </w:lvl>
    <w:lvl w:ilvl="4" w:tplc="AB684B7E">
      <w:start w:val="1"/>
      <w:numFmt w:val="bullet"/>
      <w:lvlText w:val="•"/>
      <w:lvlJc w:val="left"/>
      <w:rPr>
        <w:rFonts w:hint="default"/>
      </w:rPr>
    </w:lvl>
    <w:lvl w:ilvl="5" w:tplc="91A26DB0">
      <w:start w:val="1"/>
      <w:numFmt w:val="bullet"/>
      <w:lvlText w:val="•"/>
      <w:lvlJc w:val="left"/>
      <w:rPr>
        <w:rFonts w:hint="default"/>
      </w:rPr>
    </w:lvl>
    <w:lvl w:ilvl="6" w:tplc="68D40ABA">
      <w:start w:val="1"/>
      <w:numFmt w:val="bullet"/>
      <w:lvlText w:val="•"/>
      <w:lvlJc w:val="left"/>
      <w:rPr>
        <w:rFonts w:hint="default"/>
      </w:rPr>
    </w:lvl>
    <w:lvl w:ilvl="7" w:tplc="D9645E36">
      <w:start w:val="1"/>
      <w:numFmt w:val="bullet"/>
      <w:lvlText w:val="•"/>
      <w:lvlJc w:val="left"/>
      <w:rPr>
        <w:rFonts w:hint="default"/>
      </w:rPr>
    </w:lvl>
    <w:lvl w:ilvl="8" w:tplc="A4CEDB06">
      <w:start w:val="1"/>
      <w:numFmt w:val="bullet"/>
      <w:lvlText w:val="•"/>
      <w:lvlJc w:val="left"/>
      <w:rPr>
        <w:rFonts w:hint="default"/>
      </w:rPr>
    </w:lvl>
  </w:abstractNum>
  <w:abstractNum w:abstractNumId="21">
    <w:nsid w:val="34945078"/>
    <w:multiLevelType w:val="hybridMultilevel"/>
    <w:tmpl w:val="3E0E17B2"/>
    <w:lvl w:ilvl="0" w:tplc="48A0A2AA">
      <w:start w:val="1"/>
      <w:numFmt w:val="decimal"/>
      <w:lvlText w:val="6.%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37BA0F6F"/>
    <w:multiLevelType w:val="hybridMultilevel"/>
    <w:tmpl w:val="5F6C1F26"/>
    <w:lvl w:ilvl="0" w:tplc="08090001">
      <w:start w:val="1"/>
      <w:numFmt w:val="bullet"/>
      <w:lvlText w:val=""/>
      <w:lvlJc w:val="left"/>
      <w:pPr>
        <w:ind w:left="895" w:hanging="360"/>
      </w:pPr>
      <w:rPr>
        <w:rFonts w:ascii="Symbol" w:hAnsi="Symbol" w:hint="default"/>
      </w:rPr>
    </w:lvl>
    <w:lvl w:ilvl="1" w:tplc="08090003" w:tentative="1">
      <w:start w:val="1"/>
      <w:numFmt w:val="bullet"/>
      <w:lvlText w:val="o"/>
      <w:lvlJc w:val="left"/>
      <w:pPr>
        <w:ind w:left="1615" w:hanging="360"/>
      </w:pPr>
      <w:rPr>
        <w:rFonts w:ascii="Courier New" w:hAnsi="Courier New" w:cs="Courier New" w:hint="default"/>
      </w:rPr>
    </w:lvl>
    <w:lvl w:ilvl="2" w:tplc="08090005" w:tentative="1">
      <w:start w:val="1"/>
      <w:numFmt w:val="bullet"/>
      <w:lvlText w:val=""/>
      <w:lvlJc w:val="left"/>
      <w:pPr>
        <w:ind w:left="2335" w:hanging="360"/>
      </w:pPr>
      <w:rPr>
        <w:rFonts w:ascii="Wingdings" w:hAnsi="Wingdings" w:hint="default"/>
      </w:rPr>
    </w:lvl>
    <w:lvl w:ilvl="3" w:tplc="08090001" w:tentative="1">
      <w:start w:val="1"/>
      <w:numFmt w:val="bullet"/>
      <w:lvlText w:val=""/>
      <w:lvlJc w:val="left"/>
      <w:pPr>
        <w:ind w:left="3055" w:hanging="360"/>
      </w:pPr>
      <w:rPr>
        <w:rFonts w:ascii="Symbol" w:hAnsi="Symbol" w:hint="default"/>
      </w:rPr>
    </w:lvl>
    <w:lvl w:ilvl="4" w:tplc="08090003" w:tentative="1">
      <w:start w:val="1"/>
      <w:numFmt w:val="bullet"/>
      <w:lvlText w:val="o"/>
      <w:lvlJc w:val="left"/>
      <w:pPr>
        <w:ind w:left="3775" w:hanging="360"/>
      </w:pPr>
      <w:rPr>
        <w:rFonts w:ascii="Courier New" w:hAnsi="Courier New" w:cs="Courier New" w:hint="default"/>
      </w:rPr>
    </w:lvl>
    <w:lvl w:ilvl="5" w:tplc="08090005" w:tentative="1">
      <w:start w:val="1"/>
      <w:numFmt w:val="bullet"/>
      <w:lvlText w:val=""/>
      <w:lvlJc w:val="left"/>
      <w:pPr>
        <w:ind w:left="4495" w:hanging="360"/>
      </w:pPr>
      <w:rPr>
        <w:rFonts w:ascii="Wingdings" w:hAnsi="Wingdings" w:hint="default"/>
      </w:rPr>
    </w:lvl>
    <w:lvl w:ilvl="6" w:tplc="08090001" w:tentative="1">
      <w:start w:val="1"/>
      <w:numFmt w:val="bullet"/>
      <w:lvlText w:val=""/>
      <w:lvlJc w:val="left"/>
      <w:pPr>
        <w:ind w:left="5215" w:hanging="360"/>
      </w:pPr>
      <w:rPr>
        <w:rFonts w:ascii="Symbol" w:hAnsi="Symbol" w:hint="default"/>
      </w:rPr>
    </w:lvl>
    <w:lvl w:ilvl="7" w:tplc="08090003" w:tentative="1">
      <w:start w:val="1"/>
      <w:numFmt w:val="bullet"/>
      <w:lvlText w:val="o"/>
      <w:lvlJc w:val="left"/>
      <w:pPr>
        <w:ind w:left="5935" w:hanging="360"/>
      </w:pPr>
      <w:rPr>
        <w:rFonts w:ascii="Courier New" w:hAnsi="Courier New" w:cs="Courier New" w:hint="default"/>
      </w:rPr>
    </w:lvl>
    <w:lvl w:ilvl="8" w:tplc="08090005" w:tentative="1">
      <w:start w:val="1"/>
      <w:numFmt w:val="bullet"/>
      <w:lvlText w:val=""/>
      <w:lvlJc w:val="left"/>
      <w:pPr>
        <w:ind w:left="6655" w:hanging="360"/>
      </w:pPr>
      <w:rPr>
        <w:rFonts w:ascii="Wingdings" w:hAnsi="Wingdings" w:hint="default"/>
      </w:rPr>
    </w:lvl>
  </w:abstractNum>
  <w:abstractNum w:abstractNumId="23">
    <w:nsid w:val="40832450"/>
    <w:multiLevelType w:val="hybridMultilevel"/>
    <w:tmpl w:val="B8DC779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4B80D44"/>
    <w:multiLevelType w:val="hybridMultilevel"/>
    <w:tmpl w:val="4DFAC08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77E7F59"/>
    <w:multiLevelType w:val="hybridMultilevel"/>
    <w:tmpl w:val="9DC4EF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49AD39BE"/>
    <w:multiLevelType w:val="multilevel"/>
    <w:tmpl w:val="08090025"/>
    <w:lvl w:ilvl="0">
      <w:start w:val="1"/>
      <w:numFmt w:val="decimal"/>
      <w:pStyle w:val="Heading11"/>
      <w:lvlText w:val="%1"/>
      <w:lvlJc w:val="left"/>
      <w:pPr>
        <w:ind w:left="432" w:hanging="432"/>
      </w:pPr>
    </w:lvl>
    <w:lvl w:ilvl="1">
      <w:start w:val="1"/>
      <w:numFmt w:val="decimal"/>
      <w:pStyle w:val="Heading21"/>
      <w:lvlText w:val="%1.%2"/>
      <w:lvlJc w:val="left"/>
      <w:pPr>
        <w:ind w:left="576" w:hanging="576"/>
      </w:pPr>
    </w:lvl>
    <w:lvl w:ilvl="2">
      <w:start w:val="1"/>
      <w:numFmt w:val="decimal"/>
      <w:pStyle w:val="Heading31"/>
      <w:lvlText w:val="%1.%2.%3"/>
      <w:lvlJc w:val="left"/>
      <w:pPr>
        <w:ind w:left="720" w:hanging="720"/>
      </w:pPr>
    </w:lvl>
    <w:lvl w:ilvl="3">
      <w:start w:val="1"/>
      <w:numFmt w:val="decimal"/>
      <w:pStyle w:val="Heading41"/>
      <w:lvlText w:val="%1.%2.%3.%4"/>
      <w:lvlJc w:val="left"/>
      <w:pPr>
        <w:ind w:left="1006" w:hanging="864"/>
      </w:pPr>
    </w:lvl>
    <w:lvl w:ilvl="4">
      <w:start w:val="1"/>
      <w:numFmt w:val="decimal"/>
      <w:pStyle w:val="Heading51"/>
      <w:lvlText w:val="%1.%2.%3.%4.%5"/>
      <w:lvlJc w:val="left"/>
      <w:pPr>
        <w:ind w:left="1008" w:hanging="1008"/>
      </w:pPr>
    </w:lvl>
    <w:lvl w:ilvl="5">
      <w:start w:val="1"/>
      <w:numFmt w:val="decimal"/>
      <w:pStyle w:val="Heading61"/>
      <w:lvlText w:val="%1.%2.%3.%4.%5.%6"/>
      <w:lvlJc w:val="left"/>
      <w:pPr>
        <w:ind w:left="1152" w:hanging="1152"/>
      </w:pPr>
    </w:lvl>
    <w:lvl w:ilvl="6">
      <w:start w:val="1"/>
      <w:numFmt w:val="decimal"/>
      <w:pStyle w:val="Heading71"/>
      <w:lvlText w:val="%1.%2.%3.%4.%5.%6.%7"/>
      <w:lvlJc w:val="left"/>
      <w:pPr>
        <w:ind w:left="1296" w:hanging="1296"/>
      </w:pPr>
    </w:lvl>
    <w:lvl w:ilvl="7">
      <w:start w:val="1"/>
      <w:numFmt w:val="decimal"/>
      <w:pStyle w:val="Heading81"/>
      <w:lvlText w:val="%1.%2.%3.%4.%5.%6.%7.%8"/>
      <w:lvlJc w:val="left"/>
      <w:pPr>
        <w:ind w:left="1440" w:hanging="1440"/>
      </w:pPr>
    </w:lvl>
    <w:lvl w:ilvl="8">
      <w:start w:val="1"/>
      <w:numFmt w:val="decimal"/>
      <w:pStyle w:val="Heading91"/>
      <w:lvlText w:val="%1.%2.%3.%4.%5.%6.%7.%8.%9"/>
      <w:lvlJc w:val="left"/>
      <w:pPr>
        <w:ind w:left="1584" w:hanging="1584"/>
      </w:pPr>
    </w:lvl>
  </w:abstractNum>
  <w:abstractNum w:abstractNumId="27">
    <w:nsid w:val="4F16463F"/>
    <w:multiLevelType w:val="hybridMultilevel"/>
    <w:tmpl w:val="6BCA9526"/>
    <w:lvl w:ilvl="0" w:tplc="729EA2BA">
      <w:start w:val="1"/>
      <w:numFmt w:val="decimal"/>
      <w:lvlText w:val="%1."/>
      <w:lvlJc w:val="left"/>
      <w:pPr>
        <w:ind w:left="720" w:hanging="360"/>
      </w:pPr>
      <w:rPr>
        <w:rFonts w:ascii="Times New Roman" w:eastAsia="Times New Roman" w:hAnsi="Times New Roman"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8">
    <w:nsid w:val="5DE55298"/>
    <w:multiLevelType w:val="hybridMultilevel"/>
    <w:tmpl w:val="B62A1C3E"/>
    <w:lvl w:ilvl="0" w:tplc="C786E064">
      <w:start w:val="5"/>
      <w:numFmt w:val="decimal"/>
      <w:lvlText w:val="%1"/>
      <w:lvlJc w:val="left"/>
      <w:pPr>
        <w:ind w:hanging="142"/>
      </w:pPr>
      <w:rPr>
        <w:rFonts w:ascii="Times New Roman" w:eastAsia="Times New Roman" w:hAnsi="Times New Roman" w:hint="default"/>
        <w:position w:val="11"/>
        <w:sz w:val="16"/>
        <w:szCs w:val="16"/>
      </w:rPr>
    </w:lvl>
    <w:lvl w:ilvl="1" w:tplc="DBE212D6">
      <w:start w:val="1"/>
      <w:numFmt w:val="bullet"/>
      <w:lvlText w:val="•"/>
      <w:lvlJc w:val="left"/>
      <w:rPr>
        <w:rFonts w:hint="default"/>
      </w:rPr>
    </w:lvl>
    <w:lvl w:ilvl="2" w:tplc="05247C72">
      <w:start w:val="1"/>
      <w:numFmt w:val="bullet"/>
      <w:lvlText w:val="•"/>
      <w:lvlJc w:val="left"/>
      <w:rPr>
        <w:rFonts w:hint="default"/>
      </w:rPr>
    </w:lvl>
    <w:lvl w:ilvl="3" w:tplc="BFF82BFA">
      <w:start w:val="1"/>
      <w:numFmt w:val="bullet"/>
      <w:lvlText w:val="•"/>
      <w:lvlJc w:val="left"/>
      <w:rPr>
        <w:rFonts w:hint="default"/>
      </w:rPr>
    </w:lvl>
    <w:lvl w:ilvl="4" w:tplc="7536FF6A">
      <w:start w:val="1"/>
      <w:numFmt w:val="bullet"/>
      <w:lvlText w:val="•"/>
      <w:lvlJc w:val="left"/>
      <w:rPr>
        <w:rFonts w:hint="default"/>
      </w:rPr>
    </w:lvl>
    <w:lvl w:ilvl="5" w:tplc="1C0C8020">
      <w:start w:val="1"/>
      <w:numFmt w:val="bullet"/>
      <w:lvlText w:val="•"/>
      <w:lvlJc w:val="left"/>
      <w:rPr>
        <w:rFonts w:hint="default"/>
      </w:rPr>
    </w:lvl>
    <w:lvl w:ilvl="6" w:tplc="F2125964">
      <w:start w:val="1"/>
      <w:numFmt w:val="bullet"/>
      <w:lvlText w:val="•"/>
      <w:lvlJc w:val="left"/>
      <w:rPr>
        <w:rFonts w:hint="default"/>
      </w:rPr>
    </w:lvl>
    <w:lvl w:ilvl="7" w:tplc="CC00B9EC">
      <w:start w:val="1"/>
      <w:numFmt w:val="bullet"/>
      <w:lvlText w:val="•"/>
      <w:lvlJc w:val="left"/>
      <w:rPr>
        <w:rFonts w:hint="default"/>
      </w:rPr>
    </w:lvl>
    <w:lvl w:ilvl="8" w:tplc="12FA6284">
      <w:start w:val="1"/>
      <w:numFmt w:val="bullet"/>
      <w:lvlText w:val="•"/>
      <w:lvlJc w:val="left"/>
      <w:rPr>
        <w:rFonts w:hint="default"/>
      </w:rPr>
    </w:lvl>
  </w:abstractNum>
  <w:abstractNum w:abstractNumId="29">
    <w:nsid w:val="5FBC7ED2"/>
    <w:multiLevelType w:val="hybridMultilevel"/>
    <w:tmpl w:val="EFC6112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0833BD7"/>
    <w:multiLevelType w:val="hybridMultilevel"/>
    <w:tmpl w:val="45D20F14"/>
    <w:lvl w:ilvl="0" w:tplc="BEBA81E6">
      <w:start w:val="1"/>
      <w:numFmt w:val="decimal"/>
      <w:lvlText w:val="4.%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0BB2504"/>
    <w:multiLevelType w:val="hybridMultilevel"/>
    <w:tmpl w:val="8EF49E6E"/>
    <w:lvl w:ilvl="0" w:tplc="4DAE97B2">
      <w:start w:val="1"/>
      <w:numFmt w:val="decimal"/>
      <w:lvlText w:val="5.%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616D6C2E"/>
    <w:multiLevelType w:val="hybridMultilevel"/>
    <w:tmpl w:val="A6C66F58"/>
    <w:lvl w:ilvl="0" w:tplc="0B5C1ECC">
      <w:start w:val="1"/>
      <w:numFmt w:val="decimal"/>
      <w:lvlText w:val="1.%1"/>
      <w:lvlJc w:val="left"/>
      <w:pPr>
        <w:ind w:left="786"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624517E"/>
    <w:multiLevelType w:val="multilevel"/>
    <w:tmpl w:val="FD4E3E70"/>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6E80020F"/>
    <w:multiLevelType w:val="hybridMultilevel"/>
    <w:tmpl w:val="7456A69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71F5075C"/>
    <w:multiLevelType w:val="hybridMultilevel"/>
    <w:tmpl w:val="076AD42C"/>
    <w:lvl w:ilvl="0" w:tplc="279863F4">
      <w:start w:val="1"/>
      <w:numFmt w:val="decimal"/>
      <w:lvlText w:val="%1."/>
      <w:lvlJc w:val="left"/>
      <w:pPr>
        <w:ind w:hanging="425"/>
      </w:pPr>
      <w:rPr>
        <w:rFonts w:ascii="Times New Roman" w:eastAsia="Times New Roman" w:hAnsi="Times New Roman" w:hint="default"/>
        <w:sz w:val="22"/>
        <w:szCs w:val="22"/>
      </w:rPr>
    </w:lvl>
    <w:lvl w:ilvl="1" w:tplc="1DD6FB54">
      <w:start w:val="1"/>
      <w:numFmt w:val="bullet"/>
      <w:lvlText w:val="•"/>
      <w:lvlJc w:val="left"/>
      <w:rPr>
        <w:rFonts w:hint="default"/>
      </w:rPr>
    </w:lvl>
    <w:lvl w:ilvl="2" w:tplc="7B52874E">
      <w:start w:val="1"/>
      <w:numFmt w:val="bullet"/>
      <w:lvlText w:val="•"/>
      <w:lvlJc w:val="left"/>
      <w:rPr>
        <w:rFonts w:hint="default"/>
      </w:rPr>
    </w:lvl>
    <w:lvl w:ilvl="3" w:tplc="3E84C0A6">
      <w:start w:val="1"/>
      <w:numFmt w:val="bullet"/>
      <w:lvlText w:val="•"/>
      <w:lvlJc w:val="left"/>
      <w:rPr>
        <w:rFonts w:hint="default"/>
      </w:rPr>
    </w:lvl>
    <w:lvl w:ilvl="4" w:tplc="32D8E224">
      <w:start w:val="1"/>
      <w:numFmt w:val="bullet"/>
      <w:lvlText w:val="•"/>
      <w:lvlJc w:val="left"/>
      <w:rPr>
        <w:rFonts w:hint="default"/>
      </w:rPr>
    </w:lvl>
    <w:lvl w:ilvl="5" w:tplc="12163788">
      <w:start w:val="1"/>
      <w:numFmt w:val="bullet"/>
      <w:lvlText w:val="•"/>
      <w:lvlJc w:val="left"/>
      <w:rPr>
        <w:rFonts w:hint="default"/>
      </w:rPr>
    </w:lvl>
    <w:lvl w:ilvl="6" w:tplc="A3C4014A">
      <w:start w:val="1"/>
      <w:numFmt w:val="bullet"/>
      <w:lvlText w:val="•"/>
      <w:lvlJc w:val="left"/>
      <w:rPr>
        <w:rFonts w:hint="default"/>
      </w:rPr>
    </w:lvl>
    <w:lvl w:ilvl="7" w:tplc="C2B4FE60">
      <w:start w:val="1"/>
      <w:numFmt w:val="bullet"/>
      <w:lvlText w:val="•"/>
      <w:lvlJc w:val="left"/>
      <w:rPr>
        <w:rFonts w:hint="default"/>
      </w:rPr>
    </w:lvl>
    <w:lvl w:ilvl="8" w:tplc="2DEE5B80">
      <w:start w:val="1"/>
      <w:numFmt w:val="bullet"/>
      <w:lvlText w:val="•"/>
      <w:lvlJc w:val="left"/>
      <w:rPr>
        <w:rFonts w:hint="default"/>
      </w:rPr>
    </w:lvl>
  </w:abstractNum>
  <w:abstractNum w:abstractNumId="36">
    <w:nsid w:val="7B4C6872"/>
    <w:multiLevelType w:val="hybridMultilevel"/>
    <w:tmpl w:val="C6C299FE"/>
    <w:lvl w:ilvl="0" w:tplc="38603342">
      <w:start w:val="1"/>
      <w:numFmt w:val="lowerLetter"/>
      <w:lvlText w:val="%1)"/>
      <w:lvlJc w:val="left"/>
      <w:pPr>
        <w:ind w:left="830" w:hanging="47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7CC138DD"/>
    <w:multiLevelType w:val="multilevel"/>
    <w:tmpl w:val="379EF5A4"/>
    <w:lvl w:ilvl="0">
      <w:start w:val="1"/>
      <w:numFmt w:val="decimal"/>
      <w:lvlText w:val="%1."/>
      <w:lvlJc w:val="left"/>
      <w:pPr>
        <w:ind w:left="420" w:hanging="420"/>
      </w:pPr>
      <w:rPr>
        <w:rFonts w:hint="default"/>
      </w:rPr>
    </w:lvl>
    <w:lvl w:ilvl="1">
      <w:start w:val="1"/>
      <w:numFmt w:val="decimal"/>
      <w:lvlText w:val="2.%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nsid w:val="7E34547B"/>
    <w:multiLevelType w:val="hybridMultilevel"/>
    <w:tmpl w:val="5922F792"/>
    <w:lvl w:ilvl="0" w:tplc="2D64E326">
      <w:start w:val="1"/>
      <w:numFmt w:val="decimal"/>
      <w:lvlText w:val="%1."/>
      <w:lvlJc w:val="left"/>
      <w:pPr>
        <w:ind w:hanging="360"/>
      </w:pPr>
      <w:rPr>
        <w:rFonts w:ascii="Times New Roman" w:eastAsia="Times New Roman" w:hAnsi="Times New Roman" w:hint="default"/>
        <w:b/>
        <w:bCs/>
        <w:sz w:val="24"/>
        <w:szCs w:val="24"/>
      </w:rPr>
    </w:lvl>
    <w:lvl w:ilvl="1" w:tplc="D3169DFE">
      <w:start w:val="1"/>
      <w:numFmt w:val="bullet"/>
      <w:lvlText w:val="•"/>
      <w:lvlJc w:val="left"/>
      <w:rPr>
        <w:rFonts w:hint="default"/>
      </w:rPr>
    </w:lvl>
    <w:lvl w:ilvl="2" w:tplc="B596AACA">
      <w:start w:val="1"/>
      <w:numFmt w:val="bullet"/>
      <w:lvlText w:val="•"/>
      <w:lvlJc w:val="left"/>
      <w:rPr>
        <w:rFonts w:hint="default"/>
      </w:rPr>
    </w:lvl>
    <w:lvl w:ilvl="3" w:tplc="9DB80698">
      <w:start w:val="1"/>
      <w:numFmt w:val="bullet"/>
      <w:lvlText w:val="•"/>
      <w:lvlJc w:val="left"/>
      <w:rPr>
        <w:rFonts w:hint="default"/>
      </w:rPr>
    </w:lvl>
    <w:lvl w:ilvl="4" w:tplc="5126B70E">
      <w:start w:val="1"/>
      <w:numFmt w:val="bullet"/>
      <w:lvlText w:val="•"/>
      <w:lvlJc w:val="left"/>
      <w:rPr>
        <w:rFonts w:hint="default"/>
      </w:rPr>
    </w:lvl>
    <w:lvl w:ilvl="5" w:tplc="048A7B96">
      <w:start w:val="1"/>
      <w:numFmt w:val="bullet"/>
      <w:lvlText w:val="•"/>
      <w:lvlJc w:val="left"/>
      <w:rPr>
        <w:rFonts w:hint="default"/>
      </w:rPr>
    </w:lvl>
    <w:lvl w:ilvl="6" w:tplc="C7CEE750">
      <w:start w:val="1"/>
      <w:numFmt w:val="bullet"/>
      <w:lvlText w:val="•"/>
      <w:lvlJc w:val="left"/>
      <w:rPr>
        <w:rFonts w:hint="default"/>
      </w:rPr>
    </w:lvl>
    <w:lvl w:ilvl="7" w:tplc="862CDA28">
      <w:start w:val="1"/>
      <w:numFmt w:val="bullet"/>
      <w:lvlText w:val="•"/>
      <w:lvlJc w:val="left"/>
      <w:rPr>
        <w:rFonts w:hint="default"/>
      </w:rPr>
    </w:lvl>
    <w:lvl w:ilvl="8" w:tplc="AF409B64">
      <w:start w:val="1"/>
      <w:numFmt w:val="bullet"/>
      <w:lvlText w:val="•"/>
      <w:lvlJc w:val="left"/>
      <w:rPr>
        <w:rFonts w:hint="default"/>
      </w:rPr>
    </w:lvl>
  </w:abstractNum>
  <w:num w:numId="1">
    <w:abstractNumId w:val="26"/>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20"/>
  </w:num>
  <w:num w:numId="13">
    <w:abstractNumId w:val="38"/>
  </w:num>
  <w:num w:numId="14">
    <w:abstractNumId w:val="35"/>
  </w:num>
  <w:num w:numId="15">
    <w:abstractNumId w:val="28"/>
  </w:num>
  <w:num w:numId="16">
    <w:abstractNumId w:val="12"/>
  </w:num>
  <w:num w:numId="17">
    <w:abstractNumId w:val="16"/>
  </w:num>
  <w:num w:numId="18">
    <w:abstractNumId w:val="30"/>
  </w:num>
  <w:num w:numId="19">
    <w:abstractNumId w:val="31"/>
  </w:num>
  <w:num w:numId="20">
    <w:abstractNumId w:val="21"/>
  </w:num>
  <w:num w:numId="21">
    <w:abstractNumId w:val="13"/>
  </w:num>
  <w:num w:numId="22">
    <w:abstractNumId w:val="32"/>
  </w:num>
  <w:num w:numId="23">
    <w:abstractNumId w:val="15"/>
  </w:num>
  <w:num w:numId="24">
    <w:abstractNumId w:val="24"/>
  </w:num>
  <w:num w:numId="25">
    <w:abstractNumId w:val="37"/>
  </w:num>
  <w:num w:numId="26">
    <w:abstractNumId w:val="22"/>
  </w:num>
  <w:num w:numId="27">
    <w:abstractNumId w:val="25"/>
  </w:num>
  <w:num w:numId="28">
    <w:abstractNumId w:val="18"/>
  </w:num>
  <w:num w:numId="29">
    <w:abstractNumId w:val="17"/>
  </w:num>
  <w:num w:numId="30">
    <w:abstractNumId w:val="19"/>
  </w:num>
  <w:num w:numId="31">
    <w:abstractNumId w:val="34"/>
  </w:num>
  <w:num w:numId="32">
    <w:abstractNumId w:val="23"/>
  </w:num>
  <w:num w:numId="33">
    <w:abstractNumId w:val="36"/>
  </w:num>
  <w:num w:numId="34">
    <w:abstractNumId w:val="11"/>
  </w:num>
  <w:num w:numId="35">
    <w:abstractNumId w:val="29"/>
  </w:num>
  <w:num w:numId="36">
    <w:abstractNumId w:val="33"/>
  </w:num>
  <w:num w:numId="37">
    <w:abstractNumId w:val="10"/>
  </w:num>
  <w:num w:numId="38">
    <w:abstractNumId w:val="14"/>
  </w:num>
  <w:num w:numId="3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9"/>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PLo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szpw9wweet5pp1e5a55vr9sm00trwxdrwate&quot;&gt;INTERV update 2015-Feb2017 A+C&lt;record-ids&gt;&lt;item&gt;4&lt;/item&gt;&lt;item&gt;28&lt;/item&gt;&lt;item&gt;137&lt;/item&gt;&lt;item&gt;188&lt;/item&gt;&lt;item&gt;448&lt;/item&gt;&lt;item&gt;455&lt;/item&gt;&lt;item&gt;1006&lt;/item&gt;&lt;item&gt;2643&lt;/item&gt;&lt;/record-ids&gt;&lt;/item&gt;&lt;item db-id=&quot;xvxs0psahx5zpues2r7xs2v0zdv9sed9tsrr&quot;&gt;Reviews AandC 2015 to 25 Copy 22.03.17&lt;record-ids&gt;&lt;item&gt;165&lt;/item&gt;&lt;item&gt;184&lt;/item&gt;&lt;item&gt;583&lt;/item&gt;&lt;item&gt;692&lt;/item&gt;&lt;item&gt;761&lt;/item&gt;&lt;item&gt;2099&lt;/item&gt;&lt;item&gt;2533&lt;/item&gt;&lt;/record-ids&gt;&lt;/item&gt;&lt;item db-id=&quot;xz2pwzz052fzekeewww5de0d5at5t9aprffv&quot;&gt;FSAMaster&lt;record-ids&gt;&lt;item&gt;23&lt;/item&gt;&lt;item&gt;25&lt;/item&gt;&lt;item&gt;27&lt;/item&gt;&lt;item&gt;28&lt;/item&gt;&lt;item&gt;30&lt;/item&gt;&lt;item&gt;41&lt;/item&gt;&lt;item&gt;46&lt;/item&gt;&lt;item&gt;61&lt;/item&gt;&lt;item&gt;62&lt;/item&gt;&lt;item&gt;63&lt;/item&gt;&lt;item&gt;66&lt;/item&gt;&lt;item&gt;67&lt;/item&gt;&lt;item&gt;70&lt;/item&gt;&lt;item&gt;74&lt;/item&gt;&lt;item&gt;76&lt;/item&gt;&lt;item&gt;89&lt;/item&gt;&lt;item&gt;97&lt;/item&gt;&lt;item&gt;107&lt;/item&gt;&lt;item&gt;110&lt;/item&gt;&lt;item&gt;115&lt;/item&gt;&lt;item&gt;127&lt;/item&gt;&lt;item&gt;128&lt;/item&gt;&lt;item&gt;139&lt;/item&gt;&lt;item&gt;157&lt;/item&gt;&lt;item&gt;171&lt;/item&gt;&lt;item&gt;181&lt;/item&gt;&lt;item&gt;185&lt;/item&gt;&lt;item&gt;186&lt;/item&gt;&lt;item&gt;201&lt;/item&gt;&lt;item&gt;239&lt;/item&gt;&lt;item&gt;240&lt;/item&gt;&lt;item&gt;258&lt;/item&gt;&lt;item&gt;265&lt;/item&gt;&lt;item&gt;267&lt;/item&gt;&lt;item&gt;272&lt;/item&gt;&lt;item&gt;278&lt;/item&gt;&lt;item&gt;317&lt;/item&gt;&lt;item&gt;319&lt;/item&gt;&lt;item&gt;321&lt;/item&gt;&lt;item&gt;327&lt;/item&gt;&lt;item&gt;331&lt;/item&gt;&lt;item&gt;335&lt;/item&gt;&lt;item&gt;343&lt;/item&gt;&lt;item&gt;350&lt;/item&gt;&lt;item&gt;357&lt;/item&gt;&lt;item&gt;365&lt;/item&gt;&lt;item&gt;374&lt;/item&gt;&lt;item&gt;396&lt;/item&gt;&lt;item&gt;397&lt;/item&gt;&lt;item&gt;401&lt;/item&gt;&lt;item&gt;415&lt;/item&gt;&lt;item&gt;430&lt;/item&gt;&lt;item&gt;436&lt;/item&gt;&lt;item&gt;437&lt;/item&gt;&lt;item&gt;442&lt;/item&gt;&lt;item&gt;447&lt;/item&gt;&lt;item&gt;462&lt;/item&gt;&lt;item&gt;468&lt;/item&gt;&lt;item&gt;470&lt;/item&gt;&lt;item&gt;472&lt;/item&gt;&lt;item&gt;485&lt;/item&gt;&lt;item&gt;489&lt;/item&gt;&lt;item&gt;493&lt;/item&gt;&lt;item&gt;494&lt;/item&gt;&lt;item&gt;512&lt;/item&gt;&lt;item&gt;518&lt;/item&gt;&lt;item&gt;527&lt;/item&gt;&lt;item&gt;541&lt;/item&gt;&lt;item&gt;549&lt;/item&gt;&lt;item&gt;550&lt;/item&gt;&lt;item&gt;566&lt;/item&gt;&lt;item&gt;569&lt;/item&gt;&lt;item&gt;570&lt;/item&gt;&lt;item&gt;572&lt;/item&gt;&lt;item&gt;593&lt;/item&gt;&lt;item&gt;597&lt;/item&gt;&lt;item&gt;599&lt;/item&gt;&lt;item&gt;600&lt;/item&gt;&lt;item&gt;608&lt;/item&gt;&lt;item&gt;610&lt;/item&gt;&lt;item&gt;613&lt;/item&gt;&lt;item&gt;614&lt;/item&gt;&lt;item&gt;619&lt;/item&gt;&lt;item&gt;673&lt;/item&gt;&lt;item&gt;674&lt;/item&gt;&lt;item&gt;681&lt;/item&gt;&lt;item&gt;688&lt;/item&gt;&lt;item&gt;703&lt;/item&gt;&lt;item&gt;705&lt;/item&gt;&lt;item&gt;707&lt;/item&gt;&lt;item&gt;715&lt;/item&gt;&lt;item&gt;725&lt;/item&gt;&lt;item&gt;726&lt;/item&gt;&lt;item&gt;736&lt;/item&gt;&lt;item&gt;753&lt;/item&gt;&lt;item&gt;760&lt;/item&gt;&lt;item&gt;761&lt;/item&gt;&lt;item&gt;769&lt;/item&gt;&lt;item&gt;777&lt;/item&gt;&lt;item&gt;778&lt;/item&gt;&lt;item&gt;781&lt;/item&gt;&lt;item&gt;793&lt;/item&gt;&lt;item&gt;805&lt;/item&gt;&lt;item&gt;806&lt;/item&gt;&lt;item&gt;809&lt;/item&gt;&lt;item&gt;811&lt;/item&gt;&lt;item&gt;823&lt;/item&gt;&lt;item&gt;824&lt;/item&gt;&lt;item&gt;848&lt;/item&gt;&lt;item&gt;859&lt;/item&gt;&lt;item&gt;860&lt;/item&gt;&lt;item&gt;875&lt;/item&gt;&lt;item&gt;887&lt;/item&gt;&lt;item&gt;891&lt;/item&gt;&lt;item&gt;918&lt;/item&gt;&lt;item&gt;928&lt;/item&gt;&lt;item&gt;931&lt;/item&gt;&lt;item&gt;933&lt;/item&gt;&lt;item&gt;942&lt;/item&gt;&lt;item&gt;946&lt;/item&gt;&lt;item&gt;950&lt;/item&gt;&lt;item&gt;951&lt;/item&gt;&lt;item&gt;953&lt;/item&gt;&lt;item&gt;962&lt;/item&gt;&lt;item&gt;970&lt;/item&gt;&lt;item&gt;977&lt;/item&gt;&lt;item&gt;978&lt;/item&gt;&lt;item&gt;980&lt;/item&gt;&lt;item&gt;982&lt;/item&gt;&lt;item&gt;992&lt;/item&gt;&lt;item&gt;997&lt;/item&gt;&lt;item&gt;998&lt;/item&gt;&lt;item&gt;999&lt;/item&gt;&lt;item&gt;1000&lt;/item&gt;&lt;item&gt;1007&lt;/item&gt;&lt;item&gt;1013&lt;/item&gt;&lt;item&gt;1019&lt;/item&gt;&lt;item&gt;1023&lt;/item&gt;&lt;item&gt;1064&lt;/item&gt;&lt;item&gt;1076&lt;/item&gt;&lt;item&gt;1082&lt;/item&gt;&lt;item&gt;1091&lt;/item&gt;&lt;item&gt;1092&lt;/item&gt;&lt;item&gt;1101&lt;/item&gt;&lt;item&gt;1132&lt;/item&gt;&lt;item&gt;1138&lt;/item&gt;&lt;item&gt;1144&lt;/item&gt;&lt;item&gt;1146&lt;/item&gt;&lt;item&gt;1153&lt;/item&gt;&lt;item&gt;1154&lt;/item&gt;&lt;item&gt;1162&lt;/item&gt;&lt;item&gt;1166&lt;/item&gt;&lt;item&gt;1180&lt;/item&gt;&lt;item&gt;1182&lt;/item&gt;&lt;item&gt;1183&lt;/item&gt;&lt;item&gt;1184&lt;/item&gt;&lt;item&gt;1187&lt;/item&gt;&lt;item&gt;1198&lt;/item&gt;&lt;item&gt;1212&lt;/item&gt;&lt;item&gt;1237&lt;/item&gt;&lt;item&gt;1244&lt;/item&gt;&lt;item&gt;1246&lt;/item&gt;&lt;item&gt;1247&lt;/item&gt;&lt;item&gt;1248&lt;/item&gt;&lt;item&gt;1250&lt;/item&gt;&lt;item&gt;1251&lt;/item&gt;&lt;item&gt;1254&lt;/item&gt;&lt;item&gt;1260&lt;/item&gt;&lt;item&gt;1271&lt;/item&gt;&lt;item&gt;1272&lt;/item&gt;&lt;item&gt;1273&lt;/item&gt;&lt;item&gt;1275&lt;/item&gt;&lt;item&gt;1278&lt;/item&gt;&lt;item&gt;1286&lt;/item&gt;&lt;item&gt;1287&lt;/item&gt;&lt;item&gt;1289&lt;/item&gt;&lt;item&gt;1296&lt;/item&gt;&lt;item&gt;1301&lt;/item&gt;&lt;item&gt;1305&lt;/item&gt;&lt;item&gt;1310&lt;/item&gt;&lt;item&gt;1316&lt;/item&gt;&lt;item&gt;1322&lt;/item&gt;&lt;item&gt;1327&lt;/item&gt;&lt;item&gt;1337&lt;/item&gt;&lt;item&gt;1338&lt;/item&gt;&lt;item&gt;1345&lt;/item&gt;&lt;item&gt;1348&lt;/item&gt;&lt;item&gt;1364&lt;/item&gt;&lt;item&gt;1367&lt;/item&gt;&lt;item&gt;1369&lt;/item&gt;&lt;item&gt;1375&lt;/item&gt;&lt;item&gt;1377&lt;/item&gt;&lt;item&gt;1378&lt;/item&gt;&lt;item&gt;1380&lt;/item&gt;&lt;item&gt;1392&lt;/item&gt;&lt;item&gt;1405&lt;/item&gt;&lt;item&gt;1408&lt;/item&gt;&lt;item&gt;1412&lt;/item&gt;&lt;item&gt;1414&lt;/item&gt;&lt;item&gt;1416&lt;/item&gt;&lt;item&gt;1418&lt;/item&gt;&lt;item&gt;1420&lt;/item&gt;&lt;item&gt;1433&lt;/item&gt;&lt;item&gt;1437&lt;/item&gt;&lt;item&gt;1438&lt;/item&gt;&lt;item&gt;1441&lt;/item&gt;&lt;item&gt;1447&lt;/item&gt;&lt;item&gt;1451&lt;/item&gt;&lt;item&gt;1470&lt;/item&gt;&lt;item&gt;1474&lt;/item&gt;&lt;item&gt;1475&lt;/item&gt;&lt;item&gt;1476&lt;/item&gt;&lt;item&gt;1491&lt;/item&gt;&lt;item&gt;1493&lt;/item&gt;&lt;item&gt;1521&lt;/item&gt;&lt;item&gt;1522&lt;/item&gt;&lt;item&gt;1531&lt;/item&gt;&lt;item&gt;1532&lt;/item&gt;&lt;item&gt;1534&lt;/item&gt;&lt;item&gt;1543&lt;/item&gt;&lt;item&gt;1559&lt;/item&gt;&lt;item&gt;1565&lt;/item&gt;&lt;item&gt;1568&lt;/item&gt;&lt;item&gt;1569&lt;/item&gt;&lt;item&gt;1572&lt;/item&gt;&lt;item&gt;1575&lt;/item&gt;&lt;item&gt;1587&lt;/item&gt;&lt;item&gt;1590&lt;/item&gt;&lt;item&gt;1595&lt;/item&gt;&lt;item&gt;1598&lt;/item&gt;&lt;item&gt;1606&lt;/item&gt;&lt;item&gt;1608&lt;/item&gt;&lt;item&gt;1610&lt;/item&gt;&lt;item&gt;1613&lt;/item&gt;&lt;item&gt;1614&lt;/item&gt;&lt;item&gt;1622&lt;/item&gt;&lt;item&gt;1627&lt;/item&gt;&lt;item&gt;1628&lt;/item&gt;&lt;item&gt;1630&lt;/item&gt;&lt;item&gt;1632&lt;/item&gt;&lt;item&gt;1634&lt;/item&gt;&lt;item&gt;1653&lt;/item&gt;&lt;item&gt;1661&lt;/item&gt;&lt;item&gt;1663&lt;/item&gt;&lt;item&gt;1664&lt;/item&gt;&lt;item&gt;1668&lt;/item&gt;&lt;item&gt;1687&lt;/item&gt;&lt;item&gt;1724&lt;/item&gt;&lt;item&gt;1729&lt;/item&gt;&lt;item&gt;1768&lt;/item&gt;&lt;item&gt;1834&lt;/item&gt;&lt;item&gt;1907&lt;/item&gt;&lt;item&gt;1928&lt;/item&gt;&lt;item&gt;1966&lt;/item&gt;&lt;item&gt;1976&lt;/item&gt;&lt;item&gt;2071&lt;/item&gt;&lt;item&gt;2117&lt;/item&gt;&lt;item&gt;2234&lt;/item&gt;&lt;item&gt;2239&lt;/item&gt;&lt;item&gt;2242&lt;/item&gt;&lt;item&gt;2294&lt;/item&gt;&lt;item&gt;2295&lt;/item&gt;&lt;item&gt;2308&lt;/item&gt;&lt;item&gt;2324&lt;/item&gt;&lt;item&gt;2370&lt;/item&gt;&lt;item&gt;2396&lt;/item&gt;&lt;item&gt;2440&lt;/item&gt;&lt;item&gt;2485&lt;/item&gt;&lt;item&gt;2799&lt;/item&gt;&lt;item&gt;2855&lt;/item&gt;&lt;item&gt;2896&lt;/item&gt;&lt;item&gt;2906&lt;/item&gt;&lt;item&gt;2950&lt;/item&gt;&lt;item&gt;2957&lt;/item&gt;&lt;item&gt;2987&lt;/item&gt;&lt;item&gt;3008&lt;/item&gt;&lt;item&gt;3080&lt;/item&gt;&lt;item&gt;3094&lt;/item&gt;&lt;item&gt;3097&lt;/item&gt;&lt;item&gt;3105&lt;/item&gt;&lt;item&gt;3160&lt;/item&gt;&lt;item&gt;3169&lt;/item&gt;&lt;item&gt;3170&lt;/item&gt;&lt;item&gt;3295&lt;/item&gt;&lt;item&gt;3376&lt;/item&gt;&lt;item&gt;3440&lt;/item&gt;&lt;item&gt;3506&lt;/item&gt;&lt;item&gt;3576&lt;/item&gt;&lt;item&gt;3589&lt;/item&gt;&lt;item&gt;3608&lt;/item&gt;&lt;item&gt;3629&lt;/item&gt;&lt;item&gt;3631&lt;/item&gt;&lt;item&gt;3734&lt;/item&gt;&lt;item&gt;3785&lt;/item&gt;&lt;item&gt;3818&lt;/item&gt;&lt;item&gt;3949&lt;/item&gt;&lt;item&gt;4034&lt;/item&gt;&lt;item&gt;4059&lt;/item&gt;&lt;item&gt;4069&lt;/item&gt;&lt;item&gt;4102&lt;/item&gt;&lt;item&gt;4128&lt;/item&gt;&lt;item&gt;4206&lt;/item&gt;&lt;item&gt;4256&lt;/item&gt;&lt;item&gt;4293&lt;/item&gt;&lt;item&gt;4339&lt;/item&gt;&lt;item&gt;4508&lt;/item&gt;&lt;item&gt;4585&lt;/item&gt;&lt;item&gt;4687&lt;/item&gt;&lt;item&gt;4760&lt;/item&gt;&lt;item&gt;4819&lt;/item&gt;&lt;item&gt;4831&lt;/item&gt;&lt;item&gt;4887&lt;/item&gt;&lt;item&gt;4924&lt;/item&gt;&lt;item&gt;4944&lt;/item&gt;&lt;item&gt;5796&lt;/item&gt;&lt;item&gt;5865&lt;/item&gt;&lt;item&gt;5896&lt;/item&gt;&lt;item&gt;5904&lt;/item&gt;&lt;item&gt;5949&lt;/item&gt;&lt;item&gt;6062&lt;/item&gt;&lt;item&gt;6098&lt;/item&gt;&lt;item&gt;6127&lt;/item&gt;&lt;item&gt;6162&lt;/item&gt;&lt;item&gt;6278&lt;/item&gt;&lt;item&gt;6343&lt;/item&gt;&lt;item&gt;6404&lt;/item&gt;&lt;item&gt;6514&lt;/item&gt;&lt;item&gt;6573&lt;/item&gt;&lt;item&gt;6606&lt;/item&gt;&lt;item&gt;6697&lt;/item&gt;&lt;item&gt;6751&lt;/item&gt;&lt;item&gt;6752&lt;/item&gt;&lt;item&gt;6842&lt;/item&gt;&lt;item&gt;6871&lt;/item&gt;&lt;item&gt;6873&lt;/item&gt;&lt;item&gt;6946&lt;/item&gt;&lt;item&gt;7019&lt;/item&gt;&lt;item&gt;7210&lt;/item&gt;&lt;item&gt;7220&lt;/item&gt;&lt;item&gt;7268&lt;/item&gt;&lt;item&gt;7321&lt;/item&gt;&lt;item&gt;7356&lt;/item&gt;&lt;item&gt;7358&lt;/item&gt;&lt;item&gt;7414&lt;/item&gt;&lt;item&gt;7462&lt;/item&gt;&lt;item&gt;7504&lt;/item&gt;&lt;item&gt;7559&lt;/item&gt;&lt;item&gt;7562&lt;/item&gt;&lt;item&gt;7618&lt;/item&gt;&lt;item&gt;7659&lt;/item&gt;&lt;item&gt;7703&lt;/item&gt;&lt;item&gt;7800&lt;/item&gt;&lt;item&gt;7899&lt;/item&gt;&lt;item&gt;7967&lt;/item&gt;&lt;item&gt;7988&lt;/item&gt;&lt;item&gt;8005&lt;/item&gt;&lt;item&gt;8063&lt;/item&gt;&lt;item&gt;8149&lt;/item&gt;&lt;item&gt;8215&lt;/item&gt;&lt;item&gt;8393&lt;/item&gt;&lt;item&gt;8394&lt;/item&gt;&lt;item&gt;8419&lt;/item&gt;&lt;item&gt;8505&lt;/item&gt;&lt;item&gt;8520&lt;/item&gt;&lt;item&gt;8548&lt;/item&gt;&lt;item&gt;8611&lt;/item&gt;&lt;item&gt;8612&lt;/item&gt;&lt;item&gt;8613&lt;/item&gt;&lt;item&gt;8648&lt;/item&gt;&lt;item&gt;8697&lt;/item&gt;&lt;item&gt;8723&lt;/item&gt;&lt;item&gt;8726&lt;/item&gt;&lt;item&gt;8843&lt;/item&gt;&lt;item&gt;8917&lt;/item&gt;&lt;item&gt;8922&lt;/item&gt;&lt;item&gt;8928&lt;/item&gt;&lt;item&gt;8932&lt;/item&gt;&lt;item&gt;8939&lt;/item&gt;&lt;item&gt;8943&lt;/item&gt;&lt;item&gt;9010&lt;/item&gt;&lt;item&gt;9034&lt;/item&gt;&lt;item&gt;9073&lt;/item&gt;&lt;item&gt;9086&lt;/item&gt;&lt;item&gt;9117&lt;/item&gt;&lt;item&gt;9178&lt;/item&gt;&lt;item&gt;9184&lt;/item&gt;&lt;item&gt;9216&lt;/item&gt;&lt;item&gt;9230&lt;/item&gt;&lt;item&gt;9265&lt;/item&gt;&lt;item&gt;9318&lt;/item&gt;&lt;item&gt;9325&lt;/item&gt;&lt;item&gt;9367&lt;/item&gt;&lt;item&gt;9392&lt;/item&gt;&lt;item&gt;9442&lt;/item&gt;&lt;item&gt;9462&lt;/item&gt;&lt;item&gt;9487&lt;/item&gt;&lt;item&gt;9596&lt;/item&gt;&lt;item&gt;9646&lt;/item&gt;&lt;item&gt;9649&lt;/item&gt;&lt;item&gt;9715&lt;/item&gt;&lt;item&gt;9875&lt;/item&gt;&lt;item&gt;9908&lt;/item&gt;&lt;item&gt;9923&lt;/item&gt;&lt;item&gt;9940&lt;/item&gt;&lt;item&gt;9942&lt;/item&gt;&lt;item&gt;9943&lt;/item&gt;&lt;item&gt;9944&lt;/item&gt;&lt;item&gt;9953&lt;/item&gt;&lt;item&gt;9980&lt;/item&gt;&lt;item&gt;10001&lt;/item&gt;&lt;item&gt;10005&lt;/item&gt;&lt;item&gt;10054&lt;/item&gt;&lt;item&gt;10144&lt;/item&gt;&lt;item&gt;10215&lt;/item&gt;&lt;item&gt;10271&lt;/item&gt;&lt;item&gt;10429&lt;/item&gt;&lt;item&gt;10446&lt;/item&gt;&lt;item&gt;10540&lt;/item&gt;&lt;item&gt;10610&lt;/item&gt;&lt;item&gt;10616&lt;/item&gt;&lt;item&gt;10681&lt;/item&gt;&lt;item&gt;10700&lt;/item&gt;&lt;item&gt;10764&lt;/item&gt;&lt;item&gt;10836&lt;/item&gt;&lt;item&gt;10961&lt;/item&gt;&lt;item&gt;10978&lt;/item&gt;&lt;item&gt;11018&lt;/item&gt;&lt;item&gt;11050&lt;/item&gt;&lt;item&gt;11105&lt;/item&gt;&lt;item&gt;11152&lt;/item&gt;&lt;item&gt;11164&lt;/item&gt;&lt;item&gt;11232&lt;/item&gt;&lt;item&gt;11399&lt;/item&gt;&lt;item&gt;11568&lt;/item&gt;&lt;item&gt;11647&lt;/item&gt;&lt;item&gt;11694&lt;/item&gt;&lt;item&gt;11710&lt;/item&gt;&lt;item&gt;11743&lt;/item&gt;&lt;item&gt;11744&lt;/item&gt;&lt;item&gt;11960&lt;/item&gt;&lt;item&gt;11961&lt;/item&gt;&lt;item&gt;12105&lt;/item&gt;&lt;item&gt;12107&lt;/item&gt;&lt;item&gt;12368&lt;/item&gt;&lt;item&gt;12567&lt;/item&gt;&lt;item&gt;12579&lt;/item&gt;&lt;item&gt;13042&lt;/item&gt;&lt;item&gt;13536&lt;/item&gt;&lt;item&gt;14178&lt;/item&gt;&lt;item&gt;14590&lt;/item&gt;&lt;item&gt;14593&lt;/item&gt;&lt;item&gt;14603&lt;/item&gt;&lt;item&gt;14684&lt;/item&gt;&lt;item&gt;14848&lt;/item&gt;&lt;item&gt;14915&lt;/item&gt;&lt;item&gt;14961&lt;/item&gt;&lt;item&gt;15032&lt;/item&gt;&lt;item&gt;15089&lt;/item&gt;&lt;item&gt;15189&lt;/item&gt;&lt;item&gt;16036&lt;/item&gt;&lt;item&gt;16423&lt;/item&gt;&lt;item&gt;16427&lt;/item&gt;&lt;item&gt;16832&lt;/item&gt;&lt;item&gt;17574&lt;/item&gt;&lt;item&gt;17999&lt;/item&gt;&lt;item&gt;18219&lt;/item&gt;&lt;item&gt;18220&lt;/item&gt;&lt;item&gt;18338&lt;/item&gt;&lt;item&gt;18465&lt;/item&gt;&lt;item&gt;18632&lt;/item&gt;&lt;item&gt;19853&lt;/item&gt;&lt;item&gt;20308&lt;/item&gt;&lt;item&gt;20341&lt;/item&gt;&lt;item&gt;20811&lt;/item&gt;&lt;item&gt;21094&lt;/item&gt;&lt;item&gt;21586&lt;/item&gt;&lt;item&gt;21588&lt;/item&gt;&lt;item&gt;25469&lt;/item&gt;&lt;item&gt;28334&lt;/item&gt;&lt;item&gt;28344&lt;/item&gt;&lt;item&gt;28345&lt;/item&gt;&lt;item&gt;28347&lt;/item&gt;&lt;item&gt;28348&lt;/item&gt;&lt;item&gt;28349&lt;/item&gt;&lt;item&gt;28351&lt;/item&gt;&lt;item&gt;28352&lt;/item&gt;&lt;item&gt;28354&lt;/item&gt;&lt;item&gt;28356&lt;/item&gt;&lt;item&gt;28357&lt;/item&gt;&lt;item&gt;28358&lt;/item&gt;&lt;item&gt;28359&lt;/item&gt;&lt;item&gt;28360&lt;/item&gt;&lt;item&gt;28363&lt;/item&gt;&lt;item&gt;28365&lt;/item&gt;&lt;item&gt;28367&lt;/item&gt;&lt;item&gt;28368&lt;/item&gt;&lt;item&gt;28369&lt;/item&gt;&lt;item&gt;28371&lt;/item&gt;&lt;item&gt;28373&lt;/item&gt;&lt;item&gt;28374&lt;/item&gt;&lt;item&gt;28375&lt;/item&gt;&lt;item&gt;28378&lt;/item&gt;&lt;item&gt;28381&lt;/item&gt;&lt;item&gt;28382&lt;/item&gt;&lt;item&gt;28383&lt;/item&gt;&lt;item&gt;28384&lt;/item&gt;&lt;item&gt;28385&lt;/item&gt;&lt;item&gt;28386&lt;/item&gt;&lt;item&gt;28387&lt;/item&gt;&lt;item&gt;28388&lt;/item&gt;&lt;item&gt;28389&lt;/item&gt;&lt;item&gt;28391&lt;/item&gt;&lt;item&gt;28392&lt;/item&gt;&lt;item&gt;28393&lt;/item&gt;&lt;item&gt;28398&lt;/item&gt;&lt;item&gt;28401&lt;/item&gt;&lt;item&gt;28402&lt;/item&gt;&lt;item&gt;28412&lt;/item&gt;&lt;item&gt;28439&lt;/item&gt;&lt;item&gt;28531&lt;/item&gt;&lt;item&gt;28673&lt;/item&gt;&lt;item&gt;28773&lt;/item&gt;&lt;item&gt;28968&lt;/item&gt;&lt;item&gt;29025&lt;/item&gt;&lt;item&gt;29203&lt;/item&gt;&lt;item&gt;29239&lt;/item&gt;&lt;item&gt;29384&lt;/item&gt;&lt;item&gt;29387&lt;/item&gt;&lt;item&gt;29788&lt;/item&gt;&lt;item&gt;29849&lt;/item&gt;&lt;item&gt;30012&lt;/item&gt;&lt;item&gt;30388&lt;/item&gt;&lt;item&gt;30519&lt;/item&gt;&lt;item&gt;30551&lt;/item&gt;&lt;item&gt;32094&lt;/item&gt;&lt;item&gt;32882&lt;/item&gt;&lt;item&gt;32883&lt;/item&gt;&lt;item&gt;32887&lt;/item&gt;&lt;/record-ids&gt;&lt;/item&gt;&lt;/Libraries&gt;"/>
  </w:docVars>
  <w:rsids>
    <w:rsidRoot w:val="009369A8"/>
    <w:rsid w:val="00001C1E"/>
    <w:rsid w:val="000048E7"/>
    <w:rsid w:val="00010A01"/>
    <w:rsid w:val="000242B8"/>
    <w:rsid w:val="00032F62"/>
    <w:rsid w:val="00053F2F"/>
    <w:rsid w:val="00054F5F"/>
    <w:rsid w:val="00061004"/>
    <w:rsid w:val="00063698"/>
    <w:rsid w:val="00063B0D"/>
    <w:rsid w:val="000663AD"/>
    <w:rsid w:val="00066EF4"/>
    <w:rsid w:val="0006796F"/>
    <w:rsid w:val="00070BC9"/>
    <w:rsid w:val="00083ED1"/>
    <w:rsid w:val="0009434F"/>
    <w:rsid w:val="000A304F"/>
    <w:rsid w:val="000B1B2F"/>
    <w:rsid w:val="000B6373"/>
    <w:rsid w:val="000B7AAA"/>
    <w:rsid w:val="000C1FEE"/>
    <w:rsid w:val="000C493A"/>
    <w:rsid w:val="000C4C20"/>
    <w:rsid w:val="000D4337"/>
    <w:rsid w:val="0010774E"/>
    <w:rsid w:val="00113F70"/>
    <w:rsid w:val="001260E4"/>
    <w:rsid w:val="00136E2E"/>
    <w:rsid w:val="0014157C"/>
    <w:rsid w:val="001609B6"/>
    <w:rsid w:val="00160D05"/>
    <w:rsid w:val="00170E25"/>
    <w:rsid w:val="00172D1E"/>
    <w:rsid w:val="00175512"/>
    <w:rsid w:val="001800E3"/>
    <w:rsid w:val="00184D46"/>
    <w:rsid w:val="00185879"/>
    <w:rsid w:val="001924C7"/>
    <w:rsid w:val="001B08CE"/>
    <w:rsid w:val="001B3430"/>
    <w:rsid w:val="001B64EF"/>
    <w:rsid w:val="001C3E6A"/>
    <w:rsid w:val="001C5B41"/>
    <w:rsid w:val="001C6875"/>
    <w:rsid w:val="001D2CE2"/>
    <w:rsid w:val="001D32A2"/>
    <w:rsid w:val="001D3708"/>
    <w:rsid w:val="001D40B1"/>
    <w:rsid w:val="0020556B"/>
    <w:rsid w:val="00223FC6"/>
    <w:rsid w:val="00224EA4"/>
    <w:rsid w:val="00233C06"/>
    <w:rsid w:val="00233DB9"/>
    <w:rsid w:val="00235F35"/>
    <w:rsid w:val="00251199"/>
    <w:rsid w:val="00262679"/>
    <w:rsid w:val="00273087"/>
    <w:rsid w:val="002A201A"/>
    <w:rsid w:val="002A56EE"/>
    <w:rsid w:val="002A7847"/>
    <w:rsid w:val="002A7BC7"/>
    <w:rsid w:val="002B32F3"/>
    <w:rsid w:val="002C7A65"/>
    <w:rsid w:val="002D0FC6"/>
    <w:rsid w:val="002D5E3C"/>
    <w:rsid w:val="002E77A3"/>
    <w:rsid w:val="00302F8D"/>
    <w:rsid w:val="003153BB"/>
    <w:rsid w:val="0032778F"/>
    <w:rsid w:val="00333329"/>
    <w:rsid w:val="00334236"/>
    <w:rsid w:val="003545E9"/>
    <w:rsid w:val="00356AB5"/>
    <w:rsid w:val="00356B82"/>
    <w:rsid w:val="003770EC"/>
    <w:rsid w:val="0039489C"/>
    <w:rsid w:val="00396458"/>
    <w:rsid w:val="003B2644"/>
    <w:rsid w:val="003B5351"/>
    <w:rsid w:val="003C6056"/>
    <w:rsid w:val="003D1899"/>
    <w:rsid w:val="003D3C4D"/>
    <w:rsid w:val="003D69A5"/>
    <w:rsid w:val="003D76E0"/>
    <w:rsid w:val="003E08BE"/>
    <w:rsid w:val="003E31C6"/>
    <w:rsid w:val="003F2D2F"/>
    <w:rsid w:val="00400AB8"/>
    <w:rsid w:val="00404758"/>
    <w:rsid w:val="00425BBF"/>
    <w:rsid w:val="00433268"/>
    <w:rsid w:val="00453600"/>
    <w:rsid w:val="00463E41"/>
    <w:rsid w:val="00483469"/>
    <w:rsid w:val="004963C1"/>
    <w:rsid w:val="004B1B0D"/>
    <w:rsid w:val="004B587B"/>
    <w:rsid w:val="004C5DB7"/>
    <w:rsid w:val="004E2C70"/>
    <w:rsid w:val="004E3B23"/>
    <w:rsid w:val="00504E19"/>
    <w:rsid w:val="00517D5B"/>
    <w:rsid w:val="00531203"/>
    <w:rsid w:val="00557069"/>
    <w:rsid w:val="00566E8E"/>
    <w:rsid w:val="00570084"/>
    <w:rsid w:val="00583CA6"/>
    <w:rsid w:val="00593E4E"/>
    <w:rsid w:val="00597CBD"/>
    <w:rsid w:val="005B0051"/>
    <w:rsid w:val="005B08A8"/>
    <w:rsid w:val="005C2E05"/>
    <w:rsid w:val="005C7994"/>
    <w:rsid w:val="005D02AF"/>
    <w:rsid w:val="005D3337"/>
    <w:rsid w:val="00633113"/>
    <w:rsid w:val="00643162"/>
    <w:rsid w:val="00654CB9"/>
    <w:rsid w:val="006623D3"/>
    <w:rsid w:val="00672A6A"/>
    <w:rsid w:val="00677D6C"/>
    <w:rsid w:val="0068080D"/>
    <w:rsid w:val="006846DB"/>
    <w:rsid w:val="0069030A"/>
    <w:rsid w:val="00690666"/>
    <w:rsid w:val="00694C1A"/>
    <w:rsid w:val="006A71B2"/>
    <w:rsid w:val="006B5B4D"/>
    <w:rsid w:val="006C1F4F"/>
    <w:rsid w:val="006D4F2D"/>
    <w:rsid w:val="006D6010"/>
    <w:rsid w:val="006E1FC4"/>
    <w:rsid w:val="006F1048"/>
    <w:rsid w:val="006F7ACE"/>
    <w:rsid w:val="006F7EBB"/>
    <w:rsid w:val="00700A86"/>
    <w:rsid w:val="007122C8"/>
    <w:rsid w:val="00715245"/>
    <w:rsid w:val="00716A59"/>
    <w:rsid w:val="00716BB4"/>
    <w:rsid w:val="00724A48"/>
    <w:rsid w:val="00737E94"/>
    <w:rsid w:val="00752AA1"/>
    <w:rsid w:val="007665F9"/>
    <w:rsid w:val="00780EC5"/>
    <w:rsid w:val="0078230C"/>
    <w:rsid w:val="00785325"/>
    <w:rsid w:val="00787D90"/>
    <w:rsid w:val="00797A4E"/>
    <w:rsid w:val="007C7A17"/>
    <w:rsid w:val="007E036E"/>
    <w:rsid w:val="007F0BB4"/>
    <w:rsid w:val="007F5C54"/>
    <w:rsid w:val="008002FA"/>
    <w:rsid w:val="00807A3C"/>
    <w:rsid w:val="00832EE3"/>
    <w:rsid w:val="00843FA1"/>
    <w:rsid w:val="00850A7A"/>
    <w:rsid w:val="0086368F"/>
    <w:rsid w:val="00873C7B"/>
    <w:rsid w:val="00875F28"/>
    <w:rsid w:val="00881BCD"/>
    <w:rsid w:val="00881E18"/>
    <w:rsid w:val="00885503"/>
    <w:rsid w:val="008A0A9E"/>
    <w:rsid w:val="008A0FBE"/>
    <w:rsid w:val="008A71FD"/>
    <w:rsid w:val="008C0F5E"/>
    <w:rsid w:val="008C5E39"/>
    <w:rsid w:val="008C6206"/>
    <w:rsid w:val="008D7BEF"/>
    <w:rsid w:val="008E0022"/>
    <w:rsid w:val="008F1D02"/>
    <w:rsid w:val="00915BE8"/>
    <w:rsid w:val="0091793A"/>
    <w:rsid w:val="00924049"/>
    <w:rsid w:val="009369A8"/>
    <w:rsid w:val="009430A7"/>
    <w:rsid w:val="00945220"/>
    <w:rsid w:val="00980842"/>
    <w:rsid w:val="00981052"/>
    <w:rsid w:val="00982649"/>
    <w:rsid w:val="009903E7"/>
    <w:rsid w:val="00992701"/>
    <w:rsid w:val="00993D8A"/>
    <w:rsid w:val="00996BD6"/>
    <w:rsid w:val="009A2E5D"/>
    <w:rsid w:val="009B1EF6"/>
    <w:rsid w:val="009B4913"/>
    <w:rsid w:val="009E0BFB"/>
    <w:rsid w:val="009E3E7F"/>
    <w:rsid w:val="009E56CA"/>
    <w:rsid w:val="009E5F9A"/>
    <w:rsid w:val="009F444B"/>
    <w:rsid w:val="00A1328F"/>
    <w:rsid w:val="00A16269"/>
    <w:rsid w:val="00A248C6"/>
    <w:rsid w:val="00A360CE"/>
    <w:rsid w:val="00A42043"/>
    <w:rsid w:val="00A471DD"/>
    <w:rsid w:val="00A53F3B"/>
    <w:rsid w:val="00A62B56"/>
    <w:rsid w:val="00A700E7"/>
    <w:rsid w:val="00A7147B"/>
    <w:rsid w:val="00A73A12"/>
    <w:rsid w:val="00A820C4"/>
    <w:rsid w:val="00AA40BD"/>
    <w:rsid w:val="00AA420F"/>
    <w:rsid w:val="00AA7262"/>
    <w:rsid w:val="00AB6ED3"/>
    <w:rsid w:val="00AC14C9"/>
    <w:rsid w:val="00AC1A63"/>
    <w:rsid w:val="00AC4955"/>
    <w:rsid w:val="00AC674C"/>
    <w:rsid w:val="00AD4B6E"/>
    <w:rsid w:val="00AE1B6C"/>
    <w:rsid w:val="00AE5DAD"/>
    <w:rsid w:val="00AE6425"/>
    <w:rsid w:val="00B04384"/>
    <w:rsid w:val="00B07AD2"/>
    <w:rsid w:val="00B43ADB"/>
    <w:rsid w:val="00B76DF8"/>
    <w:rsid w:val="00B814BD"/>
    <w:rsid w:val="00B93B43"/>
    <w:rsid w:val="00B95A64"/>
    <w:rsid w:val="00B97A80"/>
    <w:rsid w:val="00BA58C9"/>
    <w:rsid w:val="00BC0004"/>
    <w:rsid w:val="00BC7427"/>
    <w:rsid w:val="00BD56AB"/>
    <w:rsid w:val="00BE20AB"/>
    <w:rsid w:val="00BE3DFB"/>
    <w:rsid w:val="00BE4C9F"/>
    <w:rsid w:val="00C00A2C"/>
    <w:rsid w:val="00C01FD2"/>
    <w:rsid w:val="00C036A9"/>
    <w:rsid w:val="00C10EB7"/>
    <w:rsid w:val="00C133E9"/>
    <w:rsid w:val="00C24E29"/>
    <w:rsid w:val="00C30503"/>
    <w:rsid w:val="00C32717"/>
    <w:rsid w:val="00C41A02"/>
    <w:rsid w:val="00C461A7"/>
    <w:rsid w:val="00C561AE"/>
    <w:rsid w:val="00C57ED6"/>
    <w:rsid w:val="00C60E4F"/>
    <w:rsid w:val="00C61094"/>
    <w:rsid w:val="00C65248"/>
    <w:rsid w:val="00C844E5"/>
    <w:rsid w:val="00CA4953"/>
    <w:rsid w:val="00CC0089"/>
    <w:rsid w:val="00CD59F5"/>
    <w:rsid w:val="00CE0A0B"/>
    <w:rsid w:val="00CE7B3A"/>
    <w:rsid w:val="00CF2509"/>
    <w:rsid w:val="00D1376B"/>
    <w:rsid w:val="00D15600"/>
    <w:rsid w:val="00D156AC"/>
    <w:rsid w:val="00D26AE3"/>
    <w:rsid w:val="00D4484D"/>
    <w:rsid w:val="00D5192B"/>
    <w:rsid w:val="00D67711"/>
    <w:rsid w:val="00D81421"/>
    <w:rsid w:val="00D9036D"/>
    <w:rsid w:val="00D9779B"/>
    <w:rsid w:val="00DA3DDD"/>
    <w:rsid w:val="00DA6AC3"/>
    <w:rsid w:val="00DC273E"/>
    <w:rsid w:val="00DC411D"/>
    <w:rsid w:val="00DF5F7D"/>
    <w:rsid w:val="00DF6090"/>
    <w:rsid w:val="00E11DED"/>
    <w:rsid w:val="00E16139"/>
    <w:rsid w:val="00E25F8A"/>
    <w:rsid w:val="00E461B1"/>
    <w:rsid w:val="00E5065B"/>
    <w:rsid w:val="00E55E73"/>
    <w:rsid w:val="00E64E96"/>
    <w:rsid w:val="00E667A9"/>
    <w:rsid w:val="00E724B6"/>
    <w:rsid w:val="00E729D2"/>
    <w:rsid w:val="00E73502"/>
    <w:rsid w:val="00E75998"/>
    <w:rsid w:val="00E77BA3"/>
    <w:rsid w:val="00E821D7"/>
    <w:rsid w:val="00E85BD8"/>
    <w:rsid w:val="00EA3BC4"/>
    <w:rsid w:val="00EA63B3"/>
    <w:rsid w:val="00EC2593"/>
    <w:rsid w:val="00EC28A6"/>
    <w:rsid w:val="00EC4BA0"/>
    <w:rsid w:val="00EC6716"/>
    <w:rsid w:val="00ED5E98"/>
    <w:rsid w:val="00ED62EE"/>
    <w:rsid w:val="00F16329"/>
    <w:rsid w:val="00F16D85"/>
    <w:rsid w:val="00F2741F"/>
    <w:rsid w:val="00F30E68"/>
    <w:rsid w:val="00F331B0"/>
    <w:rsid w:val="00F352FA"/>
    <w:rsid w:val="00F367E9"/>
    <w:rsid w:val="00F53D1A"/>
    <w:rsid w:val="00F64D9D"/>
    <w:rsid w:val="00F76B58"/>
    <w:rsid w:val="00F847F9"/>
    <w:rsid w:val="00FA4BAD"/>
    <w:rsid w:val="00FA6760"/>
    <w:rsid w:val="00FB7734"/>
    <w:rsid w:val="00FD26C1"/>
    <w:rsid w:val="00FD61ED"/>
    <w:rsid w:val="00FE318A"/>
    <w:rsid w:val="00FF3A75"/>
    <w:rsid w:val="00FF7DB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7B4C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69A8"/>
    <w:pPr>
      <w:spacing w:after="160" w:line="259" w:lineRule="auto"/>
    </w:pPr>
  </w:style>
  <w:style w:type="paragraph" w:styleId="Heading1">
    <w:name w:val="heading 1"/>
    <w:basedOn w:val="Normal"/>
    <w:next w:val="Normal"/>
    <w:link w:val="Heading1Char"/>
    <w:uiPriority w:val="9"/>
    <w:qFormat/>
    <w:rsid w:val="009369A8"/>
    <w:pPr>
      <w:outlineLvl w:val="0"/>
    </w:pPr>
    <w:rPr>
      <w:rFonts w:ascii="Times New Roman" w:hAnsi="Times New Roman" w:cs="Times New Roman"/>
      <w:b/>
      <w:sz w:val="24"/>
      <w:szCs w:val="24"/>
    </w:rPr>
  </w:style>
  <w:style w:type="paragraph" w:styleId="Heading2">
    <w:name w:val="heading 2"/>
    <w:basedOn w:val="Normal"/>
    <w:next w:val="Normal"/>
    <w:link w:val="Heading2Char"/>
    <w:uiPriority w:val="9"/>
    <w:unhideWhenUsed/>
    <w:qFormat/>
    <w:rsid w:val="009369A8"/>
    <w:pPr>
      <w:keepNext/>
      <w:keepLines/>
      <w:spacing w:before="200" w:after="0"/>
      <w:outlineLvl w:val="1"/>
    </w:pPr>
    <w:rPr>
      <w:rFonts w:ascii="Times New Roman" w:eastAsia="Times New Roman" w:hAnsi="Times New Roman" w:cs="Times New Roman"/>
      <w:b/>
      <w:bCs/>
      <w:sz w:val="24"/>
      <w:szCs w:val="26"/>
    </w:rPr>
  </w:style>
  <w:style w:type="paragraph" w:styleId="Heading3">
    <w:name w:val="heading 3"/>
    <w:basedOn w:val="Normal"/>
    <w:next w:val="Normal"/>
    <w:link w:val="Heading3Char"/>
    <w:uiPriority w:val="9"/>
    <w:unhideWhenUsed/>
    <w:qFormat/>
    <w:rsid w:val="009369A8"/>
    <w:pPr>
      <w:keepNext/>
      <w:keepLines/>
      <w:spacing w:before="200" w:after="0"/>
      <w:outlineLvl w:val="2"/>
    </w:pPr>
    <w:rPr>
      <w:rFonts w:ascii="Times New Roman" w:eastAsia="Times New Roman" w:hAnsi="Times New Roman" w:cs="Times New Roman"/>
      <w:b/>
      <w:bCs/>
      <w:sz w:val="24"/>
    </w:rPr>
  </w:style>
  <w:style w:type="paragraph" w:styleId="Heading4">
    <w:name w:val="heading 4"/>
    <w:basedOn w:val="Normal"/>
    <w:next w:val="Normal"/>
    <w:link w:val="Heading4Char"/>
    <w:uiPriority w:val="9"/>
    <w:unhideWhenUsed/>
    <w:qFormat/>
    <w:rsid w:val="009369A8"/>
    <w:pPr>
      <w:keepNext/>
      <w:keepLines/>
      <w:spacing w:before="200" w:after="0"/>
      <w:outlineLvl w:val="3"/>
    </w:pPr>
    <w:rPr>
      <w:rFonts w:ascii="Times New Roman" w:eastAsia="Times New Roman" w:hAnsi="Times New Roman" w:cs="Times New Roman"/>
      <w:b/>
      <w:bCs/>
      <w:iCs/>
      <w:sz w:val="24"/>
    </w:rPr>
  </w:style>
  <w:style w:type="paragraph" w:styleId="Heading5">
    <w:name w:val="heading 5"/>
    <w:basedOn w:val="Normal"/>
    <w:next w:val="Normal"/>
    <w:link w:val="Heading5Char"/>
    <w:uiPriority w:val="9"/>
    <w:unhideWhenUsed/>
    <w:qFormat/>
    <w:rsid w:val="009369A8"/>
    <w:pPr>
      <w:keepNext/>
      <w:keepLines/>
      <w:spacing w:before="200" w:after="0"/>
      <w:outlineLvl w:val="4"/>
    </w:pPr>
    <w:rPr>
      <w:rFonts w:ascii="Calibri Light" w:eastAsia="Times New Roman" w:hAnsi="Calibri Light" w:cs="Times New Roman"/>
      <w:color w:val="1F4D78"/>
      <w:sz w:val="24"/>
    </w:rPr>
  </w:style>
  <w:style w:type="paragraph" w:styleId="Heading6">
    <w:name w:val="heading 6"/>
    <w:basedOn w:val="Normal"/>
    <w:next w:val="Normal"/>
    <w:link w:val="Heading6Char"/>
    <w:uiPriority w:val="9"/>
    <w:unhideWhenUsed/>
    <w:qFormat/>
    <w:rsid w:val="009369A8"/>
    <w:pPr>
      <w:keepNext/>
      <w:keepLines/>
      <w:spacing w:before="200" w:after="0"/>
      <w:outlineLvl w:val="5"/>
    </w:pPr>
    <w:rPr>
      <w:rFonts w:ascii="Calibri Light" w:eastAsia="Times New Roman" w:hAnsi="Calibri Light" w:cs="Times New Roman"/>
      <w:i/>
      <w:iCs/>
      <w:color w:val="1F4D78"/>
      <w:sz w:val="24"/>
    </w:rPr>
  </w:style>
  <w:style w:type="paragraph" w:styleId="Heading7">
    <w:name w:val="heading 7"/>
    <w:basedOn w:val="Normal"/>
    <w:next w:val="Normal"/>
    <w:link w:val="Heading7Char"/>
    <w:uiPriority w:val="9"/>
    <w:unhideWhenUsed/>
    <w:qFormat/>
    <w:rsid w:val="009369A8"/>
    <w:pPr>
      <w:keepNext/>
      <w:keepLines/>
      <w:spacing w:before="200" w:after="0"/>
      <w:outlineLvl w:val="6"/>
    </w:pPr>
    <w:rPr>
      <w:rFonts w:ascii="Calibri Light" w:eastAsia="Times New Roman" w:hAnsi="Calibri Light" w:cs="Times New Roman"/>
      <w:i/>
      <w:iCs/>
      <w:color w:val="404040"/>
      <w:sz w:val="24"/>
    </w:rPr>
  </w:style>
  <w:style w:type="paragraph" w:styleId="Heading8">
    <w:name w:val="heading 8"/>
    <w:basedOn w:val="Normal"/>
    <w:next w:val="Normal"/>
    <w:link w:val="Heading8Char"/>
    <w:uiPriority w:val="9"/>
    <w:unhideWhenUsed/>
    <w:qFormat/>
    <w:rsid w:val="009369A8"/>
    <w:pPr>
      <w:keepNext/>
      <w:keepLines/>
      <w:spacing w:before="200" w:after="0"/>
      <w:outlineLvl w:val="7"/>
    </w:pPr>
    <w:rPr>
      <w:rFonts w:ascii="Calibri Light" w:eastAsia="Times New Roman" w:hAnsi="Calibri Light" w:cs="Times New Roman"/>
      <w:color w:val="404040"/>
      <w:sz w:val="20"/>
      <w:szCs w:val="20"/>
    </w:rPr>
  </w:style>
  <w:style w:type="paragraph" w:styleId="Heading9">
    <w:name w:val="heading 9"/>
    <w:basedOn w:val="Normal"/>
    <w:next w:val="Normal"/>
    <w:link w:val="Heading9Char"/>
    <w:uiPriority w:val="9"/>
    <w:unhideWhenUsed/>
    <w:qFormat/>
    <w:rsid w:val="009369A8"/>
    <w:pPr>
      <w:keepNext/>
      <w:keepLines/>
      <w:spacing w:before="200" w:after="0"/>
      <w:outlineLvl w:val="8"/>
    </w:pPr>
    <w:rPr>
      <w:rFonts w:ascii="Calibri Light" w:eastAsia="Times New Roman" w:hAnsi="Calibri Light" w:cs="Times New Roman"/>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369A8"/>
    <w:rPr>
      <w:rFonts w:ascii="Times New Roman" w:hAnsi="Times New Roman" w:cs="Times New Roman"/>
      <w:b/>
      <w:sz w:val="24"/>
      <w:szCs w:val="24"/>
    </w:rPr>
  </w:style>
  <w:style w:type="character" w:customStyle="1" w:styleId="Heading2Char">
    <w:name w:val="Heading 2 Char"/>
    <w:basedOn w:val="DefaultParagraphFont"/>
    <w:link w:val="Heading2"/>
    <w:uiPriority w:val="9"/>
    <w:rsid w:val="009369A8"/>
    <w:rPr>
      <w:rFonts w:ascii="Times New Roman" w:eastAsia="Times New Roman" w:hAnsi="Times New Roman" w:cs="Times New Roman"/>
      <w:b/>
      <w:bCs/>
      <w:sz w:val="24"/>
      <w:szCs w:val="26"/>
    </w:rPr>
  </w:style>
  <w:style w:type="character" w:customStyle="1" w:styleId="Heading3Char">
    <w:name w:val="Heading 3 Char"/>
    <w:basedOn w:val="DefaultParagraphFont"/>
    <w:link w:val="Heading3"/>
    <w:uiPriority w:val="9"/>
    <w:rsid w:val="009369A8"/>
    <w:rPr>
      <w:rFonts w:ascii="Times New Roman" w:eastAsia="Times New Roman" w:hAnsi="Times New Roman" w:cs="Times New Roman"/>
      <w:b/>
      <w:bCs/>
      <w:sz w:val="24"/>
    </w:rPr>
  </w:style>
  <w:style w:type="character" w:customStyle="1" w:styleId="Heading4Char">
    <w:name w:val="Heading 4 Char"/>
    <w:basedOn w:val="DefaultParagraphFont"/>
    <w:link w:val="Heading4"/>
    <w:uiPriority w:val="9"/>
    <w:rsid w:val="009369A8"/>
    <w:rPr>
      <w:rFonts w:ascii="Times New Roman" w:eastAsia="Times New Roman" w:hAnsi="Times New Roman" w:cs="Times New Roman"/>
      <w:b/>
      <w:bCs/>
      <w:iCs/>
      <w:sz w:val="24"/>
    </w:rPr>
  </w:style>
  <w:style w:type="character" w:customStyle="1" w:styleId="Heading5Char">
    <w:name w:val="Heading 5 Char"/>
    <w:basedOn w:val="DefaultParagraphFont"/>
    <w:link w:val="Heading5"/>
    <w:uiPriority w:val="9"/>
    <w:rsid w:val="009369A8"/>
    <w:rPr>
      <w:rFonts w:ascii="Calibri Light" w:eastAsia="Times New Roman" w:hAnsi="Calibri Light" w:cs="Times New Roman"/>
      <w:color w:val="1F4D78"/>
      <w:sz w:val="24"/>
    </w:rPr>
  </w:style>
  <w:style w:type="character" w:customStyle="1" w:styleId="Heading6Char">
    <w:name w:val="Heading 6 Char"/>
    <w:basedOn w:val="DefaultParagraphFont"/>
    <w:link w:val="Heading6"/>
    <w:uiPriority w:val="9"/>
    <w:rsid w:val="009369A8"/>
    <w:rPr>
      <w:rFonts w:ascii="Calibri Light" w:eastAsia="Times New Roman" w:hAnsi="Calibri Light" w:cs="Times New Roman"/>
      <w:i/>
      <w:iCs/>
      <w:color w:val="1F4D78"/>
      <w:sz w:val="24"/>
    </w:rPr>
  </w:style>
  <w:style w:type="character" w:customStyle="1" w:styleId="Heading7Char">
    <w:name w:val="Heading 7 Char"/>
    <w:basedOn w:val="DefaultParagraphFont"/>
    <w:link w:val="Heading7"/>
    <w:uiPriority w:val="9"/>
    <w:rsid w:val="009369A8"/>
    <w:rPr>
      <w:rFonts w:ascii="Calibri Light" w:eastAsia="Times New Roman" w:hAnsi="Calibri Light" w:cs="Times New Roman"/>
      <w:i/>
      <w:iCs/>
      <w:color w:val="404040"/>
      <w:sz w:val="24"/>
    </w:rPr>
  </w:style>
  <w:style w:type="character" w:customStyle="1" w:styleId="Heading8Char">
    <w:name w:val="Heading 8 Char"/>
    <w:basedOn w:val="DefaultParagraphFont"/>
    <w:link w:val="Heading8"/>
    <w:uiPriority w:val="9"/>
    <w:rsid w:val="009369A8"/>
    <w:rPr>
      <w:rFonts w:ascii="Calibri Light" w:eastAsia="Times New Roman" w:hAnsi="Calibri Light" w:cs="Times New Roman"/>
      <w:color w:val="404040"/>
      <w:sz w:val="20"/>
      <w:szCs w:val="20"/>
    </w:rPr>
  </w:style>
  <w:style w:type="character" w:customStyle="1" w:styleId="Heading9Char">
    <w:name w:val="Heading 9 Char"/>
    <w:basedOn w:val="DefaultParagraphFont"/>
    <w:link w:val="Heading9"/>
    <w:uiPriority w:val="9"/>
    <w:rsid w:val="009369A8"/>
    <w:rPr>
      <w:rFonts w:ascii="Calibri Light" w:eastAsia="Times New Roman" w:hAnsi="Calibri Light" w:cs="Times New Roman"/>
      <w:i/>
      <w:iCs/>
      <w:color w:val="404040"/>
      <w:sz w:val="20"/>
      <w:szCs w:val="20"/>
    </w:rPr>
  </w:style>
  <w:style w:type="paragraph" w:customStyle="1" w:styleId="TableParagraph">
    <w:name w:val="Table Paragraph"/>
    <w:basedOn w:val="Normal"/>
    <w:link w:val="TableParagraphChar"/>
    <w:uiPriority w:val="1"/>
    <w:qFormat/>
    <w:rsid w:val="009369A8"/>
    <w:pPr>
      <w:widowControl w:val="0"/>
      <w:spacing w:after="0" w:line="240" w:lineRule="auto"/>
    </w:pPr>
    <w:rPr>
      <w:lang w:val="en-US"/>
    </w:rPr>
  </w:style>
  <w:style w:type="character" w:customStyle="1" w:styleId="TableParagraphChar">
    <w:name w:val="Table Paragraph Char"/>
    <w:basedOn w:val="DefaultParagraphFont"/>
    <w:link w:val="TableParagraph"/>
    <w:uiPriority w:val="1"/>
    <w:rsid w:val="009369A8"/>
    <w:rPr>
      <w:lang w:val="en-US"/>
    </w:rPr>
  </w:style>
  <w:style w:type="paragraph" w:customStyle="1" w:styleId="EndNoteBibliographyTitle">
    <w:name w:val="EndNote Bibliography Title"/>
    <w:basedOn w:val="Normal"/>
    <w:link w:val="EndNoteBibliographyTitleChar"/>
    <w:rsid w:val="009369A8"/>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9369A8"/>
    <w:rPr>
      <w:rFonts w:ascii="Calibri" w:hAnsi="Calibri" w:cs="Calibri"/>
      <w:noProof/>
      <w:lang w:val="en-US"/>
    </w:rPr>
  </w:style>
  <w:style w:type="paragraph" w:customStyle="1" w:styleId="EndNoteBibliography">
    <w:name w:val="EndNote Bibliography"/>
    <w:basedOn w:val="Normal"/>
    <w:link w:val="EndNoteBibliographyChar"/>
    <w:rsid w:val="009369A8"/>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9369A8"/>
    <w:rPr>
      <w:rFonts w:ascii="Calibri" w:hAnsi="Calibri" w:cs="Calibri"/>
      <w:noProof/>
      <w:lang w:val="en-US"/>
    </w:rPr>
  </w:style>
  <w:style w:type="character" w:styleId="Hyperlink">
    <w:name w:val="Hyperlink"/>
    <w:basedOn w:val="DefaultParagraphFont"/>
    <w:uiPriority w:val="99"/>
    <w:unhideWhenUsed/>
    <w:rsid w:val="009369A8"/>
    <w:rPr>
      <w:color w:val="0000FF" w:themeColor="hyperlink"/>
      <w:u w:val="single"/>
    </w:rPr>
  </w:style>
  <w:style w:type="paragraph" w:styleId="BalloonText">
    <w:name w:val="Balloon Text"/>
    <w:basedOn w:val="Normal"/>
    <w:link w:val="BalloonTextChar"/>
    <w:uiPriority w:val="99"/>
    <w:semiHidden/>
    <w:unhideWhenUsed/>
    <w:rsid w:val="009369A8"/>
    <w:pPr>
      <w:spacing w:after="0" w:line="240" w:lineRule="auto"/>
    </w:pPr>
    <w:rPr>
      <w:rFonts w:ascii="Calibri" w:hAnsi="Calibri" w:cs="Calibri"/>
      <w:sz w:val="18"/>
      <w:szCs w:val="18"/>
    </w:rPr>
  </w:style>
  <w:style w:type="character" w:customStyle="1" w:styleId="BalloonTextChar">
    <w:name w:val="Balloon Text Char"/>
    <w:basedOn w:val="DefaultParagraphFont"/>
    <w:link w:val="BalloonText"/>
    <w:uiPriority w:val="99"/>
    <w:semiHidden/>
    <w:rsid w:val="009369A8"/>
    <w:rPr>
      <w:rFonts w:ascii="Calibri" w:hAnsi="Calibri" w:cs="Calibri"/>
      <w:sz w:val="18"/>
      <w:szCs w:val="18"/>
    </w:rPr>
  </w:style>
  <w:style w:type="paragraph" w:customStyle="1" w:styleId="Heading11">
    <w:name w:val="Heading 11"/>
    <w:basedOn w:val="Normal"/>
    <w:next w:val="Normal"/>
    <w:uiPriority w:val="9"/>
    <w:qFormat/>
    <w:rsid w:val="009369A8"/>
    <w:pPr>
      <w:keepNext/>
      <w:keepLines/>
      <w:numPr>
        <w:numId w:val="1"/>
      </w:numPr>
      <w:spacing w:before="480" w:after="0" w:line="276" w:lineRule="auto"/>
      <w:outlineLvl w:val="0"/>
    </w:pPr>
    <w:rPr>
      <w:rFonts w:ascii="Times New Roman" w:eastAsia="Times New Roman" w:hAnsi="Times New Roman" w:cs="Times New Roman"/>
      <w:b/>
      <w:bCs/>
      <w:sz w:val="28"/>
      <w:szCs w:val="28"/>
    </w:rPr>
  </w:style>
  <w:style w:type="paragraph" w:customStyle="1" w:styleId="Heading21">
    <w:name w:val="Heading 21"/>
    <w:basedOn w:val="Normal"/>
    <w:next w:val="Normal"/>
    <w:uiPriority w:val="9"/>
    <w:unhideWhenUsed/>
    <w:qFormat/>
    <w:rsid w:val="009369A8"/>
    <w:pPr>
      <w:keepNext/>
      <w:keepLines/>
      <w:numPr>
        <w:ilvl w:val="1"/>
        <w:numId w:val="1"/>
      </w:numPr>
      <w:spacing w:before="200" w:after="0" w:line="276" w:lineRule="auto"/>
      <w:outlineLvl w:val="1"/>
    </w:pPr>
    <w:rPr>
      <w:rFonts w:ascii="Times New Roman" w:eastAsia="Times New Roman" w:hAnsi="Times New Roman" w:cs="Times New Roman"/>
      <w:b/>
      <w:bCs/>
      <w:sz w:val="24"/>
      <w:szCs w:val="26"/>
    </w:rPr>
  </w:style>
  <w:style w:type="paragraph" w:customStyle="1" w:styleId="Heading31">
    <w:name w:val="Heading 31"/>
    <w:basedOn w:val="Normal"/>
    <w:next w:val="Normal"/>
    <w:uiPriority w:val="9"/>
    <w:unhideWhenUsed/>
    <w:qFormat/>
    <w:rsid w:val="009369A8"/>
    <w:pPr>
      <w:keepNext/>
      <w:keepLines/>
      <w:numPr>
        <w:ilvl w:val="2"/>
        <w:numId w:val="1"/>
      </w:numPr>
      <w:spacing w:before="200" w:after="0" w:line="276" w:lineRule="auto"/>
      <w:outlineLvl w:val="2"/>
    </w:pPr>
    <w:rPr>
      <w:rFonts w:ascii="Times New Roman" w:eastAsia="Times New Roman" w:hAnsi="Times New Roman" w:cs="Times New Roman"/>
      <w:b/>
      <w:bCs/>
      <w:sz w:val="24"/>
    </w:rPr>
  </w:style>
  <w:style w:type="paragraph" w:customStyle="1" w:styleId="Heading41">
    <w:name w:val="Heading 41"/>
    <w:basedOn w:val="Normal"/>
    <w:next w:val="Normal"/>
    <w:uiPriority w:val="9"/>
    <w:unhideWhenUsed/>
    <w:qFormat/>
    <w:rsid w:val="009369A8"/>
    <w:pPr>
      <w:keepNext/>
      <w:keepLines/>
      <w:numPr>
        <w:ilvl w:val="3"/>
        <w:numId w:val="1"/>
      </w:numPr>
      <w:spacing w:before="200" w:after="0" w:line="276" w:lineRule="auto"/>
      <w:outlineLvl w:val="3"/>
    </w:pPr>
    <w:rPr>
      <w:rFonts w:ascii="Times New Roman" w:eastAsia="Times New Roman" w:hAnsi="Times New Roman" w:cs="Times New Roman"/>
      <w:b/>
      <w:bCs/>
      <w:iCs/>
      <w:sz w:val="24"/>
    </w:rPr>
  </w:style>
  <w:style w:type="paragraph" w:customStyle="1" w:styleId="Heading51">
    <w:name w:val="Heading 51"/>
    <w:basedOn w:val="Normal"/>
    <w:next w:val="Normal"/>
    <w:uiPriority w:val="9"/>
    <w:semiHidden/>
    <w:unhideWhenUsed/>
    <w:qFormat/>
    <w:rsid w:val="009369A8"/>
    <w:pPr>
      <w:keepNext/>
      <w:keepLines/>
      <w:numPr>
        <w:ilvl w:val="4"/>
        <w:numId w:val="1"/>
      </w:numPr>
      <w:spacing w:before="200" w:after="0" w:line="276" w:lineRule="auto"/>
      <w:outlineLvl w:val="4"/>
    </w:pPr>
    <w:rPr>
      <w:rFonts w:ascii="Calibri Light" w:eastAsia="Times New Roman" w:hAnsi="Calibri Light" w:cs="Times New Roman"/>
      <w:color w:val="1F4D78"/>
      <w:sz w:val="24"/>
    </w:rPr>
  </w:style>
  <w:style w:type="paragraph" w:customStyle="1" w:styleId="Heading61">
    <w:name w:val="Heading 61"/>
    <w:basedOn w:val="Normal"/>
    <w:next w:val="Normal"/>
    <w:uiPriority w:val="9"/>
    <w:semiHidden/>
    <w:unhideWhenUsed/>
    <w:qFormat/>
    <w:rsid w:val="009369A8"/>
    <w:pPr>
      <w:keepNext/>
      <w:keepLines/>
      <w:numPr>
        <w:ilvl w:val="5"/>
        <w:numId w:val="1"/>
      </w:numPr>
      <w:spacing w:before="200" w:after="0" w:line="276" w:lineRule="auto"/>
      <w:outlineLvl w:val="5"/>
    </w:pPr>
    <w:rPr>
      <w:rFonts w:ascii="Calibri Light" w:eastAsia="Times New Roman" w:hAnsi="Calibri Light" w:cs="Times New Roman"/>
      <w:i/>
      <w:iCs/>
      <w:color w:val="1F4D78"/>
      <w:sz w:val="24"/>
    </w:rPr>
  </w:style>
  <w:style w:type="paragraph" w:customStyle="1" w:styleId="Heading71">
    <w:name w:val="Heading 71"/>
    <w:basedOn w:val="Normal"/>
    <w:next w:val="Normal"/>
    <w:uiPriority w:val="9"/>
    <w:semiHidden/>
    <w:unhideWhenUsed/>
    <w:qFormat/>
    <w:rsid w:val="009369A8"/>
    <w:pPr>
      <w:keepNext/>
      <w:keepLines/>
      <w:numPr>
        <w:ilvl w:val="6"/>
        <w:numId w:val="1"/>
      </w:numPr>
      <w:spacing w:before="200" w:after="0" w:line="276" w:lineRule="auto"/>
      <w:outlineLvl w:val="6"/>
    </w:pPr>
    <w:rPr>
      <w:rFonts w:ascii="Calibri Light" w:eastAsia="Times New Roman" w:hAnsi="Calibri Light" w:cs="Times New Roman"/>
      <w:i/>
      <w:iCs/>
      <w:color w:val="404040"/>
      <w:sz w:val="24"/>
    </w:rPr>
  </w:style>
  <w:style w:type="paragraph" w:customStyle="1" w:styleId="Heading81">
    <w:name w:val="Heading 81"/>
    <w:basedOn w:val="Normal"/>
    <w:next w:val="Normal"/>
    <w:uiPriority w:val="9"/>
    <w:semiHidden/>
    <w:unhideWhenUsed/>
    <w:qFormat/>
    <w:rsid w:val="009369A8"/>
    <w:pPr>
      <w:keepNext/>
      <w:keepLines/>
      <w:numPr>
        <w:ilvl w:val="7"/>
        <w:numId w:val="1"/>
      </w:numPr>
      <w:spacing w:before="200" w:after="0" w:line="276" w:lineRule="auto"/>
      <w:outlineLvl w:val="7"/>
    </w:pPr>
    <w:rPr>
      <w:rFonts w:ascii="Calibri Light" w:eastAsia="Times New Roman" w:hAnsi="Calibri Light" w:cs="Times New Roman"/>
      <w:color w:val="404040"/>
      <w:sz w:val="20"/>
      <w:szCs w:val="20"/>
    </w:rPr>
  </w:style>
  <w:style w:type="paragraph" w:customStyle="1" w:styleId="Heading91">
    <w:name w:val="Heading 91"/>
    <w:basedOn w:val="Normal"/>
    <w:next w:val="Normal"/>
    <w:uiPriority w:val="9"/>
    <w:semiHidden/>
    <w:unhideWhenUsed/>
    <w:qFormat/>
    <w:rsid w:val="009369A8"/>
    <w:pPr>
      <w:keepNext/>
      <w:keepLines/>
      <w:numPr>
        <w:ilvl w:val="8"/>
        <w:numId w:val="1"/>
      </w:numPr>
      <w:spacing w:before="200" w:after="0" w:line="276" w:lineRule="auto"/>
      <w:outlineLvl w:val="8"/>
    </w:pPr>
    <w:rPr>
      <w:rFonts w:ascii="Calibri Light" w:eastAsia="Times New Roman" w:hAnsi="Calibri Light" w:cs="Times New Roman"/>
      <w:i/>
      <w:iCs/>
      <w:color w:val="404040"/>
      <w:sz w:val="20"/>
      <w:szCs w:val="20"/>
    </w:rPr>
  </w:style>
  <w:style w:type="numbering" w:customStyle="1" w:styleId="NoList1">
    <w:name w:val="No List1"/>
    <w:next w:val="NoList"/>
    <w:uiPriority w:val="99"/>
    <w:semiHidden/>
    <w:unhideWhenUsed/>
    <w:rsid w:val="009369A8"/>
  </w:style>
  <w:style w:type="paragraph" w:customStyle="1" w:styleId="TOCHeading1">
    <w:name w:val="TOC Heading1"/>
    <w:basedOn w:val="Heading1"/>
    <w:next w:val="Normal"/>
    <w:uiPriority w:val="39"/>
    <w:semiHidden/>
    <w:unhideWhenUsed/>
    <w:qFormat/>
    <w:rsid w:val="009369A8"/>
  </w:style>
  <w:style w:type="paragraph" w:styleId="ListParagraph">
    <w:name w:val="List Paragraph"/>
    <w:basedOn w:val="Normal"/>
    <w:uiPriority w:val="34"/>
    <w:qFormat/>
    <w:rsid w:val="009369A8"/>
    <w:pPr>
      <w:spacing w:after="200" w:line="276" w:lineRule="auto"/>
      <w:ind w:left="720"/>
      <w:contextualSpacing/>
    </w:pPr>
    <w:rPr>
      <w:rFonts w:ascii="Times New Roman" w:eastAsia="Times New Roman" w:hAnsi="Times New Roman"/>
      <w:sz w:val="24"/>
    </w:rPr>
  </w:style>
  <w:style w:type="paragraph" w:styleId="TOC1">
    <w:name w:val="toc 1"/>
    <w:basedOn w:val="Normal"/>
    <w:next w:val="Normal"/>
    <w:link w:val="TOC1Char"/>
    <w:autoRedefine/>
    <w:uiPriority w:val="39"/>
    <w:unhideWhenUsed/>
    <w:qFormat/>
    <w:rsid w:val="009369A8"/>
    <w:pPr>
      <w:spacing w:after="100" w:line="276" w:lineRule="auto"/>
    </w:pPr>
    <w:rPr>
      <w:rFonts w:ascii="Times New Roman" w:eastAsia="Times New Roman" w:hAnsi="Times New Roman"/>
      <w:sz w:val="24"/>
    </w:rPr>
  </w:style>
  <w:style w:type="paragraph" w:styleId="TOC2">
    <w:name w:val="toc 2"/>
    <w:basedOn w:val="Normal"/>
    <w:next w:val="Normal"/>
    <w:autoRedefine/>
    <w:uiPriority w:val="39"/>
    <w:unhideWhenUsed/>
    <w:qFormat/>
    <w:rsid w:val="009369A8"/>
    <w:pPr>
      <w:spacing w:after="100" w:line="276" w:lineRule="auto"/>
      <w:ind w:left="220"/>
    </w:pPr>
    <w:rPr>
      <w:rFonts w:ascii="Times New Roman" w:eastAsia="Times New Roman" w:hAnsi="Times New Roman"/>
      <w:sz w:val="24"/>
    </w:rPr>
  </w:style>
  <w:style w:type="paragraph" w:styleId="Caption">
    <w:name w:val="caption"/>
    <w:basedOn w:val="Normal"/>
    <w:next w:val="Normal"/>
    <w:uiPriority w:val="35"/>
    <w:unhideWhenUsed/>
    <w:qFormat/>
    <w:rsid w:val="009369A8"/>
    <w:pPr>
      <w:spacing w:after="200" w:line="240" w:lineRule="auto"/>
    </w:pPr>
    <w:rPr>
      <w:rFonts w:ascii="Times New Roman" w:eastAsia="Times New Roman" w:hAnsi="Times New Roman"/>
      <w:b/>
      <w:bCs/>
      <w:sz w:val="24"/>
      <w:szCs w:val="18"/>
    </w:rPr>
  </w:style>
  <w:style w:type="paragraph" w:customStyle="1" w:styleId="Style1">
    <w:name w:val="Style1"/>
    <w:basedOn w:val="Heading2"/>
    <w:qFormat/>
    <w:rsid w:val="009369A8"/>
  </w:style>
  <w:style w:type="paragraph" w:styleId="TOC3">
    <w:name w:val="toc 3"/>
    <w:basedOn w:val="Normal"/>
    <w:next w:val="Normal"/>
    <w:autoRedefine/>
    <w:uiPriority w:val="39"/>
    <w:unhideWhenUsed/>
    <w:qFormat/>
    <w:rsid w:val="009369A8"/>
    <w:pPr>
      <w:spacing w:after="100" w:line="276" w:lineRule="auto"/>
      <w:ind w:left="440"/>
    </w:pPr>
    <w:rPr>
      <w:rFonts w:ascii="Times New Roman" w:eastAsia="Times New Roman" w:hAnsi="Times New Roman"/>
      <w:sz w:val="24"/>
    </w:rPr>
  </w:style>
  <w:style w:type="paragraph" w:styleId="TableofFigures">
    <w:name w:val="table of figures"/>
    <w:basedOn w:val="Normal"/>
    <w:next w:val="Normal"/>
    <w:uiPriority w:val="99"/>
    <w:unhideWhenUsed/>
    <w:rsid w:val="009369A8"/>
    <w:pPr>
      <w:spacing w:after="0" w:line="276" w:lineRule="auto"/>
    </w:pPr>
    <w:rPr>
      <w:rFonts w:ascii="Times New Roman" w:eastAsia="Times New Roman" w:hAnsi="Times New Roman"/>
      <w:sz w:val="24"/>
    </w:rPr>
  </w:style>
  <w:style w:type="paragraph" w:styleId="Header">
    <w:name w:val="header"/>
    <w:basedOn w:val="Normal"/>
    <w:link w:val="HeaderChar"/>
    <w:uiPriority w:val="99"/>
    <w:unhideWhenUsed/>
    <w:rsid w:val="009369A8"/>
    <w:pPr>
      <w:tabs>
        <w:tab w:val="center" w:pos="4513"/>
        <w:tab w:val="right" w:pos="9026"/>
      </w:tabs>
      <w:spacing w:after="0" w:line="240" w:lineRule="auto"/>
    </w:pPr>
    <w:rPr>
      <w:rFonts w:ascii="Times New Roman" w:eastAsia="Times New Roman" w:hAnsi="Times New Roman"/>
      <w:sz w:val="24"/>
    </w:rPr>
  </w:style>
  <w:style w:type="character" w:customStyle="1" w:styleId="HeaderChar">
    <w:name w:val="Header Char"/>
    <w:basedOn w:val="DefaultParagraphFont"/>
    <w:link w:val="Header"/>
    <w:uiPriority w:val="99"/>
    <w:rsid w:val="009369A8"/>
    <w:rPr>
      <w:rFonts w:ascii="Times New Roman" w:eastAsia="Times New Roman" w:hAnsi="Times New Roman"/>
      <w:sz w:val="24"/>
    </w:rPr>
  </w:style>
  <w:style w:type="paragraph" w:styleId="Footer">
    <w:name w:val="footer"/>
    <w:basedOn w:val="Normal"/>
    <w:link w:val="FooterChar"/>
    <w:uiPriority w:val="99"/>
    <w:unhideWhenUsed/>
    <w:rsid w:val="009369A8"/>
    <w:pPr>
      <w:tabs>
        <w:tab w:val="center" w:pos="4513"/>
        <w:tab w:val="right" w:pos="9026"/>
      </w:tabs>
      <w:spacing w:after="0" w:line="240" w:lineRule="auto"/>
    </w:pPr>
    <w:rPr>
      <w:rFonts w:ascii="Times New Roman" w:eastAsia="Times New Roman" w:hAnsi="Times New Roman"/>
      <w:sz w:val="24"/>
    </w:rPr>
  </w:style>
  <w:style w:type="character" w:customStyle="1" w:styleId="FooterChar">
    <w:name w:val="Footer Char"/>
    <w:basedOn w:val="DefaultParagraphFont"/>
    <w:link w:val="Footer"/>
    <w:uiPriority w:val="99"/>
    <w:rsid w:val="009369A8"/>
    <w:rPr>
      <w:rFonts w:ascii="Times New Roman" w:eastAsia="Times New Roman" w:hAnsi="Times New Roman"/>
      <w:sz w:val="24"/>
    </w:rPr>
  </w:style>
  <w:style w:type="table" w:customStyle="1" w:styleId="TableGrid1">
    <w:name w:val="Table Grid1"/>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unhideWhenUsed/>
    <w:rsid w:val="009369A8"/>
    <w:rPr>
      <w:sz w:val="16"/>
      <w:szCs w:val="16"/>
    </w:rPr>
  </w:style>
  <w:style w:type="paragraph" w:styleId="CommentText">
    <w:name w:val="annotation text"/>
    <w:basedOn w:val="Normal"/>
    <w:link w:val="CommentTextChar"/>
    <w:uiPriority w:val="99"/>
    <w:unhideWhenUsed/>
    <w:rsid w:val="009369A8"/>
    <w:pPr>
      <w:spacing w:after="200" w:line="240" w:lineRule="auto"/>
    </w:pPr>
    <w:rPr>
      <w:rFonts w:ascii="Times New Roman" w:eastAsia="Times New Roman" w:hAnsi="Times New Roman"/>
      <w:sz w:val="20"/>
      <w:szCs w:val="20"/>
    </w:rPr>
  </w:style>
  <w:style w:type="character" w:customStyle="1" w:styleId="CommentTextChar">
    <w:name w:val="Comment Text Char"/>
    <w:basedOn w:val="DefaultParagraphFont"/>
    <w:link w:val="CommentText"/>
    <w:uiPriority w:val="99"/>
    <w:rsid w:val="009369A8"/>
    <w:rPr>
      <w:rFonts w:ascii="Times New Roman" w:eastAsia="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9369A8"/>
    <w:rPr>
      <w:b/>
      <w:bCs/>
    </w:rPr>
  </w:style>
  <w:style w:type="character" w:customStyle="1" w:styleId="CommentSubjectChar">
    <w:name w:val="Comment Subject Char"/>
    <w:basedOn w:val="CommentTextChar"/>
    <w:link w:val="CommentSubject"/>
    <w:uiPriority w:val="99"/>
    <w:semiHidden/>
    <w:rsid w:val="009369A8"/>
    <w:rPr>
      <w:rFonts w:ascii="Times New Roman" w:eastAsia="Times New Roman" w:hAnsi="Times New Roman"/>
      <w:b/>
      <w:bCs/>
      <w:sz w:val="20"/>
      <w:szCs w:val="20"/>
    </w:rPr>
  </w:style>
  <w:style w:type="paragraph" w:customStyle="1" w:styleId="Revision1">
    <w:name w:val="Revision1"/>
    <w:next w:val="Revision"/>
    <w:hidden/>
    <w:uiPriority w:val="99"/>
    <w:semiHidden/>
    <w:rsid w:val="009369A8"/>
    <w:pPr>
      <w:spacing w:after="0" w:line="240" w:lineRule="auto"/>
    </w:pPr>
    <w:rPr>
      <w:rFonts w:eastAsia="Times New Roman"/>
    </w:rPr>
  </w:style>
  <w:style w:type="paragraph" w:styleId="Bibliography">
    <w:name w:val="Bibliography"/>
    <w:basedOn w:val="Normal"/>
    <w:next w:val="Normal"/>
    <w:uiPriority w:val="37"/>
    <w:semiHidden/>
    <w:unhideWhenUsed/>
    <w:rsid w:val="009369A8"/>
    <w:pPr>
      <w:spacing w:after="200" w:line="276" w:lineRule="auto"/>
    </w:pPr>
    <w:rPr>
      <w:rFonts w:ascii="Times New Roman" w:eastAsia="Times New Roman" w:hAnsi="Times New Roman"/>
      <w:sz w:val="24"/>
    </w:rPr>
  </w:style>
  <w:style w:type="paragraph" w:customStyle="1" w:styleId="BlockText1">
    <w:name w:val="Block Text1"/>
    <w:basedOn w:val="Normal"/>
    <w:next w:val="BlockText"/>
    <w:uiPriority w:val="99"/>
    <w:semiHidden/>
    <w:unhideWhenUsed/>
    <w:rsid w:val="009369A8"/>
    <w:pPr>
      <w:pBdr>
        <w:top w:val="single" w:sz="2" w:space="10" w:color="5B9BD5" w:shadow="1" w:frame="1"/>
        <w:left w:val="single" w:sz="2" w:space="10" w:color="5B9BD5" w:shadow="1" w:frame="1"/>
        <w:bottom w:val="single" w:sz="2" w:space="10" w:color="5B9BD5" w:shadow="1" w:frame="1"/>
        <w:right w:val="single" w:sz="2" w:space="10" w:color="5B9BD5" w:shadow="1" w:frame="1"/>
      </w:pBdr>
      <w:spacing w:after="200" w:line="276" w:lineRule="auto"/>
      <w:ind w:left="1152" w:right="1152"/>
    </w:pPr>
    <w:rPr>
      <w:rFonts w:ascii="Times New Roman" w:eastAsia="Times New Roman" w:hAnsi="Times New Roman"/>
      <w:i/>
      <w:iCs/>
      <w:color w:val="5B9BD5"/>
      <w:sz w:val="24"/>
    </w:rPr>
  </w:style>
  <w:style w:type="paragraph" w:styleId="BodyText">
    <w:name w:val="Body Text"/>
    <w:basedOn w:val="Normal"/>
    <w:link w:val="BodyTextChar"/>
    <w:uiPriority w:val="1"/>
    <w:unhideWhenUsed/>
    <w:qFormat/>
    <w:rsid w:val="009369A8"/>
    <w:pPr>
      <w:spacing w:after="120" w:line="276" w:lineRule="auto"/>
    </w:pPr>
    <w:rPr>
      <w:rFonts w:ascii="Times New Roman" w:eastAsia="Times New Roman" w:hAnsi="Times New Roman"/>
      <w:sz w:val="24"/>
    </w:rPr>
  </w:style>
  <w:style w:type="character" w:customStyle="1" w:styleId="BodyTextChar">
    <w:name w:val="Body Text Char"/>
    <w:basedOn w:val="DefaultParagraphFont"/>
    <w:link w:val="BodyText"/>
    <w:uiPriority w:val="1"/>
    <w:rsid w:val="009369A8"/>
    <w:rPr>
      <w:rFonts w:ascii="Times New Roman" w:eastAsia="Times New Roman" w:hAnsi="Times New Roman"/>
      <w:sz w:val="24"/>
    </w:rPr>
  </w:style>
  <w:style w:type="paragraph" w:styleId="BodyText2">
    <w:name w:val="Body Text 2"/>
    <w:basedOn w:val="Normal"/>
    <w:link w:val="BodyText2Char"/>
    <w:uiPriority w:val="99"/>
    <w:semiHidden/>
    <w:unhideWhenUsed/>
    <w:rsid w:val="009369A8"/>
    <w:pPr>
      <w:spacing w:after="120" w:line="480" w:lineRule="auto"/>
    </w:pPr>
    <w:rPr>
      <w:rFonts w:ascii="Times New Roman" w:eastAsia="Times New Roman" w:hAnsi="Times New Roman"/>
      <w:sz w:val="24"/>
    </w:rPr>
  </w:style>
  <w:style w:type="character" w:customStyle="1" w:styleId="BodyText2Char">
    <w:name w:val="Body Text 2 Char"/>
    <w:basedOn w:val="DefaultParagraphFont"/>
    <w:link w:val="BodyText2"/>
    <w:uiPriority w:val="99"/>
    <w:semiHidden/>
    <w:rsid w:val="009369A8"/>
    <w:rPr>
      <w:rFonts w:ascii="Times New Roman" w:eastAsia="Times New Roman" w:hAnsi="Times New Roman"/>
      <w:sz w:val="24"/>
    </w:rPr>
  </w:style>
  <w:style w:type="paragraph" w:styleId="BodyText3">
    <w:name w:val="Body Text 3"/>
    <w:basedOn w:val="Normal"/>
    <w:link w:val="BodyText3Char"/>
    <w:uiPriority w:val="99"/>
    <w:semiHidden/>
    <w:unhideWhenUsed/>
    <w:rsid w:val="009369A8"/>
    <w:pPr>
      <w:spacing w:after="120" w:line="276" w:lineRule="auto"/>
    </w:pPr>
    <w:rPr>
      <w:rFonts w:ascii="Times New Roman" w:eastAsia="Times New Roman" w:hAnsi="Times New Roman"/>
      <w:sz w:val="16"/>
      <w:szCs w:val="16"/>
    </w:rPr>
  </w:style>
  <w:style w:type="character" w:customStyle="1" w:styleId="BodyText3Char">
    <w:name w:val="Body Text 3 Char"/>
    <w:basedOn w:val="DefaultParagraphFont"/>
    <w:link w:val="BodyText3"/>
    <w:uiPriority w:val="99"/>
    <w:semiHidden/>
    <w:rsid w:val="009369A8"/>
    <w:rPr>
      <w:rFonts w:ascii="Times New Roman" w:eastAsia="Times New Roman" w:hAnsi="Times New Roman"/>
      <w:sz w:val="16"/>
      <w:szCs w:val="16"/>
    </w:rPr>
  </w:style>
  <w:style w:type="paragraph" w:styleId="BodyTextFirstIndent">
    <w:name w:val="Body Text First Indent"/>
    <w:basedOn w:val="BodyText"/>
    <w:link w:val="BodyTextFirstIndentChar"/>
    <w:uiPriority w:val="99"/>
    <w:semiHidden/>
    <w:unhideWhenUsed/>
    <w:rsid w:val="009369A8"/>
    <w:pPr>
      <w:spacing w:after="200"/>
      <w:ind w:firstLine="360"/>
    </w:pPr>
  </w:style>
  <w:style w:type="character" w:customStyle="1" w:styleId="BodyTextFirstIndentChar">
    <w:name w:val="Body Text First Indent Char"/>
    <w:basedOn w:val="BodyTextChar"/>
    <w:link w:val="BodyTextFirstIndent"/>
    <w:uiPriority w:val="99"/>
    <w:semiHidden/>
    <w:rsid w:val="009369A8"/>
    <w:rPr>
      <w:rFonts w:ascii="Times New Roman" w:eastAsia="Times New Roman" w:hAnsi="Times New Roman"/>
      <w:sz w:val="24"/>
    </w:rPr>
  </w:style>
  <w:style w:type="paragraph" w:styleId="BodyTextIndent">
    <w:name w:val="Body Text Indent"/>
    <w:basedOn w:val="Normal"/>
    <w:link w:val="BodyTextIndentChar"/>
    <w:uiPriority w:val="99"/>
    <w:semiHidden/>
    <w:unhideWhenUsed/>
    <w:rsid w:val="009369A8"/>
    <w:pPr>
      <w:spacing w:after="120" w:line="276" w:lineRule="auto"/>
      <w:ind w:left="283"/>
    </w:pPr>
    <w:rPr>
      <w:rFonts w:ascii="Times New Roman" w:eastAsia="Times New Roman" w:hAnsi="Times New Roman"/>
      <w:sz w:val="24"/>
    </w:rPr>
  </w:style>
  <w:style w:type="character" w:customStyle="1" w:styleId="BodyTextIndentChar">
    <w:name w:val="Body Text Indent Char"/>
    <w:basedOn w:val="DefaultParagraphFont"/>
    <w:link w:val="BodyTextIndent"/>
    <w:uiPriority w:val="99"/>
    <w:semiHidden/>
    <w:rsid w:val="009369A8"/>
    <w:rPr>
      <w:rFonts w:ascii="Times New Roman" w:eastAsia="Times New Roman" w:hAnsi="Times New Roman"/>
      <w:sz w:val="24"/>
    </w:rPr>
  </w:style>
  <w:style w:type="paragraph" w:styleId="BodyTextFirstIndent2">
    <w:name w:val="Body Text First Indent 2"/>
    <w:basedOn w:val="BodyTextIndent"/>
    <w:link w:val="BodyTextFirstIndent2Char"/>
    <w:uiPriority w:val="99"/>
    <w:semiHidden/>
    <w:unhideWhenUsed/>
    <w:rsid w:val="009369A8"/>
    <w:pPr>
      <w:spacing w:after="200"/>
      <w:ind w:left="360" w:firstLine="360"/>
    </w:pPr>
  </w:style>
  <w:style w:type="character" w:customStyle="1" w:styleId="BodyTextFirstIndent2Char">
    <w:name w:val="Body Text First Indent 2 Char"/>
    <w:basedOn w:val="BodyTextIndentChar"/>
    <w:link w:val="BodyTextFirstIndent2"/>
    <w:uiPriority w:val="99"/>
    <w:semiHidden/>
    <w:rsid w:val="009369A8"/>
    <w:rPr>
      <w:rFonts w:ascii="Times New Roman" w:eastAsia="Times New Roman" w:hAnsi="Times New Roman"/>
      <w:sz w:val="24"/>
    </w:rPr>
  </w:style>
  <w:style w:type="paragraph" w:styleId="BodyTextIndent2">
    <w:name w:val="Body Text Indent 2"/>
    <w:basedOn w:val="Normal"/>
    <w:link w:val="BodyTextIndent2Char"/>
    <w:uiPriority w:val="99"/>
    <w:semiHidden/>
    <w:unhideWhenUsed/>
    <w:rsid w:val="009369A8"/>
    <w:pPr>
      <w:spacing w:after="120" w:line="480" w:lineRule="auto"/>
      <w:ind w:left="283"/>
    </w:pPr>
    <w:rPr>
      <w:rFonts w:ascii="Times New Roman" w:eastAsia="Times New Roman" w:hAnsi="Times New Roman"/>
      <w:sz w:val="24"/>
    </w:rPr>
  </w:style>
  <w:style w:type="character" w:customStyle="1" w:styleId="BodyTextIndent2Char">
    <w:name w:val="Body Text Indent 2 Char"/>
    <w:basedOn w:val="DefaultParagraphFont"/>
    <w:link w:val="BodyTextIndent2"/>
    <w:uiPriority w:val="99"/>
    <w:semiHidden/>
    <w:rsid w:val="009369A8"/>
    <w:rPr>
      <w:rFonts w:ascii="Times New Roman" w:eastAsia="Times New Roman" w:hAnsi="Times New Roman"/>
      <w:sz w:val="24"/>
    </w:rPr>
  </w:style>
  <w:style w:type="paragraph" w:styleId="BodyTextIndent3">
    <w:name w:val="Body Text Indent 3"/>
    <w:basedOn w:val="Normal"/>
    <w:link w:val="BodyTextIndent3Char"/>
    <w:uiPriority w:val="99"/>
    <w:semiHidden/>
    <w:unhideWhenUsed/>
    <w:rsid w:val="009369A8"/>
    <w:pPr>
      <w:spacing w:after="120" w:line="276" w:lineRule="auto"/>
      <w:ind w:left="283"/>
    </w:pPr>
    <w:rPr>
      <w:rFonts w:ascii="Times New Roman" w:eastAsia="Times New Roman" w:hAnsi="Times New Roman"/>
      <w:sz w:val="16"/>
      <w:szCs w:val="16"/>
    </w:rPr>
  </w:style>
  <w:style w:type="character" w:customStyle="1" w:styleId="BodyTextIndent3Char">
    <w:name w:val="Body Text Indent 3 Char"/>
    <w:basedOn w:val="DefaultParagraphFont"/>
    <w:link w:val="BodyTextIndent3"/>
    <w:uiPriority w:val="99"/>
    <w:semiHidden/>
    <w:rsid w:val="009369A8"/>
    <w:rPr>
      <w:rFonts w:ascii="Times New Roman" w:eastAsia="Times New Roman" w:hAnsi="Times New Roman"/>
      <w:sz w:val="16"/>
      <w:szCs w:val="16"/>
    </w:rPr>
  </w:style>
  <w:style w:type="paragraph" w:styleId="Closing">
    <w:name w:val="Closing"/>
    <w:basedOn w:val="Normal"/>
    <w:link w:val="ClosingChar"/>
    <w:uiPriority w:val="99"/>
    <w:semiHidden/>
    <w:unhideWhenUsed/>
    <w:rsid w:val="009369A8"/>
    <w:pPr>
      <w:spacing w:after="0" w:line="240" w:lineRule="auto"/>
      <w:ind w:left="4252"/>
    </w:pPr>
    <w:rPr>
      <w:rFonts w:ascii="Times New Roman" w:eastAsia="Times New Roman" w:hAnsi="Times New Roman"/>
      <w:sz w:val="24"/>
    </w:rPr>
  </w:style>
  <w:style w:type="character" w:customStyle="1" w:styleId="ClosingChar">
    <w:name w:val="Closing Char"/>
    <w:basedOn w:val="DefaultParagraphFont"/>
    <w:link w:val="Closing"/>
    <w:uiPriority w:val="99"/>
    <w:semiHidden/>
    <w:rsid w:val="009369A8"/>
    <w:rPr>
      <w:rFonts w:ascii="Times New Roman" w:eastAsia="Times New Roman" w:hAnsi="Times New Roman"/>
      <w:sz w:val="24"/>
    </w:rPr>
  </w:style>
  <w:style w:type="paragraph" w:styleId="Date">
    <w:name w:val="Date"/>
    <w:basedOn w:val="Normal"/>
    <w:next w:val="Normal"/>
    <w:link w:val="DateChar"/>
    <w:uiPriority w:val="99"/>
    <w:semiHidden/>
    <w:unhideWhenUsed/>
    <w:rsid w:val="009369A8"/>
    <w:pPr>
      <w:spacing w:after="200" w:line="276" w:lineRule="auto"/>
    </w:pPr>
    <w:rPr>
      <w:rFonts w:ascii="Times New Roman" w:eastAsia="Times New Roman" w:hAnsi="Times New Roman"/>
      <w:sz w:val="24"/>
    </w:rPr>
  </w:style>
  <w:style w:type="character" w:customStyle="1" w:styleId="DateChar">
    <w:name w:val="Date Char"/>
    <w:basedOn w:val="DefaultParagraphFont"/>
    <w:link w:val="Date"/>
    <w:uiPriority w:val="99"/>
    <w:semiHidden/>
    <w:rsid w:val="009369A8"/>
    <w:rPr>
      <w:rFonts w:ascii="Times New Roman" w:eastAsia="Times New Roman" w:hAnsi="Times New Roman"/>
      <w:sz w:val="24"/>
    </w:rPr>
  </w:style>
  <w:style w:type="paragraph" w:styleId="DocumentMap">
    <w:name w:val="Document Map"/>
    <w:basedOn w:val="Normal"/>
    <w:link w:val="DocumentMapChar"/>
    <w:uiPriority w:val="99"/>
    <w:semiHidden/>
    <w:unhideWhenUsed/>
    <w:rsid w:val="009369A8"/>
    <w:pPr>
      <w:spacing w:after="0" w:line="240" w:lineRule="auto"/>
    </w:pPr>
    <w:rPr>
      <w:rFonts w:ascii="Tahoma" w:eastAsia="Times New Roman" w:hAnsi="Tahoma" w:cs="Tahoma"/>
      <w:sz w:val="16"/>
      <w:szCs w:val="16"/>
    </w:rPr>
  </w:style>
  <w:style w:type="character" w:customStyle="1" w:styleId="DocumentMapChar">
    <w:name w:val="Document Map Char"/>
    <w:basedOn w:val="DefaultParagraphFont"/>
    <w:link w:val="DocumentMap"/>
    <w:uiPriority w:val="99"/>
    <w:semiHidden/>
    <w:rsid w:val="009369A8"/>
    <w:rPr>
      <w:rFonts w:ascii="Tahoma" w:eastAsia="Times New Roman" w:hAnsi="Tahoma" w:cs="Tahoma"/>
      <w:sz w:val="16"/>
      <w:szCs w:val="16"/>
    </w:rPr>
  </w:style>
  <w:style w:type="paragraph" w:styleId="E-mailSignature">
    <w:name w:val="E-mail Signature"/>
    <w:basedOn w:val="Normal"/>
    <w:link w:val="E-mailSignatureChar"/>
    <w:uiPriority w:val="99"/>
    <w:semiHidden/>
    <w:unhideWhenUsed/>
    <w:rsid w:val="009369A8"/>
    <w:pPr>
      <w:spacing w:after="0" w:line="240" w:lineRule="auto"/>
    </w:pPr>
    <w:rPr>
      <w:rFonts w:ascii="Times New Roman" w:eastAsia="Times New Roman" w:hAnsi="Times New Roman"/>
      <w:sz w:val="24"/>
    </w:rPr>
  </w:style>
  <w:style w:type="character" w:customStyle="1" w:styleId="E-mailSignatureChar">
    <w:name w:val="E-mail Signature Char"/>
    <w:basedOn w:val="DefaultParagraphFont"/>
    <w:link w:val="E-mailSignature"/>
    <w:uiPriority w:val="99"/>
    <w:semiHidden/>
    <w:rsid w:val="009369A8"/>
    <w:rPr>
      <w:rFonts w:ascii="Times New Roman" w:eastAsia="Times New Roman" w:hAnsi="Times New Roman"/>
      <w:sz w:val="24"/>
    </w:rPr>
  </w:style>
  <w:style w:type="paragraph" w:styleId="EndnoteText">
    <w:name w:val="endnote text"/>
    <w:basedOn w:val="Normal"/>
    <w:link w:val="EndnoteTextChar"/>
    <w:uiPriority w:val="99"/>
    <w:semiHidden/>
    <w:unhideWhenUsed/>
    <w:rsid w:val="009369A8"/>
    <w:pPr>
      <w:spacing w:after="0" w:line="240" w:lineRule="auto"/>
    </w:pPr>
    <w:rPr>
      <w:rFonts w:ascii="Times New Roman" w:eastAsia="Times New Roman" w:hAnsi="Times New Roman"/>
      <w:sz w:val="20"/>
      <w:szCs w:val="20"/>
    </w:rPr>
  </w:style>
  <w:style w:type="character" w:customStyle="1" w:styleId="EndnoteTextChar">
    <w:name w:val="Endnote Text Char"/>
    <w:basedOn w:val="DefaultParagraphFont"/>
    <w:link w:val="EndnoteText"/>
    <w:uiPriority w:val="99"/>
    <w:semiHidden/>
    <w:rsid w:val="009369A8"/>
    <w:rPr>
      <w:rFonts w:ascii="Times New Roman" w:eastAsia="Times New Roman" w:hAnsi="Times New Roman"/>
      <w:sz w:val="20"/>
      <w:szCs w:val="20"/>
    </w:rPr>
  </w:style>
  <w:style w:type="paragraph" w:customStyle="1" w:styleId="EnvelopeAddress1">
    <w:name w:val="Envelope Address1"/>
    <w:basedOn w:val="Normal"/>
    <w:next w:val="EnvelopeAddress"/>
    <w:uiPriority w:val="99"/>
    <w:semiHidden/>
    <w:unhideWhenUsed/>
    <w:rsid w:val="009369A8"/>
    <w:pPr>
      <w:framePr w:w="7920" w:h="1980" w:hRule="exact" w:hSpace="180" w:wrap="auto" w:hAnchor="page" w:xAlign="center" w:yAlign="bottom"/>
      <w:spacing w:after="0" w:line="240" w:lineRule="auto"/>
      <w:ind w:left="2880"/>
    </w:pPr>
    <w:rPr>
      <w:rFonts w:ascii="Calibri Light" w:eastAsia="Times New Roman" w:hAnsi="Calibri Light" w:cs="Times New Roman"/>
      <w:sz w:val="24"/>
      <w:szCs w:val="24"/>
    </w:rPr>
  </w:style>
  <w:style w:type="paragraph" w:customStyle="1" w:styleId="EnvelopeReturn1">
    <w:name w:val="Envelope Return1"/>
    <w:basedOn w:val="Normal"/>
    <w:next w:val="EnvelopeReturn"/>
    <w:uiPriority w:val="99"/>
    <w:semiHidden/>
    <w:unhideWhenUsed/>
    <w:rsid w:val="009369A8"/>
    <w:pPr>
      <w:spacing w:after="0" w:line="240" w:lineRule="auto"/>
    </w:pPr>
    <w:rPr>
      <w:rFonts w:ascii="Calibri Light" w:eastAsia="Times New Roman" w:hAnsi="Calibri Light" w:cs="Times New Roman"/>
      <w:sz w:val="20"/>
      <w:szCs w:val="20"/>
    </w:rPr>
  </w:style>
  <w:style w:type="paragraph" w:styleId="FootnoteText">
    <w:name w:val="footnote text"/>
    <w:basedOn w:val="Normal"/>
    <w:link w:val="FootnoteTextChar"/>
    <w:uiPriority w:val="99"/>
    <w:semiHidden/>
    <w:unhideWhenUsed/>
    <w:rsid w:val="009369A8"/>
    <w:pPr>
      <w:spacing w:after="0" w:line="240" w:lineRule="auto"/>
    </w:pPr>
    <w:rPr>
      <w:rFonts w:ascii="Times New Roman" w:eastAsia="Times New Roman" w:hAnsi="Times New Roman"/>
      <w:sz w:val="20"/>
      <w:szCs w:val="20"/>
    </w:rPr>
  </w:style>
  <w:style w:type="character" w:customStyle="1" w:styleId="FootnoteTextChar">
    <w:name w:val="Footnote Text Char"/>
    <w:basedOn w:val="DefaultParagraphFont"/>
    <w:link w:val="FootnoteText"/>
    <w:uiPriority w:val="99"/>
    <w:semiHidden/>
    <w:rsid w:val="009369A8"/>
    <w:rPr>
      <w:rFonts w:ascii="Times New Roman" w:eastAsia="Times New Roman" w:hAnsi="Times New Roman"/>
      <w:sz w:val="20"/>
      <w:szCs w:val="20"/>
    </w:rPr>
  </w:style>
  <w:style w:type="paragraph" w:styleId="HTMLAddress">
    <w:name w:val="HTML Address"/>
    <w:basedOn w:val="Normal"/>
    <w:link w:val="HTMLAddressChar"/>
    <w:uiPriority w:val="99"/>
    <w:semiHidden/>
    <w:unhideWhenUsed/>
    <w:rsid w:val="009369A8"/>
    <w:pPr>
      <w:spacing w:after="0" w:line="240" w:lineRule="auto"/>
    </w:pPr>
    <w:rPr>
      <w:rFonts w:ascii="Times New Roman" w:eastAsia="Times New Roman" w:hAnsi="Times New Roman"/>
      <w:i/>
      <w:iCs/>
      <w:sz w:val="24"/>
    </w:rPr>
  </w:style>
  <w:style w:type="character" w:customStyle="1" w:styleId="HTMLAddressChar">
    <w:name w:val="HTML Address Char"/>
    <w:basedOn w:val="DefaultParagraphFont"/>
    <w:link w:val="HTMLAddress"/>
    <w:uiPriority w:val="99"/>
    <w:semiHidden/>
    <w:rsid w:val="009369A8"/>
    <w:rPr>
      <w:rFonts w:ascii="Times New Roman" w:eastAsia="Times New Roman" w:hAnsi="Times New Roman"/>
      <w:i/>
      <w:iCs/>
      <w:sz w:val="24"/>
    </w:rPr>
  </w:style>
  <w:style w:type="paragraph" w:styleId="HTMLPreformatted">
    <w:name w:val="HTML Preformatted"/>
    <w:basedOn w:val="Normal"/>
    <w:link w:val="HTMLPreformattedChar"/>
    <w:uiPriority w:val="99"/>
    <w:unhideWhenUsed/>
    <w:rsid w:val="009369A8"/>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uiPriority w:val="99"/>
    <w:rsid w:val="009369A8"/>
    <w:rPr>
      <w:rFonts w:ascii="Consolas" w:eastAsia="Times New Roman" w:hAnsi="Consolas" w:cs="Consolas"/>
      <w:sz w:val="20"/>
      <w:szCs w:val="20"/>
    </w:rPr>
  </w:style>
  <w:style w:type="paragraph" w:styleId="Index1">
    <w:name w:val="index 1"/>
    <w:basedOn w:val="Normal"/>
    <w:next w:val="Normal"/>
    <w:autoRedefine/>
    <w:uiPriority w:val="99"/>
    <w:semiHidden/>
    <w:unhideWhenUsed/>
    <w:rsid w:val="009369A8"/>
    <w:pPr>
      <w:spacing w:after="0" w:line="240" w:lineRule="auto"/>
      <w:ind w:left="220" w:hanging="220"/>
    </w:pPr>
    <w:rPr>
      <w:rFonts w:ascii="Times New Roman" w:eastAsia="Times New Roman" w:hAnsi="Times New Roman"/>
      <w:sz w:val="24"/>
    </w:rPr>
  </w:style>
  <w:style w:type="paragraph" w:styleId="Index2">
    <w:name w:val="index 2"/>
    <w:basedOn w:val="Normal"/>
    <w:next w:val="Normal"/>
    <w:autoRedefine/>
    <w:uiPriority w:val="99"/>
    <w:semiHidden/>
    <w:unhideWhenUsed/>
    <w:rsid w:val="009369A8"/>
    <w:pPr>
      <w:spacing w:after="0" w:line="240" w:lineRule="auto"/>
      <w:ind w:left="440" w:hanging="220"/>
    </w:pPr>
    <w:rPr>
      <w:rFonts w:ascii="Times New Roman" w:eastAsia="Times New Roman" w:hAnsi="Times New Roman"/>
      <w:sz w:val="24"/>
    </w:rPr>
  </w:style>
  <w:style w:type="paragraph" w:styleId="Index3">
    <w:name w:val="index 3"/>
    <w:basedOn w:val="Normal"/>
    <w:next w:val="Normal"/>
    <w:autoRedefine/>
    <w:uiPriority w:val="99"/>
    <w:semiHidden/>
    <w:unhideWhenUsed/>
    <w:rsid w:val="009369A8"/>
    <w:pPr>
      <w:spacing w:after="0" w:line="240" w:lineRule="auto"/>
      <w:ind w:left="660" w:hanging="220"/>
    </w:pPr>
    <w:rPr>
      <w:rFonts w:ascii="Times New Roman" w:eastAsia="Times New Roman" w:hAnsi="Times New Roman"/>
      <w:sz w:val="24"/>
    </w:rPr>
  </w:style>
  <w:style w:type="paragraph" w:styleId="Index4">
    <w:name w:val="index 4"/>
    <w:basedOn w:val="Normal"/>
    <w:next w:val="Normal"/>
    <w:autoRedefine/>
    <w:uiPriority w:val="99"/>
    <w:semiHidden/>
    <w:unhideWhenUsed/>
    <w:rsid w:val="009369A8"/>
    <w:pPr>
      <w:spacing w:after="0" w:line="240" w:lineRule="auto"/>
      <w:ind w:left="880" w:hanging="220"/>
    </w:pPr>
    <w:rPr>
      <w:rFonts w:ascii="Times New Roman" w:eastAsia="Times New Roman" w:hAnsi="Times New Roman"/>
      <w:sz w:val="24"/>
    </w:rPr>
  </w:style>
  <w:style w:type="paragraph" w:styleId="Index5">
    <w:name w:val="index 5"/>
    <w:basedOn w:val="Normal"/>
    <w:next w:val="Normal"/>
    <w:autoRedefine/>
    <w:uiPriority w:val="99"/>
    <w:semiHidden/>
    <w:unhideWhenUsed/>
    <w:rsid w:val="009369A8"/>
    <w:pPr>
      <w:spacing w:after="0" w:line="240" w:lineRule="auto"/>
      <w:ind w:left="1100" w:hanging="220"/>
    </w:pPr>
    <w:rPr>
      <w:rFonts w:ascii="Times New Roman" w:eastAsia="Times New Roman" w:hAnsi="Times New Roman"/>
      <w:sz w:val="24"/>
    </w:rPr>
  </w:style>
  <w:style w:type="paragraph" w:styleId="Index6">
    <w:name w:val="index 6"/>
    <w:basedOn w:val="Normal"/>
    <w:next w:val="Normal"/>
    <w:autoRedefine/>
    <w:uiPriority w:val="99"/>
    <w:semiHidden/>
    <w:unhideWhenUsed/>
    <w:rsid w:val="009369A8"/>
    <w:pPr>
      <w:spacing w:after="0" w:line="240" w:lineRule="auto"/>
      <w:ind w:left="1320" w:hanging="220"/>
    </w:pPr>
    <w:rPr>
      <w:rFonts w:ascii="Times New Roman" w:eastAsia="Times New Roman" w:hAnsi="Times New Roman"/>
      <w:sz w:val="24"/>
    </w:rPr>
  </w:style>
  <w:style w:type="paragraph" w:styleId="Index7">
    <w:name w:val="index 7"/>
    <w:basedOn w:val="Normal"/>
    <w:next w:val="Normal"/>
    <w:autoRedefine/>
    <w:uiPriority w:val="99"/>
    <w:semiHidden/>
    <w:unhideWhenUsed/>
    <w:rsid w:val="009369A8"/>
    <w:pPr>
      <w:spacing w:after="0" w:line="240" w:lineRule="auto"/>
      <w:ind w:left="1540" w:hanging="220"/>
    </w:pPr>
    <w:rPr>
      <w:rFonts w:ascii="Times New Roman" w:eastAsia="Times New Roman" w:hAnsi="Times New Roman"/>
      <w:sz w:val="24"/>
    </w:rPr>
  </w:style>
  <w:style w:type="paragraph" w:styleId="Index8">
    <w:name w:val="index 8"/>
    <w:basedOn w:val="Normal"/>
    <w:next w:val="Normal"/>
    <w:autoRedefine/>
    <w:uiPriority w:val="99"/>
    <w:semiHidden/>
    <w:unhideWhenUsed/>
    <w:rsid w:val="009369A8"/>
    <w:pPr>
      <w:spacing w:after="0" w:line="240" w:lineRule="auto"/>
      <w:ind w:left="1760" w:hanging="220"/>
    </w:pPr>
    <w:rPr>
      <w:rFonts w:ascii="Times New Roman" w:eastAsia="Times New Roman" w:hAnsi="Times New Roman"/>
      <w:sz w:val="24"/>
    </w:rPr>
  </w:style>
  <w:style w:type="paragraph" w:styleId="Index9">
    <w:name w:val="index 9"/>
    <w:basedOn w:val="Normal"/>
    <w:next w:val="Normal"/>
    <w:autoRedefine/>
    <w:uiPriority w:val="99"/>
    <w:semiHidden/>
    <w:unhideWhenUsed/>
    <w:rsid w:val="009369A8"/>
    <w:pPr>
      <w:spacing w:after="0" w:line="240" w:lineRule="auto"/>
      <w:ind w:left="1980" w:hanging="220"/>
    </w:pPr>
    <w:rPr>
      <w:rFonts w:ascii="Times New Roman" w:eastAsia="Times New Roman" w:hAnsi="Times New Roman"/>
      <w:sz w:val="24"/>
    </w:rPr>
  </w:style>
  <w:style w:type="paragraph" w:customStyle="1" w:styleId="IndexHeading1">
    <w:name w:val="Index Heading1"/>
    <w:basedOn w:val="Normal"/>
    <w:next w:val="Index1"/>
    <w:uiPriority w:val="99"/>
    <w:semiHidden/>
    <w:unhideWhenUsed/>
    <w:rsid w:val="009369A8"/>
    <w:pPr>
      <w:spacing w:after="200" w:line="276" w:lineRule="auto"/>
    </w:pPr>
    <w:rPr>
      <w:rFonts w:ascii="Calibri Light" w:eastAsia="Times New Roman" w:hAnsi="Calibri Light" w:cs="Times New Roman"/>
      <w:b/>
      <w:bCs/>
      <w:sz w:val="24"/>
    </w:rPr>
  </w:style>
  <w:style w:type="paragraph" w:customStyle="1" w:styleId="IntenseQuote1">
    <w:name w:val="Intense Quote1"/>
    <w:basedOn w:val="Normal"/>
    <w:next w:val="Normal"/>
    <w:uiPriority w:val="30"/>
    <w:qFormat/>
    <w:rsid w:val="009369A8"/>
    <w:pPr>
      <w:pBdr>
        <w:bottom w:val="single" w:sz="4" w:space="4" w:color="5B9BD5"/>
      </w:pBdr>
      <w:spacing w:before="200" w:after="280" w:line="276" w:lineRule="auto"/>
      <w:ind w:left="936" w:right="936"/>
    </w:pPr>
    <w:rPr>
      <w:rFonts w:ascii="Times New Roman" w:eastAsia="Times New Roman" w:hAnsi="Times New Roman"/>
      <w:b/>
      <w:bCs/>
      <w:i/>
      <w:iCs/>
      <w:color w:val="5B9BD5"/>
      <w:sz w:val="24"/>
    </w:rPr>
  </w:style>
  <w:style w:type="character" w:customStyle="1" w:styleId="IntenseQuoteChar">
    <w:name w:val="Intense Quote Char"/>
    <w:basedOn w:val="DefaultParagraphFont"/>
    <w:link w:val="IntenseQuote"/>
    <w:uiPriority w:val="30"/>
    <w:rsid w:val="009369A8"/>
    <w:rPr>
      <w:rFonts w:ascii="Times New Roman" w:eastAsia="Times New Roman" w:hAnsi="Times New Roman"/>
      <w:b/>
      <w:bCs/>
      <w:i/>
      <w:iCs/>
      <w:color w:val="5B9BD5"/>
      <w:sz w:val="24"/>
    </w:rPr>
  </w:style>
  <w:style w:type="paragraph" w:styleId="List">
    <w:name w:val="List"/>
    <w:basedOn w:val="Normal"/>
    <w:uiPriority w:val="99"/>
    <w:semiHidden/>
    <w:unhideWhenUsed/>
    <w:rsid w:val="009369A8"/>
    <w:pPr>
      <w:spacing w:after="200" w:line="276" w:lineRule="auto"/>
      <w:ind w:left="283" w:hanging="283"/>
      <w:contextualSpacing/>
    </w:pPr>
    <w:rPr>
      <w:rFonts w:ascii="Times New Roman" w:eastAsia="Times New Roman" w:hAnsi="Times New Roman"/>
      <w:sz w:val="24"/>
    </w:rPr>
  </w:style>
  <w:style w:type="paragraph" w:styleId="List2">
    <w:name w:val="List 2"/>
    <w:basedOn w:val="Normal"/>
    <w:uiPriority w:val="99"/>
    <w:semiHidden/>
    <w:unhideWhenUsed/>
    <w:rsid w:val="009369A8"/>
    <w:pPr>
      <w:spacing w:after="200" w:line="276" w:lineRule="auto"/>
      <w:ind w:left="566" w:hanging="283"/>
      <w:contextualSpacing/>
    </w:pPr>
    <w:rPr>
      <w:rFonts w:ascii="Times New Roman" w:eastAsia="Times New Roman" w:hAnsi="Times New Roman"/>
      <w:sz w:val="24"/>
    </w:rPr>
  </w:style>
  <w:style w:type="paragraph" w:styleId="List3">
    <w:name w:val="List 3"/>
    <w:basedOn w:val="Normal"/>
    <w:uiPriority w:val="99"/>
    <w:semiHidden/>
    <w:unhideWhenUsed/>
    <w:rsid w:val="009369A8"/>
    <w:pPr>
      <w:spacing w:after="200" w:line="276" w:lineRule="auto"/>
      <w:ind w:left="849" w:hanging="283"/>
      <w:contextualSpacing/>
    </w:pPr>
    <w:rPr>
      <w:rFonts w:ascii="Times New Roman" w:eastAsia="Times New Roman" w:hAnsi="Times New Roman"/>
      <w:sz w:val="24"/>
    </w:rPr>
  </w:style>
  <w:style w:type="paragraph" w:styleId="List4">
    <w:name w:val="List 4"/>
    <w:basedOn w:val="Normal"/>
    <w:uiPriority w:val="99"/>
    <w:semiHidden/>
    <w:unhideWhenUsed/>
    <w:rsid w:val="009369A8"/>
    <w:pPr>
      <w:spacing w:after="200" w:line="276" w:lineRule="auto"/>
      <w:ind w:left="1132" w:hanging="283"/>
      <w:contextualSpacing/>
    </w:pPr>
    <w:rPr>
      <w:rFonts w:ascii="Times New Roman" w:eastAsia="Times New Roman" w:hAnsi="Times New Roman"/>
      <w:sz w:val="24"/>
    </w:rPr>
  </w:style>
  <w:style w:type="paragraph" w:styleId="List5">
    <w:name w:val="List 5"/>
    <w:basedOn w:val="Normal"/>
    <w:uiPriority w:val="99"/>
    <w:semiHidden/>
    <w:unhideWhenUsed/>
    <w:rsid w:val="009369A8"/>
    <w:pPr>
      <w:spacing w:after="200" w:line="276" w:lineRule="auto"/>
      <w:ind w:left="1415" w:hanging="283"/>
      <w:contextualSpacing/>
    </w:pPr>
    <w:rPr>
      <w:rFonts w:ascii="Times New Roman" w:eastAsia="Times New Roman" w:hAnsi="Times New Roman"/>
      <w:sz w:val="24"/>
    </w:rPr>
  </w:style>
  <w:style w:type="paragraph" w:styleId="ListBullet">
    <w:name w:val="List Bullet"/>
    <w:basedOn w:val="Normal"/>
    <w:uiPriority w:val="99"/>
    <w:semiHidden/>
    <w:unhideWhenUsed/>
    <w:rsid w:val="009369A8"/>
    <w:pPr>
      <w:numPr>
        <w:numId w:val="2"/>
      </w:numPr>
      <w:spacing w:after="200" w:line="276" w:lineRule="auto"/>
      <w:contextualSpacing/>
    </w:pPr>
    <w:rPr>
      <w:rFonts w:ascii="Times New Roman" w:eastAsia="Times New Roman" w:hAnsi="Times New Roman"/>
      <w:sz w:val="24"/>
    </w:rPr>
  </w:style>
  <w:style w:type="paragraph" w:styleId="ListBullet2">
    <w:name w:val="List Bullet 2"/>
    <w:basedOn w:val="Normal"/>
    <w:uiPriority w:val="99"/>
    <w:semiHidden/>
    <w:unhideWhenUsed/>
    <w:rsid w:val="009369A8"/>
    <w:pPr>
      <w:numPr>
        <w:numId w:val="3"/>
      </w:numPr>
      <w:spacing w:after="200" w:line="276" w:lineRule="auto"/>
      <w:contextualSpacing/>
    </w:pPr>
    <w:rPr>
      <w:rFonts w:ascii="Times New Roman" w:eastAsia="Times New Roman" w:hAnsi="Times New Roman"/>
      <w:sz w:val="24"/>
    </w:rPr>
  </w:style>
  <w:style w:type="paragraph" w:styleId="ListBullet3">
    <w:name w:val="List Bullet 3"/>
    <w:basedOn w:val="Normal"/>
    <w:uiPriority w:val="99"/>
    <w:semiHidden/>
    <w:unhideWhenUsed/>
    <w:rsid w:val="009369A8"/>
    <w:pPr>
      <w:numPr>
        <w:numId w:val="4"/>
      </w:numPr>
      <w:spacing w:after="200" w:line="276" w:lineRule="auto"/>
      <w:contextualSpacing/>
    </w:pPr>
    <w:rPr>
      <w:rFonts w:ascii="Times New Roman" w:eastAsia="Times New Roman" w:hAnsi="Times New Roman"/>
      <w:sz w:val="24"/>
    </w:rPr>
  </w:style>
  <w:style w:type="paragraph" w:styleId="ListBullet4">
    <w:name w:val="List Bullet 4"/>
    <w:basedOn w:val="Normal"/>
    <w:uiPriority w:val="99"/>
    <w:semiHidden/>
    <w:unhideWhenUsed/>
    <w:rsid w:val="009369A8"/>
    <w:pPr>
      <w:numPr>
        <w:numId w:val="5"/>
      </w:numPr>
      <w:spacing w:after="200" w:line="276" w:lineRule="auto"/>
      <w:contextualSpacing/>
    </w:pPr>
    <w:rPr>
      <w:rFonts w:ascii="Times New Roman" w:eastAsia="Times New Roman" w:hAnsi="Times New Roman"/>
      <w:sz w:val="24"/>
    </w:rPr>
  </w:style>
  <w:style w:type="paragraph" w:styleId="ListBullet5">
    <w:name w:val="List Bullet 5"/>
    <w:basedOn w:val="Normal"/>
    <w:uiPriority w:val="99"/>
    <w:semiHidden/>
    <w:unhideWhenUsed/>
    <w:rsid w:val="009369A8"/>
    <w:pPr>
      <w:numPr>
        <w:numId w:val="6"/>
      </w:numPr>
      <w:spacing w:after="200" w:line="276" w:lineRule="auto"/>
      <w:contextualSpacing/>
    </w:pPr>
    <w:rPr>
      <w:rFonts w:ascii="Times New Roman" w:eastAsia="Times New Roman" w:hAnsi="Times New Roman"/>
      <w:sz w:val="24"/>
    </w:rPr>
  </w:style>
  <w:style w:type="paragraph" w:styleId="ListContinue">
    <w:name w:val="List Continue"/>
    <w:basedOn w:val="Normal"/>
    <w:uiPriority w:val="99"/>
    <w:semiHidden/>
    <w:unhideWhenUsed/>
    <w:rsid w:val="009369A8"/>
    <w:pPr>
      <w:spacing w:after="120" w:line="276" w:lineRule="auto"/>
      <w:ind w:left="283"/>
      <w:contextualSpacing/>
    </w:pPr>
    <w:rPr>
      <w:rFonts w:ascii="Times New Roman" w:eastAsia="Times New Roman" w:hAnsi="Times New Roman"/>
      <w:sz w:val="24"/>
    </w:rPr>
  </w:style>
  <w:style w:type="paragraph" w:styleId="ListContinue2">
    <w:name w:val="List Continue 2"/>
    <w:basedOn w:val="Normal"/>
    <w:uiPriority w:val="99"/>
    <w:semiHidden/>
    <w:unhideWhenUsed/>
    <w:rsid w:val="009369A8"/>
    <w:pPr>
      <w:spacing w:after="120" w:line="276" w:lineRule="auto"/>
      <w:ind w:left="566"/>
      <w:contextualSpacing/>
    </w:pPr>
    <w:rPr>
      <w:rFonts w:ascii="Times New Roman" w:eastAsia="Times New Roman" w:hAnsi="Times New Roman"/>
      <w:sz w:val="24"/>
    </w:rPr>
  </w:style>
  <w:style w:type="paragraph" w:styleId="ListContinue3">
    <w:name w:val="List Continue 3"/>
    <w:basedOn w:val="Normal"/>
    <w:uiPriority w:val="99"/>
    <w:semiHidden/>
    <w:unhideWhenUsed/>
    <w:rsid w:val="009369A8"/>
    <w:pPr>
      <w:spacing w:after="120" w:line="276" w:lineRule="auto"/>
      <w:ind w:left="849"/>
      <w:contextualSpacing/>
    </w:pPr>
    <w:rPr>
      <w:rFonts w:ascii="Times New Roman" w:eastAsia="Times New Roman" w:hAnsi="Times New Roman"/>
      <w:sz w:val="24"/>
    </w:rPr>
  </w:style>
  <w:style w:type="paragraph" w:styleId="ListContinue4">
    <w:name w:val="List Continue 4"/>
    <w:basedOn w:val="Normal"/>
    <w:uiPriority w:val="99"/>
    <w:semiHidden/>
    <w:unhideWhenUsed/>
    <w:rsid w:val="009369A8"/>
    <w:pPr>
      <w:spacing w:after="120" w:line="276" w:lineRule="auto"/>
      <w:ind w:left="1132"/>
      <w:contextualSpacing/>
    </w:pPr>
    <w:rPr>
      <w:rFonts w:ascii="Times New Roman" w:eastAsia="Times New Roman" w:hAnsi="Times New Roman"/>
      <w:sz w:val="24"/>
    </w:rPr>
  </w:style>
  <w:style w:type="paragraph" w:styleId="ListContinue5">
    <w:name w:val="List Continue 5"/>
    <w:basedOn w:val="Normal"/>
    <w:uiPriority w:val="99"/>
    <w:semiHidden/>
    <w:unhideWhenUsed/>
    <w:rsid w:val="009369A8"/>
    <w:pPr>
      <w:spacing w:after="120" w:line="276" w:lineRule="auto"/>
      <w:ind w:left="1415"/>
      <w:contextualSpacing/>
    </w:pPr>
    <w:rPr>
      <w:rFonts w:ascii="Times New Roman" w:eastAsia="Times New Roman" w:hAnsi="Times New Roman"/>
      <w:sz w:val="24"/>
    </w:rPr>
  </w:style>
  <w:style w:type="paragraph" w:styleId="ListNumber">
    <w:name w:val="List Number"/>
    <w:basedOn w:val="Normal"/>
    <w:uiPriority w:val="99"/>
    <w:semiHidden/>
    <w:unhideWhenUsed/>
    <w:rsid w:val="009369A8"/>
    <w:pPr>
      <w:numPr>
        <w:numId w:val="7"/>
      </w:numPr>
      <w:spacing w:after="200" w:line="276" w:lineRule="auto"/>
      <w:contextualSpacing/>
    </w:pPr>
    <w:rPr>
      <w:rFonts w:ascii="Times New Roman" w:eastAsia="Times New Roman" w:hAnsi="Times New Roman"/>
      <w:sz w:val="24"/>
    </w:rPr>
  </w:style>
  <w:style w:type="paragraph" w:styleId="ListNumber2">
    <w:name w:val="List Number 2"/>
    <w:basedOn w:val="Normal"/>
    <w:uiPriority w:val="99"/>
    <w:semiHidden/>
    <w:unhideWhenUsed/>
    <w:rsid w:val="009369A8"/>
    <w:pPr>
      <w:numPr>
        <w:numId w:val="8"/>
      </w:numPr>
      <w:spacing w:after="200" w:line="276" w:lineRule="auto"/>
      <w:contextualSpacing/>
    </w:pPr>
    <w:rPr>
      <w:rFonts w:ascii="Times New Roman" w:eastAsia="Times New Roman" w:hAnsi="Times New Roman"/>
      <w:sz w:val="24"/>
    </w:rPr>
  </w:style>
  <w:style w:type="paragraph" w:styleId="ListNumber3">
    <w:name w:val="List Number 3"/>
    <w:basedOn w:val="Normal"/>
    <w:uiPriority w:val="99"/>
    <w:semiHidden/>
    <w:unhideWhenUsed/>
    <w:rsid w:val="009369A8"/>
    <w:pPr>
      <w:numPr>
        <w:numId w:val="9"/>
      </w:numPr>
      <w:spacing w:after="200" w:line="276" w:lineRule="auto"/>
      <w:contextualSpacing/>
    </w:pPr>
    <w:rPr>
      <w:rFonts w:ascii="Times New Roman" w:eastAsia="Times New Roman" w:hAnsi="Times New Roman"/>
      <w:sz w:val="24"/>
    </w:rPr>
  </w:style>
  <w:style w:type="paragraph" w:styleId="ListNumber4">
    <w:name w:val="List Number 4"/>
    <w:basedOn w:val="Normal"/>
    <w:uiPriority w:val="99"/>
    <w:semiHidden/>
    <w:unhideWhenUsed/>
    <w:rsid w:val="009369A8"/>
    <w:pPr>
      <w:numPr>
        <w:numId w:val="10"/>
      </w:numPr>
      <w:spacing w:after="200" w:line="276" w:lineRule="auto"/>
      <w:contextualSpacing/>
    </w:pPr>
    <w:rPr>
      <w:rFonts w:ascii="Times New Roman" w:eastAsia="Times New Roman" w:hAnsi="Times New Roman"/>
      <w:sz w:val="24"/>
    </w:rPr>
  </w:style>
  <w:style w:type="paragraph" w:styleId="ListNumber5">
    <w:name w:val="List Number 5"/>
    <w:basedOn w:val="Normal"/>
    <w:uiPriority w:val="99"/>
    <w:semiHidden/>
    <w:unhideWhenUsed/>
    <w:rsid w:val="009369A8"/>
    <w:pPr>
      <w:numPr>
        <w:numId w:val="11"/>
      </w:numPr>
      <w:spacing w:after="200" w:line="276" w:lineRule="auto"/>
      <w:contextualSpacing/>
    </w:pPr>
    <w:rPr>
      <w:rFonts w:ascii="Times New Roman" w:eastAsia="Times New Roman" w:hAnsi="Times New Roman"/>
      <w:sz w:val="24"/>
    </w:rPr>
  </w:style>
  <w:style w:type="paragraph" w:customStyle="1" w:styleId="MacroText1">
    <w:name w:val="Macro Text1"/>
    <w:next w:val="MacroText"/>
    <w:link w:val="MacroTextChar"/>
    <w:uiPriority w:val="99"/>
    <w:semiHidden/>
    <w:unhideWhenUsed/>
    <w:rsid w:val="009369A8"/>
    <w:pPr>
      <w:tabs>
        <w:tab w:val="left" w:pos="480"/>
        <w:tab w:val="left" w:pos="960"/>
        <w:tab w:val="left" w:pos="1440"/>
        <w:tab w:val="left" w:pos="1920"/>
        <w:tab w:val="left" w:pos="2400"/>
        <w:tab w:val="left" w:pos="2880"/>
        <w:tab w:val="left" w:pos="3360"/>
        <w:tab w:val="left" w:pos="3840"/>
        <w:tab w:val="left" w:pos="4320"/>
      </w:tabs>
      <w:spacing w:after="0"/>
    </w:pPr>
    <w:rPr>
      <w:rFonts w:ascii="Consolas" w:eastAsia="Times New Roman" w:hAnsi="Consolas" w:cs="Consolas"/>
      <w:sz w:val="20"/>
      <w:szCs w:val="20"/>
    </w:rPr>
  </w:style>
  <w:style w:type="character" w:customStyle="1" w:styleId="MacroTextChar">
    <w:name w:val="Macro Text Char"/>
    <w:basedOn w:val="DefaultParagraphFont"/>
    <w:link w:val="MacroText1"/>
    <w:uiPriority w:val="99"/>
    <w:semiHidden/>
    <w:rsid w:val="009369A8"/>
    <w:rPr>
      <w:rFonts w:ascii="Consolas" w:eastAsia="Times New Roman" w:hAnsi="Consolas" w:cs="Consolas"/>
      <w:sz w:val="20"/>
      <w:szCs w:val="20"/>
    </w:rPr>
  </w:style>
  <w:style w:type="paragraph" w:customStyle="1" w:styleId="MessageHeader1">
    <w:name w:val="Message Header1"/>
    <w:basedOn w:val="Normal"/>
    <w:next w:val="MessageHeader"/>
    <w:link w:val="MessageHeaderChar"/>
    <w:uiPriority w:val="99"/>
    <w:semiHidden/>
    <w:unhideWhenUsed/>
    <w:rsid w:val="009369A8"/>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libri Light" w:eastAsia="Times New Roman" w:hAnsi="Calibri Light" w:cs="Times New Roman"/>
      <w:sz w:val="24"/>
      <w:szCs w:val="24"/>
    </w:rPr>
  </w:style>
  <w:style w:type="character" w:customStyle="1" w:styleId="MessageHeaderChar">
    <w:name w:val="Message Header Char"/>
    <w:basedOn w:val="DefaultParagraphFont"/>
    <w:link w:val="MessageHeader1"/>
    <w:uiPriority w:val="99"/>
    <w:semiHidden/>
    <w:rsid w:val="009369A8"/>
    <w:rPr>
      <w:rFonts w:ascii="Calibri Light" w:eastAsia="Times New Roman" w:hAnsi="Calibri Light" w:cs="Times New Roman"/>
      <w:sz w:val="24"/>
      <w:szCs w:val="24"/>
      <w:shd w:val="pct20" w:color="auto" w:fill="auto"/>
    </w:rPr>
  </w:style>
  <w:style w:type="paragraph" w:customStyle="1" w:styleId="NoSpacing1">
    <w:name w:val="No Spacing1"/>
    <w:next w:val="NoSpacing"/>
    <w:uiPriority w:val="1"/>
    <w:qFormat/>
    <w:rsid w:val="009369A8"/>
    <w:pPr>
      <w:spacing w:after="0" w:line="240" w:lineRule="auto"/>
    </w:pPr>
    <w:rPr>
      <w:rFonts w:eastAsia="Times New Roman"/>
    </w:rPr>
  </w:style>
  <w:style w:type="paragraph" w:styleId="NormalWeb">
    <w:name w:val="Normal (Web)"/>
    <w:basedOn w:val="Normal"/>
    <w:uiPriority w:val="99"/>
    <w:semiHidden/>
    <w:unhideWhenUsed/>
    <w:rsid w:val="009369A8"/>
    <w:pPr>
      <w:spacing w:after="200" w:line="276" w:lineRule="auto"/>
    </w:pPr>
    <w:rPr>
      <w:rFonts w:ascii="Times New Roman" w:eastAsia="Times New Roman" w:hAnsi="Times New Roman" w:cs="Times New Roman"/>
      <w:sz w:val="24"/>
      <w:szCs w:val="24"/>
    </w:rPr>
  </w:style>
  <w:style w:type="paragraph" w:styleId="NormalIndent">
    <w:name w:val="Normal Indent"/>
    <w:basedOn w:val="Normal"/>
    <w:uiPriority w:val="99"/>
    <w:semiHidden/>
    <w:unhideWhenUsed/>
    <w:rsid w:val="009369A8"/>
    <w:pPr>
      <w:spacing w:after="200" w:line="276" w:lineRule="auto"/>
      <w:ind w:left="720"/>
    </w:pPr>
    <w:rPr>
      <w:rFonts w:ascii="Times New Roman" w:eastAsia="Times New Roman" w:hAnsi="Times New Roman"/>
      <w:sz w:val="24"/>
    </w:rPr>
  </w:style>
  <w:style w:type="paragraph" w:styleId="NoteHeading">
    <w:name w:val="Note Heading"/>
    <w:basedOn w:val="Normal"/>
    <w:next w:val="Normal"/>
    <w:link w:val="NoteHeadingChar"/>
    <w:uiPriority w:val="99"/>
    <w:semiHidden/>
    <w:unhideWhenUsed/>
    <w:rsid w:val="009369A8"/>
    <w:pPr>
      <w:spacing w:after="0" w:line="240" w:lineRule="auto"/>
    </w:pPr>
    <w:rPr>
      <w:rFonts w:ascii="Times New Roman" w:eastAsia="Times New Roman" w:hAnsi="Times New Roman"/>
      <w:sz w:val="24"/>
    </w:rPr>
  </w:style>
  <w:style w:type="character" w:customStyle="1" w:styleId="NoteHeadingChar">
    <w:name w:val="Note Heading Char"/>
    <w:basedOn w:val="DefaultParagraphFont"/>
    <w:link w:val="NoteHeading"/>
    <w:uiPriority w:val="99"/>
    <w:semiHidden/>
    <w:rsid w:val="009369A8"/>
    <w:rPr>
      <w:rFonts w:ascii="Times New Roman" w:eastAsia="Times New Roman" w:hAnsi="Times New Roman"/>
      <w:sz w:val="24"/>
    </w:rPr>
  </w:style>
  <w:style w:type="paragraph" w:styleId="PlainText">
    <w:name w:val="Plain Text"/>
    <w:basedOn w:val="Normal"/>
    <w:link w:val="PlainTextChar"/>
    <w:uiPriority w:val="99"/>
    <w:semiHidden/>
    <w:unhideWhenUsed/>
    <w:rsid w:val="009369A8"/>
    <w:pPr>
      <w:spacing w:after="0" w:line="240" w:lineRule="auto"/>
    </w:pPr>
    <w:rPr>
      <w:rFonts w:ascii="Consolas" w:eastAsia="Times New Roman" w:hAnsi="Consolas" w:cs="Consolas"/>
      <w:sz w:val="21"/>
      <w:szCs w:val="21"/>
    </w:rPr>
  </w:style>
  <w:style w:type="character" w:customStyle="1" w:styleId="PlainTextChar">
    <w:name w:val="Plain Text Char"/>
    <w:basedOn w:val="DefaultParagraphFont"/>
    <w:link w:val="PlainText"/>
    <w:uiPriority w:val="99"/>
    <w:semiHidden/>
    <w:rsid w:val="009369A8"/>
    <w:rPr>
      <w:rFonts w:ascii="Consolas" w:eastAsia="Times New Roman" w:hAnsi="Consolas" w:cs="Consolas"/>
      <w:sz w:val="21"/>
      <w:szCs w:val="21"/>
    </w:rPr>
  </w:style>
  <w:style w:type="paragraph" w:customStyle="1" w:styleId="Quote1">
    <w:name w:val="Quote1"/>
    <w:basedOn w:val="Normal"/>
    <w:next w:val="Normal"/>
    <w:uiPriority w:val="29"/>
    <w:qFormat/>
    <w:rsid w:val="009369A8"/>
    <w:pPr>
      <w:spacing w:after="200" w:line="276" w:lineRule="auto"/>
    </w:pPr>
    <w:rPr>
      <w:rFonts w:ascii="Times New Roman" w:eastAsia="Times New Roman" w:hAnsi="Times New Roman"/>
      <w:i/>
      <w:iCs/>
      <w:color w:val="000000"/>
      <w:sz w:val="24"/>
    </w:rPr>
  </w:style>
  <w:style w:type="character" w:customStyle="1" w:styleId="QuoteChar">
    <w:name w:val="Quote Char"/>
    <w:basedOn w:val="DefaultParagraphFont"/>
    <w:link w:val="Quote"/>
    <w:uiPriority w:val="29"/>
    <w:rsid w:val="009369A8"/>
    <w:rPr>
      <w:rFonts w:ascii="Times New Roman" w:eastAsia="Times New Roman" w:hAnsi="Times New Roman"/>
      <w:i/>
      <w:iCs/>
      <w:color w:val="000000"/>
      <w:sz w:val="24"/>
    </w:rPr>
  </w:style>
  <w:style w:type="paragraph" w:styleId="Salutation">
    <w:name w:val="Salutation"/>
    <w:basedOn w:val="Normal"/>
    <w:next w:val="Normal"/>
    <w:link w:val="SalutationChar"/>
    <w:uiPriority w:val="99"/>
    <w:semiHidden/>
    <w:unhideWhenUsed/>
    <w:rsid w:val="009369A8"/>
    <w:pPr>
      <w:spacing w:after="200" w:line="276" w:lineRule="auto"/>
    </w:pPr>
    <w:rPr>
      <w:rFonts w:ascii="Times New Roman" w:eastAsia="Times New Roman" w:hAnsi="Times New Roman"/>
      <w:sz w:val="24"/>
    </w:rPr>
  </w:style>
  <w:style w:type="character" w:customStyle="1" w:styleId="SalutationChar">
    <w:name w:val="Salutation Char"/>
    <w:basedOn w:val="DefaultParagraphFont"/>
    <w:link w:val="Salutation"/>
    <w:uiPriority w:val="99"/>
    <w:semiHidden/>
    <w:rsid w:val="009369A8"/>
    <w:rPr>
      <w:rFonts w:ascii="Times New Roman" w:eastAsia="Times New Roman" w:hAnsi="Times New Roman"/>
      <w:sz w:val="24"/>
    </w:rPr>
  </w:style>
  <w:style w:type="paragraph" w:styleId="Signature">
    <w:name w:val="Signature"/>
    <w:basedOn w:val="Normal"/>
    <w:link w:val="SignatureChar"/>
    <w:uiPriority w:val="99"/>
    <w:semiHidden/>
    <w:unhideWhenUsed/>
    <w:rsid w:val="009369A8"/>
    <w:pPr>
      <w:spacing w:after="0" w:line="240" w:lineRule="auto"/>
      <w:ind w:left="4252"/>
    </w:pPr>
    <w:rPr>
      <w:rFonts w:ascii="Times New Roman" w:eastAsia="Times New Roman" w:hAnsi="Times New Roman"/>
      <w:sz w:val="24"/>
    </w:rPr>
  </w:style>
  <w:style w:type="character" w:customStyle="1" w:styleId="SignatureChar">
    <w:name w:val="Signature Char"/>
    <w:basedOn w:val="DefaultParagraphFont"/>
    <w:link w:val="Signature"/>
    <w:uiPriority w:val="99"/>
    <w:semiHidden/>
    <w:rsid w:val="009369A8"/>
    <w:rPr>
      <w:rFonts w:ascii="Times New Roman" w:eastAsia="Times New Roman" w:hAnsi="Times New Roman"/>
      <w:sz w:val="24"/>
    </w:rPr>
  </w:style>
  <w:style w:type="paragraph" w:customStyle="1" w:styleId="Subtitle1">
    <w:name w:val="Subtitle1"/>
    <w:basedOn w:val="Normal"/>
    <w:next w:val="Normal"/>
    <w:uiPriority w:val="11"/>
    <w:qFormat/>
    <w:rsid w:val="009369A8"/>
    <w:pPr>
      <w:numPr>
        <w:ilvl w:val="1"/>
      </w:numPr>
      <w:spacing w:after="200" w:line="276" w:lineRule="auto"/>
    </w:pPr>
    <w:rPr>
      <w:rFonts w:ascii="Calibri Light" w:eastAsia="Times New Roman" w:hAnsi="Calibri Light" w:cs="Times New Roman"/>
      <w:i/>
      <w:iCs/>
      <w:color w:val="5B9BD5"/>
      <w:spacing w:val="15"/>
      <w:sz w:val="24"/>
      <w:szCs w:val="24"/>
    </w:rPr>
  </w:style>
  <w:style w:type="character" w:customStyle="1" w:styleId="SubtitleChar">
    <w:name w:val="Subtitle Char"/>
    <w:basedOn w:val="DefaultParagraphFont"/>
    <w:link w:val="Subtitle"/>
    <w:uiPriority w:val="11"/>
    <w:rsid w:val="009369A8"/>
    <w:rPr>
      <w:rFonts w:ascii="Calibri Light" w:eastAsia="Times New Roman" w:hAnsi="Calibri Light" w:cs="Times New Roman"/>
      <w:i/>
      <w:iCs/>
      <w:color w:val="5B9BD5"/>
      <w:spacing w:val="15"/>
      <w:sz w:val="24"/>
      <w:szCs w:val="24"/>
    </w:rPr>
  </w:style>
  <w:style w:type="paragraph" w:styleId="TableofAuthorities">
    <w:name w:val="table of authorities"/>
    <w:basedOn w:val="Normal"/>
    <w:next w:val="Normal"/>
    <w:uiPriority w:val="99"/>
    <w:semiHidden/>
    <w:unhideWhenUsed/>
    <w:rsid w:val="009369A8"/>
    <w:pPr>
      <w:spacing w:after="0" w:line="276" w:lineRule="auto"/>
      <w:ind w:left="220" w:hanging="220"/>
    </w:pPr>
    <w:rPr>
      <w:rFonts w:ascii="Times New Roman" w:eastAsia="Times New Roman" w:hAnsi="Times New Roman"/>
      <w:sz w:val="24"/>
    </w:rPr>
  </w:style>
  <w:style w:type="paragraph" w:customStyle="1" w:styleId="Title1">
    <w:name w:val="Title1"/>
    <w:basedOn w:val="Normal"/>
    <w:next w:val="Normal"/>
    <w:uiPriority w:val="10"/>
    <w:qFormat/>
    <w:rsid w:val="009369A8"/>
    <w:pPr>
      <w:pBdr>
        <w:bottom w:val="single" w:sz="8" w:space="4" w:color="5B9BD5"/>
      </w:pBdr>
      <w:spacing w:after="300" w:line="240" w:lineRule="auto"/>
      <w:contextualSpacing/>
    </w:pPr>
    <w:rPr>
      <w:rFonts w:ascii="Calibri Light" w:eastAsia="Times New Roman" w:hAnsi="Calibri Light" w:cs="Times New Roman"/>
      <w:color w:val="323E4F"/>
      <w:spacing w:val="5"/>
      <w:kern w:val="28"/>
      <w:sz w:val="52"/>
      <w:szCs w:val="52"/>
    </w:rPr>
  </w:style>
  <w:style w:type="character" w:customStyle="1" w:styleId="TitleChar">
    <w:name w:val="Title Char"/>
    <w:basedOn w:val="DefaultParagraphFont"/>
    <w:link w:val="Title"/>
    <w:uiPriority w:val="10"/>
    <w:rsid w:val="009369A8"/>
    <w:rPr>
      <w:rFonts w:ascii="Calibri Light" w:eastAsia="Times New Roman" w:hAnsi="Calibri Light" w:cs="Times New Roman"/>
      <w:color w:val="323E4F"/>
      <w:spacing w:val="5"/>
      <w:kern w:val="28"/>
      <w:sz w:val="52"/>
      <w:szCs w:val="52"/>
    </w:rPr>
  </w:style>
  <w:style w:type="paragraph" w:customStyle="1" w:styleId="TOAHeading1">
    <w:name w:val="TOA Heading1"/>
    <w:basedOn w:val="Normal"/>
    <w:next w:val="Normal"/>
    <w:uiPriority w:val="99"/>
    <w:semiHidden/>
    <w:unhideWhenUsed/>
    <w:rsid w:val="009369A8"/>
    <w:pPr>
      <w:spacing w:before="120" w:after="200" w:line="276" w:lineRule="auto"/>
    </w:pPr>
    <w:rPr>
      <w:rFonts w:ascii="Calibri Light" w:eastAsia="Times New Roman" w:hAnsi="Calibri Light" w:cs="Times New Roman"/>
      <w:b/>
      <w:bCs/>
      <w:sz w:val="24"/>
      <w:szCs w:val="24"/>
    </w:rPr>
  </w:style>
  <w:style w:type="paragraph" w:styleId="TOC4">
    <w:name w:val="toc 4"/>
    <w:basedOn w:val="Normal"/>
    <w:next w:val="Normal"/>
    <w:autoRedefine/>
    <w:uiPriority w:val="39"/>
    <w:unhideWhenUsed/>
    <w:rsid w:val="009369A8"/>
    <w:pPr>
      <w:spacing w:after="100" w:line="276" w:lineRule="auto"/>
      <w:ind w:left="660"/>
    </w:pPr>
    <w:rPr>
      <w:rFonts w:ascii="Times New Roman" w:eastAsia="Times New Roman" w:hAnsi="Times New Roman"/>
      <w:sz w:val="24"/>
    </w:rPr>
  </w:style>
  <w:style w:type="paragraph" w:styleId="TOC5">
    <w:name w:val="toc 5"/>
    <w:basedOn w:val="Normal"/>
    <w:next w:val="Normal"/>
    <w:autoRedefine/>
    <w:uiPriority w:val="39"/>
    <w:unhideWhenUsed/>
    <w:rsid w:val="009369A8"/>
    <w:pPr>
      <w:spacing w:after="100" w:line="276" w:lineRule="auto"/>
      <w:ind w:left="880"/>
    </w:pPr>
    <w:rPr>
      <w:rFonts w:ascii="Times New Roman" w:eastAsia="Times New Roman" w:hAnsi="Times New Roman"/>
      <w:sz w:val="24"/>
    </w:rPr>
  </w:style>
  <w:style w:type="paragraph" w:styleId="TOC6">
    <w:name w:val="toc 6"/>
    <w:basedOn w:val="Normal"/>
    <w:next w:val="Normal"/>
    <w:autoRedefine/>
    <w:uiPriority w:val="39"/>
    <w:unhideWhenUsed/>
    <w:rsid w:val="009369A8"/>
    <w:pPr>
      <w:spacing w:after="100" w:line="276" w:lineRule="auto"/>
      <w:ind w:left="1100"/>
    </w:pPr>
    <w:rPr>
      <w:rFonts w:ascii="Times New Roman" w:eastAsia="Times New Roman" w:hAnsi="Times New Roman"/>
      <w:sz w:val="24"/>
    </w:rPr>
  </w:style>
  <w:style w:type="paragraph" w:styleId="TOC7">
    <w:name w:val="toc 7"/>
    <w:basedOn w:val="Normal"/>
    <w:next w:val="Normal"/>
    <w:autoRedefine/>
    <w:uiPriority w:val="39"/>
    <w:unhideWhenUsed/>
    <w:rsid w:val="009369A8"/>
    <w:pPr>
      <w:spacing w:after="100" w:line="276" w:lineRule="auto"/>
      <w:ind w:left="1320"/>
    </w:pPr>
    <w:rPr>
      <w:rFonts w:ascii="Times New Roman" w:eastAsia="Times New Roman" w:hAnsi="Times New Roman"/>
      <w:sz w:val="24"/>
    </w:rPr>
  </w:style>
  <w:style w:type="paragraph" w:styleId="TOC8">
    <w:name w:val="toc 8"/>
    <w:basedOn w:val="Normal"/>
    <w:next w:val="Normal"/>
    <w:autoRedefine/>
    <w:uiPriority w:val="39"/>
    <w:unhideWhenUsed/>
    <w:rsid w:val="009369A8"/>
    <w:pPr>
      <w:spacing w:after="100" w:line="276" w:lineRule="auto"/>
      <w:ind w:left="1540"/>
    </w:pPr>
    <w:rPr>
      <w:rFonts w:ascii="Times New Roman" w:eastAsia="Times New Roman" w:hAnsi="Times New Roman"/>
      <w:sz w:val="24"/>
    </w:rPr>
  </w:style>
  <w:style w:type="paragraph" w:styleId="TOC9">
    <w:name w:val="toc 9"/>
    <w:basedOn w:val="Normal"/>
    <w:next w:val="Normal"/>
    <w:autoRedefine/>
    <w:uiPriority w:val="39"/>
    <w:unhideWhenUsed/>
    <w:rsid w:val="009369A8"/>
    <w:pPr>
      <w:spacing w:after="100" w:line="276" w:lineRule="auto"/>
      <w:ind w:left="1760"/>
    </w:pPr>
    <w:rPr>
      <w:rFonts w:ascii="Times New Roman" w:eastAsia="Times New Roman" w:hAnsi="Times New Roman"/>
      <w:sz w:val="24"/>
    </w:rPr>
  </w:style>
  <w:style w:type="character" w:customStyle="1" w:styleId="Heading1Char1">
    <w:name w:val="Heading 1 Char1"/>
    <w:basedOn w:val="DefaultParagraphFont"/>
    <w:uiPriority w:val="9"/>
    <w:rsid w:val="009369A8"/>
    <w:rPr>
      <w:rFonts w:asciiTheme="majorHAnsi" w:eastAsiaTheme="majorEastAsia" w:hAnsiTheme="majorHAnsi" w:cstheme="majorBidi"/>
      <w:b/>
      <w:bCs/>
      <w:color w:val="365F91" w:themeColor="accent1" w:themeShade="BF"/>
      <w:sz w:val="28"/>
      <w:szCs w:val="28"/>
    </w:rPr>
  </w:style>
  <w:style w:type="character" w:customStyle="1" w:styleId="Heading2Char1">
    <w:name w:val="Heading 2 Char1"/>
    <w:basedOn w:val="DefaultParagraphFont"/>
    <w:uiPriority w:val="9"/>
    <w:semiHidden/>
    <w:rsid w:val="009369A8"/>
    <w:rPr>
      <w:rFonts w:asciiTheme="majorHAnsi" w:eastAsiaTheme="majorEastAsia" w:hAnsiTheme="majorHAnsi" w:cstheme="majorBidi"/>
      <w:b/>
      <w:bCs/>
      <w:color w:val="4F81BD" w:themeColor="accent1"/>
      <w:sz w:val="26"/>
      <w:szCs w:val="26"/>
    </w:rPr>
  </w:style>
  <w:style w:type="character" w:customStyle="1" w:styleId="Heading3Char1">
    <w:name w:val="Heading 3 Char1"/>
    <w:basedOn w:val="DefaultParagraphFont"/>
    <w:uiPriority w:val="9"/>
    <w:semiHidden/>
    <w:rsid w:val="009369A8"/>
    <w:rPr>
      <w:rFonts w:asciiTheme="majorHAnsi" w:eastAsiaTheme="majorEastAsia" w:hAnsiTheme="majorHAnsi" w:cstheme="majorBidi"/>
      <w:b/>
      <w:bCs/>
      <w:color w:val="4F81BD" w:themeColor="accent1"/>
    </w:rPr>
  </w:style>
  <w:style w:type="character" w:customStyle="1" w:styleId="Heading4Char1">
    <w:name w:val="Heading 4 Char1"/>
    <w:basedOn w:val="DefaultParagraphFont"/>
    <w:uiPriority w:val="9"/>
    <w:semiHidden/>
    <w:rsid w:val="009369A8"/>
    <w:rPr>
      <w:rFonts w:asciiTheme="majorHAnsi" w:eastAsiaTheme="majorEastAsia" w:hAnsiTheme="majorHAnsi" w:cstheme="majorBidi"/>
      <w:b/>
      <w:bCs/>
      <w:i/>
      <w:iCs/>
      <w:color w:val="4F81BD" w:themeColor="accent1"/>
    </w:rPr>
  </w:style>
  <w:style w:type="character" w:customStyle="1" w:styleId="Heading5Char1">
    <w:name w:val="Heading 5 Char1"/>
    <w:basedOn w:val="DefaultParagraphFont"/>
    <w:uiPriority w:val="9"/>
    <w:semiHidden/>
    <w:rsid w:val="009369A8"/>
    <w:rPr>
      <w:rFonts w:asciiTheme="majorHAnsi" w:eastAsiaTheme="majorEastAsia" w:hAnsiTheme="majorHAnsi" w:cstheme="majorBidi"/>
      <w:color w:val="243F60" w:themeColor="accent1" w:themeShade="7F"/>
    </w:rPr>
  </w:style>
  <w:style w:type="character" w:customStyle="1" w:styleId="Heading6Char1">
    <w:name w:val="Heading 6 Char1"/>
    <w:basedOn w:val="DefaultParagraphFont"/>
    <w:uiPriority w:val="9"/>
    <w:semiHidden/>
    <w:rsid w:val="009369A8"/>
    <w:rPr>
      <w:rFonts w:asciiTheme="majorHAnsi" w:eastAsiaTheme="majorEastAsia" w:hAnsiTheme="majorHAnsi" w:cstheme="majorBidi"/>
      <w:i/>
      <w:iCs/>
      <w:color w:val="243F60" w:themeColor="accent1" w:themeShade="7F"/>
    </w:rPr>
  </w:style>
  <w:style w:type="character" w:customStyle="1" w:styleId="Heading7Char1">
    <w:name w:val="Heading 7 Char1"/>
    <w:basedOn w:val="DefaultParagraphFont"/>
    <w:uiPriority w:val="9"/>
    <w:semiHidden/>
    <w:rsid w:val="009369A8"/>
    <w:rPr>
      <w:rFonts w:asciiTheme="majorHAnsi" w:eastAsiaTheme="majorEastAsia" w:hAnsiTheme="majorHAnsi" w:cstheme="majorBidi"/>
      <w:i/>
      <w:iCs/>
      <w:color w:val="404040" w:themeColor="text1" w:themeTint="BF"/>
    </w:rPr>
  </w:style>
  <w:style w:type="character" w:customStyle="1" w:styleId="Heading8Char1">
    <w:name w:val="Heading 8 Char1"/>
    <w:basedOn w:val="DefaultParagraphFont"/>
    <w:uiPriority w:val="9"/>
    <w:semiHidden/>
    <w:rsid w:val="009369A8"/>
    <w:rPr>
      <w:rFonts w:asciiTheme="majorHAnsi" w:eastAsiaTheme="majorEastAsia" w:hAnsiTheme="majorHAnsi" w:cstheme="majorBidi"/>
      <w:color w:val="404040" w:themeColor="text1" w:themeTint="BF"/>
      <w:sz w:val="20"/>
      <w:szCs w:val="20"/>
    </w:rPr>
  </w:style>
  <w:style w:type="character" w:customStyle="1" w:styleId="Heading9Char1">
    <w:name w:val="Heading 9 Char1"/>
    <w:basedOn w:val="DefaultParagraphFont"/>
    <w:uiPriority w:val="9"/>
    <w:semiHidden/>
    <w:rsid w:val="009369A8"/>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39"/>
    <w:rsid w:val="009369A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9369A8"/>
    <w:pPr>
      <w:spacing w:after="0" w:line="240" w:lineRule="auto"/>
    </w:pPr>
  </w:style>
  <w:style w:type="paragraph" w:styleId="BlockText">
    <w:name w:val="Block Text"/>
    <w:basedOn w:val="Normal"/>
    <w:uiPriority w:val="99"/>
    <w:semiHidden/>
    <w:unhideWhenUsed/>
    <w:rsid w:val="009369A8"/>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eastAsiaTheme="minorEastAsia"/>
      <w:i/>
      <w:iCs/>
      <w:color w:val="4F81BD" w:themeColor="accent1"/>
    </w:rPr>
  </w:style>
  <w:style w:type="paragraph" w:styleId="EnvelopeAddress">
    <w:name w:val="envelope address"/>
    <w:basedOn w:val="Normal"/>
    <w:uiPriority w:val="99"/>
    <w:semiHidden/>
    <w:unhideWhenUsed/>
    <w:rsid w:val="009369A8"/>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9369A8"/>
    <w:pPr>
      <w:spacing w:after="0" w:line="240" w:lineRule="auto"/>
    </w:pPr>
    <w:rPr>
      <w:rFonts w:asciiTheme="majorHAnsi" w:eastAsiaTheme="majorEastAsia" w:hAnsiTheme="majorHAnsi" w:cstheme="majorBidi"/>
      <w:sz w:val="20"/>
      <w:szCs w:val="20"/>
    </w:rPr>
  </w:style>
  <w:style w:type="paragraph" w:styleId="IntenseQuote">
    <w:name w:val="Intense Quote"/>
    <w:basedOn w:val="Normal"/>
    <w:next w:val="Normal"/>
    <w:link w:val="IntenseQuoteChar"/>
    <w:uiPriority w:val="30"/>
    <w:qFormat/>
    <w:rsid w:val="009369A8"/>
    <w:pPr>
      <w:pBdr>
        <w:bottom w:val="single" w:sz="4" w:space="4" w:color="4F81BD" w:themeColor="accent1"/>
      </w:pBdr>
      <w:spacing w:before="200" w:after="280"/>
      <w:ind w:left="936" w:right="936"/>
    </w:pPr>
    <w:rPr>
      <w:rFonts w:ascii="Times New Roman" w:eastAsia="Times New Roman" w:hAnsi="Times New Roman"/>
      <w:b/>
      <w:bCs/>
      <w:i/>
      <w:iCs/>
      <w:color w:val="5B9BD5"/>
      <w:sz w:val="24"/>
    </w:rPr>
  </w:style>
  <w:style w:type="character" w:customStyle="1" w:styleId="IntenseQuoteChar1">
    <w:name w:val="Intense Quote Char1"/>
    <w:basedOn w:val="DefaultParagraphFont"/>
    <w:uiPriority w:val="30"/>
    <w:rsid w:val="009369A8"/>
    <w:rPr>
      <w:b/>
      <w:bCs/>
      <w:i/>
      <w:iCs/>
      <w:color w:val="4F81BD" w:themeColor="accent1"/>
    </w:rPr>
  </w:style>
  <w:style w:type="paragraph" w:styleId="MacroText">
    <w:name w:val="macro"/>
    <w:link w:val="MacroTextChar1"/>
    <w:uiPriority w:val="99"/>
    <w:semiHidden/>
    <w:unhideWhenUsed/>
    <w:rsid w:val="009369A8"/>
    <w:pPr>
      <w:tabs>
        <w:tab w:val="left" w:pos="480"/>
        <w:tab w:val="left" w:pos="960"/>
        <w:tab w:val="left" w:pos="1440"/>
        <w:tab w:val="left" w:pos="1920"/>
        <w:tab w:val="left" w:pos="2400"/>
        <w:tab w:val="left" w:pos="2880"/>
        <w:tab w:val="left" w:pos="3360"/>
        <w:tab w:val="left" w:pos="3840"/>
        <w:tab w:val="left" w:pos="4320"/>
      </w:tabs>
      <w:spacing w:after="0" w:line="259" w:lineRule="auto"/>
    </w:pPr>
    <w:rPr>
      <w:rFonts w:ascii="Consolas" w:hAnsi="Consolas" w:cs="Consolas"/>
      <w:sz w:val="20"/>
      <w:szCs w:val="20"/>
    </w:rPr>
  </w:style>
  <w:style w:type="character" w:customStyle="1" w:styleId="MacroTextChar1">
    <w:name w:val="Macro Text Char1"/>
    <w:basedOn w:val="DefaultParagraphFont"/>
    <w:link w:val="MacroText"/>
    <w:uiPriority w:val="99"/>
    <w:semiHidden/>
    <w:rsid w:val="009369A8"/>
    <w:rPr>
      <w:rFonts w:ascii="Consolas" w:hAnsi="Consolas" w:cs="Consolas"/>
      <w:sz w:val="20"/>
      <w:szCs w:val="20"/>
    </w:rPr>
  </w:style>
  <w:style w:type="paragraph" w:styleId="MessageHeader">
    <w:name w:val="Message Header"/>
    <w:basedOn w:val="Normal"/>
    <w:link w:val="MessageHeaderChar1"/>
    <w:uiPriority w:val="99"/>
    <w:semiHidden/>
    <w:unhideWhenUsed/>
    <w:rsid w:val="009369A8"/>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1">
    <w:name w:val="Message Header Char1"/>
    <w:basedOn w:val="DefaultParagraphFont"/>
    <w:link w:val="MessageHeader"/>
    <w:uiPriority w:val="99"/>
    <w:semiHidden/>
    <w:rsid w:val="009369A8"/>
    <w:rPr>
      <w:rFonts w:asciiTheme="majorHAnsi" w:eastAsiaTheme="majorEastAsia" w:hAnsiTheme="majorHAnsi" w:cstheme="majorBidi"/>
      <w:sz w:val="24"/>
      <w:szCs w:val="24"/>
      <w:shd w:val="pct20" w:color="auto" w:fill="auto"/>
    </w:rPr>
  </w:style>
  <w:style w:type="paragraph" w:styleId="NoSpacing">
    <w:name w:val="No Spacing"/>
    <w:uiPriority w:val="1"/>
    <w:qFormat/>
    <w:rsid w:val="009369A8"/>
    <w:pPr>
      <w:spacing w:after="0" w:line="240" w:lineRule="auto"/>
    </w:pPr>
  </w:style>
  <w:style w:type="paragraph" w:styleId="Quote">
    <w:name w:val="Quote"/>
    <w:basedOn w:val="Normal"/>
    <w:next w:val="Normal"/>
    <w:link w:val="QuoteChar"/>
    <w:uiPriority w:val="29"/>
    <w:qFormat/>
    <w:rsid w:val="009369A8"/>
    <w:rPr>
      <w:rFonts w:ascii="Times New Roman" w:eastAsia="Times New Roman" w:hAnsi="Times New Roman"/>
      <w:i/>
      <w:iCs/>
      <w:color w:val="000000"/>
      <w:sz w:val="24"/>
    </w:rPr>
  </w:style>
  <w:style w:type="character" w:customStyle="1" w:styleId="QuoteChar1">
    <w:name w:val="Quote Char1"/>
    <w:basedOn w:val="DefaultParagraphFont"/>
    <w:uiPriority w:val="29"/>
    <w:rsid w:val="009369A8"/>
    <w:rPr>
      <w:i/>
      <w:iCs/>
      <w:color w:val="000000" w:themeColor="text1"/>
    </w:rPr>
  </w:style>
  <w:style w:type="paragraph" w:styleId="Subtitle">
    <w:name w:val="Subtitle"/>
    <w:basedOn w:val="Normal"/>
    <w:next w:val="Normal"/>
    <w:link w:val="SubtitleChar"/>
    <w:uiPriority w:val="11"/>
    <w:qFormat/>
    <w:rsid w:val="009369A8"/>
    <w:pPr>
      <w:numPr>
        <w:ilvl w:val="1"/>
      </w:numPr>
    </w:pPr>
    <w:rPr>
      <w:rFonts w:ascii="Calibri Light" w:eastAsia="Times New Roman" w:hAnsi="Calibri Light" w:cs="Times New Roman"/>
      <w:i/>
      <w:iCs/>
      <w:color w:val="5B9BD5"/>
      <w:spacing w:val="15"/>
      <w:sz w:val="24"/>
      <w:szCs w:val="24"/>
    </w:rPr>
  </w:style>
  <w:style w:type="character" w:customStyle="1" w:styleId="SubtitleChar1">
    <w:name w:val="Subtitle Char1"/>
    <w:basedOn w:val="DefaultParagraphFont"/>
    <w:uiPriority w:val="11"/>
    <w:rsid w:val="009369A8"/>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9369A8"/>
    <w:pPr>
      <w:pBdr>
        <w:bottom w:val="single" w:sz="8" w:space="4" w:color="4F81BD" w:themeColor="accent1"/>
      </w:pBdr>
      <w:spacing w:after="300" w:line="240" w:lineRule="auto"/>
      <w:contextualSpacing/>
    </w:pPr>
    <w:rPr>
      <w:rFonts w:ascii="Calibri Light" w:eastAsia="Times New Roman" w:hAnsi="Calibri Light" w:cs="Times New Roman"/>
      <w:color w:val="323E4F"/>
      <w:spacing w:val="5"/>
      <w:kern w:val="28"/>
      <w:sz w:val="52"/>
      <w:szCs w:val="52"/>
    </w:rPr>
  </w:style>
  <w:style w:type="character" w:customStyle="1" w:styleId="TitleChar1">
    <w:name w:val="Title Char1"/>
    <w:basedOn w:val="DefaultParagraphFont"/>
    <w:uiPriority w:val="10"/>
    <w:rsid w:val="009369A8"/>
    <w:rPr>
      <w:rFonts w:asciiTheme="majorHAnsi" w:eastAsiaTheme="majorEastAsia" w:hAnsiTheme="majorHAnsi" w:cstheme="majorBidi"/>
      <w:color w:val="17365D" w:themeColor="text2" w:themeShade="BF"/>
      <w:spacing w:val="5"/>
      <w:kern w:val="28"/>
      <w:sz w:val="52"/>
      <w:szCs w:val="52"/>
    </w:rPr>
  </w:style>
  <w:style w:type="numbering" w:customStyle="1" w:styleId="NoList2">
    <w:name w:val="No List2"/>
    <w:next w:val="NoList"/>
    <w:uiPriority w:val="99"/>
    <w:semiHidden/>
    <w:unhideWhenUsed/>
    <w:rsid w:val="009369A8"/>
  </w:style>
  <w:style w:type="character" w:customStyle="1" w:styleId="unnamedstyle2000007char">
    <w:name w:val="unnamedstyle2000007__char"/>
    <w:rsid w:val="009369A8"/>
  </w:style>
  <w:style w:type="paragraph" w:customStyle="1" w:styleId="bulleted">
    <w:name w:val="bulleted"/>
    <w:basedOn w:val="Normal"/>
    <w:rsid w:val="009369A8"/>
    <w:pPr>
      <w:spacing w:after="90" w:line="240" w:lineRule="auto"/>
    </w:pPr>
    <w:rPr>
      <w:rFonts w:ascii="Times New Roman" w:eastAsia="Times New Roman" w:hAnsi="Times New Roman" w:cs="Times New Roman"/>
      <w:sz w:val="20"/>
      <w:szCs w:val="20"/>
      <w:lang w:val="en-US"/>
    </w:rPr>
  </w:style>
  <w:style w:type="character" w:customStyle="1" w:styleId="spelle">
    <w:name w:val="spelle"/>
    <w:basedOn w:val="DefaultParagraphFont"/>
    <w:rsid w:val="009369A8"/>
  </w:style>
  <w:style w:type="numbering" w:customStyle="1" w:styleId="NoList3">
    <w:name w:val="No List3"/>
    <w:next w:val="NoList"/>
    <w:uiPriority w:val="99"/>
    <w:semiHidden/>
    <w:unhideWhenUsed/>
    <w:rsid w:val="009369A8"/>
  </w:style>
  <w:style w:type="numbering" w:customStyle="1" w:styleId="NoList4">
    <w:name w:val="No List4"/>
    <w:next w:val="NoList"/>
    <w:uiPriority w:val="99"/>
    <w:semiHidden/>
    <w:unhideWhenUsed/>
    <w:rsid w:val="009369A8"/>
  </w:style>
  <w:style w:type="paragraph" w:customStyle="1" w:styleId="TOCHeading2">
    <w:name w:val="TOC Heading2"/>
    <w:basedOn w:val="Heading1"/>
    <w:next w:val="Normal"/>
    <w:uiPriority w:val="39"/>
    <w:semiHidden/>
    <w:unhideWhenUsed/>
    <w:qFormat/>
    <w:rsid w:val="009369A8"/>
    <w:pPr>
      <w:spacing w:line="276" w:lineRule="auto"/>
      <w:ind w:left="432" w:hanging="432"/>
      <w:outlineLvl w:val="9"/>
    </w:pPr>
    <w:rPr>
      <w:rFonts w:ascii="Calibri Light" w:hAnsi="Calibri Light"/>
      <w:color w:val="2E74B5"/>
      <w:lang w:val="en-US" w:eastAsia="ja-JP"/>
    </w:rPr>
  </w:style>
  <w:style w:type="table" w:customStyle="1" w:styleId="TableGrid2">
    <w:name w:val="Table Grid2"/>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ndexHeading2">
    <w:name w:val="Index Heading2"/>
    <w:basedOn w:val="Normal"/>
    <w:next w:val="Index1"/>
    <w:uiPriority w:val="99"/>
    <w:semiHidden/>
    <w:unhideWhenUsed/>
    <w:rsid w:val="009369A8"/>
    <w:pPr>
      <w:spacing w:after="200" w:line="276" w:lineRule="auto"/>
    </w:pPr>
    <w:rPr>
      <w:rFonts w:ascii="Calibri Light" w:eastAsia="Times New Roman" w:hAnsi="Calibri Light" w:cs="Times New Roman"/>
      <w:b/>
      <w:bCs/>
      <w:sz w:val="24"/>
    </w:rPr>
  </w:style>
  <w:style w:type="paragraph" w:customStyle="1" w:styleId="TOAHeading2">
    <w:name w:val="TOA Heading2"/>
    <w:basedOn w:val="Normal"/>
    <w:next w:val="Normal"/>
    <w:uiPriority w:val="99"/>
    <w:semiHidden/>
    <w:unhideWhenUsed/>
    <w:rsid w:val="009369A8"/>
    <w:pPr>
      <w:spacing w:before="120" w:after="200" w:line="276" w:lineRule="auto"/>
    </w:pPr>
    <w:rPr>
      <w:rFonts w:ascii="Calibri Light" w:eastAsia="Times New Roman" w:hAnsi="Calibri Light" w:cs="Times New Roman"/>
      <w:b/>
      <w:bCs/>
      <w:sz w:val="24"/>
      <w:szCs w:val="24"/>
    </w:rPr>
  </w:style>
  <w:style w:type="numbering" w:customStyle="1" w:styleId="NoList5">
    <w:name w:val="No List5"/>
    <w:next w:val="NoList"/>
    <w:uiPriority w:val="99"/>
    <w:semiHidden/>
    <w:unhideWhenUsed/>
    <w:rsid w:val="009369A8"/>
  </w:style>
  <w:style w:type="character" w:customStyle="1" w:styleId="BalloonTextChar1">
    <w:name w:val="Balloon Text Char1"/>
    <w:basedOn w:val="DefaultParagraphFont"/>
    <w:uiPriority w:val="99"/>
    <w:semiHidden/>
    <w:rsid w:val="009369A8"/>
    <w:rPr>
      <w:rFonts w:ascii="Tahoma" w:eastAsia="Times New Roman" w:hAnsi="Tahoma" w:cs="Tahoma"/>
      <w:sz w:val="16"/>
      <w:szCs w:val="16"/>
    </w:rPr>
  </w:style>
  <w:style w:type="character" w:customStyle="1" w:styleId="CommentTextChar1">
    <w:name w:val="Comment Text Char1"/>
    <w:basedOn w:val="DefaultParagraphFont"/>
    <w:uiPriority w:val="99"/>
    <w:semiHidden/>
    <w:rsid w:val="009369A8"/>
    <w:rPr>
      <w:rFonts w:ascii="Times New Roman" w:eastAsia="Times New Roman" w:hAnsi="Times New Roman" w:cs="Times New Roman"/>
      <w:sz w:val="20"/>
      <w:szCs w:val="20"/>
    </w:rPr>
  </w:style>
  <w:style w:type="character" w:customStyle="1" w:styleId="CommentSubjectChar1">
    <w:name w:val="Comment Subject Char1"/>
    <w:basedOn w:val="CommentTextChar1"/>
    <w:uiPriority w:val="99"/>
    <w:semiHidden/>
    <w:rsid w:val="009369A8"/>
    <w:rPr>
      <w:rFonts w:ascii="Times New Roman" w:eastAsia="Times New Roman" w:hAnsi="Times New Roman" w:cs="Times New Roman"/>
      <w:b/>
      <w:bCs/>
      <w:sz w:val="20"/>
      <w:szCs w:val="20"/>
    </w:rPr>
  </w:style>
  <w:style w:type="numbering" w:customStyle="1" w:styleId="NoList6">
    <w:name w:val="No List6"/>
    <w:next w:val="NoList"/>
    <w:uiPriority w:val="99"/>
    <w:semiHidden/>
    <w:unhideWhenUsed/>
    <w:rsid w:val="009369A8"/>
  </w:style>
  <w:style w:type="table" w:customStyle="1" w:styleId="LightShading1">
    <w:name w:val="Light Shading1"/>
    <w:basedOn w:val="TableNormal"/>
    <w:uiPriority w:val="60"/>
    <w:rsid w:val="009369A8"/>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9369A8"/>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NoList7">
    <w:name w:val="No List7"/>
    <w:next w:val="NoList"/>
    <w:uiPriority w:val="99"/>
    <w:semiHidden/>
    <w:unhideWhenUsed/>
    <w:rsid w:val="009369A8"/>
  </w:style>
  <w:style w:type="table" w:customStyle="1" w:styleId="TableGrid3">
    <w:name w:val="Table Grid3"/>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uiPriority w:val="99"/>
    <w:semiHidden/>
    <w:unhideWhenUsed/>
    <w:rsid w:val="009369A8"/>
    <w:rPr>
      <w:color w:val="800080"/>
      <w:u w:val="single"/>
    </w:rPr>
  </w:style>
  <w:style w:type="paragraph" w:customStyle="1" w:styleId="xl64">
    <w:name w:val="xl64"/>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5">
    <w:name w:val="xl65"/>
    <w:basedOn w:val="Normal"/>
    <w:rsid w:val="009369A8"/>
    <w:pPr>
      <w:spacing w:before="100" w:beforeAutospacing="1" w:after="100" w:afterAutospacing="1" w:line="240" w:lineRule="auto"/>
      <w:jc w:val="center"/>
      <w:textAlignment w:val="top"/>
    </w:pPr>
    <w:rPr>
      <w:rFonts w:ascii="Times New Roman" w:eastAsia="Times New Roman" w:hAnsi="Times New Roman" w:cs="Times New Roman"/>
      <w:sz w:val="24"/>
      <w:szCs w:val="24"/>
      <w:lang w:eastAsia="en-GB"/>
    </w:rPr>
  </w:style>
  <w:style w:type="paragraph" w:customStyle="1" w:styleId="xl66">
    <w:name w:val="xl66"/>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7">
    <w:name w:val="xl67"/>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8">
    <w:name w:val="xl68"/>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9">
    <w:name w:val="xl69"/>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0">
    <w:name w:val="xl70"/>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1">
    <w:name w:val="xl71"/>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2">
    <w:name w:val="xl72"/>
    <w:basedOn w:val="Normal"/>
    <w:rsid w:val="009369A8"/>
    <w:pPr>
      <w:spacing w:before="100" w:beforeAutospacing="1" w:after="100" w:afterAutospacing="1" w:line="240" w:lineRule="auto"/>
      <w:jc w:val="both"/>
    </w:pPr>
    <w:rPr>
      <w:rFonts w:ascii="Times New Roman" w:eastAsia="Times New Roman" w:hAnsi="Times New Roman" w:cs="Times New Roman"/>
      <w:sz w:val="24"/>
      <w:szCs w:val="24"/>
      <w:lang w:eastAsia="en-GB"/>
    </w:rPr>
  </w:style>
  <w:style w:type="paragraph" w:customStyle="1" w:styleId="xl73">
    <w:name w:val="xl73"/>
    <w:basedOn w:val="Normal"/>
    <w:rsid w:val="009369A8"/>
    <w:pPr>
      <w:spacing w:before="100" w:beforeAutospacing="1" w:after="100" w:afterAutospacing="1" w:line="240" w:lineRule="auto"/>
      <w:jc w:val="center"/>
    </w:pPr>
    <w:rPr>
      <w:rFonts w:ascii="Times New Roman" w:eastAsia="Times New Roman" w:hAnsi="Times New Roman" w:cs="Times New Roman"/>
      <w:sz w:val="24"/>
      <w:szCs w:val="24"/>
      <w:lang w:eastAsia="en-GB"/>
    </w:rPr>
  </w:style>
  <w:style w:type="paragraph" w:customStyle="1" w:styleId="xl74">
    <w:name w:val="xl74"/>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5">
    <w:name w:val="xl75"/>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24"/>
      <w:szCs w:val="24"/>
      <w:lang w:eastAsia="en-GB"/>
    </w:rPr>
  </w:style>
  <w:style w:type="paragraph" w:customStyle="1" w:styleId="xl76">
    <w:name w:val="xl76"/>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7">
    <w:name w:val="xl77"/>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8">
    <w:name w:val="xl78"/>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sz w:val="24"/>
      <w:szCs w:val="24"/>
      <w:lang w:eastAsia="en-GB"/>
    </w:rPr>
  </w:style>
  <w:style w:type="paragraph" w:customStyle="1" w:styleId="xl79">
    <w:name w:val="xl79"/>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sz w:val="24"/>
      <w:szCs w:val="24"/>
      <w:lang w:eastAsia="en-GB"/>
    </w:rPr>
  </w:style>
  <w:style w:type="paragraph" w:customStyle="1" w:styleId="xl80">
    <w:name w:val="xl80"/>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1">
    <w:name w:val="xl81"/>
    <w:basedOn w:val="Normal"/>
    <w:rsid w:val="009369A8"/>
    <w:pPr>
      <w:pBdr>
        <w:top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24"/>
      <w:szCs w:val="24"/>
      <w:lang w:eastAsia="en-GB"/>
    </w:rPr>
  </w:style>
  <w:style w:type="paragraph" w:customStyle="1" w:styleId="xl82">
    <w:name w:val="xl82"/>
    <w:basedOn w:val="Normal"/>
    <w:rsid w:val="009369A8"/>
    <w:pPr>
      <w:pBdr>
        <w:top w:val="single" w:sz="4" w:space="0" w:color="auto"/>
        <w:right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24"/>
      <w:szCs w:val="24"/>
      <w:lang w:eastAsia="en-GB"/>
    </w:rPr>
  </w:style>
  <w:style w:type="paragraph" w:customStyle="1" w:styleId="xl83">
    <w:name w:val="xl83"/>
    <w:basedOn w:val="Normal"/>
    <w:rsid w:val="009369A8"/>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en-GB"/>
    </w:rPr>
  </w:style>
  <w:style w:type="paragraph" w:customStyle="1" w:styleId="xl84">
    <w:name w:val="xl84"/>
    <w:basedOn w:val="Normal"/>
    <w:rsid w:val="009369A8"/>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5">
    <w:name w:val="xl85"/>
    <w:basedOn w:val="Normal"/>
    <w:rsid w:val="009369A8"/>
    <w:pPr>
      <w:pBdr>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en-GB"/>
    </w:rPr>
  </w:style>
  <w:style w:type="paragraph" w:customStyle="1" w:styleId="xl86">
    <w:name w:val="xl86"/>
    <w:basedOn w:val="Normal"/>
    <w:rsid w:val="009369A8"/>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7">
    <w:name w:val="xl87"/>
    <w:basedOn w:val="Normal"/>
    <w:rsid w:val="009369A8"/>
    <w:pPr>
      <w:pBdr>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en-GB"/>
    </w:rPr>
  </w:style>
  <w:style w:type="paragraph" w:customStyle="1" w:styleId="xl88">
    <w:name w:val="xl88"/>
    <w:basedOn w:val="Normal"/>
    <w:rsid w:val="009369A8"/>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9">
    <w:name w:val="xl89"/>
    <w:basedOn w:val="Normal"/>
    <w:rsid w:val="009369A8"/>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0">
    <w:name w:val="xl90"/>
    <w:basedOn w:val="Normal"/>
    <w:rsid w:val="009369A8"/>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1">
    <w:name w:val="xl91"/>
    <w:basedOn w:val="Normal"/>
    <w:rsid w:val="009369A8"/>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2">
    <w:name w:val="xl92"/>
    <w:basedOn w:val="Normal"/>
    <w:rsid w:val="009369A8"/>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3">
    <w:name w:val="xl93"/>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both"/>
    </w:pPr>
    <w:rPr>
      <w:rFonts w:ascii="Times New Roman" w:eastAsia="Times New Roman" w:hAnsi="Times New Roman" w:cs="Times New Roman"/>
      <w:sz w:val="24"/>
      <w:szCs w:val="24"/>
      <w:lang w:eastAsia="en-GB"/>
    </w:rPr>
  </w:style>
  <w:style w:type="table" w:customStyle="1" w:styleId="MediumShading11">
    <w:name w:val="Medium Shading 11"/>
    <w:basedOn w:val="TableNormal"/>
    <w:uiPriority w:val="63"/>
    <w:rsid w:val="009369A8"/>
    <w:pPr>
      <w:spacing w:after="0" w:line="240" w:lineRule="auto"/>
    </w:pPr>
    <w:rPr>
      <w:rFonts w:ascii="Calibri" w:eastAsia="Calibri" w:hAnsi="Calibri" w:cs="Times New Roman"/>
      <w:sz w:val="20"/>
      <w:szCs w:val="20"/>
      <w:lang w:eastAsia="en-GB"/>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styleId="TOCHeading">
    <w:name w:val="TOC Heading"/>
    <w:basedOn w:val="Heading1"/>
    <w:next w:val="Normal"/>
    <w:uiPriority w:val="39"/>
    <w:unhideWhenUsed/>
    <w:qFormat/>
    <w:rsid w:val="009369A8"/>
    <w:pPr>
      <w:keepNext/>
      <w:keepLines/>
      <w:spacing w:before="480" w:after="0" w:line="276" w:lineRule="auto"/>
      <w:outlineLvl w:val="9"/>
    </w:pPr>
    <w:rPr>
      <w:rFonts w:ascii="Cambria" w:eastAsia="Times New Roman" w:hAnsi="Cambria"/>
      <w:bCs/>
      <w:color w:val="365F91"/>
      <w:sz w:val="28"/>
      <w:szCs w:val="28"/>
      <w:lang w:val="en-US" w:eastAsia="ja-JP"/>
    </w:rPr>
  </w:style>
  <w:style w:type="character" w:styleId="LineNumber">
    <w:name w:val="line number"/>
    <w:basedOn w:val="DefaultParagraphFont"/>
    <w:uiPriority w:val="99"/>
    <w:semiHidden/>
    <w:unhideWhenUsed/>
    <w:rsid w:val="009369A8"/>
  </w:style>
  <w:style w:type="paragraph" w:customStyle="1" w:styleId="TOC20">
    <w:name w:val="TOC 2#"/>
    <w:basedOn w:val="TOC1"/>
    <w:link w:val="TOC2Char"/>
    <w:qFormat/>
    <w:rsid w:val="009369A8"/>
    <w:pPr>
      <w:tabs>
        <w:tab w:val="left" w:pos="440"/>
        <w:tab w:val="right" w:leader="dot" w:pos="9016"/>
      </w:tabs>
      <w:spacing w:after="0" w:line="360" w:lineRule="auto"/>
    </w:pPr>
    <w:rPr>
      <w:rFonts w:cs="Times New Roman"/>
      <w:smallCaps/>
      <w:noProof/>
      <w:sz w:val="22"/>
      <w:lang w:val="x-none" w:eastAsia="x-none"/>
    </w:rPr>
  </w:style>
  <w:style w:type="character" w:customStyle="1" w:styleId="TOC1Char">
    <w:name w:val="TOC 1 Char"/>
    <w:link w:val="TOC1"/>
    <w:uiPriority w:val="39"/>
    <w:rsid w:val="009369A8"/>
    <w:rPr>
      <w:rFonts w:ascii="Times New Roman" w:eastAsia="Times New Roman" w:hAnsi="Times New Roman"/>
      <w:sz w:val="24"/>
    </w:rPr>
  </w:style>
  <w:style w:type="character" w:customStyle="1" w:styleId="TOC2Char">
    <w:name w:val="TOC 2# Char"/>
    <w:link w:val="TOC20"/>
    <w:rsid w:val="009369A8"/>
    <w:rPr>
      <w:rFonts w:ascii="Times New Roman" w:eastAsia="Times New Roman" w:hAnsi="Times New Roman" w:cs="Times New Roman"/>
      <w:smallCaps/>
      <w:noProof/>
      <w:lang w:val="x-none" w:eastAsia="x-none"/>
    </w:rPr>
  </w:style>
  <w:style w:type="numbering" w:customStyle="1" w:styleId="NoList8">
    <w:name w:val="No List8"/>
    <w:next w:val="NoList"/>
    <w:uiPriority w:val="99"/>
    <w:semiHidden/>
    <w:unhideWhenUsed/>
    <w:rsid w:val="009369A8"/>
  </w:style>
  <w:style w:type="table" w:customStyle="1" w:styleId="TableGrid4">
    <w:name w:val="Table Grid4"/>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9">
    <w:name w:val="No List9"/>
    <w:next w:val="NoList"/>
    <w:uiPriority w:val="99"/>
    <w:semiHidden/>
    <w:unhideWhenUsed/>
    <w:rsid w:val="009369A8"/>
  </w:style>
  <w:style w:type="numbering" w:customStyle="1" w:styleId="NoList11">
    <w:name w:val="No List11"/>
    <w:next w:val="NoList"/>
    <w:uiPriority w:val="99"/>
    <w:semiHidden/>
    <w:unhideWhenUsed/>
    <w:rsid w:val="009369A8"/>
  </w:style>
  <w:style w:type="table" w:customStyle="1" w:styleId="TableGrid11">
    <w:name w:val="Table Grid11"/>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39"/>
    <w:rsid w:val="009369A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1">
    <w:name w:val="No List21"/>
    <w:next w:val="NoList"/>
    <w:uiPriority w:val="99"/>
    <w:semiHidden/>
    <w:unhideWhenUsed/>
    <w:rsid w:val="009369A8"/>
  </w:style>
  <w:style w:type="numbering" w:customStyle="1" w:styleId="NoList31">
    <w:name w:val="No List31"/>
    <w:next w:val="NoList"/>
    <w:uiPriority w:val="99"/>
    <w:semiHidden/>
    <w:unhideWhenUsed/>
    <w:rsid w:val="009369A8"/>
  </w:style>
  <w:style w:type="numbering" w:customStyle="1" w:styleId="NoList41">
    <w:name w:val="No List41"/>
    <w:next w:val="NoList"/>
    <w:uiPriority w:val="99"/>
    <w:semiHidden/>
    <w:unhideWhenUsed/>
    <w:rsid w:val="009369A8"/>
  </w:style>
  <w:style w:type="table" w:customStyle="1" w:styleId="TableGrid21">
    <w:name w:val="Table Grid21"/>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51">
    <w:name w:val="No List51"/>
    <w:next w:val="NoList"/>
    <w:uiPriority w:val="99"/>
    <w:semiHidden/>
    <w:unhideWhenUsed/>
    <w:rsid w:val="009369A8"/>
  </w:style>
  <w:style w:type="numbering" w:customStyle="1" w:styleId="NoList61">
    <w:name w:val="No List61"/>
    <w:next w:val="NoList"/>
    <w:uiPriority w:val="99"/>
    <w:semiHidden/>
    <w:unhideWhenUsed/>
    <w:rsid w:val="009369A8"/>
  </w:style>
  <w:style w:type="table" w:customStyle="1" w:styleId="LightShading11">
    <w:name w:val="Light Shading11"/>
    <w:basedOn w:val="TableNormal"/>
    <w:uiPriority w:val="60"/>
    <w:rsid w:val="009369A8"/>
    <w:pPr>
      <w:spacing w:after="0" w:line="240" w:lineRule="auto"/>
    </w:pPr>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NoList71">
    <w:name w:val="No List71"/>
    <w:next w:val="NoList"/>
    <w:uiPriority w:val="99"/>
    <w:semiHidden/>
    <w:unhideWhenUsed/>
    <w:rsid w:val="009369A8"/>
  </w:style>
  <w:style w:type="table" w:customStyle="1" w:styleId="TableGrid31">
    <w:name w:val="Table Grid31"/>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Shading111">
    <w:name w:val="Medium Shading 111"/>
    <w:basedOn w:val="TableNormal"/>
    <w:uiPriority w:val="63"/>
    <w:rsid w:val="009369A8"/>
    <w:pPr>
      <w:spacing w:after="0" w:line="240" w:lineRule="auto"/>
    </w:pPr>
    <w:rPr>
      <w:rFonts w:ascii="Calibri" w:eastAsia="Calibri" w:hAnsi="Calibri" w:cs="Times New Roman"/>
      <w:sz w:val="20"/>
      <w:szCs w:val="20"/>
      <w:lang w:eastAsia="en-GB"/>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numbering" w:customStyle="1" w:styleId="NoList81">
    <w:name w:val="No List81"/>
    <w:next w:val="NoList"/>
    <w:uiPriority w:val="99"/>
    <w:semiHidden/>
    <w:unhideWhenUsed/>
    <w:rsid w:val="009369A8"/>
  </w:style>
  <w:style w:type="table" w:customStyle="1" w:styleId="TableGrid41">
    <w:name w:val="Table Grid41"/>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AE5DAD"/>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69A8"/>
    <w:pPr>
      <w:spacing w:after="160" w:line="259" w:lineRule="auto"/>
    </w:pPr>
  </w:style>
  <w:style w:type="paragraph" w:styleId="Heading1">
    <w:name w:val="heading 1"/>
    <w:basedOn w:val="Normal"/>
    <w:next w:val="Normal"/>
    <w:link w:val="Heading1Char"/>
    <w:uiPriority w:val="9"/>
    <w:qFormat/>
    <w:rsid w:val="009369A8"/>
    <w:pPr>
      <w:outlineLvl w:val="0"/>
    </w:pPr>
    <w:rPr>
      <w:rFonts w:ascii="Times New Roman" w:hAnsi="Times New Roman" w:cs="Times New Roman"/>
      <w:b/>
      <w:sz w:val="24"/>
      <w:szCs w:val="24"/>
    </w:rPr>
  </w:style>
  <w:style w:type="paragraph" w:styleId="Heading2">
    <w:name w:val="heading 2"/>
    <w:basedOn w:val="Normal"/>
    <w:next w:val="Normal"/>
    <w:link w:val="Heading2Char"/>
    <w:uiPriority w:val="9"/>
    <w:unhideWhenUsed/>
    <w:qFormat/>
    <w:rsid w:val="009369A8"/>
    <w:pPr>
      <w:keepNext/>
      <w:keepLines/>
      <w:spacing w:before="200" w:after="0"/>
      <w:outlineLvl w:val="1"/>
    </w:pPr>
    <w:rPr>
      <w:rFonts w:ascii="Times New Roman" w:eastAsia="Times New Roman" w:hAnsi="Times New Roman" w:cs="Times New Roman"/>
      <w:b/>
      <w:bCs/>
      <w:sz w:val="24"/>
      <w:szCs w:val="26"/>
    </w:rPr>
  </w:style>
  <w:style w:type="paragraph" w:styleId="Heading3">
    <w:name w:val="heading 3"/>
    <w:basedOn w:val="Normal"/>
    <w:next w:val="Normal"/>
    <w:link w:val="Heading3Char"/>
    <w:uiPriority w:val="9"/>
    <w:unhideWhenUsed/>
    <w:qFormat/>
    <w:rsid w:val="009369A8"/>
    <w:pPr>
      <w:keepNext/>
      <w:keepLines/>
      <w:spacing w:before="200" w:after="0"/>
      <w:outlineLvl w:val="2"/>
    </w:pPr>
    <w:rPr>
      <w:rFonts w:ascii="Times New Roman" w:eastAsia="Times New Roman" w:hAnsi="Times New Roman" w:cs="Times New Roman"/>
      <w:b/>
      <w:bCs/>
      <w:sz w:val="24"/>
    </w:rPr>
  </w:style>
  <w:style w:type="paragraph" w:styleId="Heading4">
    <w:name w:val="heading 4"/>
    <w:basedOn w:val="Normal"/>
    <w:next w:val="Normal"/>
    <w:link w:val="Heading4Char"/>
    <w:uiPriority w:val="9"/>
    <w:unhideWhenUsed/>
    <w:qFormat/>
    <w:rsid w:val="009369A8"/>
    <w:pPr>
      <w:keepNext/>
      <w:keepLines/>
      <w:spacing w:before="200" w:after="0"/>
      <w:outlineLvl w:val="3"/>
    </w:pPr>
    <w:rPr>
      <w:rFonts w:ascii="Times New Roman" w:eastAsia="Times New Roman" w:hAnsi="Times New Roman" w:cs="Times New Roman"/>
      <w:b/>
      <w:bCs/>
      <w:iCs/>
      <w:sz w:val="24"/>
    </w:rPr>
  </w:style>
  <w:style w:type="paragraph" w:styleId="Heading5">
    <w:name w:val="heading 5"/>
    <w:basedOn w:val="Normal"/>
    <w:next w:val="Normal"/>
    <w:link w:val="Heading5Char"/>
    <w:uiPriority w:val="9"/>
    <w:unhideWhenUsed/>
    <w:qFormat/>
    <w:rsid w:val="009369A8"/>
    <w:pPr>
      <w:keepNext/>
      <w:keepLines/>
      <w:spacing w:before="200" w:after="0"/>
      <w:outlineLvl w:val="4"/>
    </w:pPr>
    <w:rPr>
      <w:rFonts w:ascii="Calibri Light" w:eastAsia="Times New Roman" w:hAnsi="Calibri Light" w:cs="Times New Roman"/>
      <w:color w:val="1F4D78"/>
      <w:sz w:val="24"/>
    </w:rPr>
  </w:style>
  <w:style w:type="paragraph" w:styleId="Heading6">
    <w:name w:val="heading 6"/>
    <w:basedOn w:val="Normal"/>
    <w:next w:val="Normal"/>
    <w:link w:val="Heading6Char"/>
    <w:uiPriority w:val="9"/>
    <w:unhideWhenUsed/>
    <w:qFormat/>
    <w:rsid w:val="009369A8"/>
    <w:pPr>
      <w:keepNext/>
      <w:keepLines/>
      <w:spacing w:before="200" w:after="0"/>
      <w:outlineLvl w:val="5"/>
    </w:pPr>
    <w:rPr>
      <w:rFonts w:ascii="Calibri Light" w:eastAsia="Times New Roman" w:hAnsi="Calibri Light" w:cs="Times New Roman"/>
      <w:i/>
      <w:iCs/>
      <w:color w:val="1F4D78"/>
      <w:sz w:val="24"/>
    </w:rPr>
  </w:style>
  <w:style w:type="paragraph" w:styleId="Heading7">
    <w:name w:val="heading 7"/>
    <w:basedOn w:val="Normal"/>
    <w:next w:val="Normal"/>
    <w:link w:val="Heading7Char"/>
    <w:uiPriority w:val="9"/>
    <w:unhideWhenUsed/>
    <w:qFormat/>
    <w:rsid w:val="009369A8"/>
    <w:pPr>
      <w:keepNext/>
      <w:keepLines/>
      <w:spacing w:before="200" w:after="0"/>
      <w:outlineLvl w:val="6"/>
    </w:pPr>
    <w:rPr>
      <w:rFonts w:ascii="Calibri Light" w:eastAsia="Times New Roman" w:hAnsi="Calibri Light" w:cs="Times New Roman"/>
      <w:i/>
      <w:iCs/>
      <w:color w:val="404040"/>
      <w:sz w:val="24"/>
    </w:rPr>
  </w:style>
  <w:style w:type="paragraph" w:styleId="Heading8">
    <w:name w:val="heading 8"/>
    <w:basedOn w:val="Normal"/>
    <w:next w:val="Normal"/>
    <w:link w:val="Heading8Char"/>
    <w:uiPriority w:val="9"/>
    <w:unhideWhenUsed/>
    <w:qFormat/>
    <w:rsid w:val="009369A8"/>
    <w:pPr>
      <w:keepNext/>
      <w:keepLines/>
      <w:spacing w:before="200" w:after="0"/>
      <w:outlineLvl w:val="7"/>
    </w:pPr>
    <w:rPr>
      <w:rFonts w:ascii="Calibri Light" w:eastAsia="Times New Roman" w:hAnsi="Calibri Light" w:cs="Times New Roman"/>
      <w:color w:val="404040"/>
      <w:sz w:val="20"/>
      <w:szCs w:val="20"/>
    </w:rPr>
  </w:style>
  <w:style w:type="paragraph" w:styleId="Heading9">
    <w:name w:val="heading 9"/>
    <w:basedOn w:val="Normal"/>
    <w:next w:val="Normal"/>
    <w:link w:val="Heading9Char"/>
    <w:uiPriority w:val="9"/>
    <w:unhideWhenUsed/>
    <w:qFormat/>
    <w:rsid w:val="009369A8"/>
    <w:pPr>
      <w:keepNext/>
      <w:keepLines/>
      <w:spacing w:before="200" w:after="0"/>
      <w:outlineLvl w:val="8"/>
    </w:pPr>
    <w:rPr>
      <w:rFonts w:ascii="Calibri Light" w:eastAsia="Times New Roman" w:hAnsi="Calibri Light" w:cs="Times New Roman"/>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369A8"/>
    <w:rPr>
      <w:rFonts w:ascii="Times New Roman" w:hAnsi="Times New Roman" w:cs="Times New Roman"/>
      <w:b/>
      <w:sz w:val="24"/>
      <w:szCs w:val="24"/>
    </w:rPr>
  </w:style>
  <w:style w:type="character" w:customStyle="1" w:styleId="Heading2Char">
    <w:name w:val="Heading 2 Char"/>
    <w:basedOn w:val="DefaultParagraphFont"/>
    <w:link w:val="Heading2"/>
    <w:uiPriority w:val="9"/>
    <w:rsid w:val="009369A8"/>
    <w:rPr>
      <w:rFonts w:ascii="Times New Roman" w:eastAsia="Times New Roman" w:hAnsi="Times New Roman" w:cs="Times New Roman"/>
      <w:b/>
      <w:bCs/>
      <w:sz w:val="24"/>
      <w:szCs w:val="26"/>
    </w:rPr>
  </w:style>
  <w:style w:type="character" w:customStyle="1" w:styleId="Heading3Char">
    <w:name w:val="Heading 3 Char"/>
    <w:basedOn w:val="DefaultParagraphFont"/>
    <w:link w:val="Heading3"/>
    <w:uiPriority w:val="9"/>
    <w:rsid w:val="009369A8"/>
    <w:rPr>
      <w:rFonts w:ascii="Times New Roman" w:eastAsia="Times New Roman" w:hAnsi="Times New Roman" w:cs="Times New Roman"/>
      <w:b/>
      <w:bCs/>
      <w:sz w:val="24"/>
    </w:rPr>
  </w:style>
  <w:style w:type="character" w:customStyle="1" w:styleId="Heading4Char">
    <w:name w:val="Heading 4 Char"/>
    <w:basedOn w:val="DefaultParagraphFont"/>
    <w:link w:val="Heading4"/>
    <w:uiPriority w:val="9"/>
    <w:rsid w:val="009369A8"/>
    <w:rPr>
      <w:rFonts w:ascii="Times New Roman" w:eastAsia="Times New Roman" w:hAnsi="Times New Roman" w:cs="Times New Roman"/>
      <w:b/>
      <w:bCs/>
      <w:iCs/>
      <w:sz w:val="24"/>
    </w:rPr>
  </w:style>
  <w:style w:type="character" w:customStyle="1" w:styleId="Heading5Char">
    <w:name w:val="Heading 5 Char"/>
    <w:basedOn w:val="DefaultParagraphFont"/>
    <w:link w:val="Heading5"/>
    <w:uiPriority w:val="9"/>
    <w:rsid w:val="009369A8"/>
    <w:rPr>
      <w:rFonts w:ascii="Calibri Light" w:eastAsia="Times New Roman" w:hAnsi="Calibri Light" w:cs="Times New Roman"/>
      <w:color w:val="1F4D78"/>
      <w:sz w:val="24"/>
    </w:rPr>
  </w:style>
  <w:style w:type="character" w:customStyle="1" w:styleId="Heading6Char">
    <w:name w:val="Heading 6 Char"/>
    <w:basedOn w:val="DefaultParagraphFont"/>
    <w:link w:val="Heading6"/>
    <w:uiPriority w:val="9"/>
    <w:rsid w:val="009369A8"/>
    <w:rPr>
      <w:rFonts w:ascii="Calibri Light" w:eastAsia="Times New Roman" w:hAnsi="Calibri Light" w:cs="Times New Roman"/>
      <w:i/>
      <w:iCs/>
      <w:color w:val="1F4D78"/>
      <w:sz w:val="24"/>
    </w:rPr>
  </w:style>
  <w:style w:type="character" w:customStyle="1" w:styleId="Heading7Char">
    <w:name w:val="Heading 7 Char"/>
    <w:basedOn w:val="DefaultParagraphFont"/>
    <w:link w:val="Heading7"/>
    <w:uiPriority w:val="9"/>
    <w:rsid w:val="009369A8"/>
    <w:rPr>
      <w:rFonts w:ascii="Calibri Light" w:eastAsia="Times New Roman" w:hAnsi="Calibri Light" w:cs="Times New Roman"/>
      <w:i/>
      <w:iCs/>
      <w:color w:val="404040"/>
      <w:sz w:val="24"/>
    </w:rPr>
  </w:style>
  <w:style w:type="character" w:customStyle="1" w:styleId="Heading8Char">
    <w:name w:val="Heading 8 Char"/>
    <w:basedOn w:val="DefaultParagraphFont"/>
    <w:link w:val="Heading8"/>
    <w:uiPriority w:val="9"/>
    <w:rsid w:val="009369A8"/>
    <w:rPr>
      <w:rFonts w:ascii="Calibri Light" w:eastAsia="Times New Roman" w:hAnsi="Calibri Light" w:cs="Times New Roman"/>
      <w:color w:val="404040"/>
      <w:sz w:val="20"/>
      <w:szCs w:val="20"/>
    </w:rPr>
  </w:style>
  <w:style w:type="character" w:customStyle="1" w:styleId="Heading9Char">
    <w:name w:val="Heading 9 Char"/>
    <w:basedOn w:val="DefaultParagraphFont"/>
    <w:link w:val="Heading9"/>
    <w:uiPriority w:val="9"/>
    <w:rsid w:val="009369A8"/>
    <w:rPr>
      <w:rFonts w:ascii="Calibri Light" w:eastAsia="Times New Roman" w:hAnsi="Calibri Light" w:cs="Times New Roman"/>
      <w:i/>
      <w:iCs/>
      <w:color w:val="404040"/>
      <w:sz w:val="20"/>
      <w:szCs w:val="20"/>
    </w:rPr>
  </w:style>
  <w:style w:type="paragraph" w:customStyle="1" w:styleId="TableParagraph">
    <w:name w:val="Table Paragraph"/>
    <w:basedOn w:val="Normal"/>
    <w:link w:val="TableParagraphChar"/>
    <w:uiPriority w:val="1"/>
    <w:qFormat/>
    <w:rsid w:val="009369A8"/>
    <w:pPr>
      <w:widowControl w:val="0"/>
      <w:spacing w:after="0" w:line="240" w:lineRule="auto"/>
    </w:pPr>
    <w:rPr>
      <w:lang w:val="en-US"/>
    </w:rPr>
  </w:style>
  <w:style w:type="character" w:customStyle="1" w:styleId="TableParagraphChar">
    <w:name w:val="Table Paragraph Char"/>
    <w:basedOn w:val="DefaultParagraphFont"/>
    <w:link w:val="TableParagraph"/>
    <w:uiPriority w:val="1"/>
    <w:rsid w:val="009369A8"/>
    <w:rPr>
      <w:lang w:val="en-US"/>
    </w:rPr>
  </w:style>
  <w:style w:type="paragraph" w:customStyle="1" w:styleId="EndNoteBibliographyTitle">
    <w:name w:val="EndNote Bibliography Title"/>
    <w:basedOn w:val="Normal"/>
    <w:link w:val="EndNoteBibliographyTitleChar"/>
    <w:rsid w:val="009369A8"/>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9369A8"/>
    <w:rPr>
      <w:rFonts w:ascii="Calibri" w:hAnsi="Calibri" w:cs="Calibri"/>
      <w:noProof/>
      <w:lang w:val="en-US"/>
    </w:rPr>
  </w:style>
  <w:style w:type="paragraph" w:customStyle="1" w:styleId="EndNoteBibliography">
    <w:name w:val="EndNote Bibliography"/>
    <w:basedOn w:val="Normal"/>
    <w:link w:val="EndNoteBibliographyChar"/>
    <w:rsid w:val="009369A8"/>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9369A8"/>
    <w:rPr>
      <w:rFonts w:ascii="Calibri" w:hAnsi="Calibri" w:cs="Calibri"/>
      <w:noProof/>
      <w:lang w:val="en-US"/>
    </w:rPr>
  </w:style>
  <w:style w:type="character" w:styleId="Hyperlink">
    <w:name w:val="Hyperlink"/>
    <w:basedOn w:val="DefaultParagraphFont"/>
    <w:uiPriority w:val="99"/>
    <w:unhideWhenUsed/>
    <w:rsid w:val="009369A8"/>
    <w:rPr>
      <w:color w:val="0000FF" w:themeColor="hyperlink"/>
      <w:u w:val="single"/>
    </w:rPr>
  </w:style>
  <w:style w:type="paragraph" w:styleId="BalloonText">
    <w:name w:val="Balloon Text"/>
    <w:basedOn w:val="Normal"/>
    <w:link w:val="BalloonTextChar"/>
    <w:uiPriority w:val="99"/>
    <w:semiHidden/>
    <w:unhideWhenUsed/>
    <w:rsid w:val="009369A8"/>
    <w:pPr>
      <w:spacing w:after="0" w:line="240" w:lineRule="auto"/>
    </w:pPr>
    <w:rPr>
      <w:rFonts w:ascii="Calibri" w:hAnsi="Calibri" w:cs="Calibri"/>
      <w:sz w:val="18"/>
      <w:szCs w:val="18"/>
    </w:rPr>
  </w:style>
  <w:style w:type="character" w:customStyle="1" w:styleId="BalloonTextChar">
    <w:name w:val="Balloon Text Char"/>
    <w:basedOn w:val="DefaultParagraphFont"/>
    <w:link w:val="BalloonText"/>
    <w:uiPriority w:val="99"/>
    <w:semiHidden/>
    <w:rsid w:val="009369A8"/>
    <w:rPr>
      <w:rFonts w:ascii="Calibri" w:hAnsi="Calibri" w:cs="Calibri"/>
      <w:sz w:val="18"/>
      <w:szCs w:val="18"/>
    </w:rPr>
  </w:style>
  <w:style w:type="paragraph" w:customStyle="1" w:styleId="Heading11">
    <w:name w:val="Heading 11"/>
    <w:basedOn w:val="Normal"/>
    <w:next w:val="Normal"/>
    <w:uiPriority w:val="9"/>
    <w:qFormat/>
    <w:rsid w:val="009369A8"/>
    <w:pPr>
      <w:keepNext/>
      <w:keepLines/>
      <w:numPr>
        <w:numId w:val="1"/>
      </w:numPr>
      <w:spacing w:before="480" w:after="0" w:line="276" w:lineRule="auto"/>
      <w:outlineLvl w:val="0"/>
    </w:pPr>
    <w:rPr>
      <w:rFonts w:ascii="Times New Roman" w:eastAsia="Times New Roman" w:hAnsi="Times New Roman" w:cs="Times New Roman"/>
      <w:b/>
      <w:bCs/>
      <w:sz w:val="28"/>
      <w:szCs w:val="28"/>
    </w:rPr>
  </w:style>
  <w:style w:type="paragraph" w:customStyle="1" w:styleId="Heading21">
    <w:name w:val="Heading 21"/>
    <w:basedOn w:val="Normal"/>
    <w:next w:val="Normal"/>
    <w:uiPriority w:val="9"/>
    <w:unhideWhenUsed/>
    <w:qFormat/>
    <w:rsid w:val="009369A8"/>
    <w:pPr>
      <w:keepNext/>
      <w:keepLines/>
      <w:numPr>
        <w:ilvl w:val="1"/>
        <w:numId w:val="1"/>
      </w:numPr>
      <w:spacing w:before="200" w:after="0" w:line="276" w:lineRule="auto"/>
      <w:outlineLvl w:val="1"/>
    </w:pPr>
    <w:rPr>
      <w:rFonts w:ascii="Times New Roman" w:eastAsia="Times New Roman" w:hAnsi="Times New Roman" w:cs="Times New Roman"/>
      <w:b/>
      <w:bCs/>
      <w:sz w:val="24"/>
      <w:szCs w:val="26"/>
    </w:rPr>
  </w:style>
  <w:style w:type="paragraph" w:customStyle="1" w:styleId="Heading31">
    <w:name w:val="Heading 31"/>
    <w:basedOn w:val="Normal"/>
    <w:next w:val="Normal"/>
    <w:uiPriority w:val="9"/>
    <w:unhideWhenUsed/>
    <w:qFormat/>
    <w:rsid w:val="009369A8"/>
    <w:pPr>
      <w:keepNext/>
      <w:keepLines/>
      <w:numPr>
        <w:ilvl w:val="2"/>
        <w:numId w:val="1"/>
      </w:numPr>
      <w:spacing w:before="200" w:after="0" w:line="276" w:lineRule="auto"/>
      <w:outlineLvl w:val="2"/>
    </w:pPr>
    <w:rPr>
      <w:rFonts w:ascii="Times New Roman" w:eastAsia="Times New Roman" w:hAnsi="Times New Roman" w:cs="Times New Roman"/>
      <w:b/>
      <w:bCs/>
      <w:sz w:val="24"/>
    </w:rPr>
  </w:style>
  <w:style w:type="paragraph" w:customStyle="1" w:styleId="Heading41">
    <w:name w:val="Heading 41"/>
    <w:basedOn w:val="Normal"/>
    <w:next w:val="Normal"/>
    <w:uiPriority w:val="9"/>
    <w:unhideWhenUsed/>
    <w:qFormat/>
    <w:rsid w:val="009369A8"/>
    <w:pPr>
      <w:keepNext/>
      <w:keepLines/>
      <w:numPr>
        <w:ilvl w:val="3"/>
        <w:numId w:val="1"/>
      </w:numPr>
      <w:spacing w:before="200" w:after="0" w:line="276" w:lineRule="auto"/>
      <w:outlineLvl w:val="3"/>
    </w:pPr>
    <w:rPr>
      <w:rFonts w:ascii="Times New Roman" w:eastAsia="Times New Roman" w:hAnsi="Times New Roman" w:cs="Times New Roman"/>
      <w:b/>
      <w:bCs/>
      <w:iCs/>
      <w:sz w:val="24"/>
    </w:rPr>
  </w:style>
  <w:style w:type="paragraph" w:customStyle="1" w:styleId="Heading51">
    <w:name w:val="Heading 51"/>
    <w:basedOn w:val="Normal"/>
    <w:next w:val="Normal"/>
    <w:uiPriority w:val="9"/>
    <w:semiHidden/>
    <w:unhideWhenUsed/>
    <w:qFormat/>
    <w:rsid w:val="009369A8"/>
    <w:pPr>
      <w:keepNext/>
      <w:keepLines/>
      <w:numPr>
        <w:ilvl w:val="4"/>
        <w:numId w:val="1"/>
      </w:numPr>
      <w:spacing w:before="200" w:after="0" w:line="276" w:lineRule="auto"/>
      <w:outlineLvl w:val="4"/>
    </w:pPr>
    <w:rPr>
      <w:rFonts w:ascii="Calibri Light" w:eastAsia="Times New Roman" w:hAnsi="Calibri Light" w:cs="Times New Roman"/>
      <w:color w:val="1F4D78"/>
      <w:sz w:val="24"/>
    </w:rPr>
  </w:style>
  <w:style w:type="paragraph" w:customStyle="1" w:styleId="Heading61">
    <w:name w:val="Heading 61"/>
    <w:basedOn w:val="Normal"/>
    <w:next w:val="Normal"/>
    <w:uiPriority w:val="9"/>
    <w:semiHidden/>
    <w:unhideWhenUsed/>
    <w:qFormat/>
    <w:rsid w:val="009369A8"/>
    <w:pPr>
      <w:keepNext/>
      <w:keepLines/>
      <w:numPr>
        <w:ilvl w:val="5"/>
        <w:numId w:val="1"/>
      </w:numPr>
      <w:spacing w:before="200" w:after="0" w:line="276" w:lineRule="auto"/>
      <w:outlineLvl w:val="5"/>
    </w:pPr>
    <w:rPr>
      <w:rFonts w:ascii="Calibri Light" w:eastAsia="Times New Roman" w:hAnsi="Calibri Light" w:cs="Times New Roman"/>
      <w:i/>
      <w:iCs/>
      <w:color w:val="1F4D78"/>
      <w:sz w:val="24"/>
    </w:rPr>
  </w:style>
  <w:style w:type="paragraph" w:customStyle="1" w:styleId="Heading71">
    <w:name w:val="Heading 71"/>
    <w:basedOn w:val="Normal"/>
    <w:next w:val="Normal"/>
    <w:uiPriority w:val="9"/>
    <w:semiHidden/>
    <w:unhideWhenUsed/>
    <w:qFormat/>
    <w:rsid w:val="009369A8"/>
    <w:pPr>
      <w:keepNext/>
      <w:keepLines/>
      <w:numPr>
        <w:ilvl w:val="6"/>
        <w:numId w:val="1"/>
      </w:numPr>
      <w:spacing w:before="200" w:after="0" w:line="276" w:lineRule="auto"/>
      <w:outlineLvl w:val="6"/>
    </w:pPr>
    <w:rPr>
      <w:rFonts w:ascii="Calibri Light" w:eastAsia="Times New Roman" w:hAnsi="Calibri Light" w:cs="Times New Roman"/>
      <w:i/>
      <w:iCs/>
      <w:color w:val="404040"/>
      <w:sz w:val="24"/>
    </w:rPr>
  </w:style>
  <w:style w:type="paragraph" w:customStyle="1" w:styleId="Heading81">
    <w:name w:val="Heading 81"/>
    <w:basedOn w:val="Normal"/>
    <w:next w:val="Normal"/>
    <w:uiPriority w:val="9"/>
    <w:semiHidden/>
    <w:unhideWhenUsed/>
    <w:qFormat/>
    <w:rsid w:val="009369A8"/>
    <w:pPr>
      <w:keepNext/>
      <w:keepLines/>
      <w:numPr>
        <w:ilvl w:val="7"/>
        <w:numId w:val="1"/>
      </w:numPr>
      <w:spacing w:before="200" w:after="0" w:line="276" w:lineRule="auto"/>
      <w:outlineLvl w:val="7"/>
    </w:pPr>
    <w:rPr>
      <w:rFonts w:ascii="Calibri Light" w:eastAsia="Times New Roman" w:hAnsi="Calibri Light" w:cs="Times New Roman"/>
      <w:color w:val="404040"/>
      <w:sz w:val="20"/>
      <w:szCs w:val="20"/>
    </w:rPr>
  </w:style>
  <w:style w:type="paragraph" w:customStyle="1" w:styleId="Heading91">
    <w:name w:val="Heading 91"/>
    <w:basedOn w:val="Normal"/>
    <w:next w:val="Normal"/>
    <w:uiPriority w:val="9"/>
    <w:semiHidden/>
    <w:unhideWhenUsed/>
    <w:qFormat/>
    <w:rsid w:val="009369A8"/>
    <w:pPr>
      <w:keepNext/>
      <w:keepLines/>
      <w:numPr>
        <w:ilvl w:val="8"/>
        <w:numId w:val="1"/>
      </w:numPr>
      <w:spacing w:before="200" w:after="0" w:line="276" w:lineRule="auto"/>
      <w:outlineLvl w:val="8"/>
    </w:pPr>
    <w:rPr>
      <w:rFonts w:ascii="Calibri Light" w:eastAsia="Times New Roman" w:hAnsi="Calibri Light" w:cs="Times New Roman"/>
      <w:i/>
      <w:iCs/>
      <w:color w:val="404040"/>
      <w:sz w:val="20"/>
      <w:szCs w:val="20"/>
    </w:rPr>
  </w:style>
  <w:style w:type="numbering" w:customStyle="1" w:styleId="NoList1">
    <w:name w:val="No List1"/>
    <w:next w:val="NoList"/>
    <w:uiPriority w:val="99"/>
    <w:semiHidden/>
    <w:unhideWhenUsed/>
    <w:rsid w:val="009369A8"/>
  </w:style>
  <w:style w:type="paragraph" w:customStyle="1" w:styleId="TOCHeading1">
    <w:name w:val="TOC Heading1"/>
    <w:basedOn w:val="Heading1"/>
    <w:next w:val="Normal"/>
    <w:uiPriority w:val="39"/>
    <w:semiHidden/>
    <w:unhideWhenUsed/>
    <w:qFormat/>
    <w:rsid w:val="009369A8"/>
  </w:style>
  <w:style w:type="paragraph" w:styleId="ListParagraph">
    <w:name w:val="List Paragraph"/>
    <w:basedOn w:val="Normal"/>
    <w:uiPriority w:val="34"/>
    <w:qFormat/>
    <w:rsid w:val="009369A8"/>
    <w:pPr>
      <w:spacing w:after="200" w:line="276" w:lineRule="auto"/>
      <w:ind w:left="720"/>
      <w:contextualSpacing/>
    </w:pPr>
    <w:rPr>
      <w:rFonts w:ascii="Times New Roman" w:eastAsia="Times New Roman" w:hAnsi="Times New Roman"/>
      <w:sz w:val="24"/>
    </w:rPr>
  </w:style>
  <w:style w:type="paragraph" w:styleId="TOC1">
    <w:name w:val="toc 1"/>
    <w:basedOn w:val="Normal"/>
    <w:next w:val="Normal"/>
    <w:link w:val="TOC1Char"/>
    <w:autoRedefine/>
    <w:uiPriority w:val="39"/>
    <w:unhideWhenUsed/>
    <w:qFormat/>
    <w:rsid w:val="009369A8"/>
    <w:pPr>
      <w:spacing w:after="100" w:line="276" w:lineRule="auto"/>
    </w:pPr>
    <w:rPr>
      <w:rFonts w:ascii="Times New Roman" w:eastAsia="Times New Roman" w:hAnsi="Times New Roman"/>
      <w:sz w:val="24"/>
    </w:rPr>
  </w:style>
  <w:style w:type="paragraph" w:styleId="TOC2">
    <w:name w:val="toc 2"/>
    <w:basedOn w:val="Normal"/>
    <w:next w:val="Normal"/>
    <w:autoRedefine/>
    <w:uiPriority w:val="39"/>
    <w:unhideWhenUsed/>
    <w:qFormat/>
    <w:rsid w:val="009369A8"/>
    <w:pPr>
      <w:spacing w:after="100" w:line="276" w:lineRule="auto"/>
      <w:ind w:left="220"/>
    </w:pPr>
    <w:rPr>
      <w:rFonts w:ascii="Times New Roman" w:eastAsia="Times New Roman" w:hAnsi="Times New Roman"/>
      <w:sz w:val="24"/>
    </w:rPr>
  </w:style>
  <w:style w:type="paragraph" w:styleId="Caption">
    <w:name w:val="caption"/>
    <w:basedOn w:val="Normal"/>
    <w:next w:val="Normal"/>
    <w:uiPriority w:val="35"/>
    <w:unhideWhenUsed/>
    <w:qFormat/>
    <w:rsid w:val="009369A8"/>
    <w:pPr>
      <w:spacing w:after="200" w:line="240" w:lineRule="auto"/>
    </w:pPr>
    <w:rPr>
      <w:rFonts w:ascii="Times New Roman" w:eastAsia="Times New Roman" w:hAnsi="Times New Roman"/>
      <w:b/>
      <w:bCs/>
      <w:sz w:val="24"/>
      <w:szCs w:val="18"/>
    </w:rPr>
  </w:style>
  <w:style w:type="paragraph" w:customStyle="1" w:styleId="Style1">
    <w:name w:val="Style1"/>
    <w:basedOn w:val="Heading2"/>
    <w:qFormat/>
    <w:rsid w:val="009369A8"/>
  </w:style>
  <w:style w:type="paragraph" w:styleId="TOC3">
    <w:name w:val="toc 3"/>
    <w:basedOn w:val="Normal"/>
    <w:next w:val="Normal"/>
    <w:autoRedefine/>
    <w:uiPriority w:val="39"/>
    <w:unhideWhenUsed/>
    <w:qFormat/>
    <w:rsid w:val="009369A8"/>
    <w:pPr>
      <w:spacing w:after="100" w:line="276" w:lineRule="auto"/>
      <w:ind w:left="440"/>
    </w:pPr>
    <w:rPr>
      <w:rFonts w:ascii="Times New Roman" w:eastAsia="Times New Roman" w:hAnsi="Times New Roman"/>
      <w:sz w:val="24"/>
    </w:rPr>
  </w:style>
  <w:style w:type="paragraph" w:styleId="TableofFigures">
    <w:name w:val="table of figures"/>
    <w:basedOn w:val="Normal"/>
    <w:next w:val="Normal"/>
    <w:uiPriority w:val="99"/>
    <w:unhideWhenUsed/>
    <w:rsid w:val="009369A8"/>
    <w:pPr>
      <w:spacing w:after="0" w:line="276" w:lineRule="auto"/>
    </w:pPr>
    <w:rPr>
      <w:rFonts w:ascii="Times New Roman" w:eastAsia="Times New Roman" w:hAnsi="Times New Roman"/>
      <w:sz w:val="24"/>
    </w:rPr>
  </w:style>
  <w:style w:type="paragraph" w:styleId="Header">
    <w:name w:val="header"/>
    <w:basedOn w:val="Normal"/>
    <w:link w:val="HeaderChar"/>
    <w:uiPriority w:val="99"/>
    <w:unhideWhenUsed/>
    <w:rsid w:val="009369A8"/>
    <w:pPr>
      <w:tabs>
        <w:tab w:val="center" w:pos="4513"/>
        <w:tab w:val="right" w:pos="9026"/>
      </w:tabs>
      <w:spacing w:after="0" w:line="240" w:lineRule="auto"/>
    </w:pPr>
    <w:rPr>
      <w:rFonts w:ascii="Times New Roman" w:eastAsia="Times New Roman" w:hAnsi="Times New Roman"/>
      <w:sz w:val="24"/>
    </w:rPr>
  </w:style>
  <w:style w:type="character" w:customStyle="1" w:styleId="HeaderChar">
    <w:name w:val="Header Char"/>
    <w:basedOn w:val="DefaultParagraphFont"/>
    <w:link w:val="Header"/>
    <w:uiPriority w:val="99"/>
    <w:rsid w:val="009369A8"/>
    <w:rPr>
      <w:rFonts w:ascii="Times New Roman" w:eastAsia="Times New Roman" w:hAnsi="Times New Roman"/>
      <w:sz w:val="24"/>
    </w:rPr>
  </w:style>
  <w:style w:type="paragraph" w:styleId="Footer">
    <w:name w:val="footer"/>
    <w:basedOn w:val="Normal"/>
    <w:link w:val="FooterChar"/>
    <w:uiPriority w:val="99"/>
    <w:unhideWhenUsed/>
    <w:rsid w:val="009369A8"/>
    <w:pPr>
      <w:tabs>
        <w:tab w:val="center" w:pos="4513"/>
        <w:tab w:val="right" w:pos="9026"/>
      </w:tabs>
      <w:spacing w:after="0" w:line="240" w:lineRule="auto"/>
    </w:pPr>
    <w:rPr>
      <w:rFonts w:ascii="Times New Roman" w:eastAsia="Times New Roman" w:hAnsi="Times New Roman"/>
      <w:sz w:val="24"/>
    </w:rPr>
  </w:style>
  <w:style w:type="character" w:customStyle="1" w:styleId="FooterChar">
    <w:name w:val="Footer Char"/>
    <w:basedOn w:val="DefaultParagraphFont"/>
    <w:link w:val="Footer"/>
    <w:uiPriority w:val="99"/>
    <w:rsid w:val="009369A8"/>
    <w:rPr>
      <w:rFonts w:ascii="Times New Roman" w:eastAsia="Times New Roman" w:hAnsi="Times New Roman"/>
      <w:sz w:val="24"/>
    </w:rPr>
  </w:style>
  <w:style w:type="table" w:customStyle="1" w:styleId="TableGrid1">
    <w:name w:val="Table Grid1"/>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unhideWhenUsed/>
    <w:rsid w:val="009369A8"/>
    <w:rPr>
      <w:sz w:val="16"/>
      <w:szCs w:val="16"/>
    </w:rPr>
  </w:style>
  <w:style w:type="paragraph" w:styleId="CommentText">
    <w:name w:val="annotation text"/>
    <w:basedOn w:val="Normal"/>
    <w:link w:val="CommentTextChar"/>
    <w:uiPriority w:val="99"/>
    <w:unhideWhenUsed/>
    <w:rsid w:val="009369A8"/>
    <w:pPr>
      <w:spacing w:after="200" w:line="240" w:lineRule="auto"/>
    </w:pPr>
    <w:rPr>
      <w:rFonts w:ascii="Times New Roman" w:eastAsia="Times New Roman" w:hAnsi="Times New Roman"/>
      <w:sz w:val="20"/>
      <w:szCs w:val="20"/>
    </w:rPr>
  </w:style>
  <w:style w:type="character" w:customStyle="1" w:styleId="CommentTextChar">
    <w:name w:val="Comment Text Char"/>
    <w:basedOn w:val="DefaultParagraphFont"/>
    <w:link w:val="CommentText"/>
    <w:uiPriority w:val="99"/>
    <w:rsid w:val="009369A8"/>
    <w:rPr>
      <w:rFonts w:ascii="Times New Roman" w:eastAsia="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9369A8"/>
    <w:rPr>
      <w:b/>
      <w:bCs/>
    </w:rPr>
  </w:style>
  <w:style w:type="character" w:customStyle="1" w:styleId="CommentSubjectChar">
    <w:name w:val="Comment Subject Char"/>
    <w:basedOn w:val="CommentTextChar"/>
    <w:link w:val="CommentSubject"/>
    <w:uiPriority w:val="99"/>
    <w:semiHidden/>
    <w:rsid w:val="009369A8"/>
    <w:rPr>
      <w:rFonts w:ascii="Times New Roman" w:eastAsia="Times New Roman" w:hAnsi="Times New Roman"/>
      <w:b/>
      <w:bCs/>
      <w:sz w:val="20"/>
      <w:szCs w:val="20"/>
    </w:rPr>
  </w:style>
  <w:style w:type="paragraph" w:customStyle="1" w:styleId="Revision1">
    <w:name w:val="Revision1"/>
    <w:next w:val="Revision"/>
    <w:hidden/>
    <w:uiPriority w:val="99"/>
    <w:semiHidden/>
    <w:rsid w:val="009369A8"/>
    <w:pPr>
      <w:spacing w:after="0" w:line="240" w:lineRule="auto"/>
    </w:pPr>
    <w:rPr>
      <w:rFonts w:eastAsia="Times New Roman"/>
    </w:rPr>
  </w:style>
  <w:style w:type="paragraph" w:styleId="Bibliography">
    <w:name w:val="Bibliography"/>
    <w:basedOn w:val="Normal"/>
    <w:next w:val="Normal"/>
    <w:uiPriority w:val="37"/>
    <w:semiHidden/>
    <w:unhideWhenUsed/>
    <w:rsid w:val="009369A8"/>
    <w:pPr>
      <w:spacing w:after="200" w:line="276" w:lineRule="auto"/>
    </w:pPr>
    <w:rPr>
      <w:rFonts w:ascii="Times New Roman" w:eastAsia="Times New Roman" w:hAnsi="Times New Roman"/>
      <w:sz w:val="24"/>
    </w:rPr>
  </w:style>
  <w:style w:type="paragraph" w:customStyle="1" w:styleId="BlockText1">
    <w:name w:val="Block Text1"/>
    <w:basedOn w:val="Normal"/>
    <w:next w:val="BlockText"/>
    <w:uiPriority w:val="99"/>
    <w:semiHidden/>
    <w:unhideWhenUsed/>
    <w:rsid w:val="009369A8"/>
    <w:pPr>
      <w:pBdr>
        <w:top w:val="single" w:sz="2" w:space="10" w:color="5B9BD5" w:shadow="1" w:frame="1"/>
        <w:left w:val="single" w:sz="2" w:space="10" w:color="5B9BD5" w:shadow="1" w:frame="1"/>
        <w:bottom w:val="single" w:sz="2" w:space="10" w:color="5B9BD5" w:shadow="1" w:frame="1"/>
        <w:right w:val="single" w:sz="2" w:space="10" w:color="5B9BD5" w:shadow="1" w:frame="1"/>
      </w:pBdr>
      <w:spacing w:after="200" w:line="276" w:lineRule="auto"/>
      <w:ind w:left="1152" w:right="1152"/>
    </w:pPr>
    <w:rPr>
      <w:rFonts w:ascii="Times New Roman" w:eastAsia="Times New Roman" w:hAnsi="Times New Roman"/>
      <w:i/>
      <w:iCs/>
      <w:color w:val="5B9BD5"/>
      <w:sz w:val="24"/>
    </w:rPr>
  </w:style>
  <w:style w:type="paragraph" w:styleId="BodyText">
    <w:name w:val="Body Text"/>
    <w:basedOn w:val="Normal"/>
    <w:link w:val="BodyTextChar"/>
    <w:uiPriority w:val="1"/>
    <w:unhideWhenUsed/>
    <w:qFormat/>
    <w:rsid w:val="009369A8"/>
    <w:pPr>
      <w:spacing w:after="120" w:line="276" w:lineRule="auto"/>
    </w:pPr>
    <w:rPr>
      <w:rFonts w:ascii="Times New Roman" w:eastAsia="Times New Roman" w:hAnsi="Times New Roman"/>
      <w:sz w:val="24"/>
    </w:rPr>
  </w:style>
  <w:style w:type="character" w:customStyle="1" w:styleId="BodyTextChar">
    <w:name w:val="Body Text Char"/>
    <w:basedOn w:val="DefaultParagraphFont"/>
    <w:link w:val="BodyText"/>
    <w:uiPriority w:val="1"/>
    <w:rsid w:val="009369A8"/>
    <w:rPr>
      <w:rFonts w:ascii="Times New Roman" w:eastAsia="Times New Roman" w:hAnsi="Times New Roman"/>
      <w:sz w:val="24"/>
    </w:rPr>
  </w:style>
  <w:style w:type="paragraph" w:styleId="BodyText2">
    <w:name w:val="Body Text 2"/>
    <w:basedOn w:val="Normal"/>
    <w:link w:val="BodyText2Char"/>
    <w:uiPriority w:val="99"/>
    <w:semiHidden/>
    <w:unhideWhenUsed/>
    <w:rsid w:val="009369A8"/>
    <w:pPr>
      <w:spacing w:after="120" w:line="480" w:lineRule="auto"/>
    </w:pPr>
    <w:rPr>
      <w:rFonts w:ascii="Times New Roman" w:eastAsia="Times New Roman" w:hAnsi="Times New Roman"/>
      <w:sz w:val="24"/>
    </w:rPr>
  </w:style>
  <w:style w:type="character" w:customStyle="1" w:styleId="BodyText2Char">
    <w:name w:val="Body Text 2 Char"/>
    <w:basedOn w:val="DefaultParagraphFont"/>
    <w:link w:val="BodyText2"/>
    <w:uiPriority w:val="99"/>
    <w:semiHidden/>
    <w:rsid w:val="009369A8"/>
    <w:rPr>
      <w:rFonts w:ascii="Times New Roman" w:eastAsia="Times New Roman" w:hAnsi="Times New Roman"/>
      <w:sz w:val="24"/>
    </w:rPr>
  </w:style>
  <w:style w:type="paragraph" w:styleId="BodyText3">
    <w:name w:val="Body Text 3"/>
    <w:basedOn w:val="Normal"/>
    <w:link w:val="BodyText3Char"/>
    <w:uiPriority w:val="99"/>
    <w:semiHidden/>
    <w:unhideWhenUsed/>
    <w:rsid w:val="009369A8"/>
    <w:pPr>
      <w:spacing w:after="120" w:line="276" w:lineRule="auto"/>
    </w:pPr>
    <w:rPr>
      <w:rFonts w:ascii="Times New Roman" w:eastAsia="Times New Roman" w:hAnsi="Times New Roman"/>
      <w:sz w:val="16"/>
      <w:szCs w:val="16"/>
    </w:rPr>
  </w:style>
  <w:style w:type="character" w:customStyle="1" w:styleId="BodyText3Char">
    <w:name w:val="Body Text 3 Char"/>
    <w:basedOn w:val="DefaultParagraphFont"/>
    <w:link w:val="BodyText3"/>
    <w:uiPriority w:val="99"/>
    <w:semiHidden/>
    <w:rsid w:val="009369A8"/>
    <w:rPr>
      <w:rFonts w:ascii="Times New Roman" w:eastAsia="Times New Roman" w:hAnsi="Times New Roman"/>
      <w:sz w:val="16"/>
      <w:szCs w:val="16"/>
    </w:rPr>
  </w:style>
  <w:style w:type="paragraph" w:styleId="BodyTextFirstIndent">
    <w:name w:val="Body Text First Indent"/>
    <w:basedOn w:val="BodyText"/>
    <w:link w:val="BodyTextFirstIndentChar"/>
    <w:uiPriority w:val="99"/>
    <w:semiHidden/>
    <w:unhideWhenUsed/>
    <w:rsid w:val="009369A8"/>
    <w:pPr>
      <w:spacing w:after="200"/>
      <w:ind w:firstLine="360"/>
    </w:pPr>
  </w:style>
  <w:style w:type="character" w:customStyle="1" w:styleId="BodyTextFirstIndentChar">
    <w:name w:val="Body Text First Indent Char"/>
    <w:basedOn w:val="BodyTextChar"/>
    <w:link w:val="BodyTextFirstIndent"/>
    <w:uiPriority w:val="99"/>
    <w:semiHidden/>
    <w:rsid w:val="009369A8"/>
    <w:rPr>
      <w:rFonts w:ascii="Times New Roman" w:eastAsia="Times New Roman" w:hAnsi="Times New Roman"/>
      <w:sz w:val="24"/>
    </w:rPr>
  </w:style>
  <w:style w:type="paragraph" w:styleId="BodyTextIndent">
    <w:name w:val="Body Text Indent"/>
    <w:basedOn w:val="Normal"/>
    <w:link w:val="BodyTextIndentChar"/>
    <w:uiPriority w:val="99"/>
    <w:semiHidden/>
    <w:unhideWhenUsed/>
    <w:rsid w:val="009369A8"/>
    <w:pPr>
      <w:spacing w:after="120" w:line="276" w:lineRule="auto"/>
      <w:ind w:left="283"/>
    </w:pPr>
    <w:rPr>
      <w:rFonts w:ascii="Times New Roman" w:eastAsia="Times New Roman" w:hAnsi="Times New Roman"/>
      <w:sz w:val="24"/>
    </w:rPr>
  </w:style>
  <w:style w:type="character" w:customStyle="1" w:styleId="BodyTextIndentChar">
    <w:name w:val="Body Text Indent Char"/>
    <w:basedOn w:val="DefaultParagraphFont"/>
    <w:link w:val="BodyTextIndent"/>
    <w:uiPriority w:val="99"/>
    <w:semiHidden/>
    <w:rsid w:val="009369A8"/>
    <w:rPr>
      <w:rFonts w:ascii="Times New Roman" w:eastAsia="Times New Roman" w:hAnsi="Times New Roman"/>
      <w:sz w:val="24"/>
    </w:rPr>
  </w:style>
  <w:style w:type="paragraph" w:styleId="BodyTextFirstIndent2">
    <w:name w:val="Body Text First Indent 2"/>
    <w:basedOn w:val="BodyTextIndent"/>
    <w:link w:val="BodyTextFirstIndent2Char"/>
    <w:uiPriority w:val="99"/>
    <w:semiHidden/>
    <w:unhideWhenUsed/>
    <w:rsid w:val="009369A8"/>
    <w:pPr>
      <w:spacing w:after="200"/>
      <w:ind w:left="360" w:firstLine="360"/>
    </w:pPr>
  </w:style>
  <w:style w:type="character" w:customStyle="1" w:styleId="BodyTextFirstIndent2Char">
    <w:name w:val="Body Text First Indent 2 Char"/>
    <w:basedOn w:val="BodyTextIndentChar"/>
    <w:link w:val="BodyTextFirstIndent2"/>
    <w:uiPriority w:val="99"/>
    <w:semiHidden/>
    <w:rsid w:val="009369A8"/>
    <w:rPr>
      <w:rFonts w:ascii="Times New Roman" w:eastAsia="Times New Roman" w:hAnsi="Times New Roman"/>
      <w:sz w:val="24"/>
    </w:rPr>
  </w:style>
  <w:style w:type="paragraph" w:styleId="BodyTextIndent2">
    <w:name w:val="Body Text Indent 2"/>
    <w:basedOn w:val="Normal"/>
    <w:link w:val="BodyTextIndent2Char"/>
    <w:uiPriority w:val="99"/>
    <w:semiHidden/>
    <w:unhideWhenUsed/>
    <w:rsid w:val="009369A8"/>
    <w:pPr>
      <w:spacing w:after="120" w:line="480" w:lineRule="auto"/>
      <w:ind w:left="283"/>
    </w:pPr>
    <w:rPr>
      <w:rFonts w:ascii="Times New Roman" w:eastAsia="Times New Roman" w:hAnsi="Times New Roman"/>
      <w:sz w:val="24"/>
    </w:rPr>
  </w:style>
  <w:style w:type="character" w:customStyle="1" w:styleId="BodyTextIndent2Char">
    <w:name w:val="Body Text Indent 2 Char"/>
    <w:basedOn w:val="DefaultParagraphFont"/>
    <w:link w:val="BodyTextIndent2"/>
    <w:uiPriority w:val="99"/>
    <w:semiHidden/>
    <w:rsid w:val="009369A8"/>
    <w:rPr>
      <w:rFonts w:ascii="Times New Roman" w:eastAsia="Times New Roman" w:hAnsi="Times New Roman"/>
      <w:sz w:val="24"/>
    </w:rPr>
  </w:style>
  <w:style w:type="paragraph" w:styleId="BodyTextIndent3">
    <w:name w:val="Body Text Indent 3"/>
    <w:basedOn w:val="Normal"/>
    <w:link w:val="BodyTextIndent3Char"/>
    <w:uiPriority w:val="99"/>
    <w:semiHidden/>
    <w:unhideWhenUsed/>
    <w:rsid w:val="009369A8"/>
    <w:pPr>
      <w:spacing w:after="120" w:line="276" w:lineRule="auto"/>
      <w:ind w:left="283"/>
    </w:pPr>
    <w:rPr>
      <w:rFonts w:ascii="Times New Roman" w:eastAsia="Times New Roman" w:hAnsi="Times New Roman"/>
      <w:sz w:val="16"/>
      <w:szCs w:val="16"/>
    </w:rPr>
  </w:style>
  <w:style w:type="character" w:customStyle="1" w:styleId="BodyTextIndent3Char">
    <w:name w:val="Body Text Indent 3 Char"/>
    <w:basedOn w:val="DefaultParagraphFont"/>
    <w:link w:val="BodyTextIndent3"/>
    <w:uiPriority w:val="99"/>
    <w:semiHidden/>
    <w:rsid w:val="009369A8"/>
    <w:rPr>
      <w:rFonts w:ascii="Times New Roman" w:eastAsia="Times New Roman" w:hAnsi="Times New Roman"/>
      <w:sz w:val="16"/>
      <w:szCs w:val="16"/>
    </w:rPr>
  </w:style>
  <w:style w:type="paragraph" w:styleId="Closing">
    <w:name w:val="Closing"/>
    <w:basedOn w:val="Normal"/>
    <w:link w:val="ClosingChar"/>
    <w:uiPriority w:val="99"/>
    <w:semiHidden/>
    <w:unhideWhenUsed/>
    <w:rsid w:val="009369A8"/>
    <w:pPr>
      <w:spacing w:after="0" w:line="240" w:lineRule="auto"/>
      <w:ind w:left="4252"/>
    </w:pPr>
    <w:rPr>
      <w:rFonts w:ascii="Times New Roman" w:eastAsia="Times New Roman" w:hAnsi="Times New Roman"/>
      <w:sz w:val="24"/>
    </w:rPr>
  </w:style>
  <w:style w:type="character" w:customStyle="1" w:styleId="ClosingChar">
    <w:name w:val="Closing Char"/>
    <w:basedOn w:val="DefaultParagraphFont"/>
    <w:link w:val="Closing"/>
    <w:uiPriority w:val="99"/>
    <w:semiHidden/>
    <w:rsid w:val="009369A8"/>
    <w:rPr>
      <w:rFonts w:ascii="Times New Roman" w:eastAsia="Times New Roman" w:hAnsi="Times New Roman"/>
      <w:sz w:val="24"/>
    </w:rPr>
  </w:style>
  <w:style w:type="paragraph" w:styleId="Date">
    <w:name w:val="Date"/>
    <w:basedOn w:val="Normal"/>
    <w:next w:val="Normal"/>
    <w:link w:val="DateChar"/>
    <w:uiPriority w:val="99"/>
    <w:semiHidden/>
    <w:unhideWhenUsed/>
    <w:rsid w:val="009369A8"/>
    <w:pPr>
      <w:spacing w:after="200" w:line="276" w:lineRule="auto"/>
    </w:pPr>
    <w:rPr>
      <w:rFonts w:ascii="Times New Roman" w:eastAsia="Times New Roman" w:hAnsi="Times New Roman"/>
      <w:sz w:val="24"/>
    </w:rPr>
  </w:style>
  <w:style w:type="character" w:customStyle="1" w:styleId="DateChar">
    <w:name w:val="Date Char"/>
    <w:basedOn w:val="DefaultParagraphFont"/>
    <w:link w:val="Date"/>
    <w:uiPriority w:val="99"/>
    <w:semiHidden/>
    <w:rsid w:val="009369A8"/>
    <w:rPr>
      <w:rFonts w:ascii="Times New Roman" w:eastAsia="Times New Roman" w:hAnsi="Times New Roman"/>
      <w:sz w:val="24"/>
    </w:rPr>
  </w:style>
  <w:style w:type="paragraph" w:styleId="DocumentMap">
    <w:name w:val="Document Map"/>
    <w:basedOn w:val="Normal"/>
    <w:link w:val="DocumentMapChar"/>
    <w:uiPriority w:val="99"/>
    <w:semiHidden/>
    <w:unhideWhenUsed/>
    <w:rsid w:val="009369A8"/>
    <w:pPr>
      <w:spacing w:after="0" w:line="240" w:lineRule="auto"/>
    </w:pPr>
    <w:rPr>
      <w:rFonts w:ascii="Tahoma" w:eastAsia="Times New Roman" w:hAnsi="Tahoma" w:cs="Tahoma"/>
      <w:sz w:val="16"/>
      <w:szCs w:val="16"/>
    </w:rPr>
  </w:style>
  <w:style w:type="character" w:customStyle="1" w:styleId="DocumentMapChar">
    <w:name w:val="Document Map Char"/>
    <w:basedOn w:val="DefaultParagraphFont"/>
    <w:link w:val="DocumentMap"/>
    <w:uiPriority w:val="99"/>
    <w:semiHidden/>
    <w:rsid w:val="009369A8"/>
    <w:rPr>
      <w:rFonts w:ascii="Tahoma" w:eastAsia="Times New Roman" w:hAnsi="Tahoma" w:cs="Tahoma"/>
      <w:sz w:val="16"/>
      <w:szCs w:val="16"/>
    </w:rPr>
  </w:style>
  <w:style w:type="paragraph" w:styleId="E-mailSignature">
    <w:name w:val="E-mail Signature"/>
    <w:basedOn w:val="Normal"/>
    <w:link w:val="E-mailSignatureChar"/>
    <w:uiPriority w:val="99"/>
    <w:semiHidden/>
    <w:unhideWhenUsed/>
    <w:rsid w:val="009369A8"/>
    <w:pPr>
      <w:spacing w:after="0" w:line="240" w:lineRule="auto"/>
    </w:pPr>
    <w:rPr>
      <w:rFonts w:ascii="Times New Roman" w:eastAsia="Times New Roman" w:hAnsi="Times New Roman"/>
      <w:sz w:val="24"/>
    </w:rPr>
  </w:style>
  <w:style w:type="character" w:customStyle="1" w:styleId="E-mailSignatureChar">
    <w:name w:val="E-mail Signature Char"/>
    <w:basedOn w:val="DefaultParagraphFont"/>
    <w:link w:val="E-mailSignature"/>
    <w:uiPriority w:val="99"/>
    <w:semiHidden/>
    <w:rsid w:val="009369A8"/>
    <w:rPr>
      <w:rFonts w:ascii="Times New Roman" w:eastAsia="Times New Roman" w:hAnsi="Times New Roman"/>
      <w:sz w:val="24"/>
    </w:rPr>
  </w:style>
  <w:style w:type="paragraph" w:styleId="EndnoteText">
    <w:name w:val="endnote text"/>
    <w:basedOn w:val="Normal"/>
    <w:link w:val="EndnoteTextChar"/>
    <w:uiPriority w:val="99"/>
    <w:semiHidden/>
    <w:unhideWhenUsed/>
    <w:rsid w:val="009369A8"/>
    <w:pPr>
      <w:spacing w:after="0" w:line="240" w:lineRule="auto"/>
    </w:pPr>
    <w:rPr>
      <w:rFonts w:ascii="Times New Roman" w:eastAsia="Times New Roman" w:hAnsi="Times New Roman"/>
      <w:sz w:val="20"/>
      <w:szCs w:val="20"/>
    </w:rPr>
  </w:style>
  <w:style w:type="character" w:customStyle="1" w:styleId="EndnoteTextChar">
    <w:name w:val="Endnote Text Char"/>
    <w:basedOn w:val="DefaultParagraphFont"/>
    <w:link w:val="EndnoteText"/>
    <w:uiPriority w:val="99"/>
    <w:semiHidden/>
    <w:rsid w:val="009369A8"/>
    <w:rPr>
      <w:rFonts w:ascii="Times New Roman" w:eastAsia="Times New Roman" w:hAnsi="Times New Roman"/>
      <w:sz w:val="20"/>
      <w:szCs w:val="20"/>
    </w:rPr>
  </w:style>
  <w:style w:type="paragraph" w:customStyle="1" w:styleId="EnvelopeAddress1">
    <w:name w:val="Envelope Address1"/>
    <w:basedOn w:val="Normal"/>
    <w:next w:val="EnvelopeAddress"/>
    <w:uiPriority w:val="99"/>
    <w:semiHidden/>
    <w:unhideWhenUsed/>
    <w:rsid w:val="009369A8"/>
    <w:pPr>
      <w:framePr w:w="7920" w:h="1980" w:hRule="exact" w:hSpace="180" w:wrap="auto" w:hAnchor="page" w:xAlign="center" w:yAlign="bottom"/>
      <w:spacing w:after="0" w:line="240" w:lineRule="auto"/>
      <w:ind w:left="2880"/>
    </w:pPr>
    <w:rPr>
      <w:rFonts w:ascii="Calibri Light" w:eastAsia="Times New Roman" w:hAnsi="Calibri Light" w:cs="Times New Roman"/>
      <w:sz w:val="24"/>
      <w:szCs w:val="24"/>
    </w:rPr>
  </w:style>
  <w:style w:type="paragraph" w:customStyle="1" w:styleId="EnvelopeReturn1">
    <w:name w:val="Envelope Return1"/>
    <w:basedOn w:val="Normal"/>
    <w:next w:val="EnvelopeReturn"/>
    <w:uiPriority w:val="99"/>
    <w:semiHidden/>
    <w:unhideWhenUsed/>
    <w:rsid w:val="009369A8"/>
    <w:pPr>
      <w:spacing w:after="0" w:line="240" w:lineRule="auto"/>
    </w:pPr>
    <w:rPr>
      <w:rFonts w:ascii="Calibri Light" w:eastAsia="Times New Roman" w:hAnsi="Calibri Light" w:cs="Times New Roman"/>
      <w:sz w:val="20"/>
      <w:szCs w:val="20"/>
    </w:rPr>
  </w:style>
  <w:style w:type="paragraph" w:styleId="FootnoteText">
    <w:name w:val="footnote text"/>
    <w:basedOn w:val="Normal"/>
    <w:link w:val="FootnoteTextChar"/>
    <w:uiPriority w:val="99"/>
    <w:semiHidden/>
    <w:unhideWhenUsed/>
    <w:rsid w:val="009369A8"/>
    <w:pPr>
      <w:spacing w:after="0" w:line="240" w:lineRule="auto"/>
    </w:pPr>
    <w:rPr>
      <w:rFonts w:ascii="Times New Roman" w:eastAsia="Times New Roman" w:hAnsi="Times New Roman"/>
      <w:sz w:val="20"/>
      <w:szCs w:val="20"/>
    </w:rPr>
  </w:style>
  <w:style w:type="character" w:customStyle="1" w:styleId="FootnoteTextChar">
    <w:name w:val="Footnote Text Char"/>
    <w:basedOn w:val="DefaultParagraphFont"/>
    <w:link w:val="FootnoteText"/>
    <w:uiPriority w:val="99"/>
    <w:semiHidden/>
    <w:rsid w:val="009369A8"/>
    <w:rPr>
      <w:rFonts w:ascii="Times New Roman" w:eastAsia="Times New Roman" w:hAnsi="Times New Roman"/>
      <w:sz w:val="20"/>
      <w:szCs w:val="20"/>
    </w:rPr>
  </w:style>
  <w:style w:type="paragraph" w:styleId="HTMLAddress">
    <w:name w:val="HTML Address"/>
    <w:basedOn w:val="Normal"/>
    <w:link w:val="HTMLAddressChar"/>
    <w:uiPriority w:val="99"/>
    <w:semiHidden/>
    <w:unhideWhenUsed/>
    <w:rsid w:val="009369A8"/>
    <w:pPr>
      <w:spacing w:after="0" w:line="240" w:lineRule="auto"/>
    </w:pPr>
    <w:rPr>
      <w:rFonts w:ascii="Times New Roman" w:eastAsia="Times New Roman" w:hAnsi="Times New Roman"/>
      <w:i/>
      <w:iCs/>
      <w:sz w:val="24"/>
    </w:rPr>
  </w:style>
  <w:style w:type="character" w:customStyle="1" w:styleId="HTMLAddressChar">
    <w:name w:val="HTML Address Char"/>
    <w:basedOn w:val="DefaultParagraphFont"/>
    <w:link w:val="HTMLAddress"/>
    <w:uiPriority w:val="99"/>
    <w:semiHidden/>
    <w:rsid w:val="009369A8"/>
    <w:rPr>
      <w:rFonts w:ascii="Times New Roman" w:eastAsia="Times New Roman" w:hAnsi="Times New Roman"/>
      <w:i/>
      <w:iCs/>
      <w:sz w:val="24"/>
    </w:rPr>
  </w:style>
  <w:style w:type="paragraph" w:styleId="HTMLPreformatted">
    <w:name w:val="HTML Preformatted"/>
    <w:basedOn w:val="Normal"/>
    <w:link w:val="HTMLPreformattedChar"/>
    <w:uiPriority w:val="99"/>
    <w:unhideWhenUsed/>
    <w:rsid w:val="009369A8"/>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uiPriority w:val="99"/>
    <w:rsid w:val="009369A8"/>
    <w:rPr>
      <w:rFonts w:ascii="Consolas" w:eastAsia="Times New Roman" w:hAnsi="Consolas" w:cs="Consolas"/>
      <w:sz w:val="20"/>
      <w:szCs w:val="20"/>
    </w:rPr>
  </w:style>
  <w:style w:type="paragraph" w:styleId="Index1">
    <w:name w:val="index 1"/>
    <w:basedOn w:val="Normal"/>
    <w:next w:val="Normal"/>
    <w:autoRedefine/>
    <w:uiPriority w:val="99"/>
    <w:semiHidden/>
    <w:unhideWhenUsed/>
    <w:rsid w:val="009369A8"/>
    <w:pPr>
      <w:spacing w:after="0" w:line="240" w:lineRule="auto"/>
      <w:ind w:left="220" w:hanging="220"/>
    </w:pPr>
    <w:rPr>
      <w:rFonts w:ascii="Times New Roman" w:eastAsia="Times New Roman" w:hAnsi="Times New Roman"/>
      <w:sz w:val="24"/>
    </w:rPr>
  </w:style>
  <w:style w:type="paragraph" w:styleId="Index2">
    <w:name w:val="index 2"/>
    <w:basedOn w:val="Normal"/>
    <w:next w:val="Normal"/>
    <w:autoRedefine/>
    <w:uiPriority w:val="99"/>
    <w:semiHidden/>
    <w:unhideWhenUsed/>
    <w:rsid w:val="009369A8"/>
    <w:pPr>
      <w:spacing w:after="0" w:line="240" w:lineRule="auto"/>
      <w:ind w:left="440" w:hanging="220"/>
    </w:pPr>
    <w:rPr>
      <w:rFonts w:ascii="Times New Roman" w:eastAsia="Times New Roman" w:hAnsi="Times New Roman"/>
      <w:sz w:val="24"/>
    </w:rPr>
  </w:style>
  <w:style w:type="paragraph" w:styleId="Index3">
    <w:name w:val="index 3"/>
    <w:basedOn w:val="Normal"/>
    <w:next w:val="Normal"/>
    <w:autoRedefine/>
    <w:uiPriority w:val="99"/>
    <w:semiHidden/>
    <w:unhideWhenUsed/>
    <w:rsid w:val="009369A8"/>
    <w:pPr>
      <w:spacing w:after="0" w:line="240" w:lineRule="auto"/>
      <w:ind w:left="660" w:hanging="220"/>
    </w:pPr>
    <w:rPr>
      <w:rFonts w:ascii="Times New Roman" w:eastAsia="Times New Roman" w:hAnsi="Times New Roman"/>
      <w:sz w:val="24"/>
    </w:rPr>
  </w:style>
  <w:style w:type="paragraph" w:styleId="Index4">
    <w:name w:val="index 4"/>
    <w:basedOn w:val="Normal"/>
    <w:next w:val="Normal"/>
    <w:autoRedefine/>
    <w:uiPriority w:val="99"/>
    <w:semiHidden/>
    <w:unhideWhenUsed/>
    <w:rsid w:val="009369A8"/>
    <w:pPr>
      <w:spacing w:after="0" w:line="240" w:lineRule="auto"/>
      <w:ind w:left="880" w:hanging="220"/>
    </w:pPr>
    <w:rPr>
      <w:rFonts w:ascii="Times New Roman" w:eastAsia="Times New Roman" w:hAnsi="Times New Roman"/>
      <w:sz w:val="24"/>
    </w:rPr>
  </w:style>
  <w:style w:type="paragraph" w:styleId="Index5">
    <w:name w:val="index 5"/>
    <w:basedOn w:val="Normal"/>
    <w:next w:val="Normal"/>
    <w:autoRedefine/>
    <w:uiPriority w:val="99"/>
    <w:semiHidden/>
    <w:unhideWhenUsed/>
    <w:rsid w:val="009369A8"/>
    <w:pPr>
      <w:spacing w:after="0" w:line="240" w:lineRule="auto"/>
      <w:ind w:left="1100" w:hanging="220"/>
    </w:pPr>
    <w:rPr>
      <w:rFonts w:ascii="Times New Roman" w:eastAsia="Times New Roman" w:hAnsi="Times New Roman"/>
      <w:sz w:val="24"/>
    </w:rPr>
  </w:style>
  <w:style w:type="paragraph" w:styleId="Index6">
    <w:name w:val="index 6"/>
    <w:basedOn w:val="Normal"/>
    <w:next w:val="Normal"/>
    <w:autoRedefine/>
    <w:uiPriority w:val="99"/>
    <w:semiHidden/>
    <w:unhideWhenUsed/>
    <w:rsid w:val="009369A8"/>
    <w:pPr>
      <w:spacing w:after="0" w:line="240" w:lineRule="auto"/>
      <w:ind w:left="1320" w:hanging="220"/>
    </w:pPr>
    <w:rPr>
      <w:rFonts w:ascii="Times New Roman" w:eastAsia="Times New Roman" w:hAnsi="Times New Roman"/>
      <w:sz w:val="24"/>
    </w:rPr>
  </w:style>
  <w:style w:type="paragraph" w:styleId="Index7">
    <w:name w:val="index 7"/>
    <w:basedOn w:val="Normal"/>
    <w:next w:val="Normal"/>
    <w:autoRedefine/>
    <w:uiPriority w:val="99"/>
    <w:semiHidden/>
    <w:unhideWhenUsed/>
    <w:rsid w:val="009369A8"/>
    <w:pPr>
      <w:spacing w:after="0" w:line="240" w:lineRule="auto"/>
      <w:ind w:left="1540" w:hanging="220"/>
    </w:pPr>
    <w:rPr>
      <w:rFonts w:ascii="Times New Roman" w:eastAsia="Times New Roman" w:hAnsi="Times New Roman"/>
      <w:sz w:val="24"/>
    </w:rPr>
  </w:style>
  <w:style w:type="paragraph" w:styleId="Index8">
    <w:name w:val="index 8"/>
    <w:basedOn w:val="Normal"/>
    <w:next w:val="Normal"/>
    <w:autoRedefine/>
    <w:uiPriority w:val="99"/>
    <w:semiHidden/>
    <w:unhideWhenUsed/>
    <w:rsid w:val="009369A8"/>
    <w:pPr>
      <w:spacing w:after="0" w:line="240" w:lineRule="auto"/>
      <w:ind w:left="1760" w:hanging="220"/>
    </w:pPr>
    <w:rPr>
      <w:rFonts w:ascii="Times New Roman" w:eastAsia="Times New Roman" w:hAnsi="Times New Roman"/>
      <w:sz w:val="24"/>
    </w:rPr>
  </w:style>
  <w:style w:type="paragraph" w:styleId="Index9">
    <w:name w:val="index 9"/>
    <w:basedOn w:val="Normal"/>
    <w:next w:val="Normal"/>
    <w:autoRedefine/>
    <w:uiPriority w:val="99"/>
    <w:semiHidden/>
    <w:unhideWhenUsed/>
    <w:rsid w:val="009369A8"/>
    <w:pPr>
      <w:spacing w:after="0" w:line="240" w:lineRule="auto"/>
      <w:ind w:left="1980" w:hanging="220"/>
    </w:pPr>
    <w:rPr>
      <w:rFonts w:ascii="Times New Roman" w:eastAsia="Times New Roman" w:hAnsi="Times New Roman"/>
      <w:sz w:val="24"/>
    </w:rPr>
  </w:style>
  <w:style w:type="paragraph" w:customStyle="1" w:styleId="IndexHeading1">
    <w:name w:val="Index Heading1"/>
    <w:basedOn w:val="Normal"/>
    <w:next w:val="Index1"/>
    <w:uiPriority w:val="99"/>
    <w:semiHidden/>
    <w:unhideWhenUsed/>
    <w:rsid w:val="009369A8"/>
    <w:pPr>
      <w:spacing w:after="200" w:line="276" w:lineRule="auto"/>
    </w:pPr>
    <w:rPr>
      <w:rFonts w:ascii="Calibri Light" w:eastAsia="Times New Roman" w:hAnsi="Calibri Light" w:cs="Times New Roman"/>
      <w:b/>
      <w:bCs/>
      <w:sz w:val="24"/>
    </w:rPr>
  </w:style>
  <w:style w:type="paragraph" w:customStyle="1" w:styleId="IntenseQuote1">
    <w:name w:val="Intense Quote1"/>
    <w:basedOn w:val="Normal"/>
    <w:next w:val="Normal"/>
    <w:uiPriority w:val="30"/>
    <w:qFormat/>
    <w:rsid w:val="009369A8"/>
    <w:pPr>
      <w:pBdr>
        <w:bottom w:val="single" w:sz="4" w:space="4" w:color="5B9BD5"/>
      </w:pBdr>
      <w:spacing w:before="200" w:after="280" w:line="276" w:lineRule="auto"/>
      <w:ind w:left="936" w:right="936"/>
    </w:pPr>
    <w:rPr>
      <w:rFonts w:ascii="Times New Roman" w:eastAsia="Times New Roman" w:hAnsi="Times New Roman"/>
      <w:b/>
      <w:bCs/>
      <w:i/>
      <w:iCs/>
      <w:color w:val="5B9BD5"/>
      <w:sz w:val="24"/>
    </w:rPr>
  </w:style>
  <w:style w:type="character" w:customStyle="1" w:styleId="IntenseQuoteChar">
    <w:name w:val="Intense Quote Char"/>
    <w:basedOn w:val="DefaultParagraphFont"/>
    <w:link w:val="IntenseQuote"/>
    <w:uiPriority w:val="30"/>
    <w:rsid w:val="009369A8"/>
    <w:rPr>
      <w:rFonts w:ascii="Times New Roman" w:eastAsia="Times New Roman" w:hAnsi="Times New Roman"/>
      <w:b/>
      <w:bCs/>
      <w:i/>
      <w:iCs/>
      <w:color w:val="5B9BD5"/>
      <w:sz w:val="24"/>
    </w:rPr>
  </w:style>
  <w:style w:type="paragraph" w:styleId="List">
    <w:name w:val="List"/>
    <w:basedOn w:val="Normal"/>
    <w:uiPriority w:val="99"/>
    <w:semiHidden/>
    <w:unhideWhenUsed/>
    <w:rsid w:val="009369A8"/>
    <w:pPr>
      <w:spacing w:after="200" w:line="276" w:lineRule="auto"/>
      <w:ind w:left="283" w:hanging="283"/>
      <w:contextualSpacing/>
    </w:pPr>
    <w:rPr>
      <w:rFonts w:ascii="Times New Roman" w:eastAsia="Times New Roman" w:hAnsi="Times New Roman"/>
      <w:sz w:val="24"/>
    </w:rPr>
  </w:style>
  <w:style w:type="paragraph" w:styleId="List2">
    <w:name w:val="List 2"/>
    <w:basedOn w:val="Normal"/>
    <w:uiPriority w:val="99"/>
    <w:semiHidden/>
    <w:unhideWhenUsed/>
    <w:rsid w:val="009369A8"/>
    <w:pPr>
      <w:spacing w:after="200" w:line="276" w:lineRule="auto"/>
      <w:ind w:left="566" w:hanging="283"/>
      <w:contextualSpacing/>
    </w:pPr>
    <w:rPr>
      <w:rFonts w:ascii="Times New Roman" w:eastAsia="Times New Roman" w:hAnsi="Times New Roman"/>
      <w:sz w:val="24"/>
    </w:rPr>
  </w:style>
  <w:style w:type="paragraph" w:styleId="List3">
    <w:name w:val="List 3"/>
    <w:basedOn w:val="Normal"/>
    <w:uiPriority w:val="99"/>
    <w:semiHidden/>
    <w:unhideWhenUsed/>
    <w:rsid w:val="009369A8"/>
    <w:pPr>
      <w:spacing w:after="200" w:line="276" w:lineRule="auto"/>
      <w:ind w:left="849" w:hanging="283"/>
      <w:contextualSpacing/>
    </w:pPr>
    <w:rPr>
      <w:rFonts w:ascii="Times New Roman" w:eastAsia="Times New Roman" w:hAnsi="Times New Roman"/>
      <w:sz w:val="24"/>
    </w:rPr>
  </w:style>
  <w:style w:type="paragraph" w:styleId="List4">
    <w:name w:val="List 4"/>
    <w:basedOn w:val="Normal"/>
    <w:uiPriority w:val="99"/>
    <w:semiHidden/>
    <w:unhideWhenUsed/>
    <w:rsid w:val="009369A8"/>
    <w:pPr>
      <w:spacing w:after="200" w:line="276" w:lineRule="auto"/>
      <w:ind w:left="1132" w:hanging="283"/>
      <w:contextualSpacing/>
    </w:pPr>
    <w:rPr>
      <w:rFonts w:ascii="Times New Roman" w:eastAsia="Times New Roman" w:hAnsi="Times New Roman"/>
      <w:sz w:val="24"/>
    </w:rPr>
  </w:style>
  <w:style w:type="paragraph" w:styleId="List5">
    <w:name w:val="List 5"/>
    <w:basedOn w:val="Normal"/>
    <w:uiPriority w:val="99"/>
    <w:semiHidden/>
    <w:unhideWhenUsed/>
    <w:rsid w:val="009369A8"/>
    <w:pPr>
      <w:spacing w:after="200" w:line="276" w:lineRule="auto"/>
      <w:ind w:left="1415" w:hanging="283"/>
      <w:contextualSpacing/>
    </w:pPr>
    <w:rPr>
      <w:rFonts w:ascii="Times New Roman" w:eastAsia="Times New Roman" w:hAnsi="Times New Roman"/>
      <w:sz w:val="24"/>
    </w:rPr>
  </w:style>
  <w:style w:type="paragraph" w:styleId="ListBullet">
    <w:name w:val="List Bullet"/>
    <w:basedOn w:val="Normal"/>
    <w:uiPriority w:val="99"/>
    <w:semiHidden/>
    <w:unhideWhenUsed/>
    <w:rsid w:val="009369A8"/>
    <w:pPr>
      <w:numPr>
        <w:numId w:val="2"/>
      </w:numPr>
      <w:spacing w:after="200" w:line="276" w:lineRule="auto"/>
      <w:contextualSpacing/>
    </w:pPr>
    <w:rPr>
      <w:rFonts w:ascii="Times New Roman" w:eastAsia="Times New Roman" w:hAnsi="Times New Roman"/>
      <w:sz w:val="24"/>
    </w:rPr>
  </w:style>
  <w:style w:type="paragraph" w:styleId="ListBullet2">
    <w:name w:val="List Bullet 2"/>
    <w:basedOn w:val="Normal"/>
    <w:uiPriority w:val="99"/>
    <w:semiHidden/>
    <w:unhideWhenUsed/>
    <w:rsid w:val="009369A8"/>
    <w:pPr>
      <w:numPr>
        <w:numId w:val="3"/>
      </w:numPr>
      <w:spacing w:after="200" w:line="276" w:lineRule="auto"/>
      <w:contextualSpacing/>
    </w:pPr>
    <w:rPr>
      <w:rFonts w:ascii="Times New Roman" w:eastAsia="Times New Roman" w:hAnsi="Times New Roman"/>
      <w:sz w:val="24"/>
    </w:rPr>
  </w:style>
  <w:style w:type="paragraph" w:styleId="ListBullet3">
    <w:name w:val="List Bullet 3"/>
    <w:basedOn w:val="Normal"/>
    <w:uiPriority w:val="99"/>
    <w:semiHidden/>
    <w:unhideWhenUsed/>
    <w:rsid w:val="009369A8"/>
    <w:pPr>
      <w:numPr>
        <w:numId w:val="4"/>
      </w:numPr>
      <w:spacing w:after="200" w:line="276" w:lineRule="auto"/>
      <w:contextualSpacing/>
    </w:pPr>
    <w:rPr>
      <w:rFonts w:ascii="Times New Roman" w:eastAsia="Times New Roman" w:hAnsi="Times New Roman"/>
      <w:sz w:val="24"/>
    </w:rPr>
  </w:style>
  <w:style w:type="paragraph" w:styleId="ListBullet4">
    <w:name w:val="List Bullet 4"/>
    <w:basedOn w:val="Normal"/>
    <w:uiPriority w:val="99"/>
    <w:semiHidden/>
    <w:unhideWhenUsed/>
    <w:rsid w:val="009369A8"/>
    <w:pPr>
      <w:numPr>
        <w:numId w:val="5"/>
      </w:numPr>
      <w:spacing w:after="200" w:line="276" w:lineRule="auto"/>
      <w:contextualSpacing/>
    </w:pPr>
    <w:rPr>
      <w:rFonts w:ascii="Times New Roman" w:eastAsia="Times New Roman" w:hAnsi="Times New Roman"/>
      <w:sz w:val="24"/>
    </w:rPr>
  </w:style>
  <w:style w:type="paragraph" w:styleId="ListBullet5">
    <w:name w:val="List Bullet 5"/>
    <w:basedOn w:val="Normal"/>
    <w:uiPriority w:val="99"/>
    <w:semiHidden/>
    <w:unhideWhenUsed/>
    <w:rsid w:val="009369A8"/>
    <w:pPr>
      <w:numPr>
        <w:numId w:val="6"/>
      </w:numPr>
      <w:spacing w:after="200" w:line="276" w:lineRule="auto"/>
      <w:contextualSpacing/>
    </w:pPr>
    <w:rPr>
      <w:rFonts w:ascii="Times New Roman" w:eastAsia="Times New Roman" w:hAnsi="Times New Roman"/>
      <w:sz w:val="24"/>
    </w:rPr>
  </w:style>
  <w:style w:type="paragraph" w:styleId="ListContinue">
    <w:name w:val="List Continue"/>
    <w:basedOn w:val="Normal"/>
    <w:uiPriority w:val="99"/>
    <w:semiHidden/>
    <w:unhideWhenUsed/>
    <w:rsid w:val="009369A8"/>
    <w:pPr>
      <w:spacing w:after="120" w:line="276" w:lineRule="auto"/>
      <w:ind w:left="283"/>
      <w:contextualSpacing/>
    </w:pPr>
    <w:rPr>
      <w:rFonts w:ascii="Times New Roman" w:eastAsia="Times New Roman" w:hAnsi="Times New Roman"/>
      <w:sz w:val="24"/>
    </w:rPr>
  </w:style>
  <w:style w:type="paragraph" w:styleId="ListContinue2">
    <w:name w:val="List Continue 2"/>
    <w:basedOn w:val="Normal"/>
    <w:uiPriority w:val="99"/>
    <w:semiHidden/>
    <w:unhideWhenUsed/>
    <w:rsid w:val="009369A8"/>
    <w:pPr>
      <w:spacing w:after="120" w:line="276" w:lineRule="auto"/>
      <w:ind w:left="566"/>
      <w:contextualSpacing/>
    </w:pPr>
    <w:rPr>
      <w:rFonts w:ascii="Times New Roman" w:eastAsia="Times New Roman" w:hAnsi="Times New Roman"/>
      <w:sz w:val="24"/>
    </w:rPr>
  </w:style>
  <w:style w:type="paragraph" w:styleId="ListContinue3">
    <w:name w:val="List Continue 3"/>
    <w:basedOn w:val="Normal"/>
    <w:uiPriority w:val="99"/>
    <w:semiHidden/>
    <w:unhideWhenUsed/>
    <w:rsid w:val="009369A8"/>
    <w:pPr>
      <w:spacing w:after="120" w:line="276" w:lineRule="auto"/>
      <w:ind w:left="849"/>
      <w:contextualSpacing/>
    </w:pPr>
    <w:rPr>
      <w:rFonts w:ascii="Times New Roman" w:eastAsia="Times New Roman" w:hAnsi="Times New Roman"/>
      <w:sz w:val="24"/>
    </w:rPr>
  </w:style>
  <w:style w:type="paragraph" w:styleId="ListContinue4">
    <w:name w:val="List Continue 4"/>
    <w:basedOn w:val="Normal"/>
    <w:uiPriority w:val="99"/>
    <w:semiHidden/>
    <w:unhideWhenUsed/>
    <w:rsid w:val="009369A8"/>
    <w:pPr>
      <w:spacing w:after="120" w:line="276" w:lineRule="auto"/>
      <w:ind w:left="1132"/>
      <w:contextualSpacing/>
    </w:pPr>
    <w:rPr>
      <w:rFonts w:ascii="Times New Roman" w:eastAsia="Times New Roman" w:hAnsi="Times New Roman"/>
      <w:sz w:val="24"/>
    </w:rPr>
  </w:style>
  <w:style w:type="paragraph" w:styleId="ListContinue5">
    <w:name w:val="List Continue 5"/>
    <w:basedOn w:val="Normal"/>
    <w:uiPriority w:val="99"/>
    <w:semiHidden/>
    <w:unhideWhenUsed/>
    <w:rsid w:val="009369A8"/>
    <w:pPr>
      <w:spacing w:after="120" w:line="276" w:lineRule="auto"/>
      <w:ind w:left="1415"/>
      <w:contextualSpacing/>
    </w:pPr>
    <w:rPr>
      <w:rFonts w:ascii="Times New Roman" w:eastAsia="Times New Roman" w:hAnsi="Times New Roman"/>
      <w:sz w:val="24"/>
    </w:rPr>
  </w:style>
  <w:style w:type="paragraph" w:styleId="ListNumber">
    <w:name w:val="List Number"/>
    <w:basedOn w:val="Normal"/>
    <w:uiPriority w:val="99"/>
    <w:semiHidden/>
    <w:unhideWhenUsed/>
    <w:rsid w:val="009369A8"/>
    <w:pPr>
      <w:numPr>
        <w:numId w:val="7"/>
      </w:numPr>
      <w:spacing w:after="200" w:line="276" w:lineRule="auto"/>
      <w:contextualSpacing/>
    </w:pPr>
    <w:rPr>
      <w:rFonts w:ascii="Times New Roman" w:eastAsia="Times New Roman" w:hAnsi="Times New Roman"/>
      <w:sz w:val="24"/>
    </w:rPr>
  </w:style>
  <w:style w:type="paragraph" w:styleId="ListNumber2">
    <w:name w:val="List Number 2"/>
    <w:basedOn w:val="Normal"/>
    <w:uiPriority w:val="99"/>
    <w:semiHidden/>
    <w:unhideWhenUsed/>
    <w:rsid w:val="009369A8"/>
    <w:pPr>
      <w:numPr>
        <w:numId w:val="8"/>
      </w:numPr>
      <w:spacing w:after="200" w:line="276" w:lineRule="auto"/>
      <w:contextualSpacing/>
    </w:pPr>
    <w:rPr>
      <w:rFonts w:ascii="Times New Roman" w:eastAsia="Times New Roman" w:hAnsi="Times New Roman"/>
      <w:sz w:val="24"/>
    </w:rPr>
  </w:style>
  <w:style w:type="paragraph" w:styleId="ListNumber3">
    <w:name w:val="List Number 3"/>
    <w:basedOn w:val="Normal"/>
    <w:uiPriority w:val="99"/>
    <w:semiHidden/>
    <w:unhideWhenUsed/>
    <w:rsid w:val="009369A8"/>
    <w:pPr>
      <w:numPr>
        <w:numId w:val="9"/>
      </w:numPr>
      <w:spacing w:after="200" w:line="276" w:lineRule="auto"/>
      <w:contextualSpacing/>
    </w:pPr>
    <w:rPr>
      <w:rFonts w:ascii="Times New Roman" w:eastAsia="Times New Roman" w:hAnsi="Times New Roman"/>
      <w:sz w:val="24"/>
    </w:rPr>
  </w:style>
  <w:style w:type="paragraph" w:styleId="ListNumber4">
    <w:name w:val="List Number 4"/>
    <w:basedOn w:val="Normal"/>
    <w:uiPriority w:val="99"/>
    <w:semiHidden/>
    <w:unhideWhenUsed/>
    <w:rsid w:val="009369A8"/>
    <w:pPr>
      <w:numPr>
        <w:numId w:val="10"/>
      </w:numPr>
      <w:spacing w:after="200" w:line="276" w:lineRule="auto"/>
      <w:contextualSpacing/>
    </w:pPr>
    <w:rPr>
      <w:rFonts w:ascii="Times New Roman" w:eastAsia="Times New Roman" w:hAnsi="Times New Roman"/>
      <w:sz w:val="24"/>
    </w:rPr>
  </w:style>
  <w:style w:type="paragraph" w:styleId="ListNumber5">
    <w:name w:val="List Number 5"/>
    <w:basedOn w:val="Normal"/>
    <w:uiPriority w:val="99"/>
    <w:semiHidden/>
    <w:unhideWhenUsed/>
    <w:rsid w:val="009369A8"/>
    <w:pPr>
      <w:numPr>
        <w:numId w:val="11"/>
      </w:numPr>
      <w:spacing w:after="200" w:line="276" w:lineRule="auto"/>
      <w:contextualSpacing/>
    </w:pPr>
    <w:rPr>
      <w:rFonts w:ascii="Times New Roman" w:eastAsia="Times New Roman" w:hAnsi="Times New Roman"/>
      <w:sz w:val="24"/>
    </w:rPr>
  </w:style>
  <w:style w:type="paragraph" w:customStyle="1" w:styleId="MacroText1">
    <w:name w:val="Macro Text1"/>
    <w:next w:val="MacroText"/>
    <w:link w:val="MacroTextChar"/>
    <w:uiPriority w:val="99"/>
    <w:semiHidden/>
    <w:unhideWhenUsed/>
    <w:rsid w:val="009369A8"/>
    <w:pPr>
      <w:tabs>
        <w:tab w:val="left" w:pos="480"/>
        <w:tab w:val="left" w:pos="960"/>
        <w:tab w:val="left" w:pos="1440"/>
        <w:tab w:val="left" w:pos="1920"/>
        <w:tab w:val="left" w:pos="2400"/>
        <w:tab w:val="left" w:pos="2880"/>
        <w:tab w:val="left" w:pos="3360"/>
        <w:tab w:val="left" w:pos="3840"/>
        <w:tab w:val="left" w:pos="4320"/>
      </w:tabs>
      <w:spacing w:after="0"/>
    </w:pPr>
    <w:rPr>
      <w:rFonts w:ascii="Consolas" w:eastAsia="Times New Roman" w:hAnsi="Consolas" w:cs="Consolas"/>
      <w:sz w:val="20"/>
      <w:szCs w:val="20"/>
    </w:rPr>
  </w:style>
  <w:style w:type="character" w:customStyle="1" w:styleId="MacroTextChar">
    <w:name w:val="Macro Text Char"/>
    <w:basedOn w:val="DefaultParagraphFont"/>
    <w:link w:val="MacroText1"/>
    <w:uiPriority w:val="99"/>
    <w:semiHidden/>
    <w:rsid w:val="009369A8"/>
    <w:rPr>
      <w:rFonts w:ascii="Consolas" w:eastAsia="Times New Roman" w:hAnsi="Consolas" w:cs="Consolas"/>
      <w:sz w:val="20"/>
      <w:szCs w:val="20"/>
    </w:rPr>
  </w:style>
  <w:style w:type="paragraph" w:customStyle="1" w:styleId="MessageHeader1">
    <w:name w:val="Message Header1"/>
    <w:basedOn w:val="Normal"/>
    <w:next w:val="MessageHeader"/>
    <w:link w:val="MessageHeaderChar"/>
    <w:uiPriority w:val="99"/>
    <w:semiHidden/>
    <w:unhideWhenUsed/>
    <w:rsid w:val="009369A8"/>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libri Light" w:eastAsia="Times New Roman" w:hAnsi="Calibri Light" w:cs="Times New Roman"/>
      <w:sz w:val="24"/>
      <w:szCs w:val="24"/>
    </w:rPr>
  </w:style>
  <w:style w:type="character" w:customStyle="1" w:styleId="MessageHeaderChar">
    <w:name w:val="Message Header Char"/>
    <w:basedOn w:val="DefaultParagraphFont"/>
    <w:link w:val="MessageHeader1"/>
    <w:uiPriority w:val="99"/>
    <w:semiHidden/>
    <w:rsid w:val="009369A8"/>
    <w:rPr>
      <w:rFonts w:ascii="Calibri Light" w:eastAsia="Times New Roman" w:hAnsi="Calibri Light" w:cs="Times New Roman"/>
      <w:sz w:val="24"/>
      <w:szCs w:val="24"/>
      <w:shd w:val="pct20" w:color="auto" w:fill="auto"/>
    </w:rPr>
  </w:style>
  <w:style w:type="paragraph" w:customStyle="1" w:styleId="NoSpacing1">
    <w:name w:val="No Spacing1"/>
    <w:next w:val="NoSpacing"/>
    <w:uiPriority w:val="1"/>
    <w:qFormat/>
    <w:rsid w:val="009369A8"/>
    <w:pPr>
      <w:spacing w:after="0" w:line="240" w:lineRule="auto"/>
    </w:pPr>
    <w:rPr>
      <w:rFonts w:eastAsia="Times New Roman"/>
    </w:rPr>
  </w:style>
  <w:style w:type="paragraph" w:styleId="NormalWeb">
    <w:name w:val="Normal (Web)"/>
    <w:basedOn w:val="Normal"/>
    <w:uiPriority w:val="99"/>
    <w:semiHidden/>
    <w:unhideWhenUsed/>
    <w:rsid w:val="009369A8"/>
    <w:pPr>
      <w:spacing w:after="200" w:line="276" w:lineRule="auto"/>
    </w:pPr>
    <w:rPr>
      <w:rFonts w:ascii="Times New Roman" w:eastAsia="Times New Roman" w:hAnsi="Times New Roman" w:cs="Times New Roman"/>
      <w:sz w:val="24"/>
      <w:szCs w:val="24"/>
    </w:rPr>
  </w:style>
  <w:style w:type="paragraph" w:styleId="NormalIndent">
    <w:name w:val="Normal Indent"/>
    <w:basedOn w:val="Normal"/>
    <w:uiPriority w:val="99"/>
    <w:semiHidden/>
    <w:unhideWhenUsed/>
    <w:rsid w:val="009369A8"/>
    <w:pPr>
      <w:spacing w:after="200" w:line="276" w:lineRule="auto"/>
      <w:ind w:left="720"/>
    </w:pPr>
    <w:rPr>
      <w:rFonts w:ascii="Times New Roman" w:eastAsia="Times New Roman" w:hAnsi="Times New Roman"/>
      <w:sz w:val="24"/>
    </w:rPr>
  </w:style>
  <w:style w:type="paragraph" w:styleId="NoteHeading">
    <w:name w:val="Note Heading"/>
    <w:basedOn w:val="Normal"/>
    <w:next w:val="Normal"/>
    <w:link w:val="NoteHeadingChar"/>
    <w:uiPriority w:val="99"/>
    <w:semiHidden/>
    <w:unhideWhenUsed/>
    <w:rsid w:val="009369A8"/>
    <w:pPr>
      <w:spacing w:after="0" w:line="240" w:lineRule="auto"/>
    </w:pPr>
    <w:rPr>
      <w:rFonts w:ascii="Times New Roman" w:eastAsia="Times New Roman" w:hAnsi="Times New Roman"/>
      <w:sz w:val="24"/>
    </w:rPr>
  </w:style>
  <w:style w:type="character" w:customStyle="1" w:styleId="NoteHeadingChar">
    <w:name w:val="Note Heading Char"/>
    <w:basedOn w:val="DefaultParagraphFont"/>
    <w:link w:val="NoteHeading"/>
    <w:uiPriority w:val="99"/>
    <w:semiHidden/>
    <w:rsid w:val="009369A8"/>
    <w:rPr>
      <w:rFonts w:ascii="Times New Roman" w:eastAsia="Times New Roman" w:hAnsi="Times New Roman"/>
      <w:sz w:val="24"/>
    </w:rPr>
  </w:style>
  <w:style w:type="paragraph" w:styleId="PlainText">
    <w:name w:val="Plain Text"/>
    <w:basedOn w:val="Normal"/>
    <w:link w:val="PlainTextChar"/>
    <w:uiPriority w:val="99"/>
    <w:semiHidden/>
    <w:unhideWhenUsed/>
    <w:rsid w:val="009369A8"/>
    <w:pPr>
      <w:spacing w:after="0" w:line="240" w:lineRule="auto"/>
    </w:pPr>
    <w:rPr>
      <w:rFonts w:ascii="Consolas" w:eastAsia="Times New Roman" w:hAnsi="Consolas" w:cs="Consolas"/>
      <w:sz w:val="21"/>
      <w:szCs w:val="21"/>
    </w:rPr>
  </w:style>
  <w:style w:type="character" w:customStyle="1" w:styleId="PlainTextChar">
    <w:name w:val="Plain Text Char"/>
    <w:basedOn w:val="DefaultParagraphFont"/>
    <w:link w:val="PlainText"/>
    <w:uiPriority w:val="99"/>
    <w:semiHidden/>
    <w:rsid w:val="009369A8"/>
    <w:rPr>
      <w:rFonts w:ascii="Consolas" w:eastAsia="Times New Roman" w:hAnsi="Consolas" w:cs="Consolas"/>
      <w:sz w:val="21"/>
      <w:szCs w:val="21"/>
    </w:rPr>
  </w:style>
  <w:style w:type="paragraph" w:customStyle="1" w:styleId="Quote1">
    <w:name w:val="Quote1"/>
    <w:basedOn w:val="Normal"/>
    <w:next w:val="Normal"/>
    <w:uiPriority w:val="29"/>
    <w:qFormat/>
    <w:rsid w:val="009369A8"/>
    <w:pPr>
      <w:spacing w:after="200" w:line="276" w:lineRule="auto"/>
    </w:pPr>
    <w:rPr>
      <w:rFonts w:ascii="Times New Roman" w:eastAsia="Times New Roman" w:hAnsi="Times New Roman"/>
      <w:i/>
      <w:iCs/>
      <w:color w:val="000000"/>
      <w:sz w:val="24"/>
    </w:rPr>
  </w:style>
  <w:style w:type="character" w:customStyle="1" w:styleId="QuoteChar">
    <w:name w:val="Quote Char"/>
    <w:basedOn w:val="DefaultParagraphFont"/>
    <w:link w:val="Quote"/>
    <w:uiPriority w:val="29"/>
    <w:rsid w:val="009369A8"/>
    <w:rPr>
      <w:rFonts w:ascii="Times New Roman" w:eastAsia="Times New Roman" w:hAnsi="Times New Roman"/>
      <w:i/>
      <w:iCs/>
      <w:color w:val="000000"/>
      <w:sz w:val="24"/>
    </w:rPr>
  </w:style>
  <w:style w:type="paragraph" w:styleId="Salutation">
    <w:name w:val="Salutation"/>
    <w:basedOn w:val="Normal"/>
    <w:next w:val="Normal"/>
    <w:link w:val="SalutationChar"/>
    <w:uiPriority w:val="99"/>
    <w:semiHidden/>
    <w:unhideWhenUsed/>
    <w:rsid w:val="009369A8"/>
    <w:pPr>
      <w:spacing w:after="200" w:line="276" w:lineRule="auto"/>
    </w:pPr>
    <w:rPr>
      <w:rFonts w:ascii="Times New Roman" w:eastAsia="Times New Roman" w:hAnsi="Times New Roman"/>
      <w:sz w:val="24"/>
    </w:rPr>
  </w:style>
  <w:style w:type="character" w:customStyle="1" w:styleId="SalutationChar">
    <w:name w:val="Salutation Char"/>
    <w:basedOn w:val="DefaultParagraphFont"/>
    <w:link w:val="Salutation"/>
    <w:uiPriority w:val="99"/>
    <w:semiHidden/>
    <w:rsid w:val="009369A8"/>
    <w:rPr>
      <w:rFonts w:ascii="Times New Roman" w:eastAsia="Times New Roman" w:hAnsi="Times New Roman"/>
      <w:sz w:val="24"/>
    </w:rPr>
  </w:style>
  <w:style w:type="paragraph" w:styleId="Signature">
    <w:name w:val="Signature"/>
    <w:basedOn w:val="Normal"/>
    <w:link w:val="SignatureChar"/>
    <w:uiPriority w:val="99"/>
    <w:semiHidden/>
    <w:unhideWhenUsed/>
    <w:rsid w:val="009369A8"/>
    <w:pPr>
      <w:spacing w:after="0" w:line="240" w:lineRule="auto"/>
      <w:ind w:left="4252"/>
    </w:pPr>
    <w:rPr>
      <w:rFonts w:ascii="Times New Roman" w:eastAsia="Times New Roman" w:hAnsi="Times New Roman"/>
      <w:sz w:val="24"/>
    </w:rPr>
  </w:style>
  <w:style w:type="character" w:customStyle="1" w:styleId="SignatureChar">
    <w:name w:val="Signature Char"/>
    <w:basedOn w:val="DefaultParagraphFont"/>
    <w:link w:val="Signature"/>
    <w:uiPriority w:val="99"/>
    <w:semiHidden/>
    <w:rsid w:val="009369A8"/>
    <w:rPr>
      <w:rFonts w:ascii="Times New Roman" w:eastAsia="Times New Roman" w:hAnsi="Times New Roman"/>
      <w:sz w:val="24"/>
    </w:rPr>
  </w:style>
  <w:style w:type="paragraph" w:customStyle="1" w:styleId="Subtitle1">
    <w:name w:val="Subtitle1"/>
    <w:basedOn w:val="Normal"/>
    <w:next w:val="Normal"/>
    <w:uiPriority w:val="11"/>
    <w:qFormat/>
    <w:rsid w:val="009369A8"/>
    <w:pPr>
      <w:numPr>
        <w:ilvl w:val="1"/>
      </w:numPr>
      <w:spacing w:after="200" w:line="276" w:lineRule="auto"/>
    </w:pPr>
    <w:rPr>
      <w:rFonts w:ascii="Calibri Light" w:eastAsia="Times New Roman" w:hAnsi="Calibri Light" w:cs="Times New Roman"/>
      <w:i/>
      <w:iCs/>
      <w:color w:val="5B9BD5"/>
      <w:spacing w:val="15"/>
      <w:sz w:val="24"/>
      <w:szCs w:val="24"/>
    </w:rPr>
  </w:style>
  <w:style w:type="character" w:customStyle="1" w:styleId="SubtitleChar">
    <w:name w:val="Subtitle Char"/>
    <w:basedOn w:val="DefaultParagraphFont"/>
    <w:link w:val="Subtitle"/>
    <w:uiPriority w:val="11"/>
    <w:rsid w:val="009369A8"/>
    <w:rPr>
      <w:rFonts w:ascii="Calibri Light" w:eastAsia="Times New Roman" w:hAnsi="Calibri Light" w:cs="Times New Roman"/>
      <w:i/>
      <w:iCs/>
      <w:color w:val="5B9BD5"/>
      <w:spacing w:val="15"/>
      <w:sz w:val="24"/>
      <w:szCs w:val="24"/>
    </w:rPr>
  </w:style>
  <w:style w:type="paragraph" w:styleId="TableofAuthorities">
    <w:name w:val="table of authorities"/>
    <w:basedOn w:val="Normal"/>
    <w:next w:val="Normal"/>
    <w:uiPriority w:val="99"/>
    <w:semiHidden/>
    <w:unhideWhenUsed/>
    <w:rsid w:val="009369A8"/>
    <w:pPr>
      <w:spacing w:after="0" w:line="276" w:lineRule="auto"/>
      <w:ind w:left="220" w:hanging="220"/>
    </w:pPr>
    <w:rPr>
      <w:rFonts w:ascii="Times New Roman" w:eastAsia="Times New Roman" w:hAnsi="Times New Roman"/>
      <w:sz w:val="24"/>
    </w:rPr>
  </w:style>
  <w:style w:type="paragraph" w:customStyle="1" w:styleId="Title1">
    <w:name w:val="Title1"/>
    <w:basedOn w:val="Normal"/>
    <w:next w:val="Normal"/>
    <w:uiPriority w:val="10"/>
    <w:qFormat/>
    <w:rsid w:val="009369A8"/>
    <w:pPr>
      <w:pBdr>
        <w:bottom w:val="single" w:sz="8" w:space="4" w:color="5B9BD5"/>
      </w:pBdr>
      <w:spacing w:after="300" w:line="240" w:lineRule="auto"/>
      <w:contextualSpacing/>
    </w:pPr>
    <w:rPr>
      <w:rFonts w:ascii="Calibri Light" w:eastAsia="Times New Roman" w:hAnsi="Calibri Light" w:cs="Times New Roman"/>
      <w:color w:val="323E4F"/>
      <w:spacing w:val="5"/>
      <w:kern w:val="28"/>
      <w:sz w:val="52"/>
      <w:szCs w:val="52"/>
    </w:rPr>
  </w:style>
  <w:style w:type="character" w:customStyle="1" w:styleId="TitleChar">
    <w:name w:val="Title Char"/>
    <w:basedOn w:val="DefaultParagraphFont"/>
    <w:link w:val="Title"/>
    <w:uiPriority w:val="10"/>
    <w:rsid w:val="009369A8"/>
    <w:rPr>
      <w:rFonts w:ascii="Calibri Light" w:eastAsia="Times New Roman" w:hAnsi="Calibri Light" w:cs="Times New Roman"/>
      <w:color w:val="323E4F"/>
      <w:spacing w:val="5"/>
      <w:kern w:val="28"/>
      <w:sz w:val="52"/>
      <w:szCs w:val="52"/>
    </w:rPr>
  </w:style>
  <w:style w:type="paragraph" w:customStyle="1" w:styleId="TOAHeading1">
    <w:name w:val="TOA Heading1"/>
    <w:basedOn w:val="Normal"/>
    <w:next w:val="Normal"/>
    <w:uiPriority w:val="99"/>
    <w:semiHidden/>
    <w:unhideWhenUsed/>
    <w:rsid w:val="009369A8"/>
    <w:pPr>
      <w:spacing w:before="120" w:after="200" w:line="276" w:lineRule="auto"/>
    </w:pPr>
    <w:rPr>
      <w:rFonts w:ascii="Calibri Light" w:eastAsia="Times New Roman" w:hAnsi="Calibri Light" w:cs="Times New Roman"/>
      <w:b/>
      <w:bCs/>
      <w:sz w:val="24"/>
      <w:szCs w:val="24"/>
    </w:rPr>
  </w:style>
  <w:style w:type="paragraph" w:styleId="TOC4">
    <w:name w:val="toc 4"/>
    <w:basedOn w:val="Normal"/>
    <w:next w:val="Normal"/>
    <w:autoRedefine/>
    <w:uiPriority w:val="39"/>
    <w:unhideWhenUsed/>
    <w:rsid w:val="009369A8"/>
    <w:pPr>
      <w:spacing w:after="100" w:line="276" w:lineRule="auto"/>
      <w:ind w:left="660"/>
    </w:pPr>
    <w:rPr>
      <w:rFonts w:ascii="Times New Roman" w:eastAsia="Times New Roman" w:hAnsi="Times New Roman"/>
      <w:sz w:val="24"/>
    </w:rPr>
  </w:style>
  <w:style w:type="paragraph" w:styleId="TOC5">
    <w:name w:val="toc 5"/>
    <w:basedOn w:val="Normal"/>
    <w:next w:val="Normal"/>
    <w:autoRedefine/>
    <w:uiPriority w:val="39"/>
    <w:unhideWhenUsed/>
    <w:rsid w:val="009369A8"/>
    <w:pPr>
      <w:spacing w:after="100" w:line="276" w:lineRule="auto"/>
      <w:ind w:left="880"/>
    </w:pPr>
    <w:rPr>
      <w:rFonts w:ascii="Times New Roman" w:eastAsia="Times New Roman" w:hAnsi="Times New Roman"/>
      <w:sz w:val="24"/>
    </w:rPr>
  </w:style>
  <w:style w:type="paragraph" w:styleId="TOC6">
    <w:name w:val="toc 6"/>
    <w:basedOn w:val="Normal"/>
    <w:next w:val="Normal"/>
    <w:autoRedefine/>
    <w:uiPriority w:val="39"/>
    <w:unhideWhenUsed/>
    <w:rsid w:val="009369A8"/>
    <w:pPr>
      <w:spacing w:after="100" w:line="276" w:lineRule="auto"/>
      <w:ind w:left="1100"/>
    </w:pPr>
    <w:rPr>
      <w:rFonts w:ascii="Times New Roman" w:eastAsia="Times New Roman" w:hAnsi="Times New Roman"/>
      <w:sz w:val="24"/>
    </w:rPr>
  </w:style>
  <w:style w:type="paragraph" w:styleId="TOC7">
    <w:name w:val="toc 7"/>
    <w:basedOn w:val="Normal"/>
    <w:next w:val="Normal"/>
    <w:autoRedefine/>
    <w:uiPriority w:val="39"/>
    <w:unhideWhenUsed/>
    <w:rsid w:val="009369A8"/>
    <w:pPr>
      <w:spacing w:after="100" w:line="276" w:lineRule="auto"/>
      <w:ind w:left="1320"/>
    </w:pPr>
    <w:rPr>
      <w:rFonts w:ascii="Times New Roman" w:eastAsia="Times New Roman" w:hAnsi="Times New Roman"/>
      <w:sz w:val="24"/>
    </w:rPr>
  </w:style>
  <w:style w:type="paragraph" w:styleId="TOC8">
    <w:name w:val="toc 8"/>
    <w:basedOn w:val="Normal"/>
    <w:next w:val="Normal"/>
    <w:autoRedefine/>
    <w:uiPriority w:val="39"/>
    <w:unhideWhenUsed/>
    <w:rsid w:val="009369A8"/>
    <w:pPr>
      <w:spacing w:after="100" w:line="276" w:lineRule="auto"/>
      <w:ind w:left="1540"/>
    </w:pPr>
    <w:rPr>
      <w:rFonts w:ascii="Times New Roman" w:eastAsia="Times New Roman" w:hAnsi="Times New Roman"/>
      <w:sz w:val="24"/>
    </w:rPr>
  </w:style>
  <w:style w:type="paragraph" w:styleId="TOC9">
    <w:name w:val="toc 9"/>
    <w:basedOn w:val="Normal"/>
    <w:next w:val="Normal"/>
    <w:autoRedefine/>
    <w:uiPriority w:val="39"/>
    <w:unhideWhenUsed/>
    <w:rsid w:val="009369A8"/>
    <w:pPr>
      <w:spacing w:after="100" w:line="276" w:lineRule="auto"/>
      <w:ind w:left="1760"/>
    </w:pPr>
    <w:rPr>
      <w:rFonts w:ascii="Times New Roman" w:eastAsia="Times New Roman" w:hAnsi="Times New Roman"/>
      <w:sz w:val="24"/>
    </w:rPr>
  </w:style>
  <w:style w:type="character" w:customStyle="1" w:styleId="Heading1Char1">
    <w:name w:val="Heading 1 Char1"/>
    <w:basedOn w:val="DefaultParagraphFont"/>
    <w:uiPriority w:val="9"/>
    <w:rsid w:val="009369A8"/>
    <w:rPr>
      <w:rFonts w:asciiTheme="majorHAnsi" w:eastAsiaTheme="majorEastAsia" w:hAnsiTheme="majorHAnsi" w:cstheme="majorBidi"/>
      <w:b/>
      <w:bCs/>
      <w:color w:val="365F91" w:themeColor="accent1" w:themeShade="BF"/>
      <w:sz w:val="28"/>
      <w:szCs w:val="28"/>
    </w:rPr>
  </w:style>
  <w:style w:type="character" w:customStyle="1" w:styleId="Heading2Char1">
    <w:name w:val="Heading 2 Char1"/>
    <w:basedOn w:val="DefaultParagraphFont"/>
    <w:uiPriority w:val="9"/>
    <w:semiHidden/>
    <w:rsid w:val="009369A8"/>
    <w:rPr>
      <w:rFonts w:asciiTheme="majorHAnsi" w:eastAsiaTheme="majorEastAsia" w:hAnsiTheme="majorHAnsi" w:cstheme="majorBidi"/>
      <w:b/>
      <w:bCs/>
      <w:color w:val="4F81BD" w:themeColor="accent1"/>
      <w:sz w:val="26"/>
      <w:szCs w:val="26"/>
    </w:rPr>
  </w:style>
  <w:style w:type="character" w:customStyle="1" w:styleId="Heading3Char1">
    <w:name w:val="Heading 3 Char1"/>
    <w:basedOn w:val="DefaultParagraphFont"/>
    <w:uiPriority w:val="9"/>
    <w:semiHidden/>
    <w:rsid w:val="009369A8"/>
    <w:rPr>
      <w:rFonts w:asciiTheme="majorHAnsi" w:eastAsiaTheme="majorEastAsia" w:hAnsiTheme="majorHAnsi" w:cstheme="majorBidi"/>
      <w:b/>
      <w:bCs/>
      <w:color w:val="4F81BD" w:themeColor="accent1"/>
    </w:rPr>
  </w:style>
  <w:style w:type="character" w:customStyle="1" w:styleId="Heading4Char1">
    <w:name w:val="Heading 4 Char1"/>
    <w:basedOn w:val="DefaultParagraphFont"/>
    <w:uiPriority w:val="9"/>
    <w:semiHidden/>
    <w:rsid w:val="009369A8"/>
    <w:rPr>
      <w:rFonts w:asciiTheme="majorHAnsi" w:eastAsiaTheme="majorEastAsia" w:hAnsiTheme="majorHAnsi" w:cstheme="majorBidi"/>
      <w:b/>
      <w:bCs/>
      <w:i/>
      <w:iCs/>
      <w:color w:val="4F81BD" w:themeColor="accent1"/>
    </w:rPr>
  </w:style>
  <w:style w:type="character" w:customStyle="1" w:styleId="Heading5Char1">
    <w:name w:val="Heading 5 Char1"/>
    <w:basedOn w:val="DefaultParagraphFont"/>
    <w:uiPriority w:val="9"/>
    <w:semiHidden/>
    <w:rsid w:val="009369A8"/>
    <w:rPr>
      <w:rFonts w:asciiTheme="majorHAnsi" w:eastAsiaTheme="majorEastAsia" w:hAnsiTheme="majorHAnsi" w:cstheme="majorBidi"/>
      <w:color w:val="243F60" w:themeColor="accent1" w:themeShade="7F"/>
    </w:rPr>
  </w:style>
  <w:style w:type="character" w:customStyle="1" w:styleId="Heading6Char1">
    <w:name w:val="Heading 6 Char1"/>
    <w:basedOn w:val="DefaultParagraphFont"/>
    <w:uiPriority w:val="9"/>
    <w:semiHidden/>
    <w:rsid w:val="009369A8"/>
    <w:rPr>
      <w:rFonts w:asciiTheme="majorHAnsi" w:eastAsiaTheme="majorEastAsia" w:hAnsiTheme="majorHAnsi" w:cstheme="majorBidi"/>
      <w:i/>
      <w:iCs/>
      <w:color w:val="243F60" w:themeColor="accent1" w:themeShade="7F"/>
    </w:rPr>
  </w:style>
  <w:style w:type="character" w:customStyle="1" w:styleId="Heading7Char1">
    <w:name w:val="Heading 7 Char1"/>
    <w:basedOn w:val="DefaultParagraphFont"/>
    <w:uiPriority w:val="9"/>
    <w:semiHidden/>
    <w:rsid w:val="009369A8"/>
    <w:rPr>
      <w:rFonts w:asciiTheme="majorHAnsi" w:eastAsiaTheme="majorEastAsia" w:hAnsiTheme="majorHAnsi" w:cstheme="majorBidi"/>
      <w:i/>
      <w:iCs/>
      <w:color w:val="404040" w:themeColor="text1" w:themeTint="BF"/>
    </w:rPr>
  </w:style>
  <w:style w:type="character" w:customStyle="1" w:styleId="Heading8Char1">
    <w:name w:val="Heading 8 Char1"/>
    <w:basedOn w:val="DefaultParagraphFont"/>
    <w:uiPriority w:val="9"/>
    <w:semiHidden/>
    <w:rsid w:val="009369A8"/>
    <w:rPr>
      <w:rFonts w:asciiTheme="majorHAnsi" w:eastAsiaTheme="majorEastAsia" w:hAnsiTheme="majorHAnsi" w:cstheme="majorBidi"/>
      <w:color w:val="404040" w:themeColor="text1" w:themeTint="BF"/>
      <w:sz w:val="20"/>
      <w:szCs w:val="20"/>
    </w:rPr>
  </w:style>
  <w:style w:type="character" w:customStyle="1" w:styleId="Heading9Char1">
    <w:name w:val="Heading 9 Char1"/>
    <w:basedOn w:val="DefaultParagraphFont"/>
    <w:uiPriority w:val="9"/>
    <w:semiHidden/>
    <w:rsid w:val="009369A8"/>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39"/>
    <w:rsid w:val="009369A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9369A8"/>
    <w:pPr>
      <w:spacing w:after="0" w:line="240" w:lineRule="auto"/>
    </w:pPr>
  </w:style>
  <w:style w:type="paragraph" w:styleId="BlockText">
    <w:name w:val="Block Text"/>
    <w:basedOn w:val="Normal"/>
    <w:uiPriority w:val="99"/>
    <w:semiHidden/>
    <w:unhideWhenUsed/>
    <w:rsid w:val="009369A8"/>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eastAsiaTheme="minorEastAsia"/>
      <w:i/>
      <w:iCs/>
      <w:color w:val="4F81BD" w:themeColor="accent1"/>
    </w:rPr>
  </w:style>
  <w:style w:type="paragraph" w:styleId="EnvelopeAddress">
    <w:name w:val="envelope address"/>
    <w:basedOn w:val="Normal"/>
    <w:uiPriority w:val="99"/>
    <w:semiHidden/>
    <w:unhideWhenUsed/>
    <w:rsid w:val="009369A8"/>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9369A8"/>
    <w:pPr>
      <w:spacing w:after="0" w:line="240" w:lineRule="auto"/>
    </w:pPr>
    <w:rPr>
      <w:rFonts w:asciiTheme="majorHAnsi" w:eastAsiaTheme="majorEastAsia" w:hAnsiTheme="majorHAnsi" w:cstheme="majorBidi"/>
      <w:sz w:val="20"/>
      <w:szCs w:val="20"/>
    </w:rPr>
  </w:style>
  <w:style w:type="paragraph" w:styleId="IntenseQuote">
    <w:name w:val="Intense Quote"/>
    <w:basedOn w:val="Normal"/>
    <w:next w:val="Normal"/>
    <w:link w:val="IntenseQuoteChar"/>
    <w:uiPriority w:val="30"/>
    <w:qFormat/>
    <w:rsid w:val="009369A8"/>
    <w:pPr>
      <w:pBdr>
        <w:bottom w:val="single" w:sz="4" w:space="4" w:color="4F81BD" w:themeColor="accent1"/>
      </w:pBdr>
      <w:spacing w:before="200" w:after="280"/>
      <w:ind w:left="936" w:right="936"/>
    </w:pPr>
    <w:rPr>
      <w:rFonts w:ascii="Times New Roman" w:eastAsia="Times New Roman" w:hAnsi="Times New Roman"/>
      <w:b/>
      <w:bCs/>
      <w:i/>
      <w:iCs/>
      <w:color w:val="5B9BD5"/>
      <w:sz w:val="24"/>
    </w:rPr>
  </w:style>
  <w:style w:type="character" w:customStyle="1" w:styleId="IntenseQuoteChar1">
    <w:name w:val="Intense Quote Char1"/>
    <w:basedOn w:val="DefaultParagraphFont"/>
    <w:uiPriority w:val="30"/>
    <w:rsid w:val="009369A8"/>
    <w:rPr>
      <w:b/>
      <w:bCs/>
      <w:i/>
      <w:iCs/>
      <w:color w:val="4F81BD" w:themeColor="accent1"/>
    </w:rPr>
  </w:style>
  <w:style w:type="paragraph" w:styleId="MacroText">
    <w:name w:val="macro"/>
    <w:link w:val="MacroTextChar1"/>
    <w:uiPriority w:val="99"/>
    <w:semiHidden/>
    <w:unhideWhenUsed/>
    <w:rsid w:val="009369A8"/>
    <w:pPr>
      <w:tabs>
        <w:tab w:val="left" w:pos="480"/>
        <w:tab w:val="left" w:pos="960"/>
        <w:tab w:val="left" w:pos="1440"/>
        <w:tab w:val="left" w:pos="1920"/>
        <w:tab w:val="left" w:pos="2400"/>
        <w:tab w:val="left" w:pos="2880"/>
        <w:tab w:val="left" w:pos="3360"/>
        <w:tab w:val="left" w:pos="3840"/>
        <w:tab w:val="left" w:pos="4320"/>
      </w:tabs>
      <w:spacing w:after="0" w:line="259" w:lineRule="auto"/>
    </w:pPr>
    <w:rPr>
      <w:rFonts w:ascii="Consolas" w:hAnsi="Consolas" w:cs="Consolas"/>
      <w:sz w:val="20"/>
      <w:szCs w:val="20"/>
    </w:rPr>
  </w:style>
  <w:style w:type="character" w:customStyle="1" w:styleId="MacroTextChar1">
    <w:name w:val="Macro Text Char1"/>
    <w:basedOn w:val="DefaultParagraphFont"/>
    <w:link w:val="MacroText"/>
    <w:uiPriority w:val="99"/>
    <w:semiHidden/>
    <w:rsid w:val="009369A8"/>
    <w:rPr>
      <w:rFonts w:ascii="Consolas" w:hAnsi="Consolas" w:cs="Consolas"/>
      <w:sz w:val="20"/>
      <w:szCs w:val="20"/>
    </w:rPr>
  </w:style>
  <w:style w:type="paragraph" w:styleId="MessageHeader">
    <w:name w:val="Message Header"/>
    <w:basedOn w:val="Normal"/>
    <w:link w:val="MessageHeaderChar1"/>
    <w:uiPriority w:val="99"/>
    <w:semiHidden/>
    <w:unhideWhenUsed/>
    <w:rsid w:val="009369A8"/>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1">
    <w:name w:val="Message Header Char1"/>
    <w:basedOn w:val="DefaultParagraphFont"/>
    <w:link w:val="MessageHeader"/>
    <w:uiPriority w:val="99"/>
    <w:semiHidden/>
    <w:rsid w:val="009369A8"/>
    <w:rPr>
      <w:rFonts w:asciiTheme="majorHAnsi" w:eastAsiaTheme="majorEastAsia" w:hAnsiTheme="majorHAnsi" w:cstheme="majorBidi"/>
      <w:sz w:val="24"/>
      <w:szCs w:val="24"/>
      <w:shd w:val="pct20" w:color="auto" w:fill="auto"/>
    </w:rPr>
  </w:style>
  <w:style w:type="paragraph" w:styleId="NoSpacing">
    <w:name w:val="No Spacing"/>
    <w:uiPriority w:val="1"/>
    <w:qFormat/>
    <w:rsid w:val="009369A8"/>
    <w:pPr>
      <w:spacing w:after="0" w:line="240" w:lineRule="auto"/>
    </w:pPr>
  </w:style>
  <w:style w:type="paragraph" w:styleId="Quote">
    <w:name w:val="Quote"/>
    <w:basedOn w:val="Normal"/>
    <w:next w:val="Normal"/>
    <w:link w:val="QuoteChar"/>
    <w:uiPriority w:val="29"/>
    <w:qFormat/>
    <w:rsid w:val="009369A8"/>
    <w:rPr>
      <w:rFonts w:ascii="Times New Roman" w:eastAsia="Times New Roman" w:hAnsi="Times New Roman"/>
      <w:i/>
      <w:iCs/>
      <w:color w:val="000000"/>
      <w:sz w:val="24"/>
    </w:rPr>
  </w:style>
  <w:style w:type="character" w:customStyle="1" w:styleId="QuoteChar1">
    <w:name w:val="Quote Char1"/>
    <w:basedOn w:val="DefaultParagraphFont"/>
    <w:uiPriority w:val="29"/>
    <w:rsid w:val="009369A8"/>
    <w:rPr>
      <w:i/>
      <w:iCs/>
      <w:color w:val="000000" w:themeColor="text1"/>
    </w:rPr>
  </w:style>
  <w:style w:type="paragraph" w:styleId="Subtitle">
    <w:name w:val="Subtitle"/>
    <w:basedOn w:val="Normal"/>
    <w:next w:val="Normal"/>
    <w:link w:val="SubtitleChar"/>
    <w:uiPriority w:val="11"/>
    <w:qFormat/>
    <w:rsid w:val="009369A8"/>
    <w:pPr>
      <w:numPr>
        <w:ilvl w:val="1"/>
      </w:numPr>
    </w:pPr>
    <w:rPr>
      <w:rFonts w:ascii="Calibri Light" w:eastAsia="Times New Roman" w:hAnsi="Calibri Light" w:cs="Times New Roman"/>
      <w:i/>
      <w:iCs/>
      <w:color w:val="5B9BD5"/>
      <w:spacing w:val="15"/>
      <w:sz w:val="24"/>
      <w:szCs w:val="24"/>
    </w:rPr>
  </w:style>
  <w:style w:type="character" w:customStyle="1" w:styleId="SubtitleChar1">
    <w:name w:val="Subtitle Char1"/>
    <w:basedOn w:val="DefaultParagraphFont"/>
    <w:uiPriority w:val="11"/>
    <w:rsid w:val="009369A8"/>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9369A8"/>
    <w:pPr>
      <w:pBdr>
        <w:bottom w:val="single" w:sz="8" w:space="4" w:color="4F81BD" w:themeColor="accent1"/>
      </w:pBdr>
      <w:spacing w:after="300" w:line="240" w:lineRule="auto"/>
      <w:contextualSpacing/>
    </w:pPr>
    <w:rPr>
      <w:rFonts w:ascii="Calibri Light" w:eastAsia="Times New Roman" w:hAnsi="Calibri Light" w:cs="Times New Roman"/>
      <w:color w:val="323E4F"/>
      <w:spacing w:val="5"/>
      <w:kern w:val="28"/>
      <w:sz w:val="52"/>
      <w:szCs w:val="52"/>
    </w:rPr>
  </w:style>
  <w:style w:type="character" w:customStyle="1" w:styleId="TitleChar1">
    <w:name w:val="Title Char1"/>
    <w:basedOn w:val="DefaultParagraphFont"/>
    <w:uiPriority w:val="10"/>
    <w:rsid w:val="009369A8"/>
    <w:rPr>
      <w:rFonts w:asciiTheme="majorHAnsi" w:eastAsiaTheme="majorEastAsia" w:hAnsiTheme="majorHAnsi" w:cstheme="majorBidi"/>
      <w:color w:val="17365D" w:themeColor="text2" w:themeShade="BF"/>
      <w:spacing w:val="5"/>
      <w:kern w:val="28"/>
      <w:sz w:val="52"/>
      <w:szCs w:val="52"/>
    </w:rPr>
  </w:style>
  <w:style w:type="numbering" w:customStyle="1" w:styleId="NoList2">
    <w:name w:val="No List2"/>
    <w:next w:val="NoList"/>
    <w:uiPriority w:val="99"/>
    <w:semiHidden/>
    <w:unhideWhenUsed/>
    <w:rsid w:val="009369A8"/>
  </w:style>
  <w:style w:type="character" w:customStyle="1" w:styleId="unnamedstyle2000007char">
    <w:name w:val="unnamedstyle2000007__char"/>
    <w:rsid w:val="009369A8"/>
  </w:style>
  <w:style w:type="paragraph" w:customStyle="1" w:styleId="bulleted">
    <w:name w:val="bulleted"/>
    <w:basedOn w:val="Normal"/>
    <w:rsid w:val="009369A8"/>
    <w:pPr>
      <w:spacing w:after="90" w:line="240" w:lineRule="auto"/>
    </w:pPr>
    <w:rPr>
      <w:rFonts w:ascii="Times New Roman" w:eastAsia="Times New Roman" w:hAnsi="Times New Roman" w:cs="Times New Roman"/>
      <w:sz w:val="20"/>
      <w:szCs w:val="20"/>
      <w:lang w:val="en-US"/>
    </w:rPr>
  </w:style>
  <w:style w:type="character" w:customStyle="1" w:styleId="spelle">
    <w:name w:val="spelle"/>
    <w:basedOn w:val="DefaultParagraphFont"/>
    <w:rsid w:val="009369A8"/>
  </w:style>
  <w:style w:type="numbering" w:customStyle="1" w:styleId="NoList3">
    <w:name w:val="No List3"/>
    <w:next w:val="NoList"/>
    <w:uiPriority w:val="99"/>
    <w:semiHidden/>
    <w:unhideWhenUsed/>
    <w:rsid w:val="009369A8"/>
  </w:style>
  <w:style w:type="numbering" w:customStyle="1" w:styleId="NoList4">
    <w:name w:val="No List4"/>
    <w:next w:val="NoList"/>
    <w:uiPriority w:val="99"/>
    <w:semiHidden/>
    <w:unhideWhenUsed/>
    <w:rsid w:val="009369A8"/>
  </w:style>
  <w:style w:type="paragraph" w:customStyle="1" w:styleId="TOCHeading2">
    <w:name w:val="TOC Heading2"/>
    <w:basedOn w:val="Heading1"/>
    <w:next w:val="Normal"/>
    <w:uiPriority w:val="39"/>
    <w:semiHidden/>
    <w:unhideWhenUsed/>
    <w:qFormat/>
    <w:rsid w:val="009369A8"/>
    <w:pPr>
      <w:spacing w:line="276" w:lineRule="auto"/>
      <w:ind w:left="432" w:hanging="432"/>
      <w:outlineLvl w:val="9"/>
    </w:pPr>
    <w:rPr>
      <w:rFonts w:ascii="Calibri Light" w:hAnsi="Calibri Light"/>
      <w:color w:val="2E74B5"/>
      <w:lang w:val="en-US" w:eastAsia="ja-JP"/>
    </w:rPr>
  </w:style>
  <w:style w:type="table" w:customStyle="1" w:styleId="TableGrid2">
    <w:name w:val="Table Grid2"/>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ndexHeading2">
    <w:name w:val="Index Heading2"/>
    <w:basedOn w:val="Normal"/>
    <w:next w:val="Index1"/>
    <w:uiPriority w:val="99"/>
    <w:semiHidden/>
    <w:unhideWhenUsed/>
    <w:rsid w:val="009369A8"/>
    <w:pPr>
      <w:spacing w:after="200" w:line="276" w:lineRule="auto"/>
    </w:pPr>
    <w:rPr>
      <w:rFonts w:ascii="Calibri Light" w:eastAsia="Times New Roman" w:hAnsi="Calibri Light" w:cs="Times New Roman"/>
      <w:b/>
      <w:bCs/>
      <w:sz w:val="24"/>
    </w:rPr>
  </w:style>
  <w:style w:type="paragraph" w:customStyle="1" w:styleId="TOAHeading2">
    <w:name w:val="TOA Heading2"/>
    <w:basedOn w:val="Normal"/>
    <w:next w:val="Normal"/>
    <w:uiPriority w:val="99"/>
    <w:semiHidden/>
    <w:unhideWhenUsed/>
    <w:rsid w:val="009369A8"/>
    <w:pPr>
      <w:spacing w:before="120" w:after="200" w:line="276" w:lineRule="auto"/>
    </w:pPr>
    <w:rPr>
      <w:rFonts w:ascii="Calibri Light" w:eastAsia="Times New Roman" w:hAnsi="Calibri Light" w:cs="Times New Roman"/>
      <w:b/>
      <w:bCs/>
      <w:sz w:val="24"/>
      <w:szCs w:val="24"/>
    </w:rPr>
  </w:style>
  <w:style w:type="numbering" w:customStyle="1" w:styleId="NoList5">
    <w:name w:val="No List5"/>
    <w:next w:val="NoList"/>
    <w:uiPriority w:val="99"/>
    <w:semiHidden/>
    <w:unhideWhenUsed/>
    <w:rsid w:val="009369A8"/>
  </w:style>
  <w:style w:type="character" w:customStyle="1" w:styleId="BalloonTextChar1">
    <w:name w:val="Balloon Text Char1"/>
    <w:basedOn w:val="DefaultParagraphFont"/>
    <w:uiPriority w:val="99"/>
    <w:semiHidden/>
    <w:rsid w:val="009369A8"/>
    <w:rPr>
      <w:rFonts w:ascii="Tahoma" w:eastAsia="Times New Roman" w:hAnsi="Tahoma" w:cs="Tahoma"/>
      <w:sz w:val="16"/>
      <w:szCs w:val="16"/>
    </w:rPr>
  </w:style>
  <w:style w:type="character" w:customStyle="1" w:styleId="CommentTextChar1">
    <w:name w:val="Comment Text Char1"/>
    <w:basedOn w:val="DefaultParagraphFont"/>
    <w:uiPriority w:val="99"/>
    <w:semiHidden/>
    <w:rsid w:val="009369A8"/>
    <w:rPr>
      <w:rFonts w:ascii="Times New Roman" w:eastAsia="Times New Roman" w:hAnsi="Times New Roman" w:cs="Times New Roman"/>
      <w:sz w:val="20"/>
      <w:szCs w:val="20"/>
    </w:rPr>
  </w:style>
  <w:style w:type="character" w:customStyle="1" w:styleId="CommentSubjectChar1">
    <w:name w:val="Comment Subject Char1"/>
    <w:basedOn w:val="CommentTextChar1"/>
    <w:uiPriority w:val="99"/>
    <w:semiHidden/>
    <w:rsid w:val="009369A8"/>
    <w:rPr>
      <w:rFonts w:ascii="Times New Roman" w:eastAsia="Times New Roman" w:hAnsi="Times New Roman" w:cs="Times New Roman"/>
      <w:b/>
      <w:bCs/>
      <w:sz w:val="20"/>
      <w:szCs w:val="20"/>
    </w:rPr>
  </w:style>
  <w:style w:type="numbering" w:customStyle="1" w:styleId="NoList6">
    <w:name w:val="No List6"/>
    <w:next w:val="NoList"/>
    <w:uiPriority w:val="99"/>
    <w:semiHidden/>
    <w:unhideWhenUsed/>
    <w:rsid w:val="009369A8"/>
  </w:style>
  <w:style w:type="table" w:customStyle="1" w:styleId="LightShading1">
    <w:name w:val="Light Shading1"/>
    <w:basedOn w:val="TableNormal"/>
    <w:uiPriority w:val="60"/>
    <w:rsid w:val="009369A8"/>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9369A8"/>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NoList7">
    <w:name w:val="No List7"/>
    <w:next w:val="NoList"/>
    <w:uiPriority w:val="99"/>
    <w:semiHidden/>
    <w:unhideWhenUsed/>
    <w:rsid w:val="009369A8"/>
  </w:style>
  <w:style w:type="table" w:customStyle="1" w:styleId="TableGrid3">
    <w:name w:val="Table Grid3"/>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uiPriority w:val="99"/>
    <w:semiHidden/>
    <w:unhideWhenUsed/>
    <w:rsid w:val="009369A8"/>
    <w:rPr>
      <w:color w:val="800080"/>
      <w:u w:val="single"/>
    </w:rPr>
  </w:style>
  <w:style w:type="paragraph" w:customStyle="1" w:styleId="xl64">
    <w:name w:val="xl64"/>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5">
    <w:name w:val="xl65"/>
    <w:basedOn w:val="Normal"/>
    <w:rsid w:val="009369A8"/>
    <w:pPr>
      <w:spacing w:before="100" w:beforeAutospacing="1" w:after="100" w:afterAutospacing="1" w:line="240" w:lineRule="auto"/>
      <w:jc w:val="center"/>
      <w:textAlignment w:val="top"/>
    </w:pPr>
    <w:rPr>
      <w:rFonts w:ascii="Times New Roman" w:eastAsia="Times New Roman" w:hAnsi="Times New Roman" w:cs="Times New Roman"/>
      <w:sz w:val="24"/>
      <w:szCs w:val="24"/>
      <w:lang w:eastAsia="en-GB"/>
    </w:rPr>
  </w:style>
  <w:style w:type="paragraph" w:customStyle="1" w:styleId="xl66">
    <w:name w:val="xl66"/>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7">
    <w:name w:val="xl67"/>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8">
    <w:name w:val="xl68"/>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69">
    <w:name w:val="xl69"/>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0">
    <w:name w:val="xl70"/>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1">
    <w:name w:val="xl71"/>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2">
    <w:name w:val="xl72"/>
    <w:basedOn w:val="Normal"/>
    <w:rsid w:val="009369A8"/>
    <w:pPr>
      <w:spacing w:before="100" w:beforeAutospacing="1" w:after="100" w:afterAutospacing="1" w:line="240" w:lineRule="auto"/>
      <w:jc w:val="both"/>
    </w:pPr>
    <w:rPr>
      <w:rFonts w:ascii="Times New Roman" w:eastAsia="Times New Roman" w:hAnsi="Times New Roman" w:cs="Times New Roman"/>
      <w:sz w:val="24"/>
      <w:szCs w:val="24"/>
      <w:lang w:eastAsia="en-GB"/>
    </w:rPr>
  </w:style>
  <w:style w:type="paragraph" w:customStyle="1" w:styleId="xl73">
    <w:name w:val="xl73"/>
    <w:basedOn w:val="Normal"/>
    <w:rsid w:val="009369A8"/>
    <w:pPr>
      <w:spacing w:before="100" w:beforeAutospacing="1" w:after="100" w:afterAutospacing="1" w:line="240" w:lineRule="auto"/>
      <w:jc w:val="center"/>
    </w:pPr>
    <w:rPr>
      <w:rFonts w:ascii="Times New Roman" w:eastAsia="Times New Roman" w:hAnsi="Times New Roman" w:cs="Times New Roman"/>
      <w:sz w:val="24"/>
      <w:szCs w:val="24"/>
      <w:lang w:eastAsia="en-GB"/>
    </w:rPr>
  </w:style>
  <w:style w:type="paragraph" w:customStyle="1" w:styleId="xl74">
    <w:name w:val="xl74"/>
    <w:basedOn w:val="Normal"/>
    <w:rsid w:val="009369A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5">
    <w:name w:val="xl75"/>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24"/>
      <w:szCs w:val="24"/>
      <w:lang w:eastAsia="en-GB"/>
    </w:rPr>
  </w:style>
  <w:style w:type="paragraph" w:customStyle="1" w:styleId="xl76">
    <w:name w:val="xl76"/>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7">
    <w:name w:val="xl77"/>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78">
    <w:name w:val="xl78"/>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sz w:val="24"/>
      <w:szCs w:val="24"/>
      <w:lang w:eastAsia="en-GB"/>
    </w:rPr>
  </w:style>
  <w:style w:type="paragraph" w:customStyle="1" w:styleId="xl79">
    <w:name w:val="xl79"/>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sz w:val="24"/>
      <w:szCs w:val="24"/>
      <w:lang w:eastAsia="en-GB"/>
    </w:rPr>
  </w:style>
  <w:style w:type="paragraph" w:customStyle="1" w:styleId="xl80">
    <w:name w:val="xl80"/>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1">
    <w:name w:val="xl81"/>
    <w:basedOn w:val="Normal"/>
    <w:rsid w:val="009369A8"/>
    <w:pPr>
      <w:pBdr>
        <w:top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24"/>
      <w:szCs w:val="24"/>
      <w:lang w:eastAsia="en-GB"/>
    </w:rPr>
  </w:style>
  <w:style w:type="paragraph" w:customStyle="1" w:styleId="xl82">
    <w:name w:val="xl82"/>
    <w:basedOn w:val="Normal"/>
    <w:rsid w:val="009369A8"/>
    <w:pPr>
      <w:pBdr>
        <w:top w:val="single" w:sz="4" w:space="0" w:color="auto"/>
        <w:right w:val="single" w:sz="4"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24"/>
      <w:szCs w:val="24"/>
      <w:lang w:eastAsia="en-GB"/>
    </w:rPr>
  </w:style>
  <w:style w:type="paragraph" w:customStyle="1" w:styleId="xl83">
    <w:name w:val="xl83"/>
    <w:basedOn w:val="Normal"/>
    <w:rsid w:val="009369A8"/>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en-GB"/>
    </w:rPr>
  </w:style>
  <w:style w:type="paragraph" w:customStyle="1" w:styleId="xl84">
    <w:name w:val="xl84"/>
    <w:basedOn w:val="Normal"/>
    <w:rsid w:val="009369A8"/>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5">
    <w:name w:val="xl85"/>
    <w:basedOn w:val="Normal"/>
    <w:rsid w:val="009369A8"/>
    <w:pPr>
      <w:pBdr>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en-GB"/>
    </w:rPr>
  </w:style>
  <w:style w:type="paragraph" w:customStyle="1" w:styleId="xl86">
    <w:name w:val="xl86"/>
    <w:basedOn w:val="Normal"/>
    <w:rsid w:val="009369A8"/>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7">
    <w:name w:val="xl87"/>
    <w:basedOn w:val="Normal"/>
    <w:rsid w:val="009369A8"/>
    <w:pPr>
      <w:pBdr>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en-GB"/>
    </w:rPr>
  </w:style>
  <w:style w:type="paragraph" w:customStyle="1" w:styleId="xl88">
    <w:name w:val="xl88"/>
    <w:basedOn w:val="Normal"/>
    <w:rsid w:val="009369A8"/>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89">
    <w:name w:val="xl89"/>
    <w:basedOn w:val="Normal"/>
    <w:rsid w:val="009369A8"/>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0">
    <w:name w:val="xl90"/>
    <w:basedOn w:val="Normal"/>
    <w:rsid w:val="009369A8"/>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1">
    <w:name w:val="xl91"/>
    <w:basedOn w:val="Normal"/>
    <w:rsid w:val="009369A8"/>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2">
    <w:name w:val="xl92"/>
    <w:basedOn w:val="Normal"/>
    <w:rsid w:val="009369A8"/>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GB"/>
    </w:rPr>
  </w:style>
  <w:style w:type="paragraph" w:customStyle="1" w:styleId="xl93">
    <w:name w:val="xl93"/>
    <w:basedOn w:val="Normal"/>
    <w:rsid w:val="009369A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both"/>
    </w:pPr>
    <w:rPr>
      <w:rFonts w:ascii="Times New Roman" w:eastAsia="Times New Roman" w:hAnsi="Times New Roman" w:cs="Times New Roman"/>
      <w:sz w:val="24"/>
      <w:szCs w:val="24"/>
      <w:lang w:eastAsia="en-GB"/>
    </w:rPr>
  </w:style>
  <w:style w:type="table" w:customStyle="1" w:styleId="MediumShading11">
    <w:name w:val="Medium Shading 11"/>
    <w:basedOn w:val="TableNormal"/>
    <w:uiPriority w:val="63"/>
    <w:rsid w:val="009369A8"/>
    <w:pPr>
      <w:spacing w:after="0" w:line="240" w:lineRule="auto"/>
    </w:pPr>
    <w:rPr>
      <w:rFonts w:ascii="Calibri" w:eastAsia="Calibri" w:hAnsi="Calibri" w:cs="Times New Roman"/>
      <w:sz w:val="20"/>
      <w:szCs w:val="20"/>
      <w:lang w:eastAsia="en-GB"/>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styleId="TOCHeading">
    <w:name w:val="TOC Heading"/>
    <w:basedOn w:val="Heading1"/>
    <w:next w:val="Normal"/>
    <w:uiPriority w:val="39"/>
    <w:unhideWhenUsed/>
    <w:qFormat/>
    <w:rsid w:val="009369A8"/>
    <w:pPr>
      <w:keepNext/>
      <w:keepLines/>
      <w:spacing w:before="480" w:after="0" w:line="276" w:lineRule="auto"/>
      <w:outlineLvl w:val="9"/>
    </w:pPr>
    <w:rPr>
      <w:rFonts w:ascii="Cambria" w:eastAsia="Times New Roman" w:hAnsi="Cambria"/>
      <w:bCs/>
      <w:color w:val="365F91"/>
      <w:sz w:val="28"/>
      <w:szCs w:val="28"/>
      <w:lang w:val="en-US" w:eastAsia="ja-JP"/>
    </w:rPr>
  </w:style>
  <w:style w:type="character" w:styleId="LineNumber">
    <w:name w:val="line number"/>
    <w:basedOn w:val="DefaultParagraphFont"/>
    <w:uiPriority w:val="99"/>
    <w:semiHidden/>
    <w:unhideWhenUsed/>
    <w:rsid w:val="009369A8"/>
  </w:style>
  <w:style w:type="paragraph" w:customStyle="1" w:styleId="TOC20">
    <w:name w:val="TOC 2#"/>
    <w:basedOn w:val="TOC1"/>
    <w:link w:val="TOC2Char"/>
    <w:qFormat/>
    <w:rsid w:val="009369A8"/>
    <w:pPr>
      <w:tabs>
        <w:tab w:val="left" w:pos="440"/>
        <w:tab w:val="right" w:leader="dot" w:pos="9016"/>
      </w:tabs>
      <w:spacing w:after="0" w:line="360" w:lineRule="auto"/>
    </w:pPr>
    <w:rPr>
      <w:rFonts w:cs="Times New Roman"/>
      <w:smallCaps/>
      <w:noProof/>
      <w:sz w:val="22"/>
      <w:lang w:val="x-none" w:eastAsia="x-none"/>
    </w:rPr>
  </w:style>
  <w:style w:type="character" w:customStyle="1" w:styleId="TOC1Char">
    <w:name w:val="TOC 1 Char"/>
    <w:link w:val="TOC1"/>
    <w:uiPriority w:val="39"/>
    <w:rsid w:val="009369A8"/>
    <w:rPr>
      <w:rFonts w:ascii="Times New Roman" w:eastAsia="Times New Roman" w:hAnsi="Times New Roman"/>
      <w:sz w:val="24"/>
    </w:rPr>
  </w:style>
  <w:style w:type="character" w:customStyle="1" w:styleId="TOC2Char">
    <w:name w:val="TOC 2# Char"/>
    <w:link w:val="TOC20"/>
    <w:rsid w:val="009369A8"/>
    <w:rPr>
      <w:rFonts w:ascii="Times New Roman" w:eastAsia="Times New Roman" w:hAnsi="Times New Roman" w:cs="Times New Roman"/>
      <w:smallCaps/>
      <w:noProof/>
      <w:lang w:val="x-none" w:eastAsia="x-none"/>
    </w:rPr>
  </w:style>
  <w:style w:type="numbering" w:customStyle="1" w:styleId="NoList8">
    <w:name w:val="No List8"/>
    <w:next w:val="NoList"/>
    <w:uiPriority w:val="99"/>
    <w:semiHidden/>
    <w:unhideWhenUsed/>
    <w:rsid w:val="009369A8"/>
  </w:style>
  <w:style w:type="table" w:customStyle="1" w:styleId="TableGrid4">
    <w:name w:val="Table Grid4"/>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9">
    <w:name w:val="No List9"/>
    <w:next w:val="NoList"/>
    <w:uiPriority w:val="99"/>
    <w:semiHidden/>
    <w:unhideWhenUsed/>
    <w:rsid w:val="009369A8"/>
  </w:style>
  <w:style w:type="numbering" w:customStyle="1" w:styleId="NoList11">
    <w:name w:val="No List11"/>
    <w:next w:val="NoList"/>
    <w:uiPriority w:val="99"/>
    <w:semiHidden/>
    <w:unhideWhenUsed/>
    <w:rsid w:val="009369A8"/>
  </w:style>
  <w:style w:type="table" w:customStyle="1" w:styleId="TableGrid11">
    <w:name w:val="Table Grid11"/>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39"/>
    <w:rsid w:val="009369A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1">
    <w:name w:val="No List21"/>
    <w:next w:val="NoList"/>
    <w:uiPriority w:val="99"/>
    <w:semiHidden/>
    <w:unhideWhenUsed/>
    <w:rsid w:val="009369A8"/>
  </w:style>
  <w:style w:type="numbering" w:customStyle="1" w:styleId="NoList31">
    <w:name w:val="No List31"/>
    <w:next w:val="NoList"/>
    <w:uiPriority w:val="99"/>
    <w:semiHidden/>
    <w:unhideWhenUsed/>
    <w:rsid w:val="009369A8"/>
  </w:style>
  <w:style w:type="numbering" w:customStyle="1" w:styleId="NoList41">
    <w:name w:val="No List41"/>
    <w:next w:val="NoList"/>
    <w:uiPriority w:val="99"/>
    <w:semiHidden/>
    <w:unhideWhenUsed/>
    <w:rsid w:val="009369A8"/>
  </w:style>
  <w:style w:type="table" w:customStyle="1" w:styleId="TableGrid21">
    <w:name w:val="Table Grid21"/>
    <w:basedOn w:val="TableNormal"/>
    <w:next w:val="TableGrid"/>
    <w:uiPriority w:val="59"/>
    <w:rsid w:val="009369A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51">
    <w:name w:val="No List51"/>
    <w:next w:val="NoList"/>
    <w:uiPriority w:val="99"/>
    <w:semiHidden/>
    <w:unhideWhenUsed/>
    <w:rsid w:val="009369A8"/>
  </w:style>
  <w:style w:type="numbering" w:customStyle="1" w:styleId="NoList61">
    <w:name w:val="No List61"/>
    <w:next w:val="NoList"/>
    <w:uiPriority w:val="99"/>
    <w:semiHidden/>
    <w:unhideWhenUsed/>
    <w:rsid w:val="009369A8"/>
  </w:style>
  <w:style w:type="table" w:customStyle="1" w:styleId="LightShading11">
    <w:name w:val="Light Shading11"/>
    <w:basedOn w:val="TableNormal"/>
    <w:uiPriority w:val="60"/>
    <w:rsid w:val="009369A8"/>
    <w:pPr>
      <w:spacing w:after="0" w:line="240" w:lineRule="auto"/>
    </w:pPr>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NoList71">
    <w:name w:val="No List71"/>
    <w:next w:val="NoList"/>
    <w:uiPriority w:val="99"/>
    <w:semiHidden/>
    <w:unhideWhenUsed/>
    <w:rsid w:val="009369A8"/>
  </w:style>
  <w:style w:type="table" w:customStyle="1" w:styleId="TableGrid31">
    <w:name w:val="Table Grid31"/>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Shading111">
    <w:name w:val="Medium Shading 111"/>
    <w:basedOn w:val="TableNormal"/>
    <w:uiPriority w:val="63"/>
    <w:rsid w:val="009369A8"/>
    <w:pPr>
      <w:spacing w:after="0" w:line="240" w:lineRule="auto"/>
    </w:pPr>
    <w:rPr>
      <w:rFonts w:ascii="Calibri" w:eastAsia="Calibri" w:hAnsi="Calibri" w:cs="Times New Roman"/>
      <w:sz w:val="20"/>
      <w:szCs w:val="20"/>
      <w:lang w:eastAsia="en-GB"/>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numbering" w:customStyle="1" w:styleId="NoList81">
    <w:name w:val="No List81"/>
    <w:next w:val="NoList"/>
    <w:uiPriority w:val="99"/>
    <w:semiHidden/>
    <w:unhideWhenUsed/>
    <w:rsid w:val="009369A8"/>
  </w:style>
  <w:style w:type="table" w:customStyle="1" w:styleId="TableGrid41">
    <w:name w:val="Table Grid41"/>
    <w:basedOn w:val="TableNormal"/>
    <w:next w:val="TableGrid"/>
    <w:uiPriority w:val="59"/>
    <w:rsid w:val="009369A8"/>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AE5DA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onlinelibrary.wiley.com/o/cochrane/clcentral/articles/465/CN-00648465/frame.html" TargetMode="External"/><Relationship Id="rId18" Type="http://schemas.openxmlformats.org/officeDocument/2006/relationships/hyperlink" Target="http://dx.doi.org/10.1007/s00394-014-0689-9%5bpublished" TargetMode="External"/><Relationship Id="rId26" Type="http://schemas.openxmlformats.org/officeDocument/2006/relationships/hyperlink" Target="http://onlinelibrary.wiley.com/o/cochrane/clcentral/articles/516/CN-00679516/frame.html" TargetMode="External"/><Relationship Id="rId39" Type="http://schemas.openxmlformats.org/officeDocument/2006/relationships/hyperlink" Target="http://ovidsp.ovid.com/ovidweb.cgi?T=JS&amp;PAGE=reference&amp;D=emed11&amp;NEWS=N&amp;AN=2013540002" TargetMode="External"/><Relationship Id="rId3" Type="http://schemas.microsoft.com/office/2007/relationships/stylesWithEffects" Target="stylesWithEffects.xml"/><Relationship Id="rId21" Type="http://schemas.openxmlformats.org/officeDocument/2006/relationships/hyperlink" Target="http://dx.doi.org/10.2332/allergolint.13-OA-0683%5bpublished" TargetMode="External"/><Relationship Id="rId34" Type="http://schemas.openxmlformats.org/officeDocument/2006/relationships/hyperlink" Target="http://onlinelibrary.wiley.com/store/10.1111/j.1399-3038.2010.01096.x/asset/j.1399-3038.2010.01096.x.pdf?v=1&amp;t=hsx79hch&amp;s=55fa750a8ca2de44b6754fa121f69e7234ddc103"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onlinelibrary.wiley.com/o/cochrane/clcentral/articles/706/CN-00441706/frame.html" TargetMode="External"/><Relationship Id="rId17" Type="http://schemas.openxmlformats.org/officeDocument/2006/relationships/hyperlink" Target="http://onlinelibrary.wiley.com/o/cochrane/clcentral/articles/797/CN-01123797/frame.html" TargetMode="External"/><Relationship Id="rId25" Type="http://schemas.openxmlformats.org/officeDocument/2006/relationships/hyperlink" Target="http://www.karger.com/Article/Pdf/312638" TargetMode="External"/><Relationship Id="rId33" Type="http://schemas.openxmlformats.org/officeDocument/2006/relationships/hyperlink" Target="http://onlinelibrary.wiley.com/o/cochrane/clcentral/articles/572/CN-00812572/frame.html" TargetMode="External"/><Relationship Id="rId38" Type="http://schemas.openxmlformats.org/officeDocument/2006/relationships/hyperlink" Target="http://onlinelibrary.wiley.com/o/cochrane/clcentral/articles/261/CN-01120261/frame.html" TargetMode="External"/><Relationship Id="rId2" Type="http://schemas.openxmlformats.org/officeDocument/2006/relationships/styles" Target="styles.xml"/><Relationship Id="rId16" Type="http://schemas.openxmlformats.org/officeDocument/2006/relationships/hyperlink" Target="http://ac.els-cdn.com/0091674989901814/1-s2.0-0091674989901814-main.pdf?_tid=eeeb9810-ae8e-11e3-b839-00000aacb35d&amp;acdnat=1395141646_2e5789458ac8f08bfa4dde5ca1eaa46d" TargetMode="External"/><Relationship Id="rId20" Type="http://schemas.openxmlformats.org/officeDocument/2006/relationships/hyperlink" Target="http://dx.doi.org/10.1136/archdischild-2013-305799%5bpublished" TargetMode="External"/><Relationship Id="rId29" Type="http://schemas.openxmlformats.org/officeDocument/2006/relationships/hyperlink" Target="http://dx.doi.org/10.1111/all.12191%5bpublished"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yperlink" Target="http://onlinelibrary.wiley.com/o/cochrane/clcentral/articles/180/CN-00762180/frame.html" TargetMode="External"/><Relationship Id="rId32" Type="http://schemas.openxmlformats.org/officeDocument/2006/relationships/hyperlink" Target="http://ac.els-cdn.com/S0091674902912984/1-s2.0-S0091674902912984-main.pdf?_tid=32cb6320-ae9f-11e3-95b0-00000aacb35e&amp;acdnat=1395148632_3591a57752a3749b0fcd9acf89c00bd3" TargetMode="External"/><Relationship Id="rId37" Type="http://schemas.openxmlformats.org/officeDocument/2006/relationships/hyperlink" Target="http://ovidsp.ovid.com/ovidweb.cgi?T=JS&amp;PAGE=reference&amp;D=emed12&amp;NEWS=N&amp;AN=71612812" TargetMode="External"/><Relationship Id="rId40" Type="http://schemas.openxmlformats.org/officeDocument/2006/relationships/hyperlink" Target="http://ovidsp.ovid.com/ovidweb.cgi?T=JS&amp;PAGE=reference&amp;D=emed11&amp;NEWS=N&amp;AN=2013530763" TargetMode="External"/><Relationship Id="rId5" Type="http://schemas.openxmlformats.org/officeDocument/2006/relationships/webSettings" Target="webSettings.xml"/><Relationship Id="rId15" Type="http://schemas.openxmlformats.org/officeDocument/2006/relationships/hyperlink" Target="http://onlinelibrary.wiley.com/o/cochrane/clcentral/articles/438/CN-00678438/frame.html" TargetMode="External"/><Relationship Id="rId23" Type="http://schemas.openxmlformats.org/officeDocument/2006/relationships/hyperlink" Target="http://ac.els-cdn.com/S0091674902251945/1-s2.0-S0091674902251945-main.pdf?_tid=59bab422-ae9f-11e3-807d-00000aacb35d&amp;acdnat=1395148698_7296ee208e68e2f49afe70de62143737" TargetMode="External"/><Relationship Id="rId28" Type="http://schemas.openxmlformats.org/officeDocument/2006/relationships/hyperlink" Target="http://dx.doi.org/10.1159/000356338%5bpublished" TargetMode="External"/><Relationship Id="rId36" Type="http://schemas.openxmlformats.org/officeDocument/2006/relationships/hyperlink" Target="http://ovidsp.ovid.com/ovidweb.cgi?T=JS&amp;PAGE=reference&amp;D=emed12&amp;NEWS=N&amp;AN=24947281" TargetMode="External"/><Relationship Id="rId10" Type="http://schemas.openxmlformats.org/officeDocument/2006/relationships/footer" Target="footer2.xml"/><Relationship Id="rId19" Type="http://schemas.openxmlformats.org/officeDocument/2006/relationships/hyperlink" Target="http://dx.doi.org/10.1111/pai.12104%5bpublished" TargetMode="External"/><Relationship Id="rId31" Type="http://schemas.openxmlformats.org/officeDocument/2006/relationships/hyperlink" Target="http://onlinelibrary.wiley.com/o/cochrane/clcentral/articles/174/CN-00676174/frame.html" TargetMode="External"/><Relationship Id="rId44"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onlinelibrary.wiley.com/store/10.1111/j.1365-2222.2008.03008.x/asset/j.1365-2222.2008.03008.x.pdf?v=1&amp;t=hsx7b6h9&amp;s=f1e2d199628aed5ec3d2a4a0ce155b613e11a1d9" TargetMode="External"/><Relationship Id="rId22" Type="http://schemas.openxmlformats.org/officeDocument/2006/relationships/hyperlink" Target="http://onlinelibrary.wiley.com/o/cochrane/clcentral/articles/174/CN-00377174/frame.html" TargetMode="External"/><Relationship Id="rId27" Type="http://schemas.openxmlformats.org/officeDocument/2006/relationships/hyperlink" Target="http://dx.doi.org/10.1111/all.12493%5bpublished" TargetMode="External"/><Relationship Id="rId30" Type="http://schemas.openxmlformats.org/officeDocument/2006/relationships/hyperlink" Target="http://dx.doi.org/10.1111/cea.12154%5bpublished" TargetMode="External"/><Relationship Id="rId35" Type="http://schemas.openxmlformats.org/officeDocument/2006/relationships/hyperlink" Target="http://dx.doi.org/10.1001/jama.2014.5217%5bpublishe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253</Pages>
  <Words>319527</Words>
  <Characters>1821309</Characters>
  <Application>Microsoft Office Word</Application>
  <DocSecurity>0</DocSecurity>
  <Lines>15177</Lines>
  <Paragraphs>4273</Paragraphs>
  <ScaleCrop>false</ScaleCrop>
  <HeadingPairs>
    <vt:vector size="2" baseType="variant">
      <vt:variant>
        <vt:lpstr>Title</vt:lpstr>
      </vt:variant>
      <vt:variant>
        <vt:i4>1</vt:i4>
      </vt:variant>
    </vt:vector>
  </HeadingPairs>
  <TitlesOfParts>
    <vt:vector size="1" baseType="lpstr">
      <vt:lpstr/>
    </vt:vector>
  </TitlesOfParts>
  <Company>Imperial College</Company>
  <LinksUpToDate>false</LinksUpToDate>
  <CharactersWithSpaces>2136563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bob</dc:creator>
  <cp:lastModifiedBy>Boyle, Bob</cp:lastModifiedBy>
  <cp:revision>4</cp:revision>
  <dcterms:created xsi:type="dcterms:W3CDTF">2018-01-11T12:43:00Z</dcterms:created>
  <dcterms:modified xsi:type="dcterms:W3CDTF">2018-01-11T13:32:00Z</dcterms:modified>
</cp:coreProperties>
</file>