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55FC62" w14:textId="77777777" w:rsidR="0061674B" w:rsidRPr="004973B0" w:rsidRDefault="001E4ACB" w:rsidP="0061674B">
      <w:pPr>
        <w:rPr>
          <w:rFonts w:asciiTheme="majorHAnsi" w:hAnsiTheme="majorHAnsi"/>
          <w:b/>
          <w:sz w:val="32"/>
          <w:szCs w:val="32"/>
        </w:rPr>
      </w:pPr>
      <w:r>
        <w:rPr>
          <w:rFonts w:asciiTheme="majorHAnsi" w:hAnsiTheme="majorHAnsi"/>
          <w:b/>
          <w:sz w:val="32"/>
          <w:szCs w:val="32"/>
        </w:rPr>
        <w:t xml:space="preserve">MATERNAL </w:t>
      </w:r>
      <w:r w:rsidR="00B62DF3">
        <w:rPr>
          <w:rFonts w:asciiTheme="majorHAnsi" w:hAnsiTheme="majorHAnsi"/>
          <w:b/>
          <w:sz w:val="32"/>
          <w:szCs w:val="32"/>
        </w:rPr>
        <w:t xml:space="preserve">ALLERGENIC FOOD AVOIDANCE </w:t>
      </w:r>
      <w:r w:rsidR="0061674B" w:rsidRPr="004973B0">
        <w:rPr>
          <w:rFonts w:asciiTheme="majorHAnsi" w:hAnsiTheme="majorHAnsi"/>
          <w:b/>
          <w:sz w:val="32"/>
          <w:szCs w:val="32"/>
        </w:rPr>
        <w:t xml:space="preserve">AND RISK OF </w:t>
      </w:r>
      <w:r w:rsidR="00FA0A5F">
        <w:rPr>
          <w:rFonts w:asciiTheme="majorHAnsi" w:hAnsiTheme="majorHAnsi"/>
          <w:b/>
          <w:sz w:val="32"/>
          <w:szCs w:val="32"/>
        </w:rPr>
        <w:t>ALLERGIC</w:t>
      </w:r>
      <w:r w:rsidR="00DD4B65">
        <w:rPr>
          <w:rFonts w:asciiTheme="majorHAnsi" w:hAnsiTheme="majorHAnsi"/>
          <w:b/>
          <w:sz w:val="32"/>
          <w:szCs w:val="32"/>
        </w:rPr>
        <w:t xml:space="preserve"> OR AUTO-IMMUNE </w:t>
      </w:r>
      <w:r w:rsidR="00FA0A5F">
        <w:rPr>
          <w:rFonts w:asciiTheme="majorHAnsi" w:hAnsiTheme="majorHAnsi"/>
          <w:b/>
          <w:sz w:val="32"/>
          <w:szCs w:val="32"/>
        </w:rPr>
        <w:t>DI</w:t>
      </w:r>
      <w:r w:rsidR="00D24CD7">
        <w:rPr>
          <w:rFonts w:asciiTheme="majorHAnsi" w:hAnsiTheme="majorHAnsi"/>
          <w:b/>
          <w:sz w:val="32"/>
          <w:szCs w:val="32"/>
        </w:rPr>
        <w:t>S</w:t>
      </w:r>
      <w:r w:rsidR="00FA0A5F">
        <w:rPr>
          <w:rFonts w:asciiTheme="majorHAnsi" w:hAnsiTheme="majorHAnsi"/>
          <w:b/>
          <w:sz w:val="32"/>
          <w:szCs w:val="32"/>
        </w:rPr>
        <w:t>EASES</w:t>
      </w:r>
      <w:r w:rsidR="00446C09">
        <w:rPr>
          <w:rFonts w:asciiTheme="majorHAnsi" w:hAnsiTheme="majorHAnsi"/>
          <w:b/>
          <w:sz w:val="32"/>
          <w:szCs w:val="32"/>
        </w:rPr>
        <w:t xml:space="preserve"> IN OFFSPRING</w:t>
      </w:r>
    </w:p>
    <w:p w14:paraId="2E55FC63"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rPr>
        <w:t>Robert J Boyle</w:t>
      </w:r>
      <w:r w:rsidRPr="0061674B">
        <w:rPr>
          <w:rFonts w:ascii="Times New Roman" w:hAnsi="Times New Roman" w:cs="Times New Roman"/>
          <w:sz w:val="24"/>
          <w:szCs w:val="24"/>
          <w:vertAlign w:val="superscript"/>
        </w:rPr>
        <w:t>1</w:t>
      </w:r>
      <w:r w:rsidRPr="0061674B">
        <w:rPr>
          <w:rFonts w:ascii="Times New Roman" w:hAnsi="Times New Roman" w:cs="Times New Roman"/>
          <w:sz w:val="24"/>
          <w:szCs w:val="24"/>
        </w:rPr>
        <w:t>, Vanessa Garcia-Larsen</w:t>
      </w:r>
      <w:r w:rsidRPr="0061674B">
        <w:rPr>
          <w:rFonts w:ascii="Times New Roman" w:hAnsi="Times New Roman" w:cs="Times New Roman"/>
          <w:sz w:val="24"/>
          <w:szCs w:val="24"/>
          <w:vertAlign w:val="superscript"/>
        </w:rPr>
        <w:t>2</w:t>
      </w:r>
      <w:r w:rsidRPr="0061674B">
        <w:rPr>
          <w:rFonts w:ascii="Times New Roman" w:hAnsi="Times New Roman" w:cs="Times New Roman"/>
          <w:sz w:val="24"/>
          <w:szCs w:val="24"/>
        </w:rPr>
        <w:t>, Despo Ierodiakonou</w:t>
      </w:r>
      <w:r w:rsidRPr="0061674B">
        <w:rPr>
          <w:rFonts w:ascii="Times New Roman" w:hAnsi="Times New Roman" w:cs="Times New Roman"/>
          <w:sz w:val="24"/>
          <w:szCs w:val="24"/>
          <w:vertAlign w:val="superscript"/>
        </w:rPr>
        <w:t>3</w:t>
      </w:r>
      <w:r w:rsidRPr="0061674B">
        <w:rPr>
          <w:rFonts w:ascii="Times New Roman" w:hAnsi="Times New Roman" w:cs="Times New Roman"/>
          <w:sz w:val="24"/>
          <w:szCs w:val="24"/>
        </w:rPr>
        <w:t>, Jo Leonardi-Bee</w:t>
      </w:r>
      <w:r w:rsidRPr="0061674B">
        <w:rPr>
          <w:rFonts w:ascii="Times New Roman" w:hAnsi="Times New Roman" w:cs="Times New Roman"/>
          <w:sz w:val="24"/>
          <w:szCs w:val="24"/>
          <w:vertAlign w:val="superscript"/>
        </w:rPr>
        <w:t>4</w:t>
      </w:r>
      <w:r w:rsidRPr="0061674B">
        <w:rPr>
          <w:rFonts w:ascii="Times New Roman" w:hAnsi="Times New Roman" w:cs="Times New Roman"/>
          <w:sz w:val="24"/>
          <w:szCs w:val="24"/>
        </w:rPr>
        <w:t>, Tim Reeves</w:t>
      </w:r>
      <w:r w:rsidRPr="0061674B">
        <w:rPr>
          <w:rFonts w:ascii="Times New Roman" w:hAnsi="Times New Roman" w:cs="Times New Roman"/>
          <w:sz w:val="24"/>
          <w:szCs w:val="24"/>
          <w:vertAlign w:val="superscript"/>
        </w:rPr>
        <w:t>5</w:t>
      </w:r>
      <w:r w:rsidRPr="0061674B">
        <w:rPr>
          <w:rFonts w:ascii="Times New Roman" w:hAnsi="Times New Roman" w:cs="Times New Roman"/>
          <w:sz w:val="24"/>
          <w:szCs w:val="24"/>
        </w:rPr>
        <w:t>, Jennifer Chivinge</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Zoe Robinson</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Natalie Geoghegan</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Katharine Jarrold</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Andrew Logan</w:t>
      </w: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Annabel Groome</w:t>
      </w:r>
      <w:r w:rsidRPr="0061674B">
        <w:rPr>
          <w:rFonts w:ascii="Times New Roman" w:hAnsi="Times New Roman" w:cs="Times New Roman"/>
          <w:sz w:val="24"/>
          <w:szCs w:val="24"/>
          <w:vertAlign w:val="superscript"/>
        </w:rPr>
        <w:t xml:space="preserve">6 </w:t>
      </w:r>
      <w:r w:rsidRPr="0061674B">
        <w:rPr>
          <w:rFonts w:ascii="Times New Roman" w:hAnsi="Times New Roman" w:cs="Times New Roman"/>
          <w:sz w:val="24"/>
          <w:szCs w:val="24"/>
        </w:rPr>
        <w:t>, Evangelia Andreou</w:t>
      </w:r>
      <w:r w:rsidRPr="0061674B">
        <w:rPr>
          <w:rFonts w:ascii="Times New Roman" w:hAnsi="Times New Roman" w:cs="Times New Roman"/>
          <w:sz w:val="24"/>
          <w:szCs w:val="24"/>
          <w:vertAlign w:val="superscript"/>
        </w:rPr>
        <w:t>7</w:t>
      </w:r>
      <w:r w:rsidRPr="0061674B">
        <w:rPr>
          <w:rFonts w:ascii="Times New Roman" w:hAnsi="Times New Roman" w:cs="Times New Roman"/>
          <w:sz w:val="24"/>
          <w:szCs w:val="24"/>
        </w:rPr>
        <w:t>, Nara Tagiyeva-Milne</w:t>
      </w:r>
      <w:r w:rsidRPr="0061674B">
        <w:rPr>
          <w:rFonts w:ascii="Times New Roman" w:hAnsi="Times New Roman" w:cs="Times New Roman"/>
          <w:sz w:val="24"/>
          <w:szCs w:val="24"/>
          <w:vertAlign w:val="superscript"/>
        </w:rPr>
        <w:t>8</w:t>
      </w:r>
      <w:r w:rsidRPr="0061674B">
        <w:rPr>
          <w:rFonts w:ascii="Times New Roman" w:hAnsi="Times New Roman" w:cs="Times New Roman"/>
          <w:sz w:val="24"/>
          <w:szCs w:val="24"/>
        </w:rPr>
        <w:t>, Ulugbek Nurmatov</w:t>
      </w:r>
      <w:r w:rsidRPr="0061674B">
        <w:rPr>
          <w:rFonts w:ascii="Times New Roman" w:hAnsi="Times New Roman" w:cs="Times New Roman"/>
          <w:sz w:val="24"/>
          <w:szCs w:val="24"/>
          <w:vertAlign w:val="superscript"/>
        </w:rPr>
        <w:t>9</w:t>
      </w:r>
      <w:r w:rsidRPr="0061674B">
        <w:rPr>
          <w:rFonts w:ascii="Times New Roman" w:hAnsi="Times New Roman" w:cs="Times New Roman"/>
          <w:sz w:val="24"/>
          <w:szCs w:val="24"/>
        </w:rPr>
        <w:t>, Sergio Cunha</w:t>
      </w:r>
      <w:r w:rsidRPr="0061674B">
        <w:rPr>
          <w:rFonts w:ascii="Times New Roman" w:hAnsi="Times New Roman" w:cs="Times New Roman"/>
          <w:sz w:val="24"/>
          <w:szCs w:val="24"/>
          <w:vertAlign w:val="superscript"/>
        </w:rPr>
        <w:t>10</w:t>
      </w:r>
      <w:r w:rsidRPr="0061674B">
        <w:rPr>
          <w:rFonts w:ascii="Times New Roman" w:hAnsi="Times New Roman" w:cs="Times New Roman"/>
          <w:sz w:val="24"/>
          <w:szCs w:val="24"/>
        </w:rPr>
        <w:t xml:space="preserve"> </w:t>
      </w:r>
    </w:p>
    <w:p w14:paraId="2E55FC64" w14:textId="77777777" w:rsidR="0061674B" w:rsidRPr="0061674B" w:rsidRDefault="0061674B" w:rsidP="0061674B">
      <w:pPr>
        <w:spacing w:after="0" w:line="480" w:lineRule="auto"/>
        <w:rPr>
          <w:rFonts w:ascii="Times New Roman" w:hAnsi="Times New Roman" w:cs="Times New Roman"/>
          <w:sz w:val="24"/>
          <w:szCs w:val="24"/>
          <w:vertAlign w:val="superscript"/>
        </w:rPr>
      </w:pPr>
    </w:p>
    <w:p w14:paraId="2E55FC65"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1</w:t>
      </w:r>
      <w:r w:rsidRPr="0061674B">
        <w:rPr>
          <w:rFonts w:ascii="Times New Roman" w:hAnsi="Times New Roman" w:cs="Times New Roman"/>
          <w:sz w:val="24"/>
          <w:szCs w:val="24"/>
        </w:rPr>
        <w:t xml:space="preserve"> Clinical Senior Lecturer, Section of Paediatrics </w:t>
      </w:r>
      <w:r w:rsidRPr="0061674B">
        <w:rPr>
          <w:rFonts w:ascii="Times New Roman" w:hAnsi="Times New Roman" w:cs="Times New Roman"/>
          <w:sz w:val="24"/>
          <w:szCs w:val="24"/>
          <w:vertAlign w:val="superscript"/>
        </w:rPr>
        <w:t>2</w:t>
      </w:r>
      <w:r w:rsidRPr="0061674B">
        <w:rPr>
          <w:rFonts w:ascii="Times New Roman" w:hAnsi="Times New Roman" w:cs="Times New Roman"/>
          <w:sz w:val="24"/>
          <w:szCs w:val="24"/>
        </w:rPr>
        <w:t xml:space="preserve"> Post-Doctoral Research Associate, Respiratory Epidemiology and Public Health, National Heart and Lung Institute </w:t>
      </w:r>
      <w:r w:rsidRPr="0061674B">
        <w:rPr>
          <w:rFonts w:ascii="Times New Roman" w:hAnsi="Times New Roman" w:cs="Times New Roman"/>
          <w:sz w:val="24"/>
          <w:szCs w:val="24"/>
          <w:vertAlign w:val="superscript"/>
        </w:rPr>
        <w:t>3</w:t>
      </w:r>
      <w:r w:rsidRPr="0061674B">
        <w:rPr>
          <w:rFonts w:ascii="Times New Roman" w:hAnsi="Times New Roman" w:cs="Times New Roman"/>
          <w:sz w:val="24"/>
          <w:szCs w:val="24"/>
        </w:rPr>
        <w:t xml:space="preserve"> Post-Doctoral Research Associate, Departments of Paediatric and Respiratory Epidemiology and Public Health Group, all at Imperial College London</w:t>
      </w:r>
    </w:p>
    <w:p w14:paraId="2E55FC66"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4</w:t>
      </w:r>
      <w:r w:rsidRPr="0061674B">
        <w:rPr>
          <w:rFonts w:ascii="Times New Roman" w:hAnsi="Times New Roman" w:cs="Times New Roman"/>
          <w:sz w:val="24"/>
          <w:szCs w:val="24"/>
        </w:rPr>
        <w:t>Associate Professor of Community Health Sciences, University of Nottingham</w:t>
      </w:r>
    </w:p>
    <w:p w14:paraId="2E55FC67"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5</w:t>
      </w:r>
      <w:r w:rsidRPr="0061674B">
        <w:rPr>
          <w:rFonts w:ascii="Times New Roman" w:hAnsi="Times New Roman" w:cs="Times New Roman"/>
          <w:sz w:val="24"/>
          <w:szCs w:val="24"/>
        </w:rPr>
        <w:t xml:space="preserve"> Research Support Librarian, Faculty of Medicine, Imperial College London</w:t>
      </w:r>
    </w:p>
    <w:p w14:paraId="2E55FC68"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6</w:t>
      </w:r>
      <w:r w:rsidRPr="0061674B">
        <w:rPr>
          <w:rFonts w:ascii="Times New Roman" w:hAnsi="Times New Roman" w:cs="Times New Roman"/>
          <w:sz w:val="24"/>
          <w:szCs w:val="24"/>
        </w:rPr>
        <w:t xml:space="preserve"> Undergraduate medical students, Imperial College London</w:t>
      </w:r>
    </w:p>
    <w:p w14:paraId="2E55FC69"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7</w:t>
      </w:r>
      <w:r w:rsidRPr="0061674B">
        <w:rPr>
          <w:rFonts w:ascii="Times New Roman" w:hAnsi="Times New Roman" w:cs="Times New Roman"/>
          <w:sz w:val="24"/>
          <w:szCs w:val="24"/>
        </w:rPr>
        <w:t>Research Associate, Imperial Consultants</w:t>
      </w:r>
    </w:p>
    <w:p w14:paraId="2E55FC6A"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8</w:t>
      </w:r>
      <w:r w:rsidRPr="0061674B">
        <w:rPr>
          <w:rFonts w:ascii="Times New Roman" w:hAnsi="Times New Roman" w:cs="Times New Roman"/>
          <w:sz w:val="24"/>
          <w:szCs w:val="24"/>
        </w:rPr>
        <w:t>Research Fellow, University of Aberdeen</w:t>
      </w:r>
    </w:p>
    <w:p w14:paraId="2E55FC6B" w14:textId="77777777" w:rsidR="0061674B" w:rsidRPr="0061674B" w:rsidRDefault="0061674B" w:rsidP="0061674B">
      <w:pPr>
        <w:spacing w:after="0" w:line="480" w:lineRule="auto"/>
        <w:rPr>
          <w:rFonts w:ascii="Times New Roman" w:hAnsi="Times New Roman" w:cs="Times New Roman"/>
          <w:sz w:val="24"/>
          <w:szCs w:val="24"/>
        </w:rPr>
      </w:pPr>
      <w:r w:rsidRPr="0061674B">
        <w:rPr>
          <w:rFonts w:ascii="Times New Roman" w:hAnsi="Times New Roman" w:cs="Times New Roman"/>
          <w:sz w:val="24"/>
          <w:szCs w:val="24"/>
          <w:vertAlign w:val="superscript"/>
        </w:rPr>
        <w:t>9</w:t>
      </w:r>
      <w:r w:rsidRPr="0061674B">
        <w:rPr>
          <w:rFonts w:ascii="Times New Roman" w:hAnsi="Times New Roman" w:cs="Times New Roman"/>
          <w:sz w:val="24"/>
          <w:szCs w:val="24"/>
        </w:rPr>
        <w:t>Research Fellow, University of Edinburgh</w:t>
      </w:r>
    </w:p>
    <w:p w14:paraId="2E55FC6C" w14:textId="77777777" w:rsidR="0061674B" w:rsidRPr="0061674B" w:rsidRDefault="0061674B" w:rsidP="0061674B">
      <w:pPr>
        <w:rPr>
          <w:rFonts w:ascii="Times New Roman" w:hAnsi="Times New Roman" w:cs="Times New Roman"/>
          <w:sz w:val="24"/>
          <w:szCs w:val="24"/>
        </w:rPr>
      </w:pPr>
      <w:r w:rsidRPr="0061674B">
        <w:rPr>
          <w:rFonts w:ascii="Times New Roman" w:hAnsi="Times New Roman" w:cs="Times New Roman"/>
          <w:sz w:val="24"/>
          <w:szCs w:val="24"/>
          <w:vertAlign w:val="superscript"/>
        </w:rPr>
        <w:t>10</w:t>
      </w:r>
      <w:r w:rsidRPr="0061674B">
        <w:rPr>
          <w:rFonts w:ascii="Times New Roman" w:hAnsi="Times New Roman" w:cs="Times New Roman"/>
          <w:sz w:val="24"/>
          <w:szCs w:val="24"/>
        </w:rPr>
        <w:t>Research Associate, Respiratory Epidemiology and Public Health, National Heart and Lung Institute, Imperial College London</w:t>
      </w:r>
    </w:p>
    <w:p w14:paraId="2E55FC6D" w14:textId="77777777" w:rsidR="0061674B" w:rsidRPr="0061674B" w:rsidRDefault="0061674B" w:rsidP="0061674B">
      <w:pPr>
        <w:rPr>
          <w:rFonts w:ascii="Times New Roman" w:hAnsi="Times New Roman" w:cs="Times New Roman"/>
          <w:sz w:val="24"/>
          <w:szCs w:val="24"/>
        </w:rPr>
      </w:pPr>
      <w:r w:rsidRPr="0061674B">
        <w:rPr>
          <w:rFonts w:ascii="Times New Roman" w:hAnsi="Times New Roman" w:cs="Times New Roman"/>
          <w:sz w:val="24"/>
          <w:szCs w:val="24"/>
        </w:rPr>
        <w:t xml:space="preserve">Imperial College London </w:t>
      </w:r>
    </w:p>
    <w:p w14:paraId="2E55FC6E" w14:textId="77777777" w:rsidR="0061674B" w:rsidRDefault="0061674B">
      <w:pPr>
        <w:rPr>
          <w:rFonts w:ascii="Times New Roman" w:hAnsi="Times New Roman" w:cs="Times New Roman"/>
          <w:b/>
          <w:sz w:val="24"/>
          <w:szCs w:val="24"/>
        </w:rPr>
      </w:pPr>
      <w:r>
        <w:rPr>
          <w:rFonts w:ascii="Times New Roman" w:hAnsi="Times New Roman" w:cs="Times New Roman"/>
          <w:b/>
          <w:sz w:val="24"/>
          <w:szCs w:val="24"/>
        </w:rPr>
        <w:br w:type="page"/>
      </w:r>
    </w:p>
    <w:sdt>
      <w:sdtPr>
        <w:rPr>
          <w:rFonts w:asciiTheme="minorHAnsi" w:eastAsiaTheme="minorEastAsia" w:hAnsiTheme="minorHAnsi" w:cstheme="minorBidi"/>
          <w:b w:val="0"/>
          <w:bCs w:val="0"/>
          <w:color w:val="auto"/>
          <w:sz w:val="22"/>
          <w:szCs w:val="22"/>
          <w:lang w:val="en-GB" w:eastAsia="zh-CN"/>
        </w:rPr>
        <w:id w:val="-130088883"/>
        <w:docPartObj>
          <w:docPartGallery w:val="Table of Contents"/>
          <w:docPartUnique/>
        </w:docPartObj>
      </w:sdtPr>
      <w:sdtEndPr>
        <w:rPr>
          <w:noProof/>
          <w:sz w:val="24"/>
          <w:szCs w:val="24"/>
        </w:rPr>
      </w:sdtEndPr>
      <w:sdtContent>
        <w:p w14:paraId="2E55FC6F" w14:textId="77777777" w:rsidR="002E71DE" w:rsidRPr="005B6CB0" w:rsidRDefault="002E71DE">
          <w:pPr>
            <w:pStyle w:val="TOCHeading"/>
            <w:rPr>
              <w:rFonts w:ascii="Times New Roman" w:hAnsi="Times New Roman" w:cs="Times New Roman"/>
              <w:color w:val="auto"/>
              <w:sz w:val="24"/>
              <w:szCs w:val="24"/>
            </w:rPr>
          </w:pPr>
          <w:r w:rsidRPr="005B6CB0">
            <w:rPr>
              <w:rFonts w:ascii="Times New Roman" w:hAnsi="Times New Roman" w:cs="Times New Roman"/>
              <w:color w:val="auto"/>
              <w:sz w:val="24"/>
              <w:szCs w:val="24"/>
            </w:rPr>
            <w:t>Table of Contents</w:t>
          </w:r>
        </w:p>
        <w:p w14:paraId="2E55FC70" w14:textId="77777777" w:rsidR="00011E0E" w:rsidRDefault="002E71DE">
          <w:pPr>
            <w:pStyle w:val="TOC1"/>
            <w:rPr>
              <w:noProof/>
              <w:lang w:eastAsia="en-GB"/>
            </w:rPr>
          </w:pPr>
          <w:r w:rsidRPr="000B6347">
            <w:rPr>
              <w:sz w:val="24"/>
              <w:szCs w:val="24"/>
            </w:rPr>
            <w:fldChar w:fldCharType="begin"/>
          </w:r>
          <w:r w:rsidRPr="000B6347">
            <w:rPr>
              <w:sz w:val="24"/>
              <w:szCs w:val="24"/>
            </w:rPr>
            <w:instrText xml:space="preserve"> TOC \o "1-3" \h \z \u </w:instrText>
          </w:r>
          <w:r w:rsidRPr="000B6347">
            <w:rPr>
              <w:sz w:val="24"/>
              <w:szCs w:val="24"/>
            </w:rPr>
            <w:fldChar w:fldCharType="separate"/>
          </w:r>
          <w:hyperlink w:anchor="_Toc485208380" w:history="1">
            <w:r w:rsidR="00011E0E" w:rsidRPr="000C6220">
              <w:rPr>
                <w:rStyle w:val="Hyperlink"/>
                <w:rFonts w:ascii="Times New Roman" w:hAnsi="Times New Roman" w:cs="Times New Roman"/>
                <w:noProof/>
              </w:rPr>
              <w:t>List of Figures</w:t>
            </w:r>
            <w:r w:rsidR="00011E0E">
              <w:rPr>
                <w:noProof/>
                <w:webHidden/>
              </w:rPr>
              <w:tab/>
            </w:r>
            <w:r w:rsidR="00011E0E">
              <w:rPr>
                <w:noProof/>
                <w:webHidden/>
              </w:rPr>
              <w:fldChar w:fldCharType="begin"/>
            </w:r>
            <w:r w:rsidR="00011E0E">
              <w:rPr>
                <w:noProof/>
                <w:webHidden/>
              </w:rPr>
              <w:instrText xml:space="preserve"> PAGEREF _Toc485208380 \h </w:instrText>
            </w:r>
            <w:r w:rsidR="00011E0E">
              <w:rPr>
                <w:noProof/>
                <w:webHidden/>
              </w:rPr>
            </w:r>
            <w:r w:rsidR="00011E0E">
              <w:rPr>
                <w:noProof/>
                <w:webHidden/>
              </w:rPr>
              <w:fldChar w:fldCharType="separate"/>
            </w:r>
            <w:r w:rsidR="006D277F">
              <w:rPr>
                <w:noProof/>
                <w:webHidden/>
              </w:rPr>
              <w:t>3</w:t>
            </w:r>
            <w:r w:rsidR="00011E0E">
              <w:rPr>
                <w:noProof/>
                <w:webHidden/>
              </w:rPr>
              <w:fldChar w:fldCharType="end"/>
            </w:r>
          </w:hyperlink>
        </w:p>
        <w:p w14:paraId="2E55FC71" w14:textId="77777777" w:rsidR="00011E0E" w:rsidRDefault="006D277F">
          <w:pPr>
            <w:pStyle w:val="TOC1"/>
            <w:rPr>
              <w:noProof/>
              <w:lang w:eastAsia="en-GB"/>
            </w:rPr>
          </w:pPr>
          <w:hyperlink w:anchor="_Toc485208381" w:history="1">
            <w:r w:rsidR="00011E0E" w:rsidRPr="000C6220">
              <w:rPr>
                <w:rStyle w:val="Hyperlink"/>
                <w:rFonts w:ascii="Times New Roman" w:hAnsi="Times New Roman" w:cs="Times New Roman"/>
                <w:noProof/>
              </w:rPr>
              <w:t>1.</w:t>
            </w:r>
            <w:r w:rsidR="00011E0E">
              <w:rPr>
                <w:noProof/>
                <w:lang w:eastAsia="en-GB"/>
              </w:rPr>
              <w:tab/>
            </w:r>
            <w:r w:rsidR="00011E0E" w:rsidRPr="000C6220">
              <w:rPr>
                <w:rStyle w:val="Hyperlink"/>
                <w:rFonts w:ascii="Times New Roman" w:hAnsi="Times New Roman" w:cs="Times New Roman"/>
                <w:noProof/>
              </w:rPr>
              <w:t>Maternal AFA and risk of allergic/ autoimmune outcomes – summary of interventions and findings</w:t>
            </w:r>
            <w:r w:rsidR="00011E0E">
              <w:rPr>
                <w:noProof/>
                <w:webHidden/>
              </w:rPr>
              <w:tab/>
            </w:r>
            <w:r w:rsidR="00011E0E">
              <w:rPr>
                <w:noProof/>
                <w:webHidden/>
              </w:rPr>
              <w:fldChar w:fldCharType="begin"/>
            </w:r>
            <w:r w:rsidR="00011E0E">
              <w:rPr>
                <w:noProof/>
                <w:webHidden/>
              </w:rPr>
              <w:instrText xml:space="preserve"> PAGEREF _Toc485208381 \h </w:instrText>
            </w:r>
            <w:r w:rsidR="00011E0E">
              <w:rPr>
                <w:noProof/>
                <w:webHidden/>
              </w:rPr>
            </w:r>
            <w:r w:rsidR="00011E0E">
              <w:rPr>
                <w:noProof/>
                <w:webHidden/>
              </w:rPr>
              <w:fldChar w:fldCharType="separate"/>
            </w:r>
            <w:r>
              <w:rPr>
                <w:noProof/>
                <w:webHidden/>
              </w:rPr>
              <w:t>5</w:t>
            </w:r>
            <w:r w:rsidR="00011E0E">
              <w:rPr>
                <w:noProof/>
                <w:webHidden/>
              </w:rPr>
              <w:fldChar w:fldCharType="end"/>
            </w:r>
          </w:hyperlink>
        </w:p>
        <w:p w14:paraId="2E55FC72" w14:textId="77777777" w:rsidR="00011E0E" w:rsidRDefault="006D277F">
          <w:pPr>
            <w:pStyle w:val="TOC1"/>
            <w:rPr>
              <w:noProof/>
              <w:lang w:eastAsia="en-GB"/>
            </w:rPr>
          </w:pPr>
          <w:hyperlink w:anchor="_Toc485208382" w:history="1">
            <w:r w:rsidR="00011E0E" w:rsidRPr="000C6220">
              <w:rPr>
                <w:rStyle w:val="Hyperlink"/>
                <w:rFonts w:ascii="Times New Roman" w:hAnsi="Times New Roman" w:cs="Times New Roman"/>
                <w:noProof/>
              </w:rPr>
              <w:t>2.</w:t>
            </w:r>
            <w:r w:rsidR="00011E0E">
              <w:rPr>
                <w:noProof/>
                <w:lang w:eastAsia="en-GB"/>
              </w:rPr>
              <w:tab/>
            </w:r>
            <w:r w:rsidR="00011E0E" w:rsidRPr="000C6220">
              <w:rPr>
                <w:rStyle w:val="Hyperlink"/>
                <w:rFonts w:ascii="Times New Roman" w:hAnsi="Times New Roman" w:cs="Times New Roman"/>
                <w:noProof/>
              </w:rPr>
              <w:t>Maternal AFA and risk of AD</w:t>
            </w:r>
            <w:r w:rsidR="00011E0E">
              <w:rPr>
                <w:noProof/>
                <w:webHidden/>
              </w:rPr>
              <w:tab/>
            </w:r>
            <w:r w:rsidR="00011E0E">
              <w:rPr>
                <w:noProof/>
                <w:webHidden/>
              </w:rPr>
              <w:fldChar w:fldCharType="begin"/>
            </w:r>
            <w:r w:rsidR="00011E0E">
              <w:rPr>
                <w:noProof/>
                <w:webHidden/>
              </w:rPr>
              <w:instrText xml:space="preserve"> PAGEREF _Toc485208382 \h </w:instrText>
            </w:r>
            <w:r w:rsidR="00011E0E">
              <w:rPr>
                <w:noProof/>
                <w:webHidden/>
              </w:rPr>
            </w:r>
            <w:r w:rsidR="00011E0E">
              <w:rPr>
                <w:noProof/>
                <w:webHidden/>
              </w:rPr>
              <w:fldChar w:fldCharType="separate"/>
            </w:r>
            <w:r>
              <w:rPr>
                <w:noProof/>
                <w:webHidden/>
              </w:rPr>
              <w:t>13</w:t>
            </w:r>
            <w:r w:rsidR="00011E0E">
              <w:rPr>
                <w:noProof/>
                <w:webHidden/>
              </w:rPr>
              <w:fldChar w:fldCharType="end"/>
            </w:r>
          </w:hyperlink>
        </w:p>
        <w:p w14:paraId="2E55FC73" w14:textId="77777777" w:rsidR="00011E0E" w:rsidRDefault="006D277F">
          <w:pPr>
            <w:pStyle w:val="TOC1"/>
            <w:rPr>
              <w:noProof/>
              <w:lang w:eastAsia="en-GB"/>
            </w:rPr>
          </w:pPr>
          <w:hyperlink w:anchor="_Toc485208383" w:history="1">
            <w:r w:rsidR="00011E0E" w:rsidRPr="000C6220">
              <w:rPr>
                <w:rStyle w:val="Hyperlink"/>
                <w:rFonts w:ascii="Times New Roman" w:hAnsi="Times New Roman" w:cs="Times New Roman"/>
                <w:noProof/>
              </w:rPr>
              <w:t>3.</w:t>
            </w:r>
            <w:r w:rsidR="00011E0E">
              <w:rPr>
                <w:noProof/>
                <w:lang w:eastAsia="en-GB"/>
              </w:rPr>
              <w:tab/>
            </w:r>
            <w:r w:rsidR="00011E0E" w:rsidRPr="000C6220">
              <w:rPr>
                <w:rStyle w:val="Hyperlink"/>
                <w:rFonts w:ascii="Times New Roman" w:hAnsi="Times New Roman" w:cs="Times New Roman"/>
                <w:noProof/>
              </w:rPr>
              <w:t>Maternal AFA and risk of allergic rhinitis +/- conjunctivitis</w:t>
            </w:r>
            <w:r w:rsidR="00011E0E">
              <w:rPr>
                <w:noProof/>
                <w:webHidden/>
              </w:rPr>
              <w:tab/>
            </w:r>
            <w:r w:rsidR="00011E0E">
              <w:rPr>
                <w:noProof/>
                <w:webHidden/>
              </w:rPr>
              <w:fldChar w:fldCharType="begin"/>
            </w:r>
            <w:r w:rsidR="00011E0E">
              <w:rPr>
                <w:noProof/>
                <w:webHidden/>
              </w:rPr>
              <w:instrText xml:space="preserve"> PAGEREF _Toc485208383 \h </w:instrText>
            </w:r>
            <w:r w:rsidR="00011E0E">
              <w:rPr>
                <w:noProof/>
                <w:webHidden/>
              </w:rPr>
            </w:r>
            <w:r w:rsidR="00011E0E">
              <w:rPr>
                <w:noProof/>
                <w:webHidden/>
              </w:rPr>
              <w:fldChar w:fldCharType="separate"/>
            </w:r>
            <w:r>
              <w:rPr>
                <w:noProof/>
                <w:webHidden/>
              </w:rPr>
              <w:t>17</w:t>
            </w:r>
            <w:r w:rsidR="00011E0E">
              <w:rPr>
                <w:noProof/>
                <w:webHidden/>
              </w:rPr>
              <w:fldChar w:fldCharType="end"/>
            </w:r>
          </w:hyperlink>
        </w:p>
        <w:p w14:paraId="2E55FC74" w14:textId="77777777" w:rsidR="00011E0E" w:rsidRDefault="006D277F">
          <w:pPr>
            <w:pStyle w:val="TOC1"/>
            <w:rPr>
              <w:noProof/>
              <w:lang w:eastAsia="en-GB"/>
            </w:rPr>
          </w:pPr>
          <w:hyperlink w:anchor="_Toc485208384" w:history="1">
            <w:r w:rsidR="00011E0E" w:rsidRPr="000C6220">
              <w:rPr>
                <w:rStyle w:val="Hyperlink"/>
                <w:rFonts w:ascii="Times New Roman" w:hAnsi="Times New Roman" w:cs="Times New Roman"/>
                <w:noProof/>
              </w:rPr>
              <w:t>4.</w:t>
            </w:r>
            <w:r w:rsidR="00011E0E">
              <w:rPr>
                <w:noProof/>
                <w:lang w:eastAsia="en-GB"/>
              </w:rPr>
              <w:tab/>
            </w:r>
            <w:r w:rsidR="00011E0E" w:rsidRPr="000C6220">
              <w:rPr>
                <w:rStyle w:val="Hyperlink"/>
                <w:rFonts w:ascii="Times New Roman" w:hAnsi="Times New Roman" w:cs="Times New Roman"/>
                <w:noProof/>
              </w:rPr>
              <w:t>Maternal AFA and risk of food allergy</w:t>
            </w:r>
            <w:r w:rsidR="00011E0E">
              <w:rPr>
                <w:noProof/>
                <w:webHidden/>
              </w:rPr>
              <w:tab/>
            </w:r>
            <w:r w:rsidR="00011E0E">
              <w:rPr>
                <w:noProof/>
                <w:webHidden/>
              </w:rPr>
              <w:fldChar w:fldCharType="begin"/>
            </w:r>
            <w:r w:rsidR="00011E0E">
              <w:rPr>
                <w:noProof/>
                <w:webHidden/>
              </w:rPr>
              <w:instrText xml:space="preserve"> PAGEREF _Toc485208384 \h </w:instrText>
            </w:r>
            <w:r w:rsidR="00011E0E">
              <w:rPr>
                <w:noProof/>
                <w:webHidden/>
              </w:rPr>
            </w:r>
            <w:r w:rsidR="00011E0E">
              <w:rPr>
                <w:noProof/>
                <w:webHidden/>
              </w:rPr>
              <w:fldChar w:fldCharType="separate"/>
            </w:r>
            <w:r>
              <w:rPr>
                <w:noProof/>
                <w:webHidden/>
              </w:rPr>
              <w:t>20</w:t>
            </w:r>
            <w:r w:rsidR="00011E0E">
              <w:rPr>
                <w:noProof/>
                <w:webHidden/>
              </w:rPr>
              <w:fldChar w:fldCharType="end"/>
            </w:r>
          </w:hyperlink>
        </w:p>
        <w:p w14:paraId="2E55FC75" w14:textId="77777777" w:rsidR="00011E0E" w:rsidRDefault="006D277F">
          <w:pPr>
            <w:pStyle w:val="TOC1"/>
            <w:rPr>
              <w:noProof/>
              <w:lang w:eastAsia="en-GB"/>
            </w:rPr>
          </w:pPr>
          <w:hyperlink w:anchor="_Toc485208385" w:history="1">
            <w:r w:rsidR="00011E0E" w:rsidRPr="000C6220">
              <w:rPr>
                <w:rStyle w:val="Hyperlink"/>
                <w:rFonts w:ascii="Times New Roman" w:hAnsi="Times New Roman" w:cs="Times New Roman"/>
                <w:noProof/>
              </w:rPr>
              <w:t>5</w:t>
            </w:r>
            <w:r w:rsidR="00011E0E">
              <w:rPr>
                <w:noProof/>
                <w:lang w:eastAsia="en-GB"/>
              </w:rPr>
              <w:tab/>
            </w:r>
            <w:r w:rsidR="00011E0E" w:rsidRPr="000C6220">
              <w:rPr>
                <w:rStyle w:val="Hyperlink"/>
                <w:rFonts w:ascii="Times New Roman" w:hAnsi="Times New Roman" w:cs="Times New Roman"/>
                <w:noProof/>
              </w:rPr>
              <w:t>Maternal AFA and risk of allergic sensitisation</w:t>
            </w:r>
            <w:r w:rsidR="00011E0E">
              <w:rPr>
                <w:noProof/>
                <w:webHidden/>
              </w:rPr>
              <w:tab/>
            </w:r>
            <w:r w:rsidR="00011E0E">
              <w:rPr>
                <w:noProof/>
                <w:webHidden/>
              </w:rPr>
              <w:fldChar w:fldCharType="begin"/>
            </w:r>
            <w:r w:rsidR="00011E0E">
              <w:rPr>
                <w:noProof/>
                <w:webHidden/>
              </w:rPr>
              <w:instrText xml:space="preserve"> PAGEREF _Toc485208385 \h </w:instrText>
            </w:r>
            <w:r w:rsidR="00011E0E">
              <w:rPr>
                <w:noProof/>
                <w:webHidden/>
              </w:rPr>
            </w:r>
            <w:r w:rsidR="00011E0E">
              <w:rPr>
                <w:noProof/>
                <w:webHidden/>
              </w:rPr>
              <w:fldChar w:fldCharType="separate"/>
            </w:r>
            <w:r>
              <w:rPr>
                <w:noProof/>
                <w:webHidden/>
              </w:rPr>
              <w:t>24</w:t>
            </w:r>
            <w:r w:rsidR="00011E0E">
              <w:rPr>
                <w:noProof/>
                <w:webHidden/>
              </w:rPr>
              <w:fldChar w:fldCharType="end"/>
            </w:r>
          </w:hyperlink>
        </w:p>
        <w:p w14:paraId="2E55FC76" w14:textId="77777777" w:rsidR="00011E0E" w:rsidRDefault="006D277F">
          <w:pPr>
            <w:pStyle w:val="TOC1"/>
            <w:rPr>
              <w:noProof/>
              <w:lang w:eastAsia="en-GB"/>
            </w:rPr>
          </w:pPr>
          <w:hyperlink w:anchor="_Toc485208386" w:history="1">
            <w:r w:rsidR="00011E0E" w:rsidRPr="000C6220">
              <w:rPr>
                <w:rStyle w:val="Hyperlink"/>
                <w:rFonts w:ascii="Times New Roman" w:hAnsi="Times New Roman" w:cs="Times New Roman"/>
                <w:noProof/>
              </w:rPr>
              <w:t>6.</w:t>
            </w:r>
            <w:r w:rsidR="00011E0E">
              <w:rPr>
                <w:noProof/>
                <w:lang w:eastAsia="en-GB"/>
              </w:rPr>
              <w:tab/>
            </w:r>
            <w:r w:rsidR="00011E0E" w:rsidRPr="000C6220">
              <w:rPr>
                <w:rStyle w:val="Hyperlink"/>
                <w:rFonts w:ascii="Times New Roman" w:hAnsi="Times New Roman" w:cs="Times New Roman"/>
                <w:noProof/>
              </w:rPr>
              <w:t>Maternal AFA and lung function, wheeze or asthma</w:t>
            </w:r>
            <w:r w:rsidR="00011E0E">
              <w:rPr>
                <w:noProof/>
                <w:webHidden/>
              </w:rPr>
              <w:tab/>
            </w:r>
            <w:r w:rsidR="00011E0E">
              <w:rPr>
                <w:noProof/>
                <w:webHidden/>
              </w:rPr>
              <w:fldChar w:fldCharType="begin"/>
            </w:r>
            <w:r w:rsidR="00011E0E">
              <w:rPr>
                <w:noProof/>
                <w:webHidden/>
              </w:rPr>
              <w:instrText xml:space="preserve"> PAGEREF _Toc485208386 \h </w:instrText>
            </w:r>
            <w:r w:rsidR="00011E0E">
              <w:rPr>
                <w:noProof/>
                <w:webHidden/>
              </w:rPr>
            </w:r>
            <w:r w:rsidR="00011E0E">
              <w:rPr>
                <w:noProof/>
                <w:webHidden/>
              </w:rPr>
              <w:fldChar w:fldCharType="separate"/>
            </w:r>
            <w:r>
              <w:rPr>
                <w:noProof/>
                <w:webHidden/>
              </w:rPr>
              <w:t>30</w:t>
            </w:r>
            <w:r w:rsidR="00011E0E">
              <w:rPr>
                <w:noProof/>
                <w:webHidden/>
              </w:rPr>
              <w:fldChar w:fldCharType="end"/>
            </w:r>
          </w:hyperlink>
        </w:p>
        <w:p w14:paraId="2E55FC77" w14:textId="77777777" w:rsidR="00011E0E" w:rsidRDefault="006D277F">
          <w:pPr>
            <w:pStyle w:val="TOC1"/>
            <w:rPr>
              <w:noProof/>
              <w:lang w:eastAsia="en-GB"/>
            </w:rPr>
          </w:pPr>
          <w:hyperlink w:anchor="_Toc485208387" w:history="1">
            <w:r w:rsidR="00011E0E" w:rsidRPr="000C6220">
              <w:rPr>
                <w:rStyle w:val="Hyperlink"/>
                <w:rFonts w:ascii="Times New Roman" w:hAnsi="Times New Roman" w:cs="Times New Roman"/>
                <w:noProof/>
              </w:rPr>
              <w:t>7.</w:t>
            </w:r>
            <w:r w:rsidR="00011E0E">
              <w:rPr>
                <w:noProof/>
                <w:lang w:eastAsia="en-GB"/>
              </w:rPr>
              <w:tab/>
            </w:r>
            <w:r w:rsidR="00011E0E" w:rsidRPr="000C6220">
              <w:rPr>
                <w:rStyle w:val="Hyperlink"/>
                <w:rFonts w:ascii="Times New Roman" w:hAnsi="Times New Roman" w:cs="Times New Roman"/>
                <w:noProof/>
              </w:rPr>
              <w:t>Maternal AFA and risk of TIDM</w:t>
            </w:r>
            <w:r w:rsidR="00011E0E">
              <w:rPr>
                <w:noProof/>
                <w:webHidden/>
              </w:rPr>
              <w:tab/>
            </w:r>
            <w:r w:rsidR="00011E0E">
              <w:rPr>
                <w:noProof/>
                <w:webHidden/>
              </w:rPr>
              <w:fldChar w:fldCharType="begin"/>
            </w:r>
            <w:r w:rsidR="00011E0E">
              <w:rPr>
                <w:noProof/>
                <w:webHidden/>
              </w:rPr>
              <w:instrText xml:space="preserve"> PAGEREF _Toc485208387 \h </w:instrText>
            </w:r>
            <w:r w:rsidR="00011E0E">
              <w:rPr>
                <w:noProof/>
                <w:webHidden/>
              </w:rPr>
            </w:r>
            <w:r w:rsidR="00011E0E">
              <w:rPr>
                <w:noProof/>
                <w:webHidden/>
              </w:rPr>
              <w:fldChar w:fldCharType="separate"/>
            </w:r>
            <w:r>
              <w:rPr>
                <w:noProof/>
                <w:webHidden/>
              </w:rPr>
              <w:t>35</w:t>
            </w:r>
            <w:r w:rsidR="00011E0E">
              <w:rPr>
                <w:noProof/>
                <w:webHidden/>
              </w:rPr>
              <w:fldChar w:fldCharType="end"/>
            </w:r>
          </w:hyperlink>
        </w:p>
        <w:p w14:paraId="2E55FC78" w14:textId="77777777" w:rsidR="00011E0E" w:rsidRDefault="006D277F">
          <w:pPr>
            <w:pStyle w:val="TOC1"/>
            <w:rPr>
              <w:noProof/>
              <w:lang w:eastAsia="en-GB"/>
            </w:rPr>
          </w:pPr>
          <w:hyperlink w:anchor="_Toc485208388" w:history="1">
            <w:r w:rsidR="00011E0E" w:rsidRPr="000C6220">
              <w:rPr>
                <w:rStyle w:val="Hyperlink"/>
                <w:rFonts w:ascii="Times New Roman" w:hAnsi="Times New Roman" w:cs="Times New Roman"/>
                <w:noProof/>
              </w:rPr>
              <w:t>8.</w:t>
            </w:r>
            <w:r w:rsidR="00011E0E">
              <w:rPr>
                <w:noProof/>
                <w:lang w:eastAsia="en-GB"/>
              </w:rPr>
              <w:tab/>
            </w:r>
            <w:r w:rsidR="00011E0E" w:rsidRPr="000C6220">
              <w:rPr>
                <w:rStyle w:val="Hyperlink"/>
                <w:rFonts w:ascii="Times New Roman" w:hAnsi="Times New Roman" w:cs="Times New Roman"/>
                <w:noProof/>
              </w:rPr>
              <w:t>Conclusions</w:t>
            </w:r>
            <w:r w:rsidR="00011E0E">
              <w:rPr>
                <w:noProof/>
                <w:webHidden/>
              </w:rPr>
              <w:tab/>
            </w:r>
            <w:r w:rsidR="00011E0E">
              <w:rPr>
                <w:noProof/>
                <w:webHidden/>
              </w:rPr>
              <w:fldChar w:fldCharType="begin"/>
            </w:r>
            <w:r w:rsidR="00011E0E">
              <w:rPr>
                <w:noProof/>
                <w:webHidden/>
              </w:rPr>
              <w:instrText xml:space="preserve"> PAGEREF _Toc485208388 \h </w:instrText>
            </w:r>
            <w:r w:rsidR="00011E0E">
              <w:rPr>
                <w:noProof/>
                <w:webHidden/>
              </w:rPr>
            </w:r>
            <w:r w:rsidR="00011E0E">
              <w:rPr>
                <w:noProof/>
                <w:webHidden/>
              </w:rPr>
              <w:fldChar w:fldCharType="separate"/>
            </w:r>
            <w:r>
              <w:rPr>
                <w:noProof/>
                <w:webHidden/>
              </w:rPr>
              <w:t>36</w:t>
            </w:r>
            <w:r w:rsidR="00011E0E">
              <w:rPr>
                <w:noProof/>
                <w:webHidden/>
              </w:rPr>
              <w:fldChar w:fldCharType="end"/>
            </w:r>
          </w:hyperlink>
        </w:p>
        <w:p w14:paraId="2E55FC79" w14:textId="77777777" w:rsidR="00011E0E" w:rsidRDefault="006D277F">
          <w:pPr>
            <w:pStyle w:val="TOC1"/>
            <w:rPr>
              <w:noProof/>
              <w:lang w:eastAsia="en-GB"/>
            </w:rPr>
          </w:pPr>
          <w:hyperlink w:anchor="_Toc485208389" w:history="1">
            <w:r w:rsidR="00011E0E" w:rsidRPr="000C6220">
              <w:rPr>
                <w:rStyle w:val="Hyperlink"/>
                <w:rFonts w:ascii="Times New Roman" w:hAnsi="Times New Roman" w:cs="Times New Roman"/>
                <w:noProof/>
              </w:rPr>
              <w:t>References</w:t>
            </w:r>
            <w:r w:rsidR="00011E0E">
              <w:rPr>
                <w:noProof/>
                <w:webHidden/>
              </w:rPr>
              <w:tab/>
            </w:r>
            <w:r w:rsidR="00011E0E">
              <w:rPr>
                <w:noProof/>
                <w:webHidden/>
              </w:rPr>
              <w:fldChar w:fldCharType="begin"/>
            </w:r>
            <w:r w:rsidR="00011E0E">
              <w:rPr>
                <w:noProof/>
                <w:webHidden/>
              </w:rPr>
              <w:instrText xml:space="preserve"> PAGEREF _Toc485208389 \h </w:instrText>
            </w:r>
            <w:r w:rsidR="00011E0E">
              <w:rPr>
                <w:noProof/>
                <w:webHidden/>
              </w:rPr>
            </w:r>
            <w:r w:rsidR="00011E0E">
              <w:rPr>
                <w:noProof/>
                <w:webHidden/>
              </w:rPr>
              <w:fldChar w:fldCharType="separate"/>
            </w:r>
            <w:r>
              <w:rPr>
                <w:noProof/>
                <w:webHidden/>
              </w:rPr>
              <w:t>38</w:t>
            </w:r>
            <w:r w:rsidR="00011E0E">
              <w:rPr>
                <w:noProof/>
                <w:webHidden/>
              </w:rPr>
              <w:fldChar w:fldCharType="end"/>
            </w:r>
          </w:hyperlink>
        </w:p>
        <w:p w14:paraId="2E55FC7A" w14:textId="77777777" w:rsidR="002E71DE" w:rsidRPr="000B6347" w:rsidRDefault="002E71DE" w:rsidP="000B6347">
          <w:pPr>
            <w:spacing w:line="360" w:lineRule="auto"/>
            <w:rPr>
              <w:sz w:val="24"/>
              <w:szCs w:val="24"/>
            </w:rPr>
          </w:pPr>
          <w:r w:rsidRPr="000B6347">
            <w:rPr>
              <w:b/>
              <w:bCs/>
              <w:noProof/>
              <w:sz w:val="24"/>
              <w:szCs w:val="24"/>
            </w:rPr>
            <w:fldChar w:fldCharType="end"/>
          </w:r>
        </w:p>
      </w:sdtContent>
    </w:sdt>
    <w:p w14:paraId="2E55FC7B" w14:textId="77777777" w:rsidR="002E71DE" w:rsidRDefault="002E71DE" w:rsidP="000B6347">
      <w:pPr>
        <w:spacing w:line="360" w:lineRule="auto"/>
        <w:rPr>
          <w:rFonts w:ascii="Times New Roman" w:eastAsiaTheme="majorEastAsia" w:hAnsi="Times New Roman" w:cs="Times New Roman"/>
          <w:b/>
          <w:bCs/>
          <w:color w:val="365F91" w:themeColor="accent1" w:themeShade="BF"/>
          <w:sz w:val="24"/>
          <w:szCs w:val="24"/>
        </w:rPr>
      </w:pPr>
      <w:r>
        <w:rPr>
          <w:rFonts w:ascii="Times New Roman" w:hAnsi="Times New Roman" w:cs="Times New Roman"/>
          <w:sz w:val="24"/>
          <w:szCs w:val="24"/>
        </w:rPr>
        <w:br w:type="page"/>
      </w:r>
    </w:p>
    <w:p w14:paraId="2E55FC7C" w14:textId="77777777" w:rsidR="002E71DE" w:rsidRPr="002B2D8E" w:rsidRDefault="002E71DE" w:rsidP="00577E55">
      <w:pPr>
        <w:pStyle w:val="Heading1"/>
        <w:spacing w:after="240"/>
        <w:rPr>
          <w:rFonts w:ascii="Times New Roman" w:hAnsi="Times New Roman" w:cs="Times New Roman"/>
          <w:color w:val="auto"/>
          <w:sz w:val="24"/>
          <w:szCs w:val="24"/>
        </w:rPr>
      </w:pPr>
      <w:bookmarkStart w:id="0" w:name="_Toc485208380"/>
      <w:r w:rsidRPr="002B2D8E">
        <w:rPr>
          <w:rFonts w:ascii="Times New Roman" w:hAnsi="Times New Roman" w:cs="Times New Roman"/>
          <w:color w:val="auto"/>
          <w:sz w:val="24"/>
          <w:szCs w:val="24"/>
        </w:rPr>
        <w:lastRenderedPageBreak/>
        <w:t>List of Figures</w:t>
      </w:r>
      <w:bookmarkEnd w:id="0"/>
    </w:p>
    <w:p w14:paraId="2E55FC7D" w14:textId="77777777" w:rsidR="00577E55" w:rsidRPr="00577E55" w:rsidRDefault="00E73A66" w:rsidP="00577E55">
      <w:pPr>
        <w:pStyle w:val="TableofFigures"/>
        <w:tabs>
          <w:tab w:val="right" w:leader="dot" w:pos="9323"/>
        </w:tabs>
        <w:spacing w:line="360" w:lineRule="auto"/>
        <w:rPr>
          <w:rFonts w:ascii="Times New Roman" w:hAnsi="Times New Roman" w:cs="Times New Roman"/>
          <w:noProof/>
          <w:sz w:val="24"/>
          <w:szCs w:val="24"/>
          <w:lang w:eastAsia="en-GB"/>
        </w:rPr>
      </w:pPr>
      <w:r w:rsidRPr="00577E55">
        <w:rPr>
          <w:rFonts w:ascii="Times New Roman" w:hAnsi="Times New Roman" w:cs="Times New Roman"/>
          <w:sz w:val="24"/>
          <w:szCs w:val="24"/>
        </w:rPr>
        <w:fldChar w:fldCharType="begin"/>
      </w:r>
      <w:r w:rsidRPr="00577E55">
        <w:rPr>
          <w:rFonts w:ascii="Times New Roman" w:hAnsi="Times New Roman" w:cs="Times New Roman"/>
          <w:sz w:val="24"/>
          <w:szCs w:val="24"/>
        </w:rPr>
        <w:instrText xml:space="preserve"> TOC \h \z \c "Figure" </w:instrText>
      </w:r>
      <w:r w:rsidRPr="00577E55">
        <w:rPr>
          <w:rFonts w:ascii="Times New Roman" w:hAnsi="Times New Roman" w:cs="Times New Roman"/>
          <w:sz w:val="24"/>
          <w:szCs w:val="24"/>
        </w:rPr>
        <w:fldChar w:fldCharType="separate"/>
      </w:r>
      <w:hyperlink w:anchor="_Toc427749848" w:history="1">
        <w:r w:rsidR="00577E55" w:rsidRPr="00577E55">
          <w:rPr>
            <w:rStyle w:val="Hyperlink"/>
            <w:rFonts w:ascii="Times New Roman" w:hAnsi="Times New Roman" w:cs="Times New Roman"/>
            <w:noProof/>
            <w:sz w:val="24"/>
            <w:szCs w:val="24"/>
          </w:rPr>
          <w:t>Figure 1 Risk of bias in studies of maternal AFA and allergic or auto-immune diseases</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_Toc427749848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sidR="006D277F">
          <w:rPr>
            <w:rFonts w:ascii="Times New Roman" w:hAnsi="Times New Roman" w:cs="Times New Roman"/>
            <w:noProof/>
            <w:webHidden/>
            <w:sz w:val="24"/>
            <w:szCs w:val="24"/>
          </w:rPr>
          <w:t>12</w:t>
        </w:r>
        <w:r w:rsidR="00577E55" w:rsidRPr="00577E55">
          <w:rPr>
            <w:rFonts w:ascii="Times New Roman" w:hAnsi="Times New Roman" w:cs="Times New Roman"/>
            <w:noProof/>
            <w:webHidden/>
            <w:sz w:val="24"/>
            <w:szCs w:val="24"/>
          </w:rPr>
          <w:fldChar w:fldCharType="end"/>
        </w:r>
      </w:hyperlink>
    </w:p>
    <w:p w14:paraId="2E55FC7E"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49" w:history="1">
        <w:r w:rsidR="00577E55" w:rsidRPr="00577E55">
          <w:rPr>
            <w:rStyle w:val="Hyperlink"/>
            <w:rFonts w:ascii="Times New Roman" w:hAnsi="Times New Roman" w:cs="Times New Roman"/>
            <w:noProof/>
            <w:sz w:val="24"/>
            <w:szCs w:val="24"/>
          </w:rPr>
          <w:t>Figure 2 Risk of bias in studies of maternal AFA and AD risk</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_Toc427749849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14</w:t>
        </w:r>
        <w:r w:rsidR="00577E55" w:rsidRPr="00577E55">
          <w:rPr>
            <w:rFonts w:ascii="Times New Roman" w:hAnsi="Times New Roman" w:cs="Times New Roman"/>
            <w:noProof/>
            <w:webHidden/>
            <w:sz w:val="24"/>
            <w:szCs w:val="24"/>
          </w:rPr>
          <w:fldChar w:fldCharType="end"/>
        </w:r>
      </w:hyperlink>
    </w:p>
    <w:p w14:paraId="2E55FC7F"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0" w:history="1">
        <w:r w:rsidR="00577E55" w:rsidRPr="00577E55">
          <w:rPr>
            <w:rStyle w:val="Hyperlink"/>
            <w:rFonts w:ascii="Times New Roman" w:hAnsi="Times New Roman" w:cs="Times New Roman"/>
            <w:noProof/>
            <w:sz w:val="24"/>
            <w:szCs w:val="24"/>
          </w:rPr>
          <w:t>Figure 3 Maternal AFA and risk of AD at age ≤ 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_Toc427749850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14</w:t>
        </w:r>
        <w:r w:rsidR="00577E55" w:rsidRPr="00577E55">
          <w:rPr>
            <w:rFonts w:ascii="Times New Roman" w:hAnsi="Times New Roman" w:cs="Times New Roman"/>
            <w:noProof/>
            <w:webHidden/>
            <w:sz w:val="24"/>
            <w:szCs w:val="24"/>
          </w:rPr>
          <w:fldChar w:fldCharType="end"/>
        </w:r>
      </w:hyperlink>
    </w:p>
    <w:p w14:paraId="2E55FC80"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1" w:history="1">
        <w:r w:rsidR="00577E55" w:rsidRPr="00577E55">
          <w:rPr>
            <w:rStyle w:val="Hyperlink"/>
            <w:rFonts w:ascii="Times New Roman" w:hAnsi="Times New Roman" w:cs="Times New Roman"/>
            <w:noProof/>
            <w:sz w:val="24"/>
            <w:szCs w:val="24"/>
          </w:rPr>
          <w:t>Figure 4 Maternal AFA and risk of AD at age ≤ 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_Toc427749851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577E55" w:rsidRPr="00577E55">
          <w:rPr>
            <w:rFonts w:ascii="Times New Roman" w:hAnsi="Times New Roman" w:cs="Times New Roman"/>
            <w:noProof/>
            <w:webHidden/>
            <w:sz w:val="24"/>
            <w:szCs w:val="24"/>
          </w:rPr>
          <w:fldChar w:fldCharType="end"/>
        </w:r>
      </w:hyperlink>
    </w:p>
    <w:p w14:paraId="2E55FC81"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2" w:history="1">
        <w:r w:rsidR="00577E55" w:rsidRPr="00577E55">
          <w:rPr>
            <w:rStyle w:val="Hyperlink"/>
            <w:rFonts w:ascii="Times New Roman" w:hAnsi="Times New Roman" w:cs="Times New Roman"/>
            <w:noProof/>
            <w:sz w:val="24"/>
            <w:szCs w:val="24"/>
          </w:rPr>
          <w:t>Figure 5 Maternal AFA and risk of AD at age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_Toc427749852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577E55" w:rsidRPr="00577E55">
          <w:rPr>
            <w:rFonts w:ascii="Times New Roman" w:hAnsi="Times New Roman" w:cs="Times New Roman"/>
            <w:noProof/>
            <w:webHidden/>
            <w:sz w:val="24"/>
            <w:szCs w:val="24"/>
          </w:rPr>
          <w:fldChar w:fldCharType="end"/>
        </w:r>
      </w:hyperlink>
    </w:p>
    <w:p w14:paraId="2E55FC82"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3" w:history="1">
        <w:r w:rsidR="00577E55" w:rsidRPr="00577E55">
          <w:rPr>
            <w:rStyle w:val="Hyperlink"/>
            <w:rFonts w:ascii="Times New Roman" w:hAnsi="Times New Roman" w:cs="Times New Roman"/>
            <w:noProof/>
            <w:sz w:val="24"/>
            <w:szCs w:val="24"/>
          </w:rPr>
          <w:t>Figure 6 Maternal AFA and risk of ‘atopic’ AD at age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_Toc427749853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577E55" w:rsidRPr="00577E55">
          <w:rPr>
            <w:rFonts w:ascii="Times New Roman" w:hAnsi="Times New Roman" w:cs="Times New Roman"/>
            <w:noProof/>
            <w:webHidden/>
            <w:sz w:val="24"/>
            <w:szCs w:val="24"/>
          </w:rPr>
          <w:fldChar w:fldCharType="end"/>
        </w:r>
      </w:hyperlink>
    </w:p>
    <w:p w14:paraId="2E55FC83"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4" w:history="1">
        <w:r w:rsidR="00577E55" w:rsidRPr="00577E55">
          <w:rPr>
            <w:rStyle w:val="Hyperlink"/>
            <w:rFonts w:ascii="Times New Roman" w:hAnsi="Times New Roman" w:cs="Times New Roman"/>
            <w:noProof/>
            <w:sz w:val="24"/>
            <w:szCs w:val="24"/>
          </w:rPr>
          <w:t>Figure 7 Maternal AFA and risk of AD at age 5-14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_Toc427749854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577E55" w:rsidRPr="00577E55">
          <w:rPr>
            <w:rFonts w:ascii="Times New Roman" w:hAnsi="Times New Roman" w:cs="Times New Roman"/>
            <w:noProof/>
            <w:webHidden/>
            <w:sz w:val="24"/>
            <w:szCs w:val="24"/>
          </w:rPr>
          <w:fldChar w:fldCharType="end"/>
        </w:r>
      </w:hyperlink>
    </w:p>
    <w:p w14:paraId="2E55FC84"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5" w:history="1">
        <w:r w:rsidR="00577E55" w:rsidRPr="00577E55">
          <w:rPr>
            <w:rStyle w:val="Hyperlink"/>
            <w:rFonts w:ascii="Times New Roman" w:hAnsi="Times New Roman" w:cs="Times New Roman"/>
            <w:noProof/>
            <w:sz w:val="24"/>
            <w:szCs w:val="24"/>
          </w:rPr>
          <w:t>Figure 8 Maternal AFA and risk of AD at age ≥15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_Toc427749855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577E55" w:rsidRPr="00577E55">
          <w:rPr>
            <w:rFonts w:ascii="Times New Roman" w:hAnsi="Times New Roman" w:cs="Times New Roman"/>
            <w:noProof/>
            <w:webHidden/>
            <w:sz w:val="24"/>
            <w:szCs w:val="24"/>
          </w:rPr>
          <w:fldChar w:fldCharType="end"/>
        </w:r>
      </w:hyperlink>
    </w:p>
    <w:p w14:paraId="2E55FC85"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6" w:history="1">
        <w:r w:rsidR="00577E55" w:rsidRPr="00577E55">
          <w:rPr>
            <w:rStyle w:val="Hyperlink"/>
            <w:rFonts w:ascii="Times New Roman" w:hAnsi="Times New Roman" w:cs="Times New Roman"/>
            <w:noProof/>
            <w:sz w:val="24"/>
            <w:szCs w:val="24"/>
          </w:rPr>
          <w:t>Figure 9 Risk of bias in studies on maternal AFA and AR risk</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_Toc427749856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00577E55" w:rsidRPr="00577E55">
          <w:rPr>
            <w:rFonts w:ascii="Times New Roman" w:hAnsi="Times New Roman" w:cs="Times New Roman"/>
            <w:noProof/>
            <w:webHidden/>
            <w:sz w:val="24"/>
            <w:szCs w:val="24"/>
          </w:rPr>
          <w:fldChar w:fldCharType="end"/>
        </w:r>
      </w:hyperlink>
    </w:p>
    <w:p w14:paraId="2E55FC86"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7" w:history="1">
        <w:r w:rsidR="00577E55" w:rsidRPr="00577E55">
          <w:rPr>
            <w:rStyle w:val="Hyperlink"/>
            <w:rFonts w:ascii="Times New Roman" w:hAnsi="Times New Roman" w:cs="Times New Roman"/>
            <w:noProof/>
            <w:sz w:val="24"/>
            <w:szCs w:val="24"/>
          </w:rPr>
          <w:t>Figure 10 Maternal AFA and risk of AR at age ≤4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_Toc427749857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00577E55" w:rsidRPr="00577E55">
          <w:rPr>
            <w:rFonts w:ascii="Times New Roman" w:hAnsi="Times New Roman" w:cs="Times New Roman"/>
            <w:noProof/>
            <w:webHidden/>
            <w:sz w:val="24"/>
            <w:szCs w:val="24"/>
          </w:rPr>
          <w:fldChar w:fldCharType="end"/>
        </w:r>
      </w:hyperlink>
    </w:p>
    <w:p w14:paraId="2E55FC87"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8" w:history="1">
        <w:r w:rsidR="00577E55" w:rsidRPr="00577E55">
          <w:rPr>
            <w:rStyle w:val="Hyperlink"/>
            <w:rFonts w:ascii="Times New Roman" w:hAnsi="Times New Roman" w:cs="Times New Roman"/>
            <w:noProof/>
            <w:sz w:val="24"/>
            <w:szCs w:val="24"/>
          </w:rPr>
          <w:t>Figure 11 Maternal AFA and risk of AR at age ≤4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_Toc427749858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00577E55" w:rsidRPr="00577E55">
          <w:rPr>
            <w:rFonts w:ascii="Times New Roman" w:hAnsi="Times New Roman" w:cs="Times New Roman"/>
            <w:noProof/>
            <w:webHidden/>
            <w:sz w:val="24"/>
            <w:szCs w:val="24"/>
          </w:rPr>
          <w:fldChar w:fldCharType="end"/>
        </w:r>
      </w:hyperlink>
    </w:p>
    <w:p w14:paraId="2E55FC88"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59" w:history="1">
        <w:r w:rsidR="00577E55" w:rsidRPr="00577E55">
          <w:rPr>
            <w:rStyle w:val="Hyperlink"/>
            <w:rFonts w:ascii="Times New Roman" w:hAnsi="Times New Roman" w:cs="Times New Roman"/>
            <w:noProof/>
            <w:sz w:val="24"/>
            <w:szCs w:val="24"/>
          </w:rPr>
          <w:t>Figure 12 Maternal AFA and risk of AR at age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_Toc427749859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w:t>
        </w:r>
        <w:r w:rsidR="00577E55" w:rsidRPr="00577E55">
          <w:rPr>
            <w:rFonts w:ascii="Times New Roman" w:hAnsi="Times New Roman" w:cs="Times New Roman"/>
            <w:noProof/>
            <w:webHidden/>
            <w:sz w:val="24"/>
            <w:szCs w:val="24"/>
          </w:rPr>
          <w:fldChar w:fldCharType="end"/>
        </w:r>
      </w:hyperlink>
    </w:p>
    <w:p w14:paraId="2E55FC89"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0" w:history="1">
        <w:r w:rsidR="00577E55" w:rsidRPr="00577E55">
          <w:rPr>
            <w:rStyle w:val="Hyperlink"/>
            <w:rFonts w:ascii="Times New Roman" w:hAnsi="Times New Roman" w:cs="Times New Roman"/>
            <w:noProof/>
            <w:sz w:val="24"/>
            <w:szCs w:val="24"/>
          </w:rPr>
          <w:t>Figure 13 Maternal AFA and risk of ‘atopic’ AR at age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_Toc427749860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w:t>
        </w:r>
        <w:r w:rsidR="00577E55" w:rsidRPr="00577E55">
          <w:rPr>
            <w:rFonts w:ascii="Times New Roman" w:hAnsi="Times New Roman" w:cs="Times New Roman"/>
            <w:noProof/>
            <w:webHidden/>
            <w:sz w:val="24"/>
            <w:szCs w:val="24"/>
          </w:rPr>
          <w:fldChar w:fldCharType="end"/>
        </w:r>
      </w:hyperlink>
    </w:p>
    <w:p w14:paraId="2E55FC8A"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1" w:history="1">
        <w:r w:rsidR="00577E55" w:rsidRPr="00577E55">
          <w:rPr>
            <w:rStyle w:val="Hyperlink"/>
            <w:rFonts w:ascii="Times New Roman" w:hAnsi="Times New Roman" w:cs="Times New Roman"/>
            <w:noProof/>
            <w:sz w:val="24"/>
            <w:szCs w:val="24"/>
          </w:rPr>
          <w:t>Figure 14 Maternal AFA and risk of AR at age 5-14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_Toc427749861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w:t>
        </w:r>
        <w:r w:rsidR="00577E55" w:rsidRPr="00577E55">
          <w:rPr>
            <w:rFonts w:ascii="Times New Roman" w:hAnsi="Times New Roman" w:cs="Times New Roman"/>
            <w:noProof/>
            <w:webHidden/>
            <w:sz w:val="24"/>
            <w:szCs w:val="24"/>
          </w:rPr>
          <w:fldChar w:fldCharType="end"/>
        </w:r>
      </w:hyperlink>
    </w:p>
    <w:p w14:paraId="2E55FC8B"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2" w:history="1">
        <w:r w:rsidR="00577E55" w:rsidRPr="00577E55">
          <w:rPr>
            <w:rStyle w:val="Hyperlink"/>
            <w:rFonts w:ascii="Times New Roman" w:hAnsi="Times New Roman" w:cs="Times New Roman"/>
            <w:noProof/>
            <w:sz w:val="24"/>
            <w:szCs w:val="24"/>
          </w:rPr>
          <w:t>Figure 15 Risk of bias of intervention studies of maternal AFA and FA risk</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_Toc427749862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577E55" w:rsidRPr="00577E55">
          <w:rPr>
            <w:rFonts w:ascii="Times New Roman" w:hAnsi="Times New Roman" w:cs="Times New Roman"/>
            <w:noProof/>
            <w:webHidden/>
            <w:sz w:val="24"/>
            <w:szCs w:val="24"/>
          </w:rPr>
          <w:fldChar w:fldCharType="end"/>
        </w:r>
      </w:hyperlink>
    </w:p>
    <w:p w14:paraId="2E55FC8C"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3" w:history="1">
        <w:r w:rsidR="00577E55" w:rsidRPr="00577E55">
          <w:rPr>
            <w:rStyle w:val="Hyperlink"/>
            <w:rFonts w:ascii="Times New Roman" w:hAnsi="Times New Roman" w:cs="Times New Roman"/>
            <w:noProof/>
            <w:sz w:val="24"/>
            <w:szCs w:val="24"/>
          </w:rPr>
          <w:t>Figure 16 Maternal AFA and risk of food allergy (any) at age ≤ 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_Toc427749863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577E55" w:rsidRPr="00577E55">
          <w:rPr>
            <w:rFonts w:ascii="Times New Roman" w:hAnsi="Times New Roman" w:cs="Times New Roman"/>
            <w:noProof/>
            <w:webHidden/>
            <w:sz w:val="24"/>
            <w:szCs w:val="24"/>
          </w:rPr>
          <w:fldChar w:fldCharType="end"/>
        </w:r>
      </w:hyperlink>
    </w:p>
    <w:p w14:paraId="2E55FC8D"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4" w:history="1">
        <w:r w:rsidR="00577E55" w:rsidRPr="00577E55">
          <w:rPr>
            <w:rStyle w:val="Hyperlink"/>
            <w:rFonts w:ascii="Times New Roman" w:hAnsi="Times New Roman" w:cs="Times New Roman"/>
            <w:noProof/>
            <w:sz w:val="24"/>
            <w:szCs w:val="24"/>
          </w:rPr>
          <w:t>Figure 17 Maternal AFA and risk of food allergy (any) at age ≤ 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_Toc427749864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21</w:t>
        </w:r>
        <w:r w:rsidR="00577E55" w:rsidRPr="00577E55">
          <w:rPr>
            <w:rFonts w:ascii="Times New Roman" w:hAnsi="Times New Roman" w:cs="Times New Roman"/>
            <w:noProof/>
            <w:webHidden/>
            <w:sz w:val="24"/>
            <w:szCs w:val="24"/>
          </w:rPr>
          <w:fldChar w:fldCharType="end"/>
        </w:r>
      </w:hyperlink>
    </w:p>
    <w:p w14:paraId="2E55FC8E"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5" w:history="1">
        <w:r w:rsidR="00577E55" w:rsidRPr="00577E55">
          <w:rPr>
            <w:rStyle w:val="Hyperlink"/>
            <w:rFonts w:ascii="Times New Roman" w:hAnsi="Times New Roman" w:cs="Times New Roman"/>
            <w:noProof/>
            <w:sz w:val="24"/>
            <w:szCs w:val="24"/>
          </w:rPr>
          <w:t>Figure 18 Maternal AFA and risk of food allergy (any) at age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_Toc427749865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22</w:t>
        </w:r>
        <w:r w:rsidR="00577E55" w:rsidRPr="00577E55">
          <w:rPr>
            <w:rFonts w:ascii="Times New Roman" w:hAnsi="Times New Roman" w:cs="Times New Roman"/>
            <w:noProof/>
            <w:webHidden/>
            <w:sz w:val="24"/>
            <w:szCs w:val="24"/>
          </w:rPr>
          <w:fldChar w:fldCharType="end"/>
        </w:r>
      </w:hyperlink>
    </w:p>
    <w:p w14:paraId="2E55FC8F"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6" w:history="1">
        <w:r w:rsidR="00577E55" w:rsidRPr="00577E55">
          <w:rPr>
            <w:rStyle w:val="Hyperlink"/>
            <w:rFonts w:ascii="Times New Roman" w:hAnsi="Times New Roman" w:cs="Times New Roman"/>
            <w:noProof/>
            <w:sz w:val="24"/>
            <w:szCs w:val="24"/>
          </w:rPr>
          <w:t>Figure 19 Maternal AFA and risk of food allergy (any) at age 5-14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_Toc427749866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22</w:t>
        </w:r>
        <w:r w:rsidR="00577E55" w:rsidRPr="00577E55">
          <w:rPr>
            <w:rFonts w:ascii="Times New Roman" w:hAnsi="Times New Roman" w:cs="Times New Roman"/>
            <w:noProof/>
            <w:webHidden/>
            <w:sz w:val="24"/>
            <w:szCs w:val="24"/>
          </w:rPr>
          <w:fldChar w:fldCharType="end"/>
        </w:r>
      </w:hyperlink>
    </w:p>
    <w:p w14:paraId="2E55FC90"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7" w:history="1">
        <w:r w:rsidR="00577E55" w:rsidRPr="00577E55">
          <w:rPr>
            <w:rStyle w:val="Hyperlink"/>
            <w:rFonts w:ascii="Times New Roman" w:hAnsi="Times New Roman" w:cs="Times New Roman"/>
            <w:noProof/>
            <w:sz w:val="24"/>
            <w:szCs w:val="24"/>
          </w:rPr>
          <w:t>Figure 20 Maternal AFA and risk of CMA at age ≤ 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_Toc427749867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22</w:t>
        </w:r>
        <w:r w:rsidR="00577E55" w:rsidRPr="00577E55">
          <w:rPr>
            <w:rFonts w:ascii="Times New Roman" w:hAnsi="Times New Roman" w:cs="Times New Roman"/>
            <w:noProof/>
            <w:webHidden/>
            <w:sz w:val="24"/>
            <w:szCs w:val="24"/>
          </w:rPr>
          <w:fldChar w:fldCharType="end"/>
        </w:r>
      </w:hyperlink>
    </w:p>
    <w:p w14:paraId="2E55FC91"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8" w:history="1">
        <w:r w:rsidR="00577E55" w:rsidRPr="00577E55">
          <w:rPr>
            <w:rStyle w:val="Hyperlink"/>
            <w:rFonts w:ascii="Times New Roman" w:hAnsi="Times New Roman" w:cs="Times New Roman"/>
            <w:noProof/>
            <w:sz w:val="24"/>
            <w:szCs w:val="24"/>
          </w:rPr>
          <w:t>Figure 21 Maternal AFA and risk of CMA at age ≤ 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_Toc427749868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22</w:t>
        </w:r>
        <w:r w:rsidR="00577E55" w:rsidRPr="00577E55">
          <w:rPr>
            <w:rFonts w:ascii="Times New Roman" w:hAnsi="Times New Roman" w:cs="Times New Roman"/>
            <w:noProof/>
            <w:webHidden/>
            <w:sz w:val="24"/>
            <w:szCs w:val="24"/>
          </w:rPr>
          <w:fldChar w:fldCharType="end"/>
        </w:r>
      </w:hyperlink>
    </w:p>
    <w:p w14:paraId="2E55FC92"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69" w:history="1">
        <w:r w:rsidR="00577E55" w:rsidRPr="00577E55">
          <w:rPr>
            <w:rStyle w:val="Hyperlink"/>
            <w:rFonts w:ascii="Times New Roman" w:hAnsi="Times New Roman" w:cs="Times New Roman"/>
            <w:noProof/>
            <w:sz w:val="24"/>
            <w:szCs w:val="24"/>
          </w:rPr>
          <w:t>Figure 22 Maternal AFA and risk of CMA at age 5-14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_Toc427749869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22</w:t>
        </w:r>
        <w:r w:rsidR="00577E55" w:rsidRPr="00577E55">
          <w:rPr>
            <w:rFonts w:ascii="Times New Roman" w:hAnsi="Times New Roman" w:cs="Times New Roman"/>
            <w:noProof/>
            <w:webHidden/>
            <w:sz w:val="24"/>
            <w:szCs w:val="24"/>
          </w:rPr>
          <w:fldChar w:fldCharType="end"/>
        </w:r>
      </w:hyperlink>
    </w:p>
    <w:p w14:paraId="2E55FC93"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0" w:history="1">
        <w:r w:rsidR="00577E55" w:rsidRPr="00577E55">
          <w:rPr>
            <w:rStyle w:val="Hyperlink"/>
            <w:rFonts w:ascii="Times New Roman" w:hAnsi="Times New Roman" w:cs="Times New Roman"/>
            <w:noProof/>
            <w:sz w:val="24"/>
            <w:szCs w:val="24"/>
          </w:rPr>
          <w:t>Figure 23 Maternal AFA and risk of Egg allergy at age ≤ 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_Toc427749870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23</w:t>
        </w:r>
        <w:r w:rsidR="00577E55" w:rsidRPr="00577E55">
          <w:rPr>
            <w:rFonts w:ascii="Times New Roman" w:hAnsi="Times New Roman" w:cs="Times New Roman"/>
            <w:noProof/>
            <w:webHidden/>
            <w:sz w:val="24"/>
            <w:szCs w:val="24"/>
          </w:rPr>
          <w:fldChar w:fldCharType="end"/>
        </w:r>
      </w:hyperlink>
    </w:p>
    <w:p w14:paraId="2E55FC94"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1" w:history="1">
        <w:r w:rsidR="00577E55" w:rsidRPr="00577E55">
          <w:rPr>
            <w:rStyle w:val="Hyperlink"/>
            <w:rFonts w:ascii="Times New Roman" w:hAnsi="Times New Roman" w:cs="Times New Roman"/>
            <w:noProof/>
            <w:sz w:val="24"/>
            <w:szCs w:val="24"/>
          </w:rPr>
          <w:t>Figure 24 Maternal AFA and risk of Egg allergy at age ≤ 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_Toc427749871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23</w:t>
        </w:r>
        <w:r w:rsidR="00577E55" w:rsidRPr="00577E55">
          <w:rPr>
            <w:rFonts w:ascii="Times New Roman" w:hAnsi="Times New Roman" w:cs="Times New Roman"/>
            <w:noProof/>
            <w:webHidden/>
            <w:sz w:val="24"/>
            <w:szCs w:val="24"/>
          </w:rPr>
          <w:fldChar w:fldCharType="end"/>
        </w:r>
      </w:hyperlink>
    </w:p>
    <w:p w14:paraId="2E55FC95"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2" w:history="1">
        <w:r w:rsidR="00577E55" w:rsidRPr="00577E55">
          <w:rPr>
            <w:rStyle w:val="Hyperlink"/>
            <w:rFonts w:ascii="Times New Roman" w:hAnsi="Times New Roman" w:cs="Times New Roman"/>
            <w:noProof/>
            <w:sz w:val="24"/>
            <w:szCs w:val="24"/>
          </w:rPr>
          <w:t>Figure 25 Maternal AFA and risk of Egg allergy at age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_Toc427749872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23</w:t>
        </w:r>
        <w:r w:rsidR="00577E55" w:rsidRPr="00577E55">
          <w:rPr>
            <w:rFonts w:ascii="Times New Roman" w:hAnsi="Times New Roman" w:cs="Times New Roman"/>
            <w:noProof/>
            <w:webHidden/>
            <w:sz w:val="24"/>
            <w:szCs w:val="24"/>
          </w:rPr>
          <w:fldChar w:fldCharType="end"/>
        </w:r>
      </w:hyperlink>
    </w:p>
    <w:p w14:paraId="2E55FC96"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3" w:history="1">
        <w:r w:rsidR="00577E55" w:rsidRPr="00577E55">
          <w:rPr>
            <w:rStyle w:val="Hyperlink"/>
            <w:rFonts w:ascii="Times New Roman" w:hAnsi="Times New Roman" w:cs="Times New Roman"/>
            <w:noProof/>
            <w:sz w:val="24"/>
            <w:szCs w:val="24"/>
          </w:rPr>
          <w:t>Figure 26 Maternal AFA and risk of Egg allergy at age 5-14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_Toc427749873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23</w:t>
        </w:r>
        <w:r w:rsidR="00577E55" w:rsidRPr="00577E55">
          <w:rPr>
            <w:rFonts w:ascii="Times New Roman" w:hAnsi="Times New Roman" w:cs="Times New Roman"/>
            <w:noProof/>
            <w:webHidden/>
            <w:sz w:val="24"/>
            <w:szCs w:val="24"/>
          </w:rPr>
          <w:fldChar w:fldCharType="end"/>
        </w:r>
      </w:hyperlink>
    </w:p>
    <w:p w14:paraId="2E55FC97"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4" w:history="1">
        <w:r w:rsidR="00577E55" w:rsidRPr="00577E55">
          <w:rPr>
            <w:rStyle w:val="Hyperlink"/>
            <w:rFonts w:ascii="Times New Roman" w:hAnsi="Times New Roman" w:cs="Times New Roman"/>
            <w:noProof/>
            <w:sz w:val="24"/>
            <w:szCs w:val="24"/>
          </w:rPr>
          <w:t>Figure 27 Risk of bias of intervention studies of maternal AFA and AS</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_Toc427749874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26</w:t>
        </w:r>
        <w:r w:rsidR="00577E55" w:rsidRPr="00577E55">
          <w:rPr>
            <w:rFonts w:ascii="Times New Roman" w:hAnsi="Times New Roman" w:cs="Times New Roman"/>
            <w:noProof/>
            <w:webHidden/>
            <w:sz w:val="24"/>
            <w:szCs w:val="24"/>
          </w:rPr>
          <w:fldChar w:fldCharType="end"/>
        </w:r>
      </w:hyperlink>
    </w:p>
    <w:p w14:paraId="2E55FC98"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5" w:history="1">
        <w:r w:rsidR="00577E55" w:rsidRPr="00577E55">
          <w:rPr>
            <w:rStyle w:val="Hyperlink"/>
            <w:rFonts w:ascii="Times New Roman" w:hAnsi="Times New Roman" w:cs="Times New Roman"/>
            <w:noProof/>
            <w:sz w:val="24"/>
            <w:szCs w:val="24"/>
          </w:rPr>
          <w:t>Figure 28 AFA and risk of allergic sensitisation (any)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_Toc427749875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27</w:t>
        </w:r>
        <w:r w:rsidR="00577E55" w:rsidRPr="00577E55">
          <w:rPr>
            <w:rFonts w:ascii="Times New Roman" w:hAnsi="Times New Roman" w:cs="Times New Roman"/>
            <w:noProof/>
            <w:webHidden/>
            <w:sz w:val="24"/>
            <w:szCs w:val="24"/>
          </w:rPr>
          <w:fldChar w:fldCharType="end"/>
        </w:r>
      </w:hyperlink>
    </w:p>
    <w:p w14:paraId="2E55FC99"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6" w:history="1">
        <w:r w:rsidR="00577E55" w:rsidRPr="00577E55">
          <w:rPr>
            <w:rStyle w:val="Hyperlink"/>
            <w:rFonts w:ascii="Times New Roman" w:hAnsi="Times New Roman" w:cs="Times New Roman"/>
            <w:noProof/>
            <w:sz w:val="24"/>
            <w:szCs w:val="24"/>
          </w:rPr>
          <w:t>Figure 29 AFA and risk of allergic sensitisation (any)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_Toc427749876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27</w:t>
        </w:r>
        <w:r w:rsidR="00577E55" w:rsidRPr="00577E55">
          <w:rPr>
            <w:rFonts w:ascii="Times New Roman" w:hAnsi="Times New Roman" w:cs="Times New Roman"/>
            <w:noProof/>
            <w:webHidden/>
            <w:sz w:val="24"/>
            <w:szCs w:val="24"/>
          </w:rPr>
          <w:fldChar w:fldCharType="end"/>
        </w:r>
      </w:hyperlink>
    </w:p>
    <w:p w14:paraId="2E55FC9A"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7" w:history="1">
        <w:r w:rsidR="00577E55" w:rsidRPr="00577E55">
          <w:rPr>
            <w:rStyle w:val="Hyperlink"/>
            <w:rFonts w:ascii="Times New Roman" w:hAnsi="Times New Roman" w:cs="Times New Roman"/>
            <w:noProof/>
            <w:sz w:val="24"/>
            <w:szCs w:val="24"/>
          </w:rPr>
          <w:t>Figure 30 AFA and risk of allergic sensitisation (aero)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_Toc427749877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27</w:t>
        </w:r>
        <w:r w:rsidR="00577E55" w:rsidRPr="00577E55">
          <w:rPr>
            <w:rFonts w:ascii="Times New Roman" w:hAnsi="Times New Roman" w:cs="Times New Roman"/>
            <w:noProof/>
            <w:webHidden/>
            <w:sz w:val="24"/>
            <w:szCs w:val="24"/>
          </w:rPr>
          <w:fldChar w:fldCharType="end"/>
        </w:r>
      </w:hyperlink>
    </w:p>
    <w:p w14:paraId="2E55FC9B"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8" w:history="1">
        <w:r w:rsidR="00577E55" w:rsidRPr="00577E55">
          <w:rPr>
            <w:rStyle w:val="Hyperlink"/>
            <w:rFonts w:ascii="Times New Roman" w:hAnsi="Times New Roman" w:cs="Times New Roman"/>
            <w:noProof/>
            <w:sz w:val="24"/>
            <w:szCs w:val="24"/>
          </w:rPr>
          <w:t>Figure 31 AFA and risk of allergic sensitisation (aero)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_Toc427749878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27</w:t>
        </w:r>
        <w:r w:rsidR="00577E55" w:rsidRPr="00577E55">
          <w:rPr>
            <w:rFonts w:ascii="Times New Roman" w:hAnsi="Times New Roman" w:cs="Times New Roman"/>
            <w:noProof/>
            <w:webHidden/>
            <w:sz w:val="24"/>
            <w:szCs w:val="24"/>
          </w:rPr>
          <w:fldChar w:fldCharType="end"/>
        </w:r>
      </w:hyperlink>
    </w:p>
    <w:p w14:paraId="2E55FC9C"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79" w:history="1">
        <w:r w:rsidR="00577E55" w:rsidRPr="00577E55">
          <w:rPr>
            <w:rStyle w:val="Hyperlink"/>
            <w:rFonts w:ascii="Times New Roman" w:hAnsi="Times New Roman" w:cs="Times New Roman"/>
            <w:noProof/>
            <w:sz w:val="24"/>
            <w:szCs w:val="24"/>
          </w:rPr>
          <w:t>Figure 32 AFA and risk of allergic sensitisation (food)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_Toc427749879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28</w:t>
        </w:r>
        <w:r w:rsidR="00577E55" w:rsidRPr="00577E55">
          <w:rPr>
            <w:rFonts w:ascii="Times New Roman" w:hAnsi="Times New Roman" w:cs="Times New Roman"/>
            <w:noProof/>
            <w:webHidden/>
            <w:sz w:val="24"/>
            <w:szCs w:val="24"/>
          </w:rPr>
          <w:fldChar w:fldCharType="end"/>
        </w:r>
      </w:hyperlink>
    </w:p>
    <w:p w14:paraId="2E55FC9D"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0" w:history="1">
        <w:r w:rsidR="00577E55" w:rsidRPr="00577E55">
          <w:rPr>
            <w:rStyle w:val="Hyperlink"/>
            <w:rFonts w:ascii="Times New Roman" w:hAnsi="Times New Roman" w:cs="Times New Roman"/>
            <w:noProof/>
            <w:sz w:val="24"/>
            <w:szCs w:val="24"/>
          </w:rPr>
          <w:t>Figure 33 AFA and risk of allergic sensitisation (food)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_Toc427749880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28</w:t>
        </w:r>
        <w:r w:rsidR="00577E55" w:rsidRPr="00577E55">
          <w:rPr>
            <w:rFonts w:ascii="Times New Roman" w:hAnsi="Times New Roman" w:cs="Times New Roman"/>
            <w:noProof/>
            <w:webHidden/>
            <w:sz w:val="24"/>
            <w:szCs w:val="24"/>
          </w:rPr>
          <w:fldChar w:fldCharType="end"/>
        </w:r>
      </w:hyperlink>
    </w:p>
    <w:p w14:paraId="2E55FC9E"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1" w:history="1">
        <w:r w:rsidR="00577E55" w:rsidRPr="00577E55">
          <w:rPr>
            <w:rStyle w:val="Hyperlink"/>
            <w:rFonts w:ascii="Times New Roman" w:hAnsi="Times New Roman" w:cs="Times New Roman"/>
            <w:noProof/>
            <w:sz w:val="24"/>
            <w:szCs w:val="24"/>
          </w:rPr>
          <w:t>Figure 34 AFA and risk of allergic sensitisation (CM)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_Toc427749881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28</w:t>
        </w:r>
        <w:r w:rsidR="00577E55" w:rsidRPr="00577E55">
          <w:rPr>
            <w:rFonts w:ascii="Times New Roman" w:hAnsi="Times New Roman" w:cs="Times New Roman"/>
            <w:noProof/>
            <w:webHidden/>
            <w:sz w:val="24"/>
            <w:szCs w:val="24"/>
          </w:rPr>
          <w:fldChar w:fldCharType="end"/>
        </w:r>
      </w:hyperlink>
    </w:p>
    <w:p w14:paraId="2E55FC9F"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2" w:history="1">
        <w:r w:rsidR="00577E55" w:rsidRPr="00577E55">
          <w:rPr>
            <w:rStyle w:val="Hyperlink"/>
            <w:rFonts w:ascii="Times New Roman" w:hAnsi="Times New Roman" w:cs="Times New Roman"/>
            <w:noProof/>
            <w:sz w:val="24"/>
            <w:szCs w:val="24"/>
          </w:rPr>
          <w:t>Figure 35 AFA and risk of allergic sensitisation (CM)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_Toc427749882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28</w:t>
        </w:r>
        <w:r w:rsidR="00577E55" w:rsidRPr="00577E55">
          <w:rPr>
            <w:rFonts w:ascii="Times New Roman" w:hAnsi="Times New Roman" w:cs="Times New Roman"/>
            <w:noProof/>
            <w:webHidden/>
            <w:sz w:val="24"/>
            <w:szCs w:val="24"/>
          </w:rPr>
          <w:fldChar w:fldCharType="end"/>
        </w:r>
      </w:hyperlink>
    </w:p>
    <w:p w14:paraId="2E55FCA0"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3" w:history="1">
        <w:r w:rsidR="00577E55" w:rsidRPr="00577E55">
          <w:rPr>
            <w:rStyle w:val="Hyperlink"/>
            <w:rFonts w:ascii="Times New Roman" w:hAnsi="Times New Roman" w:cs="Times New Roman"/>
            <w:noProof/>
            <w:sz w:val="24"/>
            <w:szCs w:val="24"/>
          </w:rPr>
          <w:t>Figure 36 AFA and ris</w:t>
        </w:r>
        <w:bookmarkStart w:id="1" w:name="_GoBack"/>
        <w:bookmarkEnd w:id="1"/>
        <w:r w:rsidR="00577E55" w:rsidRPr="00577E55">
          <w:rPr>
            <w:rStyle w:val="Hyperlink"/>
            <w:rFonts w:ascii="Times New Roman" w:hAnsi="Times New Roman" w:cs="Times New Roman"/>
            <w:noProof/>
            <w:sz w:val="24"/>
            <w:szCs w:val="24"/>
          </w:rPr>
          <w:t>k of allergic sensitisation (Egg)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_Toc427749883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00577E55" w:rsidRPr="00577E55">
          <w:rPr>
            <w:rFonts w:ascii="Times New Roman" w:hAnsi="Times New Roman" w:cs="Times New Roman"/>
            <w:noProof/>
            <w:webHidden/>
            <w:sz w:val="24"/>
            <w:szCs w:val="24"/>
          </w:rPr>
          <w:fldChar w:fldCharType="end"/>
        </w:r>
      </w:hyperlink>
    </w:p>
    <w:p w14:paraId="2E55FCA1"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4" w:history="1">
        <w:r w:rsidR="00577E55" w:rsidRPr="00577E55">
          <w:rPr>
            <w:rStyle w:val="Hyperlink"/>
            <w:rFonts w:ascii="Times New Roman" w:hAnsi="Times New Roman" w:cs="Times New Roman"/>
            <w:noProof/>
            <w:sz w:val="24"/>
            <w:szCs w:val="24"/>
          </w:rPr>
          <w:t>Figure 37 AFA and risk of allergic sensitisation (Egg)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_Toc427749884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00577E55" w:rsidRPr="00577E55">
          <w:rPr>
            <w:rFonts w:ascii="Times New Roman" w:hAnsi="Times New Roman" w:cs="Times New Roman"/>
            <w:noProof/>
            <w:webHidden/>
            <w:sz w:val="24"/>
            <w:szCs w:val="24"/>
          </w:rPr>
          <w:fldChar w:fldCharType="end"/>
        </w:r>
      </w:hyperlink>
    </w:p>
    <w:p w14:paraId="2E55FCA2"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5" w:history="1">
        <w:r w:rsidR="00577E55" w:rsidRPr="00577E55">
          <w:rPr>
            <w:rStyle w:val="Hyperlink"/>
            <w:rFonts w:ascii="Times New Roman" w:hAnsi="Times New Roman" w:cs="Times New Roman"/>
            <w:noProof/>
            <w:sz w:val="24"/>
            <w:szCs w:val="24"/>
          </w:rPr>
          <w:t>Figure 38 AFA and risk of allergic sensitisation (Peanut)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_Toc427749885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00577E55" w:rsidRPr="00577E55">
          <w:rPr>
            <w:rFonts w:ascii="Times New Roman" w:hAnsi="Times New Roman" w:cs="Times New Roman"/>
            <w:noProof/>
            <w:webHidden/>
            <w:sz w:val="24"/>
            <w:szCs w:val="24"/>
          </w:rPr>
          <w:fldChar w:fldCharType="end"/>
        </w:r>
      </w:hyperlink>
    </w:p>
    <w:p w14:paraId="2E55FCA3"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6" w:history="1">
        <w:r w:rsidR="00577E55" w:rsidRPr="00577E55">
          <w:rPr>
            <w:rStyle w:val="Hyperlink"/>
            <w:rFonts w:ascii="Times New Roman" w:hAnsi="Times New Roman" w:cs="Times New Roman"/>
            <w:noProof/>
            <w:sz w:val="24"/>
            <w:szCs w:val="24"/>
          </w:rPr>
          <w:t>Figure 39 AFA and risk of allergic sensitisation (Peanut)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_Toc427749886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00577E55" w:rsidRPr="00577E55">
          <w:rPr>
            <w:rFonts w:ascii="Times New Roman" w:hAnsi="Times New Roman" w:cs="Times New Roman"/>
            <w:noProof/>
            <w:webHidden/>
            <w:sz w:val="24"/>
            <w:szCs w:val="24"/>
          </w:rPr>
          <w:fldChar w:fldCharType="end"/>
        </w:r>
      </w:hyperlink>
    </w:p>
    <w:p w14:paraId="2E55FCA4"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7" w:history="1">
        <w:r w:rsidR="00577E55" w:rsidRPr="00577E55">
          <w:rPr>
            <w:rStyle w:val="Hyperlink"/>
            <w:rFonts w:ascii="Times New Roman" w:hAnsi="Times New Roman" w:cs="Times New Roman"/>
            <w:noProof/>
            <w:sz w:val="24"/>
            <w:szCs w:val="24"/>
          </w:rPr>
          <w:t>Figure 40 Risk of bias in studies of maternal AFA and lung function, wheeze/asthma</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_Toc427749887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31</w:t>
        </w:r>
        <w:r w:rsidR="00577E55" w:rsidRPr="00577E55">
          <w:rPr>
            <w:rFonts w:ascii="Times New Roman" w:hAnsi="Times New Roman" w:cs="Times New Roman"/>
            <w:noProof/>
            <w:webHidden/>
            <w:sz w:val="24"/>
            <w:szCs w:val="24"/>
          </w:rPr>
          <w:fldChar w:fldCharType="end"/>
        </w:r>
      </w:hyperlink>
    </w:p>
    <w:p w14:paraId="2E55FCA5"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8" w:history="1">
        <w:r w:rsidR="00577E55" w:rsidRPr="00577E55">
          <w:rPr>
            <w:rStyle w:val="Hyperlink"/>
            <w:rFonts w:ascii="Times New Roman" w:hAnsi="Times New Roman" w:cs="Times New Roman"/>
            <w:noProof/>
            <w:sz w:val="24"/>
            <w:szCs w:val="24"/>
          </w:rPr>
          <w:t>Figure 41 Maternal AFA and risk of wheeze at ≤ 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_Toc427749888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32</w:t>
        </w:r>
        <w:r w:rsidR="00577E55" w:rsidRPr="00577E55">
          <w:rPr>
            <w:rFonts w:ascii="Times New Roman" w:hAnsi="Times New Roman" w:cs="Times New Roman"/>
            <w:noProof/>
            <w:webHidden/>
            <w:sz w:val="24"/>
            <w:szCs w:val="24"/>
          </w:rPr>
          <w:fldChar w:fldCharType="end"/>
        </w:r>
      </w:hyperlink>
    </w:p>
    <w:p w14:paraId="2E55FCA6"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89" w:history="1">
        <w:r w:rsidR="00577E55" w:rsidRPr="00577E55">
          <w:rPr>
            <w:rStyle w:val="Hyperlink"/>
            <w:rFonts w:ascii="Times New Roman" w:hAnsi="Times New Roman" w:cs="Times New Roman"/>
            <w:noProof/>
            <w:sz w:val="24"/>
            <w:szCs w:val="24"/>
          </w:rPr>
          <w:t>Figure 42 Maternal AFA and risk of recurrent wheeze at ≤ 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_Toc427749889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32</w:t>
        </w:r>
        <w:r w:rsidR="00577E55" w:rsidRPr="00577E55">
          <w:rPr>
            <w:rFonts w:ascii="Times New Roman" w:hAnsi="Times New Roman" w:cs="Times New Roman"/>
            <w:noProof/>
            <w:webHidden/>
            <w:sz w:val="24"/>
            <w:szCs w:val="24"/>
          </w:rPr>
          <w:fldChar w:fldCharType="end"/>
        </w:r>
      </w:hyperlink>
    </w:p>
    <w:p w14:paraId="2E55FCA7"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0" w:history="1">
        <w:r w:rsidR="00577E55" w:rsidRPr="00577E55">
          <w:rPr>
            <w:rStyle w:val="Hyperlink"/>
            <w:rFonts w:ascii="Times New Roman" w:hAnsi="Times New Roman" w:cs="Times New Roman"/>
            <w:noProof/>
            <w:sz w:val="24"/>
            <w:szCs w:val="24"/>
          </w:rPr>
          <w:t>Figure 43 Maternal AFA and risk of recurrent wheeze at ≤ 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_Toc427749890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32</w:t>
        </w:r>
        <w:r w:rsidR="00577E55" w:rsidRPr="00577E55">
          <w:rPr>
            <w:rFonts w:ascii="Times New Roman" w:hAnsi="Times New Roman" w:cs="Times New Roman"/>
            <w:noProof/>
            <w:webHidden/>
            <w:sz w:val="24"/>
            <w:szCs w:val="24"/>
          </w:rPr>
          <w:fldChar w:fldCharType="end"/>
        </w:r>
      </w:hyperlink>
    </w:p>
    <w:p w14:paraId="2E55FCA8"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1" w:history="1">
        <w:r w:rsidR="00577E55" w:rsidRPr="00577E55">
          <w:rPr>
            <w:rStyle w:val="Hyperlink"/>
            <w:rFonts w:ascii="Times New Roman" w:hAnsi="Times New Roman" w:cs="Times New Roman"/>
            <w:noProof/>
            <w:sz w:val="24"/>
            <w:szCs w:val="24"/>
          </w:rPr>
          <w:t>Figure 44 Maternal AFA and risk of wheeze at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_Toc427749891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33</w:t>
        </w:r>
        <w:r w:rsidR="00577E55" w:rsidRPr="00577E55">
          <w:rPr>
            <w:rFonts w:ascii="Times New Roman" w:hAnsi="Times New Roman" w:cs="Times New Roman"/>
            <w:noProof/>
            <w:webHidden/>
            <w:sz w:val="24"/>
            <w:szCs w:val="24"/>
          </w:rPr>
          <w:fldChar w:fldCharType="end"/>
        </w:r>
      </w:hyperlink>
    </w:p>
    <w:p w14:paraId="2E55FCA9"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2" w:history="1">
        <w:r w:rsidR="00577E55" w:rsidRPr="00577E55">
          <w:rPr>
            <w:rStyle w:val="Hyperlink"/>
            <w:rFonts w:ascii="Times New Roman" w:hAnsi="Times New Roman" w:cs="Times New Roman"/>
            <w:noProof/>
            <w:sz w:val="24"/>
            <w:szCs w:val="24"/>
          </w:rPr>
          <w:t>Figure 45 Maternal AFA and risk of recurrent wheeze at 5-14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_Toc427749892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33</w:t>
        </w:r>
        <w:r w:rsidR="00577E55" w:rsidRPr="00577E55">
          <w:rPr>
            <w:rFonts w:ascii="Times New Roman" w:hAnsi="Times New Roman" w:cs="Times New Roman"/>
            <w:noProof/>
            <w:webHidden/>
            <w:sz w:val="24"/>
            <w:szCs w:val="24"/>
          </w:rPr>
          <w:fldChar w:fldCharType="end"/>
        </w:r>
      </w:hyperlink>
    </w:p>
    <w:p w14:paraId="2E55FCAA"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3" w:history="1">
        <w:r w:rsidR="00577E55" w:rsidRPr="00577E55">
          <w:rPr>
            <w:rStyle w:val="Hyperlink"/>
            <w:rFonts w:ascii="Times New Roman" w:hAnsi="Times New Roman" w:cs="Times New Roman"/>
            <w:noProof/>
            <w:sz w:val="24"/>
            <w:szCs w:val="24"/>
          </w:rPr>
          <w:t>Figure 46 Maternal AFA and risk of recurrent wheeze at age 5-14 yrs – CCT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_Toc427749893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33</w:t>
        </w:r>
        <w:r w:rsidR="00577E55" w:rsidRPr="00577E55">
          <w:rPr>
            <w:rFonts w:ascii="Times New Roman" w:hAnsi="Times New Roman" w:cs="Times New Roman"/>
            <w:noProof/>
            <w:webHidden/>
            <w:sz w:val="24"/>
            <w:szCs w:val="24"/>
          </w:rPr>
          <w:fldChar w:fldCharType="end"/>
        </w:r>
      </w:hyperlink>
    </w:p>
    <w:p w14:paraId="2E55FCAB"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4" w:history="1">
        <w:r w:rsidR="00577E55" w:rsidRPr="00577E55">
          <w:rPr>
            <w:rStyle w:val="Hyperlink"/>
            <w:rFonts w:ascii="Times New Roman" w:hAnsi="Times New Roman" w:cs="Times New Roman"/>
            <w:noProof/>
            <w:sz w:val="24"/>
            <w:szCs w:val="24"/>
          </w:rPr>
          <w:t>Figure 47 Maternal AFA and risk of recurrent wheeze at ≥15 yrs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_Toc427749894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33</w:t>
        </w:r>
        <w:r w:rsidR="00577E55" w:rsidRPr="00577E55">
          <w:rPr>
            <w:rFonts w:ascii="Times New Roman" w:hAnsi="Times New Roman" w:cs="Times New Roman"/>
            <w:noProof/>
            <w:webHidden/>
            <w:sz w:val="24"/>
            <w:szCs w:val="24"/>
          </w:rPr>
          <w:fldChar w:fldCharType="end"/>
        </w:r>
      </w:hyperlink>
    </w:p>
    <w:p w14:paraId="2E55FCAC"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5" w:history="1">
        <w:r w:rsidR="00577E55" w:rsidRPr="00577E55">
          <w:rPr>
            <w:rStyle w:val="Hyperlink"/>
            <w:rFonts w:ascii="Times New Roman" w:hAnsi="Times New Roman" w:cs="Times New Roman"/>
            <w:noProof/>
            <w:sz w:val="24"/>
            <w:szCs w:val="24"/>
          </w:rPr>
          <w:t>Figure 48 Maternal AFA and risk of BHR at 5-14 - RCT</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_Toc427749895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34</w:t>
        </w:r>
        <w:r w:rsidR="00577E55" w:rsidRPr="00577E55">
          <w:rPr>
            <w:rFonts w:ascii="Times New Roman" w:hAnsi="Times New Roman" w:cs="Times New Roman"/>
            <w:noProof/>
            <w:webHidden/>
            <w:sz w:val="24"/>
            <w:szCs w:val="24"/>
          </w:rPr>
          <w:fldChar w:fldCharType="end"/>
        </w:r>
      </w:hyperlink>
    </w:p>
    <w:p w14:paraId="2E55FCAD"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6" w:history="1">
        <w:r w:rsidR="00577E55" w:rsidRPr="00577E55">
          <w:rPr>
            <w:rStyle w:val="Hyperlink"/>
            <w:rFonts w:ascii="Times New Roman" w:hAnsi="Times New Roman" w:cs="Times New Roman"/>
            <w:noProof/>
            <w:sz w:val="24"/>
            <w:szCs w:val="24"/>
          </w:rPr>
          <w:t>Figure 49 Multi-faceted interventions and FEV</w:t>
        </w:r>
        <w:r w:rsidR="00577E55" w:rsidRPr="00577E55">
          <w:rPr>
            <w:rStyle w:val="Hyperlink"/>
            <w:rFonts w:ascii="Times New Roman" w:hAnsi="Times New Roman" w:cs="Times New Roman"/>
            <w:noProof/>
            <w:sz w:val="24"/>
            <w:szCs w:val="24"/>
            <w:vertAlign w:val="subscript"/>
          </w:rPr>
          <w:t>1</w:t>
        </w:r>
        <w:r w:rsidR="00577E55" w:rsidRPr="00577E55">
          <w:rPr>
            <w:rStyle w:val="Hyperlink"/>
            <w:rFonts w:ascii="Times New Roman" w:hAnsi="Times New Roman" w:cs="Times New Roman"/>
            <w:noProof/>
            <w:sz w:val="24"/>
            <w:szCs w:val="24"/>
          </w:rPr>
          <w:t xml:space="preserve"> as % predicted</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_Toc427749896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34</w:t>
        </w:r>
        <w:r w:rsidR="00577E55" w:rsidRPr="00577E55">
          <w:rPr>
            <w:rFonts w:ascii="Times New Roman" w:hAnsi="Times New Roman" w:cs="Times New Roman"/>
            <w:noProof/>
            <w:webHidden/>
            <w:sz w:val="24"/>
            <w:szCs w:val="24"/>
          </w:rPr>
          <w:fldChar w:fldCharType="end"/>
        </w:r>
      </w:hyperlink>
    </w:p>
    <w:p w14:paraId="2E55FCAE" w14:textId="77777777" w:rsidR="00577E55" w:rsidRPr="00577E55" w:rsidRDefault="006D277F" w:rsidP="00577E55">
      <w:pPr>
        <w:pStyle w:val="TableofFigures"/>
        <w:tabs>
          <w:tab w:val="right" w:leader="dot" w:pos="9323"/>
        </w:tabs>
        <w:spacing w:line="360" w:lineRule="auto"/>
        <w:rPr>
          <w:rFonts w:ascii="Times New Roman" w:hAnsi="Times New Roman" w:cs="Times New Roman"/>
          <w:noProof/>
          <w:sz w:val="24"/>
          <w:szCs w:val="24"/>
          <w:lang w:eastAsia="en-GB"/>
        </w:rPr>
      </w:pPr>
      <w:hyperlink w:anchor="_Toc427749897" w:history="1">
        <w:r w:rsidR="00577E55" w:rsidRPr="00577E55">
          <w:rPr>
            <w:rStyle w:val="Hyperlink"/>
            <w:rFonts w:ascii="Times New Roman" w:hAnsi="Times New Roman" w:cs="Times New Roman"/>
            <w:noProof/>
            <w:sz w:val="24"/>
            <w:szCs w:val="24"/>
          </w:rPr>
          <w:t>Figure 50 Risk of bias in studies on maternal AFA and TIDM</w:t>
        </w:r>
        <w:r w:rsidR="00577E55" w:rsidRPr="00577E55">
          <w:rPr>
            <w:rFonts w:ascii="Times New Roman" w:hAnsi="Times New Roman" w:cs="Times New Roman"/>
            <w:noProof/>
            <w:webHidden/>
            <w:sz w:val="24"/>
            <w:szCs w:val="24"/>
          </w:rPr>
          <w:tab/>
        </w:r>
        <w:r w:rsidR="00577E55" w:rsidRPr="00577E55">
          <w:rPr>
            <w:rFonts w:ascii="Times New Roman" w:hAnsi="Times New Roman" w:cs="Times New Roman"/>
            <w:noProof/>
            <w:webHidden/>
            <w:sz w:val="24"/>
            <w:szCs w:val="24"/>
          </w:rPr>
          <w:fldChar w:fldCharType="begin"/>
        </w:r>
        <w:r w:rsidR="00577E55" w:rsidRPr="00577E55">
          <w:rPr>
            <w:rFonts w:ascii="Times New Roman" w:hAnsi="Times New Roman" w:cs="Times New Roman"/>
            <w:noProof/>
            <w:webHidden/>
            <w:sz w:val="24"/>
            <w:szCs w:val="24"/>
          </w:rPr>
          <w:instrText xml:space="preserve"> PAGEREF _Toc427749897 \h </w:instrText>
        </w:r>
        <w:r w:rsidR="00577E55" w:rsidRPr="00577E55">
          <w:rPr>
            <w:rFonts w:ascii="Times New Roman" w:hAnsi="Times New Roman" w:cs="Times New Roman"/>
            <w:noProof/>
            <w:webHidden/>
            <w:sz w:val="24"/>
            <w:szCs w:val="24"/>
          </w:rPr>
        </w:r>
        <w:r w:rsidR="00577E55" w:rsidRPr="00577E5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35</w:t>
        </w:r>
        <w:r w:rsidR="00577E55" w:rsidRPr="00577E55">
          <w:rPr>
            <w:rFonts w:ascii="Times New Roman" w:hAnsi="Times New Roman" w:cs="Times New Roman"/>
            <w:noProof/>
            <w:webHidden/>
            <w:sz w:val="24"/>
            <w:szCs w:val="24"/>
          </w:rPr>
          <w:fldChar w:fldCharType="end"/>
        </w:r>
      </w:hyperlink>
    </w:p>
    <w:p w14:paraId="2E55FCAF" w14:textId="77777777" w:rsidR="00E73A66" w:rsidRDefault="00E73A66" w:rsidP="00577E55">
      <w:pPr>
        <w:spacing w:line="360" w:lineRule="auto"/>
        <w:ind w:left="810" w:hanging="810"/>
        <w:rPr>
          <w:rFonts w:asciiTheme="majorHAnsi" w:eastAsiaTheme="majorEastAsia" w:hAnsiTheme="majorHAnsi" w:cstheme="majorBidi"/>
          <w:b/>
          <w:bCs/>
          <w:color w:val="365F91" w:themeColor="accent1" w:themeShade="BF"/>
          <w:sz w:val="28"/>
          <w:szCs w:val="28"/>
        </w:rPr>
      </w:pPr>
      <w:r w:rsidRPr="00577E55">
        <w:rPr>
          <w:rFonts w:ascii="Times New Roman" w:hAnsi="Times New Roman" w:cs="Times New Roman"/>
          <w:sz w:val="24"/>
          <w:szCs w:val="24"/>
        </w:rPr>
        <w:fldChar w:fldCharType="end"/>
      </w:r>
      <w:r>
        <w:br w:type="page"/>
      </w:r>
    </w:p>
    <w:p w14:paraId="2E55FCB0" w14:textId="77777777" w:rsidR="003A3670" w:rsidRPr="00DD4B65" w:rsidRDefault="001E4ACB" w:rsidP="002E71DE">
      <w:pPr>
        <w:pStyle w:val="Heading1"/>
        <w:numPr>
          <w:ilvl w:val="0"/>
          <w:numId w:val="2"/>
        </w:numPr>
        <w:rPr>
          <w:rFonts w:ascii="Times New Roman" w:hAnsi="Times New Roman" w:cs="Times New Roman"/>
          <w:color w:val="auto"/>
          <w:sz w:val="24"/>
          <w:szCs w:val="24"/>
        </w:rPr>
      </w:pPr>
      <w:bookmarkStart w:id="2" w:name="_Toc404626318"/>
      <w:bookmarkStart w:id="3" w:name="_Toc485208381"/>
      <w:r>
        <w:rPr>
          <w:rFonts w:ascii="Times New Roman" w:hAnsi="Times New Roman" w:cs="Times New Roman"/>
          <w:color w:val="auto"/>
          <w:sz w:val="24"/>
          <w:szCs w:val="24"/>
        </w:rPr>
        <w:lastRenderedPageBreak/>
        <w:t xml:space="preserve">Maternal </w:t>
      </w:r>
      <w:r w:rsidR="00F31FC2">
        <w:rPr>
          <w:rFonts w:ascii="Times New Roman" w:hAnsi="Times New Roman" w:cs="Times New Roman"/>
          <w:color w:val="auto"/>
          <w:sz w:val="24"/>
          <w:szCs w:val="24"/>
        </w:rPr>
        <w:t>AFA</w:t>
      </w:r>
      <w:r w:rsidR="006D0A39" w:rsidRPr="00DD4B65">
        <w:rPr>
          <w:rFonts w:ascii="Times New Roman" w:hAnsi="Times New Roman" w:cs="Times New Roman"/>
          <w:color w:val="auto"/>
          <w:sz w:val="24"/>
          <w:szCs w:val="24"/>
        </w:rPr>
        <w:t xml:space="preserve"> and </w:t>
      </w:r>
      <w:r w:rsidR="003A3670" w:rsidRPr="00DD4B65">
        <w:rPr>
          <w:rFonts w:ascii="Times New Roman" w:hAnsi="Times New Roman" w:cs="Times New Roman"/>
          <w:color w:val="auto"/>
          <w:sz w:val="24"/>
          <w:szCs w:val="24"/>
        </w:rPr>
        <w:t>risk of allergic</w:t>
      </w:r>
      <w:r w:rsidR="009C21F9">
        <w:rPr>
          <w:rFonts w:ascii="Times New Roman" w:hAnsi="Times New Roman" w:cs="Times New Roman"/>
          <w:color w:val="auto"/>
          <w:sz w:val="24"/>
          <w:szCs w:val="24"/>
        </w:rPr>
        <w:t>/ autoimmune</w:t>
      </w:r>
      <w:r w:rsidR="003A3670" w:rsidRPr="00DD4B65">
        <w:rPr>
          <w:rFonts w:ascii="Times New Roman" w:hAnsi="Times New Roman" w:cs="Times New Roman"/>
          <w:color w:val="auto"/>
          <w:sz w:val="24"/>
          <w:szCs w:val="24"/>
        </w:rPr>
        <w:t xml:space="preserve"> outcomes – summary of interventions and findings</w:t>
      </w:r>
      <w:bookmarkEnd w:id="2"/>
      <w:bookmarkEnd w:id="3"/>
    </w:p>
    <w:p w14:paraId="2E55FCB1" w14:textId="77777777" w:rsidR="00526C02" w:rsidRDefault="00526C02" w:rsidP="00526C02">
      <w:pPr>
        <w:jc w:val="both"/>
        <w:rPr>
          <w:rFonts w:ascii="Times New Roman" w:hAnsi="Times New Roman" w:cs="Times New Roman"/>
          <w:b/>
          <w:sz w:val="24"/>
          <w:szCs w:val="24"/>
        </w:rPr>
      </w:pPr>
    </w:p>
    <w:p w14:paraId="2E55FCB2" w14:textId="0C7E352C" w:rsidR="001870AD" w:rsidRDefault="001870AD" w:rsidP="001870AD">
      <w:pPr>
        <w:pStyle w:val="ListParagraph"/>
        <w:spacing w:after="0" w:line="360" w:lineRule="auto"/>
        <w:ind w:left="0"/>
        <w:jc w:val="both"/>
        <w:rPr>
          <w:rFonts w:ascii="Times New Roman" w:hAnsi="Times New Roman" w:cs="Times New Roman"/>
          <w:sz w:val="24"/>
          <w:szCs w:val="24"/>
        </w:rPr>
      </w:pPr>
      <w:r w:rsidRPr="00853E7D">
        <w:rPr>
          <w:rFonts w:ascii="Times New Roman" w:hAnsi="Times New Roman" w:cs="Times New Roman"/>
          <w:sz w:val="24"/>
          <w:szCs w:val="24"/>
        </w:rPr>
        <w:t xml:space="preserve">In this analysis we included studies of any type of </w:t>
      </w:r>
      <w:r w:rsidR="0011089E">
        <w:rPr>
          <w:rFonts w:ascii="Times New Roman" w:hAnsi="Times New Roman" w:cs="Times New Roman"/>
          <w:sz w:val="24"/>
          <w:szCs w:val="24"/>
        </w:rPr>
        <w:t>allergenic food avoidance (</w:t>
      </w:r>
      <w:r w:rsidR="00F31FC2">
        <w:rPr>
          <w:rFonts w:ascii="Times New Roman" w:hAnsi="Times New Roman" w:cs="Times New Roman"/>
          <w:sz w:val="24"/>
          <w:szCs w:val="24"/>
        </w:rPr>
        <w:t>AFA</w:t>
      </w:r>
      <w:r w:rsidR="0011089E">
        <w:rPr>
          <w:rFonts w:ascii="Times New Roman" w:hAnsi="Times New Roman" w:cs="Times New Roman"/>
          <w:sz w:val="24"/>
          <w:szCs w:val="24"/>
        </w:rPr>
        <w:t>)</w:t>
      </w:r>
      <w:r>
        <w:rPr>
          <w:rFonts w:ascii="Times New Roman" w:hAnsi="Times New Roman" w:cs="Times New Roman"/>
          <w:sz w:val="24"/>
          <w:szCs w:val="24"/>
        </w:rPr>
        <w:t xml:space="preserve"> in mothers – during any part of pregnancy, lactation or both periods of time. We did not include studies where maternal diet was modified during lactation for management of established allergic disease in the infant. We included studies of multifaceted interventions, if maternal </w:t>
      </w:r>
      <w:r w:rsidR="00F31FC2">
        <w:rPr>
          <w:rFonts w:ascii="Times New Roman" w:hAnsi="Times New Roman" w:cs="Times New Roman"/>
          <w:sz w:val="24"/>
          <w:szCs w:val="24"/>
        </w:rPr>
        <w:t>AFA</w:t>
      </w:r>
      <w:r>
        <w:rPr>
          <w:rFonts w:ascii="Times New Roman" w:hAnsi="Times New Roman" w:cs="Times New Roman"/>
          <w:sz w:val="24"/>
          <w:szCs w:val="24"/>
        </w:rPr>
        <w:t xml:space="preserve"> was part of the intervention – and where appropriate undertook subgroup analysis of single versus multifaceted interventions. We defined allergenic foods as cow’s milk, soya, egg,</w:t>
      </w:r>
      <w:r w:rsidR="00957BF9">
        <w:rPr>
          <w:rFonts w:ascii="Times New Roman" w:hAnsi="Times New Roman" w:cs="Times New Roman"/>
          <w:sz w:val="24"/>
          <w:szCs w:val="24"/>
        </w:rPr>
        <w:t xml:space="preserve"> peanut, tree nuts, wheat, fish, </w:t>
      </w:r>
      <w:r>
        <w:rPr>
          <w:rFonts w:ascii="Times New Roman" w:hAnsi="Times New Roman" w:cs="Times New Roman"/>
          <w:sz w:val="24"/>
          <w:szCs w:val="24"/>
        </w:rPr>
        <w:t>seafood</w:t>
      </w:r>
      <w:r w:rsidR="00B62DF3">
        <w:rPr>
          <w:rFonts w:ascii="Times New Roman" w:hAnsi="Times New Roman" w:cs="Times New Roman"/>
          <w:sz w:val="24"/>
          <w:szCs w:val="24"/>
        </w:rPr>
        <w:t>,</w:t>
      </w:r>
      <w:r w:rsidR="00957BF9">
        <w:rPr>
          <w:rFonts w:ascii="Times New Roman" w:hAnsi="Times New Roman" w:cs="Times New Roman"/>
          <w:sz w:val="24"/>
          <w:szCs w:val="24"/>
        </w:rPr>
        <w:t xml:space="preserve"> which are</w:t>
      </w:r>
      <w:r w:rsidR="00B62DF3">
        <w:rPr>
          <w:rFonts w:ascii="Times New Roman" w:hAnsi="Times New Roman" w:cs="Times New Roman"/>
          <w:sz w:val="24"/>
          <w:szCs w:val="24"/>
        </w:rPr>
        <w:t xml:space="preserve"> </w:t>
      </w:r>
      <w:r w:rsidR="00957BF9">
        <w:rPr>
          <w:rFonts w:ascii="Times New Roman" w:hAnsi="Times New Roman" w:cs="Times New Roman"/>
          <w:sz w:val="24"/>
          <w:szCs w:val="24"/>
        </w:rPr>
        <w:t xml:space="preserve">the ‘major food allergens’ as defined by the US </w:t>
      </w:r>
      <w:r w:rsidR="00957BF9" w:rsidRPr="00957BF9">
        <w:rPr>
          <w:rFonts w:ascii="Times New Roman" w:hAnsi="Times New Roman" w:cs="Times New Roman"/>
          <w:sz w:val="24"/>
          <w:szCs w:val="24"/>
        </w:rPr>
        <w:t xml:space="preserve">Food Allergen </w:t>
      </w:r>
      <w:r w:rsidR="00A23F0E" w:rsidRPr="00957BF9">
        <w:rPr>
          <w:rFonts w:ascii="Times New Roman" w:hAnsi="Times New Roman" w:cs="Times New Roman"/>
          <w:sz w:val="24"/>
          <w:szCs w:val="24"/>
        </w:rPr>
        <w:t>Labelling</w:t>
      </w:r>
      <w:r w:rsidR="00957BF9" w:rsidRPr="00957BF9">
        <w:rPr>
          <w:rFonts w:ascii="Times New Roman" w:hAnsi="Times New Roman" w:cs="Times New Roman"/>
          <w:sz w:val="24"/>
          <w:szCs w:val="24"/>
        </w:rPr>
        <w:t xml:space="preserve"> and consumer Protection Act of 2004</w:t>
      </w:r>
      <w:r>
        <w:rPr>
          <w:rFonts w:ascii="Times New Roman" w:hAnsi="Times New Roman" w:cs="Times New Roman"/>
          <w:sz w:val="24"/>
          <w:szCs w:val="24"/>
        </w:rPr>
        <w:t xml:space="preserve">. </w:t>
      </w:r>
      <w:r w:rsidRPr="00853E7D">
        <w:rPr>
          <w:rFonts w:ascii="Times New Roman" w:hAnsi="Times New Roman" w:cs="Times New Roman"/>
          <w:sz w:val="24"/>
          <w:szCs w:val="24"/>
        </w:rPr>
        <w:t xml:space="preserve">We planned to undertake subgroup analyses for meta-analyses which included &gt;5 studies, </w:t>
      </w:r>
      <w:r w:rsidR="00B62DF3">
        <w:rPr>
          <w:rFonts w:ascii="Times New Roman" w:hAnsi="Times New Roman" w:cs="Times New Roman"/>
          <w:sz w:val="24"/>
          <w:szCs w:val="24"/>
        </w:rPr>
        <w:t>which was possible only for</w:t>
      </w:r>
      <w:r w:rsidR="000B6347">
        <w:rPr>
          <w:rFonts w:ascii="Times New Roman" w:hAnsi="Times New Roman" w:cs="Times New Roman"/>
          <w:sz w:val="24"/>
          <w:szCs w:val="24"/>
        </w:rPr>
        <w:t xml:space="preserve"> </w:t>
      </w:r>
      <w:r w:rsidR="00B62DF3">
        <w:rPr>
          <w:rFonts w:ascii="Times New Roman" w:hAnsi="Times New Roman" w:cs="Times New Roman"/>
          <w:sz w:val="24"/>
          <w:szCs w:val="24"/>
        </w:rPr>
        <w:t>AD</w:t>
      </w:r>
      <w:r w:rsidR="00EE2DE7">
        <w:rPr>
          <w:rFonts w:ascii="Times New Roman" w:hAnsi="Times New Roman" w:cs="Times New Roman"/>
          <w:sz w:val="24"/>
          <w:szCs w:val="24"/>
        </w:rPr>
        <w:t xml:space="preserve"> ≤4 years</w:t>
      </w:r>
      <w:r w:rsidRPr="00853E7D">
        <w:rPr>
          <w:rFonts w:ascii="Times New Roman" w:hAnsi="Times New Roman" w:cs="Times New Roman"/>
          <w:sz w:val="24"/>
          <w:szCs w:val="24"/>
        </w:rPr>
        <w:t>. We planned to assess publication bias using Funnel plots and Egger’s test where there were ≥10 studies in a meta-analysis</w:t>
      </w:r>
      <w:r>
        <w:rPr>
          <w:rFonts w:ascii="Times New Roman" w:hAnsi="Times New Roman" w:cs="Times New Roman"/>
          <w:sz w:val="24"/>
          <w:szCs w:val="24"/>
        </w:rPr>
        <w:t>, although no such meta-analysis was undertaken</w:t>
      </w:r>
      <w:r w:rsidRPr="00853E7D">
        <w:rPr>
          <w:rFonts w:ascii="Times New Roman" w:hAnsi="Times New Roman" w:cs="Times New Roman"/>
          <w:sz w:val="24"/>
          <w:szCs w:val="24"/>
        </w:rPr>
        <w:t xml:space="preserve">. </w:t>
      </w:r>
    </w:p>
    <w:p w14:paraId="2CF6CE9D" w14:textId="77777777" w:rsidR="00894491" w:rsidRDefault="00894491" w:rsidP="001870AD">
      <w:pPr>
        <w:pStyle w:val="ListParagraph"/>
        <w:spacing w:after="0" w:line="360" w:lineRule="auto"/>
        <w:ind w:left="0"/>
        <w:jc w:val="both"/>
        <w:rPr>
          <w:rFonts w:ascii="Times New Roman" w:hAnsi="Times New Roman" w:cs="Times New Roman"/>
          <w:sz w:val="24"/>
          <w:szCs w:val="24"/>
        </w:rPr>
      </w:pPr>
    </w:p>
    <w:p w14:paraId="2E55FCB3" w14:textId="235CA6E1" w:rsidR="001870AD" w:rsidRPr="00853E7D" w:rsidRDefault="001870AD" w:rsidP="00341362">
      <w:pPr>
        <w:pStyle w:val="ListParagraph"/>
        <w:spacing w:line="360" w:lineRule="auto"/>
        <w:ind w:left="0"/>
        <w:jc w:val="both"/>
        <w:rPr>
          <w:rFonts w:ascii="Times New Roman" w:hAnsi="Times New Roman" w:cs="Times New Roman"/>
          <w:sz w:val="24"/>
          <w:szCs w:val="24"/>
        </w:rPr>
      </w:pPr>
      <w:r w:rsidRPr="00853E7D">
        <w:rPr>
          <w:rFonts w:ascii="Times New Roman" w:hAnsi="Times New Roman" w:cs="Times New Roman"/>
          <w:sz w:val="24"/>
          <w:szCs w:val="24"/>
        </w:rPr>
        <w:t xml:space="preserve">In total we identified </w:t>
      </w:r>
      <w:r>
        <w:rPr>
          <w:rFonts w:ascii="Times New Roman" w:hAnsi="Times New Roman" w:cs="Times New Roman"/>
          <w:sz w:val="24"/>
          <w:szCs w:val="24"/>
        </w:rPr>
        <w:t>1 high quality recent systematic review</w:t>
      </w:r>
      <w:r w:rsidR="00341362">
        <w:rPr>
          <w:rFonts w:ascii="Times New Roman" w:hAnsi="Times New Roman" w:cs="Times New Roman"/>
          <w:sz w:val="24"/>
          <w:szCs w:val="24"/>
        </w:rPr>
        <w:t xml:space="preserve"> which included 5 trials (925 participants)</w:t>
      </w:r>
      <w:r>
        <w:rPr>
          <w:rFonts w:ascii="Times New Roman" w:hAnsi="Times New Roman" w:cs="Times New Roman"/>
          <w:sz w:val="24"/>
          <w:szCs w:val="24"/>
        </w:rPr>
        <w:t xml:space="preserve">, and </w:t>
      </w:r>
      <w:r w:rsidR="000B6347">
        <w:rPr>
          <w:rFonts w:ascii="Times New Roman" w:hAnsi="Times New Roman" w:cs="Times New Roman"/>
          <w:sz w:val="24"/>
          <w:szCs w:val="24"/>
        </w:rPr>
        <w:t xml:space="preserve">we identified </w:t>
      </w:r>
      <w:r w:rsidR="00C868ED">
        <w:rPr>
          <w:rFonts w:ascii="Times New Roman" w:hAnsi="Times New Roman" w:cs="Times New Roman"/>
          <w:sz w:val="24"/>
          <w:szCs w:val="24"/>
        </w:rPr>
        <w:t>12</w:t>
      </w:r>
      <w:r w:rsidR="00C868ED" w:rsidRPr="00853E7D">
        <w:rPr>
          <w:rFonts w:ascii="Times New Roman" w:hAnsi="Times New Roman" w:cs="Times New Roman"/>
          <w:sz w:val="24"/>
          <w:szCs w:val="24"/>
        </w:rPr>
        <w:t xml:space="preserve"> </w:t>
      </w:r>
      <w:r>
        <w:rPr>
          <w:rFonts w:ascii="Times New Roman" w:hAnsi="Times New Roman" w:cs="Times New Roman"/>
          <w:sz w:val="24"/>
          <w:szCs w:val="24"/>
        </w:rPr>
        <w:t xml:space="preserve">original </w:t>
      </w:r>
      <w:r w:rsidRPr="00853E7D">
        <w:rPr>
          <w:rFonts w:ascii="Times New Roman" w:hAnsi="Times New Roman" w:cs="Times New Roman"/>
          <w:sz w:val="24"/>
          <w:szCs w:val="24"/>
        </w:rPr>
        <w:t xml:space="preserve">trials </w:t>
      </w:r>
      <w:r>
        <w:rPr>
          <w:rFonts w:ascii="Times New Roman" w:hAnsi="Times New Roman" w:cs="Times New Roman"/>
          <w:sz w:val="24"/>
          <w:szCs w:val="24"/>
        </w:rPr>
        <w:t>(</w:t>
      </w:r>
      <w:r w:rsidR="00C868ED">
        <w:rPr>
          <w:rFonts w:ascii="Times New Roman" w:hAnsi="Times New Roman" w:cs="Times New Roman"/>
          <w:sz w:val="24"/>
          <w:szCs w:val="24"/>
        </w:rPr>
        <w:t>9</w:t>
      </w:r>
      <w:r>
        <w:rPr>
          <w:rFonts w:ascii="Times New Roman" w:hAnsi="Times New Roman" w:cs="Times New Roman"/>
          <w:sz w:val="24"/>
          <w:szCs w:val="24"/>
        </w:rPr>
        <w:t xml:space="preserve"> RCT with ~1</w:t>
      </w:r>
      <w:r w:rsidR="00C868ED">
        <w:rPr>
          <w:rFonts w:ascii="Times New Roman" w:hAnsi="Times New Roman" w:cs="Times New Roman"/>
          <w:sz w:val="24"/>
          <w:szCs w:val="24"/>
        </w:rPr>
        <w:t>5</w:t>
      </w:r>
      <w:r>
        <w:rPr>
          <w:rFonts w:ascii="Times New Roman" w:hAnsi="Times New Roman" w:cs="Times New Roman"/>
          <w:sz w:val="24"/>
          <w:szCs w:val="24"/>
        </w:rPr>
        <w:t xml:space="preserve">00 participants, 3 CCT with ~330 participants) investigating the effect of maternal </w:t>
      </w:r>
      <w:r w:rsidR="00F31FC2">
        <w:rPr>
          <w:rFonts w:ascii="Times New Roman" w:hAnsi="Times New Roman" w:cs="Times New Roman"/>
          <w:sz w:val="24"/>
          <w:szCs w:val="24"/>
        </w:rPr>
        <w:t>AFA</w:t>
      </w:r>
      <w:r>
        <w:rPr>
          <w:rFonts w:ascii="Times New Roman" w:hAnsi="Times New Roman" w:cs="Times New Roman"/>
          <w:sz w:val="24"/>
          <w:szCs w:val="24"/>
        </w:rPr>
        <w:t xml:space="preserve"> </w:t>
      </w:r>
      <w:r w:rsidRPr="00853E7D">
        <w:rPr>
          <w:rFonts w:ascii="Times New Roman" w:hAnsi="Times New Roman" w:cs="Times New Roman"/>
          <w:sz w:val="24"/>
          <w:szCs w:val="24"/>
        </w:rPr>
        <w:t xml:space="preserve">on allergic </w:t>
      </w:r>
      <w:r>
        <w:rPr>
          <w:rFonts w:ascii="Times New Roman" w:hAnsi="Times New Roman" w:cs="Times New Roman"/>
          <w:sz w:val="24"/>
          <w:szCs w:val="24"/>
        </w:rPr>
        <w:t xml:space="preserve">or autoimmune </w:t>
      </w:r>
      <w:r w:rsidRPr="00853E7D">
        <w:rPr>
          <w:rFonts w:ascii="Times New Roman" w:hAnsi="Times New Roman" w:cs="Times New Roman"/>
          <w:sz w:val="24"/>
          <w:szCs w:val="24"/>
        </w:rPr>
        <w:t xml:space="preserve">outcomes. </w:t>
      </w:r>
    </w:p>
    <w:p w14:paraId="2E55FCB4" w14:textId="77777777" w:rsidR="00341362" w:rsidRDefault="00341362" w:rsidP="00341362">
      <w:pPr>
        <w:pStyle w:val="ListParagraph"/>
        <w:spacing w:before="240" w:after="0" w:line="360" w:lineRule="auto"/>
        <w:ind w:left="0"/>
        <w:jc w:val="both"/>
        <w:rPr>
          <w:rFonts w:ascii="Times New Roman" w:hAnsi="Times New Roman" w:cs="Times New Roman"/>
          <w:i/>
          <w:sz w:val="24"/>
          <w:szCs w:val="24"/>
        </w:rPr>
      </w:pPr>
    </w:p>
    <w:p w14:paraId="2E55FCB5" w14:textId="77777777" w:rsidR="001870AD" w:rsidRPr="005B35E8" w:rsidRDefault="001870AD" w:rsidP="00341362">
      <w:pPr>
        <w:pStyle w:val="ListParagraph"/>
        <w:spacing w:before="240" w:after="0" w:line="360" w:lineRule="auto"/>
        <w:ind w:left="0"/>
        <w:jc w:val="both"/>
        <w:rPr>
          <w:rFonts w:ascii="Times New Roman" w:hAnsi="Times New Roman" w:cs="Times New Roman"/>
          <w:i/>
          <w:sz w:val="24"/>
          <w:szCs w:val="24"/>
        </w:rPr>
      </w:pPr>
      <w:r w:rsidRPr="005B35E8">
        <w:rPr>
          <w:rFonts w:ascii="Times New Roman" w:hAnsi="Times New Roman" w:cs="Times New Roman"/>
          <w:i/>
          <w:sz w:val="24"/>
          <w:szCs w:val="24"/>
        </w:rPr>
        <w:t>Interventions used:</w:t>
      </w:r>
    </w:p>
    <w:p w14:paraId="2E55FCB6" w14:textId="6567CA66" w:rsidR="001870AD" w:rsidRDefault="001870AD" w:rsidP="001870A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Two studies intervened in pregnancy only, </w:t>
      </w:r>
      <w:r w:rsidR="00C868ED">
        <w:rPr>
          <w:rFonts w:ascii="Times New Roman" w:hAnsi="Times New Roman" w:cs="Times New Roman"/>
          <w:sz w:val="24"/>
          <w:szCs w:val="24"/>
        </w:rPr>
        <w:t xml:space="preserve">6 </w:t>
      </w:r>
      <w:r>
        <w:rPr>
          <w:rFonts w:ascii="Times New Roman" w:hAnsi="Times New Roman" w:cs="Times New Roman"/>
          <w:sz w:val="24"/>
          <w:szCs w:val="24"/>
        </w:rPr>
        <w:t xml:space="preserve">during lactation and 4 during both periods of time. </w:t>
      </w:r>
      <w:r w:rsidR="00C868ED">
        <w:rPr>
          <w:rFonts w:ascii="Times New Roman" w:hAnsi="Times New Roman" w:cs="Times New Roman"/>
          <w:sz w:val="24"/>
          <w:szCs w:val="24"/>
        </w:rPr>
        <w:t xml:space="preserve">Seven </w:t>
      </w:r>
      <w:r>
        <w:rPr>
          <w:rFonts w:ascii="Times New Roman" w:hAnsi="Times New Roman" w:cs="Times New Roman"/>
          <w:sz w:val="24"/>
          <w:szCs w:val="24"/>
        </w:rPr>
        <w:t>studies were single intervention (</w:t>
      </w:r>
      <w:r w:rsidR="00F31FC2">
        <w:rPr>
          <w:rFonts w:ascii="Times New Roman" w:hAnsi="Times New Roman" w:cs="Times New Roman"/>
          <w:sz w:val="24"/>
          <w:szCs w:val="24"/>
        </w:rPr>
        <w:t>AFA</w:t>
      </w:r>
      <w:r>
        <w:rPr>
          <w:rFonts w:ascii="Times New Roman" w:hAnsi="Times New Roman" w:cs="Times New Roman"/>
          <w:sz w:val="24"/>
          <w:szCs w:val="24"/>
        </w:rPr>
        <w:t xml:space="preserve">), 5 were multifaceted (typically both maternal and infant dietary interventions, with environmental control measures to reduce allergen/ irritant exposure). The foods excluded were: </w:t>
      </w:r>
      <w:r w:rsidRPr="00CB20DA">
        <w:rPr>
          <w:rFonts w:ascii="Times New Roman" w:hAnsi="Times New Roman" w:cs="Times New Roman"/>
          <w:sz w:val="24"/>
          <w:szCs w:val="24"/>
        </w:rPr>
        <w:t xml:space="preserve">milk alone (2), milk and egg (3), </w:t>
      </w:r>
      <w:r w:rsidR="00C868ED">
        <w:rPr>
          <w:rFonts w:ascii="Times New Roman" w:hAnsi="Times New Roman" w:cs="Times New Roman"/>
          <w:sz w:val="24"/>
          <w:szCs w:val="24"/>
        </w:rPr>
        <w:t xml:space="preserve">egg alone (1) </w:t>
      </w:r>
      <w:r>
        <w:rPr>
          <w:rFonts w:ascii="Times New Roman" w:hAnsi="Times New Roman" w:cs="Times New Roman"/>
          <w:sz w:val="24"/>
          <w:szCs w:val="24"/>
        </w:rPr>
        <w:t xml:space="preserve">or </w:t>
      </w:r>
      <w:r w:rsidRPr="00CB20DA">
        <w:rPr>
          <w:rFonts w:ascii="Times New Roman" w:hAnsi="Times New Roman" w:cs="Times New Roman"/>
          <w:sz w:val="24"/>
          <w:szCs w:val="24"/>
        </w:rPr>
        <w:t>multiple other food groups</w:t>
      </w:r>
      <w:r>
        <w:rPr>
          <w:rFonts w:ascii="Times New Roman" w:hAnsi="Times New Roman" w:cs="Times New Roman"/>
          <w:sz w:val="24"/>
          <w:szCs w:val="24"/>
        </w:rPr>
        <w:t xml:space="preserve"> (6), the latter </w:t>
      </w:r>
      <w:r w:rsidRPr="00CB20DA">
        <w:rPr>
          <w:rFonts w:ascii="Times New Roman" w:hAnsi="Times New Roman" w:cs="Times New Roman"/>
          <w:sz w:val="24"/>
          <w:szCs w:val="24"/>
        </w:rPr>
        <w:t>usually including milk and egg as well</w:t>
      </w:r>
      <w:r>
        <w:rPr>
          <w:rFonts w:ascii="Times New Roman" w:hAnsi="Times New Roman" w:cs="Times New Roman"/>
          <w:sz w:val="24"/>
          <w:szCs w:val="24"/>
        </w:rPr>
        <w:t>.</w:t>
      </w:r>
    </w:p>
    <w:p w14:paraId="2E55FCB7" w14:textId="77777777" w:rsidR="00CB20DA" w:rsidRPr="001870AD" w:rsidRDefault="001870AD" w:rsidP="00526C02">
      <w:pPr>
        <w:jc w:val="both"/>
        <w:rPr>
          <w:rFonts w:ascii="Times New Roman" w:hAnsi="Times New Roman" w:cs="Times New Roman"/>
          <w:i/>
          <w:sz w:val="24"/>
          <w:szCs w:val="24"/>
        </w:rPr>
      </w:pPr>
      <w:r w:rsidRPr="001870AD">
        <w:rPr>
          <w:rFonts w:ascii="Times New Roman" w:hAnsi="Times New Roman" w:cs="Times New Roman"/>
          <w:i/>
          <w:sz w:val="24"/>
          <w:szCs w:val="24"/>
        </w:rPr>
        <w:t>Populations and outcomes assessed</w:t>
      </w:r>
      <w:r>
        <w:rPr>
          <w:rFonts w:ascii="Times New Roman" w:hAnsi="Times New Roman" w:cs="Times New Roman"/>
          <w:i/>
          <w:sz w:val="24"/>
          <w:szCs w:val="24"/>
        </w:rPr>
        <w:t>:</w:t>
      </w:r>
    </w:p>
    <w:p w14:paraId="2E55FCB8" w14:textId="59CC8BDC" w:rsidR="00EE4A77" w:rsidRPr="00CB20DA" w:rsidRDefault="00341362" w:rsidP="00341362">
      <w:pPr>
        <w:spacing w:line="360" w:lineRule="auto"/>
        <w:jc w:val="both"/>
        <w:rPr>
          <w:rFonts w:ascii="Times New Roman" w:hAnsi="Times New Roman" w:cs="Times New Roman"/>
          <w:sz w:val="24"/>
          <w:szCs w:val="24"/>
        </w:rPr>
      </w:pPr>
      <w:r>
        <w:rPr>
          <w:rFonts w:ascii="Times New Roman" w:hAnsi="Times New Roman" w:cs="Times New Roman"/>
          <w:sz w:val="24"/>
          <w:szCs w:val="24"/>
        </w:rPr>
        <w:t>Seven studies were undertaken in Europe,</w:t>
      </w:r>
      <w:r w:rsidR="00C868ED">
        <w:rPr>
          <w:rFonts w:ascii="Times New Roman" w:hAnsi="Times New Roman" w:cs="Times New Roman"/>
          <w:sz w:val="24"/>
          <w:szCs w:val="24"/>
        </w:rPr>
        <w:t xml:space="preserve"> 1 in Australia,</w:t>
      </w:r>
      <w:r>
        <w:rPr>
          <w:rFonts w:ascii="Times New Roman" w:hAnsi="Times New Roman" w:cs="Times New Roman"/>
          <w:sz w:val="24"/>
          <w:szCs w:val="24"/>
        </w:rPr>
        <w:t xml:space="preserve"> 2 in </w:t>
      </w:r>
      <w:r w:rsidR="00EE4A77" w:rsidRPr="00CB20DA">
        <w:rPr>
          <w:rFonts w:ascii="Times New Roman" w:hAnsi="Times New Roman" w:cs="Times New Roman"/>
          <w:sz w:val="24"/>
          <w:szCs w:val="24"/>
        </w:rPr>
        <w:t xml:space="preserve">Asia </w:t>
      </w:r>
      <w:r>
        <w:rPr>
          <w:rFonts w:ascii="Times New Roman" w:hAnsi="Times New Roman" w:cs="Times New Roman"/>
          <w:sz w:val="24"/>
          <w:szCs w:val="24"/>
        </w:rPr>
        <w:t xml:space="preserve">and </w:t>
      </w:r>
      <w:r w:rsidR="00EE4A77" w:rsidRPr="00CB20DA">
        <w:rPr>
          <w:rFonts w:ascii="Times New Roman" w:hAnsi="Times New Roman" w:cs="Times New Roman"/>
          <w:sz w:val="24"/>
          <w:szCs w:val="24"/>
        </w:rPr>
        <w:t xml:space="preserve">2 </w:t>
      </w:r>
      <w:r>
        <w:rPr>
          <w:rFonts w:ascii="Times New Roman" w:hAnsi="Times New Roman" w:cs="Times New Roman"/>
          <w:sz w:val="24"/>
          <w:szCs w:val="24"/>
        </w:rPr>
        <w:t xml:space="preserve">in </w:t>
      </w:r>
      <w:r w:rsidR="00EE4A77" w:rsidRPr="00CB20DA">
        <w:rPr>
          <w:rFonts w:ascii="Times New Roman" w:hAnsi="Times New Roman" w:cs="Times New Roman"/>
          <w:sz w:val="24"/>
          <w:szCs w:val="24"/>
        </w:rPr>
        <w:t>North America</w:t>
      </w:r>
      <w:r>
        <w:rPr>
          <w:rFonts w:ascii="Times New Roman" w:hAnsi="Times New Roman" w:cs="Times New Roman"/>
          <w:sz w:val="24"/>
          <w:szCs w:val="24"/>
        </w:rPr>
        <w:t xml:space="preserve">. </w:t>
      </w:r>
      <w:r w:rsidR="00EE4A77" w:rsidRPr="00CB20DA">
        <w:rPr>
          <w:rFonts w:ascii="Times New Roman" w:hAnsi="Times New Roman" w:cs="Times New Roman"/>
          <w:sz w:val="24"/>
          <w:szCs w:val="24"/>
        </w:rPr>
        <w:t xml:space="preserve">All </w:t>
      </w:r>
      <w:r w:rsidR="002602C6">
        <w:rPr>
          <w:rFonts w:ascii="Times New Roman" w:hAnsi="Times New Roman" w:cs="Times New Roman"/>
          <w:sz w:val="24"/>
          <w:szCs w:val="24"/>
        </w:rPr>
        <w:t>study popu</w:t>
      </w:r>
      <w:r>
        <w:rPr>
          <w:rFonts w:ascii="Times New Roman" w:hAnsi="Times New Roman" w:cs="Times New Roman"/>
          <w:sz w:val="24"/>
          <w:szCs w:val="24"/>
        </w:rPr>
        <w:t xml:space="preserve">lations were at </w:t>
      </w:r>
      <w:r w:rsidR="00EE4A77" w:rsidRPr="00CB20DA">
        <w:rPr>
          <w:rFonts w:ascii="Times New Roman" w:hAnsi="Times New Roman" w:cs="Times New Roman"/>
          <w:sz w:val="24"/>
          <w:szCs w:val="24"/>
        </w:rPr>
        <w:t xml:space="preserve">high </w:t>
      </w:r>
      <w:r>
        <w:rPr>
          <w:rFonts w:ascii="Times New Roman" w:hAnsi="Times New Roman" w:cs="Times New Roman"/>
          <w:sz w:val="24"/>
          <w:szCs w:val="24"/>
        </w:rPr>
        <w:t xml:space="preserve">allergic </w:t>
      </w:r>
      <w:r w:rsidR="00EE4A77" w:rsidRPr="00CB20DA">
        <w:rPr>
          <w:rFonts w:ascii="Times New Roman" w:hAnsi="Times New Roman" w:cs="Times New Roman"/>
          <w:sz w:val="24"/>
          <w:szCs w:val="24"/>
        </w:rPr>
        <w:t>disease risk</w:t>
      </w:r>
      <w:r>
        <w:rPr>
          <w:rFonts w:ascii="Times New Roman" w:hAnsi="Times New Roman" w:cs="Times New Roman"/>
          <w:sz w:val="24"/>
          <w:szCs w:val="24"/>
        </w:rPr>
        <w:t xml:space="preserve"> based on family history, but populations were not at increased risk of autoimmune outcomes. Outcomes assessed were </w:t>
      </w:r>
      <w:r w:rsidR="00EE4A77" w:rsidRPr="00CB20DA">
        <w:rPr>
          <w:rFonts w:ascii="Times New Roman" w:hAnsi="Times New Roman" w:cs="Times New Roman"/>
          <w:sz w:val="24"/>
          <w:szCs w:val="24"/>
        </w:rPr>
        <w:t xml:space="preserve">wheeze/lung function </w:t>
      </w:r>
      <w:r>
        <w:rPr>
          <w:rFonts w:ascii="Times New Roman" w:hAnsi="Times New Roman" w:cs="Times New Roman"/>
          <w:sz w:val="24"/>
          <w:szCs w:val="24"/>
        </w:rPr>
        <w:t>(</w:t>
      </w:r>
      <w:r w:rsidR="00DC14D8">
        <w:rPr>
          <w:rFonts w:ascii="Times New Roman" w:hAnsi="Times New Roman" w:cs="Times New Roman"/>
          <w:sz w:val="24"/>
          <w:szCs w:val="24"/>
        </w:rPr>
        <w:t>6</w:t>
      </w:r>
      <w:r>
        <w:rPr>
          <w:rFonts w:ascii="Times New Roman" w:hAnsi="Times New Roman" w:cs="Times New Roman"/>
          <w:sz w:val="24"/>
          <w:szCs w:val="24"/>
        </w:rPr>
        <w:t>)</w:t>
      </w:r>
      <w:r w:rsidR="00EE4A77" w:rsidRPr="00CB20DA">
        <w:rPr>
          <w:rFonts w:ascii="Times New Roman" w:hAnsi="Times New Roman" w:cs="Times New Roman"/>
          <w:sz w:val="24"/>
          <w:szCs w:val="24"/>
        </w:rPr>
        <w:t xml:space="preserve">, allergic rhinitis </w:t>
      </w:r>
      <w:r>
        <w:rPr>
          <w:rFonts w:ascii="Times New Roman" w:hAnsi="Times New Roman" w:cs="Times New Roman"/>
          <w:sz w:val="24"/>
          <w:szCs w:val="24"/>
        </w:rPr>
        <w:t xml:space="preserve">(AR; </w:t>
      </w:r>
      <w:r w:rsidR="00DC14D8">
        <w:rPr>
          <w:rFonts w:ascii="Times New Roman" w:hAnsi="Times New Roman" w:cs="Times New Roman"/>
          <w:sz w:val="24"/>
          <w:szCs w:val="24"/>
        </w:rPr>
        <w:t>6</w:t>
      </w:r>
      <w:r>
        <w:rPr>
          <w:rFonts w:ascii="Times New Roman" w:hAnsi="Times New Roman" w:cs="Times New Roman"/>
          <w:sz w:val="24"/>
          <w:szCs w:val="24"/>
        </w:rPr>
        <w:t>)</w:t>
      </w:r>
      <w:r w:rsidR="00EE4A77" w:rsidRPr="00CB20DA">
        <w:rPr>
          <w:rFonts w:ascii="Times New Roman" w:hAnsi="Times New Roman" w:cs="Times New Roman"/>
          <w:sz w:val="24"/>
          <w:szCs w:val="24"/>
        </w:rPr>
        <w:t xml:space="preserve">, </w:t>
      </w:r>
      <w:r>
        <w:rPr>
          <w:rFonts w:ascii="Times New Roman" w:hAnsi="Times New Roman" w:cs="Times New Roman"/>
          <w:sz w:val="24"/>
          <w:szCs w:val="24"/>
        </w:rPr>
        <w:t xml:space="preserve">eczema (AD; </w:t>
      </w:r>
      <w:r w:rsidR="00EE4A77" w:rsidRPr="00CB20DA">
        <w:rPr>
          <w:rFonts w:ascii="Times New Roman" w:hAnsi="Times New Roman" w:cs="Times New Roman"/>
          <w:sz w:val="24"/>
          <w:szCs w:val="24"/>
        </w:rPr>
        <w:t>1</w:t>
      </w:r>
      <w:r w:rsidR="00CE3862" w:rsidRPr="00CB20DA">
        <w:rPr>
          <w:rFonts w:ascii="Times New Roman" w:hAnsi="Times New Roman" w:cs="Times New Roman"/>
          <w:sz w:val="24"/>
          <w:szCs w:val="24"/>
        </w:rPr>
        <w:t>1</w:t>
      </w:r>
      <w:r>
        <w:rPr>
          <w:rFonts w:ascii="Times New Roman" w:hAnsi="Times New Roman" w:cs="Times New Roman"/>
          <w:sz w:val="24"/>
          <w:szCs w:val="24"/>
        </w:rPr>
        <w:t>)</w:t>
      </w:r>
      <w:r w:rsidR="00EE4A77" w:rsidRPr="00CB20DA">
        <w:rPr>
          <w:rFonts w:ascii="Times New Roman" w:hAnsi="Times New Roman" w:cs="Times New Roman"/>
          <w:sz w:val="24"/>
          <w:szCs w:val="24"/>
        </w:rPr>
        <w:t xml:space="preserve">, food allergy </w:t>
      </w:r>
      <w:r>
        <w:rPr>
          <w:rFonts w:ascii="Times New Roman" w:hAnsi="Times New Roman" w:cs="Times New Roman"/>
          <w:sz w:val="24"/>
          <w:szCs w:val="24"/>
        </w:rPr>
        <w:t xml:space="preserve">(FA; </w:t>
      </w:r>
      <w:r w:rsidR="00CE3862" w:rsidRPr="00CB20DA">
        <w:rPr>
          <w:rFonts w:ascii="Times New Roman" w:hAnsi="Times New Roman" w:cs="Times New Roman"/>
          <w:sz w:val="24"/>
          <w:szCs w:val="24"/>
        </w:rPr>
        <w:t>5</w:t>
      </w:r>
      <w:r>
        <w:rPr>
          <w:rFonts w:ascii="Times New Roman" w:hAnsi="Times New Roman" w:cs="Times New Roman"/>
          <w:sz w:val="24"/>
          <w:szCs w:val="24"/>
        </w:rPr>
        <w:t>)</w:t>
      </w:r>
      <w:r w:rsidR="00EE4A77" w:rsidRPr="00CB20DA">
        <w:rPr>
          <w:rFonts w:ascii="Times New Roman" w:hAnsi="Times New Roman" w:cs="Times New Roman"/>
          <w:sz w:val="24"/>
          <w:szCs w:val="24"/>
        </w:rPr>
        <w:t xml:space="preserve">, allergic sensitisation </w:t>
      </w:r>
      <w:r>
        <w:rPr>
          <w:rFonts w:ascii="Times New Roman" w:hAnsi="Times New Roman" w:cs="Times New Roman"/>
          <w:sz w:val="24"/>
          <w:szCs w:val="24"/>
        </w:rPr>
        <w:t xml:space="preserve">(AS; </w:t>
      </w:r>
      <w:r w:rsidR="00C868ED">
        <w:rPr>
          <w:rFonts w:ascii="Times New Roman" w:hAnsi="Times New Roman" w:cs="Times New Roman"/>
          <w:sz w:val="24"/>
          <w:szCs w:val="24"/>
        </w:rPr>
        <w:t>10</w:t>
      </w:r>
      <w:r>
        <w:rPr>
          <w:rFonts w:ascii="Times New Roman" w:hAnsi="Times New Roman" w:cs="Times New Roman"/>
          <w:sz w:val="24"/>
          <w:szCs w:val="24"/>
        </w:rPr>
        <w:t>) and type 1 diabetes (</w:t>
      </w:r>
      <w:r w:rsidR="00EE4A77" w:rsidRPr="00CB20DA">
        <w:rPr>
          <w:rFonts w:ascii="Times New Roman" w:hAnsi="Times New Roman" w:cs="Times New Roman"/>
          <w:sz w:val="24"/>
          <w:szCs w:val="24"/>
        </w:rPr>
        <w:t>TIDM</w:t>
      </w:r>
      <w:r>
        <w:rPr>
          <w:rFonts w:ascii="Times New Roman" w:hAnsi="Times New Roman" w:cs="Times New Roman"/>
          <w:sz w:val="24"/>
          <w:szCs w:val="24"/>
        </w:rPr>
        <w:t>;</w:t>
      </w:r>
      <w:r w:rsidR="00EE4A77" w:rsidRPr="00CB20DA">
        <w:rPr>
          <w:rFonts w:ascii="Times New Roman" w:hAnsi="Times New Roman" w:cs="Times New Roman"/>
          <w:sz w:val="24"/>
          <w:szCs w:val="24"/>
        </w:rPr>
        <w:t xml:space="preserve"> 2</w:t>
      </w:r>
      <w:r>
        <w:rPr>
          <w:rFonts w:ascii="Times New Roman" w:hAnsi="Times New Roman" w:cs="Times New Roman"/>
          <w:sz w:val="24"/>
          <w:szCs w:val="24"/>
        </w:rPr>
        <w:t>).</w:t>
      </w:r>
      <w:r w:rsidR="00EE4A77" w:rsidRPr="00CB20DA">
        <w:rPr>
          <w:rFonts w:ascii="Times New Roman" w:hAnsi="Times New Roman" w:cs="Times New Roman"/>
          <w:sz w:val="24"/>
          <w:szCs w:val="24"/>
        </w:rPr>
        <w:t xml:space="preserve"> Age at outcome </w:t>
      </w:r>
      <w:r>
        <w:rPr>
          <w:rFonts w:ascii="Times New Roman" w:hAnsi="Times New Roman" w:cs="Times New Roman"/>
          <w:sz w:val="24"/>
          <w:szCs w:val="24"/>
        </w:rPr>
        <w:t>assessment ranged between 3 months and</w:t>
      </w:r>
      <w:r w:rsidR="00EE4A77" w:rsidRPr="00CB20DA">
        <w:rPr>
          <w:rFonts w:ascii="Times New Roman" w:hAnsi="Times New Roman" w:cs="Times New Roman"/>
          <w:sz w:val="24"/>
          <w:szCs w:val="24"/>
        </w:rPr>
        <w:t xml:space="preserve"> 18 years</w:t>
      </w:r>
      <w:r>
        <w:rPr>
          <w:rFonts w:ascii="Times New Roman" w:hAnsi="Times New Roman" w:cs="Times New Roman"/>
          <w:sz w:val="24"/>
          <w:szCs w:val="24"/>
        </w:rPr>
        <w:t>.</w:t>
      </w:r>
    </w:p>
    <w:p w14:paraId="2E55FCB9" w14:textId="77777777" w:rsidR="002602C6" w:rsidRDefault="002602C6">
      <w:pPr>
        <w:rPr>
          <w:rFonts w:ascii="Times New Roman" w:hAnsi="Times New Roman" w:cs="Times New Roman"/>
          <w:i/>
          <w:sz w:val="24"/>
          <w:szCs w:val="24"/>
        </w:rPr>
      </w:pPr>
      <w:r>
        <w:rPr>
          <w:rFonts w:ascii="Times New Roman" w:hAnsi="Times New Roman" w:cs="Times New Roman"/>
          <w:i/>
          <w:sz w:val="24"/>
          <w:szCs w:val="24"/>
        </w:rPr>
        <w:br w:type="page"/>
      </w:r>
    </w:p>
    <w:p w14:paraId="2E55FCBA" w14:textId="77777777" w:rsidR="001870AD" w:rsidRPr="001870AD" w:rsidRDefault="001870AD" w:rsidP="00526C02">
      <w:pPr>
        <w:jc w:val="both"/>
        <w:rPr>
          <w:rFonts w:ascii="Times New Roman" w:hAnsi="Times New Roman" w:cs="Times New Roman"/>
          <w:i/>
          <w:sz w:val="24"/>
          <w:szCs w:val="24"/>
        </w:rPr>
      </w:pPr>
      <w:r w:rsidRPr="001870AD">
        <w:rPr>
          <w:rFonts w:ascii="Times New Roman" w:hAnsi="Times New Roman" w:cs="Times New Roman"/>
          <w:i/>
          <w:sz w:val="24"/>
          <w:szCs w:val="24"/>
        </w:rPr>
        <w:lastRenderedPageBreak/>
        <w:t>Overall findings:</w:t>
      </w:r>
    </w:p>
    <w:p w14:paraId="2E55FCBB" w14:textId="77777777" w:rsidR="00EE4A77" w:rsidRPr="00CB20DA" w:rsidRDefault="00FD0492" w:rsidP="00341362">
      <w:pPr>
        <w:spacing w:line="360" w:lineRule="auto"/>
        <w:jc w:val="both"/>
        <w:rPr>
          <w:rFonts w:ascii="Times New Roman" w:hAnsi="Times New Roman" w:cs="Times New Roman"/>
          <w:sz w:val="24"/>
          <w:szCs w:val="24"/>
        </w:rPr>
      </w:pPr>
      <w:r w:rsidRPr="00CB20DA">
        <w:rPr>
          <w:rFonts w:ascii="Times New Roman" w:hAnsi="Times New Roman" w:cs="Times New Roman"/>
          <w:sz w:val="24"/>
          <w:szCs w:val="24"/>
        </w:rPr>
        <w:t xml:space="preserve">Overall risk of bias </w:t>
      </w:r>
      <w:r w:rsidR="00CB20DA" w:rsidRPr="00CB20DA">
        <w:rPr>
          <w:rFonts w:ascii="Times New Roman" w:hAnsi="Times New Roman" w:cs="Times New Roman"/>
          <w:sz w:val="24"/>
          <w:szCs w:val="24"/>
        </w:rPr>
        <w:t>was high or unclear in all studies, mainly due to risk of selection bias, based on inadequate randomisation or treatment allocation procedures – seen most clearly in the 3 CCTs where the process used for treatment allocation was judged likely to lead to imbalanced treatment groups. Risk of assessment bias was also unclear in the majority of cases, and risk of conflict of interest was judged as low in most studies.</w:t>
      </w:r>
    </w:p>
    <w:p w14:paraId="2E55FCBC" w14:textId="77777777" w:rsidR="00D81109" w:rsidRDefault="00341362" w:rsidP="00341362">
      <w:pPr>
        <w:spacing w:line="360" w:lineRule="auto"/>
        <w:rPr>
          <w:rFonts w:ascii="Times New Roman" w:hAnsi="Times New Roman" w:cs="Times New Roman"/>
          <w:sz w:val="24"/>
          <w:szCs w:val="24"/>
        </w:rPr>
      </w:pPr>
      <w:r>
        <w:rPr>
          <w:rFonts w:ascii="Times New Roman" w:hAnsi="Times New Roman" w:cs="Times New Roman"/>
          <w:sz w:val="24"/>
          <w:szCs w:val="24"/>
        </w:rPr>
        <w:t xml:space="preserve">Data were sparse for </w:t>
      </w:r>
      <w:r w:rsidR="00D81109">
        <w:rPr>
          <w:rFonts w:ascii="Times New Roman" w:hAnsi="Times New Roman" w:cs="Times New Roman"/>
          <w:sz w:val="24"/>
          <w:szCs w:val="24"/>
        </w:rPr>
        <w:t>all</w:t>
      </w:r>
      <w:r>
        <w:rPr>
          <w:rFonts w:ascii="Times New Roman" w:hAnsi="Times New Roman" w:cs="Times New Roman"/>
          <w:sz w:val="24"/>
          <w:szCs w:val="24"/>
        </w:rPr>
        <w:t xml:space="preserve"> outcomes, </w:t>
      </w:r>
      <w:r w:rsidR="00D81109">
        <w:rPr>
          <w:rFonts w:ascii="Times New Roman" w:hAnsi="Times New Roman" w:cs="Times New Roman"/>
          <w:sz w:val="24"/>
          <w:szCs w:val="24"/>
        </w:rPr>
        <w:t>especially</w:t>
      </w:r>
      <w:r>
        <w:rPr>
          <w:rFonts w:ascii="Times New Roman" w:hAnsi="Times New Roman" w:cs="Times New Roman"/>
          <w:sz w:val="24"/>
          <w:szCs w:val="24"/>
        </w:rPr>
        <w:t xml:space="preserve"> TIDM, food</w:t>
      </w:r>
      <w:r w:rsidR="004974A9">
        <w:rPr>
          <w:rFonts w:ascii="Times New Roman" w:hAnsi="Times New Roman" w:cs="Times New Roman"/>
          <w:sz w:val="24"/>
          <w:szCs w:val="24"/>
        </w:rPr>
        <w:t xml:space="preserve"> allergy and allergic rhinitis. No studies evaluated participants at ‘normal risk’ of allergic outcomes.</w:t>
      </w:r>
    </w:p>
    <w:p w14:paraId="2E55FCBD" w14:textId="77777777" w:rsidR="005C7ED7" w:rsidRDefault="005C7ED7" w:rsidP="00341362">
      <w:pPr>
        <w:spacing w:line="360" w:lineRule="auto"/>
        <w:rPr>
          <w:rFonts w:ascii="Times New Roman" w:hAnsi="Times New Roman" w:cs="Times New Roman"/>
          <w:b/>
          <w:sz w:val="24"/>
          <w:szCs w:val="24"/>
        </w:rPr>
      </w:pPr>
      <w:r>
        <w:rPr>
          <w:rFonts w:ascii="Times New Roman" w:hAnsi="Times New Roman" w:cs="Times New Roman"/>
          <w:b/>
          <w:sz w:val="24"/>
          <w:szCs w:val="24"/>
        </w:rPr>
        <w:t>Overall there is no evidence that maternal allergenic food avoidance reduces risk of allergic of autoimmune outcomes in the offspring.</w:t>
      </w:r>
    </w:p>
    <w:p w14:paraId="2E55FCBE" w14:textId="77777777" w:rsidR="005C7ED7" w:rsidRPr="00D81109" w:rsidRDefault="005C7ED7" w:rsidP="00341362">
      <w:pPr>
        <w:spacing w:line="360" w:lineRule="auto"/>
        <w:rPr>
          <w:rFonts w:ascii="Times New Roman" w:hAnsi="Times New Roman" w:cs="Times New Roman"/>
          <w:b/>
          <w:sz w:val="24"/>
          <w:szCs w:val="24"/>
        </w:rPr>
        <w:sectPr w:rsidR="005C7ED7" w:rsidRPr="00D81109" w:rsidSect="005B6CB0">
          <w:headerReference w:type="default" r:id="rId9"/>
          <w:footerReference w:type="default" r:id="rId10"/>
          <w:pgSz w:w="11906" w:h="16838"/>
          <w:pgMar w:top="962" w:right="1133" w:bottom="1440" w:left="1440" w:header="708" w:footer="708" w:gutter="0"/>
          <w:cols w:space="708"/>
          <w:docGrid w:linePitch="360"/>
        </w:sectPr>
      </w:pPr>
    </w:p>
    <w:p w14:paraId="2E55FCBF" w14:textId="77777777" w:rsidR="00BA10BE" w:rsidRPr="007F5E23" w:rsidRDefault="00E00A2C">
      <w:pPr>
        <w:rPr>
          <w:rFonts w:ascii="Times New Roman" w:hAnsi="Times New Roman" w:cs="Times New Roman"/>
          <w:sz w:val="24"/>
          <w:szCs w:val="24"/>
        </w:rPr>
      </w:pPr>
      <w:r w:rsidRPr="00E00A2C">
        <w:rPr>
          <w:rFonts w:ascii="Times New Roman" w:hAnsi="Times New Roman" w:cs="Times New Roman"/>
          <w:b/>
          <w:sz w:val="24"/>
          <w:szCs w:val="24"/>
        </w:rPr>
        <w:lastRenderedPageBreak/>
        <w:t xml:space="preserve">Table </w:t>
      </w:r>
      <w:r w:rsidRPr="00E00A2C">
        <w:rPr>
          <w:rFonts w:ascii="Times New Roman" w:hAnsi="Times New Roman" w:cs="Times New Roman"/>
          <w:b/>
          <w:sz w:val="24"/>
          <w:szCs w:val="24"/>
        </w:rPr>
        <w:fldChar w:fldCharType="begin"/>
      </w:r>
      <w:r w:rsidRPr="00E00A2C">
        <w:rPr>
          <w:rFonts w:ascii="Times New Roman" w:hAnsi="Times New Roman" w:cs="Times New Roman"/>
          <w:b/>
          <w:sz w:val="24"/>
          <w:szCs w:val="24"/>
        </w:rPr>
        <w:instrText xml:space="preserve"> SEQ Table \* ARABIC </w:instrText>
      </w:r>
      <w:r w:rsidRPr="00E00A2C">
        <w:rPr>
          <w:rFonts w:ascii="Times New Roman" w:hAnsi="Times New Roman" w:cs="Times New Roman"/>
          <w:b/>
          <w:sz w:val="24"/>
          <w:szCs w:val="24"/>
        </w:rPr>
        <w:fldChar w:fldCharType="separate"/>
      </w:r>
      <w:r w:rsidR="0045753F">
        <w:rPr>
          <w:rFonts w:ascii="Times New Roman" w:hAnsi="Times New Roman" w:cs="Times New Roman"/>
          <w:b/>
          <w:noProof/>
          <w:sz w:val="24"/>
          <w:szCs w:val="24"/>
        </w:rPr>
        <w:t>1</w:t>
      </w:r>
      <w:r w:rsidRPr="00E00A2C">
        <w:rPr>
          <w:rFonts w:ascii="Times New Roman" w:hAnsi="Times New Roman" w:cs="Times New Roman"/>
          <w:b/>
          <w:sz w:val="24"/>
          <w:szCs w:val="24"/>
        </w:rPr>
        <w:fldChar w:fldCharType="end"/>
      </w:r>
      <w:r>
        <w:rPr>
          <w:rFonts w:ascii="Times New Roman" w:hAnsi="Times New Roman" w:cs="Times New Roman"/>
          <w:b/>
          <w:sz w:val="24"/>
          <w:szCs w:val="24"/>
        </w:rPr>
        <w:t xml:space="preserve"> </w:t>
      </w:r>
      <w:r w:rsidR="00BA10BE" w:rsidRPr="00E00A2C">
        <w:rPr>
          <w:rFonts w:ascii="Times New Roman" w:hAnsi="Times New Roman" w:cs="Times New Roman"/>
          <w:b/>
          <w:sz w:val="24"/>
          <w:szCs w:val="24"/>
        </w:rPr>
        <w:t>Characteristics</w:t>
      </w:r>
      <w:r w:rsidR="00BA10BE" w:rsidRPr="007F5E23">
        <w:rPr>
          <w:rFonts w:ascii="Times New Roman" w:hAnsi="Times New Roman" w:cs="Times New Roman"/>
          <w:b/>
          <w:sz w:val="24"/>
          <w:szCs w:val="24"/>
        </w:rPr>
        <w:t xml:space="preserve"> of included studies</w:t>
      </w:r>
      <w:r w:rsidR="00A73218">
        <w:rPr>
          <w:rFonts w:ascii="Times New Roman" w:hAnsi="Times New Roman" w:cs="Times New Roman"/>
          <w:b/>
          <w:sz w:val="24"/>
          <w:szCs w:val="24"/>
        </w:rPr>
        <w:t xml:space="preserve"> </w:t>
      </w:r>
      <w:r w:rsidR="00BA10BE" w:rsidRPr="007F5E23">
        <w:rPr>
          <w:rFonts w:ascii="Times New Roman" w:hAnsi="Times New Roman" w:cs="Times New Roman"/>
          <w:b/>
          <w:sz w:val="24"/>
          <w:szCs w:val="24"/>
        </w:rPr>
        <w:t xml:space="preserve">evaluating </w:t>
      </w:r>
      <w:r w:rsidR="001E4ACB">
        <w:rPr>
          <w:rFonts w:ascii="Times New Roman" w:hAnsi="Times New Roman" w:cs="Times New Roman"/>
          <w:b/>
          <w:sz w:val="24"/>
          <w:szCs w:val="24"/>
        </w:rPr>
        <w:t xml:space="preserve">maternal </w:t>
      </w:r>
      <w:r w:rsidR="00F31FC2">
        <w:rPr>
          <w:rFonts w:ascii="Times New Roman" w:hAnsi="Times New Roman" w:cs="Times New Roman"/>
          <w:b/>
          <w:sz w:val="24"/>
          <w:szCs w:val="24"/>
        </w:rPr>
        <w:t>AFA</w:t>
      </w:r>
      <w:r w:rsidR="00A73218">
        <w:rPr>
          <w:rFonts w:ascii="Times New Roman" w:hAnsi="Times New Roman" w:cs="Times New Roman"/>
          <w:b/>
          <w:sz w:val="24"/>
          <w:szCs w:val="24"/>
        </w:rPr>
        <w:t xml:space="preserve"> </w:t>
      </w:r>
      <w:r w:rsidR="007F5E23">
        <w:rPr>
          <w:rFonts w:ascii="Times New Roman" w:hAnsi="Times New Roman" w:cs="Times New Roman"/>
          <w:b/>
          <w:sz w:val="24"/>
          <w:szCs w:val="24"/>
        </w:rPr>
        <w:t xml:space="preserve">and </w:t>
      </w:r>
      <w:r w:rsidR="00BA10BE" w:rsidRPr="007F5E23">
        <w:rPr>
          <w:rFonts w:ascii="Times New Roman" w:hAnsi="Times New Roman" w:cs="Times New Roman"/>
          <w:b/>
          <w:sz w:val="24"/>
          <w:szCs w:val="24"/>
        </w:rPr>
        <w:t>allergic</w:t>
      </w:r>
      <w:r w:rsidR="007F5E23">
        <w:rPr>
          <w:rFonts w:ascii="Times New Roman" w:hAnsi="Times New Roman" w:cs="Times New Roman"/>
          <w:b/>
          <w:sz w:val="24"/>
          <w:szCs w:val="24"/>
        </w:rPr>
        <w:t xml:space="preserve"> o</w:t>
      </w:r>
      <w:r w:rsidR="00BA10BE" w:rsidRPr="007F5E23">
        <w:rPr>
          <w:rFonts w:ascii="Times New Roman" w:hAnsi="Times New Roman" w:cs="Times New Roman"/>
          <w:b/>
          <w:sz w:val="24"/>
          <w:szCs w:val="24"/>
        </w:rPr>
        <w:t>utcomes</w:t>
      </w:r>
    </w:p>
    <w:tbl>
      <w:tblPr>
        <w:tblW w:w="13861" w:type="dxa"/>
        <w:tblInd w:w="-342" w:type="dxa"/>
        <w:tblBorders>
          <w:top w:val="single" w:sz="4" w:space="0" w:color="auto"/>
          <w:bottom w:val="single" w:sz="4" w:space="0" w:color="auto"/>
          <w:insideH w:val="single" w:sz="4" w:space="0" w:color="auto"/>
        </w:tblBorders>
        <w:tblLook w:val="04A0" w:firstRow="1" w:lastRow="0" w:firstColumn="1" w:lastColumn="0" w:noHBand="0" w:noVBand="1"/>
      </w:tblPr>
      <w:tblGrid>
        <w:gridCol w:w="1980"/>
        <w:gridCol w:w="852"/>
        <w:gridCol w:w="1451"/>
        <w:gridCol w:w="1096"/>
        <w:gridCol w:w="2169"/>
        <w:gridCol w:w="2340"/>
        <w:gridCol w:w="913"/>
        <w:gridCol w:w="1011"/>
        <w:gridCol w:w="2110"/>
      </w:tblGrid>
      <w:tr w:rsidR="00526C02" w:rsidRPr="00766158" w14:paraId="2E55FCC9" w14:textId="77777777" w:rsidTr="00CE60FD">
        <w:trPr>
          <w:trHeight w:val="630"/>
          <w:tblHeader/>
        </w:trPr>
        <w:tc>
          <w:tcPr>
            <w:tcW w:w="1980" w:type="dxa"/>
            <w:shd w:val="clear" w:color="000000" w:fill="D9D9D9"/>
            <w:vAlign w:val="center"/>
            <w:hideMark/>
          </w:tcPr>
          <w:p w14:paraId="2E55FCC0" w14:textId="77777777" w:rsidR="00526C02" w:rsidRPr="00766158" w:rsidRDefault="00306236" w:rsidP="00CA0ABE">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Study</w:t>
            </w:r>
          </w:p>
        </w:tc>
        <w:tc>
          <w:tcPr>
            <w:tcW w:w="852" w:type="dxa"/>
            <w:shd w:val="clear" w:color="000000" w:fill="D9D9D9"/>
            <w:vAlign w:val="center"/>
            <w:hideMark/>
          </w:tcPr>
          <w:p w14:paraId="2E55FCC1"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Design</w:t>
            </w:r>
          </w:p>
        </w:tc>
        <w:tc>
          <w:tcPr>
            <w:tcW w:w="1451" w:type="dxa"/>
            <w:shd w:val="clear" w:color="000000" w:fill="D9D9D9"/>
            <w:vAlign w:val="center"/>
            <w:hideMark/>
          </w:tcPr>
          <w:p w14:paraId="2E55FCC2"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N Intervention</w:t>
            </w:r>
            <w:r w:rsidR="00306236" w:rsidRPr="00766158">
              <w:rPr>
                <w:rFonts w:ascii="Times New Roman" w:eastAsia="Times New Roman" w:hAnsi="Times New Roman" w:cs="Times New Roman"/>
                <w:b/>
                <w:bCs/>
                <w:lang w:eastAsia="en-GB"/>
              </w:rPr>
              <w:t>/ Control</w:t>
            </w:r>
          </w:p>
        </w:tc>
        <w:tc>
          <w:tcPr>
            <w:tcW w:w="1035" w:type="dxa"/>
            <w:shd w:val="clear" w:color="000000" w:fill="D9D9D9"/>
            <w:vAlign w:val="center"/>
            <w:hideMark/>
          </w:tcPr>
          <w:p w14:paraId="2E55FCC3"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Country</w:t>
            </w:r>
          </w:p>
        </w:tc>
        <w:tc>
          <w:tcPr>
            <w:tcW w:w="2169" w:type="dxa"/>
            <w:shd w:val="clear" w:color="000000" w:fill="D9D9D9"/>
            <w:vAlign w:val="center"/>
            <w:hideMark/>
          </w:tcPr>
          <w:p w14:paraId="2E55FCC4"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Excluded food</w:t>
            </w:r>
          </w:p>
        </w:tc>
        <w:tc>
          <w:tcPr>
            <w:tcW w:w="2340" w:type="dxa"/>
            <w:shd w:val="clear" w:color="000000" w:fill="D9D9D9"/>
            <w:vAlign w:val="center"/>
            <w:hideMark/>
          </w:tcPr>
          <w:p w14:paraId="2E55FCC5"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Intervention</w:t>
            </w:r>
          </w:p>
        </w:tc>
        <w:tc>
          <w:tcPr>
            <w:tcW w:w="913" w:type="dxa"/>
            <w:shd w:val="clear" w:color="000000" w:fill="D9D9D9"/>
            <w:vAlign w:val="center"/>
            <w:hideMark/>
          </w:tcPr>
          <w:p w14:paraId="2E55FCC6"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 xml:space="preserve">Disease risk </w:t>
            </w:r>
          </w:p>
        </w:tc>
        <w:tc>
          <w:tcPr>
            <w:tcW w:w="1011" w:type="dxa"/>
            <w:shd w:val="clear" w:color="000000" w:fill="D9D9D9"/>
            <w:vAlign w:val="center"/>
            <w:hideMark/>
          </w:tcPr>
          <w:p w14:paraId="2E55FCC7"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Age at outcome</w:t>
            </w:r>
            <w:r w:rsidR="00EE2DE7" w:rsidRPr="00766158">
              <w:rPr>
                <w:rFonts w:ascii="Times New Roman" w:eastAsia="Times New Roman" w:hAnsi="Times New Roman" w:cs="Times New Roman"/>
                <w:b/>
                <w:bCs/>
                <w:lang w:eastAsia="en-GB"/>
              </w:rPr>
              <w:t xml:space="preserve"> (years)</w:t>
            </w:r>
          </w:p>
        </w:tc>
        <w:tc>
          <w:tcPr>
            <w:tcW w:w="2110" w:type="dxa"/>
            <w:shd w:val="clear" w:color="000000" w:fill="D9D9D9"/>
            <w:vAlign w:val="center"/>
            <w:hideMark/>
          </w:tcPr>
          <w:p w14:paraId="2E55FCC8" w14:textId="77777777" w:rsidR="00526C02" w:rsidRPr="00766158" w:rsidRDefault="00526C02" w:rsidP="00A73218">
            <w:pPr>
              <w:spacing w:after="0" w:line="240" w:lineRule="auto"/>
              <w:jc w:val="center"/>
              <w:rPr>
                <w:rFonts w:ascii="Times New Roman" w:eastAsia="Times New Roman" w:hAnsi="Times New Roman" w:cs="Times New Roman"/>
                <w:b/>
                <w:bCs/>
                <w:lang w:eastAsia="en-GB"/>
              </w:rPr>
            </w:pPr>
            <w:r w:rsidRPr="00766158">
              <w:rPr>
                <w:rFonts w:ascii="Times New Roman" w:eastAsia="Times New Roman" w:hAnsi="Times New Roman" w:cs="Times New Roman"/>
                <w:b/>
                <w:bCs/>
                <w:lang w:eastAsia="en-GB"/>
              </w:rPr>
              <w:t>Outcomes reported</w:t>
            </w:r>
          </w:p>
        </w:tc>
      </w:tr>
      <w:tr w:rsidR="00306236" w:rsidRPr="00306236" w14:paraId="2E55FCD4" w14:textId="77777777" w:rsidTr="00CE60FD">
        <w:trPr>
          <w:trHeight w:val="630"/>
        </w:trPr>
        <w:tc>
          <w:tcPr>
            <w:tcW w:w="1980" w:type="dxa"/>
            <w:shd w:val="clear" w:color="000000" w:fill="D9D9D9"/>
            <w:noWrap/>
            <w:vAlign w:val="center"/>
          </w:tcPr>
          <w:p w14:paraId="2E55FCCA" w14:textId="77777777" w:rsidR="00306236" w:rsidRPr="00766158" w:rsidRDefault="00306236" w:rsidP="00306236">
            <w:pPr>
              <w:spacing w:after="0" w:line="320" w:lineRule="exact"/>
              <w:jc w:val="center"/>
              <w:rPr>
                <w:rFonts w:ascii="Times New Roman" w:hAnsi="Times New Roman" w:cs="Times New Roman"/>
                <w:b/>
              </w:rPr>
            </w:pPr>
            <w:r w:rsidRPr="00766158">
              <w:rPr>
                <w:rFonts w:ascii="Times New Roman" w:hAnsi="Times New Roman" w:cs="Times New Roman"/>
                <w:b/>
              </w:rPr>
              <w:t xml:space="preserve">Kramer </w:t>
            </w:r>
            <w:r w:rsidRPr="00766158">
              <w:rPr>
                <w:rFonts w:ascii="Times New Roman" w:hAnsi="Times New Roman" w:cs="Times New Roman"/>
                <w:b/>
              </w:rPr>
              <w:fldChar w:fldCharType="begin"/>
            </w:r>
            <w:r w:rsidR="007763EC" w:rsidRPr="00766158">
              <w:rPr>
                <w:rFonts w:ascii="Times New Roman" w:hAnsi="Times New Roman" w:cs="Times New Roman"/>
                <w:b/>
              </w:rPr>
              <w:instrText xml:space="preserve"> ADDIN EN.CITE &lt;EndNote&gt;&lt;Cite&gt;&lt;Author&gt;Kramer&lt;/Author&gt;&lt;Year&gt;2012&lt;/Year&gt;&lt;RecNum&gt;38&lt;/RecNum&gt;&lt;DisplayText&gt;(1)&lt;/DisplayText&gt;&lt;record&gt;&lt;rec-number&gt;38&lt;/rec-number&gt;&lt;foreign-keys&gt;&lt;key app="EN" db-id="9x5rrawrt2t2fhezwsa5a0ak22t99sza0x9s"&gt;38&lt;/key&gt;&lt;/foreign-keys&gt;&lt;ref-type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Medicine,Montreal,Canada. michael.kramer@mcgill.ca.&lt;/auth-address&gt;&lt;titles&gt;&lt;title&gt;Maternal dietary antigen avoidance during pregnancy or lactation, or both, for preventing or treating atopic disease in the child&lt;/title&gt;&lt;secondary-title&gt;Cochrane Database of Systematic Reviews&lt;/secondary-title&gt;&lt;/titles&gt;&lt;periodical&gt;&lt;full-title&gt;Cochrane Database of Systematic Reviews&lt;/full-title&gt;&lt;/periodical&gt;&lt;pages&gt;CD000133&lt;/pages&gt;&lt;volume&gt;9&lt;/volume&gt;&lt;dates&gt;&lt;year&gt;2012&lt;/year&gt;&lt;/dates&gt;&lt;accession-num&gt;22972039&lt;/accession-num&gt;&lt;work-type&gt;Meta-Analysis&amp;#xD;Research Support, Non-U.S. Gov&amp;apos;t&amp;#xD;Review&lt;/work-type&gt;&lt;urls&gt;&lt;related-urls&gt;&lt;url&gt;http://ovidsp.ovid.com/ovidweb.cgi?T=JS&amp;amp;CSC=Y&amp;amp;NEWS=N&amp;amp;PAGE=fulltext&amp;amp;D=medl&amp;amp;AN=22972039&lt;/url&gt;&lt;url&gt;http://metalib.lib.ic.ac.uk:9003/sfx_local?sid=OVID&amp;amp;isbn=&amp;amp;issn=1361-6137&amp;amp;volume=9&amp;amp;issue=&amp;amp;date=2012&amp;amp;title=Cochrane+Database+of+Systematic+Reviews&amp;amp;atitle=Maternal+dietary+antigen+avoidance+during+pregnancy+or+lactation%2C+or+both%2C+for+preventing+or+treating+atopic+disease+in+the+child.&amp;amp;aulast=Kramer+MS&amp;amp;spage=CD000133&lt;/url&gt;&lt;/related-urls&gt;&lt;/urls&gt;&lt;remote-database-name&gt;MEDLINE&lt;/remote-database-name&gt;&lt;remote-database-provider&gt;Ovid Technologies&lt;/remote-database-provider&gt;&lt;/record&gt;&lt;/Cite&gt;&lt;/EndNote&gt;</w:instrText>
            </w:r>
            <w:r w:rsidRPr="00766158">
              <w:rPr>
                <w:rFonts w:ascii="Times New Roman" w:hAnsi="Times New Roman" w:cs="Times New Roman"/>
                <w:b/>
              </w:rPr>
              <w:fldChar w:fldCharType="separate"/>
            </w:r>
            <w:r w:rsidR="007763EC" w:rsidRPr="00766158">
              <w:rPr>
                <w:rFonts w:ascii="Times New Roman" w:hAnsi="Times New Roman" w:cs="Times New Roman"/>
                <w:b/>
                <w:noProof/>
              </w:rPr>
              <w:t>(</w:t>
            </w:r>
            <w:hyperlink w:anchor="_ENREF_1" w:tooltip="Kramer, 2012 #38" w:history="1">
              <w:r w:rsidR="001232CF" w:rsidRPr="00766158">
                <w:rPr>
                  <w:rFonts w:ascii="Times New Roman" w:hAnsi="Times New Roman" w:cs="Times New Roman"/>
                  <w:b/>
                  <w:noProof/>
                </w:rPr>
                <w:t>1</w:t>
              </w:r>
            </w:hyperlink>
            <w:r w:rsidR="007763EC" w:rsidRPr="00766158">
              <w:rPr>
                <w:rFonts w:ascii="Times New Roman" w:hAnsi="Times New Roman" w:cs="Times New Roman"/>
                <w:b/>
                <w:noProof/>
              </w:rPr>
              <w:t>)</w:t>
            </w:r>
            <w:r w:rsidRPr="00766158">
              <w:rPr>
                <w:rFonts w:ascii="Times New Roman" w:hAnsi="Times New Roman" w:cs="Times New Roman"/>
                <w:b/>
              </w:rPr>
              <w:fldChar w:fldCharType="end"/>
            </w:r>
          </w:p>
          <w:p w14:paraId="2E55FCCB" w14:textId="77777777" w:rsidR="00306236" w:rsidRPr="00766158" w:rsidRDefault="00306236" w:rsidP="00306236">
            <w:pPr>
              <w:spacing w:after="0" w:line="240" w:lineRule="auto"/>
              <w:jc w:val="center"/>
              <w:rPr>
                <w:rFonts w:ascii="Times New Roman" w:eastAsia="Times New Roman" w:hAnsi="Times New Roman" w:cs="Times New Roman"/>
                <w:b/>
                <w:lang w:eastAsia="en-GB"/>
              </w:rPr>
            </w:pPr>
          </w:p>
        </w:tc>
        <w:tc>
          <w:tcPr>
            <w:tcW w:w="852" w:type="dxa"/>
            <w:shd w:val="clear" w:color="auto" w:fill="auto"/>
            <w:vAlign w:val="center"/>
          </w:tcPr>
          <w:p w14:paraId="2E55FCCC"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SR</w:t>
            </w:r>
          </w:p>
        </w:tc>
        <w:tc>
          <w:tcPr>
            <w:tcW w:w="1451" w:type="dxa"/>
            <w:shd w:val="clear" w:color="auto" w:fill="auto"/>
            <w:vAlign w:val="center"/>
          </w:tcPr>
          <w:p w14:paraId="2E55FCCD"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5 trials (925)</w:t>
            </w:r>
          </w:p>
        </w:tc>
        <w:tc>
          <w:tcPr>
            <w:tcW w:w="1035" w:type="dxa"/>
            <w:shd w:val="clear" w:color="auto" w:fill="auto"/>
            <w:vAlign w:val="center"/>
          </w:tcPr>
          <w:p w14:paraId="2E55FCCE"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w:t>
            </w:r>
          </w:p>
        </w:tc>
        <w:tc>
          <w:tcPr>
            <w:tcW w:w="2169" w:type="dxa"/>
            <w:shd w:val="clear" w:color="auto" w:fill="auto"/>
            <w:noWrap/>
            <w:vAlign w:val="center"/>
          </w:tcPr>
          <w:p w14:paraId="2E55FCCF"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p>
        </w:tc>
        <w:tc>
          <w:tcPr>
            <w:tcW w:w="2340" w:type="dxa"/>
            <w:shd w:val="clear" w:color="auto" w:fill="auto"/>
            <w:noWrap/>
            <w:vAlign w:val="center"/>
          </w:tcPr>
          <w:p w14:paraId="2E55FCD0"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Pregnant/lactating women</w:t>
            </w:r>
          </w:p>
        </w:tc>
        <w:tc>
          <w:tcPr>
            <w:tcW w:w="913" w:type="dxa"/>
            <w:shd w:val="clear" w:color="auto" w:fill="auto"/>
            <w:vAlign w:val="center"/>
          </w:tcPr>
          <w:p w14:paraId="2E55FCD1"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high</w:t>
            </w:r>
          </w:p>
        </w:tc>
        <w:tc>
          <w:tcPr>
            <w:tcW w:w="1011" w:type="dxa"/>
            <w:shd w:val="clear" w:color="auto" w:fill="auto"/>
            <w:vAlign w:val="center"/>
          </w:tcPr>
          <w:p w14:paraId="2E55FCD2"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p>
        </w:tc>
        <w:tc>
          <w:tcPr>
            <w:tcW w:w="2110" w:type="dxa"/>
            <w:shd w:val="clear" w:color="auto" w:fill="auto"/>
            <w:vAlign w:val="center"/>
          </w:tcPr>
          <w:p w14:paraId="2E55FCD3" w14:textId="77777777" w:rsidR="00306236" w:rsidRPr="00306236" w:rsidRDefault="00306236" w:rsidP="00306236">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Eczema, Allergic sensitisation, Wheeze, Allergic rhinitis</w:t>
            </w:r>
          </w:p>
        </w:tc>
      </w:tr>
      <w:tr w:rsidR="00526C02" w:rsidRPr="00A73218" w14:paraId="2E55FCE1" w14:textId="77777777" w:rsidTr="00CE60FD">
        <w:trPr>
          <w:trHeight w:val="630"/>
        </w:trPr>
        <w:tc>
          <w:tcPr>
            <w:tcW w:w="1980" w:type="dxa"/>
            <w:shd w:val="clear" w:color="000000" w:fill="D9D9D9"/>
            <w:noWrap/>
            <w:vAlign w:val="center"/>
            <w:hideMark/>
          </w:tcPr>
          <w:p w14:paraId="2E55FCD5" w14:textId="77777777" w:rsidR="00526C02" w:rsidRPr="00766158" w:rsidRDefault="00526C02" w:rsidP="00CA0ABE">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 xml:space="preserve">Falth-Magnusson, 1987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&lt;EndNote&gt;&lt;Cite&gt;&lt;Author&gt;Falth-Magnusson&lt;/Author&gt;&lt;Year&gt;1987&lt;/Year&gt;&lt;RecNum&gt;397&lt;/RecNum&gt;&lt;DisplayText&gt;(2)&lt;/DisplayText&gt;&lt;record&gt;&lt;rec-number&gt;397&lt;/rec-number&gt;&lt;foreign-keys&gt;&lt;key app="EN" db-id="pdz5ff5auvzrzxe5feuxsevkxdx5fvzaa0ra"&gt;397&lt;/key&gt;&lt;/foreign-keys&gt;&lt;ref-type name="Journal Article"&gt;17&lt;/ref-type&gt;&lt;contributors&gt;&lt;authors&gt;&lt;author&gt;Falth-Magnusson, K.&lt;/author&gt;&lt;author&gt;Kjellman, N. I.&lt;/author&gt;&lt;/authors&gt;&lt;/contributors&gt;&lt;auth-address&gt;Department of Pediatrics, University Hospital, Linkoping, Sweden.&lt;/auth-address&gt;&lt;titles&gt;&lt;title&gt;Development of atopic disease in babies whose mothers were receiving exclusion diet during pregnancy--a randomized study&lt;/title&gt;&lt;secondary-title&gt;Journal of Allergy &amp;amp; Clinical Immunology&lt;/secondary-title&gt;&lt;/titles&gt;&lt;periodical&gt;&lt;full-title&gt;Journal of Allergy &amp;amp; Clinical Immunology&lt;/full-title&gt;&lt;/periodical&gt;&lt;pages&gt;868-75&lt;/pages&gt;&lt;volume&gt;80&lt;/volume&gt;&lt;number&gt;6&lt;/number&gt;&lt;dates&gt;&lt;year&gt;1987&lt;/year&gt;&lt;/dates&gt;&lt;accession-num&gt;3693764&lt;/accession-num&gt;&lt;work-type&gt;Clinical Trial&amp;#xD;Randomized Controlled Trial&amp;#xD;Research Support, Non-U.S. Gov&amp;apos;t&lt;/work-type&gt;&lt;urls&gt;&lt;related-urls&gt;&lt;url&gt;http://ovidsp.ovid.com/ovidweb.cgi?T=JS&amp;amp;CSC=Y&amp;amp;NEWS=N&amp;amp;PAGE=fulltext&amp;amp;D=med2&amp;amp;AN=3693764&lt;/url&gt;&lt;url&gt;http://metalib.lib.ic.ac.uk:9003/sfx_local?sid=OVID&amp;amp;isbn=&amp;amp;issn=0091-6749&amp;amp;volume=80&amp;amp;issue=6&amp;amp;date=1987&amp;amp;title=Journal+of+Allergy+%26+Clinical+Immunology&amp;amp;atitle=Development+of+atopic+disease+in+babies+whose+mothers+were+receiving+exclusion+diet+during+pregnancy--a+randomized+study.&amp;amp;aulast=Falth-Magnusson+K&amp;amp;spage=868&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2" w:tooltip="Falth-Magnusson, 1987 #397" w:history="1">
              <w:r w:rsidR="001232CF" w:rsidRPr="00766158">
                <w:rPr>
                  <w:rFonts w:ascii="Times New Roman" w:eastAsia="Times New Roman" w:hAnsi="Times New Roman" w:cs="Times New Roman"/>
                  <w:noProof/>
                  <w:lang w:eastAsia="en-GB"/>
                </w:rPr>
                <w:t>2</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p w14:paraId="2E55FCD6" w14:textId="77777777" w:rsidR="00526C02" w:rsidRPr="00766158" w:rsidRDefault="00526C02" w:rsidP="00CA0ABE">
            <w:pPr>
              <w:spacing w:after="0" w:line="240" w:lineRule="auto"/>
              <w:jc w:val="center"/>
              <w:rPr>
                <w:rFonts w:ascii="Times New Roman" w:eastAsia="Times New Roman" w:hAnsi="Times New Roman" w:cs="Times New Roman"/>
                <w:lang w:eastAsia="en-GB"/>
              </w:rPr>
            </w:pPr>
          </w:p>
          <w:p w14:paraId="2E55FCD7" w14:textId="77777777" w:rsidR="00526C02" w:rsidRPr="00766158" w:rsidRDefault="00526C02" w:rsidP="00867442">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 xml:space="preserve">Falth-Magnusson 1992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&lt;EndNote&gt;&lt;Cite&gt;&lt;Author&gt;Falth-Magnusson&lt;/Author&gt;&lt;Year&gt;1992&lt;/Year&gt;&lt;RecNum&gt;7618&lt;/RecNum&gt;&lt;DisplayText&gt;(3)&lt;/DisplayText&gt;&lt;record&gt;&lt;rec-number&gt;7618&lt;/rec-number&gt;&lt;foreign-keys&gt;&lt;key app="EN" db-id="pdz5ff5auvzrzxe5feuxsevkxdx5fvzaa0ra"&gt;7618&lt;/key&gt;&lt;/foreign-keys&gt;&lt;ref-type name="Journal Article"&gt;17&lt;/ref-type&gt;&lt;contributors&gt;&lt;authors&gt;&lt;author&gt;Falth-Magnusson, K.&lt;/author&gt;&lt;author&gt;Kjellman, N. I.&lt;/author&gt;&lt;/authors&gt;&lt;/contributors&gt;&lt;auth-address&gt;Department of Pediatrics, Faculty of Health Sciences, University of Linkoping, Sweden.&lt;/auth-address&gt;&lt;titles&gt;&lt;title&gt;Allergy prevention by maternal elimination diet during late pregnancy--a 5-year follow-up of a randomized study&lt;/title&gt;&lt;secondary-title&gt;Journal of Allergy &amp;amp; Clinical Immunology&lt;/secondary-title&gt;&lt;/titles&gt;&lt;periodical&gt;&lt;full-title&gt;Journal of Allergy &amp;amp; Clinical Immunology&lt;/full-title&gt;&lt;/periodical&gt;&lt;pages&gt;709-13&lt;/pages&gt;&lt;volume&gt;89&lt;/volume&gt;&lt;number&gt;3&lt;/number&gt;&lt;dates&gt;&lt;year&gt;1992&lt;/year&gt;&lt;/dates&gt;&lt;accession-num&gt;1545092&lt;/accession-num&gt;&lt;work-type&gt;Clinical Trial&amp;#xD;Comparative Study&amp;#xD;Randomized Controlled Trial&amp;#xD;Research Support, Non-U.S. Gov&amp;apos;t&lt;/work-type&gt;&lt;urls&gt;&lt;related-urls&gt;&lt;url&gt;http://ovidsp.ovid.com/ovidweb.cgi?T=JS&amp;amp;CSC=Y&amp;amp;NEWS=N&amp;amp;PAGE=fulltext&amp;amp;D=med3&amp;amp;AN=1545092&lt;/url&gt;&lt;url&gt;http://metalib.lib.ic.ac.uk:9003/sfx_local?sid=OVID&amp;amp;isbn=&amp;amp;issn=0091-6749&amp;amp;volume=89&amp;amp;issue=3&amp;amp;date=1992&amp;amp;title=Journal+of+Allergy+%26+Clinical+Immunology&amp;amp;atitle=Allergy+prevention+by+maternal+elimination+diet+during+late+pregnancy--a+5-year+follow-up+of+a+randomized+study.&amp;amp;aulast=Falth-Magnusson+K&amp;amp;spage=709&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3" w:tooltip="Falth-Magnusson, 1992 #7618" w:history="1">
              <w:r w:rsidR="001232CF" w:rsidRPr="00766158">
                <w:rPr>
                  <w:rFonts w:ascii="Times New Roman" w:eastAsia="Times New Roman" w:hAnsi="Times New Roman" w:cs="Times New Roman"/>
                  <w:noProof/>
                  <w:lang w:eastAsia="en-GB"/>
                </w:rPr>
                <w:t>3</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p w14:paraId="2E55FCD8" w14:textId="77777777" w:rsidR="00526C02" w:rsidRPr="00766158" w:rsidRDefault="00526C02" w:rsidP="001232CF">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 xml:space="preserve">Ludvigsson, 2003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&lt;EndNote&gt;&lt;Cite&gt;&lt;Author&gt;Ludvigsson&lt;/Author&gt;&lt;Year&gt;2003&lt;/Year&gt;&lt;RecNum&gt;891&lt;/RecNum&gt;&lt;DisplayText&gt;(4)&lt;/DisplayText&gt;&lt;record&gt;&lt;rec-number&gt;891&lt;/rec-number&gt;&lt;foreign-keys&gt;&lt;key app="EN" db-id="pdz5ff5auvzrzxe5feuxsevkxdx5fvzaa0ra"&gt;891&lt;/key&gt;&lt;/foreign-keys&gt;&lt;ref-type name="Journal Article"&gt;17&lt;/ref-type&gt;&lt;contributors&gt;&lt;authors&gt;&lt;author&gt;Ludvigsson, J.&lt;/author&gt;&lt;/authors&gt;&lt;/contributors&gt;&lt;auth-address&gt;Department of Molecular and Clinical Medicine, Division of Pediatrics, Faculty of Health Sciences, Linkoping University, Linkoping, Sweden. johnny.ludvigsson@lio.se&lt;/auth-address&gt;&lt;titles&gt;&lt;title&gt;Cow-milk-free diet during last trimester of pregnancy does not influence diabetes-related autoantibodies in nondiabetic children&lt;/title&gt;&lt;secondary-title&gt;Annals of the New York Academy of Sciences&lt;/secondary-title&gt;&lt;/titles&gt;&lt;periodical&gt;&lt;full-title&gt;Annals of the New York Academy of Sciences&lt;/full-title&gt;&lt;/periodical&gt;&lt;pages&gt;275-8&lt;/pages&gt;&lt;volume&gt;1005&lt;/volume&gt;&lt;dates&gt;&lt;year&gt;2003&lt;/year&gt;&lt;/dates&gt;&lt;accession-num&gt;14679075&lt;/accession-num&gt;&lt;work-type&gt;Clinical Trial&amp;#xD;Randomized Controlled Trial&amp;#xD;Research Support, Non-U.S. Gov&amp;apos;t&lt;/work-type&gt;&lt;urls&gt;&lt;related-urls&gt;&lt;url&gt;http://ovidsp.ovid.com/ovidweb.cgi?T=JS&amp;amp;CSC=Y&amp;amp;NEWS=N&amp;amp;PAGE=fulltext&amp;amp;D=med4&amp;amp;AN=14679075&lt;/url&gt;&lt;url&gt;http://metalib.lib.ic.ac.uk:9003/sfx_local?sid=OVID&amp;amp;isbn=&amp;amp;issn=0077-8923&amp;amp;volume=1005&amp;amp;issue=1&amp;amp;date=2003&amp;amp;title=Annals+of+the+New+York+Academy+of+Sciences&amp;amp;atitle=Cow-milk-free+diet+during+last+trimester+of+pregnancy+does+not+influence+diabetes-related+autoantibodies+in+nondiabetic+children.&amp;amp;aulast=Ludvigsson+J&amp;amp;spage=275&lt;/url&gt;&lt;url&gt;http://onlinelibrary.wiley.com/store/10.1196/annals.1288.042/asset/annals.1288.042.pdf?v=1&amp;amp;t=hsx36dkp&amp;amp;s=408865d95c67b71d0732274b1754220a7fc7b6af&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4" w:tooltip="Ludvigsson, 2003 #891" w:history="1">
              <w:r w:rsidR="001232CF" w:rsidRPr="00766158">
                <w:rPr>
                  <w:rFonts w:ascii="Times New Roman" w:eastAsia="Times New Roman" w:hAnsi="Times New Roman" w:cs="Times New Roman"/>
                  <w:noProof/>
                  <w:lang w:eastAsia="en-GB"/>
                </w:rPr>
                <w:t>4</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tc>
        <w:tc>
          <w:tcPr>
            <w:tcW w:w="852" w:type="dxa"/>
            <w:shd w:val="clear" w:color="auto" w:fill="auto"/>
            <w:vAlign w:val="center"/>
          </w:tcPr>
          <w:p w14:paraId="2E55FCD9"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RCT</w:t>
            </w:r>
          </w:p>
        </w:tc>
        <w:tc>
          <w:tcPr>
            <w:tcW w:w="1451" w:type="dxa"/>
            <w:shd w:val="clear" w:color="auto" w:fill="auto"/>
            <w:vAlign w:val="center"/>
            <w:hideMark/>
          </w:tcPr>
          <w:p w14:paraId="2E55FCDA"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108</w:t>
            </w:r>
            <w:r>
              <w:rPr>
                <w:rFonts w:ascii="Times New Roman" w:eastAsia="Times New Roman" w:hAnsi="Times New Roman" w:cs="Times New Roman"/>
                <w:lang w:eastAsia="en-GB"/>
              </w:rPr>
              <w:t>/ 104</w:t>
            </w:r>
          </w:p>
        </w:tc>
        <w:tc>
          <w:tcPr>
            <w:tcW w:w="1035" w:type="dxa"/>
            <w:shd w:val="clear" w:color="auto" w:fill="auto"/>
            <w:vAlign w:val="center"/>
            <w:hideMark/>
          </w:tcPr>
          <w:p w14:paraId="2E55FCDB"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Sweden</w:t>
            </w:r>
          </w:p>
        </w:tc>
        <w:tc>
          <w:tcPr>
            <w:tcW w:w="2169" w:type="dxa"/>
            <w:shd w:val="clear" w:color="auto" w:fill="auto"/>
            <w:noWrap/>
            <w:vAlign w:val="center"/>
            <w:hideMark/>
          </w:tcPr>
          <w:p w14:paraId="2E55FCDC" w14:textId="77777777" w:rsidR="00526C02" w:rsidRPr="00A73218" w:rsidRDefault="00CE60FD"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C</w:t>
            </w:r>
            <w:r w:rsidR="00526C02" w:rsidRPr="00A73218">
              <w:rPr>
                <w:rFonts w:ascii="Times New Roman" w:eastAsia="Times New Roman" w:hAnsi="Times New Roman" w:cs="Times New Roman"/>
                <w:lang w:eastAsia="en-GB"/>
              </w:rPr>
              <w:t xml:space="preserve">ow's milk and egg </w:t>
            </w:r>
          </w:p>
        </w:tc>
        <w:tc>
          <w:tcPr>
            <w:tcW w:w="2340" w:type="dxa"/>
            <w:shd w:val="clear" w:color="auto" w:fill="auto"/>
            <w:noWrap/>
            <w:vAlign w:val="center"/>
            <w:hideMark/>
          </w:tcPr>
          <w:p w14:paraId="2E55FCDD"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EE4A77">
              <w:rPr>
                <w:rFonts w:ascii="Times New Roman" w:eastAsia="Times New Roman" w:hAnsi="Times New Roman" w:cs="Times New Roman"/>
                <w:b/>
                <w:lang w:eastAsia="en-GB"/>
              </w:rPr>
              <w:t>Pregnant women</w:t>
            </w:r>
            <w:r w:rsidRPr="00A73218">
              <w:rPr>
                <w:rFonts w:ascii="Times New Roman" w:eastAsia="Times New Roman" w:hAnsi="Times New Roman" w:cs="Times New Roman"/>
                <w:lang w:eastAsia="en-GB"/>
              </w:rPr>
              <w:t>. Cow's milk and egg exclusion from 28 weeks gestation to delivery.</w:t>
            </w:r>
          </w:p>
        </w:tc>
        <w:tc>
          <w:tcPr>
            <w:tcW w:w="913" w:type="dxa"/>
            <w:shd w:val="clear" w:color="auto" w:fill="auto"/>
            <w:vAlign w:val="center"/>
            <w:hideMark/>
          </w:tcPr>
          <w:p w14:paraId="2E55FCDE"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high</w:t>
            </w:r>
          </w:p>
        </w:tc>
        <w:tc>
          <w:tcPr>
            <w:tcW w:w="1011" w:type="dxa"/>
            <w:shd w:val="clear" w:color="auto" w:fill="auto"/>
            <w:vAlign w:val="center"/>
            <w:hideMark/>
          </w:tcPr>
          <w:p w14:paraId="2E55FCDF"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1.5</w:t>
            </w:r>
            <w:r>
              <w:rPr>
                <w:rFonts w:ascii="Times New Roman" w:eastAsia="Times New Roman" w:hAnsi="Times New Roman" w:cs="Times New Roman"/>
                <w:lang w:eastAsia="en-GB"/>
              </w:rPr>
              <w:t>, 5</w:t>
            </w:r>
          </w:p>
        </w:tc>
        <w:tc>
          <w:tcPr>
            <w:tcW w:w="2110" w:type="dxa"/>
            <w:shd w:val="clear" w:color="auto" w:fill="auto"/>
            <w:vAlign w:val="center"/>
            <w:hideMark/>
          </w:tcPr>
          <w:p w14:paraId="2E55FCE0" w14:textId="77777777" w:rsidR="00526C02" w:rsidRPr="00A73218" w:rsidRDefault="00526C02" w:rsidP="002B4CBE">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Allergic rhinitis</w:t>
            </w:r>
            <w:r w:rsidR="00341362">
              <w:rPr>
                <w:rFonts w:ascii="Times New Roman" w:eastAsia="Times New Roman" w:hAnsi="Times New Roman" w:cs="Times New Roman"/>
                <w:lang w:eastAsia="en-GB"/>
              </w:rPr>
              <w:t xml:space="preserve"> (</w:t>
            </w:r>
            <w:r w:rsidR="004974A9">
              <w:rPr>
                <w:rFonts w:ascii="Times New Roman" w:eastAsia="Times New Roman" w:hAnsi="Times New Roman" w:cs="Times New Roman"/>
                <w:lang w:eastAsia="en-GB"/>
              </w:rPr>
              <w:t>physician</w:t>
            </w:r>
            <w:r w:rsidR="00341362">
              <w:rPr>
                <w:rFonts w:ascii="Times New Roman" w:eastAsia="Times New Roman" w:hAnsi="Times New Roman" w:cs="Times New Roman"/>
                <w:lang w:eastAsia="en-GB"/>
              </w:rPr>
              <w:t xml:space="preserve"> assessment)</w:t>
            </w:r>
            <w:r w:rsidRPr="00A73218">
              <w:rPr>
                <w:rFonts w:ascii="Times New Roman" w:eastAsia="Times New Roman" w:hAnsi="Times New Roman" w:cs="Times New Roman"/>
                <w:lang w:eastAsia="en-GB"/>
              </w:rPr>
              <w:t>, Asthma</w:t>
            </w:r>
            <w:r w:rsidR="00341362">
              <w:rPr>
                <w:rFonts w:ascii="Times New Roman" w:eastAsia="Times New Roman" w:hAnsi="Times New Roman" w:cs="Times New Roman"/>
                <w:lang w:eastAsia="en-GB"/>
              </w:rPr>
              <w:t xml:space="preserve"> (≥3 episodes of wheeze)</w:t>
            </w:r>
            <w:r w:rsidRPr="00A73218">
              <w:rPr>
                <w:rFonts w:ascii="Times New Roman" w:eastAsia="Times New Roman" w:hAnsi="Times New Roman" w:cs="Times New Roman"/>
                <w:lang w:eastAsia="en-GB"/>
              </w:rPr>
              <w:t>, Eczema</w:t>
            </w:r>
            <w:r w:rsidR="00341362">
              <w:rPr>
                <w:rFonts w:ascii="Times New Roman" w:eastAsia="Times New Roman" w:hAnsi="Times New Roman" w:cs="Times New Roman"/>
                <w:lang w:eastAsia="en-GB"/>
              </w:rPr>
              <w:t xml:space="preserve"> (Hanifin and Lobitz)</w:t>
            </w:r>
            <w:r w:rsidRPr="00A73218">
              <w:rPr>
                <w:rFonts w:ascii="Times New Roman" w:eastAsia="Times New Roman" w:hAnsi="Times New Roman" w:cs="Times New Roman"/>
                <w:lang w:eastAsia="en-GB"/>
              </w:rPr>
              <w:t>, Allergic sensitisation</w:t>
            </w:r>
            <w:r w:rsidR="00341362">
              <w:rPr>
                <w:rFonts w:ascii="Times New Roman" w:eastAsia="Times New Roman" w:hAnsi="Times New Roman" w:cs="Times New Roman"/>
                <w:lang w:eastAsia="en-GB"/>
              </w:rPr>
              <w:t xml:space="preserve"> (SPT)</w:t>
            </w:r>
            <w:r w:rsidRPr="00A73218">
              <w:rPr>
                <w:rFonts w:ascii="Times New Roman" w:eastAsia="Times New Roman" w:hAnsi="Times New Roman" w:cs="Times New Roman"/>
                <w:lang w:eastAsia="en-GB"/>
              </w:rPr>
              <w:t xml:space="preserve">, </w:t>
            </w:r>
            <w:r>
              <w:rPr>
                <w:rFonts w:ascii="Times New Roman" w:eastAsia="Times New Roman" w:hAnsi="Times New Roman" w:cs="Times New Roman"/>
                <w:lang w:eastAsia="en-GB"/>
              </w:rPr>
              <w:t>Food allergy</w:t>
            </w:r>
            <w:r w:rsidR="002B4CBE">
              <w:rPr>
                <w:rFonts w:ascii="Times New Roman" w:eastAsia="Times New Roman" w:hAnsi="Times New Roman" w:cs="Times New Roman"/>
                <w:lang w:eastAsia="en-GB"/>
              </w:rPr>
              <w:t xml:space="preserve"> (history)</w:t>
            </w:r>
            <w:r>
              <w:rPr>
                <w:rFonts w:ascii="Times New Roman" w:eastAsia="Times New Roman" w:hAnsi="Times New Roman" w:cs="Times New Roman"/>
                <w:lang w:eastAsia="en-GB"/>
              </w:rPr>
              <w:t xml:space="preserve">, </w:t>
            </w:r>
            <w:r w:rsidRPr="00A73218">
              <w:rPr>
                <w:rFonts w:ascii="Times New Roman" w:eastAsia="Times New Roman" w:hAnsi="Times New Roman" w:cs="Times New Roman"/>
                <w:lang w:eastAsia="en-GB"/>
              </w:rPr>
              <w:t>Total IgE</w:t>
            </w:r>
            <w:r>
              <w:rPr>
                <w:rFonts w:ascii="Times New Roman" w:eastAsia="Times New Roman" w:hAnsi="Times New Roman" w:cs="Times New Roman"/>
                <w:lang w:eastAsia="en-GB"/>
              </w:rPr>
              <w:t>, TIDM</w:t>
            </w:r>
            <w:r w:rsidR="002B4CBE">
              <w:rPr>
                <w:rFonts w:ascii="Times New Roman" w:eastAsia="Times New Roman" w:hAnsi="Times New Roman" w:cs="Times New Roman"/>
                <w:lang w:eastAsia="en-GB"/>
              </w:rPr>
              <w:t xml:space="preserve"> (serology)</w:t>
            </w:r>
          </w:p>
        </w:tc>
      </w:tr>
      <w:tr w:rsidR="00526C02" w:rsidRPr="00A73218" w14:paraId="2E55FCEF" w14:textId="77777777" w:rsidTr="00CE60FD">
        <w:trPr>
          <w:trHeight w:val="630"/>
        </w:trPr>
        <w:tc>
          <w:tcPr>
            <w:tcW w:w="1980" w:type="dxa"/>
            <w:shd w:val="clear" w:color="000000" w:fill="D9D9D9"/>
            <w:noWrap/>
            <w:vAlign w:val="center"/>
            <w:hideMark/>
          </w:tcPr>
          <w:p w14:paraId="2E55FCE2" w14:textId="77777777" w:rsidR="00526C02" w:rsidRPr="00766158" w:rsidRDefault="00526C02" w:rsidP="00CA0ABE">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 xml:space="preserve">Hattevig, 1990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&lt;EndNote&gt;&lt;Cite&gt;&lt;Author&gt;Hattevig&lt;/Author&gt;&lt;Year&gt;1990&lt;/Year&gt;&lt;RecNum&gt;550&lt;/RecNum&gt;&lt;DisplayText&gt;(5)&lt;/DisplayText&gt;&lt;record&gt;&lt;rec-number&gt;550&lt;/rec-number&gt;&lt;foreign-keys&gt;&lt;key app="EN" db-id="pdz5ff5auvzrzxe5feuxsevkxdx5fvzaa0ra"&gt;550&lt;/key&gt;&lt;/foreign-keys&gt;&lt;ref-type name="Journal Article"&gt;17&lt;/ref-type&gt;&lt;contributors&gt;&lt;authors&gt;&lt;author&gt;Hattevig, G.&lt;/author&gt;&lt;author&gt;Kjellman, B.&lt;/author&gt;&lt;author&gt;Sigurs, N.&lt;/author&gt;&lt;author&gt;Grodzinsky, E.&lt;/author&gt;&lt;author&gt;Hed, J.&lt;/author&gt;&lt;author&gt;Bjorksten, B.&lt;/author&gt;&lt;/authors&gt;&lt;/contributors&gt;&lt;auth-address&gt;Department of Pediatrics, Central Hospital, Skovde, Sweden.&lt;/auth-address&gt;&lt;titles&gt;&lt;title&gt;The effect of maternal avoidance of eggs, cow&amp;apos;s milk, and fish during lactation on the development of IgE, IgG, and IgA antibodies in infants&lt;/title&gt;&lt;secondary-title&gt;Journal of Allergy &amp;amp; Clinical Immunology&lt;/secondary-title&gt;&lt;/titles&gt;&lt;periodical&gt;&lt;full-title&gt;Journal of Allergy &amp;amp; Clinical Immunology&lt;/full-title&gt;&lt;/periodical&gt;&lt;pages&gt;108-15&lt;/pages&gt;&lt;volume&gt;85&lt;/volume&gt;&lt;number&gt;1 Pt 1&lt;/number&gt;&lt;dates&gt;&lt;year&gt;1990&lt;/year&gt;&lt;/dates&gt;&lt;accession-num&gt;2299096&lt;/accession-num&gt;&lt;work-type&gt;Clinical Trial&amp;#xD;Comparative Study&amp;#xD;Randomized Controlled Trial&amp;#xD;Research Support, Non-U.S. Gov&amp;apos;t&lt;/work-type&gt;&lt;urls&gt;&lt;related-urls&gt;&lt;url&gt;http://ovidsp.ovid.com/ovidweb.cgi?T=JS&amp;amp;CSC=Y&amp;amp;NEWS=N&amp;amp;PAGE=fulltext&amp;amp;D=med3&amp;amp;AN=2299096&lt;/url&gt;&lt;url&gt;http://metalib.lib.ic.ac.uk:9003/sfx_local?sid=OVID&amp;amp;isbn=&amp;amp;issn=0091-6749&amp;amp;volume=85&amp;amp;issue=1&amp;amp;date=1990&amp;amp;title=Journal+of+Allergy+%26+Clinical+Immunology&amp;amp;atitle=The+effect+of+maternal+avoidance+of+eggs%2C+cow%27s+milk%2C+and+fish+during+lactation+on+the+development+of+IgE%2C+IgG%2C+and+IgA+antibodies+in+infants.&amp;amp;aulast=Hattevig+G&amp;amp;spage=108&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5" w:tooltip="Hattevig, 1990 #550" w:history="1">
              <w:r w:rsidR="001232CF" w:rsidRPr="00766158">
                <w:rPr>
                  <w:rFonts w:ascii="Times New Roman" w:eastAsia="Times New Roman" w:hAnsi="Times New Roman" w:cs="Times New Roman"/>
                  <w:noProof/>
                  <w:lang w:eastAsia="en-GB"/>
                </w:rPr>
                <w:t>5</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p w14:paraId="2E55FCE3" w14:textId="77777777" w:rsidR="00526C02" w:rsidRPr="00766158" w:rsidRDefault="00526C02" w:rsidP="00CA0ABE">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Paronen, 2000</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&lt;EndNote&gt;&lt;Cite&gt;&lt;Author&gt;Paronen&lt;/Author&gt;&lt;Year&gt;2000&lt;/Year&gt;&lt;RecNum&gt;1138&lt;/RecNum&gt;&lt;DisplayText&gt;(6)&lt;/DisplayText&gt;&lt;record&gt;&lt;rec-number&gt;1138&lt;/rec-number&gt;&lt;foreign-keys&gt;&lt;key app="EN" db-id="pdz5ff5auvzrzxe5feuxsevkxdx5fvzaa0ra"&gt;1138&lt;/key&gt;&lt;/foreign-keys&gt;&lt;ref-type name="Journal Article"&gt;17&lt;/ref-type&gt;&lt;contributors&gt;&lt;authors&gt;&lt;author&gt;Paronen, J.&lt;/author&gt;&lt;author&gt;Bjorksten, B.&lt;/author&gt;&lt;author&gt;Hattevig, G.&lt;/author&gt;&lt;author&gt;Akerblom, H. K.&lt;/author&gt;&lt;author&gt;Vaarala, O.&lt;/author&gt;&lt;/authors&gt;&lt;/contributors&gt;&lt;auth-address&gt;Hospital for Children and Adolescents, University of Helsinki, and the National Public Health Institute, Helsinki, Finland.&lt;/auth-address&gt;&lt;titles&gt;&lt;title&gt;Effect of maternal diet during lactation on development of bovine insulin-binding antibodies in children at risk for allergy&lt;/title&gt;&lt;secondary-title&gt;Journal of Allergy &amp;amp; Clinical Immunology&lt;/secondary-title&gt;&lt;/titles&gt;&lt;periodical&gt;&lt;full-title&gt;Journal of Allergy &amp;amp; Clinical Immunology&lt;/full-title&gt;&lt;/periodical&gt;&lt;pages&gt;302-6&lt;/pages&gt;&lt;volume&gt;106&lt;/volume&gt;&lt;number&gt;2&lt;/number&gt;&lt;dates&gt;&lt;year&gt;2000&lt;/year&gt;&lt;/dates&gt;&lt;accession-num&gt;10932074&lt;/accession-num&gt;&lt;work-type&gt;Research Support, Non-U.S. Gov&amp;apos;t&lt;/work-type&gt;&lt;urls&gt;&lt;related-urls&gt;&lt;url&gt;http://ovidsp.ovid.com/ovidweb.cgi?T=JS&amp;amp;CSC=Y&amp;amp;NEWS=N&amp;amp;PAGE=fulltext&amp;amp;D=med4&amp;amp;AN=10932074&lt;/url&gt;&lt;url&gt;http://metalib.lib.ic.ac.uk:9003/sfx_local?sid=OVID&amp;amp;isbn=&amp;amp;issn=0091-6749&amp;amp;volume=106&amp;amp;issue=2&amp;amp;date=2000&amp;amp;title=Journal+of+Allergy+%26+Clinical+Immunology&amp;amp;atitle=Effect+of+maternal+diet+during+lactation+on+development+of+bovine+insulin-binding+antibodies+in+children+at+risk+for+allergy.&amp;amp;aulast=Paronen+J&amp;amp;spage=302&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6" w:tooltip="Paronen, 2000 #1138" w:history="1">
              <w:r w:rsidR="001232CF" w:rsidRPr="00766158">
                <w:rPr>
                  <w:rFonts w:ascii="Times New Roman" w:eastAsia="Times New Roman" w:hAnsi="Times New Roman" w:cs="Times New Roman"/>
                  <w:noProof/>
                  <w:lang w:eastAsia="en-GB"/>
                </w:rPr>
                <w:t>6</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p w14:paraId="2E55FCE4" w14:textId="77777777" w:rsidR="00526C02" w:rsidRPr="00766158" w:rsidRDefault="00526C02" w:rsidP="00CA0ABE">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 xml:space="preserve">Hattevig, 1999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&lt;EndNote&gt;&lt;Cite&gt;&lt;Author&gt;Hattevig&lt;/Author&gt;&lt;Year&gt;1999&lt;/Year&gt;&lt;RecNum&gt;8149&lt;/RecNum&gt;&lt;DisplayText&gt;(7)&lt;/DisplayText&gt;&lt;record&gt;&lt;rec-number&gt;8149&lt;/rec-number&gt;&lt;foreign-keys&gt;&lt;key app="EN" db-id="pdz5ff5auvzrzxe5feuxsevkxdx5fvzaa0ra"&gt;8149&lt;/key&gt;&lt;/foreign-keys&gt;&lt;ref-type name="Journal Article"&gt;17&lt;/ref-type&gt;&lt;contributors&gt;&lt;authors&gt;&lt;author&gt;Hattevig, G.&lt;/author&gt;&lt;author&gt;Sigurs, N.&lt;/author&gt;&lt;author&gt;Kjellman, B.&lt;/author&gt;&lt;/authors&gt;&lt;/contributors&gt;&lt;auth-address&gt;Department of Paediatrics, Central Hospitals in Skovde, Sweden.&lt;/auth-address&gt;&lt;titles&gt;&lt;title&gt;Effects of maternal dietary avoidance during lactation on allergy in children at 10 years of age&lt;/title&gt;&lt;secondary-title&gt;Acta Paediatrica&lt;/secondary-title&gt;&lt;/titles&gt;&lt;periodical&gt;&lt;full-title&gt;Acta Paediatrica&lt;/full-title&gt;&lt;/periodical&gt;&lt;pages&gt;7-12&lt;/pages&gt;&lt;volume&gt;88&lt;/volume&gt;&lt;number&gt;1&lt;/number&gt;&lt;dates&gt;&lt;year&gt;1999&lt;/year&gt;&lt;/dates&gt;&lt;accession-num&gt;10090539&lt;/accession-num&gt;&lt;work-type&gt;Research Support, Non-U.S. Gov&amp;apos;t&lt;/work-type&gt;&lt;urls&gt;&lt;related-urls&gt;&lt;url&gt;http://ovidsp.ovid.com/ovidweb.cgi?T=JS&amp;amp;CSC=Y&amp;amp;NEWS=N&amp;amp;PAGE=fulltext&amp;amp;D=med4&amp;amp;AN=10090539&lt;/url&gt;&lt;url&gt;http://metalib.lib.ic.ac.uk:9003/sfx_local?sid=OVID&amp;amp;isbn=&amp;amp;issn=0803-5253&amp;amp;volume=88&amp;amp;issue=1&amp;amp;date=1999&amp;amp;title=Acta+Paediatrica&amp;amp;atitle=Effects+of+maternal+dietary+avoidance+during+lactation+on+allergy+in+children+at+10+years+of+age.&amp;amp;aulast=Hattevig+G&amp;amp;spage=7&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7" w:tooltip="Hattevig, 1999 #8149" w:history="1">
              <w:r w:rsidR="001232CF" w:rsidRPr="00766158">
                <w:rPr>
                  <w:rFonts w:ascii="Times New Roman" w:eastAsia="Times New Roman" w:hAnsi="Times New Roman" w:cs="Times New Roman"/>
                  <w:noProof/>
                  <w:lang w:eastAsia="en-GB"/>
                </w:rPr>
                <w:t>7</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p w14:paraId="2E55FCE5" w14:textId="77777777" w:rsidR="00526C02" w:rsidRPr="00766158" w:rsidRDefault="00526C02" w:rsidP="00CA0ABE">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Hattevig, 1989</w:t>
            </w:r>
            <w:r w:rsidR="007763EC" w:rsidRPr="00766158">
              <w:rPr>
                <w:rFonts w:ascii="Times New Roman" w:eastAsia="Times New Roman" w:hAnsi="Times New Roman" w:cs="Times New Roman"/>
                <w:lang w:eastAsia="en-GB"/>
              </w:rPr>
              <w:t xml:space="preserve"> </w:t>
            </w:r>
            <w:r w:rsidR="007763EC" w:rsidRPr="00766158">
              <w:rPr>
                <w:rFonts w:ascii="Times New Roman" w:eastAsia="Times New Roman" w:hAnsi="Times New Roman" w:cs="Times New Roman"/>
                <w:lang w:eastAsia="en-GB"/>
              </w:rPr>
              <w:fldChar w:fldCharType="begin">
                <w:fldData xml:space="preserve">PEVuZE5vdGU+PENpdGU+PEF1dGhvcj5IYXR0ZXZpZzwvQXV0aG9yPjxZZWFyPjE5ODk8L1llYXI+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=
</w:fldData>
              </w:fldChar>
            </w:r>
            <w:r w:rsidR="007763EC" w:rsidRPr="00766158">
              <w:rPr>
                <w:rFonts w:ascii="Times New Roman" w:eastAsia="Times New Roman" w:hAnsi="Times New Roman" w:cs="Times New Roman"/>
                <w:lang w:eastAsia="en-GB"/>
              </w:rPr>
              <w:instrText xml:space="preserve"> ADDIN EN.CITE </w:instrText>
            </w:r>
            <w:r w:rsidR="007763EC" w:rsidRPr="00766158">
              <w:rPr>
                <w:rFonts w:ascii="Times New Roman" w:eastAsia="Times New Roman" w:hAnsi="Times New Roman" w:cs="Times New Roman"/>
                <w:lang w:eastAsia="en-GB"/>
              </w:rPr>
              <w:fldChar w:fldCharType="begin">
                <w:fldData xml:space="preserve">PEVuZE5vdGU+PENpdGU+PEF1dGhvcj5IYXR0ZXZpZzwvQXV0aG9yPjxZZWFyPjE5ODk8L1llYXI+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=
</w:fldData>
              </w:fldChar>
            </w:r>
            <w:r w:rsidR="007763EC" w:rsidRPr="00766158">
              <w:rPr>
                <w:rFonts w:ascii="Times New Roman" w:eastAsia="Times New Roman" w:hAnsi="Times New Roman" w:cs="Times New Roman"/>
                <w:lang w:eastAsia="en-GB"/>
              </w:rPr>
              <w:instrText xml:space="preserve"> ADDIN EN.CITE.DATA </w:instrText>
            </w:r>
            <w:r w:rsidR="007763EC" w:rsidRPr="00766158">
              <w:rPr>
                <w:rFonts w:ascii="Times New Roman" w:eastAsia="Times New Roman" w:hAnsi="Times New Roman" w:cs="Times New Roman"/>
                <w:lang w:eastAsia="en-GB"/>
              </w:rPr>
            </w:r>
            <w:r w:rsidR="007763EC" w:rsidRPr="00766158">
              <w:rPr>
                <w:rFonts w:ascii="Times New Roman" w:eastAsia="Times New Roman" w:hAnsi="Times New Roman" w:cs="Times New Roman"/>
                <w:lang w:eastAsia="en-GB"/>
              </w:rPr>
              <w:fldChar w:fldCharType="end"/>
            </w:r>
            <w:r w:rsidR="007763EC" w:rsidRPr="00766158">
              <w:rPr>
                <w:rFonts w:ascii="Times New Roman" w:eastAsia="Times New Roman" w:hAnsi="Times New Roman" w:cs="Times New Roman"/>
                <w:lang w:eastAsia="en-GB"/>
              </w:rPr>
            </w:r>
            <w:r w:rsidR="007763EC"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8" w:tooltip="Hattevig, 1989 #28334" w:history="1">
              <w:r w:rsidR="001232CF" w:rsidRPr="00766158">
                <w:rPr>
                  <w:rFonts w:ascii="Times New Roman" w:eastAsia="Times New Roman" w:hAnsi="Times New Roman" w:cs="Times New Roman"/>
                  <w:noProof/>
                  <w:lang w:eastAsia="en-GB"/>
                </w:rPr>
                <w:t>8</w:t>
              </w:r>
            </w:hyperlink>
            <w:r w:rsidR="007763EC" w:rsidRPr="00766158">
              <w:rPr>
                <w:rFonts w:ascii="Times New Roman" w:eastAsia="Times New Roman" w:hAnsi="Times New Roman" w:cs="Times New Roman"/>
                <w:noProof/>
                <w:lang w:eastAsia="en-GB"/>
              </w:rPr>
              <w:t>)</w:t>
            </w:r>
            <w:r w:rsidR="007763EC" w:rsidRPr="00766158">
              <w:rPr>
                <w:rFonts w:ascii="Times New Roman" w:eastAsia="Times New Roman" w:hAnsi="Times New Roman" w:cs="Times New Roman"/>
                <w:lang w:eastAsia="en-GB"/>
              </w:rPr>
              <w:fldChar w:fldCharType="end"/>
            </w:r>
          </w:p>
          <w:p w14:paraId="2E55FCE6" w14:textId="77777777" w:rsidR="00526C02" w:rsidRPr="00766158" w:rsidRDefault="00526C02" w:rsidP="001232CF">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Sigurs, 1992</w:t>
            </w:r>
            <w:r w:rsidR="007763EC" w:rsidRPr="00766158">
              <w:rPr>
                <w:rFonts w:ascii="Times New Roman" w:eastAsia="Times New Roman" w:hAnsi="Times New Roman" w:cs="Times New Roman"/>
                <w:lang w:eastAsia="en-GB"/>
              </w:rPr>
              <w:t xml:space="preserve"> </w:t>
            </w:r>
            <w:r w:rsidR="007763EC" w:rsidRPr="00766158">
              <w:rPr>
                <w:rFonts w:ascii="Times New Roman" w:eastAsia="Times New Roman" w:hAnsi="Times New Roman" w:cs="Times New Roman"/>
                <w:lang w:eastAsia="en-GB"/>
              </w:rPr>
              <w:fldChar w:fldCharType="begin">
                <w:fldData xml:space="preserve">PEVuZE5vdGU+PENpdGU+PEF1dGhvcj5TaWd1cnM8L0F1dGhvcj48WWVhcj4xOTkyPC9ZZWFyPjxS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</w:fldData>
              </w:fldChar>
            </w:r>
            <w:r w:rsidR="007763EC" w:rsidRPr="00766158">
              <w:rPr>
                <w:rFonts w:ascii="Times New Roman" w:eastAsia="Times New Roman" w:hAnsi="Times New Roman" w:cs="Times New Roman"/>
                <w:lang w:eastAsia="en-GB"/>
              </w:rPr>
              <w:instrText xml:space="preserve"> ADDIN EN.CITE </w:instrText>
            </w:r>
            <w:r w:rsidR="007763EC" w:rsidRPr="00766158">
              <w:rPr>
                <w:rFonts w:ascii="Times New Roman" w:eastAsia="Times New Roman" w:hAnsi="Times New Roman" w:cs="Times New Roman"/>
                <w:lang w:eastAsia="en-GB"/>
              </w:rPr>
              <w:fldChar w:fldCharType="begin">
                <w:fldData xml:space="preserve">PEVuZE5vdGU+PENpdGU+PEF1dGhvcj5TaWd1cnM8L0F1dGhvcj48WWVhcj4xOTkyPC9ZZWFyPjxS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</w:fldData>
              </w:fldChar>
            </w:r>
            <w:r w:rsidR="007763EC" w:rsidRPr="00766158">
              <w:rPr>
                <w:rFonts w:ascii="Times New Roman" w:eastAsia="Times New Roman" w:hAnsi="Times New Roman" w:cs="Times New Roman"/>
                <w:lang w:eastAsia="en-GB"/>
              </w:rPr>
              <w:instrText xml:space="preserve"> ADDIN EN.CITE.DATA </w:instrText>
            </w:r>
            <w:r w:rsidR="007763EC" w:rsidRPr="00766158">
              <w:rPr>
                <w:rFonts w:ascii="Times New Roman" w:eastAsia="Times New Roman" w:hAnsi="Times New Roman" w:cs="Times New Roman"/>
                <w:lang w:eastAsia="en-GB"/>
              </w:rPr>
            </w:r>
            <w:r w:rsidR="007763EC" w:rsidRPr="00766158">
              <w:rPr>
                <w:rFonts w:ascii="Times New Roman" w:eastAsia="Times New Roman" w:hAnsi="Times New Roman" w:cs="Times New Roman"/>
                <w:lang w:eastAsia="en-GB"/>
              </w:rPr>
              <w:fldChar w:fldCharType="end"/>
            </w:r>
            <w:r w:rsidR="007763EC" w:rsidRPr="00766158">
              <w:rPr>
                <w:rFonts w:ascii="Times New Roman" w:eastAsia="Times New Roman" w:hAnsi="Times New Roman" w:cs="Times New Roman"/>
                <w:lang w:eastAsia="en-GB"/>
              </w:rPr>
            </w:r>
            <w:r w:rsidR="007763EC"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9" w:tooltip="Sigurs, 1992 #29788" w:history="1">
              <w:r w:rsidR="001232CF" w:rsidRPr="00766158">
                <w:rPr>
                  <w:rFonts w:ascii="Times New Roman" w:eastAsia="Times New Roman" w:hAnsi="Times New Roman" w:cs="Times New Roman"/>
                  <w:noProof/>
                  <w:lang w:eastAsia="en-GB"/>
                </w:rPr>
                <w:t>9</w:t>
              </w:r>
            </w:hyperlink>
            <w:r w:rsidR="007763EC" w:rsidRPr="00766158">
              <w:rPr>
                <w:rFonts w:ascii="Times New Roman" w:eastAsia="Times New Roman" w:hAnsi="Times New Roman" w:cs="Times New Roman"/>
                <w:noProof/>
                <w:lang w:eastAsia="en-GB"/>
              </w:rPr>
              <w:t>)</w:t>
            </w:r>
            <w:r w:rsidR="007763EC" w:rsidRPr="00766158">
              <w:rPr>
                <w:rFonts w:ascii="Times New Roman" w:eastAsia="Times New Roman" w:hAnsi="Times New Roman" w:cs="Times New Roman"/>
                <w:lang w:eastAsia="en-GB"/>
              </w:rPr>
              <w:fldChar w:fldCharType="end"/>
            </w:r>
          </w:p>
        </w:tc>
        <w:tc>
          <w:tcPr>
            <w:tcW w:w="852" w:type="dxa"/>
            <w:shd w:val="clear" w:color="auto" w:fill="auto"/>
            <w:vAlign w:val="center"/>
          </w:tcPr>
          <w:p w14:paraId="2E55FCE7" w14:textId="77777777" w:rsidR="00526C02" w:rsidRPr="007763EC" w:rsidRDefault="00526C02" w:rsidP="00A73218">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lang w:eastAsia="en-GB"/>
              </w:rPr>
              <w:t>CCT</w:t>
            </w:r>
          </w:p>
        </w:tc>
        <w:tc>
          <w:tcPr>
            <w:tcW w:w="1451" w:type="dxa"/>
            <w:shd w:val="clear" w:color="auto" w:fill="auto"/>
            <w:vAlign w:val="center"/>
            <w:hideMark/>
          </w:tcPr>
          <w:p w14:paraId="2E55FCE8" w14:textId="77777777" w:rsidR="00526C02" w:rsidRPr="007763EC" w:rsidRDefault="00526C02" w:rsidP="00A73218">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lang w:eastAsia="en-GB"/>
              </w:rPr>
              <w:t>54/ 67</w:t>
            </w:r>
          </w:p>
        </w:tc>
        <w:tc>
          <w:tcPr>
            <w:tcW w:w="1035" w:type="dxa"/>
            <w:shd w:val="clear" w:color="auto" w:fill="auto"/>
            <w:vAlign w:val="center"/>
            <w:hideMark/>
          </w:tcPr>
          <w:p w14:paraId="2E55FCE9" w14:textId="77777777" w:rsidR="00526C02" w:rsidRPr="007763EC" w:rsidRDefault="00526C02" w:rsidP="00A73218">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lang w:eastAsia="en-GB"/>
              </w:rPr>
              <w:t>Sweden</w:t>
            </w:r>
          </w:p>
        </w:tc>
        <w:tc>
          <w:tcPr>
            <w:tcW w:w="2169" w:type="dxa"/>
            <w:shd w:val="clear" w:color="auto" w:fill="auto"/>
            <w:noWrap/>
            <w:vAlign w:val="center"/>
            <w:hideMark/>
          </w:tcPr>
          <w:p w14:paraId="2E55FCEA" w14:textId="77777777" w:rsidR="00526C02" w:rsidRPr="007763EC" w:rsidRDefault="00CE60FD" w:rsidP="00A73218">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lang w:eastAsia="en-GB"/>
              </w:rPr>
              <w:t>C</w:t>
            </w:r>
            <w:r w:rsidR="00526C02" w:rsidRPr="007763EC">
              <w:rPr>
                <w:rFonts w:ascii="Times New Roman" w:eastAsia="Times New Roman" w:hAnsi="Times New Roman" w:cs="Times New Roman"/>
                <w:lang w:eastAsia="en-GB"/>
              </w:rPr>
              <w:t>ow's milk, fish and egg</w:t>
            </w:r>
          </w:p>
        </w:tc>
        <w:tc>
          <w:tcPr>
            <w:tcW w:w="2340" w:type="dxa"/>
            <w:shd w:val="clear" w:color="auto" w:fill="auto"/>
            <w:noWrap/>
            <w:vAlign w:val="center"/>
            <w:hideMark/>
          </w:tcPr>
          <w:p w14:paraId="2E55FCEB" w14:textId="77777777" w:rsidR="00526C02" w:rsidRPr="007763EC" w:rsidRDefault="00526C02" w:rsidP="00A73218">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b/>
                <w:lang w:eastAsia="en-GB"/>
              </w:rPr>
              <w:t>Lactating women</w:t>
            </w:r>
            <w:r w:rsidRPr="007763EC">
              <w:rPr>
                <w:rFonts w:ascii="Times New Roman" w:eastAsia="Times New Roman" w:hAnsi="Times New Roman" w:cs="Times New Roman"/>
                <w:lang w:eastAsia="en-GB"/>
              </w:rPr>
              <w:t>. Cow's milk, egg and fish exclusion during first 3 months post-partum.</w:t>
            </w:r>
          </w:p>
        </w:tc>
        <w:tc>
          <w:tcPr>
            <w:tcW w:w="913" w:type="dxa"/>
            <w:shd w:val="clear" w:color="auto" w:fill="auto"/>
            <w:vAlign w:val="center"/>
            <w:hideMark/>
          </w:tcPr>
          <w:p w14:paraId="2E55FCEC" w14:textId="77777777" w:rsidR="00526C02" w:rsidRPr="007763EC" w:rsidRDefault="00526C02" w:rsidP="00A73218">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lang w:eastAsia="en-GB"/>
              </w:rPr>
              <w:t>high</w:t>
            </w:r>
          </w:p>
        </w:tc>
        <w:tc>
          <w:tcPr>
            <w:tcW w:w="1011" w:type="dxa"/>
            <w:shd w:val="clear" w:color="auto" w:fill="auto"/>
            <w:vAlign w:val="center"/>
            <w:hideMark/>
          </w:tcPr>
          <w:p w14:paraId="2E55FCED" w14:textId="77777777" w:rsidR="00526C02" w:rsidRPr="007763EC" w:rsidRDefault="00526C02" w:rsidP="00A73218">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lang w:eastAsia="en-GB"/>
              </w:rPr>
              <w:t>0.25, 1.5, 4, 10</w:t>
            </w:r>
          </w:p>
        </w:tc>
        <w:tc>
          <w:tcPr>
            <w:tcW w:w="2110" w:type="dxa"/>
            <w:shd w:val="clear" w:color="auto" w:fill="auto"/>
            <w:vAlign w:val="center"/>
            <w:hideMark/>
          </w:tcPr>
          <w:p w14:paraId="2E55FCEE" w14:textId="77777777" w:rsidR="00526C02" w:rsidRPr="00A73218" w:rsidRDefault="002B4CBE" w:rsidP="002B4CBE">
            <w:pPr>
              <w:spacing w:after="0" w:line="240" w:lineRule="auto"/>
              <w:jc w:val="center"/>
              <w:rPr>
                <w:rFonts w:ascii="Times New Roman" w:eastAsia="Times New Roman" w:hAnsi="Times New Roman" w:cs="Times New Roman"/>
                <w:lang w:eastAsia="en-GB"/>
              </w:rPr>
            </w:pPr>
            <w:r w:rsidRPr="007763EC">
              <w:rPr>
                <w:rFonts w:ascii="Times New Roman" w:eastAsia="Times New Roman" w:hAnsi="Times New Roman" w:cs="Times New Roman"/>
                <w:lang w:eastAsia="en-GB"/>
              </w:rPr>
              <w:t xml:space="preserve">Allergic sensitisation TIDM (serology), </w:t>
            </w:r>
            <w:r w:rsidR="00526C02" w:rsidRPr="007763EC">
              <w:rPr>
                <w:rFonts w:ascii="Times New Roman" w:eastAsia="Times New Roman" w:hAnsi="Times New Roman" w:cs="Times New Roman"/>
                <w:lang w:eastAsia="en-GB"/>
              </w:rPr>
              <w:t>Eczema, Asthma, Wheeze, Recurrent wheeze Allergic rhinitis, Food allergy</w:t>
            </w:r>
            <w:r w:rsidRPr="007763EC">
              <w:rPr>
                <w:rFonts w:ascii="Times New Roman" w:eastAsia="Times New Roman" w:hAnsi="Times New Roman" w:cs="Times New Roman"/>
                <w:lang w:eastAsia="en-GB"/>
              </w:rPr>
              <w:t xml:space="preserve"> (history)</w:t>
            </w:r>
            <w:r w:rsidR="00526C02" w:rsidRPr="007763EC">
              <w:rPr>
                <w:rFonts w:ascii="Times New Roman" w:eastAsia="Times New Roman" w:hAnsi="Times New Roman" w:cs="Times New Roman"/>
                <w:lang w:eastAsia="en-GB"/>
              </w:rPr>
              <w:t>, Total IgE</w:t>
            </w:r>
          </w:p>
        </w:tc>
      </w:tr>
      <w:tr w:rsidR="00526C02" w:rsidRPr="00A73218" w14:paraId="2E55FCF9" w14:textId="77777777" w:rsidTr="00CE60FD">
        <w:trPr>
          <w:trHeight w:val="630"/>
        </w:trPr>
        <w:tc>
          <w:tcPr>
            <w:tcW w:w="1980" w:type="dxa"/>
            <w:shd w:val="clear" w:color="000000" w:fill="D9D9D9"/>
            <w:noWrap/>
            <w:vAlign w:val="center"/>
            <w:hideMark/>
          </w:tcPr>
          <w:p w14:paraId="2E55FCF0" w14:textId="77777777" w:rsidR="00526C02" w:rsidRPr="00766158" w:rsidRDefault="00526C02" w:rsidP="001232CF">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 xml:space="preserve">Herrmann, 1996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&lt;EndNote&gt;&lt;Cite&gt;&lt;Author&gt;Herrmann&lt;/Author&gt;&lt;Year&gt;1996&lt;/Year&gt;&lt;RecNum&gt;566&lt;/RecNum&gt;&lt;DisplayText&gt;(10)&lt;/DisplayText&gt;&lt;record&gt;&lt;rec-number&gt;566&lt;/rec-number&gt;&lt;foreign-keys&gt;&lt;key app="EN" db-id="pdz5ff5auvzrzxe5feuxsevkxdx5fvzaa0ra"&gt;566&lt;/key&gt;&lt;/foreign-keys&gt;&lt;ref-type name="Journal Article"&gt;17&lt;/ref-type&gt;&lt;contributors&gt;&lt;authors&gt;&lt;author&gt;Herrmann, M. E.&lt;/author&gt;&lt;author&gt;Dannemann, A.&lt;/author&gt;&lt;author&gt;Gruters, A.&lt;/author&gt;&lt;author&gt;Radisch, B.&lt;/author&gt;&lt;author&gt;Dudenhausen, J. W.&lt;/author&gt;&lt;author&gt;Bergmann, R.&lt;/author&gt;&lt;author&gt;Coumbos, A.&lt;/author&gt;&lt;author&gt;Weitzel, H. K.&lt;/author&gt;&lt;author&gt;Wahn, U.&lt;/author&gt;&lt;/authors&gt;&lt;/contributors&gt;&lt;auth-address&gt;Virchow Klinikum, Medizinische Fakultat, Humboldt-Universitat zu Berlin, Germany.&lt;/auth-address&gt;&lt;titles&gt;&lt;title&gt;Prospective study of the atopy preventive effect of maternal avoidance of milk and eggs during pregnancy and lactation&lt;/title&gt;&lt;secondary-title&gt;European Journal of Pediatrics&lt;/secondary-title&gt;&lt;/titles&gt;&lt;periodical&gt;&lt;full-title&gt;European Journal of Pediatrics&lt;/full-title&gt;&lt;/periodical&gt;&lt;pages&gt;770-4&lt;/pages&gt;&lt;volume&gt;155&lt;/volume&gt;&lt;number&gt;9&lt;/number&gt;&lt;dates&gt;&lt;year&gt;1996&lt;/year&gt;&lt;/dates&gt;&lt;accession-num&gt;8874109&lt;/accession-num&gt;&lt;work-type&gt;Clinical Trial&amp;#xD;Controlled Clinical Trial&amp;#xD;Research Support, Non-U.S. Gov&amp;apos;t&lt;/work-type&gt;&lt;urls&gt;&lt;related-urls&gt;&lt;url&gt;http://ovidsp.ovid.com/ovidweb.cgi?T=JS&amp;amp;CSC=Y&amp;amp;NEWS=N&amp;amp;PAGE=fulltext&amp;amp;D=med4&amp;amp;AN=8874109&lt;/url&gt;&lt;url&gt;http://metalib.lib.ic.ac.uk:9003/sfx_local?sid=OVID&amp;amp;isbn=&amp;amp;issn=0340-6199&amp;amp;volume=155&amp;amp;issue=9&amp;amp;date=1996&amp;amp;title=European+Journal+of+Pediatrics&amp;amp;atitle=Prospective+study+of+the+atopy+preventive+effect+of+maternal+avoidance+of+milk+and+eggs+during+pregnancy+and+lactation.&amp;amp;aulast=Herrmann+ME&amp;amp;spage=770&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10" w:tooltip="Herrmann, 1996 #566" w:history="1">
              <w:r w:rsidR="001232CF" w:rsidRPr="00766158">
                <w:rPr>
                  <w:rFonts w:ascii="Times New Roman" w:eastAsia="Times New Roman" w:hAnsi="Times New Roman" w:cs="Times New Roman"/>
                  <w:noProof/>
                  <w:lang w:eastAsia="en-GB"/>
                </w:rPr>
                <w:t>10</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tc>
        <w:tc>
          <w:tcPr>
            <w:tcW w:w="852" w:type="dxa"/>
            <w:shd w:val="clear" w:color="auto" w:fill="auto"/>
            <w:vAlign w:val="center"/>
          </w:tcPr>
          <w:p w14:paraId="2E55FCF1"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CCT</w:t>
            </w:r>
          </w:p>
        </w:tc>
        <w:tc>
          <w:tcPr>
            <w:tcW w:w="1451" w:type="dxa"/>
            <w:shd w:val="clear" w:color="auto" w:fill="auto"/>
            <w:vAlign w:val="center"/>
            <w:hideMark/>
          </w:tcPr>
          <w:p w14:paraId="2E55FCF2"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50</w:t>
            </w:r>
            <w:r>
              <w:rPr>
                <w:rFonts w:ascii="Times New Roman" w:eastAsia="Times New Roman" w:hAnsi="Times New Roman" w:cs="Times New Roman"/>
                <w:lang w:eastAsia="en-GB"/>
              </w:rPr>
              <w:t>/ 50</w:t>
            </w:r>
          </w:p>
        </w:tc>
        <w:tc>
          <w:tcPr>
            <w:tcW w:w="1035" w:type="dxa"/>
            <w:shd w:val="clear" w:color="auto" w:fill="auto"/>
            <w:vAlign w:val="center"/>
            <w:hideMark/>
          </w:tcPr>
          <w:p w14:paraId="2E55FCF3"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Germany</w:t>
            </w:r>
          </w:p>
        </w:tc>
        <w:tc>
          <w:tcPr>
            <w:tcW w:w="2169" w:type="dxa"/>
            <w:shd w:val="clear" w:color="auto" w:fill="auto"/>
            <w:noWrap/>
            <w:vAlign w:val="center"/>
            <w:hideMark/>
          </w:tcPr>
          <w:p w14:paraId="2E55FCF4" w14:textId="77777777" w:rsidR="00526C02" w:rsidRPr="00A73218" w:rsidRDefault="00CE60FD"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C</w:t>
            </w:r>
            <w:r w:rsidR="00526C02" w:rsidRPr="00A73218">
              <w:rPr>
                <w:rFonts w:ascii="Times New Roman" w:eastAsia="Times New Roman" w:hAnsi="Times New Roman" w:cs="Times New Roman"/>
                <w:lang w:eastAsia="en-GB"/>
              </w:rPr>
              <w:t xml:space="preserve">ow's milk and egg </w:t>
            </w:r>
          </w:p>
        </w:tc>
        <w:tc>
          <w:tcPr>
            <w:tcW w:w="2340" w:type="dxa"/>
            <w:shd w:val="clear" w:color="auto" w:fill="auto"/>
            <w:noWrap/>
            <w:vAlign w:val="center"/>
            <w:hideMark/>
          </w:tcPr>
          <w:p w14:paraId="2E55FCF5"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EE4A77">
              <w:rPr>
                <w:rFonts w:ascii="Times New Roman" w:eastAsia="Times New Roman" w:hAnsi="Times New Roman" w:cs="Times New Roman"/>
                <w:b/>
                <w:lang w:eastAsia="en-GB"/>
              </w:rPr>
              <w:t>Pregnant/lactating women</w:t>
            </w:r>
            <w:r w:rsidRPr="00A73218">
              <w:rPr>
                <w:rFonts w:ascii="Times New Roman" w:eastAsia="Times New Roman" w:hAnsi="Times New Roman" w:cs="Times New Roman"/>
                <w:lang w:eastAsia="en-GB"/>
              </w:rPr>
              <w:t>. Cow's milk and egg exclusion from 28 weeks gestation through lactation, versus 1 litre cow's milk and 1 egg per day.</w:t>
            </w:r>
          </w:p>
        </w:tc>
        <w:tc>
          <w:tcPr>
            <w:tcW w:w="913" w:type="dxa"/>
            <w:shd w:val="clear" w:color="auto" w:fill="auto"/>
            <w:vAlign w:val="center"/>
            <w:hideMark/>
          </w:tcPr>
          <w:p w14:paraId="2E55FCF6"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high</w:t>
            </w:r>
          </w:p>
        </w:tc>
        <w:tc>
          <w:tcPr>
            <w:tcW w:w="1011" w:type="dxa"/>
            <w:shd w:val="clear" w:color="auto" w:fill="auto"/>
            <w:vAlign w:val="center"/>
            <w:hideMark/>
          </w:tcPr>
          <w:p w14:paraId="2E55FCF7"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1</w:t>
            </w:r>
          </w:p>
        </w:tc>
        <w:tc>
          <w:tcPr>
            <w:tcW w:w="2110" w:type="dxa"/>
            <w:shd w:val="clear" w:color="auto" w:fill="auto"/>
            <w:vAlign w:val="center"/>
            <w:hideMark/>
          </w:tcPr>
          <w:p w14:paraId="2E55FCF8"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Eczema</w:t>
            </w:r>
            <w:r w:rsidR="00341362">
              <w:rPr>
                <w:rFonts w:ascii="Times New Roman" w:eastAsia="Times New Roman" w:hAnsi="Times New Roman" w:cs="Times New Roman"/>
                <w:lang w:eastAsia="en-GB"/>
              </w:rPr>
              <w:t xml:space="preserve"> (DD)</w:t>
            </w:r>
            <w:r w:rsidRPr="00A73218">
              <w:rPr>
                <w:rFonts w:ascii="Times New Roman" w:eastAsia="Times New Roman" w:hAnsi="Times New Roman" w:cs="Times New Roman"/>
                <w:lang w:eastAsia="en-GB"/>
              </w:rPr>
              <w:t>, Allergic sensitisation</w:t>
            </w:r>
            <w:r w:rsidR="00341362">
              <w:rPr>
                <w:rFonts w:ascii="Times New Roman" w:eastAsia="Times New Roman" w:hAnsi="Times New Roman" w:cs="Times New Roman"/>
                <w:lang w:eastAsia="en-GB"/>
              </w:rPr>
              <w:t xml:space="preserve"> (sIgE)</w:t>
            </w:r>
          </w:p>
        </w:tc>
      </w:tr>
      <w:tr w:rsidR="00526C02" w:rsidRPr="00A73218" w14:paraId="2E55FD03" w14:textId="77777777" w:rsidTr="00CE60FD">
        <w:trPr>
          <w:trHeight w:val="630"/>
        </w:trPr>
        <w:tc>
          <w:tcPr>
            <w:tcW w:w="1980" w:type="dxa"/>
            <w:shd w:val="clear" w:color="000000" w:fill="D9D9D9"/>
            <w:noWrap/>
            <w:vAlign w:val="center"/>
            <w:hideMark/>
          </w:tcPr>
          <w:p w14:paraId="2E55FCFA" w14:textId="77777777" w:rsidR="00526C02" w:rsidRPr="00766158" w:rsidRDefault="00526C02" w:rsidP="001232CF">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lastRenderedPageBreak/>
              <w:t xml:space="preserve">Jirapinyo, 2013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&lt;EndNote&gt;&lt;Cite&gt;&lt;Author&gt;Jirapinyo&lt;/Author&gt;&lt;Year&gt;2013&lt;/Year&gt;&lt;RecNum&gt;2485&lt;/RecNum&gt;&lt;DisplayText&gt;(11)&lt;/DisplayText&gt;&lt;record&gt;&lt;rec-number&gt;2485&lt;/rec-number&gt;&lt;foreign-keys&gt;&lt;key app="EN" db-id="pdz5ff5auvzrzxe5feuxsevkxdx5fvzaa0ra"&gt;2485&lt;/key&gt;&lt;/foreign-keys&gt;&lt;ref-type name="Journal Article"&gt;17&lt;/ref-type&gt;&lt;contributors&gt;&lt;authors&gt;&lt;author&gt;Jirapinyo, P.&lt;/author&gt;&lt;author&gt;Densupsoontorn, N.&lt;/author&gt;&lt;author&gt;Kangwanpornsiri, C.&lt;/author&gt;&lt;author&gt;Limlikhit, T.&lt;/author&gt;&lt;/authors&gt;&lt;/contributors&gt;&lt;auth-address&gt;(Jirapinyo, Densupsoontorn, Kangwanpornsiri, Limlikhit) Division of Nutrition, Department of Pediatrics, Faculty of Medicine Siriraj Hospital, Mahidol University, Bangkok, Thailand&lt;/auth-address&gt;&lt;titles&gt;&lt;title&gt;Lower prevalence of a topic dermatitis in breast-fed infants whose allergic mothers restrict dairy products&lt;/title&gt;&lt;secondary-title&gt;Journal of the Medical Association of Thailand&lt;/secondary-title&gt;&lt;/titles&gt;&lt;periodical&gt;&lt;full-title&gt;Journal of the Medical Association of Thailand&lt;/full-title&gt;&lt;/periodical&gt;&lt;pages&gt;192-195&lt;/pages&gt;&lt;volume&gt;96&lt;/volume&gt;&lt;number&gt;2&lt;/number&gt;&lt;dates&gt;&lt;year&gt;2013&lt;/year&gt;&lt;pub-dates&gt;&lt;date&gt;February&lt;/date&gt;&lt;/pub-dates&gt;&lt;/dates&gt;&lt;accession-num&gt;2013112150&lt;/accession-num&gt;&lt;urls&gt;&lt;related-urls&gt;&lt;url&gt;http://ovidsp.ovid.com/ovidweb.cgi?T=JS&amp;amp;CSC=Y&amp;amp;NEWS=N&amp;amp;PAGE=fulltext&amp;amp;D=emed11&amp;amp;AN=2013112150&lt;/url&gt;&lt;url&gt;http://metalib.lib.ic.ac.uk:9003/sfx_local?sid=OVID&amp;amp;isbn=&amp;amp;issn=0125-2208&amp;amp;volume=96&amp;amp;issue=2&amp;amp;date=2013&amp;amp;title=Journal+of+the+Medical+Association+of+Thailand&amp;amp;atitle=Lower+prevalence+of+a+topic+dermatitis+in+breast-fed+infants+whose+allergic+mothers+restrict+dairy+products&amp;amp;aulast=Jirapinyo+P.&amp;amp;spage=192&lt;/url&gt;&lt;/related-urls&gt;&lt;/urls&gt;&lt;remote-database-name&gt;Embase&lt;/remote-database-name&gt;&lt;remote-database-provider&gt;Ovid Technologies&lt;/remote-database-provider&gt;&lt;/record&gt;&lt;/Cite&gt;&lt;/EndNote&gt;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11" w:tooltip="Jirapinyo, 2013 #2485" w:history="1">
              <w:r w:rsidR="001232CF" w:rsidRPr="00766158">
                <w:rPr>
                  <w:rFonts w:ascii="Times New Roman" w:eastAsia="Times New Roman" w:hAnsi="Times New Roman" w:cs="Times New Roman"/>
                  <w:noProof/>
                  <w:lang w:eastAsia="en-GB"/>
                </w:rPr>
                <w:t>11</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tc>
        <w:tc>
          <w:tcPr>
            <w:tcW w:w="852" w:type="dxa"/>
            <w:shd w:val="clear" w:color="auto" w:fill="auto"/>
            <w:vAlign w:val="center"/>
            <w:hideMark/>
          </w:tcPr>
          <w:p w14:paraId="2E55FCFB"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RCT</w:t>
            </w:r>
          </w:p>
        </w:tc>
        <w:tc>
          <w:tcPr>
            <w:tcW w:w="1451" w:type="dxa"/>
            <w:shd w:val="clear" w:color="auto" w:fill="auto"/>
            <w:vAlign w:val="center"/>
            <w:hideMark/>
          </w:tcPr>
          <w:p w14:paraId="2E55FCFC"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30/ 32</w:t>
            </w:r>
          </w:p>
        </w:tc>
        <w:tc>
          <w:tcPr>
            <w:tcW w:w="1035" w:type="dxa"/>
            <w:shd w:val="clear" w:color="auto" w:fill="auto"/>
            <w:vAlign w:val="center"/>
            <w:hideMark/>
          </w:tcPr>
          <w:p w14:paraId="2E55FCFD"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Thailand</w:t>
            </w:r>
          </w:p>
        </w:tc>
        <w:tc>
          <w:tcPr>
            <w:tcW w:w="2169" w:type="dxa"/>
            <w:shd w:val="clear" w:color="auto" w:fill="auto"/>
            <w:noWrap/>
            <w:vAlign w:val="center"/>
            <w:hideMark/>
          </w:tcPr>
          <w:p w14:paraId="2E55FCFE" w14:textId="77777777" w:rsidR="00526C02" w:rsidRPr="00A73218" w:rsidRDefault="00CE60FD"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C</w:t>
            </w:r>
            <w:r w:rsidR="00526C02" w:rsidRPr="00A73218">
              <w:rPr>
                <w:rFonts w:ascii="Times New Roman" w:eastAsia="Times New Roman" w:hAnsi="Times New Roman" w:cs="Times New Roman"/>
                <w:lang w:eastAsia="en-GB"/>
              </w:rPr>
              <w:t xml:space="preserve">ow's milk </w:t>
            </w:r>
          </w:p>
        </w:tc>
        <w:tc>
          <w:tcPr>
            <w:tcW w:w="2340" w:type="dxa"/>
            <w:shd w:val="clear" w:color="auto" w:fill="auto"/>
            <w:noWrap/>
            <w:vAlign w:val="center"/>
            <w:hideMark/>
          </w:tcPr>
          <w:p w14:paraId="2E55FCFF"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EE4A77">
              <w:rPr>
                <w:rFonts w:ascii="Times New Roman" w:eastAsia="Times New Roman" w:hAnsi="Times New Roman" w:cs="Times New Roman"/>
                <w:b/>
                <w:lang w:eastAsia="en-GB"/>
              </w:rPr>
              <w:t>Lactating women</w:t>
            </w:r>
            <w:r w:rsidRPr="00A73218">
              <w:rPr>
                <w:rFonts w:ascii="Times New Roman" w:eastAsia="Times New Roman" w:hAnsi="Times New Roman" w:cs="Times New Roman"/>
                <w:lang w:eastAsia="en-GB"/>
              </w:rPr>
              <w:t>. Cow's milk exclusion during lactation up to 4 months postpartum.</w:t>
            </w:r>
          </w:p>
        </w:tc>
        <w:tc>
          <w:tcPr>
            <w:tcW w:w="913" w:type="dxa"/>
            <w:shd w:val="clear" w:color="auto" w:fill="auto"/>
            <w:vAlign w:val="center"/>
            <w:hideMark/>
          </w:tcPr>
          <w:p w14:paraId="2E55FD00"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high</w:t>
            </w:r>
          </w:p>
        </w:tc>
        <w:tc>
          <w:tcPr>
            <w:tcW w:w="1011" w:type="dxa"/>
            <w:shd w:val="clear" w:color="auto" w:fill="auto"/>
            <w:vAlign w:val="center"/>
            <w:hideMark/>
          </w:tcPr>
          <w:p w14:paraId="2E55FD01"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&lt;0.5</w:t>
            </w:r>
          </w:p>
        </w:tc>
        <w:tc>
          <w:tcPr>
            <w:tcW w:w="2110" w:type="dxa"/>
            <w:shd w:val="clear" w:color="auto" w:fill="auto"/>
            <w:vAlign w:val="center"/>
            <w:hideMark/>
          </w:tcPr>
          <w:p w14:paraId="2E55FD02"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Eczema</w:t>
            </w:r>
            <w:r w:rsidR="00341362">
              <w:rPr>
                <w:rFonts w:ascii="Times New Roman" w:eastAsia="Times New Roman" w:hAnsi="Times New Roman" w:cs="Times New Roman"/>
                <w:lang w:eastAsia="en-GB"/>
              </w:rPr>
              <w:t xml:space="preserve"> (method unclear)</w:t>
            </w:r>
          </w:p>
        </w:tc>
      </w:tr>
      <w:tr w:rsidR="00526C02" w:rsidRPr="00A73218" w14:paraId="2E55FD0D" w14:textId="77777777" w:rsidTr="00CE60FD">
        <w:trPr>
          <w:trHeight w:val="630"/>
        </w:trPr>
        <w:tc>
          <w:tcPr>
            <w:tcW w:w="1980" w:type="dxa"/>
            <w:shd w:val="clear" w:color="000000" w:fill="D9D9D9"/>
            <w:noWrap/>
            <w:vAlign w:val="center"/>
            <w:hideMark/>
          </w:tcPr>
          <w:p w14:paraId="2E55FD04" w14:textId="77777777" w:rsidR="00526C02" w:rsidRPr="00766158" w:rsidRDefault="00526C02" w:rsidP="001232CF">
            <w:pPr>
              <w:spacing w:after="0" w:line="240" w:lineRule="auto"/>
              <w:jc w:val="center"/>
              <w:rPr>
                <w:rFonts w:ascii="Times New Roman" w:eastAsia="Times New Roman" w:hAnsi="Times New Roman" w:cs="Times New Roman"/>
                <w:lang w:eastAsia="en-GB"/>
              </w:rPr>
            </w:pPr>
            <w:r w:rsidRPr="00766158">
              <w:rPr>
                <w:rFonts w:ascii="Times New Roman" w:eastAsia="Times New Roman" w:hAnsi="Times New Roman" w:cs="Times New Roman"/>
                <w:lang w:eastAsia="en-GB"/>
              </w:rPr>
              <w:t xml:space="preserve">Kilburn, 1998 </w:t>
            </w:r>
            <w:r w:rsidRPr="00766158">
              <w:rPr>
                <w:rFonts w:ascii="Times New Roman" w:eastAsia="Times New Roman" w:hAnsi="Times New Roman" w:cs="Times New Roman"/>
                <w:lang w:eastAsia="en-GB"/>
              </w:rPr>
              <w:fldChar w:fldCharType="begin"/>
            </w:r>
            <w:r w:rsidR="007763EC" w:rsidRPr="00766158">
              <w:rPr>
                <w:rFonts w:ascii="Times New Roman" w:eastAsia="Times New Roman" w:hAnsi="Times New Roman" w:cs="Times New Roman"/>
                <w:lang w:eastAsia="en-GB"/>
              </w:rPr>
              <w:instrText xml:space="preserve"> ADDIN EN.CITE &lt;EndNote&gt;&lt;Cite&gt;&lt;Author&gt;Kilburn&lt;/Author&gt;&lt;Year&gt;1998&lt;/Year&gt;&lt;RecNum&gt;4760&lt;/RecNum&gt;&lt;DisplayText&gt;(12)&lt;/DisplayText&gt;&lt;record&gt;&lt;rec-number&gt;4760&lt;/rec-number&gt;&lt;foreign-keys&gt;&lt;key app="EN" db-id="pdz5ff5auvzrzxe5feuxsevkxdx5fvzaa0ra"&gt;4760&lt;/key&gt;&lt;/foreign-keys&gt;&lt;ref-type name="Journal Article"&gt;17&lt;/ref-type&gt;&lt;contributors&gt;&lt;authors&gt;&lt;author&gt;Kilburn, S. A.&lt;/author&gt;&lt;author&gt;Pollard, C.&lt;/author&gt;&lt;author&gt;Bevin, S.&lt;/author&gt;&lt;author&gt;Hourihane, J. O.&lt;/author&gt;&lt;author&gt;Warner, J. O.&lt;/author&gt;&lt;author&gt;Dean, T.&lt;/author&gt;&lt;/authors&gt;&lt;/contributors&gt;&lt;titles&gt;&lt;title&gt;Allergens in mother&amp;apos;s milk: Tolerisation or sensitization&lt;/title&gt;&lt;secondary-title&gt;Nutrition Research&lt;/secondary-title&gt;&lt;/titles&gt;&lt;periodical&gt;&lt;full-title&gt;Nutrition Research&lt;/full-title&gt;&lt;/periodical&gt;&lt;pages&gt;1351-1361&lt;/pages&gt;&lt;volume&gt;18&lt;/volume&gt;&lt;number&gt;8&lt;/number&gt;&lt;dates&gt;&lt;year&gt;1998&lt;/year&gt;&lt;pub-dates&gt;&lt;date&gt;Aug&lt;/date&gt;&lt;/pub-dates&gt;&lt;/dates&gt;&lt;isbn&gt;0271-5317&lt;/isbn&gt;&lt;accession-num&gt;WOS:000075398000004&lt;/accession-num&gt;&lt;urls&gt;&lt;related-urls&gt;&lt;url&gt;&amp;lt;Go to ISI&amp;gt;://WOS:000075398000004&lt;/url&gt;&lt;url&gt;http://ac.els-cdn.com/S0271531798001146/1-s2.0-S0271531798001146-main.pdf?_tid=ce3253f0-b2be-11e3-8550-00000aacb362&amp;amp;acdnat=1395602012_8a7fa0ddaab43c94ecf9bfe1b54f2396&lt;/url&gt;&lt;/related-urls&gt;&lt;/urls&gt;&lt;electronic-resource-num&gt;10.1016/s0271-5317(98)00114-6&lt;/electronic-resource-num&gt;&lt;/record&gt;&lt;/Cite&gt;&lt;/EndNote&gt;</w:instrText>
            </w:r>
            <w:r w:rsidRPr="00766158">
              <w:rPr>
                <w:rFonts w:ascii="Times New Roman" w:eastAsia="Times New Roman" w:hAnsi="Times New Roman" w:cs="Times New Roman"/>
                <w:lang w:eastAsia="en-GB"/>
              </w:rPr>
              <w:fldChar w:fldCharType="separate"/>
            </w:r>
            <w:r w:rsidR="007763EC" w:rsidRPr="00766158">
              <w:rPr>
                <w:rFonts w:ascii="Times New Roman" w:eastAsia="Times New Roman" w:hAnsi="Times New Roman" w:cs="Times New Roman"/>
                <w:noProof/>
                <w:lang w:eastAsia="en-GB"/>
              </w:rPr>
              <w:t>(</w:t>
            </w:r>
            <w:hyperlink w:anchor="_ENREF_12" w:tooltip="Kilburn, 1998 #4760" w:history="1">
              <w:r w:rsidR="001232CF" w:rsidRPr="00766158">
                <w:rPr>
                  <w:rFonts w:ascii="Times New Roman" w:eastAsia="Times New Roman" w:hAnsi="Times New Roman" w:cs="Times New Roman"/>
                  <w:noProof/>
                  <w:lang w:eastAsia="en-GB"/>
                </w:rPr>
                <w:t>12</w:t>
              </w:r>
            </w:hyperlink>
            <w:r w:rsidR="007763EC" w:rsidRPr="00766158">
              <w:rPr>
                <w:rFonts w:ascii="Times New Roman" w:eastAsia="Times New Roman" w:hAnsi="Times New Roman" w:cs="Times New Roman"/>
                <w:noProof/>
                <w:lang w:eastAsia="en-GB"/>
              </w:rPr>
              <w:t>)</w:t>
            </w:r>
            <w:r w:rsidRPr="00766158">
              <w:rPr>
                <w:rFonts w:ascii="Times New Roman" w:eastAsia="Times New Roman" w:hAnsi="Times New Roman" w:cs="Times New Roman"/>
                <w:lang w:eastAsia="en-GB"/>
              </w:rPr>
              <w:fldChar w:fldCharType="end"/>
            </w:r>
          </w:p>
        </w:tc>
        <w:tc>
          <w:tcPr>
            <w:tcW w:w="852" w:type="dxa"/>
            <w:shd w:val="clear" w:color="auto" w:fill="auto"/>
            <w:vAlign w:val="center"/>
            <w:hideMark/>
          </w:tcPr>
          <w:p w14:paraId="2E55FD05"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CCT</w:t>
            </w:r>
          </w:p>
        </w:tc>
        <w:tc>
          <w:tcPr>
            <w:tcW w:w="1451" w:type="dxa"/>
            <w:shd w:val="clear" w:color="auto" w:fill="auto"/>
            <w:vAlign w:val="center"/>
            <w:hideMark/>
          </w:tcPr>
          <w:p w14:paraId="2E55FD06"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15</w:t>
            </w:r>
            <w:r>
              <w:rPr>
                <w:rFonts w:ascii="Times New Roman" w:eastAsia="Times New Roman" w:hAnsi="Times New Roman" w:cs="Times New Roman"/>
                <w:lang w:eastAsia="en-GB"/>
              </w:rPr>
              <w:t>/ 96</w:t>
            </w:r>
          </w:p>
        </w:tc>
        <w:tc>
          <w:tcPr>
            <w:tcW w:w="1035" w:type="dxa"/>
            <w:shd w:val="clear" w:color="auto" w:fill="auto"/>
            <w:vAlign w:val="center"/>
            <w:hideMark/>
          </w:tcPr>
          <w:p w14:paraId="2E55FD07"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UK</w:t>
            </w:r>
          </w:p>
        </w:tc>
        <w:tc>
          <w:tcPr>
            <w:tcW w:w="2169" w:type="dxa"/>
            <w:shd w:val="clear" w:color="auto" w:fill="auto"/>
            <w:noWrap/>
            <w:vAlign w:val="center"/>
            <w:hideMark/>
          </w:tcPr>
          <w:p w14:paraId="2E55FD08" w14:textId="77777777" w:rsidR="00526C02" w:rsidRPr="00A73218" w:rsidRDefault="00CE60FD" w:rsidP="00A73218">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w:t>
            </w:r>
            <w:r w:rsidR="00526C02" w:rsidRPr="00A73218">
              <w:rPr>
                <w:rFonts w:ascii="Times New Roman" w:eastAsia="Times New Roman" w:hAnsi="Times New Roman" w:cs="Times New Roman"/>
                <w:lang w:eastAsia="en-GB"/>
              </w:rPr>
              <w:t>llergenic food</w:t>
            </w:r>
            <w:r>
              <w:rPr>
                <w:rFonts w:ascii="Times New Roman" w:eastAsia="Times New Roman" w:hAnsi="Times New Roman" w:cs="Times New Roman"/>
                <w:lang w:eastAsia="en-GB"/>
              </w:rPr>
              <w:t>s’</w:t>
            </w:r>
            <w:r w:rsidR="00526C02" w:rsidRPr="00A73218">
              <w:rPr>
                <w:rFonts w:ascii="Times New Roman" w:eastAsia="Times New Roman" w:hAnsi="Times New Roman" w:cs="Times New Roman"/>
                <w:lang w:eastAsia="en-GB"/>
              </w:rPr>
              <w:t xml:space="preserve"> </w:t>
            </w:r>
          </w:p>
        </w:tc>
        <w:tc>
          <w:tcPr>
            <w:tcW w:w="2340" w:type="dxa"/>
            <w:shd w:val="clear" w:color="auto" w:fill="auto"/>
            <w:noWrap/>
            <w:vAlign w:val="center"/>
            <w:hideMark/>
          </w:tcPr>
          <w:p w14:paraId="2E55FD09"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EE4A77">
              <w:rPr>
                <w:rFonts w:ascii="Times New Roman" w:eastAsia="Times New Roman" w:hAnsi="Times New Roman" w:cs="Times New Roman"/>
                <w:b/>
                <w:lang w:eastAsia="en-GB"/>
              </w:rPr>
              <w:t>Lactating women</w:t>
            </w:r>
            <w:r w:rsidRPr="00A73218">
              <w:rPr>
                <w:rFonts w:ascii="Times New Roman" w:eastAsia="Times New Roman" w:hAnsi="Times New Roman" w:cs="Times New Roman"/>
                <w:lang w:eastAsia="en-GB"/>
              </w:rPr>
              <w:t>. Milk, egg, fish and nuts exclusion throughout lactation.</w:t>
            </w:r>
          </w:p>
        </w:tc>
        <w:tc>
          <w:tcPr>
            <w:tcW w:w="913" w:type="dxa"/>
            <w:shd w:val="clear" w:color="auto" w:fill="auto"/>
            <w:vAlign w:val="center"/>
            <w:hideMark/>
          </w:tcPr>
          <w:p w14:paraId="2E55FD0A"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high</w:t>
            </w:r>
          </w:p>
        </w:tc>
        <w:tc>
          <w:tcPr>
            <w:tcW w:w="1011" w:type="dxa"/>
            <w:shd w:val="clear" w:color="auto" w:fill="auto"/>
            <w:vAlign w:val="center"/>
            <w:hideMark/>
          </w:tcPr>
          <w:p w14:paraId="2E55FD0B"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1.5</w:t>
            </w:r>
          </w:p>
        </w:tc>
        <w:tc>
          <w:tcPr>
            <w:tcW w:w="2110" w:type="dxa"/>
            <w:shd w:val="clear" w:color="auto" w:fill="auto"/>
            <w:vAlign w:val="center"/>
            <w:hideMark/>
          </w:tcPr>
          <w:p w14:paraId="2E55FD0C" w14:textId="77777777" w:rsidR="00526C02" w:rsidRPr="00A73218" w:rsidRDefault="00526C02" w:rsidP="00A73218">
            <w:pPr>
              <w:spacing w:after="0" w:line="240" w:lineRule="auto"/>
              <w:jc w:val="center"/>
              <w:rPr>
                <w:rFonts w:ascii="Times New Roman" w:eastAsia="Times New Roman" w:hAnsi="Times New Roman" w:cs="Times New Roman"/>
                <w:lang w:eastAsia="en-GB"/>
              </w:rPr>
            </w:pPr>
            <w:r w:rsidRPr="00A73218">
              <w:rPr>
                <w:rFonts w:ascii="Times New Roman" w:eastAsia="Times New Roman" w:hAnsi="Times New Roman" w:cs="Times New Roman"/>
                <w:lang w:eastAsia="en-GB"/>
              </w:rPr>
              <w:t>Eczema</w:t>
            </w:r>
            <w:r w:rsidR="00341362">
              <w:rPr>
                <w:rFonts w:ascii="Times New Roman" w:eastAsia="Times New Roman" w:hAnsi="Times New Roman" w:cs="Times New Roman"/>
                <w:lang w:eastAsia="en-GB"/>
              </w:rPr>
              <w:t xml:space="preserve"> (Hanifin and Rajka)</w:t>
            </w:r>
            <w:r w:rsidRPr="00A73218">
              <w:rPr>
                <w:rFonts w:ascii="Times New Roman" w:eastAsia="Times New Roman" w:hAnsi="Times New Roman" w:cs="Times New Roman"/>
                <w:lang w:eastAsia="en-GB"/>
              </w:rPr>
              <w:t>, Allergic sensitisation</w:t>
            </w:r>
            <w:r w:rsidR="00341362">
              <w:rPr>
                <w:rFonts w:ascii="Times New Roman" w:eastAsia="Times New Roman" w:hAnsi="Times New Roman" w:cs="Times New Roman"/>
                <w:lang w:eastAsia="en-GB"/>
              </w:rPr>
              <w:t xml:space="preserve"> (SPT)</w:t>
            </w:r>
          </w:p>
        </w:tc>
      </w:tr>
      <w:tr w:rsidR="00526C02" w:rsidRPr="00A73218" w14:paraId="2E55FD17" w14:textId="77777777" w:rsidTr="00CE60FD">
        <w:trPr>
          <w:trHeight w:val="630"/>
        </w:trPr>
        <w:tc>
          <w:tcPr>
            <w:tcW w:w="1980" w:type="dxa"/>
            <w:shd w:val="clear" w:color="000000" w:fill="D9D9D9"/>
            <w:noWrap/>
            <w:vAlign w:val="center"/>
          </w:tcPr>
          <w:p w14:paraId="2E55FD0E" w14:textId="77777777" w:rsidR="00526C02" w:rsidRPr="00766158" w:rsidRDefault="00526C02" w:rsidP="001232CF">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Lovegrove, 1994 </w:t>
            </w:r>
            <w:r w:rsidRPr="00766158">
              <w:rPr>
                <w:rFonts w:ascii="Times New Roman" w:eastAsia="Times New Roman" w:hAnsi="Times New Roman" w:cs="Times New Roman"/>
                <w:sz w:val="24"/>
                <w:szCs w:val="24"/>
                <w:lang w:eastAsia="en-GB"/>
              </w:rPr>
              <w:fldChar w:fldCharType="begin"/>
            </w:r>
            <w:r w:rsidR="007763EC" w:rsidRPr="00766158">
              <w:rPr>
                <w:rFonts w:ascii="Times New Roman" w:eastAsia="Times New Roman" w:hAnsi="Times New Roman" w:cs="Times New Roman"/>
                <w:sz w:val="24"/>
                <w:szCs w:val="24"/>
                <w:lang w:eastAsia="en-GB"/>
              </w:rPr>
              <w:instrText xml:space="preserve"> ADDIN EN.CITE &lt;EndNote&gt;&lt;Cite&gt;&lt;Author&gt;Lovegrove&lt;/Author&gt;&lt;Year&gt;1994&lt;/Year&gt;&lt;RecNum&gt;875&lt;/RecNum&gt;&lt;DisplayText&gt;(13)&lt;/DisplayText&gt;&lt;record&gt;&lt;rec-number&gt;875&lt;/rec-number&gt;&lt;foreign-keys&gt;&lt;key app="EN" db-id="pdz5ff5auvzrzxe5feuxsevkxdx5fvzaa0ra"&gt;875&lt;/key&gt;&lt;/foreign-keys&gt;&lt;ref-type name="Journal Article"&gt;17&lt;/ref-type&gt;&lt;contributors&gt;&lt;authors&gt;&lt;author&gt;Lovegrove, J. A.&lt;/author&gt;&lt;author&gt;Hampton, S. M.&lt;/author&gt;&lt;author&gt;Morgan, J. B.&lt;/author&gt;&lt;/authors&gt;&lt;/contributors&gt;&lt;auth-address&gt;Division of Biomedical Research, School of Biological Sciences, University of Surrey, Guildford.&lt;/auth-address&gt;&lt;titles&gt;&lt;title&gt;The immunological and long-term atopic outcome of infants born to women following a milk-free diet during late pregnancy and lactation: a pilot study&lt;/title&gt;&lt;secondary-title&gt;British Journal of Nutrition&lt;/secondary-title&gt;&lt;/titles&gt;&lt;periodical&gt;&lt;full-title&gt;British Journal of Nutrition&lt;/full-title&gt;&lt;/periodical&gt;&lt;pages&gt;223-38&lt;/pages&gt;&lt;volume&gt;71&lt;/volume&gt;&lt;number&gt;2&lt;/number&gt;&lt;dates&gt;&lt;year&gt;1994&lt;/year&gt;&lt;/dates&gt;&lt;accession-num&gt;8142334&lt;/accession-num&gt;&lt;work-type&gt;Clinical Trial&amp;#xD;Comparative Study&amp;#xD;Randomized Controlled Trial&lt;/work-type&gt;&lt;urls&gt;&lt;related-urls&gt;&lt;url&gt;http://ovidsp.ovid.com/ovidweb.cgi?T=JS&amp;amp;CSC=Y&amp;amp;NEWS=N&amp;amp;PAGE=fulltext&amp;amp;D=med3&amp;amp;AN=8142334&lt;/url&gt;&lt;url&gt;http://metalib.lib.ic.ac.uk:9003/sfx_local?sid=OVID&amp;amp;isbn=&amp;amp;issn=0007-1145&amp;amp;volume=71&amp;amp;issue=2&amp;amp;date=1994&amp;amp;title=British+Journal+of+Nutrition&amp;amp;atitle=The+immunological+and+long-term+atopic+outcome+of+infants+born+to+women+following+a+milk-free+diet+during+late+pregnancy+and+lactation%3A+a+pilot+study.&amp;amp;aulast=Lovegrove+JA&amp;amp;spage=223&lt;/url&gt;&lt;url&gt;http://journals.cambridge.org/download.php?file=%2FBJN%2FBJN71_02%2FS0007114594000280a.pdf&amp;amp;code=6d04ac4c233a699eb38b329bcd41b762&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007763EC" w:rsidRPr="00766158">
              <w:rPr>
                <w:rFonts w:ascii="Times New Roman" w:eastAsia="Times New Roman" w:hAnsi="Times New Roman" w:cs="Times New Roman"/>
                <w:noProof/>
                <w:sz w:val="24"/>
                <w:szCs w:val="24"/>
                <w:lang w:eastAsia="en-GB"/>
              </w:rPr>
              <w:t>(</w:t>
            </w:r>
            <w:hyperlink w:anchor="_ENREF_13" w:tooltip="Lovegrove, 1994 #875" w:history="1">
              <w:r w:rsidR="001232CF" w:rsidRPr="00766158">
                <w:rPr>
                  <w:rFonts w:ascii="Times New Roman" w:eastAsia="Times New Roman" w:hAnsi="Times New Roman" w:cs="Times New Roman"/>
                  <w:noProof/>
                  <w:sz w:val="24"/>
                  <w:szCs w:val="24"/>
                  <w:lang w:eastAsia="en-GB"/>
                </w:rPr>
                <w:t>13</w:t>
              </w:r>
            </w:hyperlink>
            <w:r w:rsidR="007763EC"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tc>
        <w:tc>
          <w:tcPr>
            <w:tcW w:w="852" w:type="dxa"/>
            <w:shd w:val="clear" w:color="auto" w:fill="auto"/>
            <w:vAlign w:val="center"/>
          </w:tcPr>
          <w:p w14:paraId="2E55FD0F" w14:textId="77777777" w:rsidR="00526C02" w:rsidRPr="00345046" w:rsidRDefault="00526C02"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RCT</w:t>
            </w:r>
          </w:p>
        </w:tc>
        <w:tc>
          <w:tcPr>
            <w:tcW w:w="1451" w:type="dxa"/>
            <w:shd w:val="clear" w:color="auto" w:fill="auto"/>
            <w:vAlign w:val="center"/>
          </w:tcPr>
          <w:p w14:paraId="2E55FD10" w14:textId="77777777" w:rsidR="00526C02" w:rsidRPr="00345046" w:rsidRDefault="00526C02" w:rsidP="005757F1">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12/ 14</w:t>
            </w:r>
          </w:p>
        </w:tc>
        <w:tc>
          <w:tcPr>
            <w:tcW w:w="1035" w:type="dxa"/>
            <w:shd w:val="clear" w:color="auto" w:fill="auto"/>
            <w:vAlign w:val="center"/>
          </w:tcPr>
          <w:p w14:paraId="2E55FD11" w14:textId="77777777" w:rsidR="00526C02" w:rsidRPr="00345046" w:rsidRDefault="00526C02"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UK</w:t>
            </w:r>
          </w:p>
        </w:tc>
        <w:tc>
          <w:tcPr>
            <w:tcW w:w="2169" w:type="dxa"/>
            <w:shd w:val="clear" w:color="auto" w:fill="auto"/>
            <w:noWrap/>
            <w:vAlign w:val="center"/>
          </w:tcPr>
          <w:p w14:paraId="2E55FD12" w14:textId="77777777" w:rsidR="00526C02" w:rsidRPr="00306236" w:rsidRDefault="00306236" w:rsidP="008E44A5">
            <w:pPr>
              <w:spacing w:after="0" w:line="240" w:lineRule="auto"/>
              <w:jc w:val="center"/>
              <w:rPr>
                <w:rFonts w:ascii="Times New Roman" w:eastAsia="Times New Roman" w:hAnsi="Times New Roman" w:cs="Times New Roman"/>
                <w:sz w:val="24"/>
                <w:szCs w:val="24"/>
                <w:lang w:eastAsia="en-GB"/>
              </w:rPr>
            </w:pPr>
            <w:r w:rsidRPr="00306236">
              <w:rPr>
                <w:rFonts w:ascii="Times New Roman" w:eastAsia="Times New Roman" w:hAnsi="Times New Roman" w:cs="Times New Roman"/>
                <w:sz w:val="24"/>
                <w:szCs w:val="24"/>
                <w:lang w:eastAsia="en-GB"/>
              </w:rPr>
              <w:t>Cow’s milk</w:t>
            </w:r>
          </w:p>
        </w:tc>
        <w:tc>
          <w:tcPr>
            <w:tcW w:w="2340" w:type="dxa"/>
            <w:shd w:val="clear" w:color="auto" w:fill="auto"/>
            <w:noWrap/>
            <w:vAlign w:val="center"/>
          </w:tcPr>
          <w:p w14:paraId="2E55FD13" w14:textId="77777777" w:rsidR="00526C02" w:rsidRPr="00345046" w:rsidRDefault="00EE4A77" w:rsidP="008E44A5">
            <w:pPr>
              <w:spacing w:after="0" w:line="240" w:lineRule="auto"/>
              <w:jc w:val="center"/>
              <w:rPr>
                <w:rFonts w:ascii="Times New Roman" w:eastAsia="Times New Roman" w:hAnsi="Times New Roman" w:cs="Times New Roman"/>
                <w:sz w:val="24"/>
                <w:szCs w:val="24"/>
                <w:lang w:eastAsia="en-GB"/>
              </w:rPr>
            </w:pPr>
            <w:r w:rsidRPr="00EE4A77">
              <w:rPr>
                <w:rFonts w:ascii="Times New Roman" w:eastAsia="Times New Roman" w:hAnsi="Times New Roman" w:cs="Times New Roman"/>
                <w:b/>
                <w:lang w:eastAsia="en-GB"/>
              </w:rPr>
              <w:t>Pregnant/lactating women</w:t>
            </w:r>
            <w:r w:rsidRPr="00A73218">
              <w:rPr>
                <w:rFonts w:ascii="Times New Roman" w:eastAsia="Times New Roman" w:hAnsi="Times New Roman" w:cs="Times New Roman"/>
                <w:lang w:eastAsia="en-GB"/>
              </w:rPr>
              <w:t xml:space="preserve">. </w:t>
            </w:r>
            <w:r w:rsidR="00526C02" w:rsidRPr="00345046">
              <w:rPr>
                <w:rFonts w:ascii="Times New Roman" w:eastAsia="Times New Roman" w:hAnsi="Times New Roman" w:cs="Times New Roman"/>
                <w:sz w:val="24"/>
                <w:szCs w:val="24"/>
                <w:lang w:eastAsia="en-GB"/>
              </w:rPr>
              <w:t>CM exclusion during pregancy and lactation with hydrolysed milk if necessary. BF encouraged for 6 months and eHF if needed.</w:t>
            </w:r>
          </w:p>
        </w:tc>
        <w:tc>
          <w:tcPr>
            <w:tcW w:w="913" w:type="dxa"/>
            <w:shd w:val="clear" w:color="auto" w:fill="auto"/>
            <w:vAlign w:val="center"/>
          </w:tcPr>
          <w:p w14:paraId="2E55FD14" w14:textId="77777777" w:rsidR="00526C02" w:rsidRPr="00345046" w:rsidRDefault="00526C02"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1011" w:type="dxa"/>
            <w:shd w:val="clear" w:color="auto" w:fill="auto"/>
            <w:vAlign w:val="center"/>
          </w:tcPr>
          <w:p w14:paraId="2E55FD15" w14:textId="77777777" w:rsidR="00526C02" w:rsidRPr="00345046" w:rsidRDefault="00526C02"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w:t>
            </w:r>
          </w:p>
        </w:tc>
        <w:tc>
          <w:tcPr>
            <w:tcW w:w="2110" w:type="dxa"/>
            <w:shd w:val="clear" w:color="auto" w:fill="auto"/>
            <w:vAlign w:val="center"/>
          </w:tcPr>
          <w:p w14:paraId="2E55FD16" w14:textId="77777777" w:rsidR="00526C02" w:rsidRPr="00345046" w:rsidRDefault="00526C02"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Eczema</w:t>
            </w:r>
            <w:r w:rsidR="00780463">
              <w:rPr>
                <w:rFonts w:ascii="Times New Roman" w:eastAsia="Times New Roman" w:hAnsi="Times New Roman" w:cs="Times New Roman"/>
                <w:sz w:val="24"/>
                <w:szCs w:val="24"/>
                <w:lang w:eastAsia="en-GB"/>
              </w:rPr>
              <w:t xml:space="preserve"> (DD)</w:t>
            </w:r>
          </w:p>
        </w:tc>
      </w:tr>
      <w:tr w:rsidR="00C868ED" w:rsidRPr="00A73218" w14:paraId="2E55FD21" w14:textId="77777777" w:rsidTr="00CE60FD">
        <w:trPr>
          <w:trHeight w:val="630"/>
        </w:trPr>
        <w:tc>
          <w:tcPr>
            <w:tcW w:w="1980" w:type="dxa"/>
            <w:shd w:val="clear" w:color="000000" w:fill="D9D9D9"/>
            <w:noWrap/>
            <w:vAlign w:val="center"/>
          </w:tcPr>
          <w:p w14:paraId="2E55FD18" w14:textId="77777777" w:rsidR="00C868ED" w:rsidRPr="006E612A" w:rsidRDefault="00C868ED" w:rsidP="001232CF">
            <w:pPr>
              <w:spacing w:after="0" w:line="240" w:lineRule="auto"/>
              <w:jc w:val="center"/>
              <w:rPr>
                <w:rFonts w:ascii="Times New Roman" w:eastAsia="Times New Roman" w:hAnsi="Times New Roman" w:cs="Times New Roman"/>
                <w:sz w:val="24"/>
                <w:szCs w:val="24"/>
                <w:lang w:eastAsia="en-GB"/>
              </w:rPr>
            </w:pPr>
            <w:r w:rsidRPr="006E612A">
              <w:rPr>
                <w:rFonts w:ascii="Times New Roman" w:eastAsia="Times New Roman" w:hAnsi="Times New Roman" w:cs="Times New Roman"/>
                <w:sz w:val="24"/>
                <w:szCs w:val="24"/>
                <w:lang w:eastAsia="en-GB"/>
              </w:rPr>
              <w:t>Metcalfe, 2016</w:t>
            </w:r>
            <w:r w:rsidR="006E612A" w:rsidRPr="006E612A">
              <w:rPr>
                <w:rFonts w:ascii="Times New Roman" w:eastAsia="Times New Roman" w:hAnsi="Times New Roman" w:cs="Times New Roman"/>
                <w:lang w:eastAsia="en-GB"/>
              </w:rPr>
              <w:t>{Metcalfe, 2016 #832}</w:t>
            </w:r>
          </w:p>
        </w:tc>
        <w:tc>
          <w:tcPr>
            <w:tcW w:w="852" w:type="dxa"/>
            <w:shd w:val="clear" w:color="auto" w:fill="auto"/>
            <w:vAlign w:val="center"/>
          </w:tcPr>
          <w:p w14:paraId="2E55FD19" w14:textId="77777777" w:rsidR="00C868ED" w:rsidRDefault="00C868ED"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RCT</w:t>
            </w:r>
          </w:p>
        </w:tc>
        <w:tc>
          <w:tcPr>
            <w:tcW w:w="1451" w:type="dxa"/>
            <w:shd w:val="clear" w:color="auto" w:fill="auto"/>
            <w:vAlign w:val="center"/>
          </w:tcPr>
          <w:p w14:paraId="2E55FD1A" w14:textId="77777777" w:rsidR="00C868ED" w:rsidRDefault="00C868ED" w:rsidP="005757F1">
            <w:pPr>
              <w:spacing w:after="0" w:line="240" w:lineRule="auto"/>
              <w:jc w:val="center"/>
              <w:rPr>
                <w:rFonts w:ascii="Times New Roman" w:eastAsia="Times New Roman" w:hAnsi="Times New Roman" w:cs="Times New Roman"/>
                <w:sz w:val="24"/>
                <w:szCs w:val="24"/>
                <w:lang w:eastAsia="en-GB"/>
              </w:rPr>
            </w:pPr>
            <w:r w:rsidRPr="00C868ED">
              <w:rPr>
                <w:rFonts w:ascii="Times New Roman" w:eastAsia="Times New Roman" w:hAnsi="Times New Roman" w:cs="Times New Roman"/>
                <w:sz w:val="24"/>
                <w:szCs w:val="24"/>
                <w:lang w:eastAsia="en-GB"/>
              </w:rPr>
              <w:t>40, 44, 36</w:t>
            </w:r>
          </w:p>
        </w:tc>
        <w:tc>
          <w:tcPr>
            <w:tcW w:w="1035" w:type="dxa"/>
            <w:shd w:val="clear" w:color="auto" w:fill="auto"/>
            <w:vAlign w:val="center"/>
          </w:tcPr>
          <w:p w14:paraId="2E55FD1B" w14:textId="77777777" w:rsidR="00C868ED" w:rsidRPr="00345046" w:rsidRDefault="00C868ED"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Australia</w:t>
            </w:r>
          </w:p>
        </w:tc>
        <w:tc>
          <w:tcPr>
            <w:tcW w:w="2169" w:type="dxa"/>
            <w:shd w:val="clear" w:color="auto" w:fill="auto"/>
            <w:noWrap/>
            <w:vAlign w:val="center"/>
          </w:tcPr>
          <w:p w14:paraId="2E55FD1C" w14:textId="77777777" w:rsidR="00C868ED" w:rsidRPr="00306236" w:rsidRDefault="00C868ED"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Egg</w:t>
            </w:r>
          </w:p>
        </w:tc>
        <w:tc>
          <w:tcPr>
            <w:tcW w:w="2340" w:type="dxa"/>
            <w:shd w:val="clear" w:color="auto" w:fill="auto"/>
            <w:noWrap/>
            <w:vAlign w:val="center"/>
          </w:tcPr>
          <w:p w14:paraId="2E55FD1D" w14:textId="77777777" w:rsidR="00C868ED" w:rsidRPr="00C868ED" w:rsidRDefault="00C868ED" w:rsidP="008E44A5">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b/>
                <w:lang w:eastAsia="en-GB"/>
              </w:rPr>
              <w:t xml:space="preserve">Lactating women. </w:t>
            </w:r>
            <w:r w:rsidRPr="00C868ED">
              <w:rPr>
                <w:rFonts w:ascii="Times New Roman" w:eastAsia="Times New Roman" w:hAnsi="Times New Roman" w:cs="Times New Roman"/>
                <w:lang w:eastAsia="en-GB"/>
              </w:rPr>
              <w:t>First 6 weeks of lactation. Randomised to high-egg diet (&gt;4 eggs per week), low-egg diet (1-3 eggs per week) and egg-free diet</w:t>
            </w:r>
          </w:p>
        </w:tc>
        <w:tc>
          <w:tcPr>
            <w:tcW w:w="913" w:type="dxa"/>
            <w:shd w:val="clear" w:color="auto" w:fill="auto"/>
            <w:vAlign w:val="center"/>
          </w:tcPr>
          <w:p w14:paraId="2E55FD1E" w14:textId="77777777" w:rsidR="00C868ED" w:rsidRPr="00345046" w:rsidRDefault="00C868ED"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high</w:t>
            </w:r>
          </w:p>
        </w:tc>
        <w:tc>
          <w:tcPr>
            <w:tcW w:w="1011" w:type="dxa"/>
            <w:shd w:val="clear" w:color="auto" w:fill="auto"/>
            <w:vAlign w:val="center"/>
          </w:tcPr>
          <w:p w14:paraId="2E55FD1F" w14:textId="77777777" w:rsidR="00C868ED" w:rsidRPr="00345046" w:rsidRDefault="00C868ED"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0.33</w:t>
            </w:r>
          </w:p>
        </w:tc>
        <w:tc>
          <w:tcPr>
            <w:tcW w:w="2110" w:type="dxa"/>
            <w:shd w:val="clear" w:color="auto" w:fill="auto"/>
            <w:vAlign w:val="center"/>
          </w:tcPr>
          <w:p w14:paraId="2E55FD20" w14:textId="77777777" w:rsidR="00C868ED" w:rsidRPr="00345046" w:rsidRDefault="00C868ED"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Allergic sensitisation (sIgE-egg)</w:t>
            </w:r>
          </w:p>
        </w:tc>
      </w:tr>
      <w:tr w:rsidR="00CE60FD" w:rsidRPr="00A73218" w14:paraId="2E55FD2C" w14:textId="77777777" w:rsidTr="00CE60FD">
        <w:trPr>
          <w:trHeight w:val="630"/>
        </w:trPr>
        <w:tc>
          <w:tcPr>
            <w:tcW w:w="1980" w:type="dxa"/>
            <w:shd w:val="clear" w:color="000000" w:fill="D9D9D9"/>
            <w:noWrap/>
            <w:vAlign w:val="center"/>
          </w:tcPr>
          <w:p w14:paraId="2E55FD22" w14:textId="77777777" w:rsidR="00CE60FD" w:rsidRPr="00766158" w:rsidRDefault="00CE60FD" w:rsidP="001232CF">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Shao, 2006 </w:t>
            </w:r>
            <w:r w:rsidRPr="00766158">
              <w:rPr>
                <w:rFonts w:ascii="Times New Roman" w:eastAsia="Times New Roman" w:hAnsi="Times New Roman" w:cs="Times New Roman"/>
                <w:sz w:val="24"/>
                <w:szCs w:val="24"/>
                <w:lang w:eastAsia="en-GB"/>
              </w:rPr>
              <w:fldChar w:fldCharType="begin"/>
            </w:r>
            <w:r w:rsidR="007763EC" w:rsidRPr="00766158">
              <w:rPr>
                <w:rFonts w:ascii="Times New Roman" w:eastAsia="Times New Roman" w:hAnsi="Times New Roman" w:cs="Times New Roman"/>
                <w:sz w:val="24"/>
                <w:szCs w:val="24"/>
                <w:lang w:eastAsia="en-GB"/>
              </w:rPr>
              <w:instrText xml:space="preserve"> ADDIN EN.CITE &lt;EndNote&gt;&lt;Cite&gt;&lt;Author&gt;Shao&lt;/Author&gt;&lt;Year&gt;2006&lt;/Year&gt;&lt;RecNum&gt;1348&lt;/RecNum&gt;&lt;DisplayText&gt;(14)&lt;/DisplayText&gt;&lt;record&gt;&lt;rec-number&gt;1348&lt;/rec-number&gt;&lt;foreign-keys&gt;&lt;key app="EN" db-id="pdz5ff5auvzrzxe5feuxsevkxdx5fvzaa0ra"&gt;1348&lt;/key&gt;&lt;/foreign-keys&gt;&lt;ref-type name="Journal Article"&gt;17&lt;/ref-type&gt;&lt;contributors&gt;&lt;authors&gt;&lt;author&gt;Shao, J.&lt;/author&gt;&lt;author&gt;Sheng, J.&lt;/author&gt;&lt;author&gt;Dong, W.&lt;/author&gt;&lt;author&gt;Li, Y. Z.&lt;/author&gt;&lt;author&gt;Yu, S. C.&lt;/author&gt;&lt;/authors&gt;&lt;/contributors&gt;&lt;auth-address&gt;Department of Pediatrics, Ruijin Hospital Affiliated to Shanghai Jiaotong University School of Medicine, Shanghai 200025, China.&lt;/auth-address&gt;&lt;titles&gt;&lt;title&gt;[Effects of feeding intervention on development of eczema in atopy high-risk infants: an 18-month follow-up study]&lt;/title&gt;&lt;secondary-title&gt;Zhonghua Erke Zazhi&lt;/secondary-title&gt;&lt;/titles&gt;&lt;periodical&gt;&lt;full-title&gt;Zhonghua Erke Zazhi&lt;/full-title&gt;&lt;/periodical&gt;&lt;pages&gt;684-7&lt;/pages&gt;&lt;volume&gt;44&lt;/volume&gt;&lt;number&gt;9&lt;/number&gt;&lt;dates&gt;&lt;year&gt;2006&lt;/year&gt;&lt;/dates&gt;&lt;accession-num&gt;17217664&lt;/accession-num&gt;&lt;work-type&gt;Randomized Controlled Trial&lt;/work-type&gt;&lt;urls&gt;&lt;related-urls&gt;&lt;url&gt;http://ovidsp.ovid.com/ovidweb.cgi?T=JS&amp;amp;CSC=Y&amp;amp;NEWS=N&amp;amp;PAGE=fulltext&amp;amp;D=med4&amp;amp;AN=17217664&lt;/url&gt;&lt;url&gt;http://metalib.lib.ic.ac.uk:9003/sfx_local?sid=OVID&amp;amp;isbn=&amp;amp;issn=0578-1310&amp;amp;volume=44&amp;amp;issue=9&amp;amp;date=2006&amp;amp;title=Zhonghua+Erke+Zazhi&amp;amp;atitle=%5BEffects+of+feeding+intervention+on+development+of+eczema+in+atopy+high-risk+infants%3A+an+18-month+follow-up+study%5D.&amp;amp;aulast=Shao+J&amp;amp;spage=684&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007763EC" w:rsidRPr="00766158">
              <w:rPr>
                <w:rFonts w:ascii="Times New Roman" w:eastAsia="Times New Roman" w:hAnsi="Times New Roman" w:cs="Times New Roman"/>
                <w:noProof/>
                <w:sz w:val="24"/>
                <w:szCs w:val="24"/>
                <w:lang w:eastAsia="en-GB"/>
              </w:rPr>
              <w:t>(</w:t>
            </w:r>
            <w:hyperlink w:anchor="_ENREF_14" w:tooltip="Shao, 2006 #1348" w:history="1">
              <w:r w:rsidR="001232CF" w:rsidRPr="00766158">
                <w:rPr>
                  <w:rFonts w:ascii="Times New Roman" w:eastAsia="Times New Roman" w:hAnsi="Times New Roman" w:cs="Times New Roman"/>
                  <w:noProof/>
                  <w:sz w:val="24"/>
                  <w:szCs w:val="24"/>
                  <w:lang w:eastAsia="en-GB"/>
                </w:rPr>
                <w:t>14</w:t>
              </w:r>
            </w:hyperlink>
            <w:r w:rsidR="007763EC"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tc>
        <w:tc>
          <w:tcPr>
            <w:tcW w:w="852" w:type="dxa"/>
            <w:shd w:val="clear" w:color="auto" w:fill="auto"/>
            <w:vAlign w:val="center"/>
          </w:tcPr>
          <w:p w14:paraId="2E55FD23" w14:textId="77777777" w:rsidR="00CE60FD" w:rsidRPr="00345046" w:rsidRDefault="00CE60FD"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RCT</w:t>
            </w:r>
          </w:p>
        </w:tc>
        <w:tc>
          <w:tcPr>
            <w:tcW w:w="1451" w:type="dxa"/>
            <w:shd w:val="clear" w:color="auto" w:fill="auto"/>
            <w:vAlign w:val="center"/>
          </w:tcPr>
          <w:p w14:paraId="2E55FD24" w14:textId="77777777" w:rsidR="00CE60FD" w:rsidRPr="00345046" w:rsidRDefault="00CE60FD"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23</w:t>
            </w:r>
            <w:r>
              <w:rPr>
                <w:rFonts w:ascii="Times New Roman" w:eastAsia="Times New Roman" w:hAnsi="Times New Roman" w:cs="Times New Roman"/>
                <w:sz w:val="24"/>
                <w:szCs w:val="24"/>
                <w:lang w:eastAsia="en-GB"/>
              </w:rPr>
              <w:t>/ 23</w:t>
            </w:r>
          </w:p>
        </w:tc>
        <w:tc>
          <w:tcPr>
            <w:tcW w:w="1035" w:type="dxa"/>
            <w:shd w:val="clear" w:color="auto" w:fill="auto"/>
            <w:vAlign w:val="center"/>
          </w:tcPr>
          <w:p w14:paraId="2E55FD25" w14:textId="77777777" w:rsidR="00CE60FD" w:rsidRPr="00345046" w:rsidRDefault="00CE60FD"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China</w:t>
            </w:r>
          </w:p>
        </w:tc>
        <w:tc>
          <w:tcPr>
            <w:tcW w:w="2169" w:type="dxa"/>
            <w:shd w:val="clear" w:color="auto" w:fill="auto"/>
            <w:noWrap/>
            <w:vAlign w:val="center"/>
          </w:tcPr>
          <w:p w14:paraId="2E55FD26" w14:textId="77777777" w:rsidR="00CE60FD" w:rsidRPr="00A73218" w:rsidRDefault="00CE60FD" w:rsidP="00CE60FD">
            <w:pPr>
              <w:spacing w:after="0" w:line="240" w:lineRule="auto"/>
              <w:jc w:val="center"/>
              <w:rPr>
                <w:rFonts w:ascii="Times New Roman" w:eastAsia="Times New Roman" w:hAnsi="Times New Roman" w:cs="Times New Roman"/>
                <w:lang w:eastAsia="en-GB"/>
              </w:rPr>
            </w:pPr>
            <w:r>
              <w:rPr>
                <w:rFonts w:ascii="Times New Roman" w:eastAsia="Times New Roman" w:hAnsi="Times New Roman" w:cs="Times New Roman"/>
                <w:lang w:eastAsia="en-GB"/>
              </w:rPr>
              <w:t>‘A</w:t>
            </w:r>
            <w:r w:rsidRPr="00A73218">
              <w:rPr>
                <w:rFonts w:ascii="Times New Roman" w:eastAsia="Times New Roman" w:hAnsi="Times New Roman" w:cs="Times New Roman"/>
                <w:lang w:eastAsia="en-GB"/>
              </w:rPr>
              <w:t>llergenic food</w:t>
            </w:r>
            <w:r>
              <w:rPr>
                <w:rFonts w:ascii="Times New Roman" w:eastAsia="Times New Roman" w:hAnsi="Times New Roman" w:cs="Times New Roman"/>
                <w:lang w:eastAsia="en-GB"/>
              </w:rPr>
              <w:t>s’</w:t>
            </w:r>
            <w:r w:rsidRPr="00A73218">
              <w:rPr>
                <w:rFonts w:ascii="Times New Roman" w:eastAsia="Times New Roman" w:hAnsi="Times New Roman" w:cs="Times New Roman"/>
                <w:lang w:eastAsia="en-GB"/>
              </w:rPr>
              <w:t xml:space="preserve"> </w:t>
            </w:r>
          </w:p>
        </w:tc>
        <w:tc>
          <w:tcPr>
            <w:tcW w:w="2340" w:type="dxa"/>
            <w:shd w:val="clear" w:color="auto" w:fill="auto"/>
            <w:noWrap/>
            <w:vAlign w:val="center"/>
          </w:tcPr>
          <w:p w14:paraId="2E55FD27" w14:textId="77777777" w:rsidR="00CE60FD" w:rsidRDefault="00CE60FD" w:rsidP="008E44A5">
            <w:pPr>
              <w:spacing w:after="0" w:line="240" w:lineRule="auto"/>
              <w:jc w:val="center"/>
              <w:rPr>
                <w:rFonts w:ascii="Times New Roman" w:eastAsia="Times New Roman" w:hAnsi="Times New Roman" w:cs="Times New Roman"/>
                <w:sz w:val="24"/>
                <w:szCs w:val="24"/>
                <w:lang w:eastAsia="en-GB"/>
              </w:rPr>
            </w:pPr>
            <w:r w:rsidRPr="00EE4A77">
              <w:rPr>
                <w:rFonts w:ascii="Times New Roman" w:eastAsia="Times New Roman" w:hAnsi="Times New Roman" w:cs="Times New Roman"/>
                <w:b/>
                <w:sz w:val="24"/>
                <w:szCs w:val="24"/>
                <w:lang w:eastAsia="en-GB"/>
              </w:rPr>
              <w:t>Lactating women</w:t>
            </w:r>
            <w:r>
              <w:rPr>
                <w:rFonts w:ascii="Times New Roman" w:eastAsia="Times New Roman" w:hAnsi="Times New Roman" w:cs="Times New Roman"/>
                <w:sz w:val="24"/>
                <w:szCs w:val="24"/>
                <w:lang w:eastAsia="en-GB"/>
              </w:rPr>
              <w:t>.</w:t>
            </w:r>
          </w:p>
          <w:p w14:paraId="2E55FD28" w14:textId="77777777" w:rsidR="00CE60FD" w:rsidRPr="00345046" w:rsidRDefault="00CE60FD"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 xml:space="preserve">eBF encouraged for 4 months, allergenic food exclusion during </w:t>
            </w:r>
            <w:r w:rsidRPr="00345046">
              <w:rPr>
                <w:rFonts w:ascii="Times New Roman" w:eastAsia="Times New Roman" w:hAnsi="Times New Roman" w:cs="Times New Roman"/>
                <w:sz w:val="24"/>
                <w:szCs w:val="24"/>
                <w:lang w:eastAsia="en-GB"/>
              </w:rPr>
              <w:lastRenderedPageBreak/>
              <w:t>lactation, delayed solid (4 months) and allergenic (6-12 months) food, pHF if necessary.</w:t>
            </w:r>
          </w:p>
        </w:tc>
        <w:tc>
          <w:tcPr>
            <w:tcW w:w="913" w:type="dxa"/>
            <w:shd w:val="clear" w:color="auto" w:fill="auto"/>
            <w:vAlign w:val="center"/>
          </w:tcPr>
          <w:p w14:paraId="2E55FD29" w14:textId="77777777" w:rsidR="00CE60FD" w:rsidRPr="00345046" w:rsidRDefault="00CE60FD"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lastRenderedPageBreak/>
              <w:t>high</w:t>
            </w:r>
          </w:p>
        </w:tc>
        <w:tc>
          <w:tcPr>
            <w:tcW w:w="1011" w:type="dxa"/>
            <w:shd w:val="clear" w:color="auto" w:fill="auto"/>
            <w:vAlign w:val="center"/>
          </w:tcPr>
          <w:p w14:paraId="2E55FD2A" w14:textId="77777777" w:rsidR="00CE60FD" w:rsidRPr="00345046" w:rsidRDefault="00CE60FD"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1.5</w:t>
            </w:r>
          </w:p>
        </w:tc>
        <w:tc>
          <w:tcPr>
            <w:tcW w:w="2110" w:type="dxa"/>
            <w:shd w:val="clear" w:color="auto" w:fill="auto"/>
            <w:vAlign w:val="center"/>
          </w:tcPr>
          <w:p w14:paraId="2E55FD2B" w14:textId="77777777" w:rsidR="00CE60FD" w:rsidRPr="00317B2C" w:rsidRDefault="00CE60FD" w:rsidP="00780463">
            <w:pPr>
              <w:spacing w:after="0" w:line="240" w:lineRule="auto"/>
              <w:jc w:val="center"/>
              <w:rPr>
                <w:rFonts w:ascii="Times New Roman" w:eastAsia="Times New Roman" w:hAnsi="Times New Roman" w:cs="Times New Roman"/>
                <w:sz w:val="24"/>
                <w:szCs w:val="24"/>
                <w:lang w:eastAsia="en-GB"/>
              </w:rPr>
            </w:pPr>
            <w:r w:rsidRPr="00317B2C">
              <w:rPr>
                <w:rFonts w:ascii="Times New Roman" w:eastAsia="Times New Roman" w:hAnsi="Times New Roman" w:cs="Times New Roman"/>
                <w:sz w:val="24"/>
                <w:szCs w:val="24"/>
                <w:lang w:eastAsia="en-GB"/>
              </w:rPr>
              <w:t>Eczema  (Wolkerstorfer score), Allergic Sensitisation (SPT)</w:t>
            </w:r>
          </w:p>
        </w:tc>
      </w:tr>
      <w:tr w:rsidR="007763EC" w:rsidRPr="00A73218" w14:paraId="2E55FD37" w14:textId="77777777" w:rsidTr="00CE60FD">
        <w:trPr>
          <w:trHeight w:val="630"/>
        </w:trPr>
        <w:tc>
          <w:tcPr>
            <w:tcW w:w="1980" w:type="dxa"/>
            <w:shd w:val="clear" w:color="000000" w:fill="D9D9D9"/>
            <w:noWrap/>
            <w:vAlign w:val="center"/>
          </w:tcPr>
          <w:p w14:paraId="2E55FD2D"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hAnsi="Times New Roman" w:cs="Times New Roman"/>
                <w:bCs/>
                <w:sz w:val="24"/>
                <w:szCs w:val="24"/>
              </w:rPr>
              <w:lastRenderedPageBreak/>
              <w:t xml:space="preserve">Becker, 2004 </w:t>
            </w:r>
            <w:r w:rsidRPr="00766158">
              <w:rPr>
                <w:rFonts w:ascii="Times New Roman" w:hAnsi="Times New Roman" w:cs="Times New Roman"/>
                <w:bCs/>
                <w:sz w:val="24"/>
                <w:szCs w:val="24"/>
              </w:rPr>
              <w:fldChar w:fldCharType="begin"/>
            </w:r>
            <w:r w:rsidRPr="00766158">
              <w:rPr>
                <w:rFonts w:ascii="Times New Roman" w:hAnsi="Times New Roman" w:cs="Times New Roman"/>
                <w:bCs/>
                <w:sz w:val="24"/>
                <w:szCs w:val="24"/>
              </w:rPr>
              <w:instrText xml:space="preserve"> ADDIN EN.CITE &lt;EndNote&gt;&lt;Cite&gt;&lt;Author&gt;Becker&lt;/Author&gt;&lt;Year&gt;2004&lt;/Year&gt;&lt;RecNum&gt;97&lt;/RecNum&gt;&lt;DisplayText&gt;(15)&lt;/DisplayText&gt;&lt;record&gt;&lt;rec-number&gt;97&lt;/rec-number&gt;&lt;foreign-keys&gt;&lt;key app="EN" db-id="pdz5ff5auvzrzxe5feuxsevkxdx5fvzaa0ra"&gt;97&lt;/key&gt;&lt;/foreign-keys&gt;&lt;ref-type name="Journal Article"&gt;17&lt;/ref-type&gt;&lt;contributors&gt;&lt;authors&gt;&lt;author&gt;Becker, A.&lt;/author&gt;&lt;author&gt;Watson, W.&lt;/author&gt;&lt;author&gt;Ferguson, A.&lt;/author&gt;&lt;author&gt;Dimich-Ward, H.&lt;/author&gt;&lt;author&gt;Chan-Yeung, M.&lt;/author&gt;&lt;/authors&gt;&lt;/contributors&gt;&lt;auth-address&gt;Section of Allergy and Clinical Immunology, Department of Pediatrics and Child Health, University of Manitoba, AE101-671 William Avenue, Winnipeg, Manitoba R3E 0Z2, Canada.&lt;/auth-address&gt;&lt;titles&gt;&lt;title&gt;The Canadian asthma primary prevention study: outcomes at 2 years of age&lt;/title&gt;&lt;secondary-title&gt;Journal of Allergy &amp;amp; Clinical Immunology&lt;/secondary-title&gt;&lt;/titles&gt;&lt;periodical&gt;&lt;full-title&gt;Journal of Allergy &amp;amp; Clinical Immunology&lt;/full-title&gt;&lt;/periodical&gt;&lt;pages&gt;650-6&lt;/pages&gt;&lt;volume&gt;113&lt;/volume&gt;&lt;number&gt;4&lt;/number&gt;&lt;dates&gt;&lt;year&gt;2004&lt;/year&gt;&lt;/dates&gt;&lt;accession-num&gt;15100668&lt;/accession-num&gt;&lt;work-type&gt;Clinical Trial&amp;#xD;Randomized Controlled Trial&amp;#xD;Research Support, Non-U.S. Gov&amp;apos;t&lt;/work-type&gt;&lt;urls&gt;&lt;related-urls&gt;&lt;url&gt;http://ovidsp.ovid.com/ovidweb.cgi?T=JS&amp;amp;CSC=Y&amp;amp;NEWS=N&amp;amp;PAGE=fulltext&amp;amp;D=med4&amp;amp;AN=15100668&lt;/url&gt;&lt;url&gt;http://metalib.lib.ic.ac.uk:9003/sfx_local?sid=OVID&amp;amp;isbn=&amp;amp;issn=0091-6749&amp;amp;volume=113&amp;amp;issue=4&amp;amp;date=2004&amp;amp;title=Journal+of+Allergy+%26+Clinical+Immunology&amp;amp;atitle=The+Canadian+asthma+primary+prevention+study%3A+outcomes+at+2+years+of+age.&amp;amp;aulast=Becker+A&amp;amp;spage=650&lt;/url&gt;&lt;/related-urls&gt;&lt;/urls&gt;&lt;remote-database-name&gt;MEDLINE&lt;/remote-database-name&gt;&lt;remote-database-provider&gt;Ovid Technologies&lt;/remote-database-provider&gt;&lt;/record&gt;&lt;/Cite&gt;&lt;/EndNote&gt;</w:instrText>
            </w:r>
            <w:r w:rsidRPr="00766158">
              <w:rPr>
                <w:rFonts w:ascii="Times New Roman" w:hAnsi="Times New Roman" w:cs="Times New Roman"/>
                <w:bCs/>
                <w:sz w:val="24"/>
                <w:szCs w:val="24"/>
              </w:rPr>
              <w:fldChar w:fldCharType="separate"/>
            </w:r>
            <w:r w:rsidRPr="00766158">
              <w:rPr>
                <w:rFonts w:ascii="Times New Roman" w:hAnsi="Times New Roman" w:cs="Times New Roman"/>
                <w:bCs/>
                <w:noProof/>
                <w:sz w:val="24"/>
                <w:szCs w:val="24"/>
              </w:rPr>
              <w:t>(</w:t>
            </w:r>
            <w:hyperlink w:anchor="_ENREF_15" w:tooltip="Becker, 2004 #97" w:history="1">
              <w:r w:rsidR="001232CF" w:rsidRPr="00766158">
                <w:rPr>
                  <w:rFonts w:ascii="Times New Roman" w:hAnsi="Times New Roman" w:cs="Times New Roman"/>
                  <w:bCs/>
                  <w:noProof/>
                  <w:sz w:val="24"/>
                  <w:szCs w:val="24"/>
                </w:rPr>
                <w:t>15</w:t>
              </w:r>
            </w:hyperlink>
            <w:r w:rsidRPr="00766158">
              <w:rPr>
                <w:rFonts w:ascii="Times New Roman" w:hAnsi="Times New Roman" w:cs="Times New Roman"/>
                <w:bCs/>
                <w:noProof/>
                <w:sz w:val="24"/>
                <w:szCs w:val="24"/>
              </w:rPr>
              <w:t>)</w:t>
            </w:r>
            <w:r w:rsidRPr="00766158">
              <w:rPr>
                <w:rFonts w:ascii="Times New Roman" w:hAnsi="Times New Roman" w:cs="Times New Roman"/>
                <w:bCs/>
                <w:sz w:val="24"/>
                <w:szCs w:val="24"/>
              </w:rPr>
              <w:fldChar w:fldCharType="end"/>
            </w:r>
            <w:r w:rsidRPr="00766158">
              <w:rPr>
                <w:rFonts w:ascii="Times New Roman" w:hAnsi="Times New Roman" w:cs="Times New Roman"/>
                <w:bCs/>
                <w:sz w:val="24"/>
                <w:szCs w:val="24"/>
              </w:rPr>
              <w:t xml:space="preserve">; Chan-Yeung, 2000 </w:t>
            </w:r>
            <w:r w:rsidRPr="00766158">
              <w:rPr>
                <w:rFonts w:ascii="Times New Roman" w:hAnsi="Times New Roman" w:cs="Times New Roman"/>
                <w:bCs/>
                <w:sz w:val="24"/>
                <w:szCs w:val="24"/>
              </w:rPr>
              <w:fldChar w:fldCharType="begin"/>
            </w:r>
            <w:r w:rsidRPr="00766158">
              <w:rPr>
                <w:rFonts w:ascii="Times New Roman" w:hAnsi="Times New Roman" w:cs="Times New Roman"/>
                <w:bCs/>
                <w:sz w:val="24"/>
                <w:szCs w:val="24"/>
              </w:rPr>
              <w:instrText xml:space="preserve"> ADDIN EN.CITE &lt;EndNote&gt;&lt;Cite&gt;&lt;Author&gt;Chan-Yeung&lt;/Author&gt;&lt;Year&gt;2000&lt;/Year&gt;&lt;RecNum&gt;240&lt;/RecNum&gt;&lt;DisplayText&gt;(16)&lt;/DisplayText&gt;&lt;record&gt;&lt;rec-number&gt;240&lt;/rec-number&gt;&lt;foreign-keys&gt;&lt;key app="EN" db-id="pdz5ff5auvzrzxe5feuxsevkxdx5fvzaa0ra"&gt;240&lt;/key&gt;&lt;/foreign-keys&gt;&lt;ref-type name="Journal Article"&gt;17&lt;/ref-type&gt;&lt;contributors&gt;&lt;authors&gt;&lt;author&gt;Chan-Yeung, M.&lt;/author&gt;&lt;author&gt;Manfreda, J.&lt;/author&gt;&lt;author&gt;Dimich-Ward, H.&lt;/author&gt;&lt;author&gt;Ferguson, A.&lt;/author&gt;&lt;author&gt;Watson, W.&lt;/author&gt;&lt;author&gt;Becker, A.&lt;/author&gt;&lt;/authors&gt;&lt;/contributors&gt;&lt;auth-address&gt;Department of Medicine, University of British Columbia, Vancouver.&lt;/auth-address&gt;&lt;titles&gt;&lt;title&gt;A randomized controlled study on the effectiveness of a multifaceted intervention program in the primary prevention of asthma in high-risk infants&lt;/title&gt;&lt;secondary-title&gt;Archives of Pediatrics &amp;amp; Adolescent Medicine&lt;/secondary-title&gt;&lt;/titles&gt;&lt;periodical&gt;&lt;full-title&gt;Archives of Pediatrics &amp;amp; Adolescent Medicine&lt;/full-title&gt;&lt;/periodical&gt;&lt;pages&gt;657-63&lt;/pages&gt;&lt;volume&gt;154&lt;/volume&gt;&lt;number&gt;7&lt;/number&gt;&lt;dates&gt;&lt;year&gt;2000&lt;/year&gt;&lt;/dates&gt;&lt;accession-num&gt;10891016&lt;/accession-num&gt;&lt;work-type&gt;Clinical Trial&amp;#xD;Randomized Controlled Trial&amp;#xD;Research Support, Non-U.S. Gov&amp;apos;t&lt;/work-type&gt;&lt;urls&gt;&lt;related-urls&gt;&lt;url&gt;http://ovidsp.ovid.com/ovidweb.cgi?T=JS&amp;amp;CSC=Y&amp;amp;NEWS=N&amp;amp;PAGE=fulltext&amp;amp;D=med4&amp;amp;AN=10891016&lt;/url&gt;&lt;url&gt;http://metalib.lib.ic.ac.uk:9003/sfx_local?sid=OVID&amp;amp;isbn=&amp;amp;issn=1072-4710&amp;amp;volume=154&amp;amp;issue=7&amp;amp;date=2000&amp;amp;title=Archives+of+Pediatrics+%26+Adolescent+Medicine&amp;amp;atitle=A+randomized+controlled+study+on+the+effectiveness+of+a+multifaceted+intervention+program+in+the+primary+prevention+of+asthma+in+high-risk+infants.&amp;amp;aulast=Chan-Yeung+M&amp;amp;spage=657&lt;/url&gt;&lt;/related-urls&gt;&lt;/urls&gt;&lt;remote-database-name&gt;MEDLINE&lt;/remote-database-name&gt;&lt;remote-database-provider&gt;Ovid Technologies&lt;/remote-database-provider&gt;&lt;/record&gt;&lt;/Cite&gt;&lt;/EndNote&gt;</w:instrText>
            </w:r>
            <w:r w:rsidRPr="00766158">
              <w:rPr>
                <w:rFonts w:ascii="Times New Roman" w:hAnsi="Times New Roman" w:cs="Times New Roman"/>
                <w:bCs/>
                <w:sz w:val="24"/>
                <w:szCs w:val="24"/>
              </w:rPr>
              <w:fldChar w:fldCharType="separate"/>
            </w:r>
            <w:r w:rsidRPr="00766158">
              <w:rPr>
                <w:rFonts w:ascii="Times New Roman" w:hAnsi="Times New Roman" w:cs="Times New Roman"/>
                <w:bCs/>
                <w:noProof/>
                <w:sz w:val="24"/>
                <w:szCs w:val="24"/>
              </w:rPr>
              <w:t>(</w:t>
            </w:r>
            <w:hyperlink w:anchor="_ENREF_16" w:tooltip="Chan-Yeung, 2000 #240" w:history="1">
              <w:r w:rsidR="001232CF" w:rsidRPr="00766158">
                <w:rPr>
                  <w:rFonts w:ascii="Times New Roman" w:hAnsi="Times New Roman" w:cs="Times New Roman"/>
                  <w:bCs/>
                  <w:noProof/>
                  <w:sz w:val="24"/>
                  <w:szCs w:val="24"/>
                </w:rPr>
                <w:t>16</w:t>
              </w:r>
            </w:hyperlink>
            <w:r w:rsidRPr="00766158">
              <w:rPr>
                <w:rFonts w:ascii="Times New Roman" w:hAnsi="Times New Roman" w:cs="Times New Roman"/>
                <w:bCs/>
                <w:noProof/>
                <w:sz w:val="24"/>
                <w:szCs w:val="24"/>
              </w:rPr>
              <w:t>)</w:t>
            </w:r>
            <w:r w:rsidRPr="00766158">
              <w:rPr>
                <w:rFonts w:ascii="Times New Roman" w:hAnsi="Times New Roman" w:cs="Times New Roman"/>
                <w:bCs/>
                <w:sz w:val="24"/>
                <w:szCs w:val="24"/>
              </w:rPr>
              <w:fldChar w:fldCharType="end"/>
            </w:r>
            <w:r w:rsidRPr="00766158">
              <w:rPr>
                <w:rFonts w:ascii="Times New Roman" w:hAnsi="Times New Roman" w:cs="Times New Roman"/>
                <w:bCs/>
                <w:sz w:val="24"/>
                <w:szCs w:val="24"/>
              </w:rPr>
              <w:t xml:space="preserve">; Chan-Yeung 2005 </w:t>
            </w:r>
            <w:r w:rsidRPr="00766158">
              <w:rPr>
                <w:rFonts w:ascii="Times New Roman" w:hAnsi="Times New Roman" w:cs="Times New Roman"/>
                <w:bCs/>
                <w:sz w:val="24"/>
                <w:szCs w:val="24"/>
              </w:rPr>
              <w:fldChar w:fldCharType="begin"/>
            </w:r>
            <w:r w:rsidRPr="00766158">
              <w:rPr>
                <w:rFonts w:ascii="Times New Roman" w:hAnsi="Times New Roman" w:cs="Times New Roman"/>
                <w:bCs/>
                <w:sz w:val="24"/>
                <w:szCs w:val="24"/>
              </w:rPr>
              <w:instrText xml:space="preserve"> ADDIN EN.CITE &lt;EndNote&gt;&lt;Cite&gt;&lt;Author&gt;Chan-Yeung&lt;/Author&gt;&lt;Year&gt;2005&lt;/Year&gt;&lt;RecNum&gt;239&lt;/RecNum&gt;&lt;DisplayText&gt;(17)&lt;/DisplayText&gt;&lt;record&gt;&lt;rec-number&gt;239&lt;/rec-number&gt;&lt;foreign-keys&gt;&lt;key app="EN" db-id="pdz5ff5auvzrzxe5feuxsevkxdx5fvzaa0ra"&gt;239&lt;/key&gt;&lt;/foreign-keys&gt;&lt;ref-type name="Journal Article"&gt;17&lt;/ref-type&gt;&lt;contributors&gt;&lt;authors&gt;&lt;author&gt;Chan-Yeung, M.&lt;/author&gt;&lt;author&gt;Ferguson, A.&lt;/author&gt;&lt;author&gt;Watson, W.&lt;/author&gt;&lt;author&gt;Dimich-Ward, H.&lt;/author&gt;&lt;author&gt;Rousseau, R.&lt;/author&gt;&lt;author&gt;Lilley, M.&lt;/author&gt;&lt;author&gt;Dybuncio, A.&lt;/author&gt;&lt;author&gt;Becker, A.&lt;/author&gt;&lt;/authors&gt;&lt;/contributors&gt;&lt;auth-address&gt;Occupational and Environmental Lung Disease Unit, Department of Medicine. myeung@interchange.ubc.ca&lt;/auth-address&gt;&lt;titles&gt;&lt;title&gt;The Canadian Childhood Asthma Primary Prevention Study: outcomes at 7 years of age&lt;/title&gt;&lt;secondary-title&gt;Journal of Allergy &amp;amp; Clinical Immunology&lt;/secondary-title&gt;&lt;/titles&gt;&lt;periodical&gt;&lt;full-title&gt;Journal of Allergy &amp;amp; Clinical Immunology&lt;/full-title&gt;&lt;/periodical&gt;&lt;pages&gt;49-55&lt;/pages&gt;&lt;volume&gt;116&lt;/volume&gt;&lt;number&gt;1&lt;/number&gt;&lt;dates&gt;&lt;year&gt;2005&lt;/year&gt;&lt;/dates&gt;&lt;accession-num&gt;15990772&lt;/accession-num&gt;&lt;work-type&gt;Clinical Trial&amp;#xD;Randomized Controlled Trial&amp;#xD;Research Support, Non-U.S. Gov&amp;apos;t&lt;/work-type&gt;&lt;urls&gt;&lt;related-urls&gt;&lt;url&gt;http://ovidsp.ovid.com/ovidweb.cgi?T=JS&amp;amp;CSC=Y&amp;amp;NEWS=N&amp;amp;PAGE=fulltext&amp;amp;D=med4&amp;amp;AN=15990772&lt;/url&gt;&lt;url&gt;http://metalib.lib.ic.ac.uk:9003/sfx_local?sid=OVID&amp;amp;isbn=&amp;amp;issn=0091-6749&amp;amp;volume=116&amp;amp;issue=1&amp;amp;date=2005&amp;amp;title=Journal+of+Allergy+%26+Clinical+Immunology&amp;amp;atitle=The+Canadian+Childhood+Asthma+Primary+Prevention+Study%3A+outcomes+at+7+years+of+age.&amp;amp;aulast=Chan-Yeung+M&amp;amp;spage=49&lt;/url&gt;&lt;/related-urls&gt;&lt;/urls&gt;&lt;remote-database-name&gt;MEDLINE&lt;/remote-database-name&gt;&lt;remote-database-provider&gt;Ovid Technologies&lt;/remote-database-provider&gt;&lt;/record&gt;&lt;/Cite&gt;&lt;/EndNote&gt;</w:instrText>
            </w:r>
            <w:r w:rsidRPr="00766158">
              <w:rPr>
                <w:rFonts w:ascii="Times New Roman" w:hAnsi="Times New Roman" w:cs="Times New Roman"/>
                <w:bCs/>
                <w:sz w:val="24"/>
                <w:szCs w:val="24"/>
              </w:rPr>
              <w:fldChar w:fldCharType="separate"/>
            </w:r>
            <w:r w:rsidRPr="00766158">
              <w:rPr>
                <w:rFonts w:ascii="Times New Roman" w:hAnsi="Times New Roman" w:cs="Times New Roman"/>
                <w:bCs/>
                <w:noProof/>
                <w:sz w:val="24"/>
                <w:szCs w:val="24"/>
              </w:rPr>
              <w:t>(</w:t>
            </w:r>
            <w:hyperlink w:anchor="_ENREF_17" w:tooltip="Chan-Yeung, 2005 #239" w:history="1">
              <w:r w:rsidR="001232CF" w:rsidRPr="00766158">
                <w:rPr>
                  <w:rFonts w:ascii="Times New Roman" w:hAnsi="Times New Roman" w:cs="Times New Roman"/>
                  <w:bCs/>
                  <w:noProof/>
                  <w:sz w:val="24"/>
                  <w:szCs w:val="24"/>
                </w:rPr>
                <w:t>17</w:t>
              </w:r>
            </w:hyperlink>
            <w:r w:rsidRPr="00766158">
              <w:rPr>
                <w:rFonts w:ascii="Times New Roman" w:hAnsi="Times New Roman" w:cs="Times New Roman"/>
                <w:bCs/>
                <w:noProof/>
                <w:sz w:val="24"/>
                <w:szCs w:val="24"/>
              </w:rPr>
              <w:t>)</w:t>
            </w:r>
            <w:r w:rsidRPr="00766158">
              <w:rPr>
                <w:rFonts w:ascii="Times New Roman" w:hAnsi="Times New Roman" w:cs="Times New Roman"/>
                <w:bCs/>
                <w:sz w:val="24"/>
                <w:szCs w:val="24"/>
              </w:rPr>
              <w:fldChar w:fldCharType="end"/>
            </w:r>
            <w:r w:rsidRPr="00766158">
              <w:rPr>
                <w:rFonts w:ascii="Times New Roman" w:hAnsi="Times New Roman" w:cs="Times New Roman"/>
                <w:bCs/>
                <w:sz w:val="24"/>
                <w:szCs w:val="24"/>
              </w:rPr>
              <w:t xml:space="preserve">; Wong, 2013 </w:t>
            </w:r>
            <w:r w:rsidRPr="00766158">
              <w:rPr>
                <w:rFonts w:ascii="Times New Roman" w:hAnsi="Times New Roman" w:cs="Times New Roman"/>
                <w:bCs/>
                <w:sz w:val="24"/>
                <w:szCs w:val="24"/>
              </w:rPr>
              <w:fldChar w:fldCharType="begin">
                <w:fldData xml:space="preserve">PEVuZE5vdGU+PENpdGU+PEF1dGhvcj5Xb25nPC9BdXRob3I+PFllYXI+MjAxMzwvWWVhcj48UmVj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</w:fldData>
              </w:fldChar>
            </w:r>
            <w:r w:rsidRPr="00766158">
              <w:rPr>
                <w:rFonts w:ascii="Times New Roman" w:hAnsi="Times New Roman" w:cs="Times New Roman"/>
                <w:bCs/>
                <w:sz w:val="24"/>
                <w:szCs w:val="24"/>
              </w:rPr>
              <w:instrText xml:space="preserve"> ADDIN EN.CITE </w:instrText>
            </w:r>
            <w:r w:rsidRPr="00766158">
              <w:rPr>
                <w:rFonts w:ascii="Times New Roman" w:hAnsi="Times New Roman" w:cs="Times New Roman"/>
                <w:bCs/>
                <w:sz w:val="24"/>
                <w:szCs w:val="24"/>
              </w:rPr>
              <w:fldChar w:fldCharType="begin">
                <w:fldData xml:space="preserve">PEVuZE5vdGU+PENpdGU+PEF1dGhvcj5Xb25nPC9BdXRob3I+PFllYXI+MjAxMzwvWWVhcj48UmVj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</w:fldData>
              </w:fldChar>
            </w:r>
            <w:r w:rsidRPr="00766158">
              <w:rPr>
                <w:rFonts w:ascii="Times New Roman" w:hAnsi="Times New Roman" w:cs="Times New Roman"/>
                <w:bCs/>
                <w:sz w:val="24"/>
                <w:szCs w:val="24"/>
              </w:rPr>
              <w:instrText xml:space="preserve"> ADDIN EN.CITE.DATA </w:instrText>
            </w:r>
            <w:r w:rsidRPr="00766158">
              <w:rPr>
                <w:rFonts w:ascii="Times New Roman" w:hAnsi="Times New Roman" w:cs="Times New Roman"/>
                <w:bCs/>
                <w:sz w:val="24"/>
                <w:szCs w:val="24"/>
              </w:rPr>
            </w:r>
            <w:r w:rsidRPr="00766158">
              <w:rPr>
                <w:rFonts w:ascii="Times New Roman" w:hAnsi="Times New Roman" w:cs="Times New Roman"/>
                <w:bCs/>
                <w:sz w:val="24"/>
                <w:szCs w:val="24"/>
              </w:rPr>
              <w:fldChar w:fldCharType="end"/>
            </w:r>
            <w:r w:rsidRPr="00766158">
              <w:rPr>
                <w:rFonts w:ascii="Times New Roman" w:hAnsi="Times New Roman" w:cs="Times New Roman"/>
                <w:bCs/>
                <w:sz w:val="24"/>
                <w:szCs w:val="24"/>
              </w:rPr>
            </w:r>
            <w:r w:rsidRPr="00766158">
              <w:rPr>
                <w:rFonts w:ascii="Times New Roman" w:hAnsi="Times New Roman" w:cs="Times New Roman"/>
                <w:bCs/>
                <w:sz w:val="24"/>
                <w:szCs w:val="24"/>
              </w:rPr>
              <w:fldChar w:fldCharType="separate"/>
            </w:r>
            <w:r w:rsidRPr="00766158">
              <w:rPr>
                <w:rFonts w:ascii="Times New Roman" w:hAnsi="Times New Roman" w:cs="Times New Roman"/>
                <w:bCs/>
                <w:noProof/>
                <w:sz w:val="24"/>
                <w:szCs w:val="24"/>
              </w:rPr>
              <w:t>(</w:t>
            </w:r>
            <w:hyperlink w:anchor="_ENREF_18" w:tooltip="Wong, 2013 #3576" w:history="1">
              <w:r w:rsidR="001232CF" w:rsidRPr="00766158">
                <w:rPr>
                  <w:rFonts w:ascii="Times New Roman" w:hAnsi="Times New Roman" w:cs="Times New Roman"/>
                  <w:bCs/>
                  <w:noProof/>
                  <w:sz w:val="24"/>
                  <w:szCs w:val="24"/>
                </w:rPr>
                <w:t>18</w:t>
              </w:r>
            </w:hyperlink>
            <w:r w:rsidRPr="00766158">
              <w:rPr>
                <w:rFonts w:ascii="Times New Roman" w:hAnsi="Times New Roman" w:cs="Times New Roman"/>
                <w:bCs/>
                <w:noProof/>
                <w:sz w:val="24"/>
                <w:szCs w:val="24"/>
              </w:rPr>
              <w:t>)</w:t>
            </w:r>
            <w:r w:rsidRPr="00766158">
              <w:rPr>
                <w:rFonts w:ascii="Times New Roman" w:hAnsi="Times New Roman" w:cs="Times New Roman"/>
                <w:bCs/>
                <w:sz w:val="24"/>
                <w:szCs w:val="24"/>
              </w:rPr>
              <w:fldChar w:fldCharType="end"/>
            </w:r>
            <w:r w:rsidRPr="00766158">
              <w:rPr>
                <w:rFonts w:ascii="Times New Roman" w:eastAsia="Times New Roman" w:hAnsi="Times New Roman" w:cs="Times New Roman"/>
                <w:sz w:val="24"/>
                <w:szCs w:val="24"/>
                <w:lang w:eastAsia="en-GB"/>
              </w:rPr>
              <w:t>Protudjer, 2011</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&lt;EndNote&gt;&lt;Cite&gt;&lt;Author&gt;Protudjer&lt;/Author&gt;&lt;Year&gt;2011&lt;/Year&gt;&lt;RecNum&gt;3094&lt;/RecNum&gt;&lt;DisplayText&gt;(19)&lt;/DisplayText&gt;&lt;record&gt;&lt;rec-number&gt;3094&lt;/rec-number&gt;&lt;foreign-keys&gt;&lt;key app="EN" db-id="pdz5ff5auvzrzxe5feuxsevkxdx5fvzaa0ra"&gt;3094&lt;/key&gt;&lt;/foreign-keys&gt;&lt;ref-type name="Journal Article"&gt;17&lt;/ref-type&gt;&lt;contributors&gt;&lt;authors&gt;&lt;author&gt;Protudjer, J. L. P.&lt;/author&gt;&lt;author&gt;Robertson, L.&lt;/author&gt;&lt;author&gt;Kozyrskyj, A.&lt;/author&gt;&lt;author&gt;Ramsey, C. D.&lt;/author&gt;&lt;author&gt;Chan-Yeung, M.&lt;/author&gt;&lt;author&gt;Becker, A. B.&lt;/author&gt;&lt;/authors&gt;&lt;/contributors&gt;&lt;auth-address&gt;(Protudjer, Robertson) University of Manitoba, Manitoba Institute of Child Health, Winnipeg, Canada (Kozyrskyj) University of Alberta, Edmonton, Canada (Ramsey, Becker) University of Manitoba, Winnipeg, Canada (Chan-Yeung) University of British Columbia, Vancouver, Canada&lt;/auth-address&gt;&lt;titles&gt;&lt;title&gt;Non-atopic asthma and atopic asthma are associated with reduced pulmonary function by age 7 years&lt;/title&gt;&lt;secondary-title&gt;American Journal of Respiratory and Critical Care Medicine&lt;/secondary-title&gt;&lt;/titles&gt;&lt;periodical&gt;&lt;full-title&gt;American Journal of Respiratory and Critical Care Medicine&lt;/full-title&gt;&lt;/periodical&gt;&lt;volume&gt;183 (1 MeetingAbstracts)&lt;/volume&gt;&lt;dates&gt;&lt;year&gt;2011&lt;/year&gt;&lt;pub-dates&gt;&lt;date&gt;01 May&lt;/date&gt;&lt;/pub-dates&gt;&lt;/dates&gt;&lt;accession-num&gt;70849759&lt;/accession-num&gt;&lt;urls&gt;&lt;related-urls&gt;&lt;url&gt;http://ovidsp.ovid.com/ovidweb.cgi?T=JS&amp;amp;CSC=Y&amp;amp;NEWS=N&amp;amp;PAGE=fulltext&amp;amp;D=emed10&amp;amp;AN=70849759&lt;/url&gt;&lt;url&gt;http://metalib.lib.ic.ac.uk:9003/sfx_local?sid=OVID&amp;amp;isbn=&amp;amp;issn=1073-449X&amp;amp;volume=183&amp;amp;issue=1+MeetingAbstracts&amp;amp;date=2011&amp;amp;title=American+Journal+of+Respiratory+and+Critical+Care+Medicine&amp;amp;atitle=Non-atopic+asthma+and+atopic+asthma+are+associated+with+reduced+pulmonary+function+by+age+7+years&amp;amp;aulast=Protudjer+J.L.P.&amp;amp;spage=&lt;/url&gt;&lt;/related-urls&gt;&lt;/urls&gt;&lt;remote-database-name&gt;Embas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19" w:tooltip="Protudjer, 2011 #3094" w:history="1">
              <w:r w:rsidR="001232CF" w:rsidRPr="00766158">
                <w:rPr>
                  <w:rFonts w:ascii="Times New Roman" w:eastAsia="Times New Roman" w:hAnsi="Times New Roman" w:cs="Times New Roman"/>
                  <w:noProof/>
                  <w:sz w:val="24"/>
                  <w:szCs w:val="24"/>
                  <w:lang w:eastAsia="en-GB"/>
                </w:rPr>
                <w:t>19</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r w:rsidRPr="00766158">
              <w:rPr>
                <w:rFonts w:ascii="Times New Roman" w:eastAsia="Times New Roman" w:hAnsi="Times New Roman" w:cs="Times New Roman"/>
                <w:sz w:val="24"/>
                <w:szCs w:val="24"/>
                <w:lang w:eastAsia="en-GB"/>
              </w:rPr>
              <w:t>; Carlsten 2013</w:t>
            </w:r>
            <w:r w:rsidRPr="00766158">
              <w:rPr>
                <w:rFonts w:ascii="Times New Roman" w:eastAsia="Times New Roman" w:hAnsi="Times New Roman" w:cs="Times New Roman"/>
                <w:sz w:val="24"/>
                <w:szCs w:val="24"/>
                <w:lang w:eastAsia="en-GB"/>
              </w:rPr>
              <w:fldChar w:fldCharType="begin">
                <w:fldData xml:space="preserve">PEVuZE5vdGU+PENpdGU+PEF1dGhvcj5DYXJsc3RlbjwvQXV0aG9yPjxZZWFyPjIwMTM8L1llYXI+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</w:fldData>
              </w:fldChar>
            </w:r>
            <w:r w:rsidRPr="00766158">
              <w:rPr>
                <w:rFonts w:ascii="Times New Roman" w:eastAsia="Times New Roman" w:hAnsi="Times New Roman" w:cs="Times New Roman"/>
                <w:sz w:val="24"/>
                <w:szCs w:val="24"/>
                <w:lang w:eastAsia="en-GB"/>
              </w:rPr>
              <w:instrText xml:space="preserve"> ADDIN EN.CITE </w:instrText>
            </w:r>
            <w:r w:rsidRPr="00766158">
              <w:rPr>
                <w:rFonts w:ascii="Times New Roman" w:eastAsia="Times New Roman" w:hAnsi="Times New Roman" w:cs="Times New Roman"/>
                <w:sz w:val="24"/>
                <w:szCs w:val="24"/>
                <w:lang w:eastAsia="en-GB"/>
              </w:rPr>
              <w:fldChar w:fldCharType="begin">
                <w:fldData xml:space="preserve">PEVuZE5vdGU+PENpdGU+PEF1dGhvcj5DYXJsc3RlbjwvQXV0aG9yPjxZZWFyPjIwMTM8L1llYXI+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</w:fldData>
              </w:fldChar>
            </w:r>
            <w:r w:rsidRPr="00766158">
              <w:rPr>
                <w:rFonts w:ascii="Times New Roman" w:eastAsia="Times New Roman" w:hAnsi="Times New Roman" w:cs="Times New Roman"/>
                <w:sz w:val="24"/>
                <w:szCs w:val="24"/>
                <w:lang w:eastAsia="en-GB"/>
              </w:rPr>
              <w:instrText xml:space="preserve"> ADDIN EN.CITE.DATA </w:instrText>
            </w:r>
            <w:r w:rsidRPr="00766158">
              <w:rPr>
                <w:rFonts w:ascii="Times New Roman" w:eastAsia="Times New Roman" w:hAnsi="Times New Roman" w:cs="Times New Roman"/>
                <w:sz w:val="24"/>
                <w:szCs w:val="24"/>
                <w:lang w:eastAsia="en-GB"/>
              </w:rPr>
            </w:r>
            <w:r w:rsidRPr="00766158">
              <w:rPr>
                <w:rFonts w:ascii="Times New Roman" w:eastAsia="Times New Roman" w:hAnsi="Times New Roman" w:cs="Times New Roman"/>
                <w:sz w:val="24"/>
                <w:szCs w:val="24"/>
                <w:lang w:eastAsia="en-GB"/>
              </w:rPr>
              <w:fldChar w:fldCharType="end"/>
            </w:r>
            <w:r w:rsidRPr="00766158">
              <w:rPr>
                <w:rFonts w:ascii="Times New Roman" w:eastAsia="Times New Roman" w:hAnsi="Times New Roman" w:cs="Times New Roman"/>
                <w:sz w:val="24"/>
                <w:szCs w:val="24"/>
                <w:lang w:eastAsia="en-GB"/>
              </w:rPr>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0" w:tooltip="Carlsten, 2013 #1966" w:history="1">
              <w:r w:rsidR="001232CF" w:rsidRPr="00766158">
                <w:rPr>
                  <w:rFonts w:ascii="Times New Roman" w:eastAsia="Times New Roman" w:hAnsi="Times New Roman" w:cs="Times New Roman"/>
                  <w:noProof/>
                  <w:sz w:val="24"/>
                  <w:szCs w:val="24"/>
                  <w:lang w:eastAsia="en-GB"/>
                </w:rPr>
                <w:t>20</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2E" w14:textId="77777777" w:rsidR="007763EC" w:rsidRPr="00790CAE" w:rsidRDefault="007763EC" w:rsidP="007763EC">
            <w:pPr>
              <w:spacing w:after="0" w:line="240" w:lineRule="auto"/>
              <w:jc w:val="center"/>
              <w:rPr>
                <w:rFonts w:ascii="Times New Roman" w:eastAsia="Times New Roman" w:hAnsi="Times New Roman" w:cs="Times New Roman"/>
                <w:b/>
                <w:sz w:val="24"/>
                <w:szCs w:val="24"/>
                <w:lang w:eastAsia="en-GB"/>
              </w:rPr>
            </w:pPr>
            <w:r w:rsidRPr="00790CAE">
              <w:rPr>
                <w:rFonts w:ascii="Times New Roman" w:eastAsia="Times New Roman" w:hAnsi="Times New Roman" w:cs="Times New Roman"/>
                <w:b/>
                <w:sz w:val="24"/>
                <w:szCs w:val="24"/>
                <w:lang w:eastAsia="en-GB"/>
              </w:rPr>
              <w:t>CAPPS Study</w:t>
            </w:r>
          </w:p>
        </w:tc>
        <w:tc>
          <w:tcPr>
            <w:tcW w:w="852" w:type="dxa"/>
            <w:shd w:val="clear" w:color="auto" w:fill="auto"/>
            <w:vAlign w:val="center"/>
          </w:tcPr>
          <w:p w14:paraId="2E55FD2F"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451" w:type="dxa"/>
            <w:shd w:val="clear" w:color="auto" w:fill="auto"/>
            <w:vAlign w:val="center"/>
          </w:tcPr>
          <w:p w14:paraId="2E55FD30"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281</w:t>
            </w:r>
            <w:r>
              <w:rPr>
                <w:rFonts w:ascii="Times New Roman" w:eastAsia="Times New Roman" w:hAnsi="Times New Roman" w:cs="Times New Roman"/>
                <w:sz w:val="24"/>
                <w:szCs w:val="24"/>
                <w:lang w:eastAsia="en-GB"/>
              </w:rPr>
              <w:t>/ 268</w:t>
            </w:r>
          </w:p>
        </w:tc>
        <w:tc>
          <w:tcPr>
            <w:tcW w:w="1035" w:type="dxa"/>
            <w:shd w:val="clear" w:color="auto" w:fill="auto"/>
            <w:vAlign w:val="center"/>
          </w:tcPr>
          <w:p w14:paraId="2E55FD31"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Canada</w:t>
            </w:r>
          </w:p>
        </w:tc>
        <w:tc>
          <w:tcPr>
            <w:tcW w:w="2169" w:type="dxa"/>
            <w:shd w:val="clear" w:color="auto" w:fill="auto"/>
            <w:noWrap/>
            <w:vAlign w:val="center"/>
          </w:tcPr>
          <w:p w14:paraId="2E55FD32"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Nuts, seafood</w:t>
            </w:r>
          </w:p>
        </w:tc>
        <w:tc>
          <w:tcPr>
            <w:tcW w:w="2340" w:type="dxa"/>
            <w:shd w:val="clear" w:color="auto" w:fill="auto"/>
            <w:noWrap/>
            <w:vAlign w:val="center"/>
          </w:tcPr>
          <w:p w14:paraId="2E55FD33"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EE4A77">
              <w:rPr>
                <w:rFonts w:ascii="Times New Roman" w:eastAsia="Times New Roman" w:hAnsi="Times New Roman" w:cs="Times New Roman"/>
                <w:b/>
                <w:lang w:eastAsia="en-GB"/>
              </w:rPr>
              <w:t>Pregnant/lactating women</w:t>
            </w:r>
            <w:r w:rsidRPr="00A73218">
              <w:rPr>
                <w:rFonts w:ascii="Times New Roman" w:eastAsia="Times New Roman" w:hAnsi="Times New Roman" w:cs="Times New Roman"/>
                <w:lang w:eastAsia="en-GB"/>
              </w:rPr>
              <w:t xml:space="preserve">. </w:t>
            </w:r>
            <w:r w:rsidRPr="00345046">
              <w:rPr>
                <w:rFonts w:ascii="Times New Roman" w:eastAsia="Times New Roman" w:hAnsi="Times New Roman" w:cs="Times New Roman"/>
                <w:sz w:val="24"/>
                <w:szCs w:val="24"/>
                <w:lang w:eastAsia="en-GB"/>
              </w:rPr>
              <w:t>BF encouraged for 4 months, allergenic food exclusion during pregnancy/lactation, delayed solid (6 months) and allergenic (12 months) food, whey pHF if necessary, environmental control.</w:t>
            </w:r>
          </w:p>
        </w:tc>
        <w:tc>
          <w:tcPr>
            <w:tcW w:w="913" w:type="dxa"/>
            <w:shd w:val="clear" w:color="auto" w:fill="auto"/>
            <w:vAlign w:val="center"/>
          </w:tcPr>
          <w:p w14:paraId="2E55FD34"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1011" w:type="dxa"/>
            <w:shd w:val="clear" w:color="auto" w:fill="auto"/>
            <w:vAlign w:val="center"/>
          </w:tcPr>
          <w:p w14:paraId="2E55FD35"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w:t>
            </w:r>
            <w:r>
              <w:rPr>
                <w:rFonts w:ascii="Times New Roman" w:eastAsia="Times New Roman" w:hAnsi="Times New Roman" w:cs="Times New Roman"/>
                <w:sz w:val="24"/>
                <w:szCs w:val="24"/>
                <w:lang w:eastAsia="en-GB"/>
              </w:rPr>
              <w:t>, 7, 15</w:t>
            </w:r>
          </w:p>
        </w:tc>
        <w:tc>
          <w:tcPr>
            <w:tcW w:w="2110" w:type="dxa"/>
            <w:shd w:val="clear" w:color="auto" w:fill="auto"/>
            <w:vAlign w:val="center"/>
          </w:tcPr>
          <w:p w14:paraId="2E55FD36" w14:textId="77777777" w:rsidR="007763EC" w:rsidRPr="00317B2C" w:rsidRDefault="007763EC" w:rsidP="00780463">
            <w:pPr>
              <w:spacing w:after="0" w:line="240" w:lineRule="auto"/>
              <w:jc w:val="center"/>
              <w:rPr>
                <w:rFonts w:ascii="Times New Roman" w:eastAsia="Times New Roman" w:hAnsi="Times New Roman" w:cs="Times New Roman"/>
                <w:sz w:val="24"/>
                <w:szCs w:val="24"/>
                <w:lang w:eastAsia="en-GB"/>
              </w:rPr>
            </w:pPr>
            <w:r w:rsidRPr="00317B2C">
              <w:rPr>
                <w:rFonts w:ascii="Times New Roman" w:eastAsia="Times New Roman" w:hAnsi="Times New Roman" w:cs="Times New Roman"/>
                <w:sz w:val="24"/>
                <w:szCs w:val="24"/>
                <w:lang w:eastAsia="en-GB"/>
              </w:rPr>
              <w:t>Allergic Sensitisation (SPT), Allergic Rhinitis (DD), Wheeze (ISAAC and modified ECRHS), Eczema (DD), bronchial hyper-responsiveness (PC20 &lt;7.8</w:t>
            </w:r>
            <w:r>
              <w:rPr>
                <w:rFonts w:ascii="Times New Roman" w:eastAsia="Times New Roman" w:hAnsi="Times New Roman" w:cs="Times New Roman"/>
                <w:sz w:val="24"/>
                <w:szCs w:val="24"/>
                <w:lang w:eastAsia="en-GB"/>
              </w:rPr>
              <w:t>mg/ml</w:t>
            </w:r>
            <w:r w:rsidRPr="00317B2C">
              <w:rPr>
                <w:rFonts w:ascii="Times New Roman" w:eastAsia="Times New Roman" w:hAnsi="Times New Roman" w:cs="Times New Roman"/>
                <w:sz w:val="24"/>
                <w:szCs w:val="24"/>
                <w:lang w:eastAsia="en-GB"/>
              </w:rPr>
              <w:t>), Lung function (FEV1)</w:t>
            </w:r>
          </w:p>
        </w:tc>
      </w:tr>
      <w:tr w:rsidR="007763EC" w:rsidRPr="00A73218" w14:paraId="2E55FD47" w14:textId="77777777" w:rsidTr="00CE60FD">
        <w:trPr>
          <w:trHeight w:val="630"/>
        </w:trPr>
        <w:tc>
          <w:tcPr>
            <w:tcW w:w="1980" w:type="dxa"/>
            <w:shd w:val="clear" w:color="000000" w:fill="D9D9D9"/>
            <w:noWrap/>
            <w:vAlign w:val="center"/>
          </w:tcPr>
          <w:p w14:paraId="2E55FD38"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Hide, 1994 </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&lt;EndNote&gt;&lt;Cite&gt;&lt;Author&gt;Hide&lt;/Author&gt;&lt;Year&gt;1994&lt;/Year&gt;&lt;RecNum&gt;569&lt;/RecNum&gt;&lt;DisplayText&gt;(21)&lt;/DisplayText&gt;&lt;record&gt;&lt;rec-number&gt;569&lt;/rec-number&gt;&lt;foreign-keys&gt;&lt;key app="EN" db-id="pdz5ff5auvzrzxe5feuxsevkxdx5fvzaa0ra"&gt;569&lt;/key&gt;&lt;/foreign-keys&gt;&lt;ref-type name="Journal Article"&gt;17&lt;/ref-type&gt;&lt;contributors&gt;&lt;authors&gt;&lt;author&gt;Hide, D. W.&lt;/author&gt;&lt;/authors&gt;&lt;/contributors&gt;&lt;auth-address&gt;Clinical Allergy Research Unit, Saint Mary&amp;apos;s Hospital, Newport, Isle of Wight, England.&lt;/auth-address&gt;&lt;titles&gt;&lt;title&gt;The Isle of Wight study, an approach to allergy prevention&lt;/title&gt;&lt;secondary-title&gt;Pediatric Allergy &amp;amp; Immunology&lt;/secondary-title&gt;&lt;/titles&gt;&lt;periodical&gt;&lt;full-title&gt;Pediatric Allergy &amp;amp; Immunology&lt;/full-title&gt;&lt;/periodical&gt;&lt;pages&gt;61-4&lt;/pages&gt;&lt;volume&gt;5&lt;/volume&gt;&lt;number&gt;6 Suppl&lt;/number&gt;&lt;dates&gt;&lt;year&gt;1994&lt;/year&gt;&lt;/dates&gt;&lt;accession-num&gt;7728231&lt;/accession-num&gt;&lt;urls&gt;&lt;related-urls&gt;&lt;url&gt;http://ovidsp.ovid.com/ovidweb.cgi?T=JS&amp;amp;CSC=Y&amp;amp;NEWS=N&amp;amp;PAGE=fulltext&amp;amp;D=med3&amp;amp;AN=7728231&lt;/url&gt;&lt;url&gt;http://metalib.lib.ic.ac.uk:9003/sfx_local?sid=OVID&amp;amp;isbn=&amp;amp;issn=0905-6157&amp;amp;volume=5&amp;amp;issue=6&amp;amp;date=1994&amp;amp;title=Pediatric+Allergy+%26+Immunology&amp;amp;atitle=The+Isle+of+Wight+study%2C+an+approach+to+allergy+prevention.&amp;amp;aulast=Hide+DW&amp;amp;spage=61&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1" w:tooltip="Hide, 1994 #569" w:history="1">
              <w:r w:rsidR="001232CF" w:rsidRPr="00766158">
                <w:rPr>
                  <w:rFonts w:ascii="Times New Roman" w:eastAsia="Times New Roman" w:hAnsi="Times New Roman" w:cs="Times New Roman"/>
                  <w:noProof/>
                  <w:sz w:val="24"/>
                  <w:szCs w:val="24"/>
                  <w:lang w:eastAsia="en-GB"/>
                </w:rPr>
                <w:t>21</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39"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Hide, 1996</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&lt;EndNote&gt;&lt;Cite&gt;&lt;Author&gt;Hide&lt;/Author&gt;&lt;Year&gt;1996&lt;/Year&gt;&lt;RecNum&gt;572&lt;/RecNum&gt;&lt;DisplayText&gt;(22)&lt;/DisplayText&gt;&lt;record&gt;&lt;rec-number&gt;572&lt;/rec-number&gt;&lt;foreign-keys&gt;&lt;key app="EN" db-id="pdz5ff5auvzrzxe5feuxsevkxdx5fvzaa0ra"&gt;572&lt;/key&gt;&lt;/foreign-keys&gt;&lt;ref-type name="Journal Article"&gt;17&lt;/ref-type&gt;&lt;contributors&gt;&lt;authors&gt;&lt;author&gt;Hide, D. W.&lt;/author&gt;&lt;author&gt;Matthews, S.&lt;/author&gt;&lt;author&gt;Tariq, S.&lt;/author&gt;&lt;author&gt;Arshad, S. H.&lt;/author&gt;&lt;/authors&gt;&lt;/contributors&gt;&lt;auth-address&gt;Clinical Allergy Research Unit, St Mary&amp;apos;s Hospital NHS Trust, Newport, Isle of Wight, UK.&lt;/auth-address&gt;&lt;titles&gt;&lt;title&gt;Allergen avoidance in infancy and allergy at 4 years of age&lt;/title&gt;&lt;secondary-title&gt;Allergy&lt;/secondary-title&gt;&lt;/titles&gt;&lt;periodical&gt;&lt;full-title&gt;Allergy&lt;/full-title&gt;&lt;/periodical&gt;&lt;pages&gt;89-93&lt;/pages&gt;&lt;volume&gt;51&lt;/volume&gt;&lt;number&gt;2&lt;/number&gt;&lt;dates&gt;&lt;year&gt;1996&lt;/year&gt;&lt;/dates&gt;&lt;accession-num&gt;8738513&lt;/accession-num&gt;&lt;work-type&gt;Clinical Trial&amp;#xD;Randomized Controlled Trial&amp;#xD;Research Support, Non-U.S. Gov&amp;apos;t&lt;/work-type&gt;&lt;urls&gt;&lt;related-urls&gt;&lt;url&gt;http://ovidsp.ovid.com/ovidweb.cgi?T=JS&amp;amp;CSC=Y&amp;amp;NEWS=N&amp;amp;PAGE=fulltext&amp;amp;D=med4&amp;amp;AN=8738513&lt;/url&gt;&lt;url&gt;http://metalib.lib.ic.ac.uk:9003/sfx_local?sid=OVID&amp;amp;isbn=&amp;amp;issn=0105-4538&amp;amp;volume=51&amp;amp;issue=2&amp;amp;date=1996&amp;amp;title=Allergy&amp;amp;atitle=Allergen+avoidance+in+infancy+and+allergy+at+4+years+of+age.&amp;amp;aulast=Hide+DW&amp;amp;spage=89&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2" w:tooltip="Hide, 1996 #572" w:history="1">
              <w:r w:rsidR="001232CF" w:rsidRPr="00766158">
                <w:rPr>
                  <w:rFonts w:ascii="Times New Roman" w:eastAsia="Times New Roman" w:hAnsi="Times New Roman" w:cs="Times New Roman"/>
                  <w:noProof/>
                  <w:sz w:val="24"/>
                  <w:szCs w:val="24"/>
                  <w:lang w:eastAsia="en-GB"/>
                </w:rPr>
                <w:t>22</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3A"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Arshad, 1992 </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&lt;EndNote&gt;&lt;Cite&gt;&lt;Author&gt;Arshad&lt;/Author&gt;&lt;Year&gt;1992&lt;/Year&gt;&lt;RecNum&gt;6343&lt;/RecNum&gt;&lt;DisplayText&gt;(23)&lt;/DisplayText&gt;&lt;record&gt;&lt;rec-number&gt;6343&lt;/rec-number&gt;&lt;foreign-keys&gt;&lt;key app="EN" db-id="pdz5ff5auvzrzxe5feuxsevkxdx5fvzaa0ra"&gt;6343&lt;/key&gt;&lt;/foreign-keys&gt;&lt;ref-type name="Journal Article"&gt;17&lt;/ref-type&gt;&lt;contributors&gt;&lt;authors&gt;&lt;author&gt;Arshad, S. H.&lt;/author&gt;&lt;author&gt;Matthews, S.&lt;/author&gt;&lt;author&gt;Gant, C.&lt;/author&gt;&lt;author&gt;Hide, D. W.&lt;/author&gt;&lt;/authors&gt;&lt;/contributors&gt;&lt;auth-address&gt;Clinical Allergy Research Unit, St Mary&amp;apos;s Hospital, Newport, Isle of Wight, UK.&lt;/auth-address&gt;&lt;titles&gt;&lt;title&gt;Effect of allergen avoidance on development of allergic disorders in infancy&lt;/title&gt;&lt;secondary-title&gt;Lancet&lt;/secondary-title&gt;&lt;/titles&gt;&lt;periodical&gt;&lt;full-title&gt;Lancet&lt;/full-title&gt;&lt;/periodical&gt;&lt;pages&gt;1493-7&lt;/pages&gt;&lt;volume&gt;339&lt;/volume&gt;&lt;number&gt;8808&lt;/number&gt;&lt;dates&gt;&lt;year&gt;1992&lt;/year&gt;&lt;/dates&gt;&lt;accession-num&gt;1351183&lt;/accession-num&gt;&lt;work-type&gt;Clinical Trial&amp;#xD;Randomized Controlled Trial&amp;#xD;Research Support, Non-U.S. Gov&amp;apos;t&lt;/work-type&gt;&lt;urls&gt;&lt;related-urls&gt;&lt;url&gt;http://ovidsp.ovid.com/ovidweb.cgi?T=JS&amp;amp;CSC=Y&amp;amp;NEWS=N&amp;amp;PAGE=fulltext&amp;amp;D=med3&amp;amp;AN=1351183&lt;/url&gt;&lt;url&gt;http://metalib.lib.ic.ac.uk:9003/sfx_local?sid=OVID&amp;amp;isbn=&amp;amp;issn=0140-6736&amp;amp;volume=339&amp;amp;issue=8808&amp;amp;date=1992&amp;amp;title=Lancet&amp;amp;atitle=Effect+of+allergen+avoidance+on+development+of+allergic+disorders+in+infancy.&amp;amp;aulast=Arshad+SH&amp;amp;spage=1493&lt;/url&gt;&lt;url&gt;http://www.sciencedirect.com/science/article/pii/014067369291260F&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3" w:tooltip="Arshad, 1992 #6343" w:history="1">
              <w:r w:rsidR="001232CF" w:rsidRPr="00766158">
                <w:rPr>
                  <w:rFonts w:ascii="Times New Roman" w:eastAsia="Times New Roman" w:hAnsi="Times New Roman" w:cs="Times New Roman"/>
                  <w:noProof/>
                  <w:sz w:val="24"/>
                  <w:szCs w:val="24"/>
                  <w:lang w:eastAsia="en-GB"/>
                </w:rPr>
                <w:t>23</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3B"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Arshad, 2003 </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&lt;EndNote&gt;&lt;Cite&gt;&lt;Author&gt;Arshad&lt;/Author&gt;&lt;Year&gt;2003&lt;/Year&gt;&lt;RecNum&gt;61&lt;/RecNum&gt;&lt;DisplayText&gt;(24)&lt;/DisplayText&gt;&lt;record&gt;&lt;rec-number&gt;61&lt;/rec-number&gt;&lt;foreign-keys&gt;&lt;key app="EN" db-id="pdz5ff5auvzrzxe5feuxsevkxdx5fvzaa0ra"&gt;61&lt;/key&gt;&lt;/foreign-keys&gt;&lt;ref-type name="Journal Article"&gt;17&lt;/ref-type&gt;&lt;contributors&gt;&lt;authors&gt;&lt;author&gt;Arshad, S. H.&lt;/author&gt;&lt;author&gt;Bateman, B.&lt;/author&gt;&lt;author&gt;Matthews, S. M.&lt;/author&gt;&lt;/authors&gt;&lt;/contributors&gt;&lt;auth-address&gt;The David Hide Asthma and Allergy Research Centre, St Mary&amp;apos;s Hospital, Isle of Wight, UK. sha@soton.ac.uk&lt;/auth-address&gt;&lt;titles&gt;&lt;title&gt;Primary prevention of asthma and atopy during childhood by allergen avoidance in infancy: a randomised controlled study&lt;/title&gt;&lt;secondary-title&gt;Thorax&lt;/secondary-title&gt;&lt;/titles&gt;&lt;periodical&gt;&lt;full-title&gt;Thorax&lt;/full-title&gt;&lt;/periodical&gt;&lt;pages&gt;489-93&lt;/pages&gt;&lt;volume&gt;58&lt;/volume&gt;&lt;number&gt;6&lt;/number&gt;&lt;dates&gt;&lt;year&gt;2003&lt;/year&gt;&lt;/dates&gt;&lt;accession-num&gt;12775858&lt;/accession-num&gt;&lt;work-type&gt;Clinical Trial&amp;#xD;Randomized Controlled Trial&amp;#xD;Research Support, Non-U.S. Gov&amp;apos;t&lt;/work-type&gt;&lt;urls&gt;&lt;related-urls&gt;&lt;url&gt;http://ovidsp.ovid.com/ovidweb.cgi?T=JS&amp;amp;CSC=Y&amp;amp;NEWS=N&amp;amp;PAGE=fulltext&amp;amp;D=med4&amp;amp;AN=12775858&lt;/url&gt;&lt;url&gt;http://metalib.lib.ic.ac.uk:9003/sfx_local?sid=OVID&amp;amp;isbn=&amp;amp;issn=0040-6376&amp;amp;volume=58&amp;amp;issue=6&amp;amp;date=2003&amp;amp;title=Thorax&amp;amp;atitle=Primary+prevention+of+asthma+and+atopy+during+childhood+by+allergen+avoidance+in+infancy%3A+a+randomised+controlled+study.&amp;amp;aulast=Arshad+SH&amp;amp;spage=489&lt;/url&gt;&lt;url&gt;http://www.ncbi.nlm.nih.gov/pmc/articles/PMC1746711/pdf/v058p00489.pdf&lt;/url&gt;&lt;/related-urls&gt;&lt;/urls&gt;&lt;custom2&gt;PMC1746711&lt;/custom2&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4" w:tooltip="Arshad, 2003 #61" w:history="1">
              <w:r w:rsidR="001232CF" w:rsidRPr="00766158">
                <w:rPr>
                  <w:rFonts w:ascii="Times New Roman" w:eastAsia="Times New Roman" w:hAnsi="Times New Roman" w:cs="Times New Roman"/>
                  <w:noProof/>
                  <w:sz w:val="24"/>
                  <w:szCs w:val="24"/>
                  <w:lang w:eastAsia="en-GB"/>
                </w:rPr>
                <w:t>24</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3C"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Arshad, 2007 </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&lt;EndNote&gt;&lt;Cite&gt;&lt;Author&gt;Arshad&lt;/Author&gt;&lt;Year&gt;2007&lt;/Year&gt;&lt;RecNum&gt;62&lt;/RecNum&gt;&lt;DisplayText&gt;(25)&lt;/DisplayText&gt;&lt;record&gt;&lt;rec-number&gt;62&lt;/rec-number&gt;&lt;foreign-keys&gt;&lt;key app="EN" db-id="pdz5ff5auvzrzxe5feuxsevkxdx5fvzaa0ra"&gt;62&lt;/key&gt;&lt;/foreign-keys&gt;&lt;ref-type name="Journal Article"&gt;17&lt;/ref-type&gt;&lt;contributors&gt;&lt;authors&gt;&lt;author&gt;Arshad, S. H.&lt;/author&gt;&lt;author&gt;Bateman, B.&lt;/author&gt;&lt;author&gt;Sadeghnejad, A.&lt;/author&gt;&lt;author&gt;Gant, C.&lt;/author&gt;&lt;author&gt;Matthews, S. M.&lt;/author&gt;&lt;/authors&gt;&lt;/contributors&gt;&lt;auth-address&gt;David Hide Asthma and Allergy Research Center, St Mary&amp;apos;s Hospital, Newport, Isle of Wight, UK. sha@soton.ac.uk &amp;lt;sha@soton.ac.uk&amp;gt;&lt;/auth-address&gt;&lt;titles&gt;&lt;title&gt;Prevention of allergic disease during childhood by allergen avoidance: the Isle of Wight prevention study&lt;/title&gt;&lt;secondary-title&gt;Journal of Allergy &amp;amp; Clinical Immunology&lt;/secondary-title&gt;&lt;/titles&gt;&lt;periodical&gt;&lt;full-title&gt;Journal of Allergy &amp;amp; Clinical Immunology&lt;/full-title&gt;&lt;/periodical&gt;&lt;pages&gt;307-13&lt;/pages&gt;&lt;volume&gt;119&lt;/volume&gt;&lt;number&gt;2&lt;/number&gt;&lt;dates&gt;&lt;year&gt;2007&lt;/year&gt;&lt;/dates&gt;&lt;accession-num&gt;17291851&lt;/accession-num&gt;&lt;work-type&gt;Randomized Controlled Trial&amp;#xD;Research Support, Non-U.S. Gov&amp;apos;t&lt;/work-type&gt;&lt;urls&gt;&lt;related-urls&gt;&lt;url&gt;http://ovidsp.ovid.com/ovidweb.cgi?T=JS&amp;amp;CSC=Y&amp;amp;NEWS=N&amp;amp;PAGE=fulltext&amp;amp;D=med4&amp;amp;AN=17291851&lt;/url&gt;&lt;url&gt;http://metalib.lib.ic.ac.uk:9003/sfx_local?sid=OVID&amp;amp;isbn=&amp;amp;issn=0091-6749&amp;amp;volume=119&amp;amp;issue=2&amp;amp;date=2007&amp;amp;title=Journal+of+Allergy+%26+Clinical+Immunology&amp;amp;atitle=Prevention+of+allergic+disease+during+childhood+by+allergen+avoidance%3A+the+Isle+of+Wight+prevention+study.&amp;amp;aulast=Arshad+SH&amp;amp;spage=307&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5" w:tooltip="Arshad, 2007 #62" w:history="1">
              <w:r w:rsidR="001232CF" w:rsidRPr="00766158">
                <w:rPr>
                  <w:rFonts w:ascii="Times New Roman" w:eastAsia="Times New Roman" w:hAnsi="Times New Roman" w:cs="Times New Roman"/>
                  <w:noProof/>
                  <w:sz w:val="24"/>
                  <w:szCs w:val="24"/>
                  <w:lang w:eastAsia="en-GB"/>
                </w:rPr>
                <w:t>25</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3D"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Scott, 2012 </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&lt;EndNote&gt;&lt;Cite&gt;&lt;Author&gt;Scott&lt;/Author&gt;&lt;Year&gt;2012&lt;/Year&gt;&lt;RecNum&gt;1337&lt;/RecNum&gt;&lt;DisplayText&gt;(26)&lt;/DisplayText&gt;&lt;record&gt;&lt;rec-number&gt;1337&lt;/rec-number&gt;&lt;foreign-keys&gt;&lt;key app="EN" db-id="pdz5ff5auvzrzxe5feuxsevkxdx5fvzaa0ra"&gt;1337&lt;/key&gt;&lt;/foreign-keys&gt;&lt;ref-type name="Journal Article"&gt;17&lt;/ref-type&gt;&lt;contributors&gt;&lt;authors&gt;&lt;author&gt;Scott, M.&lt;/author&gt;&lt;author&gt;Roberts, G.&lt;/author&gt;&lt;author&gt;Kurukulaaratchy, R. J.&lt;/author&gt;&lt;author&gt;Matthews, S.&lt;/author&gt;&lt;author&gt;Nove, A.&lt;/author&gt;&lt;author&gt;Arshad, S. H.&lt;/author&gt;&lt;/authors&gt;&lt;/contributors&gt;&lt;auth-address&gt;The David Hide Asthma and Allergy Research Centre, St Mary&amp;apos;s Hospital, Newport, Isle of Wight PO30 5TG, UK. sha@soton.ac.uk&lt;/auth-address&gt;&lt;titles&gt;&lt;title&gt;Multifaceted allergen avoidance during infancy reduces asthma during childhood with the effect persisting until age 18 years&lt;/title&gt;&lt;secondary-title&gt;Thorax&lt;/secondary-title&gt;&lt;/titles&gt;&lt;periodical&gt;&lt;full-title&gt;Thorax&lt;/full-title&gt;&lt;/periodical&gt;&lt;pages&gt;1046-51&lt;/pages&gt;&lt;volume&gt;67&lt;/volume&gt;&lt;number&gt;12&lt;/number&gt;&lt;dates&gt;&lt;year&gt;2012&lt;/year&gt;&lt;/dates&gt;&lt;accession-num&gt;22858926&lt;/accession-num&gt;&lt;work-type&gt;Randomized Controlled Trial&amp;#xD;Research Support, Non-U.S. Gov&amp;apos;t&lt;/work-type&gt;&lt;urls&gt;&lt;related-urls&gt;&lt;url&gt;http://ovidsp.ovid.com/ovidweb.cgi?T=JS&amp;amp;CSC=Y&amp;amp;NEWS=N&amp;amp;PAGE=fulltext&amp;amp;D=medl&amp;amp;AN=22858926&lt;/url&gt;&lt;url&gt;http://metalib.lib.ic.ac.uk:9003/sfx_local?sid=OVID&amp;amp;isbn=&amp;amp;issn=0040-6376&amp;amp;volume=67&amp;amp;issue=12&amp;amp;date=2012&amp;amp;title=Thorax&amp;amp;atitle=Multifaceted+allergen+avoidance+during+infancy+reduces+asthma+during+childhood+with+the+effect+persisting+until+age+18+years.&amp;amp;aulast=Scott+M&amp;amp;spage=1046&lt;/url&gt;&lt;url&gt;http://thorax.bmj.com/content/67/12/1046.full.pdf&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6" w:tooltip="Scott, 2012 #1337" w:history="1">
              <w:r w:rsidR="001232CF" w:rsidRPr="00766158">
                <w:rPr>
                  <w:rFonts w:ascii="Times New Roman" w:eastAsia="Times New Roman" w:hAnsi="Times New Roman" w:cs="Times New Roman"/>
                  <w:noProof/>
                  <w:sz w:val="24"/>
                  <w:szCs w:val="24"/>
                  <w:lang w:eastAsia="en-GB"/>
                </w:rPr>
                <w:t>26</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3E" w14:textId="77777777" w:rsidR="007763EC" w:rsidRPr="00790CAE" w:rsidRDefault="007763EC" w:rsidP="007763EC">
            <w:pPr>
              <w:spacing w:after="0" w:line="240" w:lineRule="auto"/>
              <w:jc w:val="center"/>
              <w:rPr>
                <w:rFonts w:ascii="Times New Roman" w:eastAsia="Times New Roman" w:hAnsi="Times New Roman" w:cs="Times New Roman"/>
                <w:b/>
                <w:sz w:val="24"/>
                <w:szCs w:val="24"/>
                <w:lang w:eastAsia="en-GB"/>
              </w:rPr>
            </w:pPr>
            <w:r w:rsidRPr="00790CAE">
              <w:rPr>
                <w:rFonts w:ascii="Times New Roman" w:eastAsia="Times New Roman" w:hAnsi="Times New Roman" w:cs="Times New Roman"/>
                <w:b/>
                <w:sz w:val="24"/>
                <w:szCs w:val="24"/>
                <w:lang w:eastAsia="en-GB"/>
              </w:rPr>
              <w:t>Isle of Wight Study</w:t>
            </w:r>
          </w:p>
        </w:tc>
        <w:tc>
          <w:tcPr>
            <w:tcW w:w="852" w:type="dxa"/>
            <w:shd w:val="clear" w:color="auto" w:fill="auto"/>
            <w:vAlign w:val="center"/>
          </w:tcPr>
          <w:p w14:paraId="2E55FD3F" w14:textId="77777777" w:rsidR="007763EC" w:rsidRPr="00CB20DA" w:rsidRDefault="007763EC" w:rsidP="008E44A5">
            <w:pPr>
              <w:spacing w:after="0" w:line="240" w:lineRule="auto"/>
              <w:jc w:val="center"/>
              <w:rPr>
                <w:rFonts w:ascii="Times New Roman" w:eastAsia="Times New Roman" w:hAnsi="Times New Roman" w:cs="Times New Roman"/>
                <w:sz w:val="24"/>
                <w:szCs w:val="24"/>
                <w:lang w:eastAsia="en-GB"/>
              </w:rPr>
            </w:pPr>
            <w:r w:rsidRPr="00CB20DA">
              <w:rPr>
                <w:rFonts w:ascii="Times New Roman" w:eastAsia="Times New Roman" w:hAnsi="Times New Roman" w:cs="Times New Roman"/>
                <w:sz w:val="24"/>
                <w:szCs w:val="24"/>
                <w:lang w:eastAsia="en-GB"/>
              </w:rPr>
              <w:t>RCT</w:t>
            </w:r>
          </w:p>
        </w:tc>
        <w:tc>
          <w:tcPr>
            <w:tcW w:w="1451" w:type="dxa"/>
            <w:shd w:val="clear" w:color="auto" w:fill="auto"/>
            <w:vAlign w:val="center"/>
          </w:tcPr>
          <w:p w14:paraId="2E55FD40" w14:textId="77777777" w:rsidR="007763EC" w:rsidRPr="00CB20DA" w:rsidRDefault="007763EC" w:rsidP="008E44A5">
            <w:pPr>
              <w:spacing w:after="0" w:line="240" w:lineRule="auto"/>
              <w:jc w:val="center"/>
              <w:rPr>
                <w:rFonts w:ascii="Times New Roman" w:eastAsia="Times New Roman" w:hAnsi="Times New Roman" w:cs="Times New Roman"/>
                <w:sz w:val="24"/>
                <w:szCs w:val="24"/>
                <w:lang w:eastAsia="en-GB"/>
              </w:rPr>
            </w:pPr>
            <w:r w:rsidRPr="00CB20DA">
              <w:rPr>
                <w:rFonts w:ascii="Times New Roman" w:eastAsia="Times New Roman" w:hAnsi="Times New Roman" w:cs="Times New Roman"/>
                <w:sz w:val="24"/>
                <w:szCs w:val="24"/>
                <w:lang w:eastAsia="en-GB"/>
              </w:rPr>
              <w:t>71/ 68</w:t>
            </w:r>
          </w:p>
        </w:tc>
        <w:tc>
          <w:tcPr>
            <w:tcW w:w="1035" w:type="dxa"/>
            <w:shd w:val="clear" w:color="auto" w:fill="auto"/>
            <w:vAlign w:val="center"/>
          </w:tcPr>
          <w:p w14:paraId="2E55FD41"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UK</w:t>
            </w:r>
          </w:p>
        </w:tc>
        <w:tc>
          <w:tcPr>
            <w:tcW w:w="2169" w:type="dxa"/>
            <w:shd w:val="clear" w:color="auto" w:fill="auto"/>
            <w:noWrap/>
            <w:vAlign w:val="center"/>
          </w:tcPr>
          <w:p w14:paraId="2E55FD42" w14:textId="77777777" w:rsidR="007763EC" w:rsidRPr="00345046" w:rsidRDefault="007763EC" w:rsidP="00CE60FD">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Cow’s milk, egg, fish and nuts</w:t>
            </w:r>
          </w:p>
        </w:tc>
        <w:tc>
          <w:tcPr>
            <w:tcW w:w="2340" w:type="dxa"/>
            <w:shd w:val="clear" w:color="auto" w:fill="auto"/>
            <w:noWrap/>
            <w:vAlign w:val="center"/>
          </w:tcPr>
          <w:p w14:paraId="2E55FD43"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EE4A77">
              <w:rPr>
                <w:rFonts w:ascii="Times New Roman" w:eastAsia="Times New Roman" w:hAnsi="Times New Roman" w:cs="Times New Roman"/>
                <w:b/>
                <w:sz w:val="24"/>
                <w:szCs w:val="24"/>
                <w:lang w:eastAsia="en-GB"/>
              </w:rPr>
              <w:t>Lactating women.</w:t>
            </w:r>
            <w:r>
              <w:rPr>
                <w:rFonts w:ascii="Times New Roman" w:eastAsia="Times New Roman" w:hAnsi="Times New Roman" w:cs="Times New Roman"/>
                <w:sz w:val="24"/>
                <w:szCs w:val="24"/>
                <w:lang w:eastAsia="en-GB"/>
              </w:rPr>
              <w:t xml:space="preserve"> </w:t>
            </w:r>
            <w:r w:rsidRPr="00345046">
              <w:rPr>
                <w:rFonts w:ascii="Times New Roman" w:eastAsia="Times New Roman" w:hAnsi="Times New Roman" w:cs="Times New Roman"/>
                <w:sz w:val="24"/>
                <w:szCs w:val="24"/>
                <w:lang w:eastAsia="en-GB"/>
              </w:rPr>
              <w:t>Allergenic food exclusion during lactation, delayed allergenic (9-11 months) food, soya hydrolysate if necessary, environmental control.</w:t>
            </w:r>
          </w:p>
        </w:tc>
        <w:tc>
          <w:tcPr>
            <w:tcW w:w="913" w:type="dxa"/>
            <w:shd w:val="clear" w:color="auto" w:fill="auto"/>
            <w:vAlign w:val="center"/>
          </w:tcPr>
          <w:p w14:paraId="2E55FD44"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1011" w:type="dxa"/>
            <w:shd w:val="clear" w:color="auto" w:fill="auto"/>
            <w:vAlign w:val="center"/>
          </w:tcPr>
          <w:p w14:paraId="2E55FD45"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1, </w:t>
            </w:r>
            <w:r w:rsidRPr="00345046">
              <w:rPr>
                <w:rFonts w:ascii="Times New Roman" w:eastAsia="Times New Roman" w:hAnsi="Times New Roman" w:cs="Times New Roman"/>
                <w:sz w:val="24"/>
                <w:szCs w:val="24"/>
                <w:lang w:eastAsia="en-GB"/>
              </w:rPr>
              <w:t>2</w:t>
            </w:r>
            <w:r>
              <w:rPr>
                <w:rFonts w:ascii="Times New Roman" w:eastAsia="Times New Roman" w:hAnsi="Times New Roman" w:cs="Times New Roman"/>
                <w:sz w:val="24"/>
                <w:szCs w:val="24"/>
                <w:lang w:eastAsia="en-GB"/>
              </w:rPr>
              <w:t>,4,8,18</w:t>
            </w:r>
          </w:p>
        </w:tc>
        <w:tc>
          <w:tcPr>
            <w:tcW w:w="2110" w:type="dxa"/>
            <w:shd w:val="clear" w:color="auto" w:fill="auto"/>
            <w:vAlign w:val="center"/>
          </w:tcPr>
          <w:p w14:paraId="2E55FD46" w14:textId="77777777" w:rsidR="007763EC" w:rsidRPr="00317B2C" w:rsidRDefault="007763EC" w:rsidP="00780463">
            <w:pPr>
              <w:spacing w:after="0" w:line="240" w:lineRule="auto"/>
              <w:jc w:val="center"/>
              <w:rPr>
                <w:rFonts w:ascii="Times New Roman" w:eastAsia="Times New Roman" w:hAnsi="Times New Roman" w:cs="Times New Roman"/>
                <w:sz w:val="24"/>
                <w:szCs w:val="24"/>
                <w:lang w:eastAsia="en-GB"/>
              </w:rPr>
            </w:pPr>
            <w:r w:rsidRPr="00317B2C">
              <w:rPr>
                <w:rFonts w:ascii="Times New Roman" w:eastAsia="Times New Roman" w:hAnsi="Times New Roman" w:cs="Times New Roman"/>
                <w:sz w:val="24"/>
                <w:szCs w:val="24"/>
                <w:lang w:eastAsia="en-GB"/>
              </w:rPr>
              <w:t>Recurrent wheeze (&gt;=3 episodes), BHR</w:t>
            </w:r>
            <w:r>
              <w:rPr>
                <w:rFonts w:ascii="Times New Roman" w:eastAsia="Times New Roman" w:hAnsi="Times New Roman" w:cs="Times New Roman"/>
                <w:sz w:val="24"/>
                <w:szCs w:val="24"/>
                <w:lang w:eastAsia="en-GB"/>
              </w:rPr>
              <w:t xml:space="preserve"> (</w:t>
            </w:r>
            <w:r w:rsidRPr="00B6219F">
              <w:rPr>
                <w:rFonts w:ascii="Times New Roman" w:eastAsia="Times New Roman" w:hAnsi="Times New Roman" w:cs="Times New Roman"/>
                <w:sz w:val="24"/>
                <w:szCs w:val="24"/>
                <w:lang w:eastAsia="en-GB"/>
              </w:rPr>
              <w:t>PC20&lt;8mg/ml</w:t>
            </w:r>
            <w:r>
              <w:rPr>
                <w:rFonts w:ascii="Times New Roman" w:eastAsia="Times New Roman" w:hAnsi="Times New Roman" w:cs="Times New Roman"/>
                <w:sz w:val="24"/>
                <w:szCs w:val="24"/>
                <w:lang w:eastAsia="en-GB"/>
              </w:rPr>
              <w:t>)</w:t>
            </w:r>
            <w:r w:rsidRPr="00317B2C">
              <w:rPr>
                <w:rFonts w:ascii="Times New Roman" w:eastAsia="Times New Roman" w:hAnsi="Times New Roman" w:cs="Times New Roman"/>
                <w:sz w:val="24"/>
                <w:szCs w:val="24"/>
                <w:lang w:eastAsia="en-GB"/>
              </w:rPr>
              <w:t xml:space="preserve">, Eczema (Physician assessment), Food allergy (Open food challenge ; Physician assessment), </w:t>
            </w:r>
            <w:r w:rsidRPr="00317B2C">
              <w:rPr>
                <w:rFonts w:ascii="Times New Roman" w:eastAsia="Times New Roman" w:hAnsi="Times New Roman" w:cs="Times New Roman"/>
                <w:sz w:val="24"/>
                <w:szCs w:val="24"/>
                <w:lang w:eastAsia="en-GB"/>
              </w:rPr>
              <w:lastRenderedPageBreak/>
              <w:t>Allergic sensitisation (SPT, total IgE), Allergic rhinitis (</w:t>
            </w:r>
            <w:r>
              <w:rPr>
                <w:rFonts w:ascii="Times New Roman" w:eastAsia="Times New Roman" w:hAnsi="Times New Roman" w:cs="Times New Roman"/>
                <w:sz w:val="24"/>
                <w:szCs w:val="24"/>
                <w:lang w:eastAsia="en-GB"/>
              </w:rPr>
              <w:t>physician assessment</w:t>
            </w:r>
            <w:r w:rsidRPr="00317B2C">
              <w:rPr>
                <w:rFonts w:ascii="Times New Roman" w:eastAsia="Times New Roman" w:hAnsi="Times New Roman" w:cs="Times New Roman"/>
                <w:sz w:val="24"/>
                <w:szCs w:val="24"/>
                <w:lang w:eastAsia="en-GB"/>
              </w:rPr>
              <w:t>), Total IgE</w:t>
            </w:r>
          </w:p>
        </w:tc>
      </w:tr>
      <w:tr w:rsidR="007763EC" w:rsidRPr="00A73218" w14:paraId="2E55FD54" w14:textId="77777777" w:rsidTr="00CE60FD">
        <w:trPr>
          <w:trHeight w:val="630"/>
        </w:trPr>
        <w:tc>
          <w:tcPr>
            <w:tcW w:w="1980" w:type="dxa"/>
            <w:shd w:val="clear" w:color="000000" w:fill="D9D9D9"/>
            <w:noWrap/>
            <w:vAlign w:val="center"/>
          </w:tcPr>
          <w:p w14:paraId="2E55FD48"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lastRenderedPageBreak/>
              <w:t xml:space="preserve">Zeiger, 1992 </w:t>
            </w:r>
          </w:p>
          <w:p w14:paraId="2E55FD49"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&lt;EndNote&gt;&lt;Cite&gt;&lt;Author&gt;Zeiger&lt;/Author&gt;&lt;Year&gt;1992&lt;/Year&gt;&lt;RecNum&gt;3608&lt;/RecNum&gt;&lt;DisplayText&gt;(27)&lt;/DisplayText&gt;&lt;record&gt;&lt;rec-number&gt;3608&lt;/rec-number&gt;&lt;foreign-keys&gt;&lt;key app="EN" db-id="pdz5ff5auvzrzxe5feuxsevkxdx5fvzaa0ra"&gt;3608&lt;/key&gt;&lt;/foreign-keys&gt;&lt;ref-type name="Journal Article"&gt;17&lt;/ref-type&gt;&lt;contributors&gt;&lt;authors&gt;&lt;author&gt;Zeiger, R. S.&lt;/author&gt;&lt;author&gt;Heller, S.&lt;/author&gt;&lt;author&gt;Mellon, M. H.&lt;/author&gt;&lt;author&gt;Halsey, J. F.&lt;/author&gt;&lt;author&gt;Hamburger, R. N.&lt;/author&gt;&lt;author&gt;Sampson, H. A.&lt;/author&gt;&lt;/authors&gt;&lt;/contributors&gt;&lt;auth-address&gt;(Zeiger, Heller, Mellon, Halsey, Hamburger, Sampson) Department of Allergy-Immunology, Kaiser Permanente Medical Center, 7060 Clairemont Mesa Boulevard, San Diego, CA 92111, United States&lt;/auth-address&gt;&lt;titles&gt;&lt;title&gt;Genetic and environmental factors affecting the development of atopy through age 4 in children of atopic parents: A prospective randomized study of food allergen avoidance&lt;/title&gt;&lt;secondary-title&gt;Pediatric Allergy and Immunology&lt;/secondary-title&gt;&lt;/titles&gt;&lt;periodical&gt;&lt;full-title&gt;Pediatric Allergy and Immunology&lt;/full-title&gt;&lt;/periodical&gt;&lt;pages&gt;110-127&lt;/pages&gt;&lt;volume&gt;3&lt;/volume&gt;&lt;number&gt;3&lt;/number&gt;&lt;dates&gt;&lt;year&gt;1992&lt;/year&gt;&lt;/dates&gt;&lt;accession-num&gt;1993021065&lt;/accession-num&gt;&lt;urls&gt;&lt;related-urls&gt;&lt;url&gt;http://ovidsp.ovid.com/ovidweb.cgi?T=JS&amp;amp;CSC=Y&amp;amp;NEWS=N&amp;amp;PAGE=fulltext&amp;amp;D=emed2&amp;amp;AN=1993021065&lt;/url&gt;&lt;url&gt;http://metalib.lib.ic.ac.uk:9003/sfx_local?sid=OVID&amp;amp;isbn=&amp;amp;issn=0905-6157&amp;amp;volume=3&amp;amp;issue=3&amp;amp;date=1992&amp;amp;title=Pediatric+Allergy+and+Immunology&amp;amp;atitle=Genetic+and+environmental+factors+affecting+the+development+of+atopy+through+age+4+in+children+of+atopic+parents%3A+A+prospective+randomized+study+of+food+allergen+avoidance&amp;amp;aulast=Zeiger+R.S.&amp;amp;spage=110&lt;/url&gt;&lt;/related-urls&gt;&lt;/urls&gt;&lt;remote-database-name&gt;Embas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27" w:tooltip="Zeiger, 1992 #3608" w:history="1">
              <w:r w:rsidR="001232CF" w:rsidRPr="00766158">
                <w:rPr>
                  <w:rFonts w:ascii="Times New Roman" w:eastAsia="Times New Roman" w:hAnsi="Times New Roman" w:cs="Times New Roman"/>
                  <w:noProof/>
                  <w:sz w:val="24"/>
                  <w:szCs w:val="24"/>
                  <w:lang w:eastAsia="en-GB"/>
                </w:rPr>
                <w:t>27</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p w14:paraId="2E55FD4A" w14:textId="77777777" w:rsidR="007763EC" w:rsidRPr="00766158" w:rsidRDefault="007763EC" w:rsidP="007763EC">
            <w:pPr>
              <w:spacing w:after="0" w:line="240" w:lineRule="auto"/>
              <w:jc w:val="center"/>
              <w:rPr>
                <w:rFonts w:ascii="Times New Roman" w:eastAsia="Calibri" w:hAnsi="Times New Roman" w:cs="Times New Roman"/>
                <w:bCs/>
                <w:color w:val="000000"/>
                <w:sz w:val="24"/>
                <w:szCs w:val="24"/>
                <w:lang w:eastAsia="en-US"/>
              </w:rPr>
            </w:pPr>
            <w:r w:rsidRPr="00766158">
              <w:rPr>
                <w:rFonts w:ascii="Times New Roman" w:eastAsia="Calibri" w:hAnsi="Times New Roman" w:cs="Times New Roman"/>
                <w:bCs/>
                <w:color w:val="000000"/>
                <w:sz w:val="24"/>
                <w:szCs w:val="24"/>
                <w:lang w:eastAsia="en-US"/>
              </w:rPr>
              <w:t>Zeiger 1989</w:t>
            </w:r>
            <w:r w:rsidRPr="00766158">
              <w:rPr>
                <w:rFonts w:ascii="Times New Roman" w:eastAsia="Calibri" w:hAnsi="Times New Roman" w:cs="Times New Roman"/>
                <w:bCs/>
                <w:sz w:val="24"/>
                <w:szCs w:val="24"/>
                <w:lang w:eastAsia="en-US"/>
              </w:rPr>
              <w:t xml:space="preserve"> </w:t>
            </w:r>
            <w:r w:rsidRPr="00766158">
              <w:rPr>
                <w:rFonts w:ascii="Times New Roman" w:eastAsia="Calibri" w:hAnsi="Times New Roman" w:cs="Times New Roman"/>
                <w:bCs/>
                <w:sz w:val="24"/>
                <w:szCs w:val="24"/>
                <w:lang w:eastAsia="en-US"/>
              </w:rPr>
              <w:fldChar w:fldCharType="begin"/>
            </w:r>
            <w:r w:rsidRPr="00766158">
              <w:rPr>
                <w:rFonts w:ascii="Times New Roman" w:eastAsia="Calibri" w:hAnsi="Times New Roman" w:cs="Times New Roman"/>
                <w:bCs/>
                <w:sz w:val="24"/>
                <w:szCs w:val="24"/>
                <w:lang w:eastAsia="en-US"/>
              </w:rPr>
              <w:instrText xml:space="preserve"> ADDIN EN.CITE &lt;EndNote&gt;&lt;Cite&gt;&lt;Author&gt;Zeiger&lt;/Author&gt;&lt;Year&gt;1989&lt;/Year&gt;&lt;RecNum&gt;3609&lt;/RecNum&gt;&lt;DisplayText&gt;(28)&lt;/DisplayText&gt;&lt;record&gt;&lt;rec-number&gt;3609&lt;/rec-number&gt;&lt;foreign-keys&gt;&lt;key app="EN" db-id="pdz5ff5auvzrzxe5feuxsevkxdx5fvzaa0ra"&gt;3609&lt;/key&gt;&lt;/foreign-keys&gt;&lt;ref-type name="Journal Article"&gt;17&lt;/ref-type&gt;&lt;contributors&gt;&lt;authors&gt;&lt;author&gt;Zeiger, R. S.&lt;/author&gt;&lt;author&gt;Heller, S.&lt;/author&gt;&lt;author&gt;Mellon, M. H.&lt;/author&gt;&lt;author&gt;Forsythe, A. B.&lt;/author&gt;&lt;author&gt;O&amp;apos;Connor, R. D.&lt;/author&gt;&lt;author&gt;Hamburger, R. N.&lt;/author&gt;&lt;author&gt;Schatz, M.&lt;/author&gt;&lt;/authors&gt;&lt;/contributors&gt;&lt;auth-address&gt;(Zeiger, Heller, Mellon, Forsythe, O&amp;apos;Connor, Hamburger, Schatz) Department of Allergy-Immunology Kaiser-Permanente Medical Center, San Diego, CA 92111 United States&lt;/auth-address&gt;&lt;titles&gt;&lt;title&gt;Effect of combined maternal and infant food-allergen avoidance on development of atopy in early infancy: A randomized study&lt;/title&gt;&lt;secondary-title&gt;Journal of Allergy and Clinical Immunology&lt;/secondary-title&gt;&lt;/titles&gt;&lt;periodical&gt;&lt;full-title&gt;Journal of Allergy and Clinical Immunology&lt;/full-title&gt;&lt;/periodical&gt;&lt;pages&gt;72-89&lt;/pages&gt;&lt;volume&gt;84&lt;/volume&gt;&lt;number&gt;1&lt;/number&gt;&lt;dates&gt;&lt;year&gt;1989&lt;/year&gt;&lt;/dates&gt;&lt;accession-num&gt;1989189036&lt;/accession-num&gt;&lt;urls&gt;&lt;related-urls&gt;&lt;url&gt;http://ovidsp.ovid.com/ovidweb.cgi?T=JS&amp;amp;CSC=Y&amp;amp;NEWS=N&amp;amp;PAGE=fulltext&amp;amp;D=emed2&amp;amp;AN=1989189036&lt;/url&gt;&lt;url&gt;http://metalib.lib.ic.ac.uk:9003/sfx_local?sid=OVID&amp;amp;isbn=&amp;amp;issn=0091-6749&amp;amp;volume=84&amp;amp;issue=1&amp;amp;date=1989&amp;amp;title=Journal+of+Allergy+and+Clinical+Immunology&amp;amp;atitle=Effect+of+combined+maternal+and+infant+food-allergen+avoidance+on+development+of+atopy+in+early+infancy%3A+A+randomized+study&amp;amp;aulast=Zeiger+R.S.&amp;amp;spage=72&lt;/url&gt;&lt;url&gt;http://ac.els-cdn.com/0091674989901814/1-s2.0-0091674989901814-main.pdf?_tid=94ca7854-ae9f-11e3-95b0-00000aacb35e&amp;amp;acdnat=1395148797_e652f8cc5dab1882750aa73c18e12fec&lt;/url&gt;&lt;/related-urls&gt;&lt;/urls&gt;&lt;remote-database-name&gt;Embase&lt;/remote-database-name&gt;&lt;remote-database-provider&gt;Ovid Technologies&lt;/remote-database-provider&gt;&lt;/record&gt;&lt;/Cite&gt;&lt;/EndNote&gt;</w:instrText>
            </w:r>
            <w:r w:rsidRPr="00766158">
              <w:rPr>
                <w:rFonts w:ascii="Times New Roman" w:eastAsia="Calibri" w:hAnsi="Times New Roman" w:cs="Times New Roman"/>
                <w:bCs/>
                <w:sz w:val="24"/>
                <w:szCs w:val="24"/>
                <w:lang w:eastAsia="en-US"/>
              </w:rPr>
              <w:fldChar w:fldCharType="separate"/>
            </w:r>
            <w:r w:rsidRPr="00766158">
              <w:rPr>
                <w:rFonts w:ascii="Times New Roman" w:eastAsia="Calibri" w:hAnsi="Times New Roman" w:cs="Times New Roman"/>
                <w:bCs/>
                <w:noProof/>
                <w:sz w:val="24"/>
                <w:szCs w:val="24"/>
                <w:lang w:eastAsia="en-US"/>
              </w:rPr>
              <w:t>(</w:t>
            </w:r>
            <w:hyperlink w:anchor="_ENREF_28" w:tooltip="Zeiger, 1989 #3609" w:history="1">
              <w:r w:rsidR="001232CF" w:rsidRPr="00766158">
                <w:rPr>
                  <w:rFonts w:ascii="Times New Roman" w:eastAsia="Calibri" w:hAnsi="Times New Roman" w:cs="Times New Roman"/>
                  <w:bCs/>
                  <w:noProof/>
                  <w:sz w:val="24"/>
                  <w:szCs w:val="24"/>
                  <w:lang w:eastAsia="en-US"/>
                </w:rPr>
                <w:t>28</w:t>
              </w:r>
            </w:hyperlink>
            <w:r w:rsidRPr="00766158">
              <w:rPr>
                <w:rFonts w:ascii="Times New Roman" w:eastAsia="Calibri" w:hAnsi="Times New Roman" w:cs="Times New Roman"/>
                <w:bCs/>
                <w:noProof/>
                <w:sz w:val="24"/>
                <w:szCs w:val="24"/>
                <w:lang w:eastAsia="en-US"/>
              </w:rPr>
              <w:t>)</w:t>
            </w:r>
            <w:r w:rsidRPr="00766158">
              <w:rPr>
                <w:rFonts w:ascii="Times New Roman" w:eastAsia="Calibri" w:hAnsi="Times New Roman" w:cs="Times New Roman"/>
                <w:bCs/>
                <w:sz w:val="24"/>
                <w:szCs w:val="24"/>
                <w:lang w:eastAsia="en-US"/>
              </w:rPr>
              <w:fldChar w:fldCharType="end"/>
            </w:r>
            <w:r w:rsidRPr="00766158">
              <w:rPr>
                <w:rFonts w:ascii="Times New Roman" w:eastAsia="Calibri" w:hAnsi="Times New Roman" w:cs="Times New Roman"/>
                <w:bCs/>
                <w:color w:val="000000"/>
                <w:sz w:val="24"/>
                <w:szCs w:val="24"/>
                <w:lang w:eastAsia="en-US"/>
              </w:rPr>
              <w:t>, 1</w:t>
            </w:r>
            <w:r w:rsidR="00B62DF3" w:rsidRPr="00766158">
              <w:rPr>
                <w:rFonts w:ascii="Times New Roman" w:eastAsia="Calibri" w:hAnsi="Times New Roman" w:cs="Times New Roman"/>
                <w:bCs/>
                <w:color w:val="000000"/>
                <w:sz w:val="24"/>
                <w:szCs w:val="24"/>
                <w:lang w:eastAsia="en-US"/>
              </w:rPr>
              <w:t>994</w:t>
            </w:r>
            <w:r w:rsidRPr="00766158">
              <w:rPr>
                <w:rFonts w:ascii="Times New Roman" w:eastAsia="Calibri" w:hAnsi="Times New Roman" w:cs="Times New Roman"/>
                <w:bCs/>
                <w:color w:val="000000"/>
                <w:sz w:val="24"/>
                <w:szCs w:val="24"/>
                <w:lang w:eastAsia="en-US"/>
              </w:rPr>
              <w:t xml:space="preserve"> </w:t>
            </w:r>
            <w:r w:rsidRPr="00766158">
              <w:rPr>
                <w:rFonts w:ascii="Times New Roman" w:eastAsia="Calibri" w:hAnsi="Times New Roman" w:cs="Times New Roman"/>
                <w:bCs/>
                <w:sz w:val="24"/>
                <w:szCs w:val="24"/>
                <w:lang w:eastAsia="en-US"/>
              </w:rPr>
              <w:fldChar w:fldCharType="begin"/>
            </w:r>
            <w:r w:rsidRPr="00766158">
              <w:rPr>
                <w:rFonts w:ascii="Times New Roman" w:eastAsia="Calibri" w:hAnsi="Times New Roman" w:cs="Times New Roman"/>
                <w:bCs/>
                <w:sz w:val="24"/>
                <w:szCs w:val="24"/>
                <w:lang w:eastAsia="en-US"/>
              </w:rPr>
              <w:instrText xml:space="preserve"> ADDIN EN.CITE &lt;EndNote&gt;&lt;Cite&gt;&lt;Author&gt;Zeiger&lt;/Author&gt;&lt;Year&gt;1994&lt;/Year&gt;&lt;RecNum&gt;1653&lt;/RecNum&gt;&lt;DisplayText&gt;(29)&lt;/DisplayText&gt;&lt;record&gt;&lt;rec-number&gt;1653&lt;/rec-number&gt;&lt;foreign-keys&gt;&lt;key app="EN" db-id="pdz5ff5auvzrzxe5feuxsevkxdx5fvzaa0ra"&gt;1653&lt;/key&gt;&lt;/foreign-keys&gt;&lt;ref-type name="Journal Article"&gt;17&lt;/ref-type&gt;&lt;contributors&gt;&lt;authors&gt;&lt;author&gt;Zeiger, R. S.&lt;/author&gt;&lt;/authors&gt;&lt;/contributors&gt;&lt;auth-address&gt;Department of Allergy-Immunology, Kaiser Permanente Medical Center, San Diego, California 92111, USA.&lt;/auth-address&gt;&lt;titles&gt;&lt;title&gt;Dietary manipulations in infants and their mothers and the natural course of atopic disease&lt;/title&gt;&lt;secondary-title&gt;Pediatric Allergy &amp;amp; Immunology&lt;/secondary-title&gt;&lt;/titles&gt;&lt;periodical&gt;&lt;full-title&gt;Pediatric Allergy &amp;amp; Immunology&lt;/full-title&gt;&lt;/periodical&gt;&lt;pages&gt;33-43&lt;/pages&gt;&lt;volume&gt;5&lt;/volume&gt;&lt;number&gt;6 Suppl&lt;/number&gt;&lt;dates&gt;&lt;year&gt;1994&lt;/year&gt;&lt;/dates&gt;&lt;accession-num&gt;7728227&lt;/accession-num&gt;&lt;work-type&gt;Comparative Study&amp;#xD;Review&lt;/work-type&gt;&lt;urls&gt;&lt;related-urls&gt;&lt;url&gt;http://ovidsp.ovid.com/ovidweb.cgi?T=JS&amp;amp;CSC=Y&amp;amp;NEWS=N&amp;amp;PAGE=fulltext&amp;amp;D=med3&amp;amp;AN=7728227&lt;/url&gt;&lt;url&gt;http://metalib.lib.ic.ac.uk:9003/sfx_local?sid=OVID&amp;amp;isbn=&amp;amp;issn=0905-6157&amp;amp;volume=5&amp;amp;issue=6&amp;amp;date=1994&amp;amp;title=Pediatric+Allergy+%26+Immunology&amp;amp;atitle=Dietary+manipulations+in+infants+and+their+mothers+and+the+natural+course+of+atopic+disease.&amp;amp;aulast=Zeiger+RS&amp;amp;spage=33&lt;/url&gt;&lt;/related-urls&gt;&lt;/urls&gt;&lt;remote-database-name&gt;MEDLINE&lt;/remote-database-name&gt;&lt;remote-database-provider&gt;Ovid Technologies&lt;/remote-database-provider&gt;&lt;/record&gt;&lt;/Cite&gt;&lt;/EndNote&gt;</w:instrText>
            </w:r>
            <w:r w:rsidRPr="00766158">
              <w:rPr>
                <w:rFonts w:ascii="Times New Roman" w:eastAsia="Calibri" w:hAnsi="Times New Roman" w:cs="Times New Roman"/>
                <w:bCs/>
                <w:sz w:val="24"/>
                <w:szCs w:val="24"/>
                <w:lang w:eastAsia="en-US"/>
              </w:rPr>
              <w:fldChar w:fldCharType="separate"/>
            </w:r>
            <w:r w:rsidRPr="00766158">
              <w:rPr>
                <w:rFonts w:ascii="Times New Roman" w:eastAsia="Calibri" w:hAnsi="Times New Roman" w:cs="Times New Roman"/>
                <w:bCs/>
                <w:noProof/>
                <w:sz w:val="24"/>
                <w:szCs w:val="24"/>
                <w:lang w:eastAsia="en-US"/>
              </w:rPr>
              <w:t>(</w:t>
            </w:r>
            <w:hyperlink w:anchor="_ENREF_29" w:tooltip="Zeiger, 1994 #1653" w:history="1">
              <w:r w:rsidR="001232CF" w:rsidRPr="00766158">
                <w:rPr>
                  <w:rFonts w:ascii="Times New Roman" w:eastAsia="Calibri" w:hAnsi="Times New Roman" w:cs="Times New Roman"/>
                  <w:bCs/>
                  <w:noProof/>
                  <w:sz w:val="24"/>
                  <w:szCs w:val="24"/>
                  <w:lang w:eastAsia="en-US"/>
                </w:rPr>
                <w:t>29</w:t>
              </w:r>
            </w:hyperlink>
            <w:r w:rsidRPr="00766158">
              <w:rPr>
                <w:rFonts w:ascii="Times New Roman" w:eastAsia="Calibri" w:hAnsi="Times New Roman" w:cs="Times New Roman"/>
                <w:bCs/>
                <w:noProof/>
                <w:sz w:val="24"/>
                <w:szCs w:val="24"/>
                <w:lang w:eastAsia="en-US"/>
              </w:rPr>
              <w:t>)</w:t>
            </w:r>
            <w:r w:rsidRPr="00766158">
              <w:rPr>
                <w:rFonts w:ascii="Times New Roman" w:eastAsia="Calibri" w:hAnsi="Times New Roman" w:cs="Times New Roman"/>
                <w:bCs/>
                <w:sz w:val="24"/>
                <w:szCs w:val="24"/>
                <w:lang w:eastAsia="en-US"/>
              </w:rPr>
              <w:fldChar w:fldCharType="end"/>
            </w:r>
          </w:p>
          <w:p w14:paraId="2E55FD4B" w14:textId="77777777" w:rsidR="007763EC" w:rsidRPr="00766158" w:rsidRDefault="007763EC" w:rsidP="007763EC">
            <w:pPr>
              <w:spacing w:after="0" w:line="240" w:lineRule="auto"/>
              <w:jc w:val="center"/>
              <w:rPr>
                <w:rFonts w:ascii="Times New Roman" w:eastAsia="Times New Roman" w:hAnsi="Times New Roman" w:cs="Times New Roman"/>
                <w:sz w:val="24"/>
                <w:szCs w:val="24"/>
                <w:lang w:eastAsia="en-GB"/>
              </w:rPr>
            </w:pPr>
          </w:p>
        </w:tc>
        <w:tc>
          <w:tcPr>
            <w:tcW w:w="852" w:type="dxa"/>
            <w:shd w:val="clear" w:color="auto" w:fill="auto"/>
            <w:vAlign w:val="center"/>
          </w:tcPr>
          <w:p w14:paraId="2E55FD4C"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RCT</w:t>
            </w:r>
          </w:p>
        </w:tc>
        <w:tc>
          <w:tcPr>
            <w:tcW w:w="1451" w:type="dxa"/>
            <w:shd w:val="clear" w:color="auto" w:fill="auto"/>
            <w:vAlign w:val="center"/>
          </w:tcPr>
          <w:p w14:paraId="2E55FD4D"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103</w:t>
            </w:r>
            <w:r>
              <w:rPr>
                <w:rFonts w:ascii="Times New Roman" w:eastAsia="Times New Roman" w:hAnsi="Times New Roman" w:cs="Times New Roman"/>
                <w:sz w:val="24"/>
                <w:szCs w:val="24"/>
                <w:lang w:eastAsia="en-GB"/>
              </w:rPr>
              <w:t>/ 185</w:t>
            </w:r>
            <w:r w:rsidRPr="00345046">
              <w:rPr>
                <w:rFonts w:ascii="Times New Roman" w:eastAsia="Times New Roman" w:hAnsi="Times New Roman" w:cs="Times New Roman"/>
                <w:sz w:val="24"/>
                <w:szCs w:val="24"/>
                <w:lang w:eastAsia="en-GB"/>
              </w:rPr>
              <w:t xml:space="preserve"> [seen at 4 months]</w:t>
            </w:r>
          </w:p>
        </w:tc>
        <w:tc>
          <w:tcPr>
            <w:tcW w:w="1035" w:type="dxa"/>
            <w:shd w:val="clear" w:color="auto" w:fill="auto"/>
            <w:vAlign w:val="center"/>
          </w:tcPr>
          <w:p w14:paraId="2E55FD4E"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USA</w:t>
            </w:r>
          </w:p>
        </w:tc>
        <w:tc>
          <w:tcPr>
            <w:tcW w:w="2169" w:type="dxa"/>
            <w:shd w:val="clear" w:color="auto" w:fill="auto"/>
            <w:noWrap/>
            <w:vAlign w:val="center"/>
          </w:tcPr>
          <w:p w14:paraId="2E55FD4F"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Cow’s milk, egg, peanut; and partial soya and wheat avoidance</w:t>
            </w:r>
          </w:p>
        </w:tc>
        <w:tc>
          <w:tcPr>
            <w:tcW w:w="2340" w:type="dxa"/>
            <w:shd w:val="clear" w:color="auto" w:fill="auto"/>
            <w:noWrap/>
            <w:vAlign w:val="center"/>
          </w:tcPr>
          <w:p w14:paraId="2E55FD50"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EE4A77">
              <w:rPr>
                <w:rFonts w:ascii="Times New Roman" w:eastAsia="Times New Roman" w:hAnsi="Times New Roman" w:cs="Times New Roman"/>
                <w:b/>
                <w:lang w:eastAsia="en-GB"/>
              </w:rPr>
              <w:t>Pregnant/lactating women</w:t>
            </w:r>
            <w:r w:rsidRPr="00A73218">
              <w:rPr>
                <w:rFonts w:ascii="Times New Roman" w:eastAsia="Times New Roman" w:hAnsi="Times New Roman" w:cs="Times New Roman"/>
                <w:lang w:eastAsia="en-GB"/>
              </w:rPr>
              <w:t xml:space="preserve">. </w:t>
            </w:r>
            <w:r w:rsidRPr="00345046">
              <w:rPr>
                <w:rFonts w:ascii="Times New Roman" w:eastAsia="Times New Roman" w:hAnsi="Times New Roman" w:cs="Times New Roman"/>
                <w:sz w:val="24"/>
                <w:szCs w:val="24"/>
                <w:lang w:eastAsia="en-GB"/>
              </w:rPr>
              <w:t>Allergenic food exclusion during pregnancy/lactation, delayed allergenic (1-3 years) food, casein eHF if necessary.</w:t>
            </w:r>
          </w:p>
        </w:tc>
        <w:tc>
          <w:tcPr>
            <w:tcW w:w="913" w:type="dxa"/>
            <w:shd w:val="clear" w:color="auto" w:fill="auto"/>
            <w:vAlign w:val="center"/>
          </w:tcPr>
          <w:p w14:paraId="2E55FD51"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sidRPr="00345046">
              <w:rPr>
                <w:rFonts w:ascii="Times New Roman" w:eastAsia="Times New Roman" w:hAnsi="Times New Roman" w:cs="Times New Roman"/>
                <w:sz w:val="24"/>
                <w:szCs w:val="24"/>
                <w:lang w:eastAsia="en-GB"/>
              </w:rPr>
              <w:t>high</w:t>
            </w:r>
          </w:p>
        </w:tc>
        <w:tc>
          <w:tcPr>
            <w:tcW w:w="1011" w:type="dxa"/>
            <w:shd w:val="clear" w:color="auto" w:fill="auto"/>
            <w:vAlign w:val="center"/>
          </w:tcPr>
          <w:p w14:paraId="2E55FD52" w14:textId="77777777" w:rsidR="007763EC" w:rsidRPr="00345046" w:rsidRDefault="007763EC"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1, </w:t>
            </w:r>
            <w:r w:rsidRPr="00345046">
              <w:rPr>
                <w:rFonts w:ascii="Times New Roman" w:eastAsia="Times New Roman" w:hAnsi="Times New Roman" w:cs="Times New Roman"/>
                <w:sz w:val="24"/>
                <w:szCs w:val="24"/>
                <w:lang w:eastAsia="en-GB"/>
              </w:rPr>
              <w:t>4</w:t>
            </w:r>
            <w:r>
              <w:rPr>
                <w:rFonts w:ascii="Times New Roman" w:eastAsia="Times New Roman" w:hAnsi="Times New Roman" w:cs="Times New Roman"/>
                <w:sz w:val="24"/>
                <w:szCs w:val="24"/>
                <w:lang w:eastAsia="en-GB"/>
              </w:rPr>
              <w:t>, 7</w:t>
            </w:r>
          </w:p>
        </w:tc>
        <w:tc>
          <w:tcPr>
            <w:tcW w:w="2110" w:type="dxa"/>
            <w:shd w:val="clear" w:color="auto" w:fill="auto"/>
            <w:vAlign w:val="center"/>
          </w:tcPr>
          <w:p w14:paraId="2E55FD53" w14:textId="77777777" w:rsidR="007763EC" w:rsidRPr="00317B2C" w:rsidRDefault="007763EC" w:rsidP="00780463">
            <w:pPr>
              <w:spacing w:after="0" w:line="240" w:lineRule="auto"/>
              <w:jc w:val="center"/>
              <w:rPr>
                <w:rFonts w:ascii="Times New Roman" w:eastAsia="Times New Roman" w:hAnsi="Times New Roman" w:cs="Times New Roman"/>
                <w:sz w:val="24"/>
                <w:szCs w:val="24"/>
                <w:lang w:eastAsia="en-GB"/>
              </w:rPr>
            </w:pPr>
            <w:r w:rsidRPr="00317B2C">
              <w:rPr>
                <w:rFonts w:ascii="Times New Roman" w:eastAsia="Times New Roman" w:hAnsi="Times New Roman" w:cs="Times New Roman" w:hint="eastAsia"/>
                <w:sz w:val="24"/>
                <w:szCs w:val="24"/>
                <w:lang w:eastAsia="en-GB"/>
              </w:rPr>
              <w:t>Eczema (Hanifin and Rajka Criteria), Allergic Rhinoconjunctivitis (DD), Food Allergy - Any (DD),  Wheeze (  ≥2 physician diagnosed episodes),  Allergic Sensitisation (SPT)</w:t>
            </w:r>
          </w:p>
        </w:tc>
      </w:tr>
      <w:tr w:rsidR="00780463" w:rsidRPr="00A73218" w14:paraId="2E55FD5E" w14:textId="77777777" w:rsidTr="00CE60FD">
        <w:trPr>
          <w:trHeight w:val="630"/>
        </w:trPr>
        <w:tc>
          <w:tcPr>
            <w:tcW w:w="1980" w:type="dxa"/>
            <w:shd w:val="clear" w:color="000000" w:fill="D9D9D9"/>
            <w:noWrap/>
            <w:vAlign w:val="center"/>
          </w:tcPr>
          <w:p w14:paraId="2E55FD55" w14:textId="77777777" w:rsidR="00780463" w:rsidRPr="00766158" w:rsidRDefault="007763EC" w:rsidP="001232CF">
            <w:pPr>
              <w:spacing w:after="0" w:line="240" w:lineRule="auto"/>
              <w:jc w:val="center"/>
              <w:rPr>
                <w:rFonts w:ascii="Times New Roman" w:eastAsia="Times New Roman" w:hAnsi="Times New Roman" w:cs="Times New Roman"/>
                <w:sz w:val="24"/>
                <w:szCs w:val="24"/>
                <w:lang w:eastAsia="en-GB"/>
              </w:rPr>
            </w:pPr>
            <w:r w:rsidRPr="00766158">
              <w:rPr>
                <w:rFonts w:ascii="Times New Roman" w:eastAsia="Times New Roman" w:hAnsi="Times New Roman" w:cs="Times New Roman"/>
                <w:sz w:val="24"/>
                <w:szCs w:val="24"/>
                <w:lang w:eastAsia="en-GB"/>
              </w:rPr>
              <w:t xml:space="preserve">Lilja, 1989 </w:t>
            </w:r>
            <w:r w:rsidRPr="00766158">
              <w:rPr>
                <w:rFonts w:ascii="Times New Roman" w:eastAsia="Times New Roman" w:hAnsi="Times New Roman" w:cs="Times New Roman"/>
                <w:sz w:val="24"/>
                <w:szCs w:val="24"/>
                <w:lang w:eastAsia="en-GB"/>
              </w:rPr>
              <w:fldChar w:fldCharType="begin"/>
            </w:r>
            <w:r w:rsidRPr="00766158">
              <w:rPr>
                <w:rFonts w:ascii="Times New Roman" w:eastAsia="Times New Roman" w:hAnsi="Times New Roman" w:cs="Times New Roman"/>
                <w:sz w:val="24"/>
                <w:szCs w:val="24"/>
                <w:lang w:eastAsia="en-GB"/>
              </w:rPr>
              <w:instrText xml:space="preserve"> ADDIN EN.CITE &lt;EndNote&gt;&lt;Cite&gt;&lt;Author&gt;Lilja&lt;/Author&gt;&lt;Year&gt;1989&lt;/Year&gt;&lt;RecNum&gt;9184&lt;/RecNum&gt;&lt;DisplayText&gt;(30)&lt;/DisplayText&gt;&lt;record&gt;&lt;rec-number&gt;9184&lt;/rec-number&gt;&lt;foreign-keys&gt;&lt;key app="EN" db-id="pdz5ff5auvzrzxe5feuxsevkxdx5fvzaa0ra"&gt;9184&lt;/key&gt;&lt;/foreign-keys&gt;&lt;ref-type name="Journal Article"&gt;17&lt;/ref-type&gt;&lt;contributors&gt;&lt;authors&gt;&lt;author&gt;Lilja, G.&lt;/author&gt;&lt;author&gt;Dannaeus, A.&lt;/author&gt;&lt;author&gt;Foucard, T.&lt;/author&gt;&lt;author&gt;Graff-Lonnevig, V.&lt;/author&gt;&lt;author&gt;Johansson, S. G.&lt;/author&gt;&lt;author&gt;Oman, H.&lt;/author&gt;&lt;/authors&gt;&lt;/contributors&gt;&lt;auth-address&gt;Sachs&amp;apos; Children&amp;apos;s Hospital, Stockholm, Sweden.&lt;/auth-address&gt;&lt;titles&gt;&lt;title&gt;Effects of maternal diet during late pregnancy and lactation on the development of atopic diseases in infants up to 18 months of age--in-vivo results&lt;/title&gt;&lt;secondary-title&gt;Clinical &amp;amp; Experimental Allergy&lt;/secondary-title&gt;&lt;/titles&gt;&lt;periodical&gt;&lt;full-title&gt;Clinical &amp;amp; Experimental Allergy&lt;/full-title&gt;&lt;/periodical&gt;&lt;pages&gt;473-9&lt;/pages&gt;&lt;volume&gt;19&lt;/volume&gt;&lt;number&gt;4&lt;/number&gt;&lt;dates&gt;&lt;year&gt;1989&lt;/year&gt;&lt;/dates&gt;&lt;accession-num&gt;2758362&lt;/accession-num&gt;&lt;work-type&gt;Clinical Trial&amp;#xD;Randomized Controlled Trial&amp;#xD;Research Support, Non-U.S. Gov&amp;apos;t&lt;/work-type&gt;&lt;urls&gt;&lt;related-urls&gt;&lt;url&gt;http://ovidsp.ovid.com/ovidweb.cgi?T=JS&amp;amp;CSC=Y&amp;amp;NEWS=N&amp;amp;PAGE=fulltext&amp;amp;D=med3&amp;amp;AN=2758362&lt;/url&gt;&lt;url&gt;http://metalib.lib.ic.ac.uk:9003/sfx_local?sid=OVID&amp;amp;isbn=&amp;amp;issn=0954-7894&amp;amp;volume=19&amp;amp;issue=4&amp;amp;date=1989&amp;amp;title=Clinical+%26+Experimental+Allergy&amp;amp;atitle=Effects+of+maternal+diet+during+late+pregnancy+and+lactation+on+the+development+of+atopic+diseases+in+infants+up+to+18+months+of+age--in-vivo+results.&amp;amp;aulast=Lilja+G&amp;amp;spage=473&lt;/url&gt;&lt;/related-urls&gt;&lt;/urls&gt;&lt;remote-database-name&gt;MEDLINE&lt;/remote-database-name&gt;&lt;remote-database-provider&gt;Ovid Technologies&lt;/remote-database-provider&gt;&lt;/record&gt;&lt;/Cite&gt;&lt;/EndNote&gt;</w:instrText>
            </w:r>
            <w:r w:rsidRPr="00766158">
              <w:rPr>
                <w:rFonts w:ascii="Times New Roman" w:eastAsia="Times New Roman" w:hAnsi="Times New Roman" w:cs="Times New Roman"/>
                <w:sz w:val="24"/>
                <w:szCs w:val="24"/>
                <w:lang w:eastAsia="en-GB"/>
              </w:rPr>
              <w:fldChar w:fldCharType="separate"/>
            </w:r>
            <w:r w:rsidRPr="00766158">
              <w:rPr>
                <w:rFonts w:ascii="Times New Roman" w:eastAsia="Times New Roman" w:hAnsi="Times New Roman" w:cs="Times New Roman"/>
                <w:noProof/>
                <w:sz w:val="24"/>
                <w:szCs w:val="24"/>
                <w:lang w:eastAsia="en-GB"/>
              </w:rPr>
              <w:t>(</w:t>
            </w:r>
            <w:hyperlink w:anchor="_ENREF_30" w:tooltip="Lilja, 1989 #9184" w:history="1">
              <w:r w:rsidR="001232CF" w:rsidRPr="00766158">
                <w:rPr>
                  <w:rFonts w:ascii="Times New Roman" w:eastAsia="Times New Roman" w:hAnsi="Times New Roman" w:cs="Times New Roman"/>
                  <w:noProof/>
                  <w:sz w:val="24"/>
                  <w:szCs w:val="24"/>
                  <w:lang w:eastAsia="en-GB"/>
                </w:rPr>
                <w:t>30</w:t>
              </w:r>
            </w:hyperlink>
            <w:r w:rsidRPr="00766158">
              <w:rPr>
                <w:rFonts w:ascii="Times New Roman" w:eastAsia="Times New Roman" w:hAnsi="Times New Roman" w:cs="Times New Roman"/>
                <w:noProof/>
                <w:sz w:val="24"/>
                <w:szCs w:val="24"/>
                <w:lang w:eastAsia="en-GB"/>
              </w:rPr>
              <w:t>)</w:t>
            </w:r>
            <w:r w:rsidRPr="00766158">
              <w:rPr>
                <w:rFonts w:ascii="Times New Roman" w:eastAsia="Times New Roman" w:hAnsi="Times New Roman" w:cs="Times New Roman"/>
                <w:sz w:val="24"/>
                <w:szCs w:val="24"/>
                <w:lang w:eastAsia="en-GB"/>
              </w:rPr>
              <w:fldChar w:fldCharType="end"/>
            </w:r>
          </w:p>
        </w:tc>
        <w:tc>
          <w:tcPr>
            <w:tcW w:w="852" w:type="dxa"/>
            <w:shd w:val="clear" w:color="auto" w:fill="auto"/>
            <w:vAlign w:val="center"/>
          </w:tcPr>
          <w:p w14:paraId="2E55FD56" w14:textId="77777777" w:rsidR="00780463" w:rsidRPr="00345046" w:rsidRDefault="00780463"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RCT</w:t>
            </w:r>
          </w:p>
        </w:tc>
        <w:tc>
          <w:tcPr>
            <w:tcW w:w="1451" w:type="dxa"/>
            <w:shd w:val="clear" w:color="auto" w:fill="auto"/>
            <w:vAlign w:val="center"/>
          </w:tcPr>
          <w:p w14:paraId="2E55FD57" w14:textId="77777777" w:rsidR="00780463" w:rsidRPr="00345046" w:rsidRDefault="00780463"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84/ 87</w:t>
            </w:r>
          </w:p>
        </w:tc>
        <w:tc>
          <w:tcPr>
            <w:tcW w:w="1035" w:type="dxa"/>
            <w:shd w:val="clear" w:color="auto" w:fill="auto"/>
            <w:vAlign w:val="center"/>
          </w:tcPr>
          <w:p w14:paraId="2E55FD58" w14:textId="77777777" w:rsidR="00780463" w:rsidRPr="00345046" w:rsidRDefault="00780463"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Sweden</w:t>
            </w:r>
          </w:p>
        </w:tc>
        <w:tc>
          <w:tcPr>
            <w:tcW w:w="2169" w:type="dxa"/>
            <w:shd w:val="clear" w:color="auto" w:fill="auto"/>
            <w:noWrap/>
            <w:vAlign w:val="center"/>
          </w:tcPr>
          <w:p w14:paraId="2E55FD59" w14:textId="77777777" w:rsidR="00780463" w:rsidRPr="00CE60FD" w:rsidRDefault="00CE60FD" w:rsidP="00CE60FD">
            <w:pPr>
              <w:spacing w:after="0" w:line="240" w:lineRule="auto"/>
              <w:jc w:val="center"/>
              <w:rPr>
                <w:rFonts w:ascii="Times New Roman" w:eastAsia="Times New Roman" w:hAnsi="Times New Roman" w:cs="Times New Roman"/>
                <w:sz w:val="24"/>
                <w:szCs w:val="24"/>
                <w:lang w:eastAsia="en-GB"/>
              </w:rPr>
            </w:pPr>
            <w:r w:rsidRPr="00CE60FD">
              <w:rPr>
                <w:rFonts w:ascii="Times New Roman" w:eastAsia="Times New Roman" w:hAnsi="Times New Roman" w:cs="Times New Roman"/>
                <w:sz w:val="24"/>
                <w:szCs w:val="24"/>
                <w:lang w:eastAsia="en-GB"/>
              </w:rPr>
              <w:t>Cow’s milk, e</w:t>
            </w:r>
            <w:r w:rsidR="00780463" w:rsidRPr="00CE60FD">
              <w:rPr>
                <w:rFonts w:ascii="Times New Roman" w:eastAsia="Times New Roman" w:hAnsi="Times New Roman" w:cs="Times New Roman"/>
                <w:sz w:val="24"/>
                <w:szCs w:val="24"/>
                <w:lang w:eastAsia="en-GB"/>
              </w:rPr>
              <w:t>gg</w:t>
            </w:r>
          </w:p>
        </w:tc>
        <w:tc>
          <w:tcPr>
            <w:tcW w:w="2340" w:type="dxa"/>
            <w:shd w:val="clear" w:color="auto" w:fill="auto"/>
            <w:noWrap/>
            <w:vAlign w:val="center"/>
          </w:tcPr>
          <w:p w14:paraId="2E55FD5A" w14:textId="77777777" w:rsidR="00780463" w:rsidRPr="00345046" w:rsidRDefault="00780463" w:rsidP="008E44A5">
            <w:pPr>
              <w:spacing w:after="0" w:line="240" w:lineRule="auto"/>
              <w:jc w:val="center"/>
              <w:rPr>
                <w:rFonts w:ascii="Times New Roman" w:eastAsia="Times New Roman" w:hAnsi="Times New Roman" w:cs="Times New Roman"/>
                <w:sz w:val="24"/>
                <w:szCs w:val="24"/>
                <w:lang w:eastAsia="en-GB"/>
              </w:rPr>
            </w:pPr>
            <w:r w:rsidRPr="00EE4A77">
              <w:rPr>
                <w:rFonts w:ascii="Times New Roman" w:eastAsia="Times New Roman" w:hAnsi="Times New Roman" w:cs="Times New Roman"/>
                <w:b/>
                <w:sz w:val="24"/>
                <w:szCs w:val="24"/>
                <w:lang w:eastAsia="en-GB"/>
              </w:rPr>
              <w:t>Pregnant women.</w:t>
            </w:r>
            <w:r>
              <w:rPr>
                <w:rFonts w:ascii="Times New Roman" w:eastAsia="Times New Roman" w:hAnsi="Times New Roman" w:cs="Times New Roman"/>
                <w:sz w:val="24"/>
                <w:szCs w:val="24"/>
                <w:lang w:eastAsia="en-GB"/>
              </w:rPr>
              <w:t xml:space="preserve"> Milk and Egg exclusion during third trimester, versus 1 litre milk and 1 egg per day.</w:t>
            </w:r>
          </w:p>
        </w:tc>
        <w:tc>
          <w:tcPr>
            <w:tcW w:w="913" w:type="dxa"/>
            <w:shd w:val="clear" w:color="auto" w:fill="auto"/>
            <w:vAlign w:val="center"/>
          </w:tcPr>
          <w:p w14:paraId="2E55FD5B" w14:textId="77777777" w:rsidR="00780463" w:rsidRPr="00345046" w:rsidRDefault="00780463"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High</w:t>
            </w:r>
          </w:p>
        </w:tc>
        <w:tc>
          <w:tcPr>
            <w:tcW w:w="1011" w:type="dxa"/>
            <w:shd w:val="clear" w:color="auto" w:fill="auto"/>
            <w:vAlign w:val="center"/>
          </w:tcPr>
          <w:p w14:paraId="2E55FD5C" w14:textId="77777777" w:rsidR="00780463" w:rsidRPr="00345046" w:rsidRDefault="00780463"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1.5</w:t>
            </w:r>
          </w:p>
        </w:tc>
        <w:tc>
          <w:tcPr>
            <w:tcW w:w="2110" w:type="dxa"/>
            <w:shd w:val="clear" w:color="auto" w:fill="auto"/>
            <w:vAlign w:val="center"/>
          </w:tcPr>
          <w:p w14:paraId="2E55FD5D" w14:textId="77777777" w:rsidR="00780463" w:rsidRPr="00345046" w:rsidRDefault="00780463" w:rsidP="008E44A5">
            <w:pPr>
              <w:spacing w:after="0" w:line="240" w:lineRule="auto"/>
              <w:jc w:val="cente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Asthma</w:t>
            </w:r>
            <w:r w:rsidR="00341362">
              <w:rPr>
                <w:rFonts w:ascii="Times New Roman" w:eastAsia="Times New Roman" w:hAnsi="Times New Roman" w:cs="Times New Roman"/>
                <w:sz w:val="24"/>
                <w:szCs w:val="24"/>
                <w:lang w:eastAsia="en-GB"/>
              </w:rPr>
              <w:t xml:space="preserve"> (physician assessment)</w:t>
            </w:r>
            <w:r>
              <w:rPr>
                <w:rFonts w:ascii="Times New Roman" w:eastAsia="Times New Roman" w:hAnsi="Times New Roman" w:cs="Times New Roman"/>
                <w:sz w:val="24"/>
                <w:szCs w:val="24"/>
                <w:lang w:eastAsia="en-GB"/>
              </w:rPr>
              <w:t>, Allergic sensitisation</w:t>
            </w:r>
            <w:r w:rsidR="00341362">
              <w:rPr>
                <w:rFonts w:ascii="Times New Roman" w:eastAsia="Times New Roman" w:hAnsi="Times New Roman" w:cs="Times New Roman"/>
                <w:sz w:val="24"/>
                <w:szCs w:val="24"/>
                <w:lang w:eastAsia="en-GB"/>
              </w:rPr>
              <w:t xml:space="preserve"> (SPT)</w:t>
            </w:r>
            <w:r>
              <w:rPr>
                <w:rFonts w:ascii="Times New Roman" w:eastAsia="Times New Roman" w:hAnsi="Times New Roman" w:cs="Times New Roman"/>
                <w:sz w:val="24"/>
                <w:szCs w:val="24"/>
                <w:lang w:eastAsia="en-GB"/>
              </w:rPr>
              <w:t>, Allergic rhinitis</w:t>
            </w:r>
            <w:r w:rsidR="00341362">
              <w:rPr>
                <w:rFonts w:ascii="Times New Roman" w:eastAsia="Times New Roman" w:hAnsi="Times New Roman" w:cs="Times New Roman"/>
                <w:sz w:val="24"/>
                <w:szCs w:val="24"/>
                <w:lang w:eastAsia="en-GB"/>
              </w:rPr>
              <w:t xml:space="preserve"> (physician assessment)</w:t>
            </w:r>
            <w:r>
              <w:rPr>
                <w:rFonts w:ascii="Times New Roman" w:eastAsia="Times New Roman" w:hAnsi="Times New Roman" w:cs="Times New Roman"/>
                <w:sz w:val="24"/>
                <w:szCs w:val="24"/>
                <w:lang w:eastAsia="en-GB"/>
              </w:rPr>
              <w:t>, Eczema</w:t>
            </w:r>
            <w:r w:rsidR="00341362">
              <w:rPr>
                <w:rFonts w:ascii="Times New Roman" w:eastAsia="Times New Roman" w:hAnsi="Times New Roman" w:cs="Times New Roman"/>
                <w:sz w:val="24"/>
                <w:szCs w:val="24"/>
                <w:lang w:eastAsia="en-GB"/>
              </w:rPr>
              <w:t xml:space="preserve"> (physician assessment)</w:t>
            </w:r>
            <w:r>
              <w:rPr>
                <w:rFonts w:ascii="Times New Roman" w:eastAsia="Times New Roman" w:hAnsi="Times New Roman" w:cs="Times New Roman"/>
                <w:sz w:val="24"/>
                <w:szCs w:val="24"/>
                <w:lang w:eastAsia="en-GB"/>
              </w:rPr>
              <w:t>, Food allergy</w:t>
            </w:r>
            <w:r w:rsidR="00341362">
              <w:rPr>
                <w:rFonts w:ascii="Times New Roman" w:eastAsia="Times New Roman" w:hAnsi="Times New Roman" w:cs="Times New Roman"/>
                <w:sz w:val="24"/>
                <w:szCs w:val="24"/>
                <w:lang w:eastAsia="en-GB"/>
              </w:rPr>
              <w:t xml:space="preserve"> (history)</w:t>
            </w:r>
          </w:p>
        </w:tc>
      </w:tr>
    </w:tbl>
    <w:p w14:paraId="2E55FD5F" w14:textId="77777777" w:rsidR="00780463" w:rsidRDefault="00780463" w:rsidP="00780463">
      <w:pPr>
        <w:spacing w:before="240" w:line="360" w:lineRule="auto"/>
        <w:jc w:val="both"/>
        <w:rPr>
          <w:rFonts w:ascii="Times New Roman" w:hAnsi="Times New Roman" w:cs="Times New Roman"/>
          <w:sz w:val="24"/>
        </w:rPr>
      </w:pPr>
      <w:r w:rsidRPr="00C03733">
        <w:rPr>
          <w:rFonts w:ascii="Times New Roman" w:hAnsi="Times New Roman" w:cs="Times New Roman"/>
          <w:sz w:val="24"/>
        </w:rPr>
        <w:lastRenderedPageBreak/>
        <w:t xml:space="preserve">BF breastfeeding; eBF exclusive breastfeeding; pHF partially hydrolysed formula; eHF extensively  hydrolysed formula; CM cow’s milk; RCT randomised clinical trial, </w:t>
      </w:r>
      <w:r>
        <w:rPr>
          <w:rFonts w:ascii="Times New Roman" w:hAnsi="Times New Roman" w:cs="Times New Roman"/>
          <w:sz w:val="24"/>
        </w:rPr>
        <w:t xml:space="preserve">SPT skin prick test, </w:t>
      </w:r>
      <w:r w:rsidRPr="00C03733">
        <w:rPr>
          <w:rFonts w:ascii="Times New Roman" w:hAnsi="Times New Roman" w:cs="Times New Roman"/>
          <w:sz w:val="24"/>
        </w:rPr>
        <w:t>BHR bronchial hyperresponsiveness,  FE</w:t>
      </w:r>
      <w:r w:rsidRPr="00C03733">
        <w:rPr>
          <w:rFonts w:ascii="Times New Roman" w:hAnsi="Times New Roman" w:cs="Times New Roman"/>
          <w:sz w:val="24"/>
          <w:vertAlign w:val="subscript"/>
        </w:rPr>
        <w:t>V1</w:t>
      </w:r>
      <w:r w:rsidRPr="00C03733">
        <w:rPr>
          <w:rFonts w:ascii="Times New Roman" w:hAnsi="Times New Roman" w:cs="Times New Roman"/>
          <w:sz w:val="24"/>
        </w:rPr>
        <w:t xml:space="preserve"> forced expiratory volume in one second</w:t>
      </w:r>
      <w:r>
        <w:rPr>
          <w:rFonts w:ascii="Times New Roman" w:hAnsi="Times New Roman" w:cs="Times New Roman"/>
          <w:sz w:val="24"/>
        </w:rPr>
        <w:t xml:space="preserve">; </w:t>
      </w:r>
      <w:r w:rsidRPr="00746971">
        <w:rPr>
          <w:rFonts w:ascii="Times New Roman" w:hAnsi="Times New Roman" w:cs="Times New Roman"/>
          <w:sz w:val="24"/>
        </w:rPr>
        <w:t>Physician assessment refers to assessment by a study physician , DD refers to community diagnosis.</w:t>
      </w:r>
    </w:p>
    <w:p w14:paraId="2E55FD60" w14:textId="77777777" w:rsidR="00A73218" w:rsidRDefault="00A73218">
      <w:pPr>
        <w:sectPr w:rsidR="00A73218" w:rsidSect="007F5E23">
          <w:pgSz w:w="16838" w:h="11906" w:orient="landscape"/>
          <w:pgMar w:top="1440" w:right="962" w:bottom="1843" w:left="1440" w:header="708" w:footer="708" w:gutter="0"/>
          <w:cols w:space="708"/>
          <w:docGrid w:linePitch="360"/>
        </w:sectPr>
      </w:pPr>
    </w:p>
    <w:p w14:paraId="2E55FD61" w14:textId="77777777" w:rsidR="007C3D4A" w:rsidRDefault="007C3D4A" w:rsidP="007C3D4A">
      <w:pPr>
        <w:pStyle w:val="Heading1"/>
        <w:spacing w:before="0" w:after="200"/>
        <w:ind w:left="720"/>
        <w:rPr>
          <w:rFonts w:ascii="Times New Roman" w:hAnsi="Times New Roman" w:cs="Times New Roman"/>
          <w:color w:val="auto"/>
          <w:sz w:val="24"/>
          <w:szCs w:val="24"/>
        </w:rPr>
      </w:pPr>
    </w:p>
    <w:p w14:paraId="2E55FD62" w14:textId="77777777" w:rsidR="007C3D4A" w:rsidRDefault="00080E67" w:rsidP="00080E67">
      <w:pPr>
        <w:pStyle w:val="Caption"/>
        <w:jc w:val="both"/>
        <w:rPr>
          <w:rFonts w:cs="Times New Roman"/>
          <w:szCs w:val="24"/>
        </w:rPr>
      </w:pPr>
      <w:bookmarkStart w:id="4" w:name="_Toc427749848"/>
      <w:r w:rsidRPr="00BF7A00">
        <w:rPr>
          <w:rFonts w:cs="Times New Roman"/>
          <w:szCs w:val="24"/>
        </w:rPr>
        <w:t xml:space="preserve">Figure </w:t>
      </w:r>
      <w:r w:rsidRPr="00BF7A00">
        <w:rPr>
          <w:rFonts w:cs="Times New Roman"/>
          <w:szCs w:val="24"/>
        </w:rPr>
        <w:fldChar w:fldCharType="begin"/>
      </w:r>
      <w:r w:rsidRPr="00BF7A00">
        <w:rPr>
          <w:rFonts w:cs="Times New Roman"/>
          <w:szCs w:val="24"/>
        </w:rPr>
        <w:instrText xml:space="preserve"> SEQ Figure \* ARABIC </w:instrText>
      </w:r>
      <w:r w:rsidRPr="00BF7A00">
        <w:rPr>
          <w:rFonts w:cs="Times New Roman"/>
          <w:szCs w:val="24"/>
        </w:rPr>
        <w:fldChar w:fldCharType="separate"/>
      </w:r>
      <w:r w:rsidR="0045753F">
        <w:rPr>
          <w:rFonts w:cs="Times New Roman"/>
          <w:noProof/>
          <w:szCs w:val="24"/>
        </w:rPr>
        <w:t>1</w:t>
      </w:r>
      <w:r w:rsidRPr="00BF7A00">
        <w:rPr>
          <w:rFonts w:cs="Times New Roman"/>
          <w:szCs w:val="24"/>
        </w:rPr>
        <w:fldChar w:fldCharType="end"/>
      </w:r>
      <w:r w:rsidRPr="00BF7A00">
        <w:rPr>
          <w:rFonts w:cs="Times New Roman"/>
          <w:szCs w:val="24"/>
        </w:rPr>
        <w:t xml:space="preserve"> Risk of bias in studies of </w:t>
      </w:r>
      <w:r w:rsidR="001E4ACB" w:rsidRPr="00BF7A00">
        <w:rPr>
          <w:rFonts w:cs="Times New Roman"/>
          <w:szCs w:val="24"/>
        </w:rPr>
        <w:t xml:space="preserve">maternal </w:t>
      </w:r>
      <w:r w:rsidR="00F31FC2">
        <w:rPr>
          <w:rFonts w:cs="Times New Roman"/>
          <w:szCs w:val="24"/>
        </w:rPr>
        <w:t>AFA</w:t>
      </w:r>
      <w:r w:rsidRPr="00BF7A00">
        <w:rPr>
          <w:rFonts w:cs="Times New Roman"/>
          <w:szCs w:val="24"/>
        </w:rPr>
        <w:t xml:space="preserve"> and allergic </w:t>
      </w:r>
      <w:r w:rsidR="00BD7DA1" w:rsidRPr="00BF7A00">
        <w:rPr>
          <w:rFonts w:cs="Times New Roman"/>
          <w:szCs w:val="24"/>
        </w:rPr>
        <w:t xml:space="preserve">or auto-immune </w:t>
      </w:r>
      <w:r w:rsidRPr="00BF7A00">
        <w:rPr>
          <w:rFonts w:cs="Times New Roman"/>
          <w:szCs w:val="24"/>
        </w:rPr>
        <w:t>diseases</w:t>
      </w:r>
      <w:bookmarkEnd w:id="4"/>
    </w:p>
    <w:p w14:paraId="2E55FD63" w14:textId="77777777" w:rsidR="005B6CB0" w:rsidRPr="005B6CB0" w:rsidRDefault="00CE3862" w:rsidP="00CE3862">
      <w:pPr>
        <w:jc w:val="center"/>
      </w:pPr>
      <w:r>
        <w:rPr>
          <w:noProof/>
          <w:lang w:eastAsia="en-GB"/>
        </w:rPr>
        <w:drawing>
          <wp:inline distT="0" distB="0" distL="0" distR="0" wp14:anchorId="2E55FF4E" wp14:editId="2E55FF4F">
            <wp:extent cx="5004000" cy="3096000"/>
            <wp:effectExtent l="0" t="0" r="6350" b="0"/>
            <wp:docPr id="90" name="Chart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E55FD64" w14:textId="77777777" w:rsidR="007C3D4A" w:rsidRDefault="007C3D4A" w:rsidP="005B6CB0">
      <w:pPr>
        <w:jc w:val="center"/>
      </w:pPr>
    </w:p>
    <w:p w14:paraId="2E55FD65" w14:textId="77777777" w:rsidR="005B6CB0" w:rsidRDefault="005B6CB0" w:rsidP="005B6CB0">
      <w:pPr>
        <w:pStyle w:val="Heading1"/>
        <w:spacing w:before="0" w:after="200"/>
        <w:ind w:left="720"/>
        <w:rPr>
          <w:rFonts w:ascii="Times New Roman" w:hAnsi="Times New Roman" w:cs="Times New Roman"/>
          <w:color w:val="auto"/>
          <w:sz w:val="24"/>
          <w:szCs w:val="24"/>
        </w:rPr>
      </w:pPr>
    </w:p>
    <w:p w14:paraId="2E55FD66" w14:textId="77777777" w:rsidR="005B6CB0" w:rsidRDefault="005B6CB0">
      <w:r>
        <w:br w:type="page"/>
      </w:r>
    </w:p>
    <w:p w14:paraId="2E55FD67" w14:textId="77777777" w:rsidR="003A3670" w:rsidRPr="003A3670" w:rsidRDefault="001E4ACB" w:rsidP="002E71DE">
      <w:pPr>
        <w:pStyle w:val="Heading1"/>
        <w:numPr>
          <w:ilvl w:val="0"/>
          <w:numId w:val="5"/>
        </w:numPr>
        <w:spacing w:before="0" w:after="200"/>
        <w:rPr>
          <w:rFonts w:ascii="Times New Roman" w:hAnsi="Times New Roman" w:cs="Times New Roman"/>
          <w:color w:val="auto"/>
          <w:sz w:val="24"/>
          <w:szCs w:val="24"/>
        </w:rPr>
      </w:pPr>
      <w:bookmarkStart w:id="5" w:name="_Toc485208382"/>
      <w:r>
        <w:rPr>
          <w:rFonts w:ascii="Times New Roman" w:hAnsi="Times New Roman" w:cs="Times New Roman"/>
          <w:color w:val="auto"/>
          <w:sz w:val="24"/>
          <w:szCs w:val="24"/>
        </w:rPr>
        <w:lastRenderedPageBreak/>
        <w:t xml:space="preserve">Maternal </w:t>
      </w:r>
      <w:r w:rsidR="00F31FC2">
        <w:rPr>
          <w:rFonts w:ascii="Times New Roman" w:hAnsi="Times New Roman" w:cs="Times New Roman"/>
          <w:color w:val="auto"/>
          <w:sz w:val="24"/>
          <w:szCs w:val="24"/>
        </w:rPr>
        <w:t>AFA</w:t>
      </w:r>
      <w:r w:rsidR="00236801">
        <w:rPr>
          <w:rFonts w:ascii="Times New Roman" w:hAnsi="Times New Roman" w:cs="Times New Roman"/>
          <w:color w:val="auto"/>
          <w:sz w:val="24"/>
          <w:szCs w:val="24"/>
        </w:rPr>
        <w:t xml:space="preserve"> </w:t>
      </w:r>
      <w:r w:rsidR="003A3670" w:rsidRPr="003A3670">
        <w:rPr>
          <w:rFonts w:ascii="Times New Roman" w:hAnsi="Times New Roman" w:cs="Times New Roman"/>
          <w:color w:val="auto"/>
          <w:sz w:val="24"/>
          <w:szCs w:val="24"/>
        </w:rPr>
        <w:t xml:space="preserve">and risk of </w:t>
      </w:r>
      <w:r w:rsidR="00E00A2C">
        <w:rPr>
          <w:rFonts w:ascii="Times New Roman" w:hAnsi="Times New Roman" w:cs="Times New Roman"/>
          <w:color w:val="auto"/>
          <w:sz w:val="24"/>
          <w:szCs w:val="24"/>
        </w:rPr>
        <w:t>AD</w:t>
      </w:r>
      <w:bookmarkEnd w:id="5"/>
    </w:p>
    <w:p w14:paraId="2E55FD68" w14:textId="77777777" w:rsidR="00E00A2C" w:rsidRPr="00B530F3" w:rsidRDefault="00D0104E" w:rsidP="00B530F3">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One systematic review and </w:t>
      </w:r>
      <w:r w:rsidR="004974A9">
        <w:rPr>
          <w:rFonts w:ascii="Times New Roman" w:hAnsi="Times New Roman" w:cs="Times New Roman"/>
          <w:sz w:val="24"/>
          <w:szCs w:val="24"/>
        </w:rPr>
        <w:t xml:space="preserve">11 original trials (8 RCT, 3 CCT; total 1700 participants) were included in this analysis. </w:t>
      </w:r>
      <w:r w:rsidR="00B530F3" w:rsidRPr="00B530F3">
        <w:rPr>
          <w:rFonts w:ascii="Times New Roman" w:hAnsi="Times New Roman" w:cs="Times New Roman"/>
          <w:sz w:val="24"/>
          <w:szCs w:val="24"/>
        </w:rPr>
        <w:t>Table 2 summarise</w:t>
      </w:r>
      <w:r w:rsidR="00A1634B">
        <w:rPr>
          <w:rFonts w:ascii="Times New Roman" w:hAnsi="Times New Roman" w:cs="Times New Roman"/>
          <w:sz w:val="24"/>
          <w:szCs w:val="24"/>
        </w:rPr>
        <w:t>s</w:t>
      </w:r>
      <w:r w:rsidR="00B530F3" w:rsidRPr="00B530F3">
        <w:rPr>
          <w:rFonts w:ascii="Times New Roman" w:hAnsi="Times New Roman" w:cs="Times New Roman"/>
          <w:sz w:val="24"/>
          <w:szCs w:val="24"/>
        </w:rPr>
        <w:t xml:space="preserve"> findings from the recent high quality systematic review of Kramer, which excluded multi-faceted studies and CCTs, but did not exclude studies where AFA was practiced in the context of infant allergic disease</w:t>
      </w:r>
      <w:r w:rsidR="00EE2DE7">
        <w:rPr>
          <w:rFonts w:ascii="Times New Roman" w:hAnsi="Times New Roman" w:cs="Times New Roman"/>
          <w:sz w:val="24"/>
          <w:szCs w:val="24"/>
        </w:rPr>
        <w:t>. Kramer</w:t>
      </w:r>
      <w:r w:rsidR="00B530F3" w:rsidRPr="00B530F3">
        <w:rPr>
          <w:rFonts w:ascii="Times New Roman" w:hAnsi="Times New Roman" w:cs="Times New Roman"/>
          <w:sz w:val="24"/>
          <w:szCs w:val="24"/>
        </w:rPr>
        <w:t xml:space="preserve"> identified 2 studies of AFA in pregnancy and 1 study of AFA in lactation. Meta-analysis did not show any evidence for a protective effect.</w:t>
      </w:r>
    </w:p>
    <w:p w14:paraId="2E55FD69" w14:textId="77777777" w:rsidR="00B530F3" w:rsidRDefault="00B530F3" w:rsidP="00B530F3">
      <w:pPr>
        <w:spacing w:line="360" w:lineRule="auto"/>
        <w:jc w:val="both"/>
        <w:rPr>
          <w:rFonts w:ascii="Times New Roman" w:hAnsi="Times New Roman" w:cs="Times New Roman"/>
          <w:sz w:val="24"/>
          <w:szCs w:val="24"/>
        </w:rPr>
      </w:pPr>
      <w:r w:rsidRPr="00B530F3">
        <w:rPr>
          <w:rFonts w:ascii="Times New Roman" w:hAnsi="Times New Roman" w:cs="Times New Roman"/>
          <w:sz w:val="24"/>
          <w:szCs w:val="24"/>
        </w:rPr>
        <w:t>Figure 2 summarises the risk of bias for original studies of maternal AFA and AD. Overall risk of bias was high or unclear in all studies, mainly due to risk of selection bias, based on inadequate randomisation or treatment allocation procedures – seen most clearly in the 3 CCTs where the process used for treatment</w:t>
      </w:r>
      <w:r w:rsidRPr="00CB20DA">
        <w:rPr>
          <w:rFonts w:ascii="Times New Roman" w:hAnsi="Times New Roman" w:cs="Times New Roman"/>
          <w:sz w:val="24"/>
          <w:szCs w:val="24"/>
        </w:rPr>
        <w:t xml:space="preserve"> allocation was judged likely to lead to imbalanced treatment groups. Risk of assessment bias was also unclear in the majority of cases, and risk of conflict of interest was judged as low in most studies.</w:t>
      </w:r>
    </w:p>
    <w:p w14:paraId="2E55FD6A" w14:textId="77777777" w:rsidR="002602C6" w:rsidRDefault="00B530F3" w:rsidP="00B530F3">
      <w:pPr>
        <w:spacing w:line="360" w:lineRule="auto"/>
        <w:jc w:val="both"/>
        <w:rPr>
          <w:rFonts w:ascii="Times New Roman" w:hAnsi="Times New Roman" w:cs="Times New Roman"/>
          <w:sz w:val="24"/>
          <w:szCs w:val="24"/>
        </w:rPr>
      </w:pPr>
      <w:r>
        <w:rPr>
          <w:rFonts w:ascii="Times New Roman" w:hAnsi="Times New Roman" w:cs="Times New Roman"/>
          <w:sz w:val="24"/>
          <w:szCs w:val="24"/>
        </w:rPr>
        <w:t>Meta-analysis of data from the original studies did not show a significant association between maternal AFA and AD risk – albeit with high heterogeneity in both the RCT (Figures 3 and 5) and CCT (Figure 4)</w:t>
      </w:r>
      <w:r w:rsidR="007750ED">
        <w:rPr>
          <w:rFonts w:ascii="Times New Roman" w:hAnsi="Times New Roman" w:cs="Times New Roman"/>
          <w:sz w:val="24"/>
          <w:szCs w:val="24"/>
        </w:rPr>
        <w:t xml:space="preserve"> analyses. A single small RCT (Arshad) </w:t>
      </w:r>
      <w:r>
        <w:rPr>
          <w:rFonts w:ascii="Times New Roman" w:hAnsi="Times New Roman" w:cs="Times New Roman"/>
          <w:sz w:val="24"/>
          <w:szCs w:val="24"/>
        </w:rPr>
        <w:t xml:space="preserve">found evidence that maternal AFA, as part of a multi-faceted intervention study, reduces risk of AD associated with positive SPT at the age of 8 (Figure 6). Other small single study analyses were not statistically significant (Figures 7 and 8). Subgroup analysis of RCT evidence for prevention of AD at age ≤4 years showed </w:t>
      </w:r>
      <w:r w:rsidR="00660AB3">
        <w:rPr>
          <w:rFonts w:ascii="Times New Roman" w:hAnsi="Times New Roman" w:cs="Times New Roman"/>
          <w:sz w:val="24"/>
          <w:szCs w:val="24"/>
        </w:rPr>
        <w:t>evidence for a subgroup difference according to timing of intervention – with AFA during lactation reducing AD risk, but AFA during pregnancy having no effect</w:t>
      </w:r>
      <w:r>
        <w:rPr>
          <w:rFonts w:ascii="Times New Roman" w:hAnsi="Times New Roman" w:cs="Times New Roman"/>
          <w:sz w:val="24"/>
          <w:szCs w:val="24"/>
        </w:rPr>
        <w:t xml:space="preserve"> (Table 3).</w:t>
      </w:r>
      <w:r w:rsidR="002602C6">
        <w:rPr>
          <w:rFonts w:ascii="Times New Roman" w:hAnsi="Times New Roman" w:cs="Times New Roman"/>
          <w:sz w:val="24"/>
          <w:szCs w:val="24"/>
        </w:rPr>
        <w:t xml:space="preserve"> The effect of AFA during lactation on AD risk was not supported by the CCT evidence from 2 trials with a similar number of participants (Figure 4). </w:t>
      </w:r>
    </w:p>
    <w:p w14:paraId="2E55FD6B" w14:textId="77777777" w:rsidR="007750ED" w:rsidRDefault="007750ED" w:rsidP="00B530F3">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CCT of Kilburn did not report data for meta-analysis, but did report a trend towards increased </w:t>
      </w:r>
      <w:r w:rsidR="00790CAE">
        <w:rPr>
          <w:rFonts w:ascii="Times New Roman" w:hAnsi="Times New Roman" w:cs="Times New Roman"/>
          <w:sz w:val="24"/>
          <w:szCs w:val="24"/>
        </w:rPr>
        <w:t>AD</w:t>
      </w:r>
      <w:r>
        <w:rPr>
          <w:rFonts w:ascii="Times New Roman" w:hAnsi="Times New Roman" w:cs="Times New Roman"/>
          <w:sz w:val="24"/>
          <w:szCs w:val="24"/>
        </w:rPr>
        <w:t xml:space="preserve"> in the </w:t>
      </w:r>
      <w:r w:rsidR="00790CAE">
        <w:rPr>
          <w:rFonts w:ascii="Times New Roman" w:hAnsi="Times New Roman" w:cs="Times New Roman"/>
          <w:sz w:val="24"/>
          <w:szCs w:val="24"/>
        </w:rPr>
        <w:t>AFA</w:t>
      </w:r>
      <w:r>
        <w:rPr>
          <w:rFonts w:ascii="Times New Roman" w:hAnsi="Times New Roman" w:cs="Times New Roman"/>
          <w:sz w:val="24"/>
          <w:szCs w:val="24"/>
        </w:rPr>
        <w:t xml:space="preserve"> group, which was not statistically significant. In the CCT of Hattevig AD was significantly reduced at age 4, but not at other ages (Figures 4 and 7). In the RCT of Arshad AD was significantly reduced at age 2, but not at other ages (Figures 3, 5 and 8).</w:t>
      </w:r>
    </w:p>
    <w:p w14:paraId="2E55FD6C" w14:textId="77777777" w:rsidR="003A3670" w:rsidRDefault="007750ED" w:rsidP="004974A9">
      <w:pPr>
        <w:spacing w:line="360" w:lineRule="auto"/>
        <w:jc w:val="both"/>
        <w:sectPr w:rsidR="003A3670" w:rsidSect="003A3670">
          <w:pgSz w:w="11906" w:h="16838"/>
          <w:pgMar w:top="962" w:right="1843" w:bottom="1440" w:left="1440" w:header="708" w:footer="708" w:gutter="0"/>
          <w:cols w:space="708"/>
          <w:docGrid w:linePitch="360"/>
        </w:sectPr>
      </w:pPr>
      <w:r w:rsidRPr="000B29C8">
        <w:rPr>
          <w:rFonts w:ascii="Times New Roman" w:hAnsi="Times New Roman" w:cs="Times New Roman"/>
          <w:b/>
          <w:sz w:val="24"/>
          <w:szCs w:val="24"/>
        </w:rPr>
        <w:t>Overall we found no consistent evidence that maternal AFA impacts on child AD risk.</w:t>
      </w:r>
      <w:r w:rsidR="003A3670">
        <w:br w:type="page"/>
      </w:r>
    </w:p>
    <w:p w14:paraId="2E55FD6D" w14:textId="77777777" w:rsidR="00080E67" w:rsidRDefault="00080E67" w:rsidP="00080E67">
      <w:pPr>
        <w:pStyle w:val="Caption"/>
        <w:rPr>
          <w:rFonts w:cs="Times New Roman"/>
          <w:szCs w:val="24"/>
        </w:rPr>
      </w:pPr>
      <w:bookmarkStart w:id="6" w:name="_Toc427749849"/>
      <w:r w:rsidRPr="00080E67">
        <w:rPr>
          <w:rFonts w:cs="Times New Roman"/>
          <w:szCs w:val="24"/>
        </w:rPr>
        <w:lastRenderedPageBreak/>
        <w:t xml:space="preserve">Figure </w:t>
      </w:r>
      <w:r w:rsidRPr="00080E67">
        <w:rPr>
          <w:rFonts w:cs="Times New Roman"/>
          <w:szCs w:val="24"/>
        </w:rPr>
        <w:fldChar w:fldCharType="begin"/>
      </w:r>
      <w:r w:rsidRPr="00080E67">
        <w:rPr>
          <w:rFonts w:cs="Times New Roman"/>
          <w:szCs w:val="24"/>
        </w:rPr>
        <w:instrText xml:space="preserve"> SEQ Figure \* ARABIC </w:instrText>
      </w:r>
      <w:r w:rsidRPr="00080E67">
        <w:rPr>
          <w:rFonts w:cs="Times New Roman"/>
          <w:szCs w:val="24"/>
        </w:rPr>
        <w:fldChar w:fldCharType="separate"/>
      </w:r>
      <w:r w:rsidR="0045753F">
        <w:rPr>
          <w:rFonts w:cs="Times New Roman"/>
          <w:noProof/>
          <w:szCs w:val="24"/>
        </w:rPr>
        <w:t>2</w:t>
      </w:r>
      <w:r w:rsidRPr="00080E67">
        <w:rPr>
          <w:rFonts w:cs="Times New Roman"/>
          <w:szCs w:val="24"/>
        </w:rPr>
        <w:fldChar w:fldCharType="end"/>
      </w:r>
      <w:r w:rsidRPr="00080E67">
        <w:rPr>
          <w:rFonts w:cs="Times New Roman"/>
          <w:szCs w:val="24"/>
        </w:rPr>
        <w:t xml:space="preserve"> Risk of bias in studies of </w:t>
      </w:r>
      <w:r w:rsidR="001E4ACB">
        <w:rPr>
          <w:rFonts w:cs="Times New Roman"/>
          <w:szCs w:val="24"/>
        </w:rPr>
        <w:t xml:space="preserve">maternal </w:t>
      </w:r>
      <w:r w:rsidR="00F31FC2">
        <w:rPr>
          <w:rFonts w:cs="Times New Roman"/>
          <w:szCs w:val="24"/>
        </w:rPr>
        <w:t>AFA</w:t>
      </w:r>
      <w:r w:rsidR="008413BE">
        <w:rPr>
          <w:rFonts w:cs="Times New Roman"/>
          <w:szCs w:val="24"/>
        </w:rPr>
        <w:t xml:space="preserve"> </w:t>
      </w:r>
      <w:r w:rsidRPr="00080E67">
        <w:rPr>
          <w:rFonts w:cs="Times New Roman"/>
          <w:szCs w:val="24"/>
        </w:rPr>
        <w:t xml:space="preserve">and </w:t>
      </w:r>
      <w:r w:rsidR="00B530F3">
        <w:rPr>
          <w:rFonts w:cs="Times New Roman"/>
          <w:szCs w:val="24"/>
        </w:rPr>
        <w:t>AD risk</w:t>
      </w:r>
      <w:bookmarkEnd w:id="6"/>
    </w:p>
    <w:p w14:paraId="2E55FD6E" w14:textId="77777777" w:rsidR="00B530F3" w:rsidRDefault="00B530F3" w:rsidP="005B347C">
      <w:pPr>
        <w:jc w:val="center"/>
      </w:pPr>
      <w:r>
        <w:rPr>
          <w:noProof/>
          <w:lang w:eastAsia="en-GB"/>
        </w:rPr>
        <w:drawing>
          <wp:inline distT="0" distB="0" distL="0" distR="0" wp14:anchorId="2E55FF50" wp14:editId="2E55FF51">
            <wp:extent cx="5004000" cy="3096000"/>
            <wp:effectExtent l="0" t="0" r="6350" b="0"/>
            <wp:docPr id="91" name="Chart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E55FD6F" w14:textId="77777777" w:rsidR="00B530F3" w:rsidRDefault="00B530F3" w:rsidP="005B347C">
      <w:pPr>
        <w:jc w:val="center"/>
      </w:pPr>
    </w:p>
    <w:p w14:paraId="2E55FD70" w14:textId="77777777" w:rsidR="00C730EB" w:rsidRPr="008E64B7" w:rsidRDefault="00B530F3" w:rsidP="006E03AB">
      <w:pPr>
        <w:pStyle w:val="Caption"/>
      </w:pPr>
      <w:r w:rsidRPr="00B530F3">
        <w:rPr>
          <w:rFonts w:cs="Times New Roman"/>
          <w:szCs w:val="24"/>
        </w:rPr>
        <w:t xml:space="preserve">Table </w:t>
      </w:r>
      <w:r w:rsidRPr="00B530F3">
        <w:rPr>
          <w:rFonts w:cs="Times New Roman"/>
          <w:szCs w:val="24"/>
        </w:rPr>
        <w:fldChar w:fldCharType="begin"/>
      </w:r>
      <w:r w:rsidRPr="00B530F3">
        <w:rPr>
          <w:rFonts w:cs="Times New Roman"/>
          <w:szCs w:val="24"/>
        </w:rPr>
        <w:instrText xml:space="preserve"> SEQ Table \* ARABIC </w:instrText>
      </w:r>
      <w:r w:rsidRPr="00B530F3">
        <w:rPr>
          <w:rFonts w:cs="Times New Roman"/>
          <w:szCs w:val="24"/>
        </w:rPr>
        <w:fldChar w:fldCharType="separate"/>
      </w:r>
      <w:r w:rsidR="0045753F">
        <w:rPr>
          <w:rFonts w:cs="Times New Roman"/>
          <w:noProof/>
          <w:szCs w:val="24"/>
        </w:rPr>
        <w:t>2</w:t>
      </w:r>
      <w:r w:rsidRPr="00B530F3">
        <w:rPr>
          <w:rFonts w:cs="Times New Roman"/>
          <w:szCs w:val="24"/>
        </w:rPr>
        <w:fldChar w:fldCharType="end"/>
      </w:r>
      <w:r w:rsidRPr="00B530F3">
        <w:rPr>
          <w:rFonts w:cs="Times New Roman"/>
          <w:szCs w:val="24"/>
        </w:rPr>
        <w:t xml:space="preserve"> </w:t>
      </w:r>
      <w:r>
        <w:rPr>
          <w:rFonts w:cs="Times New Roman"/>
          <w:szCs w:val="24"/>
        </w:rPr>
        <w:t xml:space="preserve">Systematic review evidence for </w:t>
      </w:r>
      <w:r w:rsidR="00F31FC2">
        <w:t>AFA</w:t>
      </w:r>
      <w:r w:rsidR="00C730EB" w:rsidRPr="008E64B7">
        <w:t xml:space="preserve"> and </w:t>
      </w:r>
      <w:r>
        <w:t>AD risk</w:t>
      </w:r>
    </w:p>
    <w:tbl>
      <w:tblPr>
        <w:tblW w:w="8755" w:type="dxa"/>
        <w:tblBorders>
          <w:top w:val="single" w:sz="4" w:space="0" w:color="auto"/>
          <w:bottom w:val="single" w:sz="4" w:space="0" w:color="auto"/>
        </w:tblBorders>
        <w:tblLayout w:type="fixed"/>
        <w:tblLook w:val="04A0" w:firstRow="1" w:lastRow="0" w:firstColumn="1" w:lastColumn="0" w:noHBand="0" w:noVBand="1"/>
      </w:tblPr>
      <w:tblGrid>
        <w:gridCol w:w="1101"/>
        <w:gridCol w:w="1842"/>
        <w:gridCol w:w="1560"/>
        <w:gridCol w:w="1984"/>
        <w:gridCol w:w="1559"/>
        <w:gridCol w:w="709"/>
      </w:tblGrid>
      <w:tr w:rsidR="00E00A2C" w:rsidRPr="00E00A2C" w14:paraId="2E55FD77" w14:textId="77777777" w:rsidTr="00E00A2C">
        <w:trPr>
          <w:tblHeader/>
        </w:trPr>
        <w:tc>
          <w:tcPr>
            <w:tcW w:w="1101" w:type="dxa"/>
            <w:tcBorders>
              <w:top w:val="single" w:sz="4" w:space="0" w:color="auto"/>
              <w:bottom w:val="single" w:sz="4" w:space="0" w:color="auto"/>
            </w:tcBorders>
          </w:tcPr>
          <w:p w14:paraId="2E55FD71" w14:textId="77777777" w:rsidR="00306236" w:rsidRPr="00E00A2C" w:rsidRDefault="00306236"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Study</w:t>
            </w:r>
          </w:p>
        </w:tc>
        <w:tc>
          <w:tcPr>
            <w:tcW w:w="1842" w:type="dxa"/>
            <w:tcBorders>
              <w:top w:val="single" w:sz="4" w:space="0" w:color="auto"/>
              <w:bottom w:val="single" w:sz="4" w:space="0" w:color="auto"/>
            </w:tcBorders>
          </w:tcPr>
          <w:p w14:paraId="2E55FD72" w14:textId="77777777" w:rsidR="00306236" w:rsidRPr="00E00A2C" w:rsidRDefault="00306236"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Outcome measure</w:t>
            </w:r>
          </w:p>
        </w:tc>
        <w:tc>
          <w:tcPr>
            <w:tcW w:w="1560" w:type="dxa"/>
            <w:tcBorders>
              <w:top w:val="single" w:sz="4" w:space="0" w:color="auto"/>
              <w:bottom w:val="single" w:sz="4" w:space="0" w:color="auto"/>
            </w:tcBorders>
          </w:tcPr>
          <w:p w14:paraId="2E55FD73" w14:textId="77777777" w:rsidR="00306236"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Intervention timing</w:t>
            </w:r>
          </w:p>
        </w:tc>
        <w:tc>
          <w:tcPr>
            <w:tcW w:w="1984" w:type="dxa"/>
            <w:tcBorders>
              <w:top w:val="single" w:sz="4" w:space="0" w:color="auto"/>
              <w:bottom w:val="single" w:sz="4" w:space="0" w:color="auto"/>
            </w:tcBorders>
          </w:tcPr>
          <w:p w14:paraId="2E55FD74" w14:textId="77777777" w:rsidR="00306236" w:rsidRPr="00E00A2C" w:rsidRDefault="00306236"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No. part</w:t>
            </w:r>
            <w:r w:rsidR="00E00A2C" w:rsidRPr="00E00A2C">
              <w:rPr>
                <w:rFonts w:ascii="Times New Roman" w:hAnsi="Times New Roman" w:cs="Times New Roman"/>
                <w:b/>
                <w:sz w:val="24"/>
                <w:szCs w:val="24"/>
              </w:rPr>
              <w:t>icipants (studies)</w:t>
            </w:r>
          </w:p>
        </w:tc>
        <w:tc>
          <w:tcPr>
            <w:tcW w:w="1559" w:type="dxa"/>
            <w:tcBorders>
              <w:top w:val="single" w:sz="4" w:space="0" w:color="auto"/>
              <w:bottom w:val="single" w:sz="4" w:space="0" w:color="auto"/>
            </w:tcBorders>
          </w:tcPr>
          <w:p w14:paraId="2E55FD75" w14:textId="77777777" w:rsidR="00306236" w:rsidRPr="00E00A2C" w:rsidRDefault="00306236"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Outcome (95% CI)</w:t>
            </w:r>
          </w:p>
        </w:tc>
        <w:tc>
          <w:tcPr>
            <w:tcW w:w="709" w:type="dxa"/>
            <w:tcBorders>
              <w:top w:val="single" w:sz="4" w:space="0" w:color="auto"/>
              <w:bottom w:val="single" w:sz="4" w:space="0" w:color="auto"/>
            </w:tcBorders>
          </w:tcPr>
          <w:p w14:paraId="2E55FD76" w14:textId="77777777" w:rsidR="00306236"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sz w:val="24"/>
                <w:szCs w:val="24"/>
              </w:rPr>
              <w:t>I</w:t>
            </w:r>
            <w:r w:rsidRPr="00E00A2C">
              <w:rPr>
                <w:rFonts w:ascii="Times New Roman" w:hAnsi="Times New Roman" w:cs="Times New Roman"/>
                <w:sz w:val="24"/>
                <w:szCs w:val="24"/>
                <w:vertAlign w:val="superscript"/>
              </w:rPr>
              <w:t>2</w:t>
            </w:r>
          </w:p>
        </w:tc>
      </w:tr>
      <w:tr w:rsidR="00E00A2C" w:rsidRPr="00E00A2C" w14:paraId="2E55FD7E" w14:textId="77777777" w:rsidTr="00E00A2C">
        <w:tc>
          <w:tcPr>
            <w:tcW w:w="1101" w:type="dxa"/>
          </w:tcPr>
          <w:p w14:paraId="2E55FD78" w14:textId="77777777" w:rsidR="00306236" w:rsidRPr="00E00A2C" w:rsidRDefault="00E00A2C" w:rsidP="001232CF">
            <w:pPr>
              <w:spacing w:after="0" w:line="360" w:lineRule="auto"/>
              <w:jc w:val="center"/>
              <w:rPr>
                <w:rFonts w:ascii="Times New Roman" w:hAnsi="Times New Roman" w:cs="Times New Roman"/>
                <w:sz w:val="24"/>
                <w:szCs w:val="24"/>
              </w:rPr>
            </w:pPr>
            <w:r w:rsidRPr="00E00A2C">
              <w:rPr>
                <w:rFonts w:ascii="Times New Roman" w:hAnsi="Times New Roman" w:cs="Times New Roman"/>
                <w:b/>
                <w:sz w:val="24"/>
                <w:szCs w:val="24"/>
              </w:rPr>
              <w:t>Kramer</w:t>
            </w:r>
            <w:r w:rsidRPr="00E00A2C">
              <w:rPr>
                <w:rFonts w:ascii="Times New Roman" w:hAnsi="Times New Roman" w:cs="Times New Roman"/>
                <w:sz w:val="24"/>
                <w:szCs w:val="24"/>
              </w:rPr>
              <w:t xml:space="preserve"> </w:t>
            </w:r>
            <w:r w:rsidRPr="00E00A2C">
              <w:rPr>
                <w:rFonts w:ascii="Times New Roman" w:hAnsi="Times New Roman" w:cs="Times New Roman"/>
                <w:sz w:val="24"/>
                <w:szCs w:val="24"/>
              </w:rPr>
              <w:fldChar w:fldCharType="begin"/>
            </w:r>
            <w:r w:rsidR="007763EC">
              <w:rPr>
                <w:rFonts w:ascii="Times New Roman" w:hAnsi="Times New Roman" w:cs="Times New Roman"/>
                <w:sz w:val="24"/>
                <w:szCs w:val="24"/>
              </w:rPr>
              <w:instrText xml:space="preserve"> ADDIN EN.CITE &lt;EndNote&gt;&lt;Cite&gt;&lt;Author&gt;Kramer&lt;/Author&gt;&lt;Year&gt;2012&lt;/Year&gt;&lt;RecNum&gt;38&lt;/RecNum&gt;&lt;DisplayText&gt;(1)&lt;/DisplayText&gt;&lt;record&gt;&lt;rec-number&gt;38&lt;/rec-number&gt;&lt;foreign-keys&gt;&lt;key app="EN" db-id="9x5rrawrt2t2fhezwsa5a0ak22t99sza0x9s"&gt;38&lt;/key&gt;&lt;/foreign-keys&gt;&lt;ref-type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Medicine,Montreal,Canada. michael.kramer@mcgill.ca.&lt;/auth-address&gt;&lt;titles&gt;&lt;title&gt;Maternal dietary antigen avoidance during pregnancy or lactation, or both, for preventing or treating atopic disease in the child&lt;/title&gt;&lt;secondary-title&gt;Cochrane Database of Systematic Reviews&lt;/secondary-title&gt;&lt;/titles&gt;&lt;periodical&gt;&lt;full-title&gt;Cochrane Database of Systematic Reviews&lt;/full-title&gt;&lt;/periodical&gt;&lt;pages&gt;CD000133&lt;/pages&gt;&lt;volume&gt;9&lt;/volume&gt;&lt;dates&gt;&lt;year&gt;2012&lt;/year&gt;&lt;/dates&gt;&lt;accession-num&gt;22972039&lt;/accession-num&gt;&lt;work-type&gt;Meta-Analysis&amp;#xD;Research Support, Non-U.S. Gov&amp;apos;t&amp;#xD;Review&lt;/work-type&gt;&lt;urls&gt;&lt;related-urls&gt;&lt;url&gt;http://ovidsp.ovid.com/ovidweb.cgi?T=JS&amp;amp;CSC=Y&amp;amp;NEWS=N&amp;amp;PAGE=fulltext&amp;amp;D=medl&amp;amp;AN=22972039&lt;/url&gt;&lt;url&gt;http://metalib.lib.ic.ac.uk:9003/sfx_local?sid=OVID&amp;amp;isbn=&amp;amp;issn=1361-6137&amp;amp;volume=9&amp;amp;issue=&amp;amp;date=2012&amp;amp;title=Cochrane+Database+of+Systematic+Reviews&amp;amp;atitle=Maternal+dietary+antigen+avoidance+during+pregnancy+or+lactation%2C+or+both%2C+for+preventing+or+treating+atopic+disease+in+the+child.&amp;amp;aulast=Kramer+MS&amp;amp;spage=CD000133&lt;/url&gt;&lt;/related-urls&gt;&lt;/urls&gt;&lt;remote-database-name&gt;MEDLINE&lt;/remote-database-name&gt;&lt;remote-database-provider&gt;Ovid Technologies&lt;/remote-database-provider&gt;&lt;/record&gt;&lt;/Cite&gt;&lt;/EndNote&gt;</w:instrText>
            </w:r>
            <w:r w:rsidRPr="00E00A2C">
              <w:rPr>
                <w:rFonts w:ascii="Times New Roman" w:hAnsi="Times New Roman" w:cs="Times New Roman"/>
                <w:sz w:val="24"/>
                <w:szCs w:val="24"/>
              </w:rPr>
              <w:fldChar w:fldCharType="separate"/>
            </w:r>
            <w:r w:rsidR="007763EC">
              <w:rPr>
                <w:rFonts w:ascii="Times New Roman" w:hAnsi="Times New Roman" w:cs="Times New Roman"/>
                <w:noProof/>
                <w:sz w:val="24"/>
                <w:szCs w:val="24"/>
              </w:rPr>
              <w:t>(</w:t>
            </w:r>
            <w:hyperlink w:anchor="_ENREF_1" w:tooltip="Kramer, 2012 #38" w:history="1">
              <w:r w:rsidR="001232CF">
                <w:rPr>
                  <w:rFonts w:ascii="Times New Roman" w:hAnsi="Times New Roman" w:cs="Times New Roman"/>
                  <w:noProof/>
                  <w:sz w:val="24"/>
                  <w:szCs w:val="24"/>
                </w:rPr>
                <w:t>1</w:t>
              </w:r>
            </w:hyperlink>
            <w:r w:rsidR="007763EC">
              <w:rPr>
                <w:rFonts w:ascii="Times New Roman" w:hAnsi="Times New Roman" w:cs="Times New Roman"/>
                <w:noProof/>
                <w:sz w:val="24"/>
                <w:szCs w:val="24"/>
              </w:rPr>
              <w:t>)</w:t>
            </w:r>
            <w:r w:rsidRPr="00E00A2C">
              <w:rPr>
                <w:rFonts w:ascii="Times New Roman" w:hAnsi="Times New Roman" w:cs="Times New Roman"/>
                <w:sz w:val="24"/>
                <w:szCs w:val="24"/>
              </w:rPr>
              <w:fldChar w:fldCharType="end"/>
            </w:r>
          </w:p>
        </w:tc>
        <w:tc>
          <w:tcPr>
            <w:tcW w:w="1842" w:type="dxa"/>
          </w:tcPr>
          <w:p w14:paraId="2E55FD79" w14:textId="77777777" w:rsidR="00306236" w:rsidRPr="00E00A2C" w:rsidRDefault="00B530F3"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AD</w:t>
            </w:r>
            <w:r w:rsidR="00306236" w:rsidRPr="00E00A2C">
              <w:rPr>
                <w:rFonts w:ascii="Times New Roman" w:hAnsi="Times New Roman" w:cs="Times New Roman"/>
                <w:sz w:val="24"/>
                <w:szCs w:val="24"/>
              </w:rPr>
              <w:t xml:space="preserve"> </w:t>
            </w:r>
            <w:r w:rsidR="00E00A2C">
              <w:rPr>
                <w:rFonts w:ascii="Times New Roman" w:hAnsi="Times New Roman" w:cs="Times New Roman"/>
                <w:sz w:val="24"/>
                <w:szCs w:val="24"/>
              </w:rPr>
              <w:t>at ≤18 months</w:t>
            </w:r>
          </w:p>
        </w:tc>
        <w:tc>
          <w:tcPr>
            <w:tcW w:w="1560" w:type="dxa"/>
          </w:tcPr>
          <w:p w14:paraId="2E55FD7A" w14:textId="77777777" w:rsidR="00306236"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Pregnancy</w:t>
            </w:r>
          </w:p>
        </w:tc>
        <w:tc>
          <w:tcPr>
            <w:tcW w:w="1984" w:type="dxa"/>
          </w:tcPr>
          <w:p w14:paraId="2E55FD7B" w14:textId="77777777" w:rsidR="00306236" w:rsidRPr="00E00A2C" w:rsidRDefault="00306236"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334 (2)</w:t>
            </w:r>
          </w:p>
        </w:tc>
        <w:tc>
          <w:tcPr>
            <w:tcW w:w="1559" w:type="dxa"/>
          </w:tcPr>
          <w:p w14:paraId="2E55FD7C" w14:textId="77777777" w:rsidR="00306236" w:rsidRPr="00E00A2C" w:rsidRDefault="00306236"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RR 1.01 [0.57, 1.79]</w:t>
            </w:r>
          </w:p>
        </w:tc>
        <w:tc>
          <w:tcPr>
            <w:tcW w:w="709" w:type="dxa"/>
          </w:tcPr>
          <w:p w14:paraId="2E55FD7D" w14:textId="77777777" w:rsidR="00306236" w:rsidRPr="00E00A2C" w:rsidRDefault="00306236"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48%</w:t>
            </w:r>
          </w:p>
        </w:tc>
      </w:tr>
      <w:tr w:rsidR="00E00A2C" w:rsidRPr="00E00A2C" w14:paraId="2E55FD85" w14:textId="77777777" w:rsidTr="00E00A2C">
        <w:tc>
          <w:tcPr>
            <w:tcW w:w="1101" w:type="dxa"/>
          </w:tcPr>
          <w:p w14:paraId="2E55FD7F" w14:textId="77777777" w:rsidR="00306236" w:rsidRPr="00E00A2C" w:rsidRDefault="00E00A2C" w:rsidP="001232CF">
            <w:pPr>
              <w:spacing w:after="0" w:line="360" w:lineRule="auto"/>
              <w:jc w:val="center"/>
              <w:rPr>
                <w:rFonts w:ascii="Times New Roman" w:hAnsi="Times New Roman" w:cs="Times New Roman"/>
                <w:sz w:val="24"/>
                <w:szCs w:val="24"/>
              </w:rPr>
            </w:pPr>
            <w:r w:rsidRPr="00E00A2C">
              <w:rPr>
                <w:rFonts w:ascii="Times New Roman" w:hAnsi="Times New Roman" w:cs="Times New Roman"/>
                <w:b/>
                <w:sz w:val="24"/>
                <w:szCs w:val="24"/>
              </w:rPr>
              <w:t>Kramer</w:t>
            </w:r>
            <w:r w:rsidRPr="00E00A2C">
              <w:rPr>
                <w:rFonts w:ascii="Times New Roman" w:hAnsi="Times New Roman" w:cs="Times New Roman"/>
                <w:sz w:val="24"/>
                <w:szCs w:val="24"/>
              </w:rPr>
              <w:t xml:space="preserve"> </w:t>
            </w:r>
            <w:r w:rsidRPr="00E00A2C">
              <w:rPr>
                <w:rFonts w:ascii="Times New Roman" w:hAnsi="Times New Roman" w:cs="Times New Roman"/>
                <w:sz w:val="24"/>
                <w:szCs w:val="24"/>
              </w:rPr>
              <w:fldChar w:fldCharType="begin"/>
            </w:r>
            <w:r w:rsidR="007763EC">
              <w:rPr>
                <w:rFonts w:ascii="Times New Roman" w:hAnsi="Times New Roman" w:cs="Times New Roman"/>
                <w:sz w:val="24"/>
                <w:szCs w:val="24"/>
              </w:rPr>
              <w:instrText xml:space="preserve"> ADDIN EN.CITE &lt;EndNote&gt;&lt;Cite&gt;&lt;Author&gt;Kramer&lt;/Author&gt;&lt;Year&gt;2012&lt;/Year&gt;&lt;RecNum&gt;38&lt;/RecNum&gt;&lt;DisplayText&gt;(1)&lt;/DisplayText&gt;&lt;record&gt;&lt;rec-number&gt;38&lt;/rec-number&gt;&lt;foreign-keys&gt;&lt;key app="EN" db-id="9x5rrawrt2t2fhezwsa5a0ak22t99sza0x9s"&gt;38&lt;/key&gt;&lt;/foreign-keys&gt;&lt;ref-type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Medicine,Montreal,Canada. michael.kramer@mcgill.ca.&lt;/auth-address&gt;&lt;titles&gt;&lt;title&gt;Maternal dietary antigen avoidance during pregnancy or lactation, or both, for preventing or treating atopic disease in the child&lt;/title&gt;&lt;secondary-title&gt;Cochrane Database of Systematic Reviews&lt;/secondary-title&gt;&lt;/titles&gt;&lt;periodical&gt;&lt;full-title&gt;Cochrane Database of Systematic Reviews&lt;/full-title&gt;&lt;/periodical&gt;&lt;pages&gt;CD000133&lt;/pages&gt;&lt;volume&gt;9&lt;/volume&gt;&lt;dates&gt;&lt;year&gt;2012&lt;/year&gt;&lt;/dates&gt;&lt;accession-num&gt;22972039&lt;/accession-num&gt;&lt;work-type&gt;Meta-Analysis&amp;#xD;Research Support, Non-U.S. Gov&amp;apos;t&amp;#xD;Review&lt;/work-type&gt;&lt;urls&gt;&lt;related-urls&gt;&lt;url&gt;http://ovidsp.ovid.com/ovidweb.cgi?T=JS&amp;amp;CSC=Y&amp;amp;NEWS=N&amp;amp;PAGE=fulltext&amp;amp;D=medl&amp;amp;AN=22972039&lt;/url&gt;&lt;url&gt;http://metalib.lib.ic.ac.uk:9003/sfx_local?sid=OVID&amp;amp;isbn=&amp;amp;issn=1361-6137&amp;amp;volume=9&amp;amp;issue=&amp;amp;date=2012&amp;amp;title=Cochrane+Database+of+Systematic+Reviews&amp;amp;atitle=Maternal+dietary+antigen+avoidance+during+pregnancy+or+lactation%2C+or+both%2C+for+preventing+or+treating+atopic+disease+in+the+child.&amp;amp;aulast=Kramer+MS&amp;amp;spage=CD000133&lt;/url&gt;&lt;/related-urls&gt;&lt;/urls&gt;&lt;remote-database-name&gt;MEDLINE&lt;/remote-database-name&gt;&lt;remote-database-provider&gt;Ovid Technologies&lt;/remote-database-provider&gt;&lt;/record&gt;&lt;/Cite&gt;&lt;/EndNote&gt;</w:instrText>
            </w:r>
            <w:r w:rsidRPr="00E00A2C">
              <w:rPr>
                <w:rFonts w:ascii="Times New Roman" w:hAnsi="Times New Roman" w:cs="Times New Roman"/>
                <w:sz w:val="24"/>
                <w:szCs w:val="24"/>
              </w:rPr>
              <w:fldChar w:fldCharType="separate"/>
            </w:r>
            <w:r w:rsidR="007763EC">
              <w:rPr>
                <w:rFonts w:ascii="Times New Roman" w:hAnsi="Times New Roman" w:cs="Times New Roman"/>
                <w:noProof/>
                <w:sz w:val="24"/>
                <w:szCs w:val="24"/>
              </w:rPr>
              <w:t>(</w:t>
            </w:r>
            <w:hyperlink w:anchor="_ENREF_1" w:tooltip="Kramer, 2012 #38" w:history="1">
              <w:r w:rsidR="001232CF">
                <w:rPr>
                  <w:rFonts w:ascii="Times New Roman" w:hAnsi="Times New Roman" w:cs="Times New Roman"/>
                  <w:noProof/>
                  <w:sz w:val="24"/>
                  <w:szCs w:val="24"/>
                </w:rPr>
                <w:t>1</w:t>
              </w:r>
            </w:hyperlink>
            <w:r w:rsidR="007763EC">
              <w:rPr>
                <w:rFonts w:ascii="Times New Roman" w:hAnsi="Times New Roman" w:cs="Times New Roman"/>
                <w:noProof/>
                <w:sz w:val="24"/>
                <w:szCs w:val="24"/>
              </w:rPr>
              <w:t>)</w:t>
            </w:r>
            <w:r w:rsidRPr="00E00A2C">
              <w:rPr>
                <w:rFonts w:ascii="Times New Roman" w:hAnsi="Times New Roman" w:cs="Times New Roman"/>
                <w:sz w:val="24"/>
                <w:szCs w:val="24"/>
              </w:rPr>
              <w:fldChar w:fldCharType="end"/>
            </w:r>
          </w:p>
        </w:tc>
        <w:tc>
          <w:tcPr>
            <w:tcW w:w="1842" w:type="dxa"/>
          </w:tcPr>
          <w:p w14:paraId="2E55FD80" w14:textId="77777777" w:rsidR="00306236" w:rsidRPr="00E00A2C" w:rsidRDefault="00B530F3"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AD</w:t>
            </w:r>
            <w:r w:rsidR="00306236" w:rsidRPr="00E00A2C">
              <w:rPr>
                <w:rFonts w:ascii="Times New Roman" w:hAnsi="Times New Roman" w:cs="Times New Roman"/>
                <w:sz w:val="24"/>
                <w:szCs w:val="24"/>
              </w:rPr>
              <w:t xml:space="preserve"> </w:t>
            </w:r>
            <w:r w:rsidR="00E00A2C">
              <w:rPr>
                <w:rFonts w:ascii="Times New Roman" w:hAnsi="Times New Roman" w:cs="Times New Roman"/>
                <w:sz w:val="24"/>
                <w:szCs w:val="24"/>
              </w:rPr>
              <w:t>at ≤18 months</w:t>
            </w:r>
          </w:p>
        </w:tc>
        <w:tc>
          <w:tcPr>
            <w:tcW w:w="1560" w:type="dxa"/>
          </w:tcPr>
          <w:p w14:paraId="2E55FD81" w14:textId="77777777" w:rsidR="00306236"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Lactation</w:t>
            </w:r>
          </w:p>
        </w:tc>
        <w:tc>
          <w:tcPr>
            <w:tcW w:w="1984" w:type="dxa"/>
          </w:tcPr>
          <w:p w14:paraId="2E55FD82" w14:textId="77777777" w:rsidR="00306236" w:rsidRPr="00E00A2C" w:rsidRDefault="00306236"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26 [1]</w:t>
            </w:r>
          </w:p>
        </w:tc>
        <w:tc>
          <w:tcPr>
            <w:tcW w:w="1559" w:type="dxa"/>
          </w:tcPr>
          <w:p w14:paraId="2E55FD83" w14:textId="77777777" w:rsidR="00306236" w:rsidRPr="00E00A2C" w:rsidRDefault="00306236"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RR 0.73 [0.32, 1.64]</w:t>
            </w:r>
          </w:p>
        </w:tc>
        <w:tc>
          <w:tcPr>
            <w:tcW w:w="709" w:type="dxa"/>
          </w:tcPr>
          <w:p w14:paraId="2E55FD84" w14:textId="77777777" w:rsidR="00306236" w:rsidRPr="00E00A2C" w:rsidRDefault="00306236"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bl>
    <w:p w14:paraId="2E55FD86" w14:textId="77777777" w:rsidR="00EF67FA" w:rsidRDefault="00EF67FA"/>
    <w:p w14:paraId="2E55FD87" w14:textId="77777777" w:rsidR="002B4CBE" w:rsidRPr="008E64B7" w:rsidRDefault="002B4CBE" w:rsidP="002B4CBE">
      <w:pPr>
        <w:pStyle w:val="Caption"/>
      </w:pPr>
      <w:bookmarkStart w:id="7" w:name="_Toc427749850"/>
      <w:r w:rsidRPr="008E64B7">
        <w:t xml:space="preserve">Figure </w:t>
      </w:r>
      <w:r w:rsidR="006D277F">
        <w:fldChar w:fldCharType="begin"/>
      </w:r>
      <w:r w:rsidR="006D277F">
        <w:instrText xml:space="preserve"> SEQ Figure \* ARABIC </w:instrText>
      </w:r>
      <w:r w:rsidR="006D277F">
        <w:fldChar w:fldCharType="separate"/>
      </w:r>
      <w:r w:rsidR="0045753F">
        <w:rPr>
          <w:noProof/>
        </w:rPr>
        <w:t>3</w:t>
      </w:r>
      <w:r w:rsidR="006D277F">
        <w:rPr>
          <w:noProof/>
        </w:rPr>
        <w:fldChar w:fldCharType="end"/>
      </w:r>
      <w:r w:rsidRPr="008E64B7">
        <w:t xml:space="preserve"> </w:t>
      </w:r>
      <w:r>
        <w:t xml:space="preserve">Maternal </w:t>
      </w:r>
      <w:r w:rsidR="00F31FC2">
        <w:t>AFA</w:t>
      </w:r>
      <w:r w:rsidRPr="008E64B7">
        <w:t xml:space="preserve"> and risk of </w:t>
      </w:r>
      <w:r>
        <w:t>AD</w:t>
      </w:r>
      <w:r w:rsidRPr="008E64B7">
        <w:t xml:space="preserve"> at age ≤ 4 yrs</w:t>
      </w:r>
      <w:r>
        <w:t xml:space="preserve"> - RCT</w:t>
      </w:r>
      <w:bookmarkEnd w:id="7"/>
    </w:p>
    <w:p w14:paraId="2E55FD88" w14:textId="77777777" w:rsidR="009A560E" w:rsidRDefault="009A560E">
      <w:r>
        <w:rPr>
          <w:noProof/>
          <w:lang w:eastAsia="en-GB"/>
        </w:rPr>
        <w:drawing>
          <wp:inline distT="0" distB="0" distL="0" distR="0" wp14:anchorId="2E55FF52" wp14:editId="2E55FF53">
            <wp:extent cx="5836920" cy="2042160"/>
            <wp:effectExtent l="0" t="0" r="0" b="0"/>
            <wp:docPr id="10" name="Picture 10" descr="C:\Users\bb016\AppData\Local\Microsoft\Windows\Temporary Internet Files\Content.Word\RCT_AD_AGE0to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b016\AppData\Local\Microsoft\Windows\Temporary Internet Files\Content.Word\RCT_AD_AGE0to4_forest.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35248" b="29765"/>
                    <a:stretch/>
                  </pic:blipFill>
                  <pic:spPr bwMode="auto">
                    <a:xfrm>
                      <a:off x="0" y="0"/>
                      <a:ext cx="5836920" cy="2042160"/>
                    </a:xfrm>
                    <a:prstGeom prst="rect">
                      <a:avLst/>
                    </a:prstGeom>
                    <a:noFill/>
                    <a:ln>
                      <a:noFill/>
                    </a:ln>
                    <a:extLst>
                      <a:ext uri="{53640926-AAD7-44D8-BBD7-CCE9431645EC}">
                        <a14:shadowObscured xmlns:a14="http://schemas.microsoft.com/office/drawing/2010/main"/>
                      </a:ext>
                    </a:extLst>
                  </pic:spPr>
                </pic:pic>
              </a:graphicData>
            </a:graphic>
          </wp:inline>
        </w:drawing>
      </w:r>
    </w:p>
    <w:p w14:paraId="2E55FD89" w14:textId="77777777" w:rsidR="00B530F3" w:rsidRDefault="00B530F3" w:rsidP="002B4CBE">
      <w:pPr>
        <w:pStyle w:val="Caption"/>
        <w:sectPr w:rsidR="00B530F3" w:rsidSect="003A3670">
          <w:pgSz w:w="11906" w:h="16838"/>
          <w:pgMar w:top="962" w:right="1274" w:bottom="1440" w:left="1440" w:header="708" w:footer="708" w:gutter="0"/>
          <w:cols w:space="708"/>
          <w:docGrid w:linePitch="360"/>
        </w:sectPr>
      </w:pPr>
    </w:p>
    <w:p w14:paraId="2E55FD8A" w14:textId="77777777" w:rsidR="00B530F3" w:rsidRPr="008E64B7" w:rsidRDefault="00B530F3" w:rsidP="00B530F3">
      <w:pPr>
        <w:pStyle w:val="Caption"/>
      </w:pPr>
      <w:r w:rsidRPr="00660AB3">
        <w:rPr>
          <w:rFonts w:cs="Times New Roman"/>
          <w:szCs w:val="24"/>
        </w:rPr>
        <w:lastRenderedPageBreak/>
        <w:t xml:space="preserve">Table </w:t>
      </w:r>
      <w:r w:rsidRPr="00660AB3">
        <w:rPr>
          <w:rFonts w:cs="Times New Roman"/>
          <w:szCs w:val="24"/>
        </w:rPr>
        <w:fldChar w:fldCharType="begin"/>
      </w:r>
      <w:r w:rsidRPr="00660AB3">
        <w:rPr>
          <w:rFonts w:cs="Times New Roman"/>
          <w:szCs w:val="24"/>
        </w:rPr>
        <w:instrText xml:space="preserve"> SEQ Table \* ARABIC </w:instrText>
      </w:r>
      <w:r w:rsidRPr="00660AB3">
        <w:rPr>
          <w:rFonts w:cs="Times New Roman"/>
          <w:szCs w:val="24"/>
        </w:rPr>
        <w:fldChar w:fldCharType="separate"/>
      </w:r>
      <w:r w:rsidR="0045753F">
        <w:rPr>
          <w:rFonts w:cs="Times New Roman"/>
          <w:noProof/>
          <w:szCs w:val="24"/>
        </w:rPr>
        <w:t>3</w:t>
      </w:r>
      <w:r w:rsidRPr="00660AB3">
        <w:rPr>
          <w:rFonts w:cs="Times New Roman"/>
          <w:szCs w:val="24"/>
        </w:rPr>
        <w:fldChar w:fldCharType="end"/>
      </w:r>
      <w:r w:rsidRPr="00660AB3">
        <w:rPr>
          <w:rFonts w:cs="Times New Roman"/>
          <w:szCs w:val="24"/>
        </w:rPr>
        <w:t xml:space="preserve"> Subgroup analysis of maternal AFA and AD risk at age ≤4 years</w:t>
      </w:r>
    </w:p>
    <w:tbl>
      <w:tblPr>
        <w:tblpPr w:leftFromText="180" w:rightFromText="180" w:vertAnchor="page" w:horzAnchor="page" w:tblpX="808" w:tblpY="2431"/>
        <w:tblW w:w="14061" w:type="dxa"/>
        <w:tblLook w:val="04A0" w:firstRow="1" w:lastRow="0" w:firstColumn="1" w:lastColumn="0" w:noHBand="0" w:noVBand="1"/>
      </w:tblPr>
      <w:tblGrid>
        <w:gridCol w:w="5070"/>
        <w:gridCol w:w="1145"/>
        <w:gridCol w:w="1973"/>
        <w:gridCol w:w="2693"/>
        <w:gridCol w:w="872"/>
        <w:gridCol w:w="2308"/>
      </w:tblGrid>
      <w:tr w:rsidR="002C37E9" w:rsidRPr="002C37E9" w14:paraId="2E55FD90" w14:textId="77777777" w:rsidTr="002C37E9">
        <w:trPr>
          <w:trHeight w:hRule="exact" w:val="1003"/>
        </w:trPr>
        <w:tc>
          <w:tcPr>
            <w:tcW w:w="6215" w:type="dxa"/>
            <w:gridSpan w:val="2"/>
            <w:tcBorders>
              <w:top w:val="single" w:sz="4" w:space="0" w:color="auto"/>
              <w:left w:val="nil"/>
              <w:bottom w:val="single" w:sz="8" w:space="0" w:color="auto"/>
              <w:right w:val="nil"/>
            </w:tcBorders>
            <w:shd w:val="clear" w:color="auto" w:fill="EAEAEA"/>
          </w:tcPr>
          <w:p w14:paraId="2E55FD8B" w14:textId="77777777" w:rsidR="002C37E9" w:rsidRPr="002C37E9" w:rsidRDefault="002C37E9" w:rsidP="002C37E9">
            <w:pPr>
              <w:pStyle w:val="NoSpacing"/>
              <w:rPr>
                <w:szCs w:val="24"/>
              </w:rPr>
            </w:pPr>
          </w:p>
        </w:tc>
        <w:tc>
          <w:tcPr>
            <w:tcW w:w="1973" w:type="dxa"/>
            <w:tcBorders>
              <w:top w:val="single" w:sz="4" w:space="0" w:color="auto"/>
              <w:left w:val="nil"/>
              <w:bottom w:val="single" w:sz="8" w:space="0" w:color="auto"/>
              <w:right w:val="nil"/>
            </w:tcBorders>
            <w:shd w:val="clear" w:color="auto" w:fill="EAEAEA"/>
            <w:vAlign w:val="center"/>
          </w:tcPr>
          <w:p w14:paraId="2E55FD8C" w14:textId="77777777" w:rsidR="002C37E9" w:rsidRPr="002C37E9" w:rsidRDefault="002C37E9" w:rsidP="002C37E9">
            <w:pPr>
              <w:pStyle w:val="NoSpacing"/>
              <w:jc w:val="center"/>
              <w:rPr>
                <w:b/>
                <w:szCs w:val="24"/>
              </w:rPr>
            </w:pPr>
            <w:r w:rsidRPr="002C37E9">
              <w:rPr>
                <w:b/>
                <w:szCs w:val="24"/>
              </w:rPr>
              <w:t>Number of studies</w:t>
            </w:r>
          </w:p>
        </w:tc>
        <w:tc>
          <w:tcPr>
            <w:tcW w:w="2693" w:type="dxa"/>
            <w:tcBorders>
              <w:top w:val="single" w:sz="4" w:space="0" w:color="auto"/>
              <w:left w:val="nil"/>
              <w:bottom w:val="single" w:sz="8" w:space="0" w:color="auto"/>
              <w:right w:val="nil"/>
            </w:tcBorders>
            <w:shd w:val="clear" w:color="auto" w:fill="EAEAEA"/>
            <w:vAlign w:val="center"/>
          </w:tcPr>
          <w:p w14:paraId="2E55FD8D" w14:textId="77777777" w:rsidR="002C37E9" w:rsidRPr="002C37E9" w:rsidRDefault="002C37E9" w:rsidP="002C37E9">
            <w:pPr>
              <w:pStyle w:val="NoSpacing"/>
              <w:jc w:val="center"/>
              <w:rPr>
                <w:b/>
                <w:szCs w:val="24"/>
              </w:rPr>
            </w:pPr>
            <w:r w:rsidRPr="002C37E9">
              <w:rPr>
                <w:b/>
                <w:szCs w:val="24"/>
              </w:rPr>
              <w:t>RR [95% CI]</w:t>
            </w:r>
          </w:p>
        </w:tc>
        <w:tc>
          <w:tcPr>
            <w:tcW w:w="872" w:type="dxa"/>
            <w:tcBorders>
              <w:top w:val="single" w:sz="4" w:space="0" w:color="auto"/>
              <w:left w:val="nil"/>
              <w:bottom w:val="single" w:sz="8" w:space="0" w:color="auto"/>
              <w:right w:val="nil"/>
            </w:tcBorders>
            <w:shd w:val="clear" w:color="auto" w:fill="EAEAEA"/>
            <w:vAlign w:val="center"/>
          </w:tcPr>
          <w:p w14:paraId="2E55FD8E" w14:textId="77777777" w:rsidR="002C37E9" w:rsidRPr="002C37E9" w:rsidRDefault="002C37E9" w:rsidP="002C37E9">
            <w:pPr>
              <w:pStyle w:val="NoSpacing"/>
              <w:jc w:val="center"/>
              <w:rPr>
                <w:b/>
                <w:szCs w:val="24"/>
              </w:rPr>
            </w:pPr>
            <w:r w:rsidRPr="002C37E9">
              <w:rPr>
                <w:b/>
                <w:szCs w:val="24"/>
              </w:rPr>
              <w:t>I</w:t>
            </w:r>
            <w:r w:rsidRPr="002C37E9">
              <w:rPr>
                <w:b/>
                <w:szCs w:val="24"/>
                <w:vertAlign w:val="superscript"/>
              </w:rPr>
              <w:t xml:space="preserve">2 </w:t>
            </w:r>
            <w:r w:rsidRPr="002C37E9">
              <w:rPr>
                <w:b/>
                <w:szCs w:val="24"/>
              </w:rPr>
              <w:t>(%)</w:t>
            </w:r>
          </w:p>
        </w:tc>
        <w:tc>
          <w:tcPr>
            <w:tcW w:w="2308" w:type="dxa"/>
            <w:tcBorders>
              <w:top w:val="single" w:sz="4" w:space="0" w:color="auto"/>
              <w:left w:val="nil"/>
              <w:bottom w:val="single" w:sz="8" w:space="0" w:color="auto"/>
              <w:right w:val="nil"/>
            </w:tcBorders>
            <w:shd w:val="clear" w:color="auto" w:fill="EAEAEA"/>
            <w:vAlign w:val="center"/>
          </w:tcPr>
          <w:p w14:paraId="2E55FD8F" w14:textId="77777777" w:rsidR="002C37E9" w:rsidRPr="002C37E9" w:rsidRDefault="002C37E9" w:rsidP="002C37E9">
            <w:pPr>
              <w:pStyle w:val="NoSpacing"/>
              <w:jc w:val="center"/>
              <w:rPr>
                <w:b/>
                <w:szCs w:val="24"/>
              </w:rPr>
            </w:pPr>
            <w:r w:rsidRPr="002C37E9">
              <w:rPr>
                <w:b/>
                <w:szCs w:val="24"/>
              </w:rPr>
              <w:t>P-value for between groups difference</w:t>
            </w:r>
          </w:p>
        </w:tc>
      </w:tr>
      <w:tr w:rsidR="002C37E9" w:rsidRPr="002C37E9" w14:paraId="2E55FDA3" w14:textId="77777777" w:rsidTr="002C37E9">
        <w:trPr>
          <w:trHeight w:hRule="exact" w:val="1134"/>
        </w:trPr>
        <w:tc>
          <w:tcPr>
            <w:tcW w:w="5070" w:type="dxa"/>
            <w:tcBorders>
              <w:top w:val="single" w:sz="8" w:space="0" w:color="auto"/>
              <w:left w:val="nil"/>
              <w:bottom w:val="single" w:sz="8" w:space="0" w:color="auto"/>
              <w:right w:val="nil"/>
            </w:tcBorders>
            <w:shd w:val="clear" w:color="auto" w:fill="ECECEC"/>
          </w:tcPr>
          <w:p w14:paraId="2E55FD91" w14:textId="77777777" w:rsidR="002C37E9" w:rsidRPr="002C37E9" w:rsidRDefault="002C37E9" w:rsidP="002C37E9">
            <w:pPr>
              <w:pStyle w:val="NoSpacing"/>
              <w:rPr>
                <w:szCs w:val="24"/>
              </w:rPr>
            </w:pPr>
          </w:p>
          <w:p w14:paraId="2E55FD92" w14:textId="77777777" w:rsidR="002C37E9" w:rsidRPr="002C37E9" w:rsidRDefault="002C37E9" w:rsidP="002C37E9">
            <w:pPr>
              <w:pStyle w:val="NoSpacing"/>
              <w:rPr>
                <w:szCs w:val="24"/>
              </w:rPr>
            </w:pPr>
            <w:r w:rsidRPr="002C37E9">
              <w:rPr>
                <w:szCs w:val="24"/>
              </w:rPr>
              <w:t xml:space="preserve">Intervention – </w:t>
            </w:r>
            <w:r w:rsidR="00660AB3">
              <w:rPr>
                <w:szCs w:val="24"/>
              </w:rPr>
              <w:t>pregnancy</w:t>
            </w:r>
            <w:r w:rsidRPr="002C37E9">
              <w:rPr>
                <w:szCs w:val="24"/>
              </w:rPr>
              <w:t xml:space="preserve"> </w:t>
            </w:r>
            <w:r>
              <w:rPr>
                <w:szCs w:val="24"/>
              </w:rPr>
              <w:t>only</w:t>
            </w:r>
          </w:p>
          <w:p w14:paraId="2E55FD93" w14:textId="77777777" w:rsidR="002C37E9" w:rsidRPr="002C37E9" w:rsidRDefault="002C37E9" w:rsidP="002C37E9">
            <w:pPr>
              <w:pStyle w:val="NoSpacing"/>
              <w:rPr>
                <w:szCs w:val="24"/>
              </w:rPr>
            </w:pPr>
          </w:p>
          <w:p w14:paraId="2E55FD94" w14:textId="77777777" w:rsidR="002C37E9" w:rsidRPr="002C37E9" w:rsidRDefault="002C37E9" w:rsidP="00660AB3">
            <w:pPr>
              <w:pStyle w:val="NoSpacing"/>
              <w:rPr>
                <w:szCs w:val="24"/>
              </w:rPr>
            </w:pPr>
            <w:r w:rsidRPr="00660AB3">
              <w:rPr>
                <w:szCs w:val="24"/>
              </w:rPr>
              <w:t xml:space="preserve">Intervention – </w:t>
            </w:r>
            <w:r w:rsidR="00660AB3" w:rsidRPr="00660AB3">
              <w:rPr>
                <w:szCs w:val="24"/>
              </w:rPr>
              <w:t xml:space="preserve">lactation </w:t>
            </w:r>
            <w:r w:rsidRPr="00660AB3">
              <w:rPr>
                <w:szCs w:val="24"/>
              </w:rPr>
              <w:t>+/- pre</w:t>
            </w:r>
            <w:r w:rsidR="00660AB3" w:rsidRPr="00660AB3">
              <w:rPr>
                <w:szCs w:val="24"/>
              </w:rPr>
              <w:t>gnancy</w:t>
            </w:r>
          </w:p>
        </w:tc>
        <w:tc>
          <w:tcPr>
            <w:tcW w:w="3118" w:type="dxa"/>
            <w:gridSpan w:val="2"/>
            <w:tcBorders>
              <w:top w:val="single" w:sz="8" w:space="0" w:color="auto"/>
              <w:left w:val="nil"/>
              <w:bottom w:val="single" w:sz="8" w:space="0" w:color="auto"/>
              <w:right w:val="nil"/>
            </w:tcBorders>
            <w:shd w:val="clear" w:color="auto" w:fill="auto"/>
            <w:vAlign w:val="center"/>
          </w:tcPr>
          <w:p w14:paraId="2E55FD95" w14:textId="77777777" w:rsidR="002C37E9" w:rsidRPr="002C37E9" w:rsidRDefault="002C37E9" w:rsidP="002C37E9">
            <w:pPr>
              <w:pStyle w:val="NoSpacing"/>
              <w:rPr>
                <w:szCs w:val="24"/>
              </w:rPr>
            </w:pPr>
          </w:p>
          <w:p w14:paraId="2E55FD96" w14:textId="77777777" w:rsidR="002C37E9" w:rsidRPr="002C37E9" w:rsidRDefault="00660AB3" w:rsidP="002C37E9">
            <w:pPr>
              <w:pStyle w:val="NoSpacing"/>
              <w:jc w:val="center"/>
              <w:rPr>
                <w:szCs w:val="24"/>
              </w:rPr>
            </w:pPr>
            <w:r>
              <w:rPr>
                <w:szCs w:val="24"/>
              </w:rPr>
              <w:t>2</w:t>
            </w:r>
          </w:p>
          <w:p w14:paraId="2E55FD97" w14:textId="77777777" w:rsidR="002C37E9" w:rsidRPr="002C37E9" w:rsidRDefault="002C37E9" w:rsidP="002C37E9">
            <w:pPr>
              <w:pStyle w:val="NoSpacing"/>
              <w:jc w:val="center"/>
              <w:rPr>
                <w:szCs w:val="24"/>
              </w:rPr>
            </w:pPr>
          </w:p>
          <w:p w14:paraId="2E55FD98" w14:textId="77777777" w:rsidR="002C37E9" w:rsidRPr="002C37E9" w:rsidRDefault="00660AB3" w:rsidP="002C37E9">
            <w:pPr>
              <w:pStyle w:val="NoSpacing"/>
              <w:jc w:val="center"/>
              <w:rPr>
                <w:szCs w:val="24"/>
              </w:rPr>
            </w:pPr>
            <w:r>
              <w:rPr>
                <w:szCs w:val="24"/>
              </w:rPr>
              <w:t>4</w:t>
            </w:r>
          </w:p>
        </w:tc>
        <w:tc>
          <w:tcPr>
            <w:tcW w:w="2693" w:type="dxa"/>
            <w:tcBorders>
              <w:top w:val="single" w:sz="8" w:space="0" w:color="auto"/>
              <w:left w:val="nil"/>
              <w:bottom w:val="single" w:sz="8" w:space="0" w:color="auto"/>
              <w:right w:val="nil"/>
            </w:tcBorders>
            <w:shd w:val="clear" w:color="auto" w:fill="auto"/>
            <w:vAlign w:val="center"/>
          </w:tcPr>
          <w:p w14:paraId="2E55FD99" w14:textId="77777777" w:rsidR="002C37E9" w:rsidRPr="002C37E9" w:rsidRDefault="002C37E9" w:rsidP="002C37E9">
            <w:pPr>
              <w:pStyle w:val="NoSpacing"/>
              <w:jc w:val="center"/>
              <w:rPr>
                <w:szCs w:val="24"/>
              </w:rPr>
            </w:pPr>
          </w:p>
          <w:p w14:paraId="2E55FD9A" w14:textId="77777777" w:rsidR="002C37E9" w:rsidRPr="002C37E9" w:rsidRDefault="00660AB3" w:rsidP="002C37E9">
            <w:pPr>
              <w:pStyle w:val="NoSpacing"/>
              <w:jc w:val="center"/>
              <w:rPr>
                <w:szCs w:val="24"/>
              </w:rPr>
            </w:pPr>
            <w:r>
              <w:rPr>
                <w:szCs w:val="24"/>
              </w:rPr>
              <w:t>1.24</w:t>
            </w:r>
            <w:r w:rsidR="002C37E9" w:rsidRPr="002C37E9">
              <w:rPr>
                <w:szCs w:val="24"/>
              </w:rPr>
              <w:t xml:space="preserve"> [0.</w:t>
            </w:r>
            <w:r>
              <w:rPr>
                <w:szCs w:val="24"/>
              </w:rPr>
              <w:t>88</w:t>
            </w:r>
            <w:r w:rsidR="002C37E9" w:rsidRPr="002C37E9">
              <w:rPr>
                <w:szCs w:val="24"/>
              </w:rPr>
              <w:t>-1.</w:t>
            </w:r>
            <w:r>
              <w:rPr>
                <w:szCs w:val="24"/>
              </w:rPr>
              <w:t>75</w:t>
            </w:r>
            <w:r w:rsidR="002C37E9" w:rsidRPr="002C37E9">
              <w:rPr>
                <w:szCs w:val="24"/>
              </w:rPr>
              <w:t>]</w:t>
            </w:r>
          </w:p>
          <w:p w14:paraId="2E55FD9B" w14:textId="77777777" w:rsidR="002C37E9" w:rsidRPr="002C37E9" w:rsidRDefault="002C37E9" w:rsidP="002C37E9">
            <w:pPr>
              <w:pStyle w:val="NoSpacing"/>
              <w:jc w:val="center"/>
              <w:rPr>
                <w:szCs w:val="24"/>
              </w:rPr>
            </w:pPr>
          </w:p>
          <w:p w14:paraId="2E55FD9C" w14:textId="77777777" w:rsidR="002C37E9" w:rsidRPr="002C37E9" w:rsidRDefault="002C37E9" w:rsidP="00660AB3">
            <w:pPr>
              <w:pStyle w:val="NoSpacing"/>
              <w:jc w:val="center"/>
              <w:rPr>
                <w:szCs w:val="24"/>
              </w:rPr>
            </w:pPr>
            <w:r w:rsidRPr="002C37E9">
              <w:rPr>
                <w:szCs w:val="24"/>
              </w:rPr>
              <w:t>0.</w:t>
            </w:r>
            <w:r w:rsidR="00660AB3">
              <w:rPr>
                <w:szCs w:val="24"/>
              </w:rPr>
              <w:t>48</w:t>
            </w:r>
            <w:r w:rsidRPr="002C37E9">
              <w:rPr>
                <w:szCs w:val="24"/>
              </w:rPr>
              <w:t xml:space="preserve"> [0.</w:t>
            </w:r>
            <w:r w:rsidR="00660AB3">
              <w:rPr>
                <w:szCs w:val="24"/>
              </w:rPr>
              <w:t>29</w:t>
            </w:r>
            <w:r w:rsidRPr="002C37E9">
              <w:rPr>
                <w:szCs w:val="24"/>
              </w:rPr>
              <w:t>-</w:t>
            </w:r>
            <w:r w:rsidR="00660AB3">
              <w:rPr>
                <w:szCs w:val="24"/>
              </w:rPr>
              <w:t>0</w:t>
            </w:r>
            <w:r w:rsidRPr="002C37E9">
              <w:rPr>
                <w:szCs w:val="24"/>
              </w:rPr>
              <w:t>.</w:t>
            </w:r>
            <w:r w:rsidR="00660AB3">
              <w:rPr>
                <w:szCs w:val="24"/>
              </w:rPr>
              <w:t>81</w:t>
            </w:r>
            <w:r w:rsidRPr="002C37E9">
              <w:rPr>
                <w:szCs w:val="24"/>
              </w:rPr>
              <w:t>]</w:t>
            </w:r>
          </w:p>
        </w:tc>
        <w:tc>
          <w:tcPr>
            <w:tcW w:w="872" w:type="dxa"/>
            <w:tcBorders>
              <w:top w:val="single" w:sz="8" w:space="0" w:color="auto"/>
              <w:left w:val="nil"/>
              <w:bottom w:val="single" w:sz="8" w:space="0" w:color="auto"/>
              <w:right w:val="nil"/>
            </w:tcBorders>
            <w:shd w:val="clear" w:color="auto" w:fill="auto"/>
            <w:vAlign w:val="center"/>
          </w:tcPr>
          <w:p w14:paraId="2E55FD9D" w14:textId="77777777" w:rsidR="002C37E9" w:rsidRPr="002C37E9" w:rsidRDefault="002C37E9" w:rsidP="002C37E9">
            <w:pPr>
              <w:pStyle w:val="NoSpacing"/>
              <w:jc w:val="center"/>
              <w:rPr>
                <w:szCs w:val="24"/>
              </w:rPr>
            </w:pPr>
          </w:p>
          <w:p w14:paraId="2E55FD9E" w14:textId="77777777" w:rsidR="002C37E9" w:rsidRPr="002C37E9" w:rsidRDefault="00660AB3" w:rsidP="002C37E9">
            <w:pPr>
              <w:pStyle w:val="NoSpacing"/>
              <w:jc w:val="center"/>
              <w:rPr>
                <w:szCs w:val="24"/>
              </w:rPr>
            </w:pPr>
            <w:r>
              <w:rPr>
                <w:szCs w:val="24"/>
              </w:rPr>
              <w:t>0</w:t>
            </w:r>
          </w:p>
          <w:p w14:paraId="2E55FD9F" w14:textId="77777777" w:rsidR="002C37E9" w:rsidRPr="002C37E9" w:rsidRDefault="002C37E9" w:rsidP="002C37E9">
            <w:pPr>
              <w:pStyle w:val="NoSpacing"/>
              <w:jc w:val="center"/>
              <w:rPr>
                <w:szCs w:val="24"/>
              </w:rPr>
            </w:pPr>
          </w:p>
          <w:p w14:paraId="2E55FDA0" w14:textId="77777777" w:rsidR="002C37E9" w:rsidRPr="002C37E9" w:rsidRDefault="002C37E9" w:rsidP="002C37E9">
            <w:pPr>
              <w:pStyle w:val="NoSpacing"/>
              <w:jc w:val="center"/>
              <w:rPr>
                <w:szCs w:val="24"/>
              </w:rPr>
            </w:pPr>
            <w:r w:rsidRPr="002C37E9">
              <w:rPr>
                <w:szCs w:val="24"/>
              </w:rPr>
              <w:t>0</w:t>
            </w:r>
          </w:p>
        </w:tc>
        <w:tc>
          <w:tcPr>
            <w:tcW w:w="2308" w:type="dxa"/>
            <w:tcBorders>
              <w:top w:val="single" w:sz="8" w:space="0" w:color="auto"/>
              <w:left w:val="nil"/>
              <w:bottom w:val="single" w:sz="8" w:space="0" w:color="auto"/>
              <w:right w:val="nil"/>
            </w:tcBorders>
            <w:shd w:val="clear" w:color="auto" w:fill="auto"/>
            <w:vAlign w:val="center"/>
          </w:tcPr>
          <w:p w14:paraId="2E55FDA1" w14:textId="77777777" w:rsidR="002C37E9" w:rsidRPr="002C37E9" w:rsidRDefault="002C37E9" w:rsidP="002C37E9">
            <w:pPr>
              <w:pStyle w:val="NoSpacing"/>
              <w:jc w:val="center"/>
              <w:rPr>
                <w:szCs w:val="24"/>
              </w:rPr>
            </w:pPr>
          </w:p>
          <w:p w14:paraId="2E55FDA2" w14:textId="77777777" w:rsidR="002C37E9" w:rsidRPr="002C37E9" w:rsidRDefault="00660AB3" w:rsidP="002C37E9">
            <w:pPr>
              <w:pStyle w:val="NoSpacing"/>
              <w:jc w:val="center"/>
              <w:rPr>
                <w:szCs w:val="24"/>
              </w:rPr>
            </w:pPr>
            <w:r>
              <w:rPr>
                <w:szCs w:val="24"/>
              </w:rPr>
              <w:t>0.003</w:t>
            </w:r>
          </w:p>
        </w:tc>
      </w:tr>
      <w:tr w:rsidR="002C37E9" w:rsidRPr="002C37E9" w14:paraId="2E55FDB6" w14:textId="77777777" w:rsidTr="002C37E9">
        <w:trPr>
          <w:trHeight w:hRule="exact" w:val="1134"/>
        </w:trPr>
        <w:tc>
          <w:tcPr>
            <w:tcW w:w="5070" w:type="dxa"/>
            <w:tcBorders>
              <w:top w:val="single" w:sz="8" w:space="0" w:color="auto"/>
              <w:left w:val="nil"/>
              <w:bottom w:val="single" w:sz="8" w:space="0" w:color="auto"/>
              <w:right w:val="nil"/>
            </w:tcBorders>
            <w:shd w:val="clear" w:color="auto" w:fill="ECECEC"/>
          </w:tcPr>
          <w:p w14:paraId="2E55FDA4" w14:textId="77777777" w:rsidR="002C37E9" w:rsidRPr="002C37E9" w:rsidRDefault="002C37E9" w:rsidP="002C37E9">
            <w:pPr>
              <w:pStyle w:val="NoSpacing"/>
              <w:rPr>
                <w:szCs w:val="24"/>
              </w:rPr>
            </w:pPr>
          </w:p>
          <w:p w14:paraId="2E55FDA5" w14:textId="77777777" w:rsidR="002C37E9" w:rsidRPr="002C37E9" w:rsidRDefault="002C37E9" w:rsidP="002C37E9">
            <w:pPr>
              <w:pStyle w:val="NoSpacing"/>
              <w:rPr>
                <w:szCs w:val="24"/>
              </w:rPr>
            </w:pPr>
            <w:r>
              <w:rPr>
                <w:szCs w:val="24"/>
              </w:rPr>
              <w:t>Intervention</w:t>
            </w:r>
            <w:r w:rsidRPr="002C37E9">
              <w:rPr>
                <w:szCs w:val="24"/>
              </w:rPr>
              <w:t xml:space="preserve"> – </w:t>
            </w:r>
            <w:r>
              <w:rPr>
                <w:szCs w:val="24"/>
              </w:rPr>
              <w:t>multifaceted including AFA</w:t>
            </w:r>
          </w:p>
          <w:p w14:paraId="2E55FDA6" w14:textId="77777777" w:rsidR="002C37E9" w:rsidRPr="002C37E9" w:rsidRDefault="002C37E9" w:rsidP="002C37E9">
            <w:pPr>
              <w:pStyle w:val="NoSpacing"/>
              <w:rPr>
                <w:szCs w:val="24"/>
              </w:rPr>
            </w:pPr>
          </w:p>
          <w:p w14:paraId="2E55FDA7" w14:textId="77777777" w:rsidR="002C37E9" w:rsidRPr="002C37E9" w:rsidRDefault="002C37E9" w:rsidP="002C37E9">
            <w:pPr>
              <w:pStyle w:val="NoSpacing"/>
              <w:rPr>
                <w:szCs w:val="24"/>
              </w:rPr>
            </w:pPr>
            <w:r>
              <w:rPr>
                <w:szCs w:val="24"/>
              </w:rPr>
              <w:t>Intervention</w:t>
            </w:r>
            <w:r w:rsidRPr="002C37E9">
              <w:rPr>
                <w:szCs w:val="24"/>
              </w:rPr>
              <w:t xml:space="preserve"> – </w:t>
            </w:r>
            <w:r>
              <w:rPr>
                <w:szCs w:val="24"/>
              </w:rPr>
              <w:t>AFA alone</w:t>
            </w:r>
          </w:p>
          <w:p w14:paraId="2E55FDA8" w14:textId="77777777" w:rsidR="002C37E9" w:rsidRPr="002C37E9" w:rsidRDefault="002C37E9" w:rsidP="002C37E9">
            <w:pPr>
              <w:pStyle w:val="NoSpacing"/>
              <w:rPr>
                <w:szCs w:val="24"/>
              </w:rPr>
            </w:pPr>
          </w:p>
        </w:tc>
        <w:tc>
          <w:tcPr>
            <w:tcW w:w="3118" w:type="dxa"/>
            <w:gridSpan w:val="2"/>
            <w:tcBorders>
              <w:top w:val="single" w:sz="8" w:space="0" w:color="auto"/>
              <w:left w:val="nil"/>
              <w:bottom w:val="single" w:sz="8" w:space="0" w:color="auto"/>
              <w:right w:val="nil"/>
            </w:tcBorders>
            <w:shd w:val="clear" w:color="auto" w:fill="auto"/>
            <w:vAlign w:val="center"/>
          </w:tcPr>
          <w:p w14:paraId="2E55FDA9" w14:textId="77777777" w:rsidR="002C37E9" w:rsidRPr="002C37E9" w:rsidRDefault="002C37E9" w:rsidP="002C37E9">
            <w:pPr>
              <w:pStyle w:val="NoSpacing"/>
              <w:jc w:val="center"/>
              <w:rPr>
                <w:szCs w:val="24"/>
              </w:rPr>
            </w:pPr>
          </w:p>
          <w:p w14:paraId="2E55FDAA" w14:textId="77777777" w:rsidR="002C37E9" w:rsidRPr="002C37E9" w:rsidRDefault="002C37E9" w:rsidP="002C37E9">
            <w:pPr>
              <w:pStyle w:val="NoSpacing"/>
              <w:jc w:val="center"/>
              <w:rPr>
                <w:szCs w:val="24"/>
              </w:rPr>
            </w:pPr>
            <w:r>
              <w:rPr>
                <w:szCs w:val="24"/>
              </w:rPr>
              <w:t>3</w:t>
            </w:r>
          </w:p>
          <w:p w14:paraId="2E55FDAB" w14:textId="77777777" w:rsidR="002C37E9" w:rsidRPr="002C37E9" w:rsidRDefault="002C37E9" w:rsidP="002C37E9">
            <w:pPr>
              <w:pStyle w:val="NoSpacing"/>
              <w:jc w:val="center"/>
              <w:rPr>
                <w:szCs w:val="24"/>
              </w:rPr>
            </w:pPr>
          </w:p>
          <w:p w14:paraId="2E55FDAC" w14:textId="77777777" w:rsidR="002C37E9" w:rsidRPr="002C37E9" w:rsidRDefault="002C37E9" w:rsidP="002C37E9">
            <w:pPr>
              <w:pStyle w:val="NoSpacing"/>
              <w:jc w:val="center"/>
              <w:rPr>
                <w:szCs w:val="24"/>
              </w:rPr>
            </w:pPr>
            <w:r>
              <w:rPr>
                <w:szCs w:val="24"/>
              </w:rPr>
              <w:t>3</w:t>
            </w:r>
          </w:p>
        </w:tc>
        <w:tc>
          <w:tcPr>
            <w:tcW w:w="2693" w:type="dxa"/>
            <w:tcBorders>
              <w:top w:val="single" w:sz="8" w:space="0" w:color="auto"/>
              <w:left w:val="nil"/>
              <w:bottom w:val="single" w:sz="8" w:space="0" w:color="auto"/>
              <w:right w:val="nil"/>
            </w:tcBorders>
            <w:shd w:val="clear" w:color="auto" w:fill="auto"/>
            <w:vAlign w:val="center"/>
          </w:tcPr>
          <w:p w14:paraId="2E55FDAD" w14:textId="77777777" w:rsidR="002C37E9" w:rsidRPr="002C37E9" w:rsidRDefault="002C37E9" w:rsidP="002C37E9">
            <w:pPr>
              <w:pStyle w:val="NoSpacing"/>
              <w:jc w:val="center"/>
              <w:rPr>
                <w:szCs w:val="24"/>
              </w:rPr>
            </w:pPr>
          </w:p>
          <w:p w14:paraId="2E55FDAE" w14:textId="77777777" w:rsidR="002C37E9" w:rsidRPr="002C37E9" w:rsidRDefault="002C37E9" w:rsidP="002C37E9">
            <w:pPr>
              <w:pStyle w:val="NoSpacing"/>
              <w:jc w:val="center"/>
              <w:rPr>
                <w:szCs w:val="24"/>
              </w:rPr>
            </w:pPr>
            <w:r>
              <w:rPr>
                <w:szCs w:val="24"/>
              </w:rPr>
              <w:t>0.53</w:t>
            </w:r>
            <w:r w:rsidRPr="002C37E9">
              <w:rPr>
                <w:szCs w:val="24"/>
              </w:rPr>
              <w:t xml:space="preserve"> [0.</w:t>
            </w:r>
            <w:r>
              <w:rPr>
                <w:szCs w:val="24"/>
              </w:rPr>
              <w:t>30-0</w:t>
            </w:r>
            <w:r w:rsidRPr="002C37E9">
              <w:rPr>
                <w:szCs w:val="24"/>
              </w:rPr>
              <w:t>.</w:t>
            </w:r>
            <w:r>
              <w:rPr>
                <w:szCs w:val="24"/>
              </w:rPr>
              <w:t>91</w:t>
            </w:r>
            <w:r w:rsidRPr="002C37E9">
              <w:rPr>
                <w:szCs w:val="24"/>
              </w:rPr>
              <w:t>]</w:t>
            </w:r>
          </w:p>
          <w:p w14:paraId="2E55FDAF" w14:textId="77777777" w:rsidR="002C37E9" w:rsidRPr="002C37E9" w:rsidRDefault="002C37E9" w:rsidP="002C37E9">
            <w:pPr>
              <w:pStyle w:val="NoSpacing"/>
              <w:jc w:val="center"/>
              <w:rPr>
                <w:szCs w:val="24"/>
              </w:rPr>
            </w:pPr>
          </w:p>
          <w:p w14:paraId="2E55FDB0" w14:textId="77777777" w:rsidR="002C37E9" w:rsidRPr="002C37E9" w:rsidRDefault="002C37E9" w:rsidP="002C37E9">
            <w:pPr>
              <w:pStyle w:val="NoSpacing"/>
              <w:jc w:val="center"/>
              <w:rPr>
                <w:szCs w:val="24"/>
              </w:rPr>
            </w:pPr>
            <w:r>
              <w:rPr>
                <w:szCs w:val="24"/>
              </w:rPr>
              <w:t>1</w:t>
            </w:r>
            <w:r w:rsidRPr="002C37E9">
              <w:rPr>
                <w:szCs w:val="24"/>
              </w:rPr>
              <w:t>.</w:t>
            </w:r>
            <w:r>
              <w:rPr>
                <w:szCs w:val="24"/>
              </w:rPr>
              <w:t>04</w:t>
            </w:r>
            <w:r w:rsidRPr="002C37E9">
              <w:rPr>
                <w:szCs w:val="24"/>
              </w:rPr>
              <w:t xml:space="preserve"> [0.</w:t>
            </w:r>
            <w:r>
              <w:rPr>
                <w:szCs w:val="24"/>
              </w:rPr>
              <w:t>60</w:t>
            </w:r>
            <w:r w:rsidRPr="002C37E9">
              <w:rPr>
                <w:szCs w:val="24"/>
              </w:rPr>
              <w:t>-1.</w:t>
            </w:r>
            <w:r>
              <w:rPr>
                <w:szCs w:val="24"/>
              </w:rPr>
              <w:t>80</w:t>
            </w:r>
            <w:r w:rsidRPr="002C37E9">
              <w:rPr>
                <w:szCs w:val="24"/>
              </w:rPr>
              <w:t>]</w:t>
            </w:r>
          </w:p>
        </w:tc>
        <w:tc>
          <w:tcPr>
            <w:tcW w:w="872" w:type="dxa"/>
            <w:tcBorders>
              <w:top w:val="single" w:sz="8" w:space="0" w:color="auto"/>
              <w:left w:val="nil"/>
              <w:bottom w:val="single" w:sz="8" w:space="0" w:color="auto"/>
              <w:right w:val="nil"/>
            </w:tcBorders>
            <w:shd w:val="clear" w:color="auto" w:fill="auto"/>
            <w:vAlign w:val="center"/>
          </w:tcPr>
          <w:p w14:paraId="2E55FDB1" w14:textId="77777777" w:rsidR="002C37E9" w:rsidRPr="002C37E9" w:rsidRDefault="002C37E9" w:rsidP="002C37E9">
            <w:pPr>
              <w:pStyle w:val="NoSpacing"/>
              <w:jc w:val="center"/>
              <w:rPr>
                <w:szCs w:val="24"/>
              </w:rPr>
            </w:pPr>
          </w:p>
          <w:p w14:paraId="2E55FDB2" w14:textId="77777777" w:rsidR="002C37E9" w:rsidRPr="002C37E9" w:rsidRDefault="002C37E9" w:rsidP="002C37E9">
            <w:pPr>
              <w:pStyle w:val="NoSpacing"/>
              <w:jc w:val="center"/>
              <w:rPr>
                <w:szCs w:val="24"/>
              </w:rPr>
            </w:pPr>
            <w:r>
              <w:rPr>
                <w:szCs w:val="24"/>
              </w:rPr>
              <w:t>0</w:t>
            </w:r>
          </w:p>
          <w:p w14:paraId="2E55FDB3" w14:textId="77777777" w:rsidR="002C37E9" w:rsidRPr="002C37E9" w:rsidRDefault="002C37E9" w:rsidP="002C37E9">
            <w:pPr>
              <w:pStyle w:val="NoSpacing"/>
              <w:jc w:val="center"/>
              <w:rPr>
                <w:szCs w:val="24"/>
              </w:rPr>
            </w:pPr>
          </w:p>
          <w:p w14:paraId="2E55FDB4" w14:textId="77777777" w:rsidR="002C37E9" w:rsidRPr="002C37E9" w:rsidRDefault="002C37E9" w:rsidP="002C37E9">
            <w:pPr>
              <w:pStyle w:val="NoSpacing"/>
              <w:jc w:val="center"/>
              <w:rPr>
                <w:szCs w:val="24"/>
              </w:rPr>
            </w:pPr>
            <w:r>
              <w:rPr>
                <w:szCs w:val="24"/>
              </w:rPr>
              <w:t>52</w:t>
            </w:r>
          </w:p>
        </w:tc>
        <w:tc>
          <w:tcPr>
            <w:tcW w:w="2308" w:type="dxa"/>
            <w:tcBorders>
              <w:top w:val="single" w:sz="8" w:space="0" w:color="auto"/>
              <w:left w:val="nil"/>
              <w:bottom w:val="single" w:sz="8" w:space="0" w:color="auto"/>
              <w:right w:val="nil"/>
            </w:tcBorders>
            <w:shd w:val="clear" w:color="auto" w:fill="auto"/>
            <w:vAlign w:val="center"/>
          </w:tcPr>
          <w:p w14:paraId="2E55FDB5" w14:textId="77777777" w:rsidR="002C37E9" w:rsidRPr="002C37E9" w:rsidRDefault="002C37E9" w:rsidP="002C37E9">
            <w:pPr>
              <w:pStyle w:val="NoSpacing"/>
              <w:jc w:val="center"/>
              <w:rPr>
                <w:szCs w:val="24"/>
              </w:rPr>
            </w:pPr>
            <w:r w:rsidRPr="002C37E9">
              <w:rPr>
                <w:szCs w:val="24"/>
              </w:rPr>
              <w:t>0.</w:t>
            </w:r>
            <w:r>
              <w:rPr>
                <w:szCs w:val="24"/>
              </w:rPr>
              <w:t>09</w:t>
            </w:r>
          </w:p>
        </w:tc>
      </w:tr>
      <w:tr w:rsidR="002C37E9" w:rsidRPr="002C37E9" w14:paraId="2E55FDC8" w14:textId="77777777" w:rsidTr="006D277F">
        <w:trPr>
          <w:trHeight w:hRule="exact" w:val="1134"/>
        </w:trPr>
        <w:tc>
          <w:tcPr>
            <w:tcW w:w="5070" w:type="dxa"/>
            <w:tcBorders>
              <w:top w:val="single" w:sz="8" w:space="0" w:color="auto"/>
              <w:left w:val="nil"/>
              <w:bottom w:val="single" w:sz="8" w:space="0" w:color="auto"/>
              <w:right w:val="nil"/>
            </w:tcBorders>
            <w:shd w:val="clear" w:color="auto" w:fill="ECECEC"/>
          </w:tcPr>
          <w:p w14:paraId="2E55FDB7" w14:textId="77777777" w:rsidR="002C37E9" w:rsidRPr="002C37E9" w:rsidRDefault="002C37E9" w:rsidP="002C37E9">
            <w:pPr>
              <w:pStyle w:val="NoSpacing"/>
              <w:rPr>
                <w:szCs w:val="24"/>
              </w:rPr>
            </w:pPr>
          </w:p>
          <w:p w14:paraId="2E55FDB8" w14:textId="77777777" w:rsidR="002C37E9" w:rsidRPr="002C37E9" w:rsidRDefault="002C37E9" w:rsidP="002C37E9">
            <w:pPr>
              <w:pStyle w:val="NoSpacing"/>
              <w:rPr>
                <w:szCs w:val="24"/>
              </w:rPr>
            </w:pPr>
            <w:r w:rsidRPr="002C37E9">
              <w:rPr>
                <w:szCs w:val="24"/>
              </w:rPr>
              <w:t>Overall risk of bias – Low</w:t>
            </w:r>
          </w:p>
          <w:p w14:paraId="2E55FDB9" w14:textId="77777777" w:rsidR="002C37E9" w:rsidRPr="002C37E9" w:rsidRDefault="002C37E9" w:rsidP="002C37E9">
            <w:pPr>
              <w:pStyle w:val="NoSpacing"/>
              <w:rPr>
                <w:szCs w:val="24"/>
              </w:rPr>
            </w:pPr>
          </w:p>
          <w:p w14:paraId="2E55FDBA" w14:textId="77777777" w:rsidR="002C37E9" w:rsidRPr="002C37E9" w:rsidRDefault="002C37E9" w:rsidP="002C37E9">
            <w:pPr>
              <w:pStyle w:val="NoSpacing"/>
              <w:rPr>
                <w:szCs w:val="24"/>
              </w:rPr>
            </w:pPr>
            <w:r w:rsidRPr="002C37E9">
              <w:rPr>
                <w:szCs w:val="24"/>
              </w:rPr>
              <w:t>Overall risk of bias – High/Unclear</w:t>
            </w:r>
          </w:p>
        </w:tc>
        <w:tc>
          <w:tcPr>
            <w:tcW w:w="3118" w:type="dxa"/>
            <w:gridSpan w:val="2"/>
            <w:tcBorders>
              <w:top w:val="single" w:sz="8" w:space="0" w:color="auto"/>
              <w:left w:val="nil"/>
              <w:bottom w:val="single" w:sz="8" w:space="0" w:color="auto"/>
              <w:right w:val="nil"/>
            </w:tcBorders>
            <w:shd w:val="clear" w:color="auto" w:fill="auto"/>
            <w:vAlign w:val="center"/>
          </w:tcPr>
          <w:p w14:paraId="2E55FDBB" w14:textId="77777777" w:rsidR="002C37E9" w:rsidRPr="002C37E9" w:rsidRDefault="002C37E9" w:rsidP="002C37E9">
            <w:pPr>
              <w:pStyle w:val="NoSpacing"/>
              <w:jc w:val="center"/>
              <w:rPr>
                <w:szCs w:val="24"/>
              </w:rPr>
            </w:pPr>
          </w:p>
          <w:p w14:paraId="2E55FDBC" w14:textId="77777777" w:rsidR="002C37E9" w:rsidRPr="002C37E9" w:rsidRDefault="00660AB3" w:rsidP="002C37E9">
            <w:pPr>
              <w:pStyle w:val="NoSpacing"/>
              <w:jc w:val="center"/>
              <w:rPr>
                <w:szCs w:val="24"/>
              </w:rPr>
            </w:pPr>
            <w:r>
              <w:rPr>
                <w:szCs w:val="24"/>
              </w:rPr>
              <w:t>-</w:t>
            </w:r>
          </w:p>
          <w:p w14:paraId="2E55FDBD" w14:textId="77777777" w:rsidR="002C37E9" w:rsidRPr="002C37E9" w:rsidRDefault="002C37E9" w:rsidP="002C37E9">
            <w:pPr>
              <w:pStyle w:val="NoSpacing"/>
              <w:jc w:val="center"/>
              <w:rPr>
                <w:szCs w:val="24"/>
              </w:rPr>
            </w:pPr>
          </w:p>
          <w:p w14:paraId="2E55FDBE" w14:textId="77777777" w:rsidR="002C37E9" w:rsidRPr="002C37E9" w:rsidRDefault="002C37E9" w:rsidP="002C37E9">
            <w:pPr>
              <w:pStyle w:val="NoSpacing"/>
              <w:jc w:val="center"/>
              <w:rPr>
                <w:szCs w:val="24"/>
              </w:rPr>
            </w:pPr>
            <w:r w:rsidRPr="002C37E9">
              <w:rPr>
                <w:szCs w:val="24"/>
              </w:rPr>
              <w:t>4</w:t>
            </w:r>
          </w:p>
        </w:tc>
        <w:tc>
          <w:tcPr>
            <w:tcW w:w="2693" w:type="dxa"/>
            <w:tcBorders>
              <w:top w:val="single" w:sz="8" w:space="0" w:color="auto"/>
              <w:left w:val="nil"/>
              <w:bottom w:val="single" w:sz="8" w:space="0" w:color="auto"/>
              <w:right w:val="nil"/>
            </w:tcBorders>
            <w:shd w:val="clear" w:color="auto" w:fill="auto"/>
            <w:vAlign w:val="center"/>
          </w:tcPr>
          <w:p w14:paraId="2E55FDBF" w14:textId="77777777" w:rsidR="002C37E9" w:rsidRPr="002C37E9" w:rsidRDefault="002C37E9" w:rsidP="002C37E9">
            <w:pPr>
              <w:pStyle w:val="NoSpacing"/>
              <w:jc w:val="center"/>
              <w:rPr>
                <w:szCs w:val="24"/>
              </w:rPr>
            </w:pPr>
          </w:p>
          <w:p w14:paraId="2E55FDC0" w14:textId="77777777" w:rsidR="002C37E9" w:rsidRPr="002C37E9" w:rsidRDefault="00660AB3" w:rsidP="002C37E9">
            <w:pPr>
              <w:pStyle w:val="NoSpacing"/>
              <w:jc w:val="center"/>
              <w:rPr>
                <w:szCs w:val="24"/>
              </w:rPr>
            </w:pPr>
            <w:r>
              <w:rPr>
                <w:szCs w:val="24"/>
              </w:rPr>
              <w:t>-</w:t>
            </w:r>
          </w:p>
          <w:p w14:paraId="2E55FDC1" w14:textId="77777777" w:rsidR="002C37E9" w:rsidRPr="002C37E9" w:rsidRDefault="002C37E9" w:rsidP="002C37E9">
            <w:pPr>
              <w:pStyle w:val="NoSpacing"/>
              <w:jc w:val="center"/>
              <w:rPr>
                <w:szCs w:val="24"/>
              </w:rPr>
            </w:pPr>
          </w:p>
          <w:p w14:paraId="2E55FDC2" w14:textId="77777777" w:rsidR="002C37E9" w:rsidRPr="002C37E9" w:rsidRDefault="002C37E9" w:rsidP="00660AB3">
            <w:pPr>
              <w:pStyle w:val="NoSpacing"/>
              <w:jc w:val="center"/>
              <w:rPr>
                <w:szCs w:val="24"/>
              </w:rPr>
            </w:pPr>
            <w:r w:rsidRPr="002C37E9">
              <w:rPr>
                <w:szCs w:val="24"/>
              </w:rPr>
              <w:t>0.</w:t>
            </w:r>
            <w:r w:rsidR="00660AB3">
              <w:rPr>
                <w:szCs w:val="24"/>
              </w:rPr>
              <w:t>75</w:t>
            </w:r>
            <w:r w:rsidRPr="002C37E9">
              <w:rPr>
                <w:szCs w:val="24"/>
              </w:rPr>
              <w:t xml:space="preserve"> [0.</w:t>
            </w:r>
            <w:r w:rsidR="00660AB3">
              <w:rPr>
                <w:szCs w:val="24"/>
              </w:rPr>
              <w:t>47</w:t>
            </w:r>
            <w:r w:rsidRPr="002C37E9">
              <w:rPr>
                <w:szCs w:val="24"/>
              </w:rPr>
              <w:t>-1.</w:t>
            </w:r>
            <w:r w:rsidR="00660AB3">
              <w:rPr>
                <w:szCs w:val="24"/>
              </w:rPr>
              <w:t>21</w:t>
            </w:r>
            <w:r w:rsidRPr="002C37E9">
              <w:rPr>
                <w:szCs w:val="24"/>
              </w:rPr>
              <w:t>]</w:t>
            </w:r>
          </w:p>
        </w:tc>
        <w:tc>
          <w:tcPr>
            <w:tcW w:w="872" w:type="dxa"/>
            <w:tcBorders>
              <w:top w:val="single" w:sz="8" w:space="0" w:color="auto"/>
              <w:left w:val="nil"/>
              <w:bottom w:val="single" w:sz="8" w:space="0" w:color="auto"/>
              <w:right w:val="nil"/>
            </w:tcBorders>
            <w:shd w:val="clear" w:color="auto" w:fill="auto"/>
            <w:vAlign w:val="center"/>
          </w:tcPr>
          <w:p w14:paraId="2E55FDC3" w14:textId="77777777" w:rsidR="002C37E9" w:rsidRPr="002C37E9" w:rsidRDefault="002C37E9" w:rsidP="002C37E9">
            <w:pPr>
              <w:pStyle w:val="NoSpacing"/>
              <w:jc w:val="center"/>
              <w:rPr>
                <w:szCs w:val="24"/>
              </w:rPr>
            </w:pPr>
          </w:p>
          <w:p w14:paraId="2E55FDC4" w14:textId="77777777" w:rsidR="002C37E9" w:rsidRPr="002C37E9" w:rsidRDefault="00660AB3" w:rsidP="002C37E9">
            <w:pPr>
              <w:pStyle w:val="NoSpacing"/>
              <w:jc w:val="center"/>
              <w:rPr>
                <w:szCs w:val="24"/>
              </w:rPr>
            </w:pPr>
            <w:r>
              <w:rPr>
                <w:szCs w:val="24"/>
              </w:rPr>
              <w:t>-</w:t>
            </w:r>
          </w:p>
          <w:p w14:paraId="2E55FDC5" w14:textId="77777777" w:rsidR="002C37E9" w:rsidRPr="002C37E9" w:rsidRDefault="002C37E9" w:rsidP="002C37E9">
            <w:pPr>
              <w:pStyle w:val="NoSpacing"/>
              <w:jc w:val="center"/>
              <w:rPr>
                <w:szCs w:val="24"/>
              </w:rPr>
            </w:pPr>
          </w:p>
          <w:p w14:paraId="2E55FDC6" w14:textId="77777777" w:rsidR="002C37E9" w:rsidRPr="002C37E9" w:rsidRDefault="00660AB3" w:rsidP="002C37E9">
            <w:pPr>
              <w:pStyle w:val="NoSpacing"/>
              <w:jc w:val="center"/>
              <w:rPr>
                <w:szCs w:val="24"/>
              </w:rPr>
            </w:pPr>
            <w:r>
              <w:rPr>
                <w:szCs w:val="24"/>
              </w:rPr>
              <w:t>55</w:t>
            </w:r>
          </w:p>
        </w:tc>
        <w:tc>
          <w:tcPr>
            <w:tcW w:w="2308" w:type="dxa"/>
            <w:tcBorders>
              <w:top w:val="single" w:sz="8" w:space="0" w:color="auto"/>
              <w:left w:val="nil"/>
              <w:bottom w:val="single" w:sz="8" w:space="0" w:color="auto"/>
              <w:right w:val="nil"/>
            </w:tcBorders>
            <w:shd w:val="clear" w:color="auto" w:fill="auto"/>
            <w:vAlign w:val="center"/>
          </w:tcPr>
          <w:p w14:paraId="2E55FDC7" w14:textId="77777777" w:rsidR="002C37E9" w:rsidRPr="002C37E9" w:rsidRDefault="00660AB3" w:rsidP="002C37E9">
            <w:pPr>
              <w:pStyle w:val="NoSpacing"/>
              <w:jc w:val="center"/>
              <w:rPr>
                <w:szCs w:val="24"/>
              </w:rPr>
            </w:pPr>
            <w:r>
              <w:rPr>
                <w:szCs w:val="24"/>
              </w:rPr>
              <w:t>-</w:t>
            </w:r>
          </w:p>
        </w:tc>
      </w:tr>
      <w:tr w:rsidR="002C37E9" w:rsidRPr="002C37E9" w14:paraId="2E55FDDA" w14:textId="77777777" w:rsidTr="006D277F">
        <w:trPr>
          <w:trHeight w:hRule="exact" w:val="1134"/>
        </w:trPr>
        <w:tc>
          <w:tcPr>
            <w:tcW w:w="5070" w:type="dxa"/>
            <w:tcBorders>
              <w:top w:val="single" w:sz="8" w:space="0" w:color="auto"/>
              <w:left w:val="nil"/>
              <w:bottom w:val="single" w:sz="4" w:space="0" w:color="auto"/>
              <w:right w:val="nil"/>
            </w:tcBorders>
            <w:shd w:val="clear" w:color="auto" w:fill="ECECEC"/>
          </w:tcPr>
          <w:p w14:paraId="2E55FDC9" w14:textId="77777777" w:rsidR="002C37E9" w:rsidRPr="002C37E9" w:rsidRDefault="002C37E9" w:rsidP="002C37E9">
            <w:pPr>
              <w:pStyle w:val="NoSpacing"/>
              <w:rPr>
                <w:szCs w:val="24"/>
              </w:rPr>
            </w:pPr>
          </w:p>
          <w:p w14:paraId="2E55FDCA" w14:textId="77777777" w:rsidR="002C37E9" w:rsidRPr="002C37E9" w:rsidRDefault="002C37E9" w:rsidP="002C37E9">
            <w:pPr>
              <w:pStyle w:val="NoSpacing"/>
              <w:rPr>
                <w:szCs w:val="24"/>
              </w:rPr>
            </w:pPr>
            <w:r w:rsidRPr="002C37E9">
              <w:rPr>
                <w:szCs w:val="24"/>
              </w:rPr>
              <w:t>Conflict of interest bias – Low</w:t>
            </w:r>
          </w:p>
          <w:p w14:paraId="2E55FDCB" w14:textId="77777777" w:rsidR="002C37E9" w:rsidRPr="002C37E9" w:rsidRDefault="002C37E9" w:rsidP="002C37E9">
            <w:pPr>
              <w:pStyle w:val="NoSpacing"/>
              <w:rPr>
                <w:szCs w:val="24"/>
              </w:rPr>
            </w:pPr>
          </w:p>
          <w:p w14:paraId="2E55FDCC" w14:textId="77777777" w:rsidR="002C37E9" w:rsidRPr="002C37E9" w:rsidRDefault="002C37E9" w:rsidP="002C37E9">
            <w:pPr>
              <w:pStyle w:val="NoSpacing"/>
              <w:rPr>
                <w:szCs w:val="24"/>
              </w:rPr>
            </w:pPr>
            <w:r w:rsidRPr="002C37E9">
              <w:rPr>
                <w:szCs w:val="24"/>
              </w:rPr>
              <w:t>Conflict of interest  bias – High/Unclear</w:t>
            </w:r>
          </w:p>
        </w:tc>
        <w:tc>
          <w:tcPr>
            <w:tcW w:w="3118" w:type="dxa"/>
            <w:gridSpan w:val="2"/>
            <w:tcBorders>
              <w:top w:val="single" w:sz="8" w:space="0" w:color="auto"/>
              <w:left w:val="nil"/>
              <w:bottom w:val="single" w:sz="4" w:space="0" w:color="auto"/>
              <w:right w:val="nil"/>
            </w:tcBorders>
            <w:shd w:val="clear" w:color="auto" w:fill="auto"/>
            <w:vAlign w:val="center"/>
          </w:tcPr>
          <w:p w14:paraId="2E55FDCD" w14:textId="77777777" w:rsidR="002C37E9" w:rsidRPr="002C37E9" w:rsidRDefault="002C37E9" w:rsidP="002C37E9">
            <w:pPr>
              <w:pStyle w:val="NoSpacing"/>
              <w:jc w:val="center"/>
              <w:rPr>
                <w:szCs w:val="24"/>
              </w:rPr>
            </w:pPr>
          </w:p>
          <w:p w14:paraId="2E55FDCE" w14:textId="77777777" w:rsidR="002C37E9" w:rsidRPr="002C37E9" w:rsidRDefault="00660AB3" w:rsidP="002C37E9">
            <w:pPr>
              <w:pStyle w:val="NoSpacing"/>
              <w:jc w:val="center"/>
              <w:rPr>
                <w:szCs w:val="24"/>
              </w:rPr>
            </w:pPr>
            <w:r>
              <w:rPr>
                <w:szCs w:val="24"/>
              </w:rPr>
              <w:t>2</w:t>
            </w:r>
          </w:p>
          <w:p w14:paraId="2E55FDCF" w14:textId="77777777" w:rsidR="002C37E9" w:rsidRPr="002C37E9" w:rsidRDefault="002C37E9" w:rsidP="002C37E9">
            <w:pPr>
              <w:pStyle w:val="NoSpacing"/>
              <w:jc w:val="center"/>
              <w:rPr>
                <w:szCs w:val="24"/>
              </w:rPr>
            </w:pPr>
          </w:p>
          <w:p w14:paraId="2E55FDD0" w14:textId="77777777" w:rsidR="002C37E9" w:rsidRPr="002C37E9" w:rsidRDefault="00660AB3" w:rsidP="002C37E9">
            <w:pPr>
              <w:pStyle w:val="NoSpacing"/>
              <w:jc w:val="center"/>
              <w:rPr>
                <w:szCs w:val="24"/>
              </w:rPr>
            </w:pPr>
            <w:r>
              <w:rPr>
                <w:szCs w:val="24"/>
              </w:rPr>
              <w:t>4</w:t>
            </w:r>
          </w:p>
        </w:tc>
        <w:tc>
          <w:tcPr>
            <w:tcW w:w="2693" w:type="dxa"/>
            <w:tcBorders>
              <w:top w:val="single" w:sz="8" w:space="0" w:color="auto"/>
              <w:left w:val="nil"/>
              <w:bottom w:val="single" w:sz="4" w:space="0" w:color="auto"/>
              <w:right w:val="nil"/>
            </w:tcBorders>
            <w:shd w:val="clear" w:color="auto" w:fill="auto"/>
            <w:vAlign w:val="center"/>
          </w:tcPr>
          <w:p w14:paraId="2E55FDD1" w14:textId="77777777" w:rsidR="002C37E9" w:rsidRPr="002C37E9" w:rsidRDefault="002C37E9" w:rsidP="002C37E9">
            <w:pPr>
              <w:pStyle w:val="NoSpacing"/>
              <w:jc w:val="center"/>
              <w:rPr>
                <w:szCs w:val="24"/>
              </w:rPr>
            </w:pPr>
          </w:p>
          <w:p w14:paraId="2E55FDD2" w14:textId="77777777" w:rsidR="002C37E9" w:rsidRPr="002C37E9" w:rsidRDefault="002C37E9" w:rsidP="002C37E9">
            <w:pPr>
              <w:pStyle w:val="NoSpacing"/>
              <w:jc w:val="center"/>
              <w:rPr>
                <w:szCs w:val="24"/>
              </w:rPr>
            </w:pPr>
            <w:r w:rsidRPr="002C37E9">
              <w:rPr>
                <w:szCs w:val="24"/>
              </w:rPr>
              <w:t>0.6</w:t>
            </w:r>
            <w:r w:rsidR="00660AB3">
              <w:rPr>
                <w:szCs w:val="24"/>
              </w:rPr>
              <w:t>6</w:t>
            </w:r>
            <w:r w:rsidRPr="002C37E9">
              <w:rPr>
                <w:szCs w:val="24"/>
              </w:rPr>
              <w:t xml:space="preserve"> [0.</w:t>
            </w:r>
            <w:r w:rsidR="00660AB3">
              <w:rPr>
                <w:szCs w:val="24"/>
              </w:rPr>
              <w:t>15</w:t>
            </w:r>
            <w:r w:rsidRPr="002C37E9">
              <w:rPr>
                <w:szCs w:val="24"/>
              </w:rPr>
              <w:t>-</w:t>
            </w:r>
            <w:r w:rsidR="00660AB3">
              <w:rPr>
                <w:szCs w:val="24"/>
              </w:rPr>
              <w:t>2</w:t>
            </w:r>
            <w:r w:rsidRPr="002C37E9">
              <w:rPr>
                <w:szCs w:val="24"/>
              </w:rPr>
              <w:t>.</w:t>
            </w:r>
            <w:r w:rsidR="00660AB3">
              <w:rPr>
                <w:szCs w:val="24"/>
              </w:rPr>
              <w:t>84</w:t>
            </w:r>
            <w:r w:rsidRPr="002C37E9">
              <w:rPr>
                <w:szCs w:val="24"/>
              </w:rPr>
              <w:t>]</w:t>
            </w:r>
          </w:p>
          <w:p w14:paraId="2E55FDD3" w14:textId="77777777" w:rsidR="002C37E9" w:rsidRPr="002C37E9" w:rsidRDefault="002C37E9" w:rsidP="002C37E9">
            <w:pPr>
              <w:pStyle w:val="NoSpacing"/>
              <w:jc w:val="center"/>
              <w:rPr>
                <w:szCs w:val="24"/>
              </w:rPr>
            </w:pPr>
          </w:p>
          <w:p w14:paraId="2E55FDD4" w14:textId="77777777" w:rsidR="002C37E9" w:rsidRPr="002C37E9" w:rsidRDefault="002C37E9" w:rsidP="00660AB3">
            <w:pPr>
              <w:pStyle w:val="NoSpacing"/>
              <w:jc w:val="center"/>
              <w:rPr>
                <w:szCs w:val="24"/>
              </w:rPr>
            </w:pPr>
            <w:r w:rsidRPr="002C37E9">
              <w:rPr>
                <w:szCs w:val="24"/>
              </w:rPr>
              <w:t>0.</w:t>
            </w:r>
            <w:r w:rsidR="00660AB3">
              <w:rPr>
                <w:szCs w:val="24"/>
              </w:rPr>
              <w:t>70</w:t>
            </w:r>
            <w:r w:rsidRPr="002C37E9">
              <w:rPr>
                <w:szCs w:val="24"/>
              </w:rPr>
              <w:t xml:space="preserve"> [0.</w:t>
            </w:r>
            <w:r w:rsidR="00660AB3">
              <w:rPr>
                <w:szCs w:val="24"/>
              </w:rPr>
              <w:t>3</w:t>
            </w:r>
            <w:r w:rsidRPr="002C37E9">
              <w:rPr>
                <w:szCs w:val="24"/>
              </w:rPr>
              <w:t>8-1.</w:t>
            </w:r>
            <w:r w:rsidR="00660AB3">
              <w:rPr>
                <w:szCs w:val="24"/>
              </w:rPr>
              <w:t>31</w:t>
            </w:r>
            <w:r w:rsidRPr="002C37E9">
              <w:rPr>
                <w:szCs w:val="24"/>
              </w:rPr>
              <w:t>]</w:t>
            </w:r>
          </w:p>
        </w:tc>
        <w:tc>
          <w:tcPr>
            <w:tcW w:w="872" w:type="dxa"/>
            <w:tcBorders>
              <w:top w:val="single" w:sz="8" w:space="0" w:color="auto"/>
              <w:left w:val="nil"/>
              <w:bottom w:val="single" w:sz="4" w:space="0" w:color="auto"/>
              <w:right w:val="nil"/>
            </w:tcBorders>
            <w:shd w:val="clear" w:color="auto" w:fill="auto"/>
            <w:vAlign w:val="center"/>
          </w:tcPr>
          <w:p w14:paraId="2E55FDD5" w14:textId="77777777" w:rsidR="002C37E9" w:rsidRPr="002C37E9" w:rsidRDefault="002C37E9" w:rsidP="002C37E9">
            <w:pPr>
              <w:pStyle w:val="NoSpacing"/>
              <w:jc w:val="center"/>
              <w:rPr>
                <w:szCs w:val="24"/>
              </w:rPr>
            </w:pPr>
          </w:p>
          <w:p w14:paraId="2E55FDD6" w14:textId="77777777" w:rsidR="002C37E9" w:rsidRPr="002C37E9" w:rsidRDefault="00660AB3" w:rsidP="002C37E9">
            <w:pPr>
              <w:pStyle w:val="NoSpacing"/>
              <w:jc w:val="center"/>
              <w:rPr>
                <w:szCs w:val="24"/>
              </w:rPr>
            </w:pPr>
            <w:r>
              <w:rPr>
                <w:szCs w:val="24"/>
              </w:rPr>
              <w:t>73</w:t>
            </w:r>
          </w:p>
          <w:p w14:paraId="2E55FDD7" w14:textId="77777777" w:rsidR="002C37E9" w:rsidRPr="002C37E9" w:rsidRDefault="002C37E9" w:rsidP="002C37E9">
            <w:pPr>
              <w:pStyle w:val="NoSpacing"/>
              <w:jc w:val="center"/>
              <w:rPr>
                <w:szCs w:val="24"/>
              </w:rPr>
            </w:pPr>
          </w:p>
          <w:p w14:paraId="2E55FDD8" w14:textId="77777777" w:rsidR="002C37E9" w:rsidRPr="002C37E9" w:rsidRDefault="00660AB3" w:rsidP="002C37E9">
            <w:pPr>
              <w:pStyle w:val="NoSpacing"/>
              <w:jc w:val="center"/>
              <w:rPr>
                <w:szCs w:val="24"/>
              </w:rPr>
            </w:pPr>
            <w:r>
              <w:rPr>
                <w:szCs w:val="24"/>
              </w:rPr>
              <w:t>57</w:t>
            </w:r>
          </w:p>
        </w:tc>
        <w:tc>
          <w:tcPr>
            <w:tcW w:w="2308" w:type="dxa"/>
            <w:tcBorders>
              <w:top w:val="single" w:sz="8" w:space="0" w:color="auto"/>
              <w:left w:val="nil"/>
              <w:bottom w:val="single" w:sz="4" w:space="0" w:color="auto"/>
              <w:right w:val="nil"/>
            </w:tcBorders>
            <w:shd w:val="clear" w:color="auto" w:fill="auto"/>
            <w:vAlign w:val="center"/>
          </w:tcPr>
          <w:p w14:paraId="2E55FDD9" w14:textId="77777777" w:rsidR="002C37E9" w:rsidRPr="002C37E9" w:rsidRDefault="002C37E9" w:rsidP="00660AB3">
            <w:pPr>
              <w:pStyle w:val="NoSpacing"/>
              <w:jc w:val="center"/>
              <w:rPr>
                <w:szCs w:val="24"/>
              </w:rPr>
            </w:pPr>
            <w:r w:rsidRPr="002C37E9">
              <w:rPr>
                <w:szCs w:val="24"/>
              </w:rPr>
              <w:t>0.</w:t>
            </w:r>
            <w:r w:rsidR="00660AB3">
              <w:rPr>
                <w:szCs w:val="24"/>
              </w:rPr>
              <w:t>94</w:t>
            </w:r>
          </w:p>
        </w:tc>
      </w:tr>
    </w:tbl>
    <w:p w14:paraId="2E55FDDB" w14:textId="77777777" w:rsidR="00B530F3" w:rsidRDefault="00B530F3" w:rsidP="002B4CBE">
      <w:pPr>
        <w:pStyle w:val="Caption"/>
      </w:pPr>
    </w:p>
    <w:p w14:paraId="2E55FDDC" w14:textId="77777777" w:rsidR="00B530F3" w:rsidRDefault="00B530F3" w:rsidP="002B4CBE">
      <w:pPr>
        <w:pStyle w:val="Caption"/>
      </w:pPr>
    </w:p>
    <w:p w14:paraId="2E55FDDD" w14:textId="77777777" w:rsidR="00B530F3" w:rsidRDefault="00B530F3" w:rsidP="002B4CBE">
      <w:pPr>
        <w:pStyle w:val="Caption"/>
        <w:sectPr w:rsidR="00B530F3" w:rsidSect="00B530F3">
          <w:pgSz w:w="16838" w:h="11906" w:orient="landscape"/>
          <w:pgMar w:top="1440" w:right="962" w:bottom="1274" w:left="1440" w:header="708" w:footer="708" w:gutter="0"/>
          <w:cols w:space="708"/>
          <w:docGrid w:linePitch="360"/>
        </w:sectPr>
      </w:pPr>
    </w:p>
    <w:p w14:paraId="2E55FDDE" w14:textId="77777777" w:rsidR="002B4CBE" w:rsidRPr="008E64B7" w:rsidRDefault="002B4CBE" w:rsidP="002B4CBE">
      <w:pPr>
        <w:pStyle w:val="Caption"/>
      </w:pPr>
      <w:bookmarkStart w:id="8" w:name="_Toc427749851"/>
      <w:r w:rsidRPr="008E64B7">
        <w:lastRenderedPageBreak/>
        <w:t xml:space="preserve">Figure </w:t>
      </w:r>
      <w:r w:rsidR="006D277F">
        <w:fldChar w:fldCharType="begin"/>
      </w:r>
      <w:r w:rsidR="006D277F">
        <w:instrText xml:space="preserve"> SEQ Figure \* ARABIC </w:instrText>
      </w:r>
      <w:r w:rsidR="006D277F">
        <w:fldChar w:fldCharType="separate"/>
      </w:r>
      <w:r w:rsidR="0045753F">
        <w:rPr>
          <w:noProof/>
        </w:rPr>
        <w:t>4</w:t>
      </w:r>
      <w:r w:rsidR="006D277F">
        <w:rPr>
          <w:noProof/>
        </w:rPr>
        <w:fldChar w:fldCharType="end"/>
      </w:r>
      <w:r w:rsidRPr="008E64B7">
        <w:t xml:space="preserve"> </w:t>
      </w:r>
      <w:r>
        <w:t xml:space="preserve">Maternal </w:t>
      </w:r>
      <w:r w:rsidR="00F31FC2">
        <w:t>AFA</w:t>
      </w:r>
      <w:r w:rsidRPr="008E64B7">
        <w:t xml:space="preserve"> and risk of </w:t>
      </w:r>
      <w:r>
        <w:t>AD</w:t>
      </w:r>
      <w:r w:rsidRPr="008E64B7">
        <w:t xml:space="preserve"> at age ≤ 4 yrs</w:t>
      </w:r>
      <w:r>
        <w:t xml:space="preserve"> - CCT</w:t>
      </w:r>
      <w:bookmarkEnd w:id="8"/>
    </w:p>
    <w:p w14:paraId="2E55FDDF" w14:textId="77777777" w:rsidR="009A560E" w:rsidRDefault="009A560E">
      <w:r>
        <w:rPr>
          <w:noProof/>
          <w:lang w:eastAsia="en-GB"/>
        </w:rPr>
        <w:drawing>
          <wp:inline distT="0" distB="0" distL="0" distR="0" wp14:anchorId="2E55FF54" wp14:editId="2E55FF55">
            <wp:extent cx="5842000" cy="1333500"/>
            <wp:effectExtent l="0" t="0" r="6350" b="0"/>
            <wp:docPr id="1" name="Picture 1" descr="C:\Users\bb016\AppData\Local\Microsoft\Windows\Temporary Internet Files\Content.Word\CCT_AD_AGE0to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b016\AppData\Local\Microsoft\Windows\Temporary Internet Files\Content.Word\CCT_AD_AGE0to4_forest.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41774" b="35400"/>
                    <a:stretch/>
                  </pic:blipFill>
                  <pic:spPr bwMode="auto">
                    <a:xfrm>
                      <a:off x="0" y="0"/>
                      <a:ext cx="5836920" cy="1332341"/>
                    </a:xfrm>
                    <a:prstGeom prst="rect">
                      <a:avLst/>
                    </a:prstGeom>
                    <a:noFill/>
                    <a:ln>
                      <a:noFill/>
                    </a:ln>
                    <a:extLst>
                      <a:ext uri="{53640926-AAD7-44D8-BBD7-CCE9431645EC}">
                        <a14:shadowObscured xmlns:a14="http://schemas.microsoft.com/office/drawing/2010/main"/>
                      </a:ext>
                    </a:extLst>
                  </pic:spPr>
                </pic:pic>
              </a:graphicData>
            </a:graphic>
          </wp:inline>
        </w:drawing>
      </w:r>
    </w:p>
    <w:p w14:paraId="2E55FDE0" w14:textId="77777777" w:rsidR="002B4CBE" w:rsidRPr="008E64B7" w:rsidRDefault="002B4CBE" w:rsidP="002B4CBE">
      <w:pPr>
        <w:pStyle w:val="Caption"/>
      </w:pPr>
      <w:bookmarkStart w:id="9" w:name="_Toc427749852"/>
      <w:r w:rsidRPr="008E64B7">
        <w:t xml:space="preserve">Figure </w:t>
      </w:r>
      <w:r w:rsidR="006D277F">
        <w:fldChar w:fldCharType="begin"/>
      </w:r>
      <w:r w:rsidR="006D277F">
        <w:instrText xml:space="preserve"> SEQ Figure \* ARABIC </w:instrText>
      </w:r>
      <w:r w:rsidR="006D277F">
        <w:fldChar w:fldCharType="separate"/>
      </w:r>
      <w:r w:rsidR="0045753F">
        <w:rPr>
          <w:noProof/>
        </w:rPr>
        <w:t>5</w:t>
      </w:r>
      <w:r w:rsidR="006D277F">
        <w:rPr>
          <w:noProof/>
        </w:rPr>
        <w:fldChar w:fldCharType="end"/>
      </w:r>
      <w:r w:rsidRPr="008E64B7">
        <w:t xml:space="preserve"> </w:t>
      </w:r>
      <w:r>
        <w:t xml:space="preserve">Maternal </w:t>
      </w:r>
      <w:r w:rsidR="00F31FC2">
        <w:t>AFA</w:t>
      </w:r>
      <w:r w:rsidRPr="008E64B7">
        <w:t xml:space="preserve"> and risk of </w:t>
      </w:r>
      <w:r>
        <w:t>AD</w:t>
      </w:r>
      <w:r w:rsidRPr="008E64B7">
        <w:t xml:space="preserve"> </w:t>
      </w:r>
      <w:r>
        <w:t>at age 5-1</w:t>
      </w:r>
      <w:r w:rsidRPr="008E64B7">
        <w:t>4 yrs</w:t>
      </w:r>
      <w:r>
        <w:t xml:space="preserve"> - RCT</w:t>
      </w:r>
      <w:bookmarkEnd w:id="9"/>
    </w:p>
    <w:p w14:paraId="2E55FDE1" w14:textId="77777777" w:rsidR="009A560E" w:rsidRDefault="009A560E">
      <w:r>
        <w:rPr>
          <w:noProof/>
          <w:lang w:eastAsia="en-GB"/>
        </w:rPr>
        <w:drawing>
          <wp:inline distT="0" distB="0" distL="0" distR="0" wp14:anchorId="2E55FF56" wp14:editId="2E55FF57">
            <wp:extent cx="5836920" cy="1706880"/>
            <wp:effectExtent l="0" t="0" r="0" b="7620"/>
            <wp:docPr id="18" name="Picture 18" descr="C:\Users\bb016\AppData\Local\Microsoft\Windows\Temporary Internet Files\Content.Word\RCT_AD_AGE5to1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bb016\AppData\Local\Microsoft\Windows\Temporary Internet Files\Content.Word\RCT_AD_AGE5to14_forest.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38381" b="32376"/>
                    <a:stretch/>
                  </pic:blipFill>
                  <pic:spPr bwMode="auto">
                    <a:xfrm>
                      <a:off x="0" y="0"/>
                      <a:ext cx="5836920" cy="1706880"/>
                    </a:xfrm>
                    <a:prstGeom prst="rect">
                      <a:avLst/>
                    </a:prstGeom>
                    <a:noFill/>
                    <a:ln>
                      <a:noFill/>
                    </a:ln>
                    <a:extLst>
                      <a:ext uri="{53640926-AAD7-44D8-BBD7-CCE9431645EC}">
                        <a14:shadowObscured xmlns:a14="http://schemas.microsoft.com/office/drawing/2010/main"/>
                      </a:ext>
                    </a:extLst>
                  </pic:spPr>
                </pic:pic>
              </a:graphicData>
            </a:graphic>
          </wp:inline>
        </w:drawing>
      </w:r>
    </w:p>
    <w:p w14:paraId="2E55FDE2" w14:textId="77777777" w:rsidR="002B4CBE" w:rsidRPr="008E64B7" w:rsidRDefault="002B4CBE" w:rsidP="002B4CBE">
      <w:pPr>
        <w:pStyle w:val="Caption"/>
      </w:pPr>
      <w:bookmarkStart w:id="10" w:name="_Toc427749853"/>
      <w:r w:rsidRPr="008E64B7">
        <w:t xml:space="preserve">Figure </w:t>
      </w:r>
      <w:r w:rsidR="006D277F">
        <w:fldChar w:fldCharType="begin"/>
      </w:r>
      <w:r w:rsidR="006D277F">
        <w:instrText xml:space="preserve"> SEQ Figure \* ARABIC </w:instrText>
      </w:r>
      <w:r w:rsidR="006D277F">
        <w:fldChar w:fldCharType="separate"/>
      </w:r>
      <w:r w:rsidR="0045753F">
        <w:rPr>
          <w:noProof/>
        </w:rPr>
        <w:t>6</w:t>
      </w:r>
      <w:r w:rsidR="006D277F">
        <w:rPr>
          <w:noProof/>
        </w:rPr>
        <w:fldChar w:fldCharType="end"/>
      </w:r>
      <w:r w:rsidRPr="008E64B7">
        <w:t xml:space="preserve"> </w:t>
      </w:r>
      <w:r>
        <w:t xml:space="preserve">Maternal </w:t>
      </w:r>
      <w:r w:rsidR="00F31FC2">
        <w:t>AFA</w:t>
      </w:r>
      <w:r w:rsidRPr="008E64B7">
        <w:t xml:space="preserve"> and risk of </w:t>
      </w:r>
      <w:r>
        <w:t>‘atopic’ AD</w:t>
      </w:r>
      <w:r w:rsidRPr="008E64B7">
        <w:t xml:space="preserve"> </w:t>
      </w:r>
      <w:r>
        <w:t>at age 5-1</w:t>
      </w:r>
      <w:r w:rsidRPr="008E64B7">
        <w:t>4 yrs</w:t>
      </w:r>
      <w:r>
        <w:t xml:space="preserve"> - RCT</w:t>
      </w:r>
      <w:bookmarkEnd w:id="10"/>
    </w:p>
    <w:p w14:paraId="2E55FDE3" w14:textId="77777777" w:rsidR="009A560E" w:rsidRDefault="009A560E">
      <w:r>
        <w:rPr>
          <w:noProof/>
          <w:lang w:eastAsia="en-GB"/>
        </w:rPr>
        <w:drawing>
          <wp:inline distT="0" distB="0" distL="0" distR="0" wp14:anchorId="2E55FF58" wp14:editId="2E55FF59">
            <wp:extent cx="5836920" cy="1097280"/>
            <wp:effectExtent l="0" t="0" r="0" b="7620"/>
            <wp:docPr id="40" name="Picture 40" descr="C:\Users\bb016\AppData\Local\Microsoft\Windows\Temporary Internet Files\Content.Word\RCT_ADatop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bb016\AppData\Local\Microsoft\Windows\Temporary Internet Files\Content.Word\RCT_ADatop_AGE5to14_forest_noPooled.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43342" b="37859"/>
                    <a:stretch/>
                  </pic:blipFill>
                  <pic:spPr bwMode="auto">
                    <a:xfrm>
                      <a:off x="0" y="0"/>
                      <a:ext cx="5836920" cy="1097280"/>
                    </a:xfrm>
                    <a:prstGeom prst="rect">
                      <a:avLst/>
                    </a:prstGeom>
                    <a:noFill/>
                    <a:ln>
                      <a:noFill/>
                    </a:ln>
                    <a:extLst>
                      <a:ext uri="{53640926-AAD7-44D8-BBD7-CCE9431645EC}">
                        <a14:shadowObscured xmlns:a14="http://schemas.microsoft.com/office/drawing/2010/main"/>
                      </a:ext>
                    </a:extLst>
                  </pic:spPr>
                </pic:pic>
              </a:graphicData>
            </a:graphic>
          </wp:inline>
        </w:drawing>
      </w:r>
    </w:p>
    <w:p w14:paraId="2E55FDE4" w14:textId="77777777" w:rsidR="002B4CBE" w:rsidRPr="008E64B7" w:rsidRDefault="002B4CBE" w:rsidP="002B4CBE">
      <w:pPr>
        <w:pStyle w:val="Caption"/>
      </w:pPr>
      <w:bookmarkStart w:id="11" w:name="_Toc427749854"/>
      <w:r w:rsidRPr="008E64B7">
        <w:t xml:space="preserve">Figure </w:t>
      </w:r>
      <w:r w:rsidR="006D277F">
        <w:fldChar w:fldCharType="begin"/>
      </w:r>
      <w:r w:rsidR="006D277F">
        <w:instrText xml:space="preserve"> SEQ Figure \* ARABIC </w:instrText>
      </w:r>
      <w:r w:rsidR="006D277F">
        <w:fldChar w:fldCharType="separate"/>
      </w:r>
      <w:r w:rsidR="0045753F">
        <w:rPr>
          <w:noProof/>
        </w:rPr>
        <w:t>7</w:t>
      </w:r>
      <w:r w:rsidR="006D277F">
        <w:rPr>
          <w:noProof/>
        </w:rPr>
        <w:fldChar w:fldCharType="end"/>
      </w:r>
      <w:r w:rsidRPr="008E64B7">
        <w:t xml:space="preserve"> </w:t>
      </w:r>
      <w:r>
        <w:t xml:space="preserve">Maternal </w:t>
      </w:r>
      <w:r w:rsidR="00F31FC2">
        <w:t>AFA</w:t>
      </w:r>
      <w:r w:rsidRPr="008E64B7">
        <w:t xml:space="preserve"> and risk of </w:t>
      </w:r>
      <w:r>
        <w:t>AD</w:t>
      </w:r>
      <w:r w:rsidRPr="008E64B7">
        <w:t xml:space="preserve"> </w:t>
      </w:r>
      <w:r>
        <w:t>at age 5-1</w:t>
      </w:r>
      <w:r w:rsidRPr="008E64B7">
        <w:t>4 yrs</w:t>
      </w:r>
      <w:r>
        <w:t xml:space="preserve"> - CCT</w:t>
      </w:r>
      <w:bookmarkEnd w:id="11"/>
    </w:p>
    <w:p w14:paraId="2E55FDE5" w14:textId="77777777" w:rsidR="009A560E" w:rsidRDefault="009A560E">
      <w:r>
        <w:rPr>
          <w:noProof/>
          <w:lang w:eastAsia="en-GB"/>
        </w:rPr>
        <w:drawing>
          <wp:inline distT="0" distB="0" distL="0" distR="0" wp14:anchorId="2E55FF5A" wp14:editId="2E55FF5B">
            <wp:extent cx="5836920" cy="1158240"/>
            <wp:effectExtent l="0" t="0" r="0" b="3810"/>
            <wp:docPr id="14" name="Picture 14" descr="C:\Users\bb016\AppData\Local\Microsoft\Windows\Temporary Internet Files\Content.Word\CCT_AD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b016\AppData\Local\Microsoft\Windows\Temporary Internet Files\Content.Word\CCT_AD_AGE5to14_forest_noPooled.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43342" b="36815"/>
                    <a:stretch/>
                  </pic:blipFill>
                  <pic:spPr bwMode="auto">
                    <a:xfrm>
                      <a:off x="0" y="0"/>
                      <a:ext cx="5836920" cy="1158240"/>
                    </a:xfrm>
                    <a:prstGeom prst="rect">
                      <a:avLst/>
                    </a:prstGeom>
                    <a:noFill/>
                    <a:ln>
                      <a:noFill/>
                    </a:ln>
                    <a:extLst>
                      <a:ext uri="{53640926-AAD7-44D8-BBD7-CCE9431645EC}">
                        <a14:shadowObscured xmlns:a14="http://schemas.microsoft.com/office/drawing/2010/main"/>
                      </a:ext>
                    </a:extLst>
                  </pic:spPr>
                </pic:pic>
              </a:graphicData>
            </a:graphic>
          </wp:inline>
        </w:drawing>
      </w:r>
    </w:p>
    <w:p w14:paraId="2E55FDE6" w14:textId="77777777" w:rsidR="002B4CBE" w:rsidRPr="008E64B7" w:rsidRDefault="002B4CBE" w:rsidP="002B4CBE">
      <w:pPr>
        <w:pStyle w:val="Caption"/>
      </w:pPr>
      <w:bookmarkStart w:id="12" w:name="_Toc427749855"/>
      <w:r w:rsidRPr="008E64B7">
        <w:t xml:space="preserve">Figure </w:t>
      </w:r>
      <w:r w:rsidR="006D277F">
        <w:fldChar w:fldCharType="begin"/>
      </w:r>
      <w:r w:rsidR="006D277F">
        <w:instrText xml:space="preserve"> SEQ Figure \* ARABIC </w:instrText>
      </w:r>
      <w:r w:rsidR="006D277F">
        <w:fldChar w:fldCharType="separate"/>
      </w:r>
      <w:r w:rsidR="0045753F">
        <w:rPr>
          <w:noProof/>
        </w:rPr>
        <w:t>8</w:t>
      </w:r>
      <w:r w:rsidR="006D277F">
        <w:rPr>
          <w:noProof/>
        </w:rPr>
        <w:fldChar w:fldCharType="end"/>
      </w:r>
      <w:r w:rsidRPr="008E64B7">
        <w:t xml:space="preserve"> </w:t>
      </w:r>
      <w:r>
        <w:t xml:space="preserve">Maternal </w:t>
      </w:r>
      <w:r w:rsidR="00F31FC2">
        <w:t>AFA</w:t>
      </w:r>
      <w:r w:rsidRPr="008E64B7">
        <w:t xml:space="preserve"> and risk of </w:t>
      </w:r>
      <w:r>
        <w:t>AD</w:t>
      </w:r>
      <w:r w:rsidRPr="008E64B7">
        <w:t xml:space="preserve"> </w:t>
      </w:r>
      <w:r>
        <w:t xml:space="preserve">at age </w:t>
      </w:r>
      <w:r>
        <w:rPr>
          <w:rFonts w:cs="Times New Roman"/>
        </w:rPr>
        <w:t>≥</w:t>
      </w:r>
      <w:r>
        <w:t>15</w:t>
      </w:r>
      <w:r w:rsidRPr="008E64B7">
        <w:t xml:space="preserve"> yrs</w:t>
      </w:r>
      <w:r>
        <w:t xml:space="preserve"> - RCT</w:t>
      </w:r>
      <w:bookmarkEnd w:id="12"/>
    </w:p>
    <w:p w14:paraId="2E55FDE7" w14:textId="77777777" w:rsidR="009A560E" w:rsidRDefault="009A560E">
      <w:r>
        <w:rPr>
          <w:noProof/>
          <w:lang w:eastAsia="en-GB"/>
        </w:rPr>
        <w:drawing>
          <wp:inline distT="0" distB="0" distL="0" distR="0" wp14:anchorId="2E55FF5C" wp14:editId="2E55FF5D">
            <wp:extent cx="5836920" cy="1143000"/>
            <wp:effectExtent l="0" t="0" r="0" b="0"/>
            <wp:docPr id="39" name="Picture 39" descr="C:\Users\bb016\AppData\Local\Microsoft\Windows\Temporary Internet Files\Content.Word\RCT_AD_AGE15plus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bb016\AppData\Local\Microsoft\Windows\Temporary Internet Files\Content.Word\RCT_AD_AGE15plus_forest_noPooled.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42820" b="37598"/>
                    <a:stretch/>
                  </pic:blipFill>
                  <pic:spPr bwMode="auto">
                    <a:xfrm>
                      <a:off x="0" y="0"/>
                      <a:ext cx="5836920" cy="1143000"/>
                    </a:xfrm>
                    <a:prstGeom prst="rect">
                      <a:avLst/>
                    </a:prstGeom>
                    <a:noFill/>
                    <a:ln>
                      <a:noFill/>
                    </a:ln>
                    <a:extLst>
                      <a:ext uri="{53640926-AAD7-44D8-BBD7-CCE9431645EC}">
                        <a14:shadowObscured xmlns:a14="http://schemas.microsoft.com/office/drawing/2010/main"/>
                      </a:ext>
                    </a:extLst>
                  </pic:spPr>
                </pic:pic>
              </a:graphicData>
            </a:graphic>
          </wp:inline>
        </w:drawing>
      </w:r>
    </w:p>
    <w:p w14:paraId="2E55FDE8" w14:textId="77777777" w:rsidR="009A560E" w:rsidRDefault="009A560E"/>
    <w:p w14:paraId="2E55FDE9" w14:textId="77777777" w:rsidR="003A3670" w:rsidRPr="002E71DE" w:rsidRDefault="001E4ACB" w:rsidP="00B530F3">
      <w:pPr>
        <w:pStyle w:val="Heading1"/>
        <w:numPr>
          <w:ilvl w:val="0"/>
          <w:numId w:val="5"/>
        </w:numPr>
        <w:spacing w:before="0" w:after="200"/>
        <w:rPr>
          <w:rFonts w:ascii="Times New Roman" w:hAnsi="Times New Roman" w:cs="Times New Roman"/>
          <w:color w:val="auto"/>
          <w:sz w:val="24"/>
          <w:szCs w:val="24"/>
        </w:rPr>
      </w:pPr>
      <w:bookmarkStart w:id="13" w:name="_Toc485208383"/>
      <w:r>
        <w:rPr>
          <w:rFonts w:ascii="Times New Roman" w:hAnsi="Times New Roman" w:cs="Times New Roman"/>
          <w:color w:val="auto"/>
          <w:sz w:val="24"/>
          <w:szCs w:val="24"/>
        </w:rPr>
        <w:lastRenderedPageBreak/>
        <w:t xml:space="preserve">Maternal </w:t>
      </w:r>
      <w:r w:rsidR="00F31FC2">
        <w:rPr>
          <w:rFonts w:ascii="Times New Roman" w:hAnsi="Times New Roman" w:cs="Times New Roman"/>
          <w:color w:val="auto"/>
          <w:sz w:val="24"/>
          <w:szCs w:val="24"/>
        </w:rPr>
        <w:t>AFA</w:t>
      </w:r>
      <w:r w:rsidR="008413BE">
        <w:rPr>
          <w:rFonts w:ascii="Times New Roman" w:hAnsi="Times New Roman" w:cs="Times New Roman"/>
          <w:color w:val="auto"/>
          <w:sz w:val="24"/>
          <w:szCs w:val="24"/>
        </w:rPr>
        <w:t xml:space="preserve"> </w:t>
      </w:r>
      <w:r w:rsidR="003A3670" w:rsidRPr="002E71DE">
        <w:rPr>
          <w:rFonts w:ascii="Times New Roman" w:hAnsi="Times New Roman" w:cs="Times New Roman"/>
          <w:color w:val="auto"/>
          <w:sz w:val="24"/>
          <w:szCs w:val="24"/>
        </w:rPr>
        <w:t>and risk of allergic rhin</w:t>
      </w:r>
      <w:r w:rsidR="00B62DF3">
        <w:rPr>
          <w:rFonts w:ascii="Times New Roman" w:hAnsi="Times New Roman" w:cs="Times New Roman"/>
          <w:color w:val="auto"/>
          <w:sz w:val="24"/>
          <w:szCs w:val="24"/>
        </w:rPr>
        <w:t xml:space="preserve">itis +/- </w:t>
      </w:r>
      <w:r w:rsidR="003A3670" w:rsidRPr="002E71DE">
        <w:rPr>
          <w:rFonts w:ascii="Times New Roman" w:hAnsi="Times New Roman" w:cs="Times New Roman"/>
          <w:color w:val="auto"/>
          <w:sz w:val="24"/>
          <w:szCs w:val="24"/>
        </w:rPr>
        <w:t>conjunctivitis</w:t>
      </w:r>
      <w:bookmarkEnd w:id="13"/>
      <w:r w:rsidR="003A3670" w:rsidRPr="002E71DE">
        <w:rPr>
          <w:rFonts w:ascii="Times New Roman" w:hAnsi="Times New Roman" w:cs="Times New Roman"/>
          <w:color w:val="auto"/>
          <w:sz w:val="24"/>
          <w:szCs w:val="24"/>
        </w:rPr>
        <w:t xml:space="preserve"> </w:t>
      </w:r>
    </w:p>
    <w:p w14:paraId="2E55FDEA" w14:textId="77777777" w:rsidR="003A3670" w:rsidRPr="004974A9" w:rsidRDefault="004974A9">
      <w:pPr>
        <w:rPr>
          <w:rFonts w:ascii="Times New Roman" w:hAnsi="Times New Roman" w:cs="Times New Roman"/>
          <w:sz w:val="24"/>
          <w:szCs w:val="24"/>
        </w:rPr>
      </w:pPr>
      <w:r w:rsidRPr="004974A9">
        <w:rPr>
          <w:rFonts w:ascii="Times New Roman" w:hAnsi="Times New Roman" w:cs="Times New Roman"/>
          <w:sz w:val="24"/>
          <w:szCs w:val="24"/>
        </w:rPr>
        <w:t xml:space="preserve">One systematic review and </w:t>
      </w:r>
      <w:r>
        <w:rPr>
          <w:rFonts w:ascii="Times New Roman" w:hAnsi="Times New Roman" w:cs="Times New Roman"/>
          <w:sz w:val="24"/>
          <w:szCs w:val="24"/>
        </w:rPr>
        <w:t>6 original trials (</w:t>
      </w:r>
      <w:r w:rsidRPr="004974A9">
        <w:rPr>
          <w:rFonts w:ascii="Times New Roman" w:hAnsi="Times New Roman" w:cs="Times New Roman"/>
          <w:sz w:val="24"/>
          <w:szCs w:val="24"/>
        </w:rPr>
        <w:t>1</w:t>
      </w:r>
      <w:r>
        <w:rPr>
          <w:rFonts w:ascii="Times New Roman" w:hAnsi="Times New Roman" w:cs="Times New Roman"/>
          <w:sz w:val="24"/>
          <w:szCs w:val="24"/>
        </w:rPr>
        <w:t>4</w:t>
      </w:r>
      <w:r w:rsidRPr="004974A9">
        <w:rPr>
          <w:rFonts w:ascii="Times New Roman" w:hAnsi="Times New Roman" w:cs="Times New Roman"/>
          <w:sz w:val="24"/>
          <w:szCs w:val="24"/>
        </w:rPr>
        <w:t>00 participants) were included in this analysis.</w:t>
      </w:r>
    </w:p>
    <w:p w14:paraId="2E55FDEB" w14:textId="77777777" w:rsidR="0035310F" w:rsidRPr="0035310F" w:rsidRDefault="0035310F" w:rsidP="00B530F3">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The</w:t>
      </w:r>
      <w:r w:rsidR="00B530F3" w:rsidRPr="0035310F">
        <w:rPr>
          <w:rFonts w:ascii="Times New Roman" w:hAnsi="Times New Roman" w:cs="Times New Roman"/>
          <w:sz w:val="24"/>
          <w:szCs w:val="24"/>
        </w:rPr>
        <w:t xml:space="preserve"> recent high quali</w:t>
      </w:r>
      <w:r w:rsidRPr="0035310F">
        <w:rPr>
          <w:rFonts w:ascii="Times New Roman" w:hAnsi="Times New Roman" w:cs="Times New Roman"/>
          <w:sz w:val="24"/>
          <w:szCs w:val="24"/>
        </w:rPr>
        <w:t>ty systematic review of Kramer identified 1</w:t>
      </w:r>
      <w:r w:rsidR="00B530F3" w:rsidRPr="0035310F">
        <w:rPr>
          <w:rFonts w:ascii="Times New Roman" w:hAnsi="Times New Roman" w:cs="Times New Roman"/>
          <w:sz w:val="24"/>
          <w:szCs w:val="24"/>
        </w:rPr>
        <w:t xml:space="preserve"> stud</w:t>
      </w:r>
      <w:r w:rsidRPr="0035310F">
        <w:rPr>
          <w:rFonts w:ascii="Times New Roman" w:hAnsi="Times New Roman" w:cs="Times New Roman"/>
          <w:sz w:val="24"/>
          <w:szCs w:val="24"/>
        </w:rPr>
        <w:t>y (163 participants) of AFA in pregnancy from which a RR could not be estimated due to low event numbers</w:t>
      </w:r>
      <w:r w:rsidR="00B530F3" w:rsidRPr="0035310F">
        <w:rPr>
          <w:rFonts w:ascii="Times New Roman" w:hAnsi="Times New Roman" w:cs="Times New Roman"/>
          <w:sz w:val="24"/>
          <w:szCs w:val="24"/>
        </w:rPr>
        <w:t xml:space="preserve">. </w:t>
      </w:r>
    </w:p>
    <w:p w14:paraId="2E55FDEC" w14:textId="77777777" w:rsidR="00B530F3" w:rsidRPr="0035310F" w:rsidRDefault="00B530F3" w:rsidP="00B530F3">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Figure </w:t>
      </w:r>
      <w:r w:rsidR="001F24BD" w:rsidRPr="0035310F">
        <w:rPr>
          <w:rFonts w:ascii="Times New Roman" w:hAnsi="Times New Roman" w:cs="Times New Roman"/>
          <w:sz w:val="24"/>
          <w:szCs w:val="24"/>
        </w:rPr>
        <w:t>9</w:t>
      </w:r>
      <w:r w:rsidRPr="0035310F">
        <w:rPr>
          <w:rFonts w:ascii="Times New Roman" w:hAnsi="Times New Roman" w:cs="Times New Roman"/>
          <w:sz w:val="24"/>
          <w:szCs w:val="24"/>
        </w:rPr>
        <w:t xml:space="preserve"> summarises the risk of bias for original studies of maternal AFA and A</w:t>
      </w:r>
      <w:r w:rsidR="0035310F" w:rsidRPr="0035310F">
        <w:rPr>
          <w:rFonts w:ascii="Times New Roman" w:hAnsi="Times New Roman" w:cs="Times New Roman"/>
          <w:sz w:val="24"/>
          <w:szCs w:val="24"/>
        </w:rPr>
        <w:t>R</w:t>
      </w:r>
      <w:r w:rsidRPr="0035310F">
        <w:rPr>
          <w:rFonts w:ascii="Times New Roman" w:hAnsi="Times New Roman" w:cs="Times New Roman"/>
          <w:sz w:val="24"/>
          <w:szCs w:val="24"/>
        </w:rPr>
        <w:t xml:space="preserve">. Overall risk of bias was high or unclear in </w:t>
      </w:r>
      <w:r w:rsidR="0035310F" w:rsidRPr="0035310F">
        <w:rPr>
          <w:rFonts w:ascii="Times New Roman" w:hAnsi="Times New Roman" w:cs="Times New Roman"/>
          <w:sz w:val="24"/>
          <w:szCs w:val="24"/>
        </w:rPr>
        <w:t>4 of 5</w:t>
      </w:r>
      <w:r w:rsidRPr="0035310F">
        <w:rPr>
          <w:rFonts w:ascii="Times New Roman" w:hAnsi="Times New Roman" w:cs="Times New Roman"/>
          <w:sz w:val="24"/>
          <w:szCs w:val="24"/>
        </w:rPr>
        <w:t xml:space="preserve"> studies, mainly due to risk of selection bias, based on inadequate randomisation or treatment allocation procedures. Risk of assessment bias was also unclear in the majority of cases, and risk of conflict of interest was judged as low in most studies.</w:t>
      </w:r>
    </w:p>
    <w:p w14:paraId="2E55FDED" w14:textId="77777777" w:rsidR="0035310F" w:rsidRDefault="00B530F3" w:rsidP="00B530F3">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Meta-analysis of data from the original studies </w:t>
      </w:r>
      <w:r w:rsidR="0035310F" w:rsidRPr="0035310F">
        <w:rPr>
          <w:rFonts w:ascii="Times New Roman" w:hAnsi="Times New Roman" w:cs="Times New Roman"/>
          <w:sz w:val="24"/>
          <w:szCs w:val="24"/>
        </w:rPr>
        <w:t>showed</w:t>
      </w:r>
      <w:r w:rsidRPr="0035310F">
        <w:rPr>
          <w:rFonts w:ascii="Times New Roman" w:hAnsi="Times New Roman" w:cs="Times New Roman"/>
          <w:sz w:val="24"/>
          <w:szCs w:val="24"/>
        </w:rPr>
        <w:t xml:space="preserve"> a </w:t>
      </w:r>
      <w:r w:rsidR="0035310F" w:rsidRPr="0035310F">
        <w:rPr>
          <w:rFonts w:ascii="Times New Roman" w:hAnsi="Times New Roman" w:cs="Times New Roman"/>
          <w:sz w:val="24"/>
          <w:szCs w:val="24"/>
        </w:rPr>
        <w:t xml:space="preserve">borderline </w:t>
      </w:r>
      <w:r w:rsidRPr="0035310F">
        <w:rPr>
          <w:rFonts w:ascii="Times New Roman" w:hAnsi="Times New Roman" w:cs="Times New Roman"/>
          <w:sz w:val="24"/>
          <w:szCs w:val="24"/>
        </w:rPr>
        <w:t>significant association between maternal AFA and A</w:t>
      </w:r>
      <w:r w:rsidR="0035310F" w:rsidRPr="0035310F">
        <w:rPr>
          <w:rFonts w:ascii="Times New Roman" w:hAnsi="Times New Roman" w:cs="Times New Roman"/>
          <w:sz w:val="24"/>
          <w:szCs w:val="24"/>
        </w:rPr>
        <w:t>R</w:t>
      </w:r>
      <w:r w:rsidRPr="0035310F">
        <w:rPr>
          <w:rFonts w:ascii="Times New Roman" w:hAnsi="Times New Roman" w:cs="Times New Roman"/>
          <w:sz w:val="24"/>
          <w:szCs w:val="24"/>
        </w:rPr>
        <w:t xml:space="preserve"> risk</w:t>
      </w:r>
      <w:r w:rsidR="0035310F" w:rsidRPr="0035310F">
        <w:rPr>
          <w:rFonts w:ascii="Times New Roman" w:hAnsi="Times New Roman" w:cs="Times New Roman"/>
          <w:sz w:val="24"/>
          <w:szCs w:val="24"/>
        </w:rPr>
        <w:t>, with low</w:t>
      </w:r>
      <w:r w:rsidRPr="0035310F">
        <w:rPr>
          <w:rFonts w:ascii="Times New Roman" w:hAnsi="Times New Roman" w:cs="Times New Roman"/>
          <w:sz w:val="24"/>
          <w:szCs w:val="24"/>
        </w:rPr>
        <w:t xml:space="preserve"> heterogeneity in the RCT </w:t>
      </w:r>
      <w:r w:rsidR="0035310F" w:rsidRPr="0035310F">
        <w:rPr>
          <w:rFonts w:ascii="Times New Roman" w:hAnsi="Times New Roman" w:cs="Times New Roman"/>
          <w:sz w:val="24"/>
          <w:szCs w:val="24"/>
        </w:rPr>
        <w:t>analysis (Figure 10)</w:t>
      </w:r>
      <w:r w:rsidRPr="0035310F">
        <w:rPr>
          <w:rFonts w:ascii="Times New Roman" w:hAnsi="Times New Roman" w:cs="Times New Roman"/>
          <w:sz w:val="24"/>
          <w:szCs w:val="24"/>
        </w:rPr>
        <w:t xml:space="preserve"> and </w:t>
      </w:r>
      <w:r w:rsidR="0035310F" w:rsidRPr="0035310F">
        <w:rPr>
          <w:rFonts w:ascii="Times New Roman" w:hAnsi="Times New Roman" w:cs="Times New Roman"/>
          <w:sz w:val="24"/>
          <w:szCs w:val="24"/>
        </w:rPr>
        <w:t xml:space="preserve">just 1 study in the </w:t>
      </w:r>
      <w:r w:rsidRPr="0035310F">
        <w:rPr>
          <w:rFonts w:ascii="Times New Roman" w:hAnsi="Times New Roman" w:cs="Times New Roman"/>
          <w:sz w:val="24"/>
          <w:szCs w:val="24"/>
        </w:rPr>
        <w:t xml:space="preserve">CCT </w:t>
      </w:r>
      <w:r w:rsidR="0035310F" w:rsidRPr="0035310F">
        <w:rPr>
          <w:rFonts w:ascii="Times New Roman" w:hAnsi="Times New Roman" w:cs="Times New Roman"/>
          <w:sz w:val="24"/>
          <w:szCs w:val="24"/>
        </w:rPr>
        <w:t>analysis (Figure 11</w:t>
      </w:r>
      <w:r w:rsidRPr="0035310F">
        <w:rPr>
          <w:rFonts w:ascii="Times New Roman" w:hAnsi="Times New Roman" w:cs="Times New Roman"/>
          <w:sz w:val="24"/>
          <w:szCs w:val="24"/>
        </w:rPr>
        <w:t>) analys</w:t>
      </w:r>
      <w:r w:rsidR="0035310F" w:rsidRPr="0035310F">
        <w:rPr>
          <w:rFonts w:ascii="Times New Roman" w:hAnsi="Times New Roman" w:cs="Times New Roman"/>
          <w:sz w:val="24"/>
          <w:szCs w:val="24"/>
        </w:rPr>
        <w:t>i</w:t>
      </w:r>
      <w:r w:rsidRPr="0035310F">
        <w:rPr>
          <w:rFonts w:ascii="Times New Roman" w:hAnsi="Times New Roman" w:cs="Times New Roman"/>
          <w:sz w:val="24"/>
          <w:szCs w:val="24"/>
        </w:rPr>
        <w:t xml:space="preserve">s. </w:t>
      </w:r>
      <w:r w:rsidR="0035310F" w:rsidRPr="0035310F">
        <w:rPr>
          <w:rFonts w:ascii="Times New Roman" w:hAnsi="Times New Roman" w:cs="Times New Roman"/>
          <w:sz w:val="24"/>
          <w:szCs w:val="24"/>
        </w:rPr>
        <w:t xml:space="preserve">The RCT analysis was dominated by a single multifaceted intervention trial </w:t>
      </w:r>
      <w:r w:rsidR="000B29C8">
        <w:rPr>
          <w:rFonts w:ascii="Times New Roman" w:hAnsi="Times New Roman" w:cs="Times New Roman"/>
          <w:sz w:val="24"/>
          <w:szCs w:val="24"/>
        </w:rPr>
        <w:t xml:space="preserve">(Chan-Yeung) </w:t>
      </w:r>
      <w:r w:rsidR="0035310F" w:rsidRPr="0035310F">
        <w:rPr>
          <w:rFonts w:ascii="Times New Roman" w:hAnsi="Times New Roman" w:cs="Times New Roman"/>
          <w:sz w:val="24"/>
          <w:szCs w:val="24"/>
        </w:rPr>
        <w:t>which is described further in the multifaceted intervention report. The AFA-only trials (Lilja, Falth-Magnusson and Sigurs) included in these analyses did not show evidence of an impact on AR at age ≤4 years. Analysis at age 5-14 showed no evidence of an effect (Figure 12), although a single small RCT (Arshad; Figure 13) found reduced ‘atopic’ AR at aged 5-14. This was not seen in a similar sized CCT evaluating AR at the same age (Figure 14).</w:t>
      </w:r>
      <w:r w:rsidR="0035310F">
        <w:rPr>
          <w:rFonts w:ascii="Times New Roman" w:hAnsi="Times New Roman" w:cs="Times New Roman"/>
          <w:sz w:val="24"/>
          <w:szCs w:val="24"/>
        </w:rPr>
        <w:t xml:space="preserve"> </w:t>
      </w:r>
    </w:p>
    <w:p w14:paraId="2E55FDEE" w14:textId="77777777" w:rsidR="0035310F" w:rsidRDefault="0035310F" w:rsidP="00B530F3">
      <w:pPr>
        <w:spacing w:line="360" w:lineRule="auto"/>
        <w:jc w:val="both"/>
        <w:rPr>
          <w:rFonts w:ascii="Times New Roman" w:hAnsi="Times New Roman" w:cs="Times New Roman"/>
          <w:sz w:val="24"/>
          <w:szCs w:val="24"/>
        </w:rPr>
      </w:pPr>
      <w:r>
        <w:rPr>
          <w:rFonts w:ascii="Times New Roman" w:hAnsi="Times New Roman" w:cs="Times New Roman"/>
          <w:sz w:val="24"/>
          <w:szCs w:val="24"/>
        </w:rPr>
        <w:t>The multifaceted RCT of Zeiger also reported AR at age 4 in graphical form, where no significant difference was seen in this outcome between treatment groups. The CCT of Hattevig/Sigurs and the RCT of Arshad/Hide reported AR at other timepoints and/or using other methods in addition to those shown in meta-analysis – with broadly similar findings.</w:t>
      </w:r>
      <w:r w:rsidR="000B29C8">
        <w:rPr>
          <w:rFonts w:ascii="Times New Roman" w:hAnsi="Times New Roman" w:cs="Times New Roman"/>
          <w:sz w:val="24"/>
          <w:szCs w:val="24"/>
        </w:rPr>
        <w:t xml:space="preserve"> We did not identify any studies reporting allergic conjunctivitis as an outcome.</w:t>
      </w:r>
    </w:p>
    <w:p w14:paraId="2E55FDEF" w14:textId="77777777" w:rsidR="0035310F" w:rsidRPr="00B62DF3" w:rsidRDefault="0035310F" w:rsidP="00B530F3">
      <w:pPr>
        <w:spacing w:line="360" w:lineRule="auto"/>
        <w:jc w:val="both"/>
        <w:rPr>
          <w:rFonts w:ascii="Times New Roman" w:hAnsi="Times New Roman" w:cs="Times New Roman"/>
          <w:b/>
          <w:sz w:val="24"/>
          <w:szCs w:val="24"/>
        </w:rPr>
      </w:pPr>
      <w:r w:rsidRPr="00B62DF3">
        <w:rPr>
          <w:rFonts w:ascii="Times New Roman" w:hAnsi="Times New Roman" w:cs="Times New Roman"/>
          <w:b/>
          <w:sz w:val="24"/>
          <w:szCs w:val="24"/>
        </w:rPr>
        <w:t>Overall we found no consistent evidence that maternal AFA impacts on child AR risk.</w:t>
      </w:r>
    </w:p>
    <w:p w14:paraId="2E55FDF0" w14:textId="77777777" w:rsidR="00B530F3" w:rsidRDefault="00B530F3">
      <w:pPr>
        <w:rPr>
          <w:rFonts w:ascii="Times New Roman" w:hAnsi="Times New Roman" w:cs="Times New Roman"/>
          <w:b/>
          <w:sz w:val="24"/>
          <w:szCs w:val="24"/>
        </w:rPr>
      </w:pPr>
    </w:p>
    <w:p w14:paraId="2E55FDF1" w14:textId="77777777" w:rsidR="00B530F3" w:rsidRDefault="00B530F3">
      <w:pPr>
        <w:rPr>
          <w:rFonts w:ascii="Times New Roman" w:hAnsi="Times New Roman" w:cs="Times New Roman"/>
          <w:b/>
          <w:sz w:val="24"/>
          <w:szCs w:val="24"/>
        </w:rPr>
      </w:pPr>
    </w:p>
    <w:p w14:paraId="2E55FDF2" w14:textId="77777777" w:rsidR="00B530F3" w:rsidRDefault="00B530F3">
      <w:pPr>
        <w:rPr>
          <w:rFonts w:ascii="Times New Roman" w:hAnsi="Times New Roman" w:cs="Times New Roman"/>
          <w:b/>
          <w:sz w:val="24"/>
          <w:szCs w:val="24"/>
        </w:rPr>
      </w:pPr>
    </w:p>
    <w:p w14:paraId="2E55FDF3" w14:textId="77777777" w:rsidR="00B530F3" w:rsidRDefault="00B530F3">
      <w:pPr>
        <w:rPr>
          <w:rFonts w:ascii="Times New Roman" w:hAnsi="Times New Roman" w:cs="Times New Roman"/>
          <w:b/>
          <w:sz w:val="24"/>
          <w:szCs w:val="24"/>
        </w:rPr>
        <w:sectPr w:rsidR="00B530F3" w:rsidSect="003A3670">
          <w:pgSz w:w="11906" w:h="16838"/>
          <w:pgMar w:top="962" w:right="1274" w:bottom="1440" w:left="1440" w:header="708" w:footer="708" w:gutter="0"/>
          <w:cols w:space="708"/>
          <w:docGrid w:linePitch="360"/>
        </w:sectPr>
      </w:pPr>
    </w:p>
    <w:p w14:paraId="2E55FDF4" w14:textId="77777777" w:rsidR="007750ED" w:rsidRDefault="007750ED" w:rsidP="00E73A66">
      <w:pPr>
        <w:pStyle w:val="Caption"/>
        <w:rPr>
          <w:rFonts w:cs="Times New Roman"/>
          <w:szCs w:val="24"/>
        </w:rPr>
      </w:pPr>
    </w:p>
    <w:p w14:paraId="2E55FDF5" w14:textId="77777777" w:rsidR="00E73A66" w:rsidRDefault="00E73A66" w:rsidP="00E73A66">
      <w:pPr>
        <w:pStyle w:val="Caption"/>
        <w:rPr>
          <w:rFonts w:cs="Times New Roman"/>
          <w:szCs w:val="24"/>
        </w:rPr>
      </w:pPr>
      <w:bookmarkStart w:id="14" w:name="_Toc427749856"/>
      <w:r w:rsidRPr="00E73A66">
        <w:rPr>
          <w:rFonts w:cs="Times New Roman"/>
          <w:szCs w:val="24"/>
        </w:rPr>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45753F">
        <w:rPr>
          <w:rFonts w:cs="Times New Roman"/>
          <w:noProof/>
          <w:szCs w:val="24"/>
        </w:rPr>
        <w:t>9</w:t>
      </w:r>
      <w:r w:rsidRPr="00E73A66">
        <w:rPr>
          <w:rFonts w:cs="Times New Roman"/>
          <w:szCs w:val="24"/>
        </w:rPr>
        <w:fldChar w:fldCharType="end"/>
      </w:r>
      <w:r w:rsidR="00162E27">
        <w:rPr>
          <w:rFonts w:cs="Times New Roman"/>
          <w:szCs w:val="24"/>
        </w:rPr>
        <w:t xml:space="preserve"> Risk of bias in </w:t>
      </w:r>
      <w:r w:rsidRPr="00E73A66">
        <w:rPr>
          <w:rFonts w:cs="Times New Roman"/>
          <w:szCs w:val="24"/>
        </w:rPr>
        <w:t xml:space="preserve">studies on </w:t>
      </w:r>
      <w:r w:rsidR="001E4ACB">
        <w:rPr>
          <w:rFonts w:cs="Times New Roman"/>
          <w:szCs w:val="24"/>
        </w:rPr>
        <w:t xml:space="preserve">maternal </w:t>
      </w:r>
      <w:r w:rsidR="00F31FC2">
        <w:rPr>
          <w:rFonts w:cs="Times New Roman"/>
          <w:szCs w:val="24"/>
        </w:rPr>
        <w:t>AFA</w:t>
      </w:r>
      <w:r w:rsidR="008413BE">
        <w:rPr>
          <w:rFonts w:cs="Times New Roman"/>
          <w:szCs w:val="24"/>
        </w:rPr>
        <w:t xml:space="preserve"> </w:t>
      </w:r>
      <w:r w:rsidRPr="00E73A66">
        <w:rPr>
          <w:rFonts w:cs="Times New Roman"/>
          <w:szCs w:val="24"/>
        </w:rPr>
        <w:t xml:space="preserve">and </w:t>
      </w:r>
      <w:r w:rsidR="001F24BD">
        <w:rPr>
          <w:rFonts w:cs="Times New Roman"/>
          <w:szCs w:val="24"/>
        </w:rPr>
        <w:t xml:space="preserve">AR </w:t>
      </w:r>
      <w:r w:rsidRPr="00E73A66">
        <w:rPr>
          <w:rFonts w:cs="Times New Roman"/>
          <w:szCs w:val="24"/>
        </w:rPr>
        <w:t>risk</w:t>
      </w:r>
      <w:bookmarkEnd w:id="14"/>
    </w:p>
    <w:p w14:paraId="2E55FDF6" w14:textId="77777777" w:rsidR="007750ED" w:rsidRDefault="007750ED" w:rsidP="005B6CB0">
      <w:pPr>
        <w:jc w:val="center"/>
      </w:pPr>
    </w:p>
    <w:p w14:paraId="2E55FDF7" w14:textId="77777777" w:rsidR="00EF67FA" w:rsidRDefault="00CE3862" w:rsidP="005B6CB0">
      <w:pPr>
        <w:jc w:val="center"/>
      </w:pPr>
      <w:r>
        <w:rPr>
          <w:noProof/>
          <w:lang w:eastAsia="en-GB"/>
        </w:rPr>
        <w:drawing>
          <wp:inline distT="0" distB="0" distL="0" distR="0" wp14:anchorId="2E55FF5E" wp14:editId="2E55FF5F">
            <wp:extent cx="4968240" cy="3063240"/>
            <wp:effectExtent l="0" t="0" r="3810" b="3810"/>
            <wp:docPr id="92" name="Chart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E55FDF8" w14:textId="77777777" w:rsidR="00EF67FA" w:rsidRDefault="00EF67FA" w:rsidP="005B6CB0">
      <w:pPr>
        <w:jc w:val="center"/>
        <w:rPr>
          <w:rFonts w:ascii="Times New Roman" w:hAnsi="Times New Roman" w:cs="Times New Roman"/>
          <w:b/>
          <w:sz w:val="24"/>
          <w:szCs w:val="24"/>
        </w:rPr>
      </w:pPr>
    </w:p>
    <w:p w14:paraId="2E55FDF9" w14:textId="77777777" w:rsidR="002B4CBE" w:rsidRPr="008E64B7" w:rsidRDefault="002B4CBE" w:rsidP="002B4CBE">
      <w:pPr>
        <w:pStyle w:val="Caption"/>
      </w:pPr>
      <w:bookmarkStart w:id="15" w:name="_Toc427749857"/>
      <w:r w:rsidRPr="008E64B7">
        <w:t xml:space="preserve">Figure </w:t>
      </w:r>
      <w:r w:rsidR="006D277F">
        <w:fldChar w:fldCharType="begin"/>
      </w:r>
      <w:r w:rsidR="006D277F">
        <w:instrText xml:space="preserve"> SEQ Figure \* ARABIC </w:instrText>
      </w:r>
      <w:r w:rsidR="006D277F">
        <w:fldChar w:fldCharType="separate"/>
      </w:r>
      <w:r w:rsidR="0045753F">
        <w:rPr>
          <w:noProof/>
        </w:rPr>
        <w:t>10</w:t>
      </w:r>
      <w:r w:rsidR="006D277F">
        <w:rPr>
          <w:noProof/>
        </w:rPr>
        <w:fldChar w:fldCharType="end"/>
      </w:r>
      <w:r w:rsidRPr="008E64B7">
        <w:t xml:space="preserve"> </w:t>
      </w:r>
      <w:r>
        <w:t xml:space="preserve">Maternal </w:t>
      </w:r>
      <w:r w:rsidR="00F31FC2">
        <w:t>AFA</w:t>
      </w:r>
      <w:r w:rsidRPr="008E64B7">
        <w:t xml:space="preserve"> and risk of </w:t>
      </w:r>
      <w:r>
        <w:t>AR</w:t>
      </w:r>
      <w:r w:rsidRPr="008E64B7">
        <w:t xml:space="preserve"> </w:t>
      </w:r>
      <w:r>
        <w:t xml:space="preserve">at age </w:t>
      </w:r>
      <w:r>
        <w:rPr>
          <w:rFonts w:cs="Times New Roman"/>
        </w:rPr>
        <w:t>≤</w:t>
      </w:r>
      <w:r>
        <w:t>4</w:t>
      </w:r>
      <w:r w:rsidRPr="008E64B7">
        <w:t xml:space="preserve"> yrs</w:t>
      </w:r>
      <w:r>
        <w:t xml:space="preserve"> - RCT</w:t>
      </w:r>
      <w:bookmarkEnd w:id="15"/>
    </w:p>
    <w:p w14:paraId="2E55FDFA" w14:textId="77777777" w:rsidR="008E44A5" w:rsidRDefault="008E44A5" w:rsidP="008E44A5">
      <w:r>
        <w:rPr>
          <w:noProof/>
          <w:lang w:eastAsia="en-GB"/>
        </w:rPr>
        <w:drawing>
          <wp:inline distT="0" distB="0" distL="0" distR="0" wp14:anchorId="2E55FF60" wp14:editId="2E55FF61">
            <wp:extent cx="5471160" cy="1584960"/>
            <wp:effectExtent l="0" t="0" r="0" b="0"/>
            <wp:docPr id="42" name="Picture 42" descr="C:\Users\bb016\AppData\Local\Microsoft\Windows\Temporary Internet Files\Content.Word\RCT_AR_AGE0to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bb016\AppData\Local\Microsoft\Windows\Temporary Internet Files\Content.Word\RCT_AR_AGE0to4_forest.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38162" b="32869"/>
                    <a:stretch/>
                  </pic:blipFill>
                  <pic:spPr bwMode="auto">
                    <a:xfrm>
                      <a:off x="0" y="0"/>
                      <a:ext cx="5475605" cy="1586248"/>
                    </a:xfrm>
                    <a:prstGeom prst="rect">
                      <a:avLst/>
                    </a:prstGeom>
                    <a:noFill/>
                    <a:ln>
                      <a:noFill/>
                    </a:ln>
                    <a:extLst>
                      <a:ext uri="{53640926-AAD7-44D8-BBD7-CCE9431645EC}">
                        <a14:shadowObscured xmlns:a14="http://schemas.microsoft.com/office/drawing/2010/main"/>
                      </a:ext>
                    </a:extLst>
                  </pic:spPr>
                </pic:pic>
              </a:graphicData>
            </a:graphic>
          </wp:inline>
        </w:drawing>
      </w:r>
    </w:p>
    <w:p w14:paraId="2E55FDFB" w14:textId="77777777" w:rsidR="002B4CBE" w:rsidRPr="008E64B7" w:rsidRDefault="002B4CBE" w:rsidP="002B4CBE">
      <w:pPr>
        <w:pStyle w:val="Caption"/>
      </w:pPr>
      <w:bookmarkStart w:id="16" w:name="_Toc427749858"/>
      <w:r w:rsidRPr="008E64B7">
        <w:t xml:space="preserve">Figure </w:t>
      </w:r>
      <w:r w:rsidR="006D277F">
        <w:fldChar w:fldCharType="begin"/>
      </w:r>
      <w:r w:rsidR="006D277F">
        <w:instrText xml:space="preserve"> SEQ Figure \* ARABIC </w:instrText>
      </w:r>
      <w:r w:rsidR="006D277F">
        <w:fldChar w:fldCharType="separate"/>
      </w:r>
      <w:r w:rsidR="0045753F">
        <w:rPr>
          <w:noProof/>
        </w:rPr>
        <w:t>11</w:t>
      </w:r>
      <w:r w:rsidR="006D277F">
        <w:rPr>
          <w:noProof/>
        </w:rPr>
        <w:fldChar w:fldCharType="end"/>
      </w:r>
      <w:r w:rsidRPr="008E64B7">
        <w:t xml:space="preserve"> </w:t>
      </w:r>
      <w:r>
        <w:t xml:space="preserve">Maternal </w:t>
      </w:r>
      <w:r w:rsidR="00F31FC2">
        <w:t>AFA</w:t>
      </w:r>
      <w:r w:rsidRPr="008E64B7">
        <w:t xml:space="preserve"> and risk of </w:t>
      </w:r>
      <w:r>
        <w:t>AR</w:t>
      </w:r>
      <w:r w:rsidRPr="008E64B7">
        <w:t xml:space="preserve"> </w:t>
      </w:r>
      <w:r>
        <w:t xml:space="preserve">at age </w:t>
      </w:r>
      <w:r>
        <w:rPr>
          <w:rFonts w:cs="Times New Roman"/>
        </w:rPr>
        <w:t>≤</w:t>
      </w:r>
      <w:r>
        <w:t>4</w:t>
      </w:r>
      <w:r w:rsidRPr="008E64B7">
        <w:t xml:space="preserve"> yrs</w:t>
      </w:r>
      <w:r>
        <w:t xml:space="preserve"> - CCT</w:t>
      </w:r>
      <w:bookmarkEnd w:id="16"/>
    </w:p>
    <w:p w14:paraId="2E55FDFC" w14:textId="77777777" w:rsidR="008E44A5" w:rsidRDefault="008E44A5" w:rsidP="008E44A5"/>
    <w:p w14:paraId="2E55FDFD" w14:textId="77777777" w:rsidR="008E44A5" w:rsidRDefault="008E44A5" w:rsidP="008E44A5">
      <w:r>
        <w:rPr>
          <w:noProof/>
          <w:lang w:eastAsia="en-GB"/>
        </w:rPr>
        <w:drawing>
          <wp:inline distT="0" distB="0" distL="0" distR="0" wp14:anchorId="2E55FF62" wp14:editId="2E55FF63">
            <wp:extent cx="5471160" cy="1021080"/>
            <wp:effectExtent l="0" t="0" r="0" b="7620"/>
            <wp:docPr id="41" name="Picture 41" descr="C:\Users\bb016\AppData\Local\Microsoft\Windows\Temporary Internet Files\Content.Word\CCT_AR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bb016\AppData\Local\Microsoft\Windows\Temporary Internet Files\Content.Word\CCT_AR_AGE0to4_forest_noPooled.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43454" b="37883"/>
                    <a:stretch/>
                  </pic:blipFill>
                  <pic:spPr bwMode="auto">
                    <a:xfrm>
                      <a:off x="0" y="0"/>
                      <a:ext cx="5475605" cy="1021910"/>
                    </a:xfrm>
                    <a:prstGeom prst="rect">
                      <a:avLst/>
                    </a:prstGeom>
                    <a:noFill/>
                    <a:ln>
                      <a:noFill/>
                    </a:ln>
                    <a:extLst>
                      <a:ext uri="{53640926-AAD7-44D8-BBD7-CCE9431645EC}">
                        <a14:shadowObscured xmlns:a14="http://schemas.microsoft.com/office/drawing/2010/main"/>
                      </a:ext>
                    </a:extLst>
                  </pic:spPr>
                </pic:pic>
              </a:graphicData>
            </a:graphic>
          </wp:inline>
        </w:drawing>
      </w:r>
    </w:p>
    <w:p w14:paraId="2E55FDFE" w14:textId="77777777" w:rsidR="0035310F" w:rsidRDefault="0035310F">
      <w:pPr>
        <w:rPr>
          <w:rFonts w:ascii="Times New Roman" w:hAnsi="Times New Roman"/>
          <w:b/>
          <w:bCs/>
          <w:sz w:val="24"/>
          <w:szCs w:val="18"/>
        </w:rPr>
      </w:pPr>
      <w:r>
        <w:br w:type="page"/>
      </w:r>
    </w:p>
    <w:p w14:paraId="2E55FDFF" w14:textId="77777777" w:rsidR="002B4CBE" w:rsidRPr="008E64B7" w:rsidRDefault="002B4CBE" w:rsidP="002B4CBE">
      <w:pPr>
        <w:pStyle w:val="Caption"/>
      </w:pPr>
      <w:bookmarkStart w:id="17" w:name="_Toc427749859"/>
      <w:r w:rsidRPr="008E64B7">
        <w:lastRenderedPageBreak/>
        <w:t xml:space="preserve">Figure </w:t>
      </w:r>
      <w:r w:rsidR="006D277F">
        <w:fldChar w:fldCharType="begin"/>
      </w:r>
      <w:r w:rsidR="006D277F">
        <w:instrText xml:space="preserve"> SEQ Figure \* ARABIC </w:instrText>
      </w:r>
      <w:r w:rsidR="006D277F">
        <w:fldChar w:fldCharType="separate"/>
      </w:r>
      <w:r w:rsidR="0045753F">
        <w:rPr>
          <w:noProof/>
        </w:rPr>
        <w:t>12</w:t>
      </w:r>
      <w:r w:rsidR="006D277F">
        <w:rPr>
          <w:noProof/>
        </w:rPr>
        <w:fldChar w:fldCharType="end"/>
      </w:r>
      <w:r w:rsidRPr="008E64B7">
        <w:t xml:space="preserve"> </w:t>
      </w:r>
      <w:r>
        <w:t xml:space="preserve">Maternal </w:t>
      </w:r>
      <w:r w:rsidR="00F31FC2">
        <w:t>AFA</w:t>
      </w:r>
      <w:r w:rsidRPr="008E64B7">
        <w:t xml:space="preserve"> and risk of </w:t>
      </w:r>
      <w:r>
        <w:t>AR</w:t>
      </w:r>
      <w:r w:rsidRPr="008E64B7">
        <w:t xml:space="preserve"> </w:t>
      </w:r>
      <w:r>
        <w:t xml:space="preserve">at age </w:t>
      </w:r>
      <w:r>
        <w:rPr>
          <w:rFonts w:cs="Times New Roman"/>
        </w:rPr>
        <w:t>5-1</w:t>
      </w:r>
      <w:r>
        <w:t>4</w:t>
      </w:r>
      <w:r w:rsidRPr="008E64B7">
        <w:t xml:space="preserve"> yrs</w:t>
      </w:r>
      <w:r>
        <w:t xml:space="preserve"> - RCT</w:t>
      </w:r>
      <w:bookmarkEnd w:id="17"/>
    </w:p>
    <w:p w14:paraId="2E55FE00" w14:textId="77777777" w:rsidR="008E44A5" w:rsidRDefault="008E44A5" w:rsidP="008E44A5">
      <w:r>
        <w:rPr>
          <w:noProof/>
          <w:lang w:eastAsia="en-GB"/>
        </w:rPr>
        <w:drawing>
          <wp:inline distT="0" distB="0" distL="0" distR="0" wp14:anchorId="2E55FF64" wp14:editId="2E55FF65">
            <wp:extent cx="5471159" cy="1539240"/>
            <wp:effectExtent l="0" t="0" r="0" b="3810"/>
            <wp:docPr id="43" name="Picture 43" descr="C:\Users\bb016\AppData\Local\Microsoft\Windows\Temporary Internet Files\Content.Word\RCT_AR_AGE5to1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bb016\AppData\Local\Microsoft\Windows\Temporary Internet Files\Content.Word\RCT_AR_AGE5to14_forest.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38997" b="32869"/>
                    <a:stretch/>
                  </pic:blipFill>
                  <pic:spPr bwMode="auto">
                    <a:xfrm>
                      <a:off x="0" y="0"/>
                      <a:ext cx="5475605" cy="1540491"/>
                    </a:xfrm>
                    <a:prstGeom prst="rect">
                      <a:avLst/>
                    </a:prstGeom>
                    <a:noFill/>
                    <a:ln>
                      <a:noFill/>
                    </a:ln>
                    <a:extLst>
                      <a:ext uri="{53640926-AAD7-44D8-BBD7-CCE9431645EC}">
                        <a14:shadowObscured xmlns:a14="http://schemas.microsoft.com/office/drawing/2010/main"/>
                      </a:ext>
                    </a:extLst>
                  </pic:spPr>
                </pic:pic>
              </a:graphicData>
            </a:graphic>
          </wp:inline>
        </w:drawing>
      </w:r>
    </w:p>
    <w:p w14:paraId="2E55FE01" w14:textId="77777777" w:rsidR="002B4CBE" w:rsidRPr="008E64B7" w:rsidRDefault="002B4CBE" w:rsidP="002B4CBE">
      <w:pPr>
        <w:pStyle w:val="Caption"/>
      </w:pPr>
      <w:bookmarkStart w:id="18" w:name="_Toc427749860"/>
      <w:r w:rsidRPr="008E64B7">
        <w:t xml:space="preserve">Figure </w:t>
      </w:r>
      <w:r w:rsidR="006D277F">
        <w:fldChar w:fldCharType="begin"/>
      </w:r>
      <w:r w:rsidR="006D277F">
        <w:instrText xml:space="preserve"> SEQ Figure \* ARABIC </w:instrText>
      </w:r>
      <w:r w:rsidR="006D277F">
        <w:fldChar w:fldCharType="separate"/>
      </w:r>
      <w:r w:rsidR="0045753F">
        <w:rPr>
          <w:noProof/>
        </w:rPr>
        <w:t>13</w:t>
      </w:r>
      <w:r w:rsidR="006D277F">
        <w:rPr>
          <w:noProof/>
        </w:rPr>
        <w:fldChar w:fldCharType="end"/>
      </w:r>
      <w:r w:rsidRPr="008E64B7">
        <w:t xml:space="preserve"> </w:t>
      </w:r>
      <w:r>
        <w:t xml:space="preserve">Maternal </w:t>
      </w:r>
      <w:r w:rsidR="00F31FC2">
        <w:t>AFA</w:t>
      </w:r>
      <w:r w:rsidRPr="008E64B7">
        <w:t xml:space="preserve"> and risk of </w:t>
      </w:r>
      <w:r>
        <w:t>‘atopic’ AR</w:t>
      </w:r>
      <w:r w:rsidRPr="008E64B7">
        <w:t xml:space="preserve"> </w:t>
      </w:r>
      <w:r>
        <w:t xml:space="preserve">at age </w:t>
      </w:r>
      <w:r>
        <w:rPr>
          <w:rFonts w:cs="Times New Roman"/>
        </w:rPr>
        <w:t>5-1</w:t>
      </w:r>
      <w:r>
        <w:t>4</w:t>
      </w:r>
      <w:r w:rsidRPr="008E64B7">
        <w:t xml:space="preserve"> yrs</w:t>
      </w:r>
      <w:r>
        <w:t xml:space="preserve"> - RCT</w:t>
      </w:r>
      <w:bookmarkEnd w:id="18"/>
    </w:p>
    <w:p w14:paraId="2E55FE02" w14:textId="77777777" w:rsidR="008E44A5" w:rsidRDefault="008E44A5" w:rsidP="008E44A5">
      <w:r>
        <w:rPr>
          <w:noProof/>
          <w:lang w:eastAsia="en-GB"/>
        </w:rPr>
        <w:drawing>
          <wp:inline distT="0" distB="0" distL="0" distR="0" wp14:anchorId="2E55FF66" wp14:editId="2E55FF67">
            <wp:extent cx="5471159" cy="1066800"/>
            <wp:effectExtent l="0" t="0" r="0" b="0"/>
            <wp:docPr id="44" name="Picture 44" descr="C:\Users\bb016\AppData\Local\Microsoft\Windows\Temporary Internet Files\Content.Word\RCT_ARatop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bb016\AppData\Local\Microsoft\Windows\Temporary Internet Files\Content.Word\RCT_ARatop_AGE5to14_forest_noPooled.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42618" b="37884"/>
                    <a:stretch/>
                  </pic:blipFill>
                  <pic:spPr bwMode="auto">
                    <a:xfrm>
                      <a:off x="0" y="0"/>
                      <a:ext cx="5475605" cy="1067667"/>
                    </a:xfrm>
                    <a:prstGeom prst="rect">
                      <a:avLst/>
                    </a:prstGeom>
                    <a:noFill/>
                    <a:ln>
                      <a:noFill/>
                    </a:ln>
                    <a:extLst>
                      <a:ext uri="{53640926-AAD7-44D8-BBD7-CCE9431645EC}">
                        <a14:shadowObscured xmlns:a14="http://schemas.microsoft.com/office/drawing/2010/main"/>
                      </a:ext>
                    </a:extLst>
                  </pic:spPr>
                </pic:pic>
              </a:graphicData>
            </a:graphic>
          </wp:inline>
        </w:drawing>
      </w:r>
    </w:p>
    <w:p w14:paraId="2E55FE03" w14:textId="77777777" w:rsidR="002B4CBE" w:rsidRPr="008E64B7" w:rsidRDefault="002B4CBE" w:rsidP="002B4CBE">
      <w:pPr>
        <w:pStyle w:val="Caption"/>
      </w:pPr>
      <w:bookmarkStart w:id="19" w:name="_Toc427749861"/>
      <w:r w:rsidRPr="008E64B7">
        <w:t xml:space="preserve">Figure </w:t>
      </w:r>
      <w:r w:rsidR="006D277F">
        <w:fldChar w:fldCharType="begin"/>
      </w:r>
      <w:r w:rsidR="006D277F">
        <w:instrText xml:space="preserve"> SEQ Figure \* ARABIC </w:instrText>
      </w:r>
      <w:r w:rsidR="006D277F">
        <w:fldChar w:fldCharType="separate"/>
      </w:r>
      <w:r w:rsidR="0045753F">
        <w:rPr>
          <w:noProof/>
        </w:rPr>
        <w:t>14</w:t>
      </w:r>
      <w:r w:rsidR="006D277F">
        <w:rPr>
          <w:noProof/>
        </w:rPr>
        <w:fldChar w:fldCharType="end"/>
      </w:r>
      <w:r w:rsidRPr="008E64B7">
        <w:t xml:space="preserve"> </w:t>
      </w:r>
      <w:r>
        <w:t xml:space="preserve">Maternal </w:t>
      </w:r>
      <w:r w:rsidR="00F31FC2">
        <w:t>AFA</w:t>
      </w:r>
      <w:r w:rsidRPr="008E64B7">
        <w:t xml:space="preserve"> and risk of </w:t>
      </w:r>
      <w:r>
        <w:t>AR</w:t>
      </w:r>
      <w:r w:rsidRPr="008E64B7">
        <w:t xml:space="preserve"> </w:t>
      </w:r>
      <w:r>
        <w:t xml:space="preserve">at age </w:t>
      </w:r>
      <w:r>
        <w:rPr>
          <w:rFonts w:cs="Times New Roman"/>
        </w:rPr>
        <w:t>5-1</w:t>
      </w:r>
      <w:r>
        <w:t>4</w:t>
      </w:r>
      <w:r w:rsidRPr="008E64B7">
        <w:t xml:space="preserve"> yrs</w:t>
      </w:r>
      <w:r>
        <w:t xml:space="preserve"> - CCT</w:t>
      </w:r>
      <w:bookmarkEnd w:id="19"/>
    </w:p>
    <w:p w14:paraId="2E55FE04" w14:textId="77777777" w:rsidR="008E44A5" w:rsidRDefault="008E44A5" w:rsidP="008E44A5">
      <w:r>
        <w:rPr>
          <w:noProof/>
          <w:lang w:eastAsia="en-GB"/>
        </w:rPr>
        <w:drawing>
          <wp:inline distT="0" distB="0" distL="0" distR="0" wp14:anchorId="2E55FF68" wp14:editId="2E55FF69">
            <wp:extent cx="5471160" cy="1036320"/>
            <wp:effectExtent l="0" t="0" r="0" b="0"/>
            <wp:docPr id="45" name="Picture 45" descr="C:\Users\bb016\AppData\Local\Microsoft\Windows\Temporary Internet Files\Content.Word\CCT_AR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bb016\AppData\Local\Microsoft\Windows\Temporary Internet Files\Content.Word\CCT_AR_AGE5to14_forest_noPooled.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43175" b="37884"/>
                    <a:stretch/>
                  </pic:blipFill>
                  <pic:spPr bwMode="auto">
                    <a:xfrm>
                      <a:off x="0" y="0"/>
                      <a:ext cx="5475605" cy="1037162"/>
                    </a:xfrm>
                    <a:prstGeom prst="rect">
                      <a:avLst/>
                    </a:prstGeom>
                    <a:noFill/>
                    <a:ln>
                      <a:noFill/>
                    </a:ln>
                    <a:extLst>
                      <a:ext uri="{53640926-AAD7-44D8-BBD7-CCE9431645EC}">
                        <a14:shadowObscured xmlns:a14="http://schemas.microsoft.com/office/drawing/2010/main"/>
                      </a:ext>
                    </a:extLst>
                  </pic:spPr>
                </pic:pic>
              </a:graphicData>
            </a:graphic>
          </wp:inline>
        </w:drawing>
      </w:r>
    </w:p>
    <w:p w14:paraId="2E55FE05" w14:textId="77777777" w:rsidR="008E44A5" w:rsidRPr="008E44A5" w:rsidRDefault="008E44A5" w:rsidP="008E44A5"/>
    <w:p w14:paraId="2E55FE06" w14:textId="77777777" w:rsidR="008E44A5" w:rsidRPr="008E44A5" w:rsidRDefault="008E44A5" w:rsidP="008E44A5">
      <w:pPr>
        <w:pStyle w:val="Heading1"/>
        <w:spacing w:before="0" w:after="200"/>
        <w:ind w:left="720"/>
        <w:rPr>
          <w:color w:val="auto"/>
        </w:rPr>
      </w:pPr>
    </w:p>
    <w:p w14:paraId="2E55FE07" w14:textId="77777777" w:rsidR="008E44A5" w:rsidRPr="008E44A5" w:rsidRDefault="008E44A5" w:rsidP="008E44A5">
      <w:pPr>
        <w:pStyle w:val="Heading1"/>
        <w:spacing w:before="0" w:after="200"/>
        <w:ind w:left="720"/>
        <w:rPr>
          <w:color w:val="auto"/>
        </w:rPr>
      </w:pPr>
    </w:p>
    <w:p w14:paraId="2E55FE08" w14:textId="77777777" w:rsidR="008E44A5" w:rsidRPr="008E44A5" w:rsidRDefault="008E44A5" w:rsidP="008E44A5">
      <w:pPr>
        <w:pStyle w:val="Heading1"/>
        <w:spacing w:before="0" w:after="200"/>
        <w:ind w:left="720"/>
        <w:rPr>
          <w:color w:val="auto"/>
        </w:rPr>
      </w:pPr>
    </w:p>
    <w:p w14:paraId="2E55FE09" w14:textId="77777777" w:rsidR="008E44A5" w:rsidRPr="008E44A5" w:rsidRDefault="008E44A5" w:rsidP="008E44A5">
      <w:pPr>
        <w:pStyle w:val="Heading1"/>
        <w:spacing w:before="0" w:after="200"/>
        <w:ind w:left="720"/>
        <w:rPr>
          <w:color w:val="auto"/>
        </w:rPr>
      </w:pPr>
    </w:p>
    <w:p w14:paraId="2E55FE0A" w14:textId="77777777" w:rsidR="008E44A5" w:rsidRPr="008E44A5" w:rsidRDefault="008E44A5" w:rsidP="008E44A5">
      <w:pPr>
        <w:pStyle w:val="Heading1"/>
        <w:spacing w:before="0" w:after="200"/>
        <w:ind w:left="720"/>
        <w:rPr>
          <w:color w:val="auto"/>
        </w:rPr>
      </w:pPr>
    </w:p>
    <w:p w14:paraId="2E55FE0B" w14:textId="77777777" w:rsidR="008E44A5" w:rsidRPr="008E44A5" w:rsidRDefault="008E44A5" w:rsidP="008E44A5">
      <w:pPr>
        <w:pStyle w:val="Heading1"/>
        <w:spacing w:before="0" w:after="200"/>
        <w:ind w:left="720"/>
        <w:rPr>
          <w:color w:val="auto"/>
        </w:rPr>
      </w:pPr>
    </w:p>
    <w:p w14:paraId="2E55FE0C" w14:textId="77777777" w:rsidR="008E44A5" w:rsidRPr="008E44A5" w:rsidRDefault="008E44A5" w:rsidP="008E44A5">
      <w:pPr>
        <w:pStyle w:val="Heading1"/>
        <w:spacing w:before="0" w:after="200"/>
        <w:ind w:left="720"/>
        <w:rPr>
          <w:color w:val="auto"/>
        </w:rPr>
      </w:pPr>
    </w:p>
    <w:p w14:paraId="2E55FE0D" w14:textId="77777777" w:rsidR="008E44A5" w:rsidRPr="008E44A5" w:rsidRDefault="008E44A5" w:rsidP="008E44A5">
      <w:pPr>
        <w:pStyle w:val="Heading1"/>
        <w:spacing w:before="0" w:after="200"/>
        <w:ind w:left="720"/>
        <w:rPr>
          <w:color w:val="auto"/>
        </w:rPr>
      </w:pPr>
    </w:p>
    <w:p w14:paraId="2E55FE0E" w14:textId="77777777" w:rsidR="008E44A5" w:rsidRPr="008E44A5" w:rsidRDefault="008E44A5" w:rsidP="008E44A5">
      <w:pPr>
        <w:pStyle w:val="Heading1"/>
        <w:spacing w:before="0" w:after="200"/>
        <w:ind w:left="360"/>
        <w:rPr>
          <w:color w:val="auto"/>
        </w:rPr>
      </w:pPr>
    </w:p>
    <w:p w14:paraId="2E55FE0F" w14:textId="77777777" w:rsidR="008E44A5" w:rsidRDefault="008E44A5">
      <w:pPr>
        <w:rPr>
          <w:rFonts w:ascii="Times New Roman" w:eastAsiaTheme="majorEastAsia" w:hAnsi="Times New Roman" w:cs="Times New Roman"/>
          <w:b/>
          <w:bCs/>
          <w:sz w:val="24"/>
          <w:szCs w:val="24"/>
        </w:rPr>
      </w:pPr>
      <w:r>
        <w:rPr>
          <w:rFonts w:ascii="Times New Roman" w:hAnsi="Times New Roman" w:cs="Times New Roman"/>
          <w:sz w:val="24"/>
          <w:szCs w:val="24"/>
        </w:rPr>
        <w:br w:type="page"/>
      </w:r>
    </w:p>
    <w:p w14:paraId="2E55FE10" w14:textId="77777777" w:rsidR="008413BE" w:rsidRPr="008413BE" w:rsidRDefault="001E4ACB" w:rsidP="00DD4B65">
      <w:pPr>
        <w:pStyle w:val="Heading1"/>
        <w:numPr>
          <w:ilvl w:val="0"/>
          <w:numId w:val="5"/>
        </w:numPr>
        <w:spacing w:before="0" w:after="200"/>
        <w:rPr>
          <w:color w:val="auto"/>
        </w:rPr>
      </w:pPr>
      <w:bookmarkStart w:id="20" w:name="_Toc485208384"/>
      <w:r>
        <w:rPr>
          <w:rFonts w:ascii="Times New Roman" w:hAnsi="Times New Roman" w:cs="Times New Roman"/>
          <w:color w:val="auto"/>
          <w:sz w:val="24"/>
          <w:szCs w:val="24"/>
        </w:rPr>
        <w:lastRenderedPageBreak/>
        <w:t xml:space="preserve">Maternal </w:t>
      </w:r>
      <w:r w:rsidR="00F31FC2">
        <w:rPr>
          <w:rFonts w:ascii="Times New Roman" w:hAnsi="Times New Roman" w:cs="Times New Roman"/>
          <w:color w:val="auto"/>
          <w:sz w:val="24"/>
          <w:szCs w:val="24"/>
        </w:rPr>
        <w:t>AFA</w:t>
      </w:r>
      <w:r w:rsidR="008413BE">
        <w:rPr>
          <w:rFonts w:ascii="Times New Roman" w:hAnsi="Times New Roman" w:cs="Times New Roman"/>
          <w:color w:val="auto"/>
          <w:sz w:val="24"/>
          <w:szCs w:val="24"/>
        </w:rPr>
        <w:t xml:space="preserve"> </w:t>
      </w:r>
      <w:r w:rsidR="003A3670" w:rsidRPr="002E71DE">
        <w:rPr>
          <w:rFonts w:ascii="Times New Roman" w:hAnsi="Times New Roman" w:cs="Times New Roman"/>
          <w:color w:val="auto"/>
          <w:sz w:val="24"/>
          <w:szCs w:val="24"/>
        </w:rPr>
        <w:t>and risk of food allergy</w:t>
      </w:r>
      <w:bookmarkEnd w:id="20"/>
    </w:p>
    <w:p w14:paraId="2E55FE11" w14:textId="77777777" w:rsidR="004974A9" w:rsidRPr="004974A9" w:rsidRDefault="004974A9" w:rsidP="004974A9">
      <w:pPr>
        <w:spacing w:line="360" w:lineRule="auto"/>
        <w:jc w:val="both"/>
        <w:rPr>
          <w:rFonts w:ascii="Times New Roman" w:hAnsi="Times New Roman" w:cs="Times New Roman"/>
          <w:sz w:val="24"/>
          <w:szCs w:val="24"/>
        </w:rPr>
      </w:pPr>
      <w:r>
        <w:rPr>
          <w:rFonts w:ascii="Times New Roman" w:hAnsi="Times New Roman" w:cs="Times New Roman"/>
          <w:sz w:val="24"/>
          <w:szCs w:val="24"/>
        </w:rPr>
        <w:t>No</w:t>
      </w:r>
      <w:r w:rsidRPr="004974A9">
        <w:rPr>
          <w:rFonts w:ascii="Times New Roman" w:hAnsi="Times New Roman" w:cs="Times New Roman"/>
          <w:sz w:val="24"/>
          <w:szCs w:val="24"/>
        </w:rPr>
        <w:t xml:space="preserve"> systematic review and </w:t>
      </w:r>
      <w:r>
        <w:rPr>
          <w:rFonts w:ascii="Times New Roman" w:hAnsi="Times New Roman" w:cs="Times New Roman"/>
          <w:sz w:val="24"/>
          <w:szCs w:val="24"/>
        </w:rPr>
        <w:t>5</w:t>
      </w:r>
      <w:r w:rsidRPr="004974A9">
        <w:rPr>
          <w:rFonts w:ascii="Times New Roman" w:hAnsi="Times New Roman" w:cs="Times New Roman"/>
          <w:sz w:val="24"/>
          <w:szCs w:val="24"/>
        </w:rPr>
        <w:t xml:space="preserve"> original trials (</w:t>
      </w:r>
      <w:r>
        <w:rPr>
          <w:rFonts w:ascii="Times New Roman" w:hAnsi="Times New Roman" w:cs="Times New Roman"/>
          <w:sz w:val="24"/>
          <w:szCs w:val="24"/>
        </w:rPr>
        <w:t>8</w:t>
      </w:r>
      <w:r w:rsidRPr="004974A9">
        <w:rPr>
          <w:rFonts w:ascii="Times New Roman" w:hAnsi="Times New Roman" w:cs="Times New Roman"/>
          <w:sz w:val="24"/>
          <w:szCs w:val="24"/>
        </w:rPr>
        <w:t>00 participants) were included in this analysis.</w:t>
      </w:r>
    </w:p>
    <w:p w14:paraId="2E55FE12" w14:textId="77777777" w:rsidR="0035310F" w:rsidRPr="0035310F" w:rsidRDefault="0035310F" w:rsidP="0035310F">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Figure </w:t>
      </w:r>
      <w:r>
        <w:rPr>
          <w:rFonts w:ascii="Times New Roman" w:hAnsi="Times New Roman" w:cs="Times New Roman"/>
          <w:sz w:val="24"/>
          <w:szCs w:val="24"/>
        </w:rPr>
        <w:t>15</w:t>
      </w:r>
      <w:r w:rsidRPr="0035310F">
        <w:rPr>
          <w:rFonts w:ascii="Times New Roman" w:hAnsi="Times New Roman" w:cs="Times New Roman"/>
          <w:sz w:val="24"/>
          <w:szCs w:val="24"/>
        </w:rPr>
        <w:t xml:space="preserve"> summarises the risk of bias for original studies of maternal AFA and </w:t>
      </w:r>
      <w:r>
        <w:rPr>
          <w:rFonts w:ascii="Times New Roman" w:hAnsi="Times New Roman" w:cs="Times New Roman"/>
          <w:sz w:val="24"/>
          <w:szCs w:val="24"/>
        </w:rPr>
        <w:t>FA</w:t>
      </w:r>
      <w:r w:rsidRPr="0035310F">
        <w:rPr>
          <w:rFonts w:ascii="Times New Roman" w:hAnsi="Times New Roman" w:cs="Times New Roman"/>
          <w:sz w:val="24"/>
          <w:szCs w:val="24"/>
        </w:rPr>
        <w:t xml:space="preserve">. Overall risk of bias was high or unclear in </w:t>
      </w:r>
      <w:r>
        <w:rPr>
          <w:rFonts w:ascii="Times New Roman" w:hAnsi="Times New Roman" w:cs="Times New Roman"/>
          <w:sz w:val="24"/>
          <w:szCs w:val="24"/>
        </w:rPr>
        <w:t>all</w:t>
      </w:r>
      <w:r w:rsidRPr="0035310F">
        <w:rPr>
          <w:rFonts w:ascii="Times New Roman" w:hAnsi="Times New Roman" w:cs="Times New Roman"/>
          <w:sz w:val="24"/>
          <w:szCs w:val="24"/>
        </w:rPr>
        <w:t xml:space="preserve"> 5 studies, mainly due to risk of selection bias, based on inadequate randomisation or treatment allocation procedures. Risk of conflict of interest was judged as low in most studies.</w:t>
      </w:r>
    </w:p>
    <w:p w14:paraId="2E55FE13" w14:textId="77777777" w:rsidR="0035310F" w:rsidRDefault="0035310F" w:rsidP="0035310F">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Meta-analysis of data from the original studies showed </w:t>
      </w:r>
      <w:r>
        <w:rPr>
          <w:rFonts w:ascii="Times New Roman" w:hAnsi="Times New Roman" w:cs="Times New Roman"/>
          <w:sz w:val="24"/>
          <w:szCs w:val="24"/>
        </w:rPr>
        <w:t>no</w:t>
      </w:r>
      <w:r w:rsidRPr="0035310F">
        <w:rPr>
          <w:rFonts w:ascii="Times New Roman" w:hAnsi="Times New Roman" w:cs="Times New Roman"/>
          <w:sz w:val="24"/>
          <w:szCs w:val="24"/>
        </w:rPr>
        <w:t xml:space="preserve"> significant association between maternal AFA and </w:t>
      </w:r>
      <w:r>
        <w:rPr>
          <w:rFonts w:ascii="Times New Roman" w:hAnsi="Times New Roman" w:cs="Times New Roman"/>
          <w:sz w:val="24"/>
          <w:szCs w:val="24"/>
        </w:rPr>
        <w:t>FA</w:t>
      </w:r>
      <w:r w:rsidRPr="0035310F">
        <w:rPr>
          <w:rFonts w:ascii="Times New Roman" w:hAnsi="Times New Roman" w:cs="Times New Roman"/>
          <w:sz w:val="24"/>
          <w:szCs w:val="24"/>
        </w:rPr>
        <w:t xml:space="preserve"> risk, with </w:t>
      </w:r>
      <w:r>
        <w:rPr>
          <w:rFonts w:ascii="Times New Roman" w:hAnsi="Times New Roman" w:cs="Times New Roman"/>
          <w:sz w:val="24"/>
          <w:szCs w:val="24"/>
        </w:rPr>
        <w:t>high</w:t>
      </w:r>
      <w:r w:rsidRPr="0035310F">
        <w:rPr>
          <w:rFonts w:ascii="Times New Roman" w:hAnsi="Times New Roman" w:cs="Times New Roman"/>
          <w:sz w:val="24"/>
          <w:szCs w:val="24"/>
        </w:rPr>
        <w:t xml:space="preserve"> heterogeneity in the RCT analysis </w:t>
      </w:r>
      <w:r>
        <w:rPr>
          <w:rFonts w:ascii="Times New Roman" w:hAnsi="Times New Roman" w:cs="Times New Roman"/>
          <w:sz w:val="24"/>
          <w:szCs w:val="24"/>
        </w:rPr>
        <w:t>(Figure</w:t>
      </w:r>
      <w:r w:rsidRPr="0035310F">
        <w:rPr>
          <w:rFonts w:ascii="Times New Roman" w:hAnsi="Times New Roman" w:cs="Times New Roman"/>
          <w:sz w:val="24"/>
          <w:szCs w:val="24"/>
        </w:rPr>
        <w:t xml:space="preserve"> </w:t>
      </w:r>
      <w:r>
        <w:rPr>
          <w:rFonts w:ascii="Times New Roman" w:hAnsi="Times New Roman" w:cs="Times New Roman"/>
          <w:sz w:val="24"/>
          <w:szCs w:val="24"/>
        </w:rPr>
        <w:t>16</w:t>
      </w:r>
      <w:r w:rsidRPr="0035310F">
        <w:rPr>
          <w:rFonts w:ascii="Times New Roman" w:hAnsi="Times New Roman" w:cs="Times New Roman"/>
          <w:sz w:val="24"/>
          <w:szCs w:val="24"/>
        </w:rPr>
        <w:t xml:space="preserve">) and just 1 study in the CCT analysis (Figure </w:t>
      </w:r>
      <w:r>
        <w:rPr>
          <w:rFonts w:ascii="Times New Roman" w:hAnsi="Times New Roman" w:cs="Times New Roman"/>
          <w:sz w:val="24"/>
          <w:szCs w:val="24"/>
        </w:rPr>
        <w:t>17</w:t>
      </w:r>
      <w:r w:rsidRPr="0035310F">
        <w:rPr>
          <w:rFonts w:ascii="Times New Roman" w:hAnsi="Times New Roman" w:cs="Times New Roman"/>
          <w:sz w:val="24"/>
          <w:szCs w:val="24"/>
        </w:rPr>
        <w:t xml:space="preserve">) analysis. The </w:t>
      </w:r>
      <w:r>
        <w:rPr>
          <w:rFonts w:ascii="Times New Roman" w:hAnsi="Times New Roman" w:cs="Times New Roman"/>
          <w:sz w:val="24"/>
          <w:szCs w:val="24"/>
        </w:rPr>
        <w:t xml:space="preserve">heterogeneity in the </w:t>
      </w:r>
      <w:r w:rsidRPr="0035310F">
        <w:rPr>
          <w:rFonts w:ascii="Times New Roman" w:hAnsi="Times New Roman" w:cs="Times New Roman"/>
          <w:sz w:val="24"/>
          <w:szCs w:val="24"/>
        </w:rPr>
        <w:t xml:space="preserve">RCT analysis </w:t>
      </w:r>
      <w:r>
        <w:rPr>
          <w:rFonts w:ascii="Times New Roman" w:hAnsi="Times New Roman" w:cs="Times New Roman"/>
          <w:sz w:val="24"/>
          <w:szCs w:val="24"/>
        </w:rPr>
        <w:t>may be explained by combination of a multifaceted intervention trial (Arshad) with a AFA</w:t>
      </w:r>
      <w:r w:rsidR="00790CAE">
        <w:rPr>
          <w:rFonts w:ascii="Times New Roman" w:hAnsi="Times New Roman" w:cs="Times New Roman"/>
          <w:sz w:val="24"/>
          <w:szCs w:val="24"/>
        </w:rPr>
        <w:t>-only intervention trial (Falth-</w:t>
      </w:r>
      <w:r>
        <w:rPr>
          <w:rFonts w:ascii="Times New Roman" w:hAnsi="Times New Roman" w:cs="Times New Roman"/>
          <w:sz w:val="24"/>
          <w:szCs w:val="24"/>
        </w:rPr>
        <w:t xml:space="preserve">Magnusson). At age 5-14 </w:t>
      </w:r>
      <w:r w:rsidR="003E5C40">
        <w:rPr>
          <w:rFonts w:ascii="Times New Roman" w:hAnsi="Times New Roman" w:cs="Times New Roman"/>
          <w:sz w:val="24"/>
          <w:szCs w:val="24"/>
        </w:rPr>
        <w:t xml:space="preserve">there was also no significant effect, again with high heterogeneity which may be explained by combination of 2 multifaceted with 1 AFA-only study (Figure 18). Other analyses, including analysis of </w:t>
      </w:r>
      <w:r w:rsidR="00B62DF3">
        <w:rPr>
          <w:rFonts w:ascii="Times New Roman" w:hAnsi="Times New Roman" w:cs="Times New Roman"/>
          <w:sz w:val="24"/>
          <w:szCs w:val="24"/>
        </w:rPr>
        <w:t>cow’s milk and e</w:t>
      </w:r>
      <w:r w:rsidR="003E5C40">
        <w:rPr>
          <w:rFonts w:ascii="Times New Roman" w:hAnsi="Times New Roman" w:cs="Times New Roman"/>
          <w:sz w:val="24"/>
          <w:szCs w:val="24"/>
        </w:rPr>
        <w:t>gg allergy were limited by small study and participant numbers and wide confidence intervals, but showed no evidence of an effect of maternal AFA on child food allergy (Figures 19 to 26).</w:t>
      </w:r>
    </w:p>
    <w:p w14:paraId="2E55FE14" w14:textId="77777777" w:rsidR="003E5C40" w:rsidRDefault="0035310F" w:rsidP="0035310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multifaceted RCT of Zeiger also reported </w:t>
      </w:r>
      <w:r w:rsidR="003E5C40">
        <w:rPr>
          <w:rFonts w:ascii="Times New Roman" w:hAnsi="Times New Roman" w:cs="Times New Roman"/>
          <w:sz w:val="24"/>
          <w:szCs w:val="24"/>
        </w:rPr>
        <w:t>FA</w:t>
      </w:r>
      <w:r>
        <w:rPr>
          <w:rFonts w:ascii="Times New Roman" w:hAnsi="Times New Roman" w:cs="Times New Roman"/>
          <w:sz w:val="24"/>
          <w:szCs w:val="24"/>
        </w:rPr>
        <w:t xml:space="preserve"> at age 4 in graphical form, where no significant difference was seen in </w:t>
      </w:r>
      <w:r w:rsidR="003E5C40">
        <w:rPr>
          <w:rFonts w:ascii="Times New Roman" w:hAnsi="Times New Roman" w:cs="Times New Roman"/>
          <w:sz w:val="24"/>
          <w:szCs w:val="24"/>
        </w:rPr>
        <w:t xml:space="preserve">current FA, but a significant reduction in FA ever was seen in the intervention group (P&lt;0.01). The multifaceted RCT of </w:t>
      </w:r>
      <w:r>
        <w:rPr>
          <w:rFonts w:ascii="Times New Roman" w:hAnsi="Times New Roman" w:cs="Times New Roman"/>
          <w:sz w:val="24"/>
          <w:szCs w:val="24"/>
        </w:rPr>
        <w:t xml:space="preserve">Arshad/Hide reported </w:t>
      </w:r>
      <w:r w:rsidR="003E5C40">
        <w:rPr>
          <w:rFonts w:ascii="Times New Roman" w:hAnsi="Times New Roman" w:cs="Times New Roman"/>
          <w:sz w:val="24"/>
          <w:szCs w:val="24"/>
        </w:rPr>
        <w:t>no significant difference in physician diagnosed food allergy at age 2.</w:t>
      </w:r>
    </w:p>
    <w:p w14:paraId="2E55FE15" w14:textId="77777777" w:rsidR="0035310F" w:rsidRPr="00A75BE3" w:rsidRDefault="0035310F" w:rsidP="0035310F">
      <w:pPr>
        <w:spacing w:line="360" w:lineRule="auto"/>
        <w:jc w:val="both"/>
        <w:rPr>
          <w:rFonts w:ascii="Times New Roman" w:hAnsi="Times New Roman" w:cs="Times New Roman"/>
          <w:b/>
          <w:sz w:val="24"/>
          <w:szCs w:val="24"/>
        </w:rPr>
      </w:pPr>
      <w:r w:rsidRPr="00A75BE3">
        <w:rPr>
          <w:rFonts w:ascii="Times New Roman" w:hAnsi="Times New Roman" w:cs="Times New Roman"/>
          <w:b/>
          <w:sz w:val="24"/>
          <w:szCs w:val="24"/>
        </w:rPr>
        <w:t xml:space="preserve">Overall we found no consistent evidence that maternal AFA impacts on child </w:t>
      </w:r>
      <w:r w:rsidR="003E5C40" w:rsidRPr="00A75BE3">
        <w:rPr>
          <w:rFonts w:ascii="Times New Roman" w:hAnsi="Times New Roman" w:cs="Times New Roman"/>
          <w:b/>
          <w:sz w:val="24"/>
          <w:szCs w:val="24"/>
        </w:rPr>
        <w:t>FA</w:t>
      </w:r>
      <w:r w:rsidRPr="00A75BE3">
        <w:rPr>
          <w:rFonts w:ascii="Times New Roman" w:hAnsi="Times New Roman" w:cs="Times New Roman"/>
          <w:b/>
          <w:sz w:val="24"/>
          <w:szCs w:val="24"/>
        </w:rPr>
        <w:t xml:space="preserve"> risk.</w:t>
      </w:r>
    </w:p>
    <w:p w14:paraId="2E55FE16" w14:textId="77777777" w:rsidR="00B37C3B" w:rsidRDefault="00B37C3B" w:rsidP="00B37C3B">
      <w:pPr>
        <w:pStyle w:val="Heading1"/>
        <w:spacing w:before="0" w:after="200"/>
        <w:rPr>
          <w:color w:val="auto"/>
        </w:rPr>
      </w:pPr>
    </w:p>
    <w:p w14:paraId="2E55FE17" w14:textId="77777777" w:rsidR="00B37C3B" w:rsidRDefault="00B37C3B" w:rsidP="00B37C3B">
      <w:pPr>
        <w:pStyle w:val="Heading1"/>
        <w:spacing w:before="0" w:after="200"/>
        <w:rPr>
          <w:color w:val="auto"/>
        </w:rPr>
      </w:pPr>
    </w:p>
    <w:p w14:paraId="2E55FE18" w14:textId="77777777" w:rsidR="003A3670" w:rsidRPr="002E71DE" w:rsidRDefault="003A3670">
      <w:pPr>
        <w:sectPr w:rsidR="003A3670" w:rsidRPr="002E71DE" w:rsidSect="003A3670">
          <w:pgSz w:w="11906" w:h="16838"/>
          <w:pgMar w:top="962" w:right="1843" w:bottom="1440" w:left="1440" w:header="708" w:footer="708" w:gutter="0"/>
          <w:cols w:space="708"/>
          <w:docGrid w:linePitch="360"/>
        </w:sectPr>
      </w:pPr>
    </w:p>
    <w:p w14:paraId="2E55FE19" w14:textId="77777777" w:rsidR="0035310F" w:rsidRDefault="0035310F" w:rsidP="00E73A66">
      <w:pPr>
        <w:pStyle w:val="Caption"/>
        <w:rPr>
          <w:rFonts w:cs="Times New Roman"/>
          <w:szCs w:val="24"/>
        </w:rPr>
      </w:pPr>
    </w:p>
    <w:p w14:paraId="2E55FE1A" w14:textId="77777777" w:rsidR="00E73A66" w:rsidRDefault="00E73A66" w:rsidP="00E73A66">
      <w:pPr>
        <w:pStyle w:val="Caption"/>
        <w:rPr>
          <w:rFonts w:cs="Times New Roman"/>
          <w:szCs w:val="24"/>
        </w:rPr>
      </w:pPr>
      <w:bookmarkStart w:id="21" w:name="_Toc427749862"/>
      <w:r w:rsidRPr="00E73A66">
        <w:rPr>
          <w:rFonts w:cs="Times New Roman"/>
          <w:szCs w:val="24"/>
        </w:rPr>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45753F">
        <w:rPr>
          <w:rFonts w:cs="Times New Roman"/>
          <w:noProof/>
          <w:szCs w:val="24"/>
        </w:rPr>
        <w:t>15</w:t>
      </w:r>
      <w:r w:rsidRPr="00E73A66">
        <w:rPr>
          <w:rFonts w:cs="Times New Roman"/>
          <w:szCs w:val="24"/>
        </w:rPr>
        <w:fldChar w:fldCharType="end"/>
      </w:r>
      <w:r w:rsidRPr="00E73A66">
        <w:rPr>
          <w:rFonts w:cs="Times New Roman"/>
          <w:szCs w:val="24"/>
        </w:rPr>
        <w:t xml:space="preserve"> Risk of bias of intervention studies o</w:t>
      </w:r>
      <w:r w:rsidR="0035310F">
        <w:rPr>
          <w:rFonts w:cs="Times New Roman"/>
          <w:szCs w:val="24"/>
        </w:rPr>
        <w:t>f maternal AFA and FA risk</w:t>
      </w:r>
      <w:bookmarkEnd w:id="21"/>
    </w:p>
    <w:p w14:paraId="2E55FE1B" w14:textId="77777777" w:rsidR="005B6CB0" w:rsidRPr="005B6CB0" w:rsidRDefault="00727A87" w:rsidP="00727A87">
      <w:pPr>
        <w:jc w:val="center"/>
      </w:pPr>
      <w:r>
        <w:rPr>
          <w:noProof/>
          <w:lang w:eastAsia="en-GB"/>
        </w:rPr>
        <w:drawing>
          <wp:inline distT="0" distB="0" distL="0" distR="0" wp14:anchorId="2E55FF6A" wp14:editId="2E55FF6B">
            <wp:extent cx="5004000" cy="3096000"/>
            <wp:effectExtent l="0" t="0" r="6350" b="0"/>
            <wp:docPr id="93" name="Chart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E55FE1C" w14:textId="77777777" w:rsidR="0035310F" w:rsidRDefault="0035310F" w:rsidP="00563BF6">
      <w:pPr>
        <w:pStyle w:val="Caption"/>
      </w:pPr>
    </w:p>
    <w:p w14:paraId="2E55FE1D" w14:textId="77777777" w:rsidR="00563BF6" w:rsidRPr="00F72ED7" w:rsidRDefault="00563BF6" w:rsidP="00563BF6">
      <w:pPr>
        <w:pStyle w:val="Caption"/>
      </w:pPr>
      <w:bookmarkStart w:id="22" w:name="_Toc427749863"/>
      <w:r>
        <w:t xml:space="preserve">Figure </w:t>
      </w:r>
      <w:r w:rsidR="006D277F">
        <w:fldChar w:fldCharType="begin"/>
      </w:r>
      <w:r w:rsidR="006D277F">
        <w:instrText xml:space="preserve"> SEQ Figure \* ARABIC </w:instrText>
      </w:r>
      <w:r w:rsidR="006D277F">
        <w:fldChar w:fldCharType="separate"/>
      </w:r>
      <w:r w:rsidR="0045753F">
        <w:rPr>
          <w:noProof/>
        </w:rPr>
        <w:t>16</w:t>
      </w:r>
      <w:r w:rsidR="006D277F">
        <w:rPr>
          <w:noProof/>
        </w:rPr>
        <w:fldChar w:fldCharType="end"/>
      </w:r>
      <w:r>
        <w:t xml:space="preserve"> Maternal </w:t>
      </w:r>
      <w:r w:rsidR="00F31FC2">
        <w:t>AFA</w:t>
      </w:r>
      <w:r w:rsidRPr="00F72ED7">
        <w:t xml:space="preserve"> and risk of food allergy </w:t>
      </w:r>
      <w:r>
        <w:t xml:space="preserve">(any) </w:t>
      </w:r>
      <w:r w:rsidRPr="00F72ED7">
        <w:t xml:space="preserve">at age </w:t>
      </w:r>
      <w:r>
        <w:rPr>
          <w:rFonts w:cs="Times New Roman"/>
        </w:rPr>
        <w:t>≤ 4 y</w:t>
      </w:r>
      <w:r w:rsidRPr="00F72ED7">
        <w:rPr>
          <w:rFonts w:cs="Times New Roman"/>
        </w:rPr>
        <w:t>rs</w:t>
      </w:r>
      <w:r>
        <w:rPr>
          <w:rFonts w:cs="Times New Roman"/>
        </w:rPr>
        <w:t xml:space="preserve"> - RCT</w:t>
      </w:r>
      <w:bookmarkEnd w:id="22"/>
    </w:p>
    <w:p w14:paraId="2E55FE1E" w14:textId="77777777" w:rsidR="008E44A5" w:rsidRDefault="008E44A5" w:rsidP="000B6B74">
      <w:r>
        <w:rPr>
          <w:noProof/>
          <w:lang w:eastAsia="en-GB"/>
        </w:rPr>
        <w:drawing>
          <wp:inline distT="0" distB="0" distL="0" distR="0" wp14:anchorId="2E55FF6C" wp14:editId="2E55FF6D">
            <wp:extent cx="5471160" cy="1356360"/>
            <wp:effectExtent l="0" t="0" r="0" b="0"/>
            <wp:docPr id="46" name="Picture 46" descr="C:\Users\bb016\AppData\Local\Microsoft\Windows\Temporary Internet Files\Content.Word\RCT_FA-ANY_AGE0to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bb016\AppData\Local\Microsoft\Windows\Temporary Internet Files\Content.Word\RCT_FA-ANY_AGE0to4_forest.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40111" b="35098"/>
                    <a:stretch/>
                  </pic:blipFill>
                  <pic:spPr bwMode="auto">
                    <a:xfrm>
                      <a:off x="0" y="0"/>
                      <a:ext cx="5475605" cy="1357462"/>
                    </a:xfrm>
                    <a:prstGeom prst="rect">
                      <a:avLst/>
                    </a:prstGeom>
                    <a:noFill/>
                    <a:ln>
                      <a:noFill/>
                    </a:ln>
                    <a:extLst>
                      <a:ext uri="{53640926-AAD7-44D8-BBD7-CCE9431645EC}">
                        <a14:shadowObscured xmlns:a14="http://schemas.microsoft.com/office/drawing/2010/main"/>
                      </a:ext>
                    </a:extLst>
                  </pic:spPr>
                </pic:pic>
              </a:graphicData>
            </a:graphic>
          </wp:inline>
        </w:drawing>
      </w:r>
    </w:p>
    <w:p w14:paraId="2E55FE1F" w14:textId="77777777" w:rsidR="0035310F" w:rsidRDefault="0035310F" w:rsidP="00563BF6">
      <w:pPr>
        <w:pStyle w:val="Caption"/>
      </w:pPr>
    </w:p>
    <w:p w14:paraId="2E55FE20" w14:textId="77777777" w:rsidR="00563BF6" w:rsidRPr="00F72ED7" w:rsidRDefault="00563BF6" w:rsidP="00563BF6">
      <w:pPr>
        <w:pStyle w:val="Caption"/>
      </w:pPr>
      <w:bookmarkStart w:id="23" w:name="_Toc427749864"/>
      <w:r>
        <w:t xml:space="preserve">Figure </w:t>
      </w:r>
      <w:r w:rsidR="006D277F">
        <w:fldChar w:fldCharType="begin"/>
      </w:r>
      <w:r w:rsidR="006D277F">
        <w:instrText xml:space="preserve"> SEQ Figure \* ARABIC </w:instrText>
      </w:r>
      <w:r w:rsidR="006D277F">
        <w:fldChar w:fldCharType="separate"/>
      </w:r>
      <w:r w:rsidR="0045753F">
        <w:rPr>
          <w:noProof/>
        </w:rPr>
        <w:t>17</w:t>
      </w:r>
      <w:r w:rsidR="006D277F">
        <w:rPr>
          <w:noProof/>
        </w:rPr>
        <w:fldChar w:fldCharType="end"/>
      </w:r>
      <w:r>
        <w:t xml:space="preserve"> Maternal </w:t>
      </w:r>
      <w:r w:rsidR="00F31FC2">
        <w:t>AFA</w:t>
      </w:r>
      <w:r w:rsidRPr="00F72ED7">
        <w:t xml:space="preserve"> and risk of food allergy </w:t>
      </w:r>
      <w:r>
        <w:t xml:space="preserve">(any) </w:t>
      </w:r>
      <w:r w:rsidRPr="00F72ED7">
        <w:t xml:space="preserve">at age </w:t>
      </w:r>
      <w:r>
        <w:rPr>
          <w:rFonts w:cs="Times New Roman"/>
        </w:rPr>
        <w:t>≤ 4 y</w:t>
      </w:r>
      <w:r w:rsidRPr="00F72ED7">
        <w:rPr>
          <w:rFonts w:cs="Times New Roman"/>
        </w:rPr>
        <w:t>rs</w:t>
      </w:r>
      <w:r>
        <w:rPr>
          <w:rFonts w:cs="Times New Roman"/>
        </w:rPr>
        <w:t xml:space="preserve"> - CCT</w:t>
      </w:r>
      <w:bookmarkEnd w:id="23"/>
    </w:p>
    <w:p w14:paraId="2E55FE21" w14:textId="77777777" w:rsidR="008E44A5" w:rsidRDefault="008E44A5" w:rsidP="000B6B74">
      <w:r>
        <w:rPr>
          <w:noProof/>
          <w:lang w:eastAsia="en-GB"/>
        </w:rPr>
        <w:drawing>
          <wp:inline distT="0" distB="0" distL="0" distR="0" wp14:anchorId="2E55FF6E" wp14:editId="2E55FF6F">
            <wp:extent cx="5471160" cy="975360"/>
            <wp:effectExtent l="0" t="0" r="0" b="0"/>
            <wp:docPr id="52" name="Picture 52" descr="C:\Users\bb016\AppData\Local\Microsoft\Windows\Temporary Internet Files\Content.Word\CCT_FA-ANY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bb016\AppData\Local\Microsoft\Windows\Temporary Internet Files\Content.Word\CCT_FA-ANY_AGE0to4_forest_noPooled.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43732" b="38441"/>
                    <a:stretch/>
                  </pic:blipFill>
                  <pic:spPr bwMode="auto">
                    <a:xfrm>
                      <a:off x="0" y="0"/>
                      <a:ext cx="5475605" cy="976152"/>
                    </a:xfrm>
                    <a:prstGeom prst="rect">
                      <a:avLst/>
                    </a:prstGeom>
                    <a:noFill/>
                    <a:ln>
                      <a:noFill/>
                    </a:ln>
                    <a:extLst>
                      <a:ext uri="{53640926-AAD7-44D8-BBD7-CCE9431645EC}">
                        <a14:shadowObscured xmlns:a14="http://schemas.microsoft.com/office/drawing/2010/main"/>
                      </a:ext>
                    </a:extLst>
                  </pic:spPr>
                </pic:pic>
              </a:graphicData>
            </a:graphic>
          </wp:inline>
        </w:drawing>
      </w:r>
    </w:p>
    <w:p w14:paraId="2E55FE22" w14:textId="77777777" w:rsidR="00577E55" w:rsidRDefault="00577E55">
      <w:pPr>
        <w:rPr>
          <w:rFonts w:ascii="Times New Roman" w:hAnsi="Times New Roman"/>
          <w:b/>
          <w:bCs/>
          <w:sz w:val="24"/>
          <w:szCs w:val="18"/>
        </w:rPr>
      </w:pPr>
      <w:r>
        <w:br w:type="page"/>
      </w:r>
    </w:p>
    <w:p w14:paraId="2E55FE23" w14:textId="77777777" w:rsidR="00577E55" w:rsidRDefault="00563BF6" w:rsidP="00577E55">
      <w:pPr>
        <w:pStyle w:val="Caption"/>
        <w:spacing w:after="0"/>
        <w:rPr>
          <w:rFonts w:cs="Times New Roman"/>
        </w:rPr>
      </w:pPr>
      <w:bookmarkStart w:id="24" w:name="_Toc427749865"/>
      <w:r>
        <w:lastRenderedPageBreak/>
        <w:t xml:space="preserve">Figure </w:t>
      </w:r>
      <w:r w:rsidR="006D277F">
        <w:fldChar w:fldCharType="begin"/>
      </w:r>
      <w:r w:rsidR="006D277F">
        <w:instrText xml:space="preserve"> SEQ Figure \* ARABIC </w:instrText>
      </w:r>
      <w:r w:rsidR="006D277F">
        <w:fldChar w:fldCharType="separate"/>
      </w:r>
      <w:r w:rsidR="0045753F">
        <w:rPr>
          <w:noProof/>
        </w:rPr>
        <w:t>18</w:t>
      </w:r>
      <w:r w:rsidR="006D277F">
        <w:rPr>
          <w:noProof/>
        </w:rPr>
        <w:fldChar w:fldCharType="end"/>
      </w:r>
      <w:r>
        <w:t xml:space="preserve"> Maternal </w:t>
      </w:r>
      <w:r w:rsidR="00F31FC2">
        <w:t>AFA</w:t>
      </w:r>
      <w:r w:rsidRPr="00F72ED7">
        <w:t xml:space="preserve"> and risk of food allergy </w:t>
      </w:r>
      <w:r>
        <w:t xml:space="preserve">(any) </w:t>
      </w:r>
      <w:r w:rsidRPr="00F72ED7">
        <w:t xml:space="preserve">at age </w:t>
      </w:r>
      <w:r>
        <w:rPr>
          <w:rFonts w:cs="Times New Roman"/>
        </w:rPr>
        <w:t>5-14 y</w:t>
      </w:r>
      <w:r w:rsidRPr="00F72ED7">
        <w:rPr>
          <w:rFonts w:cs="Times New Roman"/>
        </w:rPr>
        <w:t>rs</w:t>
      </w:r>
      <w:r>
        <w:rPr>
          <w:rFonts w:cs="Times New Roman"/>
        </w:rPr>
        <w:t xml:space="preserve"> - RCT</w:t>
      </w:r>
      <w:bookmarkEnd w:id="24"/>
    </w:p>
    <w:p w14:paraId="2E55FE24" w14:textId="77777777" w:rsidR="008E44A5" w:rsidRDefault="008E44A5" w:rsidP="0035310F">
      <w:pPr>
        <w:pStyle w:val="Caption"/>
      </w:pPr>
      <w:r>
        <w:rPr>
          <w:noProof/>
          <w:lang w:eastAsia="en-GB"/>
        </w:rPr>
        <w:drawing>
          <wp:inline distT="0" distB="0" distL="0" distR="0" wp14:anchorId="2E55FF70" wp14:editId="2E55FF71">
            <wp:extent cx="5471160" cy="1691640"/>
            <wp:effectExtent l="0" t="0" r="0" b="3810"/>
            <wp:docPr id="47" name="Picture 47" descr="C:\Users\bb016\AppData\Local\Microsoft\Windows\Temporary Internet Files\Content.Word\RCT_FA-ANY_AGE5to1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bb016\AppData\Local\Microsoft\Windows\Temporary Internet Files\Content.Word\RCT_FA-ANY_AGE5to14_forest.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37605" b="31476"/>
                    <a:stretch/>
                  </pic:blipFill>
                  <pic:spPr bwMode="auto">
                    <a:xfrm>
                      <a:off x="0" y="0"/>
                      <a:ext cx="5475605" cy="1693014"/>
                    </a:xfrm>
                    <a:prstGeom prst="rect">
                      <a:avLst/>
                    </a:prstGeom>
                    <a:noFill/>
                    <a:ln>
                      <a:noFill/>
                    </a:ln>
                    <a:extLst>
                      <a:ext uri="{53640926-AAD7-44D8-BBD7-CCE9431645EC}">
                        <a14:shadowObscured xmlns:a14="http://schemas.microsoft.com/office/drawing/2010/main"/>
                      </a:ext>
                    </a:extLst>
                  </pic:spPr>
                </pic:pic>
              </a:graphicData>
            </a:graphic>
          </wp:inline>
        </w:drawing>
      </w:r>
    </w:p>
    <w:p w14:paraId="2E55FE25" w14:textId="77777777" w:rsidR="00563BF6" w:rsidRPr="00F72ED7" w:rsidRDefault="00563BF6" w:rsidP="00563BF6">
      <w:pPr>
        <w:pStyle w:val="Caption"/>
      </w:pPr>
      <w:bookmarkStart w:id="25" w:name="_Toc427749866"/>
      <w:r>
        <w:t xml:space="preserve">Figure </w:t>
      </w:r>
      <w:r w:rsidR="006D277F">
        <w:fldChar w:fldCharType="begin"/>
      </w:r>
      <w:r w:rsidR="006D277F">
        <w:instrText xml:space="preserve"> SEQ Figure \* ARABIC </w:instrText>
      </w:r>
      <w:r w:rsidR="006D277F">
        <w:fldChar w:fldCharType="separate"/>
      </w:r>
      <w:r w:rsidR="0045753F">
        <w:rPr>
          <w:noProof/>
        </w:rPr>
        <w:t>19</w:t>
      </w:r>
      <w:r w:rsidR="006D277F">
        <w:rPr>
          <w:noProof/>
        </w:rPr>
        <w:fldChar w:fldCharType="end"/>
      </w:r>
      <w:r>
        <w:t xml:space="preserve"> Maternal </w:t>
      </w:r>
      <w:r w:rsidR="00F31FC2">
        <w:t>AFA</w:t>
      </w:r>
      <w:r w:rsidRPr="00F72ED7">
        <w:t xml:space="preserve"> and risk of food allergy </w:t>
      </w:r>
      <w:r>
        <w:t xml:space="preserve">(any) </w:t>
      </w:r>
      <w:r w:rsidRPr="00F72ED7">
        <w:t xml:space="preserve">at age </w:t>
      </w:r>
      <w:r>
        <w:rPr>
          <w:rFonts w:cs="Times New Roman"/>
        </w:rPr>
        <w:t>5-14 y</w:t>
      </w:r>
      <w:r w:rsidRPr="00F72ED7">
        <w:rPr>
          <w:rFonts w:cs="Times New Roman"/>
        </w:rPr>
        <w:t>rs</w:t>
      </w:r>
      <w:r>
        <w:rPr>
          <w:rFonts w:cs="Times New Roman"/>
        </w:rPr>
        <w:t xml:space="preserve"> - CCT</w:t>
      </w:r>
      <w:bookmarkEnd w:id="25"/>
    </w:p>
    <w:p w14:paraId="2E55FE26" w14:textId="77777777" w:rsidR="008E44A5" w:rsidRDefault="008E44A5" w:rsidP="000B6B74">
      <w:r>
        <w:rPr>
          <w:noProof/>
          <w:lang w:eastAsia="en-GB"/>
        </w:rPr>
        <w:drawing>
          <wp:inline distT="0" distB="0" distL="0" distR="0" wp14:anchorId="2E55FF72" wp14:editId="2E55FF73">
            <wp:extent cx="5471159" cy="960120"/>
            <wp:effectExtent l="0" t="0" r="0" b="0"/>
            <wp:docPr id="53" name="Picture 53" descr="C:\Users\bb016\AppData\Local\Microsoft\Windows\Temporary Internet Files\Content.Word\CCT_FA-ANY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bb016\AppData\Local\Microsoft\Windows\Temporary Internet Files\Content.Word\CCT_FA-ANY_AGE5to14_forest_noPooled.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44011" b="38440"/>
                    <a:stretch/>
                  </pic:blipFill>
                  <pic:spPr bwMode="auto">
                    <a:xfrm>
                      <a:off x="0" y="0"/>
                      <a:ext cx="5475605" cy="960900"/>
                    </a:xfrm>
                    <a:prstGeom prst="rect">
                      <a:avLst/>
                    </a:prstGeom>
                    <a:noFill/>
                    <a:ln>
                      <a:noFill/>
                    </a:ln>
                    <a:extLst>
                      <a:ext uri="{53640926-AAD7-44D8-BBD7-CCE9431645EC}">
                        <a14:shadowObscured xmlns:a14="http://schemas.microsoft.com/office/drawing/2010/main"/>
                      </a:ext>
                    </a:extLst>
                  </pic:spPr>
                </pic:pic>
              </a:graphicData>
            </a:graphic>
          </wp:inline>
        </w:drawing>
      </w:r>
    </w:p>
    <w:p w14:paraId="2E55FE27" w14:textId="77777777" w:rsidR="008E44A5" w:rsidRDefault="008E44A5" w:rsidP="000B6B74"/>
    <w:p w14:paraId="2E55FE28" w14:textId="77777777" w:rsidR="00563BF6" w:rsidRPr="00F72ED7" w:rsidRDefault="00563BF6" w:rsidP="00563BF6">
      <w:pPr>
        <w:pStyle w:val="Caption"/>
      </w:pPr>
      <w:bookmarkStart w:id="26" w:name="_Toc427749867"/>
      <w:r>
        <w:t xml:space="preserve">Figure </w:t>
      </w:r>
      <w:r w:rsidR="006D277F">
        <w:fldChar w:fldCharType="begin"/>
      </w:r>
      <w:r w:rsidR="006D277F">
        <w:instrText xml:space="preserve"> SEQ Figure \* ARABIC </w:instrText>
      </w:r>
      <w:r w:rsidR="006D277F">
        <w:fldChar w:fldCharType="separate"/>
      </w:r>
      <w:r w:rsidR="0045753F">
        <w:rPr>
          <w:noProof/>
        </w:rPr>
        <w:t>20</w:t>
      </w:r>
      <w:r w:rsidR="006D277F">
        <w:rPr>
          <w:noProof/>
        </w:rPr>
        <w:fldChar w:fldCharType="end"/>
      </w:r>
      <w:r>
        <w:t xml:space="preserve"> Maternal </w:t>
      </w:r>
      <w:r w:rsidR="00F31FC2">
        <w:t>AFA</w:t>
      </w:r>
      <w:r w:rsidRPr="00F72ED7">
        <w:t xml:space="preserve"> and risk of </w:t>
      </w:r>
      <w:r>
        <w:t xml:space="preserve">CMA </w:t>
      </w:r>
      <w:r w:rsidRPr="00F72ED7">
        <w:t xml:space="preserve">at age </w:t>
      </w:r>
      <w:r>
        <w:rPr>
          <w:rFonts w:cs="Times New Roman"/>
        </w:rPr>
        <w:t>≤ 4 y</w:t>
      </w:r>
      <w:r w:rsidRPr="00F72ED7">
        <w:rPr>
          <w:rFonts w:cs="Times New Roman"/>
        </w:rPr>
        <w:t>rs</w:t>
      </w:r>
      <w:r>
        <w:rPr>
          <w:rFonts w:cs="Times New Roman"/>
        </w:rPr>
        <w:t xml:space="preserve"> - RCT</w:t>
      </w:r>
      <w:bookmarkEnd w:id="26"/>
    </w:p>
    <w:p w14:paraId="2E55FE29" w14:textId="77777777" w:rsidR="008E44A5" w:rsidRDefault="008E44A5" w:rsidP="000B6B74">
      <w:r>
        <w:rPr>
          <w:noProof/>
          <w:lang w:eastAsia="en-GB"/>
        </w:rPr>
        <w:drawing>
          <wp:inline distT="0" distB="0" distL="0" distR="0" wp14:anchorId="2E55FF74" wp14:editId="2E55FF75">
            <wp:extent cx="5471160" cy="990600"/>
            <wp:effectExtent l="0" t="0" r="0" b="0"/>
            <wp:docPr id="49" name="Picture 49" descr="C:\Users\bb016\AppData\Local\Microsoft\Windows\Temporary Internet Files\Content.Word\RCT_FA-CM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bb016\AppData\Local\Microsoft\Windows\Temporary Internet Files\Content.Word\RCT_FA-CM_AGE0to4_forest_noPooled.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43454" b="38440"/>
                    <a:stretch/>
                  </pic:blipFill>
                  <pic:spPr bwMode="auto">
                    <a:xfrm>
                      <a:off x="0" y="0"/>
                      <a:ext cx="5475605" cy="991405"/>
                    </a:xfrm>
                    <a:prstGeom prst="rect">
                      <a:avLst/>
                    </a:prstGeom>
                    <a:noFill/>
                    <a:ln>
                      <a:noFill/>
                    </a:ln>
                    <a:extLst>
                      <a:ext uri="{53640926-AAD7-44D8-BBD7-CCE9431645EC}">
                        <a14:shadowObscured xmlns:a14="http://schemas.microsoft.com/office/drawing/2010/main"/>
                      </a:ext>
                    </a:extLst>
                  </pic:spPr>
                </pic:pic>
              </a:graphicData>
            </a:graphic>
          </wp:inline>
        </w:drawing>
      </w:r>
    </w:p>
    <w:p w14:paraId="2E55FE2A" w14:textId="77777777" w:rsidR="00563BF6" w:rsidRPr="00F72ED7" w:rsidRDefault="00563BF6" w:rsidP="00563BF6">
      <w:pPr>
        <w:pStyle w:val="Caption"/>
      </w:pPr>
      <w:bookmarkStart w:id="27" w:name="_Toc427749868"/>
      <w:r>
        <w:t xml:space="preserve">Figure </w:t>
      </w:r>
      <w:r w:rsidR="006D277F">
        <w:fldChar w:fldCharType="begin"/>
      </w:r>
      <w:r w:rsidR="006D277F">
        <w:instrText xml:space="preserve"> SEQ Figure \* ARABIC </w:instrText>
      </w:r>
      <w:r w:rsidR="006D277F">
        <w:fldChar w:fldCharType="separate"/>
      </w:r>
      <w:r w:rsidR="0045753F">
        <w:rPr>
          <w:noProof/>
        </w:rPr>
        <w:t>21</w:t>
      </w:r>
      <w:r w:rsidR="006D277F">
        <w:rPr>
          <w:noProof/>
        </w:rPr>
        <w:fldChar w:fldCharType="end"/>
      </w:r>
      <w:r>
        <w:t xml:space="preserve"> Maternal </w:t>
      </w:r>
      <w:r w:rsidR="00F31FC2">
        <w:t>AFA</w:t>
      </w:r>
      <w:r w:rsidRPr="00F72ED7">
        <w:t xml:space="preserve"> and risk of </w:t>
      </w:r>
      <w:r>
        <w:t xml:space="preserve">CMA </w:t>
      </w:r>
      <w:r w:rsidRPr="00F72ED7">
        <w:t xml:space="preserve">at age </w:t>
      </w:r>
      <w:r>
        <w:rPr>
          <w:rFonts w:cs="Times New Roman"/>
        </w:rPr>
        <w:t>≤ 4 y</w:t>
      </w:r>
      <w:r w:rsidRPr="00F72ED7">
        <w:rPr>
          <w:rFonts w:cs="Times New Roman"/>
        </w:rPr>
        <w:t>rs</w:t>
      </w:r>
      <w:r>
        <w:rPr>
          <w:rFonts w:cs="Times New Roman"/>
        </w:rPr>
        <w:t xml:space="preserve"> - CCT</w:t>
      </w:r>
      <w:bookmarkEnd w:id="27"/>
    </w:p>
    <w:p w14:paraId="2E55FE2B" w14:textId="77777777" w:rsidR="000B6B74" w:rsidRDefault="008E44A5" w:rsidP="000B6B74">
      <w:r>
        <w:rPr>
          <w:noProof/>
          <w:lang w:eastAsia="en-GB"/>
        </w:rPr>
        <w:drawing>
          <wp:inline distT="0" distB="0" distL="0" distR="0" wp14:anchorId="2E55FF76" wp14:editId="2E55FF77">
            <wp:extent cx="5471160" cy="975360"/>
            <wp:effectExtent l="0" t="0" r="0" b="0"/>
            <wp:docPr id="54" name="Picture 54" descr="C:\Users\bb016\AppData\Local\Microsoft\Windows\Temporary Internet Files\Content.Word\CCT_FA-CM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bb016\AppData\Local\Microsoft\Windows\Temporary Internet Files\Content.Word\CCT_FA-CM_AGE0to4_forest_noPooled.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43454" b="38719"/>
                    <a:stretch/>
                  </pic:blipFill>
                  <pic:spPr bwMode="auto">
                    <a:xfrm>
                      <a:off x="0" y="0"/>
                      <a:ext cx="5475605" cy="976152"/>
                    </a:xfrm>
                    <a:prstGeom prst="rect">
                      <a:avLst/>
                    </a:prstGeom>
                    <a:noFill/>
                    <a:ln>
                      <a:noFill/>
                    </a:ln>
                    <a:extLst>
                      <a:ext uri="{53640926-AAD7-44D8-BBD7-CCE9431645EC}">
                        <a14:shadowObscured xmlns:a14="http://schemas.microsoft.com/office/drawing/2010/main"/>
                      </a:ext>
                    </a:extLst>
                  </pic:spPr>
                </pic:pic>
              </a:graphicData>
            </a:graphic>
          </wp:inline>
        </w:drawing>
      </w:r>
    </w:p>
    <w:p w14:paraId="2E55FE2C" w14:textId="77777777" w:rsidR="00563BF6" w:rsidRPr="00F72ED7" w:rsidRDefault="00563BF6" w:rsidP="00563BF6">
      <w:pPr>
        <w:pStyle w:val="Caption"/>
      </w:pPr>
      <w:bookmarkStart w:id="28" w:name="_Toc427749869"/>
      <w:r>
        <w:t xml:space="preserve">Figure </w:t>
      </w:r>
      <w:r w:rsidR="006D277F">
        <w:fldChar w:fldCharType="begin"/>
      </w:r>
      <w:r w:rsidR="006D277F">
        <w:instrText xml:space="preserve"> SEQ Figure \* ARABIC </w:instrText>
      </w:r>
      <w:r w:rsidR="006D277F">
        <w:fldChar w:fldCharType="separate"/>
      </w:r>
      <w:r w:rsidR="0045753F">
        <w:rPr>
          <w:noProof/>
        </w:rPr>
        <w:t>22</w:t>
      </w:r>
      <w:r w:rsidR="006D277F">
        <w:rPr>
          <w:noProof/>
        </w:rPr>
        <w:fldChar w:fldCharType="end"/>
      </w:r>
      <w:r>
        <w:t xml:space="preserve"> Maternal </w:t>
      </w:r>
      <w:r w:rsidR="00F31FC2">
        <w:t>AFA</w:t>
      </w:r>
      <w:r w:rsidRPr="00F72ED7">
        <w:t xml:space="preserve"> and risk of </w:t>
      </w:r>
      <w:r>
        <w:t xml:space="preserve">CMA </w:t>
      </w:r>
      <w:r w:rsidRPr="00F72ED7">
        <w:t xml:space="preserve">at age </w:t>
      </w:r>
      <w:r>
        <w:rPr>
          <w:rFonts w:cs="Times New Roman"/>
        </w:rPr>
        <w:t>5-14 y</w:t>
      </w:r>
      <w:r w:rsidRPr="00F72ED7">
        <w:rPr>
          <w:rFonts w:cs="Times New Roman"/>
        </w:rPr>
        <w:t>rs</w:t>
      </w:r>
      <w:r>
        <w:rPr>
          <w:rFonts w:cs="Times New Roman"/>
        </w:rPr>
        <w:t xml:space="preserve"> - CCT</w:t>
      </w:r>
      <w:bookmarkEnd w:id="28"/>
    </w:p>
    <w:p w14:paraId="2E55FE2D" w14:textId="77777777" w:rsidR="008E44A5" w:rsidRDefault="008E44A5" w:rsidP="000B6B74">
      <w:r>
        <w:rPr>
          <w:noProof/>
          <w:lang w:eastAsia="en-GB"/>
        </w:rPr>
        <w:drawing>
          <wp:inline distT="0" distB="0" distL="0" distR="0" wp14:anchorId="2E55FF78" wp14:editId="2E55FF79">
            <wp:extent cx="5471160" cy="944880"/>
            <wp:effectExtent l="0" t="0" r="0" b="7620"/>
            <wp:docPr id="55" name="Picture 55" descr="C:\Users\bb016\AppData\Local\Microsoft\Windows\Temporary Internet Files\Content.Word\CCT_FA-CM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bb016\AppData\Local\Microsoft\Windows\Temporary Internet Files\Content.Word\CCT_FA-CM_AGE5to14_forest_noPooled.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44568" b="38162"/>
                    <a:stretch/>
                  </pic:blipFill>
                  <pic:spPr bwMode="auto">
                    <a:xfrm>
                      <a:off x="0" y="0"/>
                      <a:ext cx="5475605" cy="945648"/>
                    </a:xfrm>
                    <a:prstGeom prst="rect">
                      <a:avLst/>
                    </a:prstGeom>
                    <a:noFill/>
                    <a:ln>
                      <a:noFill/>
                    </a:ln>
                    <a:extLst>
                      <a:ext uri="{53640926-AAD7-44D8-BBD7-CCE9431645EC}">
                        <a14:shadowObscured xmlns:a14="http://schemas.microsoft.com/office/drawing/2010/main"/>
                      </a:ext>
                    </a:extLst>
                  </pic:spPr>
                </pic:pic>
              </a:graphicData>
            </a:graphic>
          </wp:inline>
        </w:drawing>
      </w:r>
    </w:p>
    <w:p w14:paraId="2E55FE2E" w14:textId="77777777" w:rsidR="008E44A5" w:rsidRDefault="008E44A5" w:rsidP="000B6B74"/>
    <w:p w14:paraId="2E55FE2F" w14:textId="77777777" w:rsidR="008E44A5" w:rsidRDefault="008E44A5" w:rsidP="000B6B74"/>
    <w:p w14:paraId="2E55FE30" w14:textId="77777777" w:rsidR="008E44A5" w:rsidRDefault="008E44A5" w:rsidP="000B6B74"/>
    <w:p w14:paraId="2E55FE31" w14:textId="77777777" w:rsidR="00563BF6" w:rsidRPr="00F72ED7" w:rsidRDefault="00563BF6" w:rsidP="00563BF6">
      <w:pPr>
        <w:pStyle w:val="Caption"/>
      </w:pPr>
      <w:bookmarkStart w:id="29" w:name="_Toc427749870"/>
      <w:r>
        <w:lastRenderedPageBreak/>
        <w:t xml:space="preserve">Figure </w:t>
      </w:r>
      <w:r w:rsidR="006D277F">
        <w:fldChar w:fldCharType="begin"/>
      </w:r>
      <w:r w:rsidR="006D277F">
        <w:instrText xml:space="preserve"> SEQ Figure \* ARABIC </w:instrText>
      </w:r>
      <w:r w:rsidR="006D277F">
        <w:fldChar w:fldCharType="separate"/>
      </w:r>
      <w:r w:rsidR="0045753F">
        <w:rPr>
          <w:noProof/>
        </w:rPr>
        <w:t>23</w:t>
      </w:r>
      <w:r w:rsidR="006D277F">
        <w:rPr>
          <w:noProof/>
        </w:rPr>
        <w:fldChar w:fldCharType="end"/>
      </w:r>
      <w:r>
        <w:t xml:space="preserve"> Maternal </w:t>
      </w:r>
      <w:r w:rsidR="00F31FC2">
        <w:t>AFA</w:t>
      </w:r>
      <w:r w:rsidRPr="00F72ED7">
        <w:t xml:space="preserve"> and risk of </w:t>
      </w:r>
      <w:r>
        <w:t xml:space="preserve">Egg allergy </w:t>
      </w:r>
      <w:r w:rsidRPr="00F72ED7">
        <w:t xml:space="preserve">at age </w:t>
      </w:r>
      <w:r>
        <w:rPr>
          <w:rFonts w:cs="Times New Roman"/>
        </w:rPr>
        <w:t>≤ 4 y</w:t>
      </w:r>
      <w:r w:rsidRPr="00F72ED7">
        <w:rPr>
          <w:rFonts w:cs="Times New Roman"/>
        </w:rPr>
        <w:t>rs</w:t>
      </w:r>
      <w:r>
        <w:rPr>
          <w:rFonts w:cs="Times New Roman"/>
        </w:rPr>
        <w:t xml:space="preserve"> - RCT</w:t>
      </w:r>
      <w:bookmarkEnd w:id="29"/>
    </w:p>
    <w:p w14:paraId="2E55FE32" w14:textId="77777777" w:rsidR="008E44A5" w:rsidRDefault="008E44A5" w:rsidP="000B6B74">
      <w:r>
        <w:rPr>
          <w:noProof/>
          <w:lang w:eastAsia="en-GB"/>
        </w:rPr>
        <w:drawing>
          <wp:inline distT="0" distB="0" distL="0" distR="0" wp14:anchorId="2E55FF7A" wp14:editId="2E55FF7B">
            <wp:extent cx="5471159" cy="975360"/>
            <wp:effectExtent l="0" t="0" r="0" b="0"/>
            <wp:docPr id="50" name="Picture 50" descr="C:\Users\bb016\AppData\Local\Microsoft\Windows\Temporary Internet Files\Content.Word\RCT_FA-EGG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bb016\AppData\Local\Microsoft\Windows\Temporary Internet Files\Content.Word\RCT_FA-EGG_AGE0to4_forest_noPooled.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44011" b="38162"/>
                    <a:stretch/>
                  </pic:blipFill>
                  <pic:spPr bwMode="auto">
                    <a:xfrm>
                      <a:off x="0" y="0"/>
                      <a:ext cx="5475605" cy="976153"/>
                    </a:xfrm>
                    <a:prstGeom prst="rect">
                      <a:avLst/>
                    </a:prstGeom>
                    <a:noFill/>
                    <a:ln>
                      <a:noFill/>
                    </a:ln>
                    <a:extLst>
                      <a:ext uri="{53640926-AAD7-44D8-BBD7-CCE9431645EC}">
                        <a14:shadowObscured xmlns:a14="http://schemas.microsoft.com/office/drawing/2010/main"/>
                      </a:ext>
                    </a:extLst>
                  </pic:spPr>
                </pic:pic>
              </a:graphicData>
            </a:graphic>
          </wp:inline>
        </w:drawing>
      </w:r>
    </w:p>
    <w:p w14:paraId="2E55FE33" w14:textId="77777777" w:rsidR="00563BF6" w:rsidRPr="00F72ED7" w:rsidRDefault="00563BF6" w:rsidP="00563BF6">
      <w:pPr>
        <w:pStyle w:val="Caption"/>
      </w:pPr>
      <w:bookmarkStart w:id="30" w:name="_Toc427749871"/>
      <w:r>
        <w:t xml:space="preserve">Figure </w:t>
      </w:r>
      <w:r w:rsidR="006D277F">
        <w:fldChar w:fldCharType="begin"/>
      </w:r>
      <w:r w:rsidR="006D277F">
        <w:instrText xml:space="preserve"> SEQ Figure \* ARABIC </w:instrText>
      </w:r>
      <w:r w:rsidR="006D277F">
        <w:fldChar w:fldCharType="separate"/>
      </w:r>
      <w:r w:rsidR="0045753F">
        <w:rPr>
          <w:noProof/>
        </w:rPr>
        <w:t>24</w:t>
      </w:r>
      <w:r w:rsidR="006D277F">
        <w:rPr>
          <w:noProof/>
        </w:rPr>
        <w:fldChar w:fldCharType="end"/>
      </w:r>
      <w:r>
        <w:t xml:space="preserve"> Maternal </w:t>
      </w:r>
      <w:r w:rsidR="00F31FC2">
        <w:t>AFA</w:t>
      </w:r>
      <w:r w:rsidRPr="00F72ED7">
        <w:t xml:space="preserve"> and risk of </w:t>
      </w:r>
      <w:r>
        <w:t xml:space="preserve">Egg allergy </w:t>
      </w:r>
      <w:r w:rsidRPr="00F72ED7">
        <w:t xml:space="preserve">at age </w:t>
      </w:r>
      <w:r>
        <w:rPr>
          <w:rFonts w:cs="Times New Roman"/>
        </w:rPr>
        <w:t>≤ 4 y</w:t>
      </w:r>
      <w:r w:rsidRPr="00F72ED7">
        <w:rPr>
          <w:rFonts w:cs="Times New Roman"/>
        </w:rPr>
        <w:t>rs</w:t>
      </w:r>
      <w:r>
        <w:rPr>
          <w:rFonts w:cs="Times New Roman"/>
        </w:rPr>
        <w:t xml:space="preserve"> - CCT</w:t>
      </w:r>
      <w:bookmarkEnd w:id="30"/>
    </w:p>
    <w:p w14:paraId="2E55FE34" w14:textId="77777777" w:rsidR="00832493" w:rsidRDefault="00832493" w:rsidP="000B6B74"/>
    <w:p w14:paraId="2E55FE35" w14:textId="77777777" w:rsidR="00832493" w:rsidRDefault="00832493" w:rsidP="000B6B74">
      <w:r>
        <w:rPr>
          <w:noProof/>
          <w:lang w:eastAsia="en-GB"/>
        </w:rPr>
        <w:drawing>
          <wp:inline distT="0" distB="0" distL="0" distR="0" wp14:anchorId="2E55FF7C" wp14:editId="2E55FF7D">
            <wp:extent cx="5471159" cy="944880"/>
            <wp:effectExtent l="0" t="0" r="0" b="7620"/>
            <wp:docPr id="56" name="Picture 56" descr="C:\Users\bb016\AppData\Local\Microsoft\Windows\Temporary Internet Files\Content.Word\CCT_FA-EGG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bb016\AppData\Local\Microsoft\Windows\Temporary Internet Files\Content.Word\CCT_FA-EGG_AGE0to4_forest_noPooled.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44011" b="38719"/>
                    <a:stretch/>
                  </pic:blipFill>
                  <pic:spPr bwMode="auto">
                    <a:xfrm>
                      <a:off x="0" y="0"/>
                      <a:ext cx="5475605" cy="945648"/>
                    </a:xfrm>
                    <a:prstGeom prst="rect">
                      <a:avLst/>
                    </a:prstGeom>
                    <a:noFill/>
                    <a:ln>
                      <a:noFill/>
                    </a:ln>
                    <a:extLst>
                      <a:ext uri="{53640926-AAD7-44D8-BBD7-CCE9431645EC}">
                        <a14:shadowObscured xmlns:a14="http://schemas.microsoft.com/office/drawing/2010/main"/>
                      </a:ext>
                    </a:extLst>
                  </pic:spPr>
                </pic:pic>
              </a:graphicData>
            </a:graphic>
          </wp:inline>
        </w:drawing>
      </w:r>
    </w:p>
    <w:p w14:paraId="2E55FE36" w14:textId="77777777" w:rsidR="00563BF6" w:rsidRPr="00F72ED7" w:rsidRDefault="00563BF6" w:rsidP="00563BF6">
      <w:pPr>
        <w:pStyle w:val="Caption"/>
      </w:pPr>
      <w:bookmarkStart w:id="31" w:name="_Toc427749872"/>
      <w:r>
        <w:t xml:space="preserve">Figure </w:t>
      </w:r>
      <w:r w:rsidR="006D277F">
        <w:fldChar w:fldCharType="begin"/>
      </w:r>
      <w:r w:rsidR="006D277F">
        <w:instrText xml:space="preserve"> SEQ Figure \* ARABIC </w:instrText>
      </w:r>
      <w:r w:rsidR="006D277F">
        <w:fldChar w:fldCharType="separate"/>
      </w:r>
      <w:r w:rsidR="0045753F">
        <w:rPr>
          <w:noProof/>
        </w:rPr>
        <w:t>25</w:t>
      </w:r>
      <w:r w:rsidR="006D277F">
        <w:rPr>
          <w:noProof/>
        </w:rPr>
        <w:fldChar w:fldCharType="end"/>
      </w:r>
      <w:r>
        <w:t xml:space="preserve"> Maternal </w:t>
      </w:r>
      <w:r w:rsidR="00F31FC2">
        <w:t>AFA</w:t>
      </w:r>
      <w:r w:rsidRPr="00F72ED7">
        <w:t xml:space="preserve"> and risk of </w:t>
      </w:r>
      <w:r>
        <w:t xml:space="preserve">Egg allergy </w:t>
      </w:r>
      <w:r w:rsidRPr="00F72ED7">
        <w:t xml:space="preserve">at age </w:t>
      </w:r>
      <w:r>
        <w:rPr>
          <w:rFonts w:cs="Times New Roman"/>
        </w:rPr>
        <w:t>5-14 y</w:t>
      </w:r>
      <w:r w:rsidRPr="00F72ED7">
        <w:rPr>
          <w:rFonts w:cs="Times New Roman"/>
        </w:rPr>
        <w:t>rs</w:t>
      </w:r>
      <w:r>
        <w:rPr>
          <w:rFonts w:cs="Times New Roman"/>
        </w:rPr>
        <w:t xml:space="preserve"> - RCT</w:t>
      </w:r>
      <w:bookmarkEnd w:id="31"/>
    </w:p>
    <w:p w14:paraId="2E55FE37" w14:textId="77777777" w:rsidR="008E44A5" w:rsidRDefault="008E44A5" w:rsidP="000B6B74">
      <w:r>
        <w:rPr>
          <w:noProof/>
          <w:lang w:eastAsia="en-GB"/>
        </w:rPr>
        <w:drawing>
          <wp:inline distT="0" distB="0" distL="0" distR="0" wp14:anchorId="2E55FF7E" wp14:editId="2E55FF7F">
            <wp:extent cx="5471160" cy="960120"/>
            <wp:effectExtent l="0" t="0" r="0" b="0"/>
            <wp:docPr id="51" name="Picture 51" descr="C:\Users\bb016\AppData\Local\Microsoft\Windows\Temporary Internet Files\Content.Word\RCT_FA-EGG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bb016\AppData\Local\Microsoft\Windows\Temporary Internet Files\Content.Word\RCT_FA-EGG_AGE5to14_forest_noPooled.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43732" b="38719"/>
                    <a:stretch/>
                  </pic:blipFill>
                  <pic:spPr bwMode="auto">
                    <a:xfrm>
                      <a:off x="0" y="0"/>
                      <a:ext cx="5475605" cy="960900"/>
                    </a:xfrm>
                    <a:prstGeom prst="rect">
                      <a:avLst/>
                    </a:prstGeom>
                    <a:noFill/>
                    <a:ln>
                      <a:noFill/>
                    </a:ln>
                    <a:extLst>
                      <a:ext uri="{53640926-AAD7-44D8-BBD7-CCE9431645EC}">
                        <a14:shadowObscured xmlns:a14="http://schemas.microsoft.com/office/drawing/2010/main"/>
                      </a:ext>
                    </a:extLst>
                  </pic:spPr>
                </pic:pic>
              </a:graphicData>
            </a:graphic>
          </wp:inline>
        </w:drawing>
      </w:r>
    </w:p>
    <w:p w14:paraId="2E55FE38" w14:textId="77777777" w:rsidR="00563BF6" w:rsidRPr="00F72ED7" w:rsidRDefault="00563BF6" w:rsidP="00563BF6">
      <w:pPr>
        <w:pStyle w:val="Caption"/>
      </w:pPr>
      <w:bookmarkStart w:id="32" w:name="_Toc427749873"/>
      <w:r>
        <w:t xml:space="preserve">Figure </w:t>
      </w:r>
      <w:r w:rsidR="006D277F">
        <w:fldChar w:fldCharType="begin"/>
      </w:r>
      <w:r w:rsidR="006D277F">
        <w:instrText xml:space="preserve"> SEQ Figure \* ARABIC </w:instrText>
      </w:r>
      <w:r w:rsidR="006D277F">
        <w:fldChar w:fldCharType="separate"/>
      </w:r>
      <w:r w:rsidR="0045753F">
        <w:rPr>
          <w:noProof/>
        </w:rPr>
        <w:t>26</w:t>
      </w:r>
      <w:r w:rsidR="006D277F">
        <w:rPr>
          <w:noProof/>
        </w:rPr>
        <w:fldChar w:fldCharType="end"/>
      </w:r>
      <w:r>
        <w:t xml:space="preserve"> Maternal </w:t>
      </w:r>
      <w:r w:rsidR="00F31FC2">
        <w:t>AFA</w:t>
      </w:r>
      <w:r w:rsidRPr="00F72ED7">
        <w:t xml:space="preserve"> and risk of </w:t>
      </w:r>
      <w:r>
        <w:t xml:space="preserve">Egg allergy </w:t>
      </w:r>
      <w:r w:rsidRPr="00F72ED7">
        <w:t xml:space="preserve">at age </w:t>
      </w:r>
      <w:r>
        <w:rPr>
          <w:rFonts w:cs="Times New Roman"/>
        </w:rPr>
        <w:t>5-14 y</w:t>
      </w:r>
      <w:r w:rsidRPr="00F72ED7">
        <w:rPr>
          <w:rFonts w:cs="Times New Roman"/>
        </w:rPr>
        <w:t>rs</w:t>
      </w:r>
      <w:r>
        <w:rPr>
          <w:rFonts w:cs="Times New Roman"/>
        </w:rPr>
        <w:t xml:space="preserve"> - CCT</w:t>
      </w:r>
      <w:bookmarkEnd w:id="32"/>
    </w:p>
    <w:p w14:paraId="2E55FE39" w14:textId="77777777" w:rsidR="008E44A5" w:rsidRDefault="00832493" w:rsidP="000B6B74">
      <w:r>
        <w:rPr>
          <w:noProof/>
          <w:lang w:eastAsia="en-GB"/>
        </w:rPr>
        <w:drawing>
          <wp:inline distT="0" distB="0" distL="0" distR="0" wp14:anchorId="2E55FF80" wp14:editId="2E55FF81">
            <wp:extent cx="5471159" cy="975360"/>
            <wp:effectExtent l="0" t="0" r="0" b="0"/>
            <wp:docPr id="57" name="Picture 57" descr="C:\Users\bb016\AppData\Local\Microsoft\Windows\Temporary Internet Files\Content.Word\CCT_FA-EGG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bb016\AppData\Local\Microsoft\Windows\Temporary Internet Files\Content.Word\CCT_FA-EGG_AGE5to14_forest_noPooled.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44011" b="38162"/>
                    <a:stretch/>
                  </pic:blipFill>
                  <pic:spPr bwMode="auto">
                    <a:xfrm>
                      <a:off x="0" y="0"/>
                      <a:ext cx="5475605" cy="976153"/>
                    </a:xfrm>
                    <a:prstGeom prst="rect">
                      <a:avLst/>
                    </a:prstGeom>
                    <a:noFill/>
                    <a:ln>
                      <a:noFill/>
                    </a:ln>
                    <a:extLst>
                      <a:ext uri="{53640926-AAD7-44D8-BBD7-CCE9431645EC}">
                        <a14:shadowObscured xmlns:a14="http://schemas.microsoft.com/office/drawing/2010/main"/>
                      </a:ext>
                    </a:extLst>
                  </pic:spPr>
                </pic:pic>
              </a:graphicData>
            </a:graphic>
          </wp:inline>
        </w:drawing>
      </w:r>
    </w:p>
    <w:p w14:paraId="2E55FE3A" w14:textId="77777777" w:rsidR="008E44A5" w:rsidRDefault="008E44A5" w:rsidP="000B6B74"/>
    <w:p w14:paraId="2E55FE3B" w14:textId="77777777" w:rsidR="005B6CB0" w:rsidRDefault="005B6CB0" w:rsidP="000B6B74">
      <w:r>
        <w:br w:type="page"/>
      </w:r>
    </w:p>
    <w:p w14:paraId="2E55FE3C" w14:textId="77777777" w:rsidR="003E5C40" w:rsidRPr="00676653" w:rsidRDefault="001E4ACB" w:rsidP="00676653">
      <w:pPr>
        <w:pStyle w:val="Heading1"/>
        <w:numPr>
          <w:ilvl w:val="0"/>
          <w:numId w:val="7"/>
        </w:numPr>
        <w:rPr>
          <w:color w:val="auto"/>
        </w:rPr>
      </w:pPr>
      <w:bookmarkStart w:id="33" w:name="_Toc485208385"/>
      <w:r>
        <w:rPr>
          <w:rFonts w:ascii="Times New Roman" w:hAnsi="Times New Roman" w:cs="Times New Roman"/>
          <w:color w:val="auto"/>
          <w:sz w:val="24"/>
          <w:szCs w:val="24"/>
        </w:rPr>
        <w:lastRenderedPageBreak/>
        <w:t xml:space="preserve">Maternal </w:t>
      </w:r>
      <w:r w:rsidR="00F31FC2">
        <w:rPr>
          <w:rFonts w:ascii="Times New Roman" w:hAnsi="Times New Roman" w:cs="Times New Roman"/>
          <w:color w:val="auto"/>
          <w:sz w:val="24"/>
          <w:szCs w:val="24"/>
        </w:rPr>
        <w:t>AFA</w:t>
      </w:r>
      <w:r w:rsidR="00B617DF">
        <w:rPr>
          <w:rFonts w:ascii="Times New Roman" w:hAnsi="Times New Roman" w:cs="Times New Roman"/>
          <w:color w:val="auto"/>
          <w:sz w:val="24"/>
          <w:szCs w:val="24"/>
        </w:rPr>
        <w:t xml:space="preserve"> </w:t>
      </w:r>
      <w:r w:rsidR="003A3670" w:rsidRPr="00C04A41">
        <w:rPr>
          <w:rFonts w:ascii="Times New Roman" w:hAnsi="Times New Roman" w:cs="Times New Roman"/>
          <w:color w:val="auto"/>
          <w:sz w:val="24"/>
          <w:szCs w:val="24"/>
        </w:rPr>
        <w:t>and</w:t>
      </w:r>
      <w:r w:rsidR="003A3670" w:rsidRPr="00E73A66">
        <w:rPr>
          <w:rFonts w:ascii="Times New Roman" w:hAnsi="Times New Roman" w:cs="Times New Roman"/>
          <w:color w:val="auto"/>
          <w:sz w:val="24"/>
          <w:szCs w:val="24"/>
        </w:rPr>
        <w:t xml:space="preserve"> risk of allergic sensitisation</w:t>
      </w:r>
      <w:bookmarkEnd w:id="33"/>
    </w:p>
    <w:p w14:paraId="2E55FE3D" w14:textId="5676DEEE" w:rsidR="003E5C40" w:rsidRPr="0035310F" w:rsidRDefault="004974A9" w:rsidP="004974A9">
      <w:pPr>
        <w:spacing w:before="240" w:line="360" w:lineRule="auto"/>
        <w:jc w:val="both"/>
        <w:rPr>
          <w:rFonts w:ascii="Times New Roman" w:hAnsi="Times New Roman" w:cs="Times New Roman"/>
          <w:sz w:val="24"/>
          <w:szCs w:val="24"/>
        </w:rPr>
      </w:pPr>
      <w:r>
        <w:rPr>
          <w:rFonts w:ascii="Times New Roman" w:hAnsi="Times New Roman" w:cs="Times New Roman"/>
          <w:sz w:val="24"/>
          <w:szCs w:val="24"/>
        </w:rPr>
        <w:t xml:space="preserve">One systematic review and </w:t>
      </w:r>
      <w:r w:rsidR="00C868ED">
        <w:rPr>
          <w:rFonts w:ascii="Times New Roman" w:hAnsi="Times New Roman" w:cs="Times New Roman"/>
          <w:sz w:val="24"/>
          <w:szCs w:val="24"/>
        </w:rPr>
        <w:t xml:space="preserve">10 </w:t>
      </w:r>
      <w:r>
        <w:rPr>
          <w:rFonts w:ascii="Times New Roman" w:hAnsi="Times New Roman" w:cs="Times New Roman"/>
          <w:sz w:val="24"/>
          <w:szCs w:val="24"/>
        </w:rPr>
        <w:t>original trials (1</w:t>
      </w:r>
      <w:r w:rsidR="00C868ED">
        <w:rPr>
          <w:rFonts w:ascii="Times New Roman" w:hAnsi="Times New Roman" w:cs="Times New Roman"/>
          <w:sz w:val="24"/>
          <w:szCs w:val="24"/>
        </w:rPr>
        <w:t>7</w:t>
      </w:r>
      <w:r w:rsidRPr="004974A9">
        <w:rPr>
          <w:rFonts w:ascii="Times New Roman" w:hAnsi="Times New Roman" w:cs="Times New Roman"/>
          <w:sz w:val="24"/>
          <w:szCs w:val="24"/>
        </w:rPr>
        <w:t>00 participants) were included in this analysis.</w:t>
      </w:r>
      <w:r>
        <w:rPr>
          <w:rFonts w:ascii="Times New Roman" w:hAnsi="Times New Roman" w:cs="Times New Roman"/>
          <w:sz w:val="24"/>
          <w:szCs w:val="24"/>
        </w:rPr>
        <w:t xml:space="preserve"> </w:t>
      </w:r>
      <w:r w:rsidR="003E5C40" w:rsidRPr="0035310F">
        <w:rPr>
          <w:rFonts w:ascii="Times New Roman" w:hAnsi="Times New Roman" w:cs="Times New Roman"/>
          <w:sz w:val="24"/>
          <w:szCs w:val="24"/>
        </w:rPr>
        <w:t>The recent high quality systemat</w:t>
      </w:r>
      <w:r w:rsidR="0018053D">
        <w:rPr>
          <w:rFonts w:ascii="Times New Roman" w:hAnsi="Times New Roman" w:cs="Times New Roman"/>
          <w:sz w:val="24"/>
          <w:szCs w:val="24"/>
        </w:rPr>
        <w:t>ic review of Kramer identified 2</w:t>
      </w:r>
      <w:r w:rsidR="003E5C40" w:rsidRPr="0035310F">
        <w:rPr>
          <w:rFonts w:ascii="Times New Roman" w:hAnsi="Times New Roman" w:cs="Times New Roman"/>
          <w:sz w:val="24"/>
          <w:szCs w:val="24"/>
        </w:rPr>
        <w:t xml:space="preserve"> stud</w:t>
      </w:r>
      <w:r w:rsidR="0018053D">
        <w:rPr>
          <w:rFonts w:ascii="Times New Roman" w:hAnsi="Times New Roman" w:cs="Times New Roman"/>
          <w:sz w:val="24"/>
          <w:szCs w:val="24"/>
        </w:rPr>
        <w:t>ies (</w:t>
      </w:r>
      <w:r w:rsidR="003E5C40" w:rsidRPr="0035310F">
        <w:rPr>
          <w:rFonts w:ascii="Times New Roman" w:hAnsi="Times New Roman" w:cs="Times New Roman"/>
          <w:sz w:val="24"/>
          <w:szCs w:val="24"/>
        </w:rPr>
        <w:t>3</w:t>
      </w:r>
      <w:r w:rsidR="0018053D">
        <w:rPr>
          <w:rFonts w:ascii="Times New Roman" w:hAnsi="Times New Roman" w:cs="Times New Roman"/>
          <w:sz w:val="24"/>
          <w:szCs w:val="24"/>
        </w:rPr>
        <w:t>40</w:t>
      </w:r>
      <w:r w:rsidR="003E5C40" w:rsidRPr="0035310F">
        <w:rPr>
          <w:rFonts w:ascii="Times New Roman" w:hAnsi="Times New Roman" w:cs="Times New Roman"/>
          <w:sz w:val="24"/>
          <w:szCs w:val="24"/>
        </w:rPr>
        <w:t xml:space="preserve"> participants) of AFA in pregnancy</w:t>
      </w:r>
      <w:r w:rsidR="0018053D">
        <w:rPr>
          <w:rFonts w:ascii="Times New Roman" w:hAnsi="Times New Roman" w:cs="Times New Roman"/>
          <w:sz w:val="24"/>
          <w:szCs w:val="24"/>
        </w:rPr>
        <w:t xml:space="preserve"> and 1 study (497 participants) of AFA during lactation which examined allergic sensitisation. Data are summarised in Table 4 and do not show consistent evidence for an effect of maternal AFA on child AS to egg, milk or peanut. </w:t>
      </w:r>
      <w:r w:rsidR="003E5C40" w:rsidRPr="0035310F">
        <w:rPr>
          <w:rFonts w:ascii="Times New Roman" w:hAnsi="Times New Roman" w:cs="Times New Roman"/>
          <w:sz w:val="24"/>
          <w:szCs w:val="24"/>
        </w:rPr>
        <w:t xml:space="preserve"> </w:t>
      </w:r>
    </w:p>
    <w:p w14:paraId="2E55FE3E" w14:textId="77777777" w:rsidR="003E5C40" w:rsidRPr="0035310F" w:rsidRDefault="003E5C40" w:rsidP="003E5C40">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Figure </w:t>
      </w:r>
      <w:r w:rsidR="0018053D">
        <w:rPr>
          <w:rFonts w:ascii="Times New Roman" w:hAnsi="Times New Roman" w:cs="Times New Roman"/>
          <w:sz w:val="24"/>
          <w:szCs w:val="24"/>
        </w:rPr>
        <w:t>27</w:t>
      </w:r>
      <w:r w:rsidRPr="0035310F">
        <w:rPr>
          <w:rFonts w:ascii="Times New Roman" w:hAnsi="Times New Roman" w:cs="Times New Roman"/>
          <w:sz w:val="24"/>
          <w:szCs w:val="24"/>
        </w:rPr>
        <w:t xml:space="preserve"> summarises the risk of bias for original studies of maternal AFA and </w:t>
      </w:r>
      <w:r w:rsidR="0018053D">
        <w:rPr>
          <w:rFonts w:ascii="Times New Roman" w:hAnsi="Times New Roman" w:cs="Times New Roman"/>
          <w:sz w:val="24"/>
          <w:szCs w:val="24"/>
        </w:rPr>
        <w:t>AS</w:t>
      </w:r>
      <w:r w:rsidRPr="0035310F">
        <w:rPr>
          <w:rFonts w:ascii="Times New Roman" w:hAnsi="Times New Roman" w:cs="Times New Roman"/>
          <w:sz w:val="24"/>
          <w:szCs w:val="24"/>
        </w:rPr>
        <w:t xml:space="preserve">. Overall risk of bias was high or unclear in </w:t>
      </w:r>
      <w:r w:rsidR="0018053D">
        <w:rPr>
          <w:rFonts w:ascii="Times New Roman" w:hAnsi="Times New Roman" w:cs="Times New Roman"/>
          <w:sz w:val="24"/>
          <w:szCs w:val="24"/>
        </w:rPr>
        <w:t>most</w:t>
      </w:r>
      <w:r w:rsidRPr="0035310F">
        <w:rPr>
          <w:rFonts w:ascii="Times New Roman" w:hAnsi="Times New Roman" w:cs="Times New Roman"/>
          <w:sz w:val="24"/>
          <w:szCs w:val="24"/>
        </w:rPr>
        <w:t xml:space="preserve"> studies, mainly due to risk of selection bias, based on inadequate randomisation or treatment allocation procedures. Risk of assessment bias and risk of conflict of interest </w:t>
      </w:r>
      <w:r w:rsidR="0018053D">
        <w:rPr>
          <w:rFonts w:ascii="Times New Roman" w:hAnsi="Times New Roman" w:cs="Times New Roman"/>
          <w:sz w:val="24"/>
          <w:szCs w:val="24"/>
        </w:rPr>
        <w:t>were</w:t>
      </w:r>
      <w:r w:rsidRPr="0035310F">
        <w:rPr>
          <w:rFonts w:ascii="Times New Roman" w:hAnsi="Times New Roman" w:cs="Times New Roman"/>
          <w:sz w:val="24"/>
          <w:szCs w:val="24"/>
        </w:rPr>
        <w:t xml:space="preserve"> judged as low in most studies.</w:t>
      </w:r>
    </w:p>
    <w:p w14:paraId="2E55FE3F" w14:textId="77777777" w:rsidR="00AC2167" w:rsidRDefault="003E5C40" w:rsidP="003E5C40">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Meta-analysis of data from the original studies showed </w:t>
      </w:r>
      <w:r w:rsidR="00AC2167">
        <w:rPr>
          <w:rFonts w:ascii="Times New Roman" w:hAnsi="Times New Roman" w:cs="Times New Roman"/>
          <w:sz w:val="24"/>
          <w:szCs w:val="24"/>
        </w:rPr>
        <w:t xml:space="preserve">no evidence for an effect of </w:t>
      </w:r>
      <w:r w:rsidRPr="0035310F">
        <w:rPr>
          <w:rFonts w:ascii="Times New Roman" w:hAnsi="Times New Roman" w:cs="Times New Roman"/>
          <w:sz w:val="24"/>
          <w:szCs w:val="24"/>
        </w:rPr>
        <w:t xml:space="preserve">maternal AFA </w:t>
      </w:r>
      <w:r w:rsidR="00AC2167">
        <w:rPr>
          <w:rFonts w:ascii="Times New Roman" w:hAnsi="Times New Roman" w:cs="Times New Roman"/>
          <w:sz w:val="24"/>
          <w:szCs w:val="24"/>
        </w:rPr>
        <w:t>on AS to any allergen (Figures 28 and 29). RCT but not CCT evidence supported a reduction in AS to aeroallergens with maternal AFA (Figures 30 and 31) however all RCTs included in this analysis were multifaceted intervention studies, which included measures to reduce aeroallergen exposure in mother and infant. There was some evidence that maternal AFA may reduce AS to ‘any food’ in the child, from RCT (Figure 32) but not CCT (Figure 33) studies. However</w:t>
      </w:r>
      <w:r w:rsidR="00527136">
        <w:rPr>
          <w:rFonts w:ascii="Times New Roman" w:hAnsi="Times New Roman" w:cs="Times New Roman"/>
          <w:sz w:val="24"/>
          <w:szCs w:val="24"/>
        </w:rPr>
        <w:t>,</w:t>
      </w:r>
      <w:r w:rsidR="00AC2167">
        <w:rPr>
          <w:rFonts w:ascii="Times New Roman" w:hAnsi="Times New Roman" w:cs="Times New Roman"/>
          <w:sz w:val="24"/>
          <w:szCs w:val="24"/>
        </w:rPr>
        <w:t xml:space="preserve"> larger numbers of studies and participants could be included in analysis of specific AS to individual foods, </w:t>
      </w:r>
      <w:r w:rsidR="00676653">
        <w:rPr>
          <w:rFonts w:ascii="Times New Roman" w:hAnsi="Times New Roman" w:cs="Times New Roman"/>
          <w:sz w:val="24"/>
          <w:szCs w:val="24"/>
        </w:rPr>
        <w:t>since some studies reported AS to individual foods but not a summed ‘any food’ outcome. H</w:t>
      </w:r>
      <w:r w:rsidR="00AC2167">
        <w:rPr>
          <w:rFonts w:ascii="Times New Roman" w:hAnsi="Times New Roman" w:cs="Times New Roman"/>
          <w:sz w:val="24"/>
          <w:szCs w:val="24"/>
        </w:rPr>
        <w:t xml:space="preserve">ere there was no evidence that maternal AFA influences AS to cow’s milk (Figures 34 and 35), egg (Figures 36 and 37) or peanut (Figures 38 and 39). </w:t>
      </w:r>
    </w:p>
    <w:p w14:paraId="2E55FE40" w14:textId="77777777" w:rsidR="00AC2167" w:rsidRPr="00AC2167" w:rsidRDefault="00AC2167" w:rsidP="004974A9">
      <w:pPr>
        <w:spacing w:after="0" w:line="360" w:lineRule="auto"/>
        <w:jc w:val="both"/>
        <w:rPr>
          <w:rFonts w:ascii="Times New Roman" w:hAnsi="Times New Roman" w:cs="Times New Roman"/>
          <w:i/>
          <w:sz w:val="24"/>
          <w:szCs w:val="24"/>
        </w:rPr>
      </w:pPr>
      <w:r w:rsidRPr="00AC2167">
        <w:rPr>
          <w:rFonts w:ascii="Times New Roman" w:hAnsi="Times New Roman" w:cs="Times New Roman"/>
          <w:i/>
          <w:sz w:val="24"/>
          <w:szCs w:val="24"/>
        </w:rPr>
        <w:t>Data that could not be included in meta-analysis</w:t>
      </w:r>
    </w:p>
    <w:p w14:paraId="2E55FE41" w14:textId="77777777" w:rsidR="00AC2167" w:rsidRDefault="003E5C40" w:rsidP="003E5C4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w:t>
      </w:r>
      <w:r w:rsidR="00AC2167">
        <w:rPr>
          <w:rFonts w:ascii="Times New Roman" w:hAnsi="Times New Roman" w:cs="Times New Roman"/>
          <w:sz w:val="24"/>
          <w:szCs w:val="24"/>
        </w:rPr>
        <w:t>studies of Falth-Magnusson, Hattevig and Arshad/Hide all repor</w:t>
      </w:r>
      <w:r w:rsidR="004974A9">
        <w:rPr>
          <w:rFonts w:ascii="Times New Roman" w:hAnsi="Times New Roman" w:cs="Times New Roman"/>
          <w:sz w:val="24"/>
          <w:szCs w:val="24"/>
        </w:rPr>
        <w:t>ted total IgE</w:t>
      </w:r>
      <w:r w:rsidR="00AC2167">
        <w:rPr>
          <w:rFonts w:ascii="Times New Roman" w:hAnsi="Times New Roman" w:cs="Times New Roman"/>
          <w:sz w:val="24"/>
          <w:szCs w:val="24"/>
        </w:rPr>
        <w:t>, and found no difference between active and control group</w:t>
      </w:r>
      <w:r w:rsidR="001A5622">
        <w:rPr>
          <w:rFonts w:ascii="Times New Roman" w:hAnsi="Times New Roman" w:cs="Times New Roman"/>
          <w:sz w:val="24"/>
          <w:szCs w:val="24"/>
        </w:rPr>
        <w:t>s</w:t>
      </w:r>
      <w:r w:rsidR="00AC2167">
        <w:rPr>
          <w:rFonts w:ascii="Times New Roman" w:hAnsi="Times New Roman" w:cs="Times New Roman"/>
          <w:sz w:val="24"/>
          <w:szCs w:val="24"/>
        </w:rPr>
        <w:t xml:space="preserve"> although data could </w:t>
      </w:r>
      <w:r w:rsidR="004974A9">
        <w:rPr>
          <w:rFonts w:ascii="Times New Roman" w:hAnsi="Times New Roman" w:cs="Times New Roman"/>
          <w:sz w:val="24"/>
          <w:szCs w:val="24"/>
        </w:rPr>
        <w:t>not be meta-analysed</w:t>
      </w:r>
      <w:r w:rsidR="00AC2167">
        <w:rPr>
          <w:rFonts w:ascii="Times New Roman" w:hAnsi="Times New Roman" w:cs="Times New Roman"/>
          <w:sz w:val="24"/>
          <w:szCs w:val="24"/>
        </w:rPr>
        <w:t xml:space="preserve">. </w:t>
      </w:r>
      <w:r>
        <w:rPr>
          <w:rFonts w:ascii="Times New Roman" w:hAnsi="Times New Roman" w:cs="Times New Roman"/>
          <w:sz w:val="24"/>
          <w:szCs w:val="24"/>
        </w:rPr>
        <w:t xml:space="preserve"> </w:t>
      </w:r>
      <w:r w:rsidR="00AC2167">
        <w:rPr>
          <w:rFonts w:ascii="Times New Roman" w:hAnsi="Times New Roman" w:cs="Times New Roman"/>
          <w:sz w:val="24"/>
          <w:szCs w:val="24"/>
        </w:rPr>
        <w:t xml:space="preserve">The CCT of Kilburn reported SPT to aeroallergens at 1.5 years and stated there was a non-significant trend to increased sensitisation in the control group. The RCT of Lilja reported SPT to milk and egg components at 1.5 years and stated there was no significant difference between groups in any outcome. </w:t>
      </w:r>
      <w:r w:rsidR="00C868ED">
        <w:rPr>
          <w:rFonts w:ascii="Times New Roman" w:hAnsi="Times New Roman" w:cs="Times New Roman"/>
          <w:sz w:val="24"/>
          <w:szCs w:val="24"/>
        </w:rPr>
        <w:t>The RCT of Metcalfe reported specific IgE to egg at 4 months</w:t>
      </w:r>
      <w:r w:rsidR="00357B91">
        <w:rPr>
          <w:rFonts w:ascii="Times New Roman" w:hAnsi="Times New Roman" w:cs="Times New Roman"/>
          <w:sz w:val="24"/>
          <w:szCs w:val="24"/>
        </w:rPr>
        <w:t xml:space="preserve"> was detectable in 1 infant from the egg-free group, 1 infant from the high-egg group and two infants from the low-egg group. Denominators were not presented for these data, but they do not suggest a significant difference between groups. </w:t>
      </w:r>
      <w:r w:rsidR="00AC2167">
        <w:rPr>
          <w:rFonts w:ascii="Times New Roman" w:hAnsi="Times New Roman" w:cs="Times New Roman"/>
          <w:sz w:val="24"/>
          <w:szCs w:val="24"/>
        </w:rPr>
        <w:t xml:space="preserve">Several of the studies included in meta-analyses reported AS outcomes </w:t>
      </w:r>
      <w:r w:rsidR="00AC2167">
        <w:rPr>
          <w:rFonts w:ascii="Times New Roman" w:hAnsi="Times New Roman" w:cs="Times New Roman"/>
          <w:sz w:val="24"/>
          <w:szCs w:val="24"/>
        </w:rPr>
        <w:lastRenderedPageBreak/>
        <w:t>at other times and/or using other methods, with similar findings to those presented in the analysis Figures.</w:t>
      </w:r>
    </w:p>
    <w:p w14:paraId="2E55FE42" w14:textId="77777777" w:rsidR="003A3670" w:rsidRPr="00642FB4" w:rsidRDefault="003E5C40" w:rsidP="00AC2167">
      <w:pPr>
        <w:spacing w:line="360" w:lineRule="auto"/>
        <w:jc w:val="both"/>
        <w:rPr>
          <w:b/>
        </w:rPr>
        <w:sectPr w:rsidR="003A3670" w:rsidRPr="00642FB4" w:rsidSect="00C04A41">
          <w:pgSz w:w="11906" w:h="16838"/>
          <w:pgMar w:top="962" w:right="1843" w:bottom="1440" w:left="1440" w:header="708" w:footer="708" w:gutter="0"/>
          <w:cols w:space="708"/>
          <w:docGrid w:linePitch="360"/>
        </w:sectPr>
      </w:pPr>
      <w:r w:rsidRPr="00642FB4">
        <w:rPr>
          <w:rFonts w:ascii="Times New Roman" w:hAnsi="Times New Roman" w:cs="Times New Roman"/>
          <w:b/>
          <w:sz w:val="24"/>
          <w:szCs w:val="24"/>
        </w:rPr>
        <w:t xml:space="preserve">Overall we found no consistent evidence that maternal AFA impacts on child </w:t>
      </w:r>
      <w:r w:rsidR="00AC2167" w:rsidRPr="00642FB4">
        <w:rPr>
          <w:rFonts w:ascii="Times New Roman" w:hAnsi="Times New Roman" w:cs="Times New Roman"/>
          <w:b/>
          <w:sz w:val="24"/>
          <w:szCs w:val="24"/>
        </w:rPr>
        <w:t>AS</w:t>
      </w:r>
      <w:r w:rsidRPr="00642FB4">
        <w:rPr>
          <w:rFonts w:ascii="Times New Roman" w:hAnsi="Times New Roman" w:cs="Times New Roman"/>
          <w:b/>
          <w:sz w:val="24"/>
          <w:szCs w:val="24"/>
        </w:rPr>
        <w:t xml:space="preserve"> risk.</w:t>
      </w:r>
      <w:r w:rsidR="003A3670" w:rsidRPr="00642FB4">
        <w:rPr>
          <w:rFonts w:ascii="Times New Roman" w:hAnsi="Times New Roman" w:cs="Times New Roman"/>
          <w:b/>
          <w:sz w:val="24"/>
          <w:szCs w:val="24"/>
        </w:rPr>
        <w:br w:type="page"/>
      </w:r>
    </w:p>
    <w:p w14:paraId="2E55FE43" w14:textId="77777777" w:rsidR="00E73A66" w:rsidRDefault="00E73A66" w:rsidP="00E73A66">
      <w:pPr>
        <w:pStyle w:val="Caption"/>
        <w:rPr>
          <w:rFonts w:cs="Times New Roman"/>
          <w:szCs w:val="24"/>
        </w:rPr>
      </w:pPr>
      <w:bookmarkStart w:id="34" w:name="_Toc427749874"/>
      <w:r w:rsidRPr="00E73A66">
        <w:rPr>
          <w:rFonts w:cs="Times New Roman"/>
          <w:szCs w:val="24"/>
        </w:rPr>
        <w:lastRenderedPageBreak/>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45753F">
        <w:rPr>
          <w:rFonts w:cs="Times New Roman"/>
          <w:noProof/>
          <w:szCs w:val="24"/>
        </w:rPr>
        <w:t>27</w:t>
      </w:r>
      <w:r w:rsidRPr="00E73A66">
        <w:rPr>
          <w:rFonts w:cs="Times New Roman"/>
          <w:szCs w:val="24"/>
        </w:rPr>
        <w:fldChar w:fldCharType="end"/>
      </w:r>
      <w:r w:rsidRPr="00E73A66">
        <w:rPr>
          <w:rFonts w:cs="Times New Roman"/>
          <w:szCs w:val="24"/>
        </w:rPr>
        <w:t xml:space="preserve"> Risk of bias of intervention studies </w:t>
      </w:r>
      <w:r w:rsidR="005E7879">
        <w:rPr>
          <w:rFonts w:cs="Times New Roman"/>
          <w:szCs w:val="24"/>
        </w:rPr>
        <w:t>of maternal AFA and AS</w:t>
      </w:r>
      <w:bookmarkEnd w:id="34"/>
    </w:p>
    <w:p w14:paraId="2E55FE44" w14:textId="77777777" w:rsidR="0018053D" w:rsidRDefault="0018053D" w:rsidP="005B6CB0">
      <w:pPr>
        <w:jc w:val="center"/>
      </w:pPr>
      <w:r>
        <w:rPr>
          <w:noProof/>
          <w:lang w:eastAsia="en-GB"/>
        </w:rPr>
        <w:drawing>
          <wp:inline distT="0" distB="0" distL="0" distR="0" wp14:anchorId="2E55FF82" wp14:editId="2E55FF83">
            <wp:extent cx="5004000" cy="3096000"/>
            <wp:effectExtent l="0" t="0" r="6350" b="0"/>
            <wp:docPr id="86" name="Chart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2E55FE45" w14:textId="77777777" w:rsidR="0018053D" w:rsidRPr="008E64B7" w:rsidRDefault="0018053D" w:rsidP="0018053D">
      <w:pPr>
        <w:pStyle w:val="Caption"/>
      </w:pPr>
      <w:r w:rsidRPr="00B530F3">
        <w:rPr>
          <w:rFonts w:cs="Times New Roman"/>
          <w:szCs w:val="24"/>
        </w:rPr>
        <w:t xml:space="preserve">Table </w:t>
      </w:r>
      <w:r w:rsidRPr="00B530F3">
        <w:rPr>
          <w:rFonts w:cs="Times New Roman"/>
          <w:szCs w:val="24"/>
        </w:rPr>
        <w:fldChar w:fldCharType="begin"/>
      </w:r>
      <w:r w:rsidRPr="00B530F3">
        <w:rPr>
          <w:rFonts w:cs="Times New Roman"/>
          <w:szCs w:val="24"/>
        </w:rPr>
        <w:instrText xml:space="preserve"> SEQ Table \* ARABIC </w:instrText>
      </w:r>
      <w:r w:rsidRPr="00B530F3">
        <w:rPr>
          <w:rFonts w:cs="Times New Roman"/>
          <w:szCs w:val="24"/>
        </w:rPr>
        <w:fldChar w:fldCharType="separate"/>
      </w:r>
      <w:r w:rsidR="0045753F">
        <w:rPr>
          <w:rFonts w:cs="Times New Roman"/>
          <w:noProof/>
          <w:szCs w:val="24"/>
        </w:rPr>
        <w:t>4</w:t>
      </w:r>
      <w:r w:rsidRPr="00B530F3">
        <w:rPr>
          <w:rFonts w:cs="Times New Roman"/>
          <w:szCs w:val="24"/>
        </w:rPr>
        <w:fldChar w:fldCharType="end"/>
      </w:r>
      <w:r w:rsidRPr="00B530F3">
        <w:rPr>
          <w:rFonts w:cs="Times New Roman"/>
          <w:szCs w:val="24"/>
        </w:rPr>
        <w:t xml:space="preserve"> </w:t>
      </w:r>
      <w:r>
        <w:rPr>
          <w:rFonts w:cs="Times New Roman"/>
          <w:szCs w:val="24"/>
        </w:rPr>
        <w:t xml:space="preserve">Systematic review evidence for </w:t>
      </w:r>
      <w:r w:rsidR="00F31FC2">
        <w:t>AFA</w:t>
      </w:r>
      <w:r w:rsidRPr="008E64B7">
        <w:t xml:space="preserve"> and </w:t>
      </w:r>
      <w:r>
        <w:t>A</w:t>
      </w:r>
      <w:r w:rsidR="00AC2167">
        <w:t>S</w:t>
      </w:r>
      <w:r>
        <w:t xml:space="preserve"> risk</w:t>
      </w:r>
    </w:p>
    <w:tbl>
      <w:tblPr>
        <w:tblW w:w="9639" w:type="dxa"/>
        <w:tblInd w:w="108" w:type="dxa"/>
        <w:tblBorders>
          <w:top w:val="single" w:sz="4" w:space="0" w:color="auto"/>
          <w:bottom w:val="single" w:sz="4" w:space="0" w:color="auto"/>
        </w:tblBorders>
        <w:tblLayout w:type="fixed"/>
        <w:tblLook w:val="04A0" w:firstRow="1" w:lastRow="0" w:firstColumn="1" w:lastColumn="0" w:noHBand="0" w:noVBand="1"/>
      </w:tblPr>
      <w:tblGrid>
        <w:gridCol w:w="1134"/>
        <w:gridCol w:w="1418"/>
        <w:gridCol w:w="1843"/>
        <w:gridCol w:w="1984"/>
        <w:gridCol w:w="2410"/>
        <w:gridCol w:w="850"/>
      </w:tblGrid>
      <w:tr w:rsidR="00E00A2C" w:rsidRPr="00E00A2C" w14:paraId="2E55FE4C" w14:textId="77777777" w:rsidTr="0018053D">
        <w:trPr>
          <w:tblHeader/>
        </w:trPr>
        <w:tc>
          <w:tcPr>
            <w:tcW w:w="1134" w:type="dxa"/>
            <w:tcBorders>
              <w:top w:val="single" w:sz="4" w:space="0" w:color="auto"/>
              <w:bottom w:val="single" w:sz="4" w:space="0" w:color="auto"/>
            </w:tcBorders>
          </w:tcPr>
          <w:p w14:paraId="2E55FE46"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Study</w:t>
            </w:r>
          </w:p>
        </w:tc>
        <w:tc>
          <w:tcPr>
            <w:tcW w:w="1418" w:type="dxa"/>
            <w:tcBorders>
              <w:top w:val="single" w:sz="4" w:space="0" w:color="auto"/>
              <w:bottom w:val="single" w:sz="4" w:space="0" w:color="auto"/>
            </w:tcBorders>
          </w:tcPr>
          <w:p w14:paraId="2E55FE47"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Outcome measure</w:t>
            </w:r>
          </w:p>
        </w:tc>
        <w:tc>
          <w:tcPr>
            <w:tcW w:w="1843" w:type="dxa"/>
            <w:tcBorders>
              <w:top w:val="single" w:sz="4" w:space="0" w:color="auto"/>
              <w:bottom w:val="single" w:sz="4" w:space="0" w:color="auto"/>
            </w:tcBorders>
          </w:tcPr>
          <w:p w14:paraId="2E55FE48"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Intervention</w:t>
            </w:r>
            <w:r w:rsidR="003E5C40">
              <w:rPr>
                <w:rFonts w:ascii="Times New Roman" w:hAnsi="Times New Roman" w:cs="Times New Roman"/>
                <w:b/>
                <w:sz w:val="24"/>
                <w:szCs w:val="24"/>
              </w:rPr>
              <w:t>/ outcome</w:t>
            </w:r>
            <w:r w:rsidRPr="00E00A2C">
              <w:rPr>
                <w:rFonts w:ascii="Times New Roman" w:hAnsi="Times New Roman" w:cs="Times New Roman"/>
                <w:b/>
                <w:sz w:val="24"/>
                <w:szCs w:val="24"/>
              </w:rPr>
              <w:t xml:space="preserve"> timing</w:t>
            </w:r>
          </w:p>
        </w:tc>
        <w:tc>
          <w:tcPr>
            <w:tcW w:w="1984" w:type="dxa"/>
            <w:tcBorders>
              <w:top w:val="single" w:sz="4" w:space="0" w:color="auto"/>
              <w:bottom w:val="single" w:sz="4" w:space="0" w:color="auto"/>
            </w:tcBorders>
          </w:tcPr>
          <w:p w14:paraId="2E55FE49"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No. participants (studies)</w:t>
            </w:r>
          </w:p>
        </w:tc>
        <w:tc>
          <w:tcPr>
            <w:tcW w:w="2410" w:type="dxa"/>
            <w:tcBorders>
              <w:top w:val="single" w:sz="4" w:space="0" w:color="auto"/>
              <w:bottom w:val="single" w:sz="4" w:space="0" w:color="auto"/>
            </w:tcBorders>
          </w:tcPr>
          <w:p w14:paraId="2E55FE4A"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Outcome (95% CI)</w:t>
            </w:r>
          </w:p>
        </w:tc>
        <w:tc>
          <w:tcPr>
            <w:tcW w:w="850" w:type="dxa"/>
            <w:tcBorders>
              <w:top w:val="single" w:sz="4" w:space="0" w:color="auto"/>
              <w:bottom w:val="single" w:sz="4" w:space="0" w:color="auto"/>
            </w:tcBorders>
          </w:tcPr>
          <w:p w14:paraId="2E55FE4B"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sz w:val="24"/>
                <w:szCs w:val="24"/>
              </w:rPr>
              <w:t>I</w:t>
            </w:r>
            <w:r w:rsidRPr="00E00A2C">
              <w:rPr>
                <w:rFonts w:ascii="Times New Roman" w:hAnsi="Times New Roman" w:cs="Times New Roman"/>
                <w:sz w:val="24"/>
                <w:szCs w:val="24"/>
                <w:vertAlign w:val="superscript"/>
              </w:rPr>
              <w:t>2</w:t>
            </w:r>
          </w:p>
        </w:tc>
      </w:tr>
      <w:tr w:rsidR="00E00A2C" w:rsidRPr="00E00A2C" w14:paraId="2E55FE58" w14:textId="77777777" w:rsidTr="0018053D">
        <w:tc>
          <w:tcPr>
            <w:tcW w:w="1134" w:type="dxa"/>
          </w:tcPr>
          <w:p w14:paraId="2E55FE4D" w14:textId="77777777" w:rsidR="00E00A2C" w:rsidRPr="00E00A2C" w:rsidRDefault="00E00A2C" w:rsidP="001232CF">
            <w:pPr>
              <w:spacing w:after="0" w:line="360" w:lineRule="auto"/>
              <w:jc w:val="center"/>
              <w:rPr>
                <w:rFonts w:ascii="Times New Roman" w:hAnsi="Times New Roman" w:cs="Times New Roman"/>
                <w:sz w:val="24"/>
                <w:szCs w:val="24"/>
              </w:rPr>
            </w:pPr>
            <w:r w:rsidRPr="00E00A2C">
              <w:rPr>
                <w:rFonts w:ascii="Times New Roman" w:hAnsi="Times New Roman" w:cs="Times New Roman"/>
                <w:b/>
                <w:sz w:val="24"/>
                <w:szCs w:val="24"/>
              </w:rPr>
              <w:t>Kramer</w:t>
            </w:r>
            <w:r w:rsidRPr="00E00A2C">
              <w:rPr>
                <w:rFonts w:ascii="Times New Roman" w:hAnsi="Times New Roman" w:cs="Times New Roman"/>
                <w:sz w:val="24"/>
                <w:szCs w:val="24"/>
              </w:rPr>
              <w:t xml:space="preserve"> </w:t>
            </w:r>
            <w:r w:rsidRPr="00E00A2C">
              <w:rPr>
                <w:rFonts w:ascii="Times New Roman" w:hAnsi="Times New Roman" w:cs="Times New Roman"/>
                <w:sz w:val="24"/>
                <w:szCs w:val="24"/>
              </w:rPr>
              <w:fldChar w:fldCharType="begin"/>
            </w:r>
            <w:r w:rsidR="007763EC">
              <w:rPr>
                <w:rFonts w:ascii="Times New Roman" w:hAnsi="Times New Roman" w:cs="Times New Roman"/>
                <w:sz w:val="24"/>
                <w:szCs w:val="24"/>
              </w:rPr>
              <w:instrText xml:space="preserve"> ADDIN EN.CITE &lt;EndNote&gt;&lt;Cite&gt;&lt;Author&gt;Kramer&lt;/Author&gt;&lt;Year&gt;2012&lt;/Year&gt;&lt;RecNum&gt;38&lt;/RecNum&gt;&lt;DisplayText&gt;(1)&lt;/DisplayText&gt;&lt;record&gt;&lt;rec-number&gt;38&lt;/rec-number&gt;&lt;foreign-keys&gt;&lt;key app="EN" db-id="9x5rrawrt2t2fhezwsa5a0ak22t99sza0x9s"&gt;38&lt;/key&gt;&lt;/foreign-keys&gt;&lt;ref-type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Medicine,Montreal,Canada. michael.kramer@mcgill.ca.&lt;/auth-address&gt;&lt;titles&gt;&lt;title&gt;Maternal dietary antigen avoidance during pregnancy or lactation, or both, for preventing or treating atopic disease in the child&lt;/title&gt;&lt;secondary-title&gt;Cochrane Database of Systematic Reviews&lt;/secondary-title&gt;&lt;/titles&gt;&lt;periodical&gt;&lt;full-title&gt;Cochrane Database of Systematic Reviews&lt;/full-title&gt;&lt;/periodical&gt;&lt;pages&gt;CD000133&lt;/pages&gt;&lt;volume&gt;9&lt;/volume&gt;&lt;dates&gt;&lt;year&gt;2012&lt;/year&gt;&lt;/dates&gt;&lt;accession-num&gt;22972039&lt;/accession-num&gt;&lt;work-type&gt;Meta-Analysis&amp;#xD;Research Support, Non-U.S. Gov&amp;apos;t&amp;#xD;Review&lt;/work-type&gt;&lt;urls&gt;&lt;related-urls&gt;&lt;url&gt;http://ovidsp.ovid.com/ovidweb.cgi?T=JS&amp;amp;CSC=Y&amp;amp;NEWS=N&amp;amp;PAGE=fulltext&amp;amp;D=medl&amp;amp;AN=22972039&lt;/url&gt;&lt;url&gt;http://metalib.lib.ic.ac.uk:9003/sfx_local?sid=OVID&amp;amp;isbn=&amp;amp;issn=1361-6137&amp;amp;volume=9&amp;amp;issue=&amp;amp;date=2012&amp;amp;title=Cochrane+Database+of+Systematic+Reviews&amp;amp;atitle=Maternal+dietary+antigen+avoidance+during+pregnancy+or+lactation%2C+or+both%2C+for+preventing+or+treating+atopic+disease+in+the+child.&amp;amp;aulast=Kramer+MS&amp;amp;spage=CD000133&lt;/url&gt;&lt;/related-urls&gt;&lt;/urls&gt;&lt;remote-database-name&gt;MEDLINE&lt;/remote-database-name&gt;&lt;remote-database-provider&gt;Ovid Technologies&lt;/remote-database-provider&gt;&lt;/record&gt;&lt;/Cite&gt;&lt;/EndNote&gt;</w:instrText>
            </w:r>
            <w:r w:rsidRPr="00E00A2C">
              <w:rPr>
                <w:rFonts w:ascii="Times New Roman" w:hAnsi="Times New Roman" w:cs="Times New Roman"/>
                <w:sz w:val="24"/>
                <w:szCs w:val="24"/>
              </w:rPr>
              <w:fldChar w:fldCharType="separate"/>
            </w:r>
            <w:r w:rsidR="007763EC">
              <w:rPr>
                <w:rFonts w:ascii="Times New Roman" w:hAnsi="Times New Roman" w:cs="Times New Roman"/>
                <w:noProof/>
                <w:sz w:val="24"/>
                <w:szCs w:val="24"/>
              </w:rPr>
              <w:t>(</w:t>
            </w:r>
            <w:hyperlink w:anchor="_ENREF_1" w:tooltip="Kramer, 2012 #38" w:history="1">
              <w:r w:rsidR="001232CF">
                <w:rPr>
                  <w:rFonts w:ascii="Times New Roman" w:hAnsi="Times New Roman" w:cs="Times New Roman"/>
                  <w:noProof/>
                  <w:sz w:val="24"/>
                  <w:szCs w:val="24"/>
                </w:rPr>
                <w:t>1</w:t>
              </w:r>
            </w:hyperlink>
            <w:r w:rsidR="007763EC">
              <w:rPr>
                <w:rFonts w:ascii="Times New Roman" w:hAnsi="Times New Roman" w:cs="Times New Roman"/>
                <w:noProof/>
                <w:sz w:val="24"/>
                <w:szCs w:val="24"/>
              </w:rPr>
              <w:t>)</w:t>
            </w:r>
            <w:r w:rsidRPr="00E00A2C">
              <w:rPr>
                <w:rFonts w:ascii="Times New Roman" w:hAnsi="Times New Roman" w:cs="Times New Roman"/>
                <w:sz w:val="24"/>
                <w:szCs w:val="24"/>
              </w:rPr>
              <w:fldChar w:fldCharType="end"/>
            </w:r>
          </w:p>
        </w:tc>
        <w:tc>
          <w:tcPr>
            <w:tcW w:w="1418" w:type="dxa"/>
          </w:tcPr>
          <w:p w14:paraId="2E55FE4E" w14:textId="77777777" w:rsidR="003E5C40" w:rsidRDefault="003E5C40" w:rsidP="003E5C40">
            <w:pPr>
              <w:spacing w:after="0" w:line="360" w:lineRule="auto"/>
              <w:jc w:val="center"/>
              <w:rPr>
                <w:rFonts w:ascii="Times New Roman" w:hAnsi="Times New Roman" w:cs="Times New Roman"/>
                <w:sz w:val="24"/>
                <w:szCs w:val="24"/>
              </w:rPr>
            </w:pPr>
          </w:p>
          <w:p w14:paraId="2E55FE4F" w14:textId="77777777" w:rsidR="00E00A2C" w:rsidRPr="00E00A2C" w:rsidRDefault="00E00A2C"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Egg</w:t>
            </w:r>
            <w:r w:rsidR="003E5C40">
              <w:rPr>
                <w:rFonts w:ascii="Times New Roman" w:hAnsi="Times New Roman" w:cs="Times New Roman"/>
                <w:sz w:val="24"/>
                <w:szCs w:val="24"/>
              </w:rPr>
              <w:t xml:space="preserve"> SPT</w:t>
            </w:r>
          </w:p>
        </w:tc>
        <w:tc>
          <w:tcPr>
            <w:tcW w:w="1843" w:type="dxa"/>
          </w:tcPr>
          <w:p w14:paraId="2E55FE50" w14:textId="77777777" w:rsidR="00E00A2C" w:rsidRPr="003E5C40" w:rsidRDefault="00E00A2C" w:rsidP="00E00A2C">
            <w:pPr>
              <w:spacing w:after="0" w:line="360" w:lineRule="auto"/>
              <w:jc w:val="center"/>
              <w:rPr>
                <w:rFonts w:ascii="Times New Roman" w:hAnsi="Times New Roman" w:cs="Times New Roman"/>
                <w:b/>
                <w:sz w:val="24"/>
                <w:szCs w:val="24"/>
              </w:rPr>
            </w:pPr>
            <w:r w:rsidRPr="003E5C40">
              <w:rPr>
                <w:rFonts w:ascii="Times New Roman" w:hAnsi="Times New Roman" w:cs="Times New Roman"/>
                <w:b/>
                <w:sz w:val="24"/>
                <w:szCs w:val="24"/>
              </w:rPr>
              <w:t>Pregnancy</w:t>
            </w:r>
          </w:p>
          <w:p w14:paraId="2E55FE51"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6 months</w:t>
            </w:r>
          </w:p>
        </w:tc>
        <w:tc>
          <w:tcPr>
            <w:tcW w:w="1984" w:type="dxa"/>
          </w:tcPr>
          <w:p w14:paraId="2E55FE52" w14:textId="77777777" w:rsidR="003E5C40" w:rsidRDefault="003E5C40" w:rsidP="00E00A2C">
            <w:pPr>
              <w:spacing w:after="0" w:line="360" w:lineRule="auto"/>
              <w:jc w:val="center"/>
              <w:rPr>
                <w:rFonts w:ascii="Times New Roman" w:hAnsi="Times New Roman" w:cs="Times New Roman"/>
                <w:sz w:val="24"/>
                <w:szCs w:val="24"/>
              </w:rPr>
            </w:pPr>
          </w:p>
          <w:p w14:paraId="2E55FE53" w14:textId="77777777" w:rsidR="00E00A2C"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340 (2)</w:t>
            </w:r>
          </w:p>
        </w:tc>
        <w:tc>
          <w:tcPr>
            <w:tcW w:w="2410" w:type="dxa"/>
          </w:tcPr>
          <w:p w14:paraId="2E55FE54" w14:textId="77777777" w:rsidR="003E5C40" w:rsidRDefault="003E5C40" w:rsidP="00E00A2C">
            <w:pPr>
              <w:spacing w:after="0" w:line="360" w:lineRule="auto"/>
              <w:jc w:val="center"/>
              <w:rPr>
                <w:rFonts w:ascii="Times New Roman" w:hAnsi="Times New Roman" w:cs="Times New Roman"/>
                <w:sz w:val="24"/>
                <w:szCs w:val="24"/>
              </w:rPr>
            </w:pPr>
          </w:p>
          <w:p w14:paraId="2E55FE55" w14:textId="77777777" w:rsidR="00E00A2C"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RR 0.58 [0.32,1.05]</w:t>
            </w:r>
          </w:p>
        </w:tc>
        <w:tc>
          <w:tcPr>
            <w:tcW w:w="850" w:type="dxa"/>
          </w:tcPr>
          <w:p w14:paraId="2E55FE56" w14:textId="77777777" w:rsidR="003E5C40" w:rsidRDefault="003E5C40" w:rsidP="00E00A2C">
            <w:pPr>
              <w:spacing w:after="0" w:line="360" w:lineRule="auto"/>
              <w:jc w:val="center"/>
              <w:rPr>
                <w:rFonts w:ascii="Times New Roman" w:hAnsi="Times New Roman" w:cs="Times New Roman"/>
                <w:sz w:val="24"/>
                <w:szCs w:val="24"/>
              </w:rPr>
            </w:pPr>
          </w:p>
          <w:p w14:paraId="2E55FE57" w14:textId="77777777" w:rsidR="00E00A2C"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0%</w:t>
            </w:r>
          </w:p>
        </w:tc>
      </w:tr>
      <w:tr w:rsidR="003E5C40" w:rsidRPr="00E00A2C" w14:paraId="2E55FE5F" w14:textId="77777777" w:rsidTr="0018053D">
        <w:tc>
          <w:tcPr>
            <w:tcW w:w="1134" w:type="dxa"/>
          </w:tcPr>
          <w:p w14:paraId="2E55FE59"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5A"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5B"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18 months</w:t>
            </w:r>
          </w:p>
        </w:tc>
        <w:tc>
          <w:tcPr>
            <w:tcW w:w="1984" w:type="dxa"/>
          </w:tcPr>
          <w:p w14:paraId="2E55FE5C"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335 (2)</w:t>
            </w:r>
          </w:p>
        </w:tc>
        <w:tc>
          <w:tcPr>
            <w:tcW w:w="2410" w:type="dxa"/>
          </w:tcPr>
          <w:p w14:paraId="2E55FE5D"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RR 0.95 [0.52,1.74]</w:t>
            </w:r>
          </w:p>
        </w:tc>
        <w:tc>
          <w:tcPr>
            <w:tcW w:w="850" w:type="dxa"/>
          </w:tcPr>
          <w:p w14:paraId="2E55FE5E"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 xml:space="preserve"> 0%</w:t>
            </w:r>
          </w:p>
        </w:tc>
      </w:tr>
      <w:tr w:rsidR="003E5C40" w:rsidRPr="00E00A2C" w14:paraId="2E55FE66" w14:textId="77777777" w:rsidTr="0018053D">
        <w:tc>
          <w:tcPr>
            <w:tcW w:w="1134" w:type="dxa"/>
          </w:tcPr>
          <w:p w14:paraId="2E55FE60"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61" w14:textId="77777777" w:rsidR="003E5C40" w:rsidRPr="00E00A2C" w:rsidRDefault="003E5C40" w:rsidP="003E5C40">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Milk </w:t>
            </w:r>
            <w:r w:rsidRPr="00E00A2C">
              <w:rPr>
                <w:rFonts w:ascii="Times New Roman" w:hAnsi="Times New Roman" w:cs="Times New Roman"/>
                <w:sz w:val="24"/>
                <w:szCs w:val="24"/>
              </w:rPr>
              <w:t>S</w:t>
            </w:r>
            <w:r>
              <w:rPr>
                <w:rFonts w:ascii="Times New Roman" w:hAnsi="Times New Roman" w:cs="Times New Roman"/>
                <w:sz w:val="24"/>
                <w:szCs w:val="24"/>
              </w:rPr>
              <w:t>PT</w:t>
            </w:r>
          </w:p>
        </w:tc>
        <w:tc>
          <w:tcPr>
            <w:tcW w:w="1843" w:type="dxa"/>
          </w:tcPr>
          <w:p w14:paraId="2E55FE62"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6 months</w:t>
            </w:r>
          </w:p>
        </w:tc>
        <w:tc>
          <w:tcPr>
            <w:tcW w:w="1984" w:type="dxa"/>
          </w:tcPr>
          <w:p w14:paraId="2E55FE63"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340 (2)</w:t>
            </w:r>
          </w:p>
        </w:tc>
        <w:tc>
          <w:tcPr>
            <w:tcW w:w="2410" w:type="dxa"/>
          </w:tcPr>
          <w:p w14:paraId="2E55FE64"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1.15 [0.29, 4.51]</w:t>
            </w:r>
          </w:p>
        </w:tc>
        <w:tc>
          <w:tcPr>
            <w:tcW w:w="850" w:type="dxa"/>
          </w:tcPr>
          <w:p w14:paraId="2E55FE65"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 xml:space="preserve"> 0%</w:t>
            </w:r>
          </w:p>
        </w:tc>
      </w:tr>
      <w:tr w:rsidR="00E00A2C" w:rsidRPr="00E00A2C" w14:paraId="2E55FE6D" w14:textId="77777777" w:rsidTr="0018053D">
        <w:tc>
          <w:tcPr>
            <w:tcW w:w="1134" w:type="dxa"/>
          </w:tcPr>
          <w:p w14:paraId="2E55FE67" w14:textId="77777777" w:rsidR="00E00A2C"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68" w14:textId="77777777" w:rsidR="00E00A2C"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69" w14:textId="77777777" w:rsidR="00E00A2C"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18 months</w:t>
            </w:r>
          </w:p>
        </w:tc>
        <w:tc>
          <w:tcPr>
            <w:tcW w:w="1984" w:type="dxa"/>
          </w:tcPr>
          <w:p w14:paraId="2E55FE6A" w14:textId="77777777" w:rsidR="00E00A2C"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335 (2)</w:t>
            </w:r>
          </w:p>
        </w:tc>
        <w:tc>
          <w:tcPr>
            <w:tcW w:w="2410" w:type="dxa"/>
          </w:tcPr>
          <w:p w14:paraId="2E55FE6B" w14:textId="77777777" w:rsidR="00E00A2C"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0.86 [0.16, 4.59]</w:t>
            </w:r>
          </w:p>
        </w:tc>
        <w:tc>
          <w:tcPr>
            <w:tcW w:w="850" w:type="dxa"/>
          </w:tcPr>
          <w:p w14:paraId="2E55FE6C" w14:textId="77777777" w:rsidR="00E00A2C" w:rsidRPr="00E00A2C" w:rsidRDefault="00E00A2C"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13%</w:t>
            </w:r>
          </w:p>
        </w:tc>
      </w:tr>
      <w:tr w:rsidR="003E5C40" w:rsidRPr="00E00A2C" w14:paraId="2E55FE79" w14:textId="77777777" w:rsidTr="0018053D">
        <w:tc>
          <w:tcPr>
            <w:tcW w:w="1134" w:type="dxa"/>
          </w:tcPr>
          <w:p w14:paraId="2E55FE6E" w14:textId="77777777" w:rsidR="003E5C40" w:rsidRPr="00E00A2C" w:rsidRDefault="003E5C40" w:rsidP="001232CF">
            <w:pPr>
              <w:spacing w:after="0" w:line="360" w:lineRule="auto"/>
              <w:jc w:val="center"/>
              <w:rPr>
                <w:rFonts w:ascii="Times New Roman" w:hAnsi="Times New Roman" w:cs="Times New Roman"/>
                <w:sz w:val="24"/>
                <w:szCs w:val="24"/>
              </w:rPr>
            </w:pPr>
            <w:r w:rsidRPr="00E00A2C">
              <w:rPr>
                <w:rFonts w:ascii="Times New Roman" w:hAnsi="Times New Roman" w:cs="Times New Roman"/>
                <w:b/>
                <w:sz w:val="24"/>
                <w:szCs w:val="24"/>
              </w:rPr>
              <w:t>Kramer</w:t>
            </w:r>
            <w:r w:rsidRPr="00E00A2C">
              <w:rPr>
                <w:rFonts w:ascii="Times New Roman" w:hAnsi="Times New Roman" w:cs="Times New Roman"/>
                <w:sz w:val="24"/>
                <w:szCs w:val="24"/>
              </w:rPr>
              <w:t xml:space="preserve"> </w:t>
            </w:r>
            <w:r w:rsidRPr="00E00A2C">
              <w:rPr>
                <w:rFonts w:ascii="Times New Roman" w:hAnsi="Times New Roman" w:cs="Times New Roman"/>
                <w:sz w:val="24"/>
                <w:szCs w:val="24"/>
              </w:rPr>
              <w:fldChar w:fldCharType="begin"/>
            </w:r>
            <w:r w:rsidR="007763EC">
              <w:rPr>
                <w:rFonts w:ascii="Times New Roman" w:hAnsi="Times New Roman" w:cs="Times New Roman"/>
                <w:sz w:val="24"/>
                <w:szCs w:val="24"/>
              </w:rPr>
              <w:instrText xml:space="preserve"> ADDIN EN.CITE &lt;EndNote&gt;&lt;Cite&gt;&lt;Author&gt;Kramer&lt;/Author&gt;&lt;Year&gt;2012&lt;/Year&gt;&lt;RecNum&gt;38&lt;/RecNum&gt;&lt;DisplayText&gt;(1)&lt;/DisplayText&gt;&lt;record&gt;&lt;rec-number&gt;38&lt;/rec-number&gt;&lt;foreign-keys&gt;&lt;key app="EN" db-id="9x5rrawrt2t2fhezwsa5a0ak22t99sza0x9s"&gt;38&lt;/key&gt;&lt;/foreign-keys&gt;&lt;ref-type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Medicine,Montreal,Canada. michael.kramer@mcgill.ca.&lt;/auth-address&gt;&lt;titles&gt;&lt;title&gt;Maternal dietary antigen avoidance during pregnancy or lactation, or both, for preventing or treating atopic disease in the child&lt;/title&gt;&lt;secondary-title&gt;Cochrane Database of Systematic Reviews&lt;/secondary-title&gt;&lt;/titles&gt;&lt;periodical&gt;&lt;full-title&gt;Cochrane Database of Systematic Reviews&lt;/full-title&gt;&lt;/periodical&gt;&lt;pages&gt;CD000133&lt;/pages&gt;&lt;volume&gt;9&lt;/volume&gt;&lt;dates&gt;&lt;year&gt;2012&lt;/year&gt;&lt;/dates&gt;&lt;accession-num&gt;22972039&lt;/accession-num&gt;&lt;work-type&gt;Meta-Analysis&amp;#xD;Research Support, Non-U.S. Gov&amp;apos;t&amp;#xD;Review&lt;/work-type&gt;&lt;urls&gt;&lt;related-urls&gt;&lt;url&gt;http://ovidsp.ovid.com/ovidweb.cgi?T=JS&amp;amp;CSC=Y&amp;amp;NEWS=N&amp;amp;PAGE=fulltext&amp;amp;D=medl&amp;amp;AN=22972039&lt;/url&gt;&lt;url&gt;http://metalib.lib.ic.ac.uk:9003/sfx_local?sid=OVID&amp;amp;isbn=&amp;amp;issn=1361-6137&amp;amp;volume=9&amp;amp;issue=&amp;amp;date=2012&amp;amp;title=Cochrane+Database+of+Systematic+Reviews&amp;amp;atitle=Maternal+dietary+antigen+avoidance+during+pregnancy+or+lactation%2C+or+both%2C+for+preventing+or+treating+atopic+disease+in+the+child.&amp;amp;aulast=Kramer+MS&amp;amp;spage=CD000133&lt;/url&gt;&lt;/related-urls&gt;&lt;/urls&gt;&lt;remote-database-name&gt;MEDLINE&lt;/remote-database-name&gt;&lt;remote-database-provider&gt;Ovid Technologies&lt;/remote-database-provider&gt;&lt;/record&gt;&lt;/Cite&gt;&lt;/EndNote&gt;</w:instrText>
            </w:r>
            <w:r w:rsidRPr="00E00A2C">
              <w:rPr>
                <w:rFonts w:ascii="Times New Roman" w:hAnsi="Times New Roman" w:cs="Times New Roman"/>
                <w:sz w:val="24"/>
                <w:szCs w:val="24"/>
              </w:rPr>
              <w:fldChar w:fldCharType="separate"/>
            </w:r>
            <w:r w:rsidR="007763EC">
              <w:rPr>
                <w:rFonts w:ascii="Times New Roman" w:hAnsi="Times New Roman" w:cs="Times New Roman"/>
                <w:noProof/>
                <w:sz w:val="24"/>
                <w:szCs w:val="24"/>
              </w:rPr>
              <w:t>(</w:t>
            </w:r>
            <w:hyperlink w:anchor="_ENREF_1" w:tooltip="Kramer, 2012 #38" w:history="1">
              <w:r w:rsidR="001232CF">
                <w:rPr>
                  <w:rFonts w:ascii="Times New Roman" w:hAnsi="Times New Roman" w:cs="Times New Roman"/>
                  <w:noProof/>
                  <w:sz w:val="24"/>
                  <w:szCs w:val="24"/>
                </w:rPr>
                <w:t>1</w:t>
              </w:r>
            </w:hyperlink>
            <w:r w:rsidR="007763EC">
              <w:rPr>
                <w:rFonts w:ascii="Times New Roman" w:hAnsi="Times New Roman" w:cs="Times New Roman"/>
                <w:noProof/>
                <w:sz w:val="24"/>
                <w:szCs w:val="24"/>
              </w:rPr>
              <w:t>)</w:t>
            </w:r>
            <w:r w:rsidRPr="00E00A2C">
              <w:rPr>
                <w:rFonts w:ascii="Times New Roman" w:hAnsi="Times New Roman" w:cs="Times New Roman"/>
                <w:sz w:val="24"/>
                <w:szCs w:val="24"/>
              </w:rPr>
              <w:fldChar w:fldCharType="end"/>
            </w:r>
          </w:p>
        </w:tc>
        <w:tc>
          <w:tcPr>
            <w:tcW w:w="1418" w:type="dxa"/>
          </w:tcPr>
          <w:p w14:paraId="2E55FE6F" w14:textId="77777777" w:rsidR="003E5C40" w:rsidRDefault="003E5C40" w:rsidP="00E00A2C">
            <w:pPr>
              <w:spacing w:after="0" w:line="360" w:lineRule="auto"/>
              <w:jc w:val="center"/>
              <w:rPr>
                <w:rFonts w:ascii="Times New Roman" w:hAnsi="Times New Roman" w:cs="Times New Roman"/>
                <w:sz w:val="24"/>
                <w:szCs w:val="24"/>
              </w:rPr>
            </w:pPr>
          </w:p>
          <w:p w14:paraId="2E55FE70"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Egg SPT</w:t>
            </w:r>
          </w:p>
        </w:tc>
        <w:tc>
          <w:tcPr>
            <w:tcW w:w="1843" w:type="dxa"/>
          </w:tcPr>
          <w:p w14:paraId="2E55FE71" w14:textId="77777777" w:rsidR="003E5C40" w:rsidRPr="003E5C40" w:rsidRDefault="003E5C40" w:rsidP="00E00A2C">
            <w:pPr>
              <w:spacing w:after="0" w:line="360" w:lineRule="auto"/>
              <w:jc w:val="center"/>
              <w:rPr>
                <w:rFonts w:ascii="Times New Roman" w:hAnsi="Times New Roman" w:cs="Times New Roman"/>
                <w:b/>
                <w:sz w:val="24"/>
                <w:szCs w:val="24"/>
              </w:rPr>
            </w:pPr>
            <w:r w:rsidRPr="003E5C40">
              <w:rPr>
                <w:rFonts w:ascii="Times New Roman" w:hAnsi="Times New Roman" w:cs="Times New Roman"/>
                <w:b/>
                <w:sz w:val="24"/>
                <w:szCs w:val="24"/>
              </w:rPr>
              <w:t>Lactation</w:t>
            </w:r>
          </w:p>
          <w:p w14:paraId="2E55FE72"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1 year</w:t>
            </w:r>
          </w:p>
        </w:tc>
        <w:tc>
          <w:tcPr>
            <w:tcW w:w="1984" w:type="dxa"/>
          </w:tcPr>
          <w:p w14:paraId="2E55FE73" w14:textId="77777777" w:rsidR="003E5C40" w:rsidRDefault="003E5C40" w:rsidP="00E00A2C">
            <w:pPr>
              <w:spacing w:after="0" w:line="360" w:lineRule="auto"/>
              <w:jc w:val="center"/>
              <w:rPr>
                <w:rFonts w:ascii="Times New Roman" w:hAnsi="Times New Roman" w:cs="Times New Roman"/>
                <w:sz w:val="24"/>
                <w:szCs w:val="24"/>
              </w:rPr>
            </w:pPr>
          </w:p>
          <w:p w14:paraId="2E55FE74"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497 (1)</w:t>
            </w:r>
          </w:p>
        </w:tc>
        <w:tc>
          <w:tcPr>
            <w:tcW w:w="2410" w:type="dxa"/>
          </w:tcPr>
          <w:p w14:paraId="2E55FE75" w14:textId="77777777" w:rsidR="003E5C40" w:rsidRDefault="003E5C40" w:rsidP="00E00A2C">
            <w:pPr>
              <w:spacing w:after="0" w:line="360" w:lineRule="auto"/>
              <w:jc w:val="center"/>
              <w:rPr>
                <w:rFonts w:ascii="Times New Roman" w:hAnsi="Times New Roman" w:cs="Times New Roman"/>
                <w:sz w:val="24"/>
                <w:szCs w:val="24"/>
                <w:lang w:val="en-SG"/>
              </w:rPr>
            </w:pPr>
          </w:p>
          <w:p w14:paraId="2E55FE76"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1.31 [0.88, 1.94]</w:t>
            </w:r>
          </w:p>
        </w:tc>
        <w:tc>
          <w:tcPr>
            <w:tcW w:w="850" w:type="dxa"/>
          </w:tcPr>
          <w:p w14:paraId="2E55FE77" w14:textId="77777777" w:rsidR="003E5C40" w:rsidRDefault="003E5C40" w:rsidP="00E00A2C">
            <w:pPr>
              <w:spacing w:after="0" w:line="360" w:lineRule="auto"/>
              <w:jc w:val="center"/>
              <w:rPr>
                <w:rFonts w:ascii="Times New Roman" w:hAnsi="Times New Roman" w:cs="Times New Roman"/>
                <w:sz w:val="24"/>
                <w:szCs w:val="24"/>
              </w:rPr>
            </w:pPr>
          </w:p>
          <w:p w14:paraId="2E55FE78"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80" w14:textId="77777777" w:rsidTr="0018053D">
        <w:tc>
          <w:tcPr>
            <w:tcW w:w="1134" w:type="dxa"/>
          </w:tcPr>
          <w:p w14:paraId="2E55FE7A" w14:textId="77777777" w:rsidR="003E5C40" w:rsidRPr="00E00A2C" w:rsidRDefault="003E5C40" w:rsidP="003E5C40">
            <w:pPr>
              <w:spacing w:after="0" w:line="360" w:lineRule="auto"/>
              <w:jc w:val="center"/>
              <w:rPr>
                <w:rFonts w:ascii="Times New Roman" w:hAnsi="Times New Roman" w:cs="Times New Roman"/>
                <w:sz w:val="24"/>
                <w:szCs w:val="24"/>
              </w:rPr>
            </w:pPr>
          </w:p>
        </w:tc>
        <w:tc>
          <w:tcPr>
            <w:tcW w:w="1418" w:type="dxa"/>
          </w:tcPr>
          <w:p w14:paraId="2E55FE7B"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7C"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2 years</w:t>
            </w:r>
          </w:p>
        </w:tc>
        <w:tc>
          <w:tcPr>
            <w:tcW w:w="1984" w:type="dxa"/>
          </w:tcPr>
          <w:p w14:paraId="2E55FE7D"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473 (1)</w:t>
            </w:r>
          </w:p>
        </w:tc>
        <w:tc>
          <w:tcPr>
            <w:tcW w:w="2410" w:type="dxa"/>
          </w:tcPr>
          <w:p w14:paraId="2E55FE7E" w14:textId="77777777" w:rsidR="003E5C40" w:rsidRPr="00E00A2C" w:rsidRDefault="003E5C40" w:rsidP="003E5C40">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lang w:val="en-SG"/>
              </w:rPr>
              <w:t>RR 1.91 [1.03, 3.53]</w:t>
            </w:r>
          </w:p>
        </w:tc>
        <w:tc>
          <w:tcPr>
            <w:tcW w:w="850" w:type="dxa"/>
          </w:tcPr>
          <w:p w14:paraId="2E55FE7F"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87" w14:textId="77777777" w:rsidTr="0018053D">
        <w:tc>
          <w:tcPr>
            <w:tcW w:w="1134" w:type="dxa"/>
          </w:tcPr>
          <w:p w14:paraId="2E55FE81"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82"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83"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7 years</w:t>
            </w:r>
          </w:p>
        </w:tc>
        <w:tc>
          <w:tcPr>
            <w:tcW w:w="1984" w:type="dxa"/>
          </w:tcPr>
          <w:p w14:paraId="2E55FE84"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354 (1)</w:t>
            </w:r>
          </w:p>
        </w:tc>
        <w:tc>
          <w:tcPr>
            <w:tcW w:w="2410" w:type="dxa"/>
          </w:tcPr>
          <w:p w14:paraId="2E55FE85"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0.15 [0.02, 1.25]</w:t>
            </w:r>
          </w:p>
        </w:tc>
        <w:tc>
          <w:tcPr>
            <w:tcW w:w="850" w:type="dxa"/>
          </w:tcPr>
          <w:p w14:paraId="2E55FE86"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8E" w14:textId="77777777" w:rsidTr="0018053D">
        <w:tc>
          <w:tcPr>
            <w:tcW w:w="1134" w:type="dxa"/>
          </w:tcPr>
          <w:p w14:paraId="2E55FE88"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89"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Milk SPT</w:t>
            </w:r>
          </w:p>
        </w:tc>
        <w:tc>
          <w:tcPr>
            <w:tcW w:w="1843" w:type="dxa"/>
          </w:tcPr>
          <w:p w14:paraId="2E55FE8A"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1 year</w:t>
            </w:r>
          </w:p>
        </w:tc>
        <w:tc>
          <w:tcPr>
            <w:tcW w:w="1984" w:type="dxa"/>
          </w:tcPr>
          <w:p w14:paraId="2E55FE8B"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497 (1)</w:t>
            </w:r>
          </w:p>
        </w:tc>
        <w:tc>
          <w:tcPr>
            <w:tcW w:w="2410" w:type="dxa"/>
          </w:tcPr>
          <w:p w14:paraId="2E55FE8C"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1.43 [0.68, 3.01]</w:t>
            </w:r>
          </w:p>
        </w:tc>
        <w:tc>
          <w:tcPr>
            <w:tcW w:w="850" w:type="dxa"/>
          </w:tcPr>
          <w:p w14:paraId="2E55FE8D"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95" w14:textId="77777777" w:rsidTr="0018053D">
        <w:tc>
          <w:tcPr>
            <w:tcW w:w="1134" w:type="dxa"/>
          </w:tcPr>
          <w:p w14:paraId="2E55FE8F" w14:textId="77777777" w:rsidR="003E5C40" w:rsidRPr="00E00A2C" w:rsidRDefault="003E5C40" w:rsidP="003E5C40">
            <w:pPr>
              <w:spacing w:after="0" w:line="360" w:lineRule="auto"/>
              <w:jc w:val="center"/>
              <w:rPr>
                <w:rFonts w:ascii="Times New Roman" w:hAnsi="Times New Roman" w:cs="Times New Roman"/>
                <w:sz w:val="24"/>
                <w:szCs w:val="24"/>
              </w:rPr>
            </w:pPr>
          </w:p>
        </w:tc>
        <w:tc>
          <w:tcPr>
            <w:tcW w:w="1418" w:type="dxa"/>
          </w:tcPr>
          <w:p w14:paraId="2E55FE90"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91"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2 years</w:t>
            </w:r>
          </w:p>
        </w:tc>
        <w:tc>
          <w:tcPr>
            <w:tcW w:w="1984" w:type="dxa"/>
          </w:tcPr>
          <w:p w14:paraId="2E55FE92"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473 (1)</w:t>
            </w:r>
          </w:p>
        </w:tc>
        <w:tc>
          <w:tcPr>
            <w:tcW w:w="2410" w:type="dxa"/>
          </w:tcPr>
          <w:p w14:paraId="2E55FE93"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lang w:val="en-SG"/>
              </w:rPr>
              <w:t xml:space="preserve"> </w:t>
            </w:r>
            <w:r w:rsidRPr="00E00A2C">
              <w:rPr>
                <w:rFonts w:ascii="Times New Roman" w:hAnsi="Times New Roman" w:cs="Times New Roman"/>
                <w:sz w:val="24"/>
                <w:szCs w:val="24"/>
                <w:lang w:val="en-SG"/>
              </w:rPr>
              <w:t>RR 4.30 [0.94, 19.67]</w:t>
            </w:r>
          </w:p>
        </w:tc>
        <w:tc>
          <w:tcPr>
            <w:tcW w:w="850" w:type="dxa"/>
          </w:tcPr>
          <w:p w14:paraId="2E55FE94"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9C" w14:textId="77777777" w:rsidTr="0018053D">
        <w:tc>
          <w:tcPr>
            <w:tcW w:w="1134" w:type="dxa"/>
          </w:tcPr>
          <w:p w14:paraId="2E55FE96"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97"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98"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7 years</w:t>
            </w:r>
          </w:p>
        </w:tc>
        <w:tc>
          <w:tcPr>
            <w:tcW w:w="1984" w:type="dxa"/>
          </w:tcPr>
          <w:p w14:paraId="2E55FE99"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354 (1)</w:t>
            </w:r>
          </w:p>
        </w:tc>
        <w:tc>
          <w:tcPr>
            <w:tcW w:w="2410" w:type="dxa"/>
          </w:tcPr>
          <w:p w14:paraId="2E55FE9A"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0.91 [0.13, 6.41]</w:t>
            </w:r>
          </w:p>
        </w:tc>
        <w:tc>
          <w:tcPr>
            <w:tcW w:w="850" w:type="dxa"/>
          </w:tcPr>
          <w:p w14:paraId="2E55FE9B" w14:textId="77777777" w:rsidR="003E5C40" w:rsidRPr="00E00A2C" w:rsidRDefault="003E5C40" w:rsidP="003E5C40">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A3" w14:textId="77777777" w:rsidTr="0018053D">
        <w:tc>
          <w:tcPr>
            <w:tcW w:w="1134" w:type="dxa"/>
          </w:tcPr>
          <w:p w14:paraId="2E55FE9D"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9E" w14:textId="77777777" w:rsidR="003E5C40" w:rsidRPr="00E00A2C" w:rsidRDefault="003E5C40" w:rsidP="003E5C40">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Peanut SPT</w:t>
            </w:r>
          </w:p>
        </w:tc>
        <w:tc>
          <w:tcPr>
            <w:tcW w:w="1843" w:type="dxa"/>
          </w:tcPr>
          <w:p w14:paraId="2E55FE9F"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1 year</w:t>
            </w:r>
          </w:p>
        </w:tc>
        <w:tc>
          <w:tcPr>
            <w:tcW w:w="1984" w:type="dxa"/>
          </w:tcPr>
          <w:p w14:paraId="2E55FEA0"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497 (1)</w:t>
            </w:r>
          </w:p>
        </w:tc>
        <w:tc>
          <w:tcPr>
            <w:tcW w:w="2410" w:type="dxa"/>
          </w:tcPr>
          <w:p w14:paraId="2E55FEA1"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1.41 [0.76, 2.60]</w:t>
            </w:r>
          </w:p>
        </w:tc>
        <w:tc>
          <w:tcPr>
            <w:tcW w:w="850" w:type="dxa"/>
          </w:tcPr>
          <w:p w14:paraId="2E55FEA2"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AA" w14:textId="77777777" w:rsidTr="0018053D">
        <w:tc>
          <w:tcPr>
            <w:tcW w:w="1134" w:type="dxa"/>
          </w:tcPr>
          <w:p w14:paraId="2E55FEA4"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A5"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A6"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2 years</w:t>
            </w:r>
          </w:p>
        </w:tc>
        <w:tc>
          <w:tcPr>
            <w:tcW w:w="1984" w:type="dxa"/>
          </w:tcPr>
          <w:p w14:paraId="2E55FEA7"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473 (1)</w:t>
            </w:r>
          </w:p>
        </w:tc>
        <w:tc>
          <w:tcPr>
            <w:tcW w:w="2410" w:type="dxa"/>
          </w:tcPr>
          <w:p w14:paraId="2E55FEA8"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1.00 [0.56, 1.80]</w:t>
            </w:r>
          </w:p>
        </w:tc>
        <w:tc>
          <w:tcPr>
            <w:tcW w:w="850" w:type="dxa"/>
          </w:tcPr>
          <w:p w14:paraId="2E55FEA9"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r w:rsidR="003E5C40" w:rsidRPr="00E00A2C" w14:paraId="2E55FEB1" w14:textId="77777777" w:rsidTr="0018053D">
        <w:tc>
          <w:tcPr>
            <w:tcW w:w="1134" w:type="dxa"/>
          </w:tcPr>
          <w:p w14:paraId="2E55FEAB"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b/>
                <w:sz w:val="24"/>
                <w:szCs w:val="24"/>
              </w:rPr>
              <w:t xml:space="preserve"> </w:t>
            </w:r>
          </w:p>
        </w:tc>
        <w:tc>
          <w:tcPr>
            <w:tcW w:w="1418" w:type="dxa"/>
          </w:tcPr>
          <w:p w14:paraId="2E55FEAC"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843" w:type="dxa"/>
          </w:tcPr>
          <w:p w14:paraId="2E55FEAD" w14:textId="77777777" w:rsidR="003E5C40" w:rsidRPr="00E00A2C" w:rsidRDefault="003E5C40" w:rsidP="00E00A2C">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7 years</w:t>
            </w:r>
          </w:p>
        </w:tc>
        <w:tc>
          <w:tcPr>
            <w:tcW w:w="1984" w:type="dxa"/>
          </w:tcPr>
          <w:p w14:paraId="2E55FEAE"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354 (1)</w:t>
            </w:r>
          </w:p>
        </w:tc>
        <w:tc>
          <w:tcPr>
            <w:tcW w:w="2410" w:type="dxa"/>
          </w:tcPr>
          <w:p w14:paraId="2E55FEAF"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lang w:val="en-SG"/>
              </w:rPr>
              <w:t>RR 1.60 [0.81, 3.15]</w:t>
            </w:r>
          </w:p>
        </w:tc>
        <w:tc>
          <w:tcPr>
            <w:tcW w:w="850" w:type="dxa"/>
          </w:tcPr>
          <w:p w14:paraId="2E55FEB0" w14:textId="77777777" w:rsidR="003E5C40" w:rsidRPr="00E00A2C" w:rsidRDefault="003E5C40" w:rsidP="00E00A2C">
            <w:pPr>
              <w:spacing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w:t>
            </w:r>
          </w:p>
        </w:tc>
      </w:tr>
    </w:tbl>
    <w:p w14:paraId="2E55FEB2" w14:textId="77777777" w:rsidR="00E00A2C" w:rsidRDefault="00E00A2C" w:rsidP="00E00A2C"/>
    <w:p w14:paraId="2E55FEB3" w14:textId="77777777" w:rsidR="00E00A2C" w:rsidRDefault="00E00A2C" w:rsidP="00E00A2C"/>
    <w:p w14:paraId="2E55FEB4" w14:textId="77777777" w:rsidR="00E00A2C" w:rsidRPr="00E00A2C" w:rsidRDefault="00E00A2C" w:rsidP="00E00A2C"/>
    <w:p w14:paraId="2E55FEB5" w14:textId="77777777" w:rsidR="00B90BF1" w:rsidRDefault="00B90BF1" w:rsidP="00B90BF1">
      <w:pPr>
        <w:pStyle w:val="Caption"/>
      </w:pPr>
      <w:bookmarkStart w:id="35" w:name="_Toc427749875"/>
      <w:r>
        <w:t xml:space="preserve">Figure </w:t>
      </w:r>
      <w:r w:rsidR="006D277F">
        <w:fldChar w:fldCharType="begin"/>
      </w:r>
      <w:r w:rsidR="006D277F">
        <w:instrText xml:space="preserve"> SEQ Figure \* ARABIC </w:instrText>
      </w:r>
      <w:r w:rsidR="006D277F">
        <w:fldChar w:fldCharType="separate"/>
      </w:r>
      <w:r w:rsidR="0045753F">
        <w:rPr>
          <w:noProof/>
        </w:rPr>
        <w:t>28</w:t>
      </w:r>
      <w:r w:rsidR="006D277F">
        <w:rPr>
          <w:noProof/>
        </w:rPr>
        <w:fldChar w:fldCharType="end"/>
      </w:r>
      <w:r>
        <w:t xml:space="preserve"> </w:t>
      </w:r>
      <w:r w:rsidR="00A75BE3">
        <w:t>AFA</w:t>
      </w:r>
      <w:r w:rsidRPr="00314B8C">
        <w:t xml:space="preserve"> and risk of </w:t>
      </w:r>
      <w:r>
        <w:t>allergic sensitisation (any) - RCT</w:t>
      </w:r>
      <w:bookmarkEnd w:id="35"/>
    </w:p>
    <w:p w14:paraId="2E55FEB6" w14:textId="77777777" w:rsidR="00B90BF1" w:rsidRDefault="00B90BF1" w:rsidP="00314B8C">
      <w:pPr>
        <w:pStyle w:val="Caption"/>
      </w:pPr>
      <w:r>
        <w:rPr>
          <w:noProof/>
          <w:lang w:eastAsia="en-GB"/>
        </w:rPr>
        <w:drawing>
          <wp:inline distT="0" distB="0" distL="0" distR="0" wp14:anchorId="2E55FF84" wp14:editId="2E55FF85">
            <wp:extent cx="5471160" cy="1402080"/>
            <wp:effectExtent l="0" t="0" r="0" b="7620"/>
            <wp:docPr id="60" name="Picture 60" descr="C:\Users\bb016\AppData\Local\Microsoft\Windows\Temporary Internet Files\Content.Word\RCT_ASany_AGEany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bb016\AppData\Local\Microsoft\Windows\Temporary Internet Files\Content.Word\RCT_ASany_AGEany_forest.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40111" b="34262"/>
                    <a:stretch/>
                  </pic:blipFill>
                  <pic:spPr bwMode="auto">
                    <a:xfrm>
                      <a:off x="0" y="0"/>
                      <a:ext cx="5475605" cy="1403219"/>
                    </a:xfrm>
                    <a:prstGeom prst="rect">
                      <a:avLst/>
                    </a:prstGeom>
                    <a:noFill/>
                    <a:ln>
                      <a:noFill/>
                    </a:ln>
                    <a:extLst>
                      <a:ext uri="{53640926-AAD7-44D8-BBD7-CCE9431645EC}">
                        <a14:shadowObscured xmlns:a14="http://schemas.microsoft.com/office/drawing/2010/main"/>
                      </a:ext>
                    </a:extLst>
                  </pic:spPr>
                </pic:pic>
              </a:graphicData>
            </a:graphic>
          </wp:inline>
        </w:drawing>
      </w:r>
    </w:p>
    <w:p w14:paraId="2E55FEB7" w14:textId="77777777" w:rsidR="0018053D" w:rsidRDefault="0018053D" w:rsidP="00314B8C">
      <w:pPr>
        <w:pStyle w:val="Caption"/>
      </w:pPr>
    </w:p>
    <w:p w14:paraId="2E55FEB8" w14:textId="77777777" w:rsidR="00314B8C" w:rsidRDefault="00314B8C" w:rsidP="00314B8C">
      <w:pPr>
        <w:pStyle w:val="Caption"/>
      </w:pPr>
      <w:bookmarkStart w:id="36" w:name="_Toc427749876"/>
      <w:r>
        <w:t xml:space="preserve">Figure </w:t>
      </w:r>
      <w:r w:rsidR="006D277F">
        <w:fldChar w:fldCharType="begin"/>
      </w:r>
      <w:r w:rsidR="006D277F">
        <w:instrText xml:space="preserve"> SEQ Figure \* ARABIC </w:instrText>
      </w:r>
      <w:r w:rsidR="006D277F">
        <w:fldChar w:fldCharType="separate"/>
      </w:r>
      <w:r w:rsidR="0045753F">
        <w:rPr>
          <w:noProof/>
        </w:rPr>
        <w:t>29</w:t>
      </w:r>
      <w:r w:rsidR="006D277F">
        <w:rPr>
          <w:noProof/>
        </w:rPr>
        <w:fldChar w:fldCharType="end"/>
      </w:r>
      <w:r>
        <w:t xml:space="preserve"> </w:t>
      </w:r>
      <w:r w:rsidR="00A75BE3">
        <w:t>AFA</w:t>
      </w:r>
      <w:r w:rsidRPr="00314B8C">
        <w:t xml:space="preserve"> and risk of </w:t>
      </w:r>
      <w:r w:rsidR="00B90BF1">
        <w:t>allergic sensitisation (any) - CCT</w:t>
      </w:r>
      <w:bookmarkEnd w:id="36"/>
    </w:p>
    <w:p w14:paraId="2E55FEB9" w14:textId="77777777" w:rsidR="00B90BF1" w:rsidRDefault="00B90BF1" w:rsidP="00B90BF1">
      <w:r>
        <w:rPr>
          <w:noProof/>
          <w:lang w:eastAsia="en-GB"/>
        </w:rPr>
        <w:drawing>
          <wp:inline distT="0" distB="0" distL="0" distR="0" wp14:anchorId="2E55FF86" wp14:editId="2E55FF87">
            <wp:extent cx="5471160" cy="975360"/>
            <wp:effectExtent l="0" t="0" r="0" b="0"/>
            <wp:docPr id="59" name="Picture 59" descr="C:\Users\bb016\AppData\Local\Microsoft\Windows\Temporary Internet Files\Content.Word\CCT_ASany_AGEany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bb016\AppData\Local\Microsoft\Windows\Temporary Internet Files\Content.Word\CCT_ASany_AGEany_forest_noPooled.jp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43732" b="38441"/>
                    <a:stretch/>
                  </pic:blipFill>
                  <pic:spPr bwMode="auto">
                    <a:xfrm>
                      <a:off x="0" y="0"/>
                      <a:ext cx="5475605" cy="976152"/>
                    </a:xfrm>
                    <a:prstGeom prst="rect">
                      <a:avLst/>
                    </a:prstGeom>
                    <a:noFill/>
                    <a:ln>
                      <a:noFill/>
                    </a:ln>
                    <a:extLst>
                      <a:ext uri="{53640926-AAD7-44D8-BBD7-CCE9431645EC}">
                        <a14:shadowObscured xmlns:a14="http://schemas.microsoft.com/office/drawing/2010/main"/>
                      </a:ext>
                    </a:extLst>
                  </pic:spPr>
                </pic:pic>
              </a:graphicData>
            </a:graphic>
          </wp:inline>
        </w:drawing>
      </w:r>
    </w:p>
    <w:p w14:paraId="2E55FEBA" w14:textId="77777777" w:rsidR="0018053D" w:rsidRDefault="0018053D" w:rsidP="00DB734D">
      <w:pPr>
        <w:pStyle w:val="Caption"/>
      </w:pPr>
    </w:p>
    <w:p w14:paraId="2E55FEBB" w14:textId="77777777" w:rsidR="00DB734D" w:rsidRDefault="00DB734D" w:rsidP="00DB734D">
      <w:pPr>
        <w:pStyle w:val="Caption"/>
      </w:pPr>
      <w:bookmarkStart w:id="37" w:name="_Toc427749877"/>
      <w:r>
        <w:t xml:space="preserve">Figure </w:t>
      </w:r>
      <w:r w:rsidR="006D277F">
        <w:fldChar w:fldCharType="begin"/>
      </w:r>
      <w:r w:rsidR="006D277F">
        <w:instrText xml:space="preserve"> SEQ Figure \* ARABIC </w:instrText>
      </w:r>
      <w:r w:rsidR="006D277F">
        <w:fldChar w:fldCharType="separate"/>
      </w:r>
      <w:r w:rsidR="0045753F">
        <w:rPr>
          <w:noProof/>
        </w:rPr>
        <w:t>30</w:t>
      </w:r>
      <w:r w:rsidR="006D277F">
        <w:rPr>
          <w:noProof/>
        </w:rPr>
        <w:fldChar w:fldCharType="end"/>
      </w:r>
      <w:r>
        <w:t xml:space="preserve"> </w:t>
      </w:r>
      <w:r w:rsidR="00A75BE3">
        <w:t>AFA</w:t>
      </w:r>
      <w:r w:rsidRPr="00314B8C">
        <w:t xml:space="preserve"> and risk of </w:t>
      </w:r>
      <w:r>
        <w:t>allergic sensitisation (aero) - RCT</w:t>
      </w:r>
      <w:bookmarkEnd w:id="37"/>
    </w:p>
    <w:p w14:paraId="2E55FEBC" w14:textId="77777777" w:rsidR="00B90BF1" w:rsidRDefault="00DB734D" w:rsidP="00B90BF1">
      <w:r>
        <w:rPr>
          <w:noProof/>
          <w:lang w:eastAsia="en-GB"/>
        </w:rPr>
        <w:drawing>
          <wp:inline distT="0" distB="0" distL="0" distR="0" wp14:anchorId="2E55FF88" wp14:editId="2E55FF89">
            <wp:extent cx="5471160" cy="1371600"/>
            <wp:effectExtent l="0" t="0" r="0" b="0"/>
            <wp:docPr id="68" name="Picture 68" descr="C:\Users\bb016\AppData\Local\Microsoft\Windows\Temporary Internet Files\Content.Word\RCT_ASaero_AGEany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bb016\AppData\Local\Microsoft\Windows\Temporary Internet Files\Content.Word\RCT_ASaero_AGEany_forest.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40668" b="34262"/>
                    <a:stretch/>
                  </pic:blipFill>
                  <pic:spPr bwMode="auto">
                    <a:xfrm>
                      <a:off x="0" y="0"/>
                      <a:ext cx="5475605" cy="1372714"/>
                    </a:xfrm>
                    <a:prstGeom prst="rect">
                      <a:avLst/>
                    </a:prstGeom>
                    <a:noFill/>
                    <a:ln>
                      <a:noFill/>
                    </a:ln>
                    <a:extLst>
                      <a:ext uri="{53640926-AAD7-44D8-BBD7-CCE9431645EC}">
                        <a14:shadowObscured xmlns:a14="http://schemas.microsoft.com/office/drawing/2010/main"/>
                      </a:ext>
                    </a:extLst>
                  </pic:spPr>
                </pic:pic>
              </a:graphicData>
            </a:graphic>
          </wp:inline>
        </w:drawing>
      </w:r>
    </w:p>
    <w:p w14:paraId="2E55FEBD" w14:textId="77777777" w:rsidR="0018053D" w:rsidRDefault="0018053D" w:rsidP="00B90BF1">
      <w:pPr>
        <w:pStyle w:val="Caption"/>
      </w:pPr>
    </w:p>
    <w:p w14:paraId="2E55FEBE" w14:textId="77777777" w:rsidR="00B90BF1" w:rsidRDefault="00B90BF1" w:rsidP="00B90BF1">
      <w:pPr>
        <w:pStyle w:val="Caption"/>
      </w:pPr>
      <w:bookmarkStart w:id="38" w:name="_Toc427749878"/>
      <w:r>
        <w:t xml:space="preserve">Figure </w:t>
      </w:r>
      <w:r w:rsidR="006D277F">
        <w:fldChar w:fldCharType="begin"/>
      </w:r>
      <w:r w:rsidR="006D277F">
        <w:instrText xml:space="preserve"> SEQ Figure \* ARABIC </w:instrText>
      </w:r>
      <w:r w:rsidR="006D277F">
        <w:fldChar w:fldCharType="separate"/>
      </w:r>
      <w:r w:rsidR="0045753F">
        <w:rPr>
          <w:noProof/>
        </w:rPr>
        <w:t>31</w:t>
      </w:r>
      <w:r w:rsidR="006D277F">
        <w:rPr>
          <w:noProof/>
        </w:rPr>
        <w:fldChar w:fldCharType="end"/>
      </w:r>
      <w:r>
        <w:t xml:space="preserve"> </w:t>
      </w:r>
      <w:r w:rsidR="00A75BE3">
        <w:t>AFA</w:t>
      </w:r>
      <w:r w:rsidRPr="00314B8C">
        <w:t xml:space="preserve"> and risk of </w:t>
      </w:r>
      <w:r>
        <w:t>allergic sensitisation (aero) - CCT</w:t>
      </w:r>
      <w:bookmarkEnd w:id="38"/>
    </w:p>
    <w:p w14:paraId="2E55FEBF" w14:textId="77777777" w:rsidR="00B90BF1" w:rsidRDefault="00B90BF1" w:rsidP="00B90BF1">
      <w:pPr>
        <w:pStyle w:val="Caption"/>
      </w:pPr>
      <w:r>
        <w:rPr>
          <w:noProof/>
          <w:lang w:eastAsia="en-GB"/>
        </w:rPr>
        <w:drawing>
          <wp:inline distT="0" distB="0" distL="0" distR="0" wp14:anchorId="2E55FF8A" wp14:editId="2E55FF8B">
            <wp:extent cx="5471160" cy="1051560"/>
            <wp:effectExtent l="0" t="0" r="0" b="0"/>
            <wp:docPr id="67" name="Picture 67" descr="C:\Users\bb016\AppData\Local\Microsoft\Windows\Temporary Internet Files\Content.Word\CCT_ASaero_AGEany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bb016\AppData\Local\Microsoft\Windows\Temporary Internet Files\Content.Word\CCT_ASaero_AGEany_forest_noPooled.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43175" b="37605"/>
                    <a:stretch/>
                  </pic:blipFill>
                  <pic:spPr bwMode="auto">
                    <a:xfrm>
                      <a:off x="0" y="0"/>
                      <a:ext cx="5475605" cy="1052414"/>
                    </a:xfrm>
                    <a:prstGeom prst="rect">
                      <a:avLst/>
                    </a:prstGeom>
                    <a:noFill/>
                    <a:ln>
                      <a:noFill/>
                    </a:ln>
                    <a:extLst>
                      <a:ext uri="{53640926-AAD7-44D8-BBD7-CCE9431645EC}">
                        <a14:shadowObscured xmlns:a14="http://schemas.microsoft.com/office/drawing/2010/main"/>
                      </a:ext>
                    </a:extLst>
                  </pic:spPr>
                </pic:pic>
              </a:graphicData>
            </a:graphic>
          </wp:inline>
        </w:drawing>
      </w:r>
    </w:p>
    <w:p w14:paraId="2E55FEC0" w14:textId="77777777" w:rsidR="0018053D" w:rsidRDefault="0018053D">
      <w:pPr>
        <w:rPr>
          <w:rFonts w:ascii="Times New Roman" w:hAnsi="Times New Roman"/>
          <w:b/>
          <w:bCs/>
          <w:sz w:val="24"/>
          <w:szCs w:val="18"/>
        </w:rPr>
      </w:pPr>
      <w:r>
        <w:br w:type="page"/>
      </w:r>
    </w:p>
    <w:p w14:paraId="2E55FEC1" w14:textId="77777777" w:rsidR="0018053D" w:rsidRDefault="0018053D" w:rsidP="00DB734D">
      <w:pPr>
        <w:pStyle w:val="Caption"/>
      </w:pPr>
    </w:p>
    <w:p w14:paraId="2E55FEC2" w14:textId="77777777" w:rsidR="00DB734D" w:rsidRDefault="00DB734D" w:rsidP="00DB734D">
      <w:pPr>
        <w:pStyle w:val="Caption"/>
      </w:pPr>
      <w:bookmarkStart w:id="39" w:name="_Toc427749879"/>
      <w:r>
        <w:t xml:space="preserve">Figure </w:t>
      </w:r>
      <w:r w:rsidR="006D277F">
        <w:fldChar w:fldCharType="begin"/>
      </w:r>
      <w:r w:rsidR="006D277F">
        <w:instrText xml:space="preserve"> SEQ Figure \* ARABIC </w:instrText>
      </w:r>
      <w:r w:rsidR="006D277F">
        <w:fldChar w:fldCharType="separate"/>
      </w:r>
      <w:r w:rsidR="0045753F">
        <w:rPr>
          <w:noProof/>
        </w:rPr>
        <w:t>32</w:t>
      </w:r>
      <w:r w:rsidR="006D277F">
        <w:rPr>
          <w:noProof/>
        </w:rPr>
        <w:fldChar w:fldCharType="end"/>
      </w:r>
      <w:r>
        <w:t xml:space="preserve"> </w:t>
      </w:r>
      <w:r w:rsidR="00A75BE3">
        <w:t>AFA</w:t>
      </w:r>
      <w:r w:rsidRPr="00314B8C">
        <w:t xml:space="preserve"> and risk of </w:t>
      </w:r>
      <w:r>
        <w:t>allergic sensitisation (food) - RCT</w:t>
      </w:r>
      <w:bookmarkEnd w:id="39"/>
    </w:p>
    <w:p w14:paraId="2E55FEC3" w14:textId="77777777" w:rsidR="00B90BF1" w:rsidRDefault="00DB734D" w:rsidP="00B90BF1">
      <w:pPr>
        <w:pStyle w:val="Caption"/>
      </w:pPr>
      <w:r>
        <w:rPr>
          <w:noProof/>
          <w:lang w:eastAsia="en-GB"/>
        </w:rPr>
        <w:drawing>
          <wp:inline distT="0" distB="0" distL="0" distR="0" wp14:anchorId="2E55FF8C" wp14:editId="2E55FF8D">
            <wp:extent cx="5471160" cy="1417320"/>
            <wp:effectExtent l="0" t="0" r="0" b="0"/>
            <wp:docPr id="69" name="Picture 69" descr="C:\Users\bb016\AppData\Local\Microsoft\Windows\Temporary Internet Files\Content.Word\RCT_ASfd_AGEany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Users\bb016\AppData\Local\Microsoft\Windows\Temporary Internet Files\Content.Word\RCT_ASfd_AGEany_forest.jp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t="39554" b="34541"/>
                    <a:stretch/>
                  </pic:blipFill>
                  <pic:spPr bwMode="auto">
                    <a:xfrm>
                      <a:off x="0" y="0"/>
                      <a:ext cx="5475605" cy="1418472"/>
                    </a:xfrm>
                    <a:prstGeom prst="rect">
                      <a:avLst/>
                    </a:prstGeom>
                    <a:noFill/>
                    <a:ln>
                      <a:noFill/>
                    </a:ln>
                    <a:extLst>
                      <a:ext uri="{53640926-AAD7-44D8-BBD7-CCE9431645EC}">
                        <a14:shadowObscured xmlns:a14="http://schemas.microsoft.com/office/drawing/2010/main"/>
                      </a:ext>
                    </a:extLst>
                  </pic:spPr>
                </pic:pic>
              </a:graphicData>
            </a:graphic>
          </wp:inline>
        </w:drawing>
      </w:r>
    </w:p>
    <w:p w14:paraId="2E55FEC4" w14:textId="77777777" w:rsidR="0018053D" w:rsidRDefault="0018053D" w:rsidP="00DB734D">
      <w:pPr>
        <w:pStyle w:val="Caption"/>
      </w:pPr>
    </w:p>
    <w:p w14:paraId="2E55FEC5" w14:textId="77777777" w:rsidR="00DB734D" w:rsidRDefault="00DB734D" w:rsidP="00DB734D">
      <w:pPr>
        <w:pStyle w:val="Caption"/>
      </w:pPr>
      <w:bookmarkStart w:id="40" w:name="_Toc427749880"/>
      <w:r>
        <w:t xml:space="preserve">Figure </w:t>
      </w:r>
      <w:r w:rsidR="006D277F">
        <w:fldChar w:fldCharType="begin"/>
      </w:r>
      <w:r w:rsidR="006D277F">
        <w:instrText xml:space="preserve"> SEQ Figure \* ARABIC </w:instrText>
      </w:r>
      <w:r w:rsidR="006D277F">
        <w:fldChar w:fldCharType="separate"/>
      </w:r>
      <w:r w:rsidR="0045753F">
        <w:rPr>
          <w:noProof/>
        </w:rPr>
        <w:t>33</w:t>
      </w:r>
      <w:r w:rsidR="006D277F">
        <w:rPr>
          <w:noProof/>
        </w:rPr>
        <w:fldChar w:fldCharType="end"/>
      </w:r>
      <w:r>
        <w:t xml:space="preserve"> </w:t>
      </w:r>
      <w:r w:rsidR="00A75BE3">
        <w:t>AFA</w:t>
      </w:r>
      <w:r w:rsidRPr="00314B8C">
        <w:t xml:space="preserve"> and risk of </w:t>
      </w:r>
      <w:r>
        <w:t>allergic sensitisation (food) - CCT</w:t>
      </w:r>
      <w:bookmarkEnd w:id="40"/>
    </w:p>
    <w:p w14:paraId="2E55FEC6" w14:textId="77777777" w:rsidR="00B90BF1" w:rsidRDefault="00DB734D" w:rsidP="00B90BF1">
      <w:pPr>
        <w:pStyle w:val="Caption"/>
      </w:pPr>
      <w:r>
        <w:rPr>
          <w:noProof/>
          <w:lang w:eastAsia="en-GB"/>
        </w:rPr>
        <w:drawing>
          <wp:inline distT="0" distB="0" distL="0" distR="0" wp14:anchorId="2E55FF8E" wp14:editId="2E55FF8F">
            <wp:extent cx="5471160" cy="975360"/>
            <wp:effectExtent l="0" t="0" r="0" b="0"/>
            <wp:docPr id="70" name="Picture 70" descr="C:\Users\bb016\AppData\Local\Microsoft\Windows\Temporary Internet Files\Content.Word\CCT_ASfd_AGEany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Users\bb016\AppData\Local\Microsoft\Windows\Temporary Internet Files\Content.Word\CCT_ASfd_AGEany_forest_noPooled.jpg"/>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43732" b="38441"/>
                    <a:stretch/>
                  </pic:blipFill>
                  <pic:spPr bwMode="auto">
                    <a:xfrm>
                      <a:off x="0" y="0"/>
                      <a:ext cx="5475605" cy="976152"/>
                    </a:xfrm>
                    <a:prstGeom prst="rect">
                      <a:avLst/>
                    </a:prstGeom>
                    <a:noFill/>
                    <a:ln>
                      <a:noFill/>
                    </a:ln>
                    <a:extLst>
                      <a:ext uri="{53640926-AAD7-44D8-BBD7-CCE9431645EC}">
                        <a14:shadowObscured xmlns:a14="http://schemas.microsoft.com/office/drawing/2010/main"/>
                      </a:ext>
                    </a:extLst>
                  </pic:spPr>
                </pic:pic>
              </a:graphicData>
            </a:graphic>
          </wp:inline>
        </w:drawing>
      </w:r>
    </w:p>
    <w:p w14:paraId="2E55FEC7" w14:textId="77777777" w:rsidR="00B90BF1" w:rsidRDefault="00B90BF1" w:rsidP="00B90BF1">
      <w:pPr>
        <w:pStyle w:val="Caption"/>
      </w:pPr>
    </w:p>
    <w:p w14:paraId="2E55FEC8" w14:textId="77777777" w:rsidR="00B90BF1" w:rsidRDefault="00B90BF1" w:rsidP="00B90BF1">
      <w:pPr>
        <w:pStyle w:val="Caption"/>
      </w:pPr>
      <w:bookmarkStart w:id="41" w:name="_Toc427749881"/>
      <w:r>
        <w:t xml:space="preserve">Figure </w:t>
      </w:r>
      <w:r w:rsidR="006D277F">
        <w:fldChar w:fldCharType="begin"/>
      </w:r>
      <w:r w:rsidR="006D277F">
        <w:instrText xml:space="preserve"> SEQ Figure \* ARABIC </w:instrText>
      </w:r>
      <w:r w:rsidR="006D277F">
        <w:fldChar w:fldCharType="separate"/>
      </w:r>
      <w:r w:rsidR="0045753F">
        <w:rPr>
          <w:noProof/>
        </w:rPr>
        <w:t>34</w:t>
      </w:r>
      <w:r w:rsidR="006D277F">
        <w:rPr>
          <w:noProof/>
        </w:rPr>
        <w:fldChar w:fldCharType="end"/>
      </w:r>
      <w:r>
        <w:t xml:space="preserve"> </w:t>
      </w:r>
      <w:r w:rsidR="00A75BE3">
        <w:t>AFA</w:t>
      </w:r>
      <w:r w:rsidRPr="00314B8C">
        <w:t xml:space="preserve"> and risk of </w:t>
      </w:r>
      <w:r>
        <w:t>allergic sensitisation (CM) - RCT</w:t>
      </w:r>
      <w:bookmarkEnd w:id="41"/>
    </w:p>
    <w:p w14:paraId="2E55FEC9" w14:textId="77777777" w:rsidR="00B90BF1" w:rsidRDefault="00B90BF1" w:rsidP="00B90BF1">
      <w:r>
        <w:rPr>
          <w:noProof/>
          <w:lang w:eastAsia="en-GB"/>
        </w:rPr>
        <w:drawing>
          <wp:inline distT="0" distB="0" distL="0" distR="0" wp14:anchorId="2E55FF90" wp14:editId="2E55FF91">
            <wp:extent cx="5471160" cy="1432560"/>
            <wp:effectExtent l="0" t="0" r="0" b="0"/>
            <wp:docPr id="61" name="Picture 61" descr="C:\Users\bb016\AppData\Local\Microsoft\Windows\Temporary Internet Files\Content.Word\RCT_AScm_AGEany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bb016\AppData\Local\Microsoft\Windows\Temporary Internet Files\Content.Word\RCT_AScm_AGEany_forest.jp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39833" b="33983"/>
                    <a:stretch/>
                  </pic:blipFill>
                  <pic:spPr bwMode="auto">
                    <a:xfrm>
                      <a:off x="0" y="0"/>
                      <a:ext cx="5475605" cy="1433724"/>
                    </a:xfrm>
                    <a:prstGeom prst="rect">
                      <a:avLst/>
                    </a:prstGeom>
                    <a:noFill/>
                    <a:ln>
                      <a:noFill/>
                    </a:ln>
                    <a:extLst>
                      <a:ext uri="{53640926-AAD7-44D8-BBD7-CCE9431645EC}">
                        <a14:shadowObscured xmlns:a14="http://schemas.microsoft.com/office/drawing/2010/main"/>
                      </a:ext>
                    </a:extLst>
                  </pic:spPr>
                </pic:pic>
              </a:graphicData>
            </a:graphic>
          </wp:inline>
        </w:drawing>
      </w:r>
    </w:p>
    <w:p w14:paraId="2E55FECA" w14:textId="77777777" w:rsidR="00B90BF1" w:rsidRDefault="00B90BF1" w:rsidP="00B90BF1">
      <w:pPr>
        <w:pStyle w:val="Caption"/>
      </w:pPr>
      <w:bookmarkStart w:id="42" w:name="_Toc427749882"/>
      <w:r>
        <w:t xml:space="preserve">Figure </w:t>
      </w:r>
      <w:r w:rsidR="006D277F">
        <w:fldChar w:fldCharType="begin"/>
      </w:r>
      <w:r w:rsidR="006D277F">
        <w:instrText xml:space="preserve"> SEQ Figure \* ARABIC </w:instrText>
      </w:r>
      <w:r w:rsidR="006D277F">
        <w:fldChar w:fldCharType="separate"/>
      </w:r>
      <w:r w:rsidR="0045753F">
        <w:rPr>
          <w:noProof/>
        </w:rPr>
        <w:t>35</w:t>
      </w:r>
      <w:r w:rsidR="006D277F">
        <w:rPr>
          <w:noProof/>
        </w:rPr>
        <w:fldChar w:fldCharType="end"/>
      </w:r>
      <w:r>
        <w:t xml:space="preserve"> </w:t>
      </w:r>
      <w:r w:rsidR="00A75BE3">
        <w:t>AFA</w:t>
      </w:r>
      <w:r w:rsidRPr="00314B8C">
        <w:t xml:space="preserve"> and risk of </w:t>
      </w:r>
      <w:r>
        <w:t>allergic sensitisation (CM) - CCT</w:t>
      </w:r>
      <w:bookmarkEnd w:id="42"/>
    </w:p>
    <w:p w14:paraId="2E55FECB" w14:textId="77777777" w:rsidR="00B90BF1" w:rsidRDefault="00B90BF1" w:rsidP="00B90BF1">
      <w:r>
        <w:rPr>
          <w:noProof/>
          <w:lang w:eastAsia="en-GB"/>
        </w:rPr>
        <w:drawing>
          <wp:inline distT="0" distB="0" distL="0" distR="0" wp14:anchorId="2E55FF92" wp14:editId="2E55FF93">
            <wp:extent cx="5471160" cy="1264920"/>
            <wp:effectExtent l="0" t="0" r="0" b="0"/>
            <wp:docPr id="62" name="Picture 62" descr="C:\Users\bb016\AppData\Local\Microsoft\Windows\Temporary Internet Files\Content.Word\CCT_AScm_AGEany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bb016\AppData\Local\Microsoft\Windows\Temporary Internet Files\Content.Word\CCT_AScm_AGEany_forest.jp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41504" b="35376"/>
                    <a:stretch/>
                  </pic:blipFill>
                  <pic:spPr bwMode="auto">
                    <a:xfrm>
                      <a:off x="0" y="0"/>
                      <a:ext cx="5475605" cy="1265948"/>
                    </a:xfrm>
                    <a:prstGeom prst="rect">
                      <a:avLst/>
                    </a:prstGeom>
                    <a:noFill/>
                    <a:ln>
                      <a:noFill/>
                    </a:ln>
                    <a:extLst>
                      <a:ext uri="{53640926-AAD7-44D8-BBD7-CCE9431645EC}">
                        <a14:shadowObscured xmlns:a14="http://schemas.microsoft.com/office/drawing/2010/main"/>
                      </a:ext>
                    </a:extLst>
                  </pic:spPr>
                </pic:pic>
              </a:graphicData>
            </a:graphic>
          </wp:inline>
        </w:drawing>
      </w:r>
    </w:p>
    <w:p w14:paraId="2E55FECC" w14:textId="77777777" w:rsidR="0018053D" w:rsidRDefault="0018053D">
      <w:pPr>
        <w:rPr>
          <w:rFonts w:ascii="Times New Roman" w:hAnsi="Times New Roman"/>
          <w:b/>
          <w:bCs/>
          <w:sz w:val="24"/>
          <w:szCs w:val="18"/>
        </w:rPr>
      </w:pPr>
      <w:r>
        <w:br w:type="page"/>
      </w:r>
    </w:p>
    <w:p w14:paraId="2E55FECD" w14:textId="77777777" w:rsidR="0018053D" w:rsidRDefault="0018053D" w:rsidP="00B90BF1">
      <w:pPr>
        <w:pStyle w:val="Caption"/>
      </w:pPr>
    </w:p>
    <w:p w14:paraId="2E55FECE" w14:textId="77777777" w:rsidR="00B90BF1" w:rsidRDefault="00B90BF1" w:rsidP="00B90BF1">
      <w:pPr>
        <w:pStyle w:val="Caption"/>
      </w:pPr>
      <w:bookmarkStart w:id="43" w:name="_Toc427749883"/>
      <w:r>
        <w:t xml:space="preserve">Figure </w:t>
      </w:r>
      <w:r w:rsidR="006D277F">
        <w:fldChar w:fldCharType="begin"/>
      </w:r>
      <w:r w:rsidR="006D277F">
        <w:instrText xml:space="preserve"> SEQ Figure \* ARABIC </w:instrText>
      </w:r>
      <w:r w:rsidR="006D277F">
        <w:fldChar w:fldCharType="separate"/>
      </w:r>
      <w:r w:rsidR="0045753F">
        <w:rPr>
          <w:noProof/>
        </w:rPr>
        <w:t>36</w:t>
      </w:r>
      <w:r w:rsidR="006D277F">
        <w:rPr>
          <w:noProof/>
        </w:rPr>
        <w:fldChar w:fldCharType="end"/>
      </w:r>
      <w:r>
        <w:t xml:space="preserve"> </w:t>
      </w:r>
      <w:r w:rsidR="00A75BE3">
        <w:t>AFA</w:t>
      </w:r>
      <w:r w:rsidRPr="00314B8C">
        <w:t xml:space="preserve"> and risk of </w:t>
      </w:r>
      <w:r>
        <w:t>allergic sensitisation (Egg) - RCT</w:t>
      </w:r>
      <w:bookmarkEnd w:id="43"/>
    </w:p>
    <w:p w14:paraId="2E55FECF" w14:textId="77777777" w:rsidR="00B90BF1" w:rsidRDefault="00B90BF1" w:rsidP="00B90BF1">
      <w:r>
        <w:rPr>
          <w:noProof/>
          <w:lang w:eastAsia="en-GB"/>
        </w:rPr>
        <w:drawing>
          <wp:inline distT="0" distB="0" distL="0" distR="0" wp14:anchorId="2E55FF94" wp14:editId="2E55FF95">
            <wp:extent cx="5471160" cy="1402080"/>
            <wp:effectExtent l="0" t="0" r="0" b="7620"/>
            <wp:docPr id="64" name="Picture 64" descr="C:\Users\bb016\AppData\Local\Microsoft\Windows\Temporary Internet Files\Content.Word\RCT_ASegg_AGEany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bb016\AppData\Local\Microsoft\Windows\Temporary Internet Files\Content.Word\RCT_ASegg_AGEany_forest.jpg"/>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40111" b="34262"/>
                    <a:stretch/>
                  </pic:blipFill>
                  <pic:spPr bwMode="auto">
                    <a:xfrm>
                      <a:off x="0" y="0"/>
                      <a:ext cx="5475605" cy="1403219"/>
                    </a:xfrm>
                    <a:prstGeom prst="rect">
                      <a:avLst/>
                    </a:prstGeom>
                    <a:noFill/>
                    <a:ln>
                      <a:noFill/>
                    </a:ln>
                    <a:extLst>
                      <a:ext uri="{53640926-AAD7-44D8-BBD7-CCE9431645EC}">
                        <a14:shadowObscured xmlns:a14="http://schemas.microsoft.com/office/drawing/2010/main"/>
                      </a:ext>
                    </a:extLst>
                  </pic:spPr>
                </pic:pic>
              </a:graphicData>
            </a:graphic>
          </wp:inline>
        </w:drawing>
      </w:r>
    </w:p>
    <w:p w14:paraId="2E55FED0" w14:textId="77777777" w:rsidR="00B90BF1" w:rsidRDefault="00B90BF1" w:rsidP="00B90BF1"/>
    <w:p w14:paraId="2E55FED1" w14:textId="77777777" w:rsidR="00B90BF1" w:rsidRDefault="00B90BF1" w:rsidP="00B90BF1">
      <w:pPr>
        <w:pStyle w:val="Caption"/>
      </w:pPr>
      <w:bookmarkStart w:id="44" w:name="_Toc427749884"/>
      <w:r>
        <w:t xml:space="preserve">Figure </w:t>
      </w:r>
      <w:r w:rsidR="006D277F">
        <w:fldChar w:fldCharType="begin"/>
      </w:r>
      <w:r w:rsidR="006D277F">
        <w:instrText xml:space="preserve"> SEQ Figure \* ARABIC </w:instrText>
      </w:r>
      <w:r w:rsidR="006D277F">
        <w:fldChar w:fldCharType="separate"/>
      </w:r>
      <w:r w:rsidR="0045753F">
        <w:rPr>
          <w:noProof/>
        </w:rPr>
        <w:t>37</w:t>
      </w:r>
      <w:r w:rsidR="006D277F">
        <w:rPr>
          <w:noProof/>
        </w:rPr>
        <w:fldChar w:fldCharType="end"/>
      </w:r>
      <w:r>
        <w:t xml:space="preserve"> </w:t>
      </w:r>
      <w:r w:rsidR="00A75BE3">
        <w:t>AFA</w:t>
      </w:r>
      <w:r w:rsidRPr="00314B8C">
        <w:t xml:space="preserve"> and risk of </w:t>
      </w:r>
      <w:r>
        <w:t>allergic sensitisation (Egg) - CCT</w:t>
      </w:r>
      <w:bookmarkEnd w:id="44"/>
    </w:p>
    <w:p w14:paraId="2E55FED2" w14:textId="77777777" w:rsidR="00B90BF1" w:rsidRDefault="00B90BF1" w:rsidP="00B90BF1"/>
    <w:p w14:paraId="2E55FED3" w14:textId="77777777" w:rsidR="00B90BF1" w:rsidRDefault="00B90BF1" w:rsidP="00B90BF1">
      <w:r>
        <w:rPr>
          <w:noProof/>
          <w:lang w:eastAsia="en-GB"/>
        </w:rPr>
        <w:drawing>
          <wp:inline distT="0" distB="0" distL="0" distR="0" wp14:anchorId="2E55FF96" wp14:editId="2E55FF97">
            <wp:extent cx="5471160" cy="1325880"/>
            <wp:effectExtent l="0" t="0" r="0" b="7620"/>
            <wp:docPr id="63" name="Picture 63" descr="C:\Users\bb016\AppData\Local\Microsoft\Windows\Temporary Internet Files\Content.Word\CCT_ASegg_AGEany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bb016\AppData\Local\Microsoft\Windows\Temporary Internet Files\Content.Word\CCT_ASegg_AGEany_forest.jpg"/>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40947" b="34819"/>
                    <a:stretch/>
                  </pic:blipFill>
                  <pic:spPr bwMode="auto">
                    <a:xfrm>
                      <a:off x="0" y="0"/>
                      <a:ext cx="5475605" cy="1326957"/>
                    </a:xfrm>
                    <a:prstGeom prst="rect">
                      <a:avLst/>
                    </a:prstGeom>
                    <a:noFill/>
                    <a:ln>
                      <a:noFill/>
                    </a:ln>
                    <a:extLst>
                      <a:ext uri="{53640926-AAD7-44D8-BBD7-CCE9431645EC}">
                        <a14:shadowObscured xmlns:a14="http://schemas.microsoft.com/office/drawing/2010/main"/>
                      </a:ext>
                    </a:extLst>
                  </pic:spPr>
                </pic:pic>
              </a:graphicData>
            </a:graphic>
          </wp:inline>
        </w:drawing>
      </w:r>
    </w:p>
    <w:p w14:paraId="2E55FED4" w14:textId="77777777" w:rsidR="0018053D" w:rsidRDefault="0018053D" w:rsidP="00DB734D">
      <w:pPr>
        <w:pStyle w:val="Caption"/>
      </w:pPr>
    </w:p>
    <w:p w14:paraId="2E55FED5" w14:textId="77777777" w:rsidR="00DB734D" w:rsidRDefault="00DB734D" w:rsidP="00DB734D">
      <w:pPr>
        <w:pStyle w:val="Caption"/>
      </w:pPr>
      <w:bookmarkStart w:id="45" w:name="_Toc427749885"/>
      <w:r>
        <w:t xml:space="preserve">Figure </w:t>
      </w:r>
      <w:r w:rsidR="006D277F">
        <w:fldChar w:fldCharType="begin"/>
      </w:r>
      <w:r w:rsidR="006D277F">
        <w:instrText xml:space="preserve"> SEQ Figure \* ARABIC </w:instrText>
      </w:r>
      <w:r w:rsidR="006D277F">
        <w:fldChar w:fldCharType="separate"/>
      </w:r>
      <w:r w:rsidR="0045753F">
        <w:rPr>
          <w:noProof/>
        </w:rPr>
        <w:t>38</w:t>
      </w:r>
      <w:r w:rsidR="006D277F">
        <w:rPr>
          <w:noProof/>
        </w:rPr>
        <w:fldChar w:fldCharType="end"/>
      </w:r>
      <w:r>
        <w:t xml:space="preserve"> </w:t>
      </w:r>
      <w:r w:rsidR="00A75BE3">
        <w:t>AFA</w:t>
      </w:r>
      <w:r w:rsidRPr="00314B8C">
        <w:t xml:space="preserve"> and risk of </w:t>
      </w:r>
      <w:r>
        <w:t>allergic sensitisation (Peanut) - RCT</w:t>
      </w:r>
      <w:bookmarkEnd w:id="45"/>
    </w:p>
    <w:p w14:paraId="2E55FED6" w14:textId="77777777" w:rsidR="00B90BF1" w:rsidRPr="00B90BF1" w:rsidRDefault="00DB734D" w:rsidP="00B90BF1">
      <w:r>
        <w:rPr>
          <w:noProof/>
          <w:lang w:eastAsia="en-GB"/>
        </w:rPr>
        <w:drawing>
          <wp:inline distT="0" distB="0" distL="0" distR="0" wp14:anchorId="2E55FF98" wp14:editId="2E55FF99">
            <wp:extent cx="5471159" cy="975360"/>
            <wp:effectExtent l="0" t="0" r="0" b="0"/>
            <wp:docPr id="72" name="Picture 72" descr="C:\Users\bb016\AppData\Local\Microsoft\Windows\Temporary Internet Files\Content.Word\RCT_ASpn_AGEany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bb016\AppData\Local\Microsoft\Windows\Temporary Internet Files\Content.Word\RCT_ASpn_AGEany_forest_noPooled.jpg"/>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44011" b="38162"/>
                    <a:stretch/>
                  </pic:blipFill>
                  <pic:spPr bwMode="auto">
                    <a:xfrm>
                      <a:off x="0" y="0"/>
                      <a:ext cx="5475605" cy="976153"/>
                    </a:xfrm>
                    <a:prstGeom prst="rect">
                      <a:avLst/>
                    </a:prstGeom>
                    <a:noFill/>
                    <a:ln>
                      <a:noFill/>
                    </a:ln>
                    <a:extLst>
                      <a:ext uri="{53640926-AAD7-44D8-BBD7-CCE9431645EC}">
                        <a14:shadowObscured xmlns:a14="http://schemas.microsoft.com/office/drawing/2010/main"/>
                      </a:ext>
                    </a:extLst>
                  </pic:spPr>
                </pic:pic>
              </a:graphicData>
            </a:graphic>
          </wp:inline>
        </w:drawing>
      </w:r>
    </w:p>
    <w:p w14:paraId="2E55FED7" w14:textId="77777777" w:rsidR="0018053D" w:rsidRDefault="0018053D" w:rsidP="00DB734D">
      <w:pPr>
        <w:pStyle w:val="Caption"/>
      </w:pPr>
    </w:p>
    <w:p w14:paraId="2E55FED8" w14:textId="77777777" w:rsidR="00DB734D" w:rsidRDefault="00DB734D" w:rsidP="00DB734D">
      <w:pPr>
        <w:pStyle w:val="Caption"/>
      </w:pPr>
      <w:bookmarkStart w:id="46" w:name="_Toc427749886"/>
      <w:r>
        <w:t xml:space="preserve">Figure </w:t>
      </w:r>
      <w:r w:rsidR="006D277F">
        <w:fldChar w:fldCharType="begin"/>
      </w:r>
      <w:r w:rsidR="006D277F">
        <w:instrText xml:space="preserve"> SEQ Figure \* ARABIC </w:instrText>
      </w:r>
      <w:r w:rsidR="006D277F">
        <w:fldChar w:fldCharType="separate"/>
      </w:r>
      <w:r w:rsidR="0045753F">
        <w:rPr>
          <w:noProof/>
        </w:rPr>
        <w:t>39</w:t>
      </w:r>
      <w:r w:rsidR="006D277F">
        <w:rPr>
          <w:noProof/>
        </w:rPr>
        <w:fldChar w:fldCharType="end"/>
      </w:r>
      <w:r>
        <w:t xml:space="preserve"> </w:t>
      </w:r>
      <w:r w:rsidR="00A75BE3">
        <w:t>AFA</w:t>
      </w:r>
      <w:r w:rsidRPr="00314B8C">
        <w:t xml:space="preserve"> and risk of </w:t>
      </w:r>
      <w:r>
        <w:t>allergic sensitisation (Peanut) - CCT</w:t>
      </w:r>
      <w:bookmarkEnd w:id="46"/>
    </w:p>
    <w:p w14:paraId="2E55FED9" w14:textId="77777777" w:rsidR="006C1D20" w:rsidRDefault="00DB734D" w:rsidP="006C1D20">
      <w:r>
        <w:rPr>
          <w:noProof/>
          <w:lang w:eastAsia="en-GB"/>
        </w:rPr>
        <w:drawing>
          <wp:inline distT="0" distB="0" distL="0" distR="0" wp14:anchorId="2E55FF9A" wp14:editId="2E55FF9B">
            <wp:extent cx="5471160" cy="1021080"/>
            <wp:effectExtent l="0" t="0" r="0" b="7620"/>
            <wp:docPr id="71" name="Picture 71" descr="C:\Users\bb016\AppData\Local\Microsoft\Windows\Temporary Internet Files\Content.Word\CCT_ASpn_AGEany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Users\bb016\AppData\Local\Microsoft\Windows\Temporary Internet Files\Content.Word\CCT_ASpn_AGEany_forest_noPooled.jpg"/>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43454" b="37883"/>
                    <a:stretch/>
                  </pic:blipFill>
                  <pic:spPr bwMode="auto">
                    <a:xfrm>
                      <a:off x="0" y="0"/>
                      <a:ext cx="5475605" cy="1021910"/>
                    </a:xfrm>
                    <a:prstGeom prst="rect">
                      <a:avLst/>
                    </a:prstGeom>
                    <a:noFill/>
                    <a:ln>
                      <a:noFill/>
                    </a:ln>
                    <a:extLst>
                      <a:ext uri="{53640926-AAD7-44D8-BBD7-CCE9431645EC}">
                        <a14:shadowObscured xmlns:a14="http://schemas.microsoft.com/office/drawing/2010/main"/>
                      </a:ext>
                    </a:extLst>
                  </pic:spPr>
                </pic:pic>
              </a:graphicData>
            </a:graphic>
          </wp:inline>
        </w:drawing>
      </w:r>
    </w:p>
    <w:p w14:paraId="2E55FEDA" w14:textId="77777777" w:rsidR="00DB734D" w:rsidRDefault="00DB734D">
      <w:pPr>
        <w:rPr>
          <w:rFonts w:ascii="Times New Roman" w:eastAsiaTheme="majorEastAsia" w:hAnsi="Times New Roman" w:cs="Times New Roman"/>
          <w:b/>
          <w:bCs/>
          <w:sz w:val="24"/>
          <w:szCs w:val="24"/>
        </w:rPr>
      </w:pPr>
      <w:r>
        <w:rPr>
          <w:rFonts w:ascii="Times New Roman" w:hAnsi="Times New Roman" w:cs="Times New Roman"/>
          <w:sz w:val="24"/>
          <w:szCs w:val="24"/>
        </w:rPr>
        <w:br w:type="page"/>
      </w:r>
    </w:p>
    <w:p w14:paraId="2E55FEDB" w14:textId="77777777" w:rsidR="00F31FC2" w:rsidRDefault="001E4ACB" w:rsidP="005B6CB0">
      <w:pPr>
        <w:pStyle w:val="Heading1"/>
        <w:numPr>
          <w:ilvl w:val="0"/>
          <w:numId w:val="6"/>
        </w:numPr>
        <w:rPr>
          <w:rFonts w:ascii="Times New Roman" w:hAnsi="Times New Roman" w:cs="Times New Roman"/>
          <w:color w:val="auto"/>
          <w:sz w:val="24"/>
          <w:szCs w:val="24"/>
        </w:rPr>
      </w:pPr>
      <w:bookmarkStart w:id="47" w:name="_Toc485208386"/>
      <w:r>
        <w:rPr>
          <w:rFonts w:ascii="Times New Roman" w:hAnsi="Times New Roman" w:cs="Times New Roman"/>
          <w:color w:val="auto"/>
          <w:sz w:val="24"/>
          <w:szCs w:val="24"/>
        </w:rPr>
        <w:lastRenderedPageBreak/>
        <w:t xml:space="preserve">Maternal </w:t>
      </w:r>
      <w:r w:rsidR="00F31FC2">
        <w:rPr>
          <w:rFonts w:ascii="Times New Roman" w:hAnsi="Times New Roman" w:cs="Times New Roman"/>
          <w:color w:val="auto"/>
          <w:sz w:val="24"/>
          <w:szCs w:val="24"/>
        </w:rPr>
        <w:t>AFA</w:t>
      </w:r>
      <w:r w:rsidR="00CA0ABE">
        <w:rPr>
          <w:rFonts w:ascii="Times New Roman" w:hAnsi="Times New Roman" w:cs="Times New Roman"/>
          <w:color w:val="auto"/>
          <w:sz w:val="24"/>
          <w:szCs w:val="24"/>
        </w:rPr>
        <w:t xml:space="preserve"> </w:t>
      </w:r>
      <w:r w:rsidR="00C04A41" w:rsidRPr="00C04A41">
        <w:rPr>
          <w:rFonts w:ascii="Times New Roman" w:hAnsi="Times New Roman" w:cs="Times New Roman"/>
          <w:color w:val="auto"/>
          <w:sz w:val="24"/>
          <w:szCs w:val="24"/>
        </w:rPr>
        <w:t xml:space="preserve">and </w:t>
      </w:r>
      <w:r w:rsidR="009C21F9">
        <w:rPr>
          <w:rFonts w:ascii="Times New Roman" w:hAnsi="Times New Roman" w:cs="Times New Roman"/>
          <w:color w:val="auto"/>
          <w:sz w:val="24"/>
          <w:szCs w:val="24"/>
        </w:rPr>
        <w:t xml:space="preserve">lung function, </w:t>
      </w:r>
      <w:r w:rsidR="00565122">
        <w:rPr>
          <w:rFonts w:ascii="Times New Roman" w:hAnsi="Times New Roman" w:cs="Times New Roman"/>
          <w:color w:val="auto"/>
          <w:sz w:val="24"/>
          <w:szCs w:val="24"/>
        </w:rPr>
        <w:t>wheeze or asthma</w:t>
      </w:r>
      <w:bookmarkEnd w:id="47"/>
    </w:p>
    <w:p w14:paraId="2E55FEDC" w14:textId="77777777" w:rsidR="00F31FC2" w:rsidRPr="0035310F" w:rsidRDefault="004974A9" w:rsidP="004974A9">
      <w:pPr>
        <w:spacing w:before="240" w:line="360" w:lineRule="auto"/>
        <w:jc w:val="both"/>
        <w:rPr>
          <w:rFonts w:ascii="Times New Roman" w:hAnsi="Times New Roman" w:cs="Times New Roman"/>
          <w:sz w:val="24"/>
          <w:szCs w:val="24"/>
        </w:rPr>
      </w:pPr>
      <w:r w:rsidRPr="004974A9">
        <w:rPr>
          <w:rFonts w:ascii="Times New Roman" w:hAnsi="Times New Roman" w:cs="Times New Roman"/>
          <w:sz w:val="24"/>
          <w:szCs w:val="24"/>
        </w:rPr>
        <w:t>One systematic review and 6 original trials (1400 participants) were included in this analysis.</w:t>
      </w:r>
      <w:r>
        <w:rPr>
          <w:rFonts w:ascii="Times New Roman" w:hAnsi="Times New Roman" w:cs="Times New Roman"/>
          <w:sz w:val="24"/>
          <w:szCs w:val="24"/>
        </w:rPr>
        <w:t xml:space="preserve"> </w:t>
      </w:r>
      <w:r w:rsidR="00F31FC2" w:rsidRPr="0035310F">
        <w:rPr>
          <w:rFonts w:ascii="Times New Roman" w:hAnsi="Times New Roman" w:cs="Times New Roman"/>
          <w:sz w:val="24"/>
          <w:szCs w:val="24"/>
        </w:rPr>
        <w:t>The recent high quality systemat</w:t>
      </w:r>
      <w:r w:rsidR="00F31FC2">
        <w:rPr>
          <w:rFonts w:ascii="Times New Roman" w:hAnsi="Times New Roman" w:cs="Times New Roman"/>
          <w:sz w:val="24"/>
          <w:szCs w:val="24"/>
        </w:rPr>
        <w:t>ic review of Kramer identified 2</w:t>
      </w:r>
      <w:r w:rsidR="00F31FC2" w:rsidRPr="0035310F">
        <w:rPr>
          <w:rFonts w:ascii="Times New Roman" w:hAnsi="Times New Roman" w:cs="Times New Roman"/>
          <w:sz w:val="24"/>
          <w:szCs w:val="24"/>
        </w:rPr>
        <w:t xml:space="preserve"> stud</w:t>
      </w:r>
      <w:r w:rsidR="00F31FC2">
        <w:rPr>
          <w:rFonts w:ascii="Times New Roman" w:hAnsi="Times New Roman" w:cs="Times New Roman"/>
          <w:sz w:val="24"/>
          <w:szCs w:val="24"/>
        </w:rPr>
        <w:t>ies (</w:t>
      </w:r>
      <w:r w:rsidR="00F31FC2" w:rsidRPr="0035310F">
        <w:rPr>
          <w:rFonts w:ascii="Times New Roman" w:hAnsi="Times New Roman" w:cs="Times New Roman"/>
          <w:sz w:val="24"/>
          <w:szCs w:val="24"/>
        </w:rPr>
        <w:t>3</w:t>
      </w:r>
      <w:r w:rsidR="00F31FC2">
        <w:rPr>
          <w:rFonts w:ascii="Times New Roman" w:hAnsi="Times New Roman" w:cs="Times New Roman"/>
          <w:sz w:val="24"/>
          <w:szCs w:val="24"/>
        </w:rPr>
        <w:t>34</w:t>
      </w:r>
      <w:r w:rsidR="00F31FC2" w:rsidRPr="0035310F">
        <w:rPr>
          <w:rFonts w:ascii="Times New Roman" w:hAnsi="Times New Roman" w:cs="Times New Roman"/>
          <w:sz w:val="24"/>
          <w:szCs w:val="24"/>
        </w:rPr>
        <w:t xml:space="preserve"> participants) of AFA in pregnancy</w:t>
      </w:r>
      <w:r w:rsidR="00F31FC2">
        <w:rPr>
          <w:rFonts w:ascii="Times New Roman" w:hAnsi="Times New Roman" w:cs="Times New Roman"/>
          <w:sz w:val="24"/>
          <w:szCs w:val="24"/>
        </w:rPr>
        <w:t xml:space="preserve"> and wheeze. Data are summarised in Table 5 and do not show any evidence for an effect of maternal AFA on child wheeze, with no statistical heterogeneity. </w:t>
      </w:r>
      <w:r w:rsidR="00F31FC2" w:rsidRPr="0035310F">
        <w:rPr>
          <w:rFonts w:ascii="Times New Roman" w:hAnsi="Times New Roman" w:cs="Times New Roman"/>
          <w:sz w:val="24"/>
          <w:szCs w:val="24"/>
        </w:rPr>
        <w:t xml:space="preserve"> </w:t>
      </w:r>
    </w:p>
    <w:p w14:paraId="2E55FEDD" w14:textId="77777777" w:rsidR="00F31FC2" w:rsidRPr="0035310F" w:rsidRDefault="00F31FC2" w:rsidP="00F31FC2">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Figure </w:t>
      </w:r>
      <w:r>
        <w:rPr>
          <w:rFonts w:ascii="Times New Roman" w:hAnsi="Times New Roman" w:cs="Times New Roman"/>
          <w:sz w:val="24"/>
          <w:szCs w:val="24"/>
        </w:rPr>
        <w:t>40</w:t>
      </w:r>
      <w:r w:rsidRPr="0035310F">
        <w:rPr>
          <w:rFonts w:ascii="Times New Roman" w:hAnsi="Times New Roman" w:cs="Times New Roman"/>
          <w:sz w:val="24"/>
          <w:szCs w:val="24"/>
        </w:rPr>
        <w:t xml:space="preserve"> summarises the risk of bias for original studies of maternal AFA and </w:t>
      </w:r>
      <w:r>
        <w:rPr>
          <w:rFonts w:ascii="Times New Roman" w:hAnsi="Times New Roman" w:cs="Times New Roman"/>
          <w:sz w:val="24"/>
          <w:szCs w:val="24"/>
        </w:rPr>
        <w:t>AS</w:t>
      </w:r>
      <w:r w:rsidRPr="0035310F">
        <w:rPr>
          <w:rFonts w:ascii="Times New Roman" w:hAnsi="Times New Roman" w:cs="Times New Roman"/>
          <w:sz w:val="24"/>
          <w:szCs w:val="24"/>
        </w:rPr>
        <w:t xml:space="preserve">. Overall risk of bias was high or unclear in </w:t>
      </w:r>
      <w:r>
        <w:rPr>
          <w:rFonts w:ascii="Times New Roman" w:hAnsi="Times New Roman" w:cs="Times New Roman"/>
          <w:sz w:val="24"/>
          <w:szCs w:val="24"/>
        </w:rPr>
        <w:t>most</w:t>
      </w:r>
      <w:r w:rsidRPr="0035310F">
        <w:rPr>
          <w:rFonts w:ascii="Times New Roman" w:hAnsi="Times New Roman" w:cs="Times New Roman"/>
          <w:sz w:val="24"/>
          <w:szCs w:val="24"/>
        </w:rPr>
        <w:t xml:space="preserve"> studies, mainly due to risk of selection bias, based on inadequate randomisation or treatment allocation procedures. Risk of assessment bias and risk of conflict of interest </w:t>
      </w:r>
      <w:r>
        <w:rPr>
          <w:rFonts w:ascii="Times New Roman" w:hAnsi="Times New Roman" w:cs="Times New Roman"/>
          <w:sz w:val="24"/>
          <w:szCs w:val="24"/>
        </w:rPr>
        <w:t>were</w:t>
      </w:r>
      <w:r w:rsidRPr="0035310F">
        <w:rPr>
          <w:rFonts w:ascii="Times New Roman" w:hAnsi="Times New Roman" w:cs="Times New Roman"/>
          <w:sz w:val="24"/>
          <w:szCs w:val="24"/>
        </w:rPr>
        <w:t xml:space="preserve"> judged as low in most studies.</w:t>
      </w:r>
    </w:p>
    <w:p w14:paraId="2E55FEDE" w14:textId="77777777" w:rsidR="00F31FC2" w:rsidRDefault="00F31FC2" w:rsidP="00F31FC2">
      <w:pPr>
        <w:spacing w:line="360" w:lineRule="auto"/>
        <w:jc w:val="both"/>
        <w:rPr>
          <w:rFonts w:ascii="Times New Roman" w:hAnsi="Times New Roman" w:cs="Times New Roman"/>
          <w:sz w:val="24"/>
          <w:szCs w:val="24"/>
        </w:rPr>
      </w:pPr>
      <w:r w:rsidRPr="0035310F">
        <w:rPr>
          <w:rFonts w:ascii="Times New Roman" w:hAnsi="Times New Roman" w:cs="Times New Roman"/>
          <w:sz w:val="24"/>
          <w:szCs w:val="24"/>
        </w:rPr>
        <w:t xml:space="preserve">Meta-analysis of data from the original studies showed </w:t>
      </w:r>
      <w:r>
        <w:rPr>
          <w:rFonts w:ascii="Times New Roman" w:hAnsi="Times New Roman" w:cs="Times New Roman"/>
          <w:sz w:val="24"/>
          <w:szCs w:val="24"/>
        </w:rPr>
        <w:t xml:space="preserve">no evidence for an effect of </w:t>
      </w:r>
      <w:r w:rsidRPr="0035310F">
        <w:rPr>
          <w:rFonts w:ascii="Times New Roman" w:hAnsi="Times New Roman" w:cs="Times New Roman"/>
          <w:sz w:val="24"/>
          <w:szCs w:val="24"/>
        </w:rPr>
        <w:t xml:space="preserve">maternal AFA </w:t>
      </w:r>
      <w:r>
        <w:rPr>
          <w:rFonts w:ascii="Times New Roman" w:hAnsi="Times New Roman" w:cs="Times New Roman"/>
          <w:sz w:val="24"/>
          <w:szCs w:val="24"/>
        </w:rPr>
        <w:t>on wheeze or recurrent wheeze at age ≤4 (Figures 41-43). Two multifaceted RCTs found significantly reduced risk of wheeze at age 5-14, with no statistical heterogeneity (Figure 44). However a larger number of participants and studies reported recurrent wheeze at this age, where no evidence for an effect of maternal AFA was seen albeit with high heterogeneity (Figures 45-46). The statistical heterogeneity seen in this analysis may be explained by the difference between the multifaceted intervention trials (RR generally &lt;1) and the AFA-only trial (RR&gt;1). A single RCT found no evidence of an effect on asthma at age 18 (Figure 47). Two multifaceted RCTs found no evidence for an effect on bronchial hyper-responsiveness (Figure 48)</w:t>
      </w:r>
      <w:r w:rsidR="006D06BD">
        <w:rPr>
          <w:rFonts w:ascii="Times New Roman" w:hAnsi="Times New Roman" w:cs="Times New Roman"/>
          <w:sz w:val="24"/>
          <w:szCs w:val="24"/>
        </w:rPr>
        <w:t>, nor in one of them on FEV1 (Figure 49)</w:t>
      </w:r>
      <w:r>
        <w:rPr>
          <w:rFonts w:ascii="Times New Roman" w:hAnsi="Times New Roman" w:cs="Times New Roman"/>
          <w:sz w:val="24"/>
          <w:szCs w:val="24"/>
        </w:rPr>
        <w:t xml:space="preserve">. </w:t>
      </w:r>
    </w:p>
    <w:p w14:paraId="2E55FEDF" w14:textId="77777777" w:rsidR="00F31FC2" w:rsidRPr="00AC2167" w:rsidRDefault="00F31FC2" w:rsidP="00F31FC2">
      <w:pPr>
        <w:spacing w:line="360" w:lineRule="auto"/>
        <w:jc w:val="both"/>
        <w:rPr>
          <w:rFonts w:ascii="Times New Roman" w:hAnsi="Times New Roman" w:cs="Times New Roman"/>
          <w:i/>
          <w:sz w:val="24"/>
          <w:szCs w:val="24"/>
        </w:rPr>
      </w:pPr>
      <w:r w:rsidRPr="00AC2167">
        <w:rPr>
          <w:rFonts w:ascii="Times New Roman" w:hAnsi="Times New Roman" w:cs="Times New Roman"/>
          <w:i/>
          <w:sz w:val="24"/>
          <w:szCs w:val="24"/>
        </w:rPr>
        <w:t>Data that could not be included in meta-analysis</w:t>
      </w:r>
    </w:p>
    <w:p w14:paraId="2E55FEE0" w14:textId="77777777" w:rsidR="00F31FC2" w:rsidRDefault="006D06BD" w:rsidP="00F31FC2">
      <w:pPr>
        <w:spacing w:line="360" w:lineRule="auto"/>
        <w:jc w:val="both"/>
        <w:rPr>
          <w:rFonts w:ascii="Times New Roman" w:hAnsi="Times New Roman" w:cs="Times New Roman"/>
          <w:sz w:val="24"/>
          <w:szCs w:val="24"/>
        </w:rPr>
      </w:pPr>
      <w:r>
        <w:rPr>
          <w:rFonts w:ascii="Times New Roman" w:hAnsi="Times New Roman" w:cs="Times New Roman"/>
          <w:sz w:val="24"/>
          <w:szCs w:val="24"/>
        </w:rPr>
        <w:t>Zeiger reported current wheeze and wheeze ever at aged 4 in graphical form, with similar proportions in each treatment group and no significant difference found. The studies of Becker, Hattevig, and Arshad/Hide also reported wheeze at other times and/or using other methods, with similar findings to those presented in the analysis Figures.</w:t>
      </w:r>
    </w:p>
    <w:p w14:paraId="2E55FEE1" w14:textId="77777777" w:rsidR="00F31FC2" w:rsidRPr="00676653" w:rsidRDefault="00F31FC2" w:rsidP="00F31FC2">
      <w:pPr>
        <w:spacing w:line="360" w:lineRule="auto"/>
        <w:jc w:val="both"/>
        <w:rPr>
          <w:rFonts w:ascii="Times New Roman" w:hAnsi="Times New Roman" w:cs="Times New Roman"/>
          <w:b/>
          <w:sz w:val="24"/>
          <w:szCs w:val="24"/>
        </w:rPr>
      </w:pPr>
      <w:r w:rsidRPr="00676653">
        <w:rPr>
          <w:rFonts w:ascii="Times New Roman" w:hAnsi="Times New Roman" w:cs="Times New Roman"/>
          <w:b/>
          <w:sz w:val="24"/>
          <w:szCs w:val="24"/>
        </w:rPr>
        <w:t>Overall we found no consistent evidence that mater</w:t>
      </w:r>
      <w:r w:rsidR="00642FB4">
        <w:rPr>
          <w:rFonts w:ascii="Times New Roman" w:hAnsi="Times New Roman" w:cs="Times New Roman"/>
          <w:b/>
          <w:sz w:val="24"/>
          <w:szCs w:val="24"/>
        </w:rPr>
        <w:t>nal AFA impacts on child wheezing</w:t>
      </w:r>
      <w:r w:rsidRPr="00676653">
        <w:rPr>
          <w:rFonts w:ascii="Times New Roman" w:hAnsi="Times New Roman" w:cs="Times New Roman"/>
          <w:b/>
          <w:sz w:val="24"/>
          <w:szCs w:val="24"/>
        </w:rPr>
        <w:t xml:space="preserve"> risk or lung function. </w:t>
      </w:r>
    </w:p>
    <w:p w14:paraId="2E55FEE2" w14:textId="77777777" w:rsidR="00C04A41" w:rsidRDefault="00C04A41">
      <w:pPr>
        <w:rPr>
          <w:rFonts w:ascii="Times New Roman" w:hAnsi="Times New Roman" w:cs="Times New Roman"/>
          <w:b/>
          <w:sz w:val="24"/>
          <w:szCs w:val="24"/>
        </w:rPr>
      </w:pPr>
    </w:p>
    <w:p w14:paraId="2E55FEE3" w14:textId="77777777" w:rsidR="00F31FC2" w:rsidRDefault="00F31FC2">
      <w:pPr>
        <w:rPr>
          <w:rFonts w:ascii="Times New Roman" w:hAnsi="Times New Roman" w:cs="Times New Roman"/>
          <w:b/>
          <w:bCs/>
          <w:sz w:val="24"/>
          <w:szCs w:val="24"/>
        </w:rPr>
      </w:pPr>
      <w:r>
        <w:rPr>
          <w:rFonts w:cs="Times New Roman"/>
          <w:szCs w:val="24"/>
        </w:rPr>
        <w:br w:type="page"/>
      </w:r>
    </w:p>
    <w:p w14:paraId="2E55FEE4" w14:textId="77777777" w:rsidR="00E73A66" w:rsidRDefault="00E73A66" w:rsidP="00E73A66">
      <w:pPr>
        <w:pStyle w:val="Caption"/>
        <w:rPr>
          <w:rFonts w:cs="Times New Roman"/>
          <w:szCs w:val="24"/>
        </w:rPr>
      </w:pPr>
      <w:bookmarkStart w:id="48" w:name="_Toc427749887"/>
      <w:r w:rsidRPr="00E73A66">
        <w:rPr>
          <w:rFonts w:cs="Times New Roman"/>
          <w:szCs w:val="24"/>
        </w:rPr>
        <w:lastRenderedPageBreak/>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45753F">
        <w:rPr>
          <w:rFonts w:cs="Times New Roman"/>
          <w:noProof/>
          <w:szCs w:val="24"/>
        </w:rPr>
        <w:t>40</w:t>
      </w:r>
      <w:r w:rsidRPr="00E73A66">
        <w:rPr>
          <w:rFonts w:cs="Times New Roman"/>
          <w:szCs w:val="24"/>
        </w:rPr>
        <w:fldChar w:fldCharType="end"/>
      </w:r>
      <w:r w:rsidRPr="00E73A66">
        <w:rPr>
          <w:rFonts w:cs="Times New Roman"/>
          <w:szCs w:val="24"/>
        </w:rPr>
        <w:t xml:space="preserve"> R</w:t>
      </w:r>
      <w:r>
        <w:rPr>
          <w:rFonts w:cs="Times New Roman"/>
          <w:szCs w:val="24"/>
        </w:rPr>
        <w:t xml:space="preserve">isk of bias in </w:t>
      </w:r>
      <w:r w:rsidR="00133E47">
        <w:rPr>
          <w:rFonts w:cs="Times New Roman"/>
          <w:szCs w:val="24"/>
        </w:rPr>
        <w:t>studies</w:t>
      </w:r>
      <w:r>
        <w:rPr>
          <w:rFonts w:cs="Times New Roman"/>
          <w:szCs w:val="24"/>
        </w:rPr>
        <w:t xml:space="preserve"> o</w:t>
      </w:r>
      <w:r w:rsidR="00F31FC2">
        <w:rPr>
          <w:rFonts w:cs="Times New Roman"/>
          <w:szCs w:val="24"/>
        </w:rPr>
        <w:t>f</w:t>
      </w:r>
      <w:r>
        <w:rPr>
          <w:rFonts w:cs="Times New Roman"/>
          <w:szCs w:val="24"/>
        </w:rPr>
        <w:t xml:space="preserve"> </w:t>
      </w:r>
      <w:r w:rsidR="001E4ACB">
        <w:rPr>
          <w:rFonts w:cs="Times New Roman"/>
          <w:szCs w:val="24"/>
        </w:rPr>
        <w:t xml:space="preserve">maternal </w:t>
      </w:r>
      <w:r w:rsidR="00F31FC2">
        <w:rPr>
          <w:rFonts w:cs="Times New Roman"/>
          <w:szCs w:val="24"/>
        </w:rPr>
        <w:t>AFA</w:t>
      </w:r>
      <w:r w:rsidR="00565122">
        <w:rPr>
          <w:rFonts w:cs="Times New Roman"/>
          <w:szCs w:val="24"/>
        </w:rPr>
        <w:t xml:space="preserve"> and </w:t>
      </w:r>
      <w:r w:rsidR="005B347C">
        <w:rPr>
          <w:rFonts w:cs="Times New Roman"/>
          <w:szCs w:val="24"/>
        </w:rPr>
        <w:t xml:space="preserve">lung function, </w:t>
      </w:r>
      <w:r w:rsidR="00565122">
        <w:rPr>
          <w:rFonts w:cs="Times New Roman"/>
          <w:szCs w:val="24"/>
        </w:rPr>
        <w:t>wheeze</w:t>
      </w:r>
      <w:r w:rsidR="00F31FC2">
        <w:rPr>
          <w:rFonts w:cs="Times New Roman"/>
          <w:szCs w:val="24"/>
        </w:rPr>
        <w:t>/</w:t>
      </w:r>
      <w:r w:rsidR="00565122">
        <w:rPr>
          <w:rFonts w:cs="Times New Roman"/>
          <w:szCs w:val="24"/>
        </w:rPr>
        <w:t>asthma</w:t>
      </w:r>
      <w:bookmarkEnd w:id="48"/>
    </w:p>
    <w:p w14:paraId="2E55FEE5" w14:textId="77777777" w:rsidR="005B6CB0" w:rsidRPr="005B6CB0" w:rsidRDefault="005B6CB0" w:rsidP="005B6CB0"/>
    <w:p w14:paraId="2E55FEE6" w14:textId="77777777" w:rsidR="00E73A66" w:rsidRDefault="00727A87" w:rsidP="005B6CB0">
      <w:pPr>
        <w:jc w:val="center"/>
      </w:pPr>
      <w:r>
        <w:rPr>
          <w:noProof/>
          <w:lang w:eastAsia="en-GB"/>
        </w:rPr>
        <w:drawing>
          <wp:inline distT="0" distB="0" distL="0" distR="0" wp14:anchorId="2E55FF9C" wp14:editId="2E55FF9D">
            <wp:extent cx="4983480" cy="3063240"/>
            <wp:effectExtent l="0" t="0" r="7620" b="3810"/>
            <wp:docPr id="94" name="Chart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E55FEE7" w14:textId="77777777" w:rsidR="00F31FC2" w:rsidRPr="008E64B7" w:rsidRDefault="00F31FC2" w:rsidP="00F31FC2">
      <w:pPr>
        <w:pStyle w:val="Caption"/>
      </w:pPr>
      <w:r w:rsidRPr="00B530F3">
        <w:rPr>
          <w:rFonts w:cs="Times New Roman"/>
          <w:szCs w:val="24"/>
        </w:rPr>
        <w:t xml:space="preserve">Table </w:t>
      </w:r>
      <w:r w:rsidRPr="00B530F3">
        <w:rPr>
          <w:rFonts w:cs="Times New Roman"/>
          <w:szCs w:val="24"/>
        </w:rPr>
        <w:fldChar w:fldCharType="begin"/>
      </w:r>
      <w:r w:rsidRPr="00B530F3">
        <w:rPr>
          <w:rFonts w:cs="Times New Roman"/>
          <w:szCs w:val="24"/>
        </w:rPr>
        <w:instrText xml:space="preserve"> SEQ Table \* ARABIC </w:instrText>
      </w:r>
      <w:r w:rsidRPr="00B530F3">
        <w:rPr>
          <w:rFonts w:cs="Times New Roman"/>
          <w:szCs w:val="24"/>
        </w:rPr>
        <w:fldChar w:fldCharType="separate"/>
      </w:r>
      <w:r w:rsidR="0045753F">
        <w:rPr>
          <w:rFonts w:cs="Times New Roman"/>
          <w:noProof/>
          <w:szCs w:val="24"/>
        </w:rPr>
        <w:t>5</w:t>
      </w:r>
      <w:r w:rsidRPr="00B530F3">
        <w:rPr>
          <w:rFonts w:cs="Times New Roman"/>
          <w:szCs w:val="24"/>
        </w:rPr>
        <w:fldChar w:fldCharType="end"/>
      </w:r>
      <w:r w:rsidRPr="00B530F3">
        <w:rPr>
          <w:rFonts w:cs="Times New Roman"/>
          <w:szCs w:val="24"/>
        </w:rPr>
        <w:t xml:space="preserve"> </w:t>
      </w:r>
      <w:r>
        <w:rPr>
          <w:rFonts w:cs="Times New Roman"/>
          <w:szCs w:val="24"/>
        </w:rPr>
        <w:t xml:space="preserve">Systematic review evidence for </w:t>
      </w:r>
      <w:r>
        <w:t>AFA</w:t>
      </w:r>
      <w:r w:rsidRPr="008E64B7">
        <w:t xml:space="preserve"> and </w:t>
      </w:r>
      <w:r>
        <w:t>wheeze risk</w:t>
      </w:r>
    </w:p>
    <w:p w14:paraId="2E55FEE8" w14:textId="77777777" w:rsidR="00E00A2C" w:rsidRDefault="00E00A2C" w:rsidP="00E00A2C"/>
    <w:tbl>
      <w:tblPr>
        <w:tblW w:w="8755" w:type="dxa"/>
        <w:tblBorders>
          <w:top w:val="single" w:sz="4" w:space="0" w:color="auto"/>
          <w:bottom w:val="single" w:sz="4" w:space="0" w:color="auto"/>
        </w:tblBorders>
        <w:tblLayout w:type="fixed"/>
        <w:tblLook w:val="04A0" w:firstRow="1" w:lastRow="0" w:firstColumn="1" w:lastColumn="0" w:noHBand="0" w:noVBand="1"/>
      </w:tblPr>
      <w:tblGrid>
        <w:gridCol w:w="1101"/>
        <w:gridCol w:w="1842"/>
        <w:gridCol w:w="1560"/>
        <w:gridCol w:w="1984"/>
        <w:gridCol w:w="1559"/>
        <w:gridCol w:w="709"/>
      </w:tblGrid>
      <w:tr w:rsidR="00E00A2C" w:rsidRPr="00E00A2C" w14:paraId="2E55FEEF" w14:textId="77777777" w:rsidTr="00E00A2C">
        <w:trPr>
          <w:tblHeader/>
        </w:trPr>
        <w:tc>
          <w:tcPr>
            <w:tcW w:w="1101" w:type="dxa"/>
            <w:tcBorders>
              <w:top w:val="single" w:sz="4" w:space="0" w:color="auto"/>
              <w:bottom w:val="single" w:sz="4" w:space="0" w:color="auto"/>
            </w:tcBorders>
          </w:tcPr>
          <w:p w14:paraId="2E55FEE9"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Study</w:t>
            </w:r>
          </w:p>
        </w:tc>
        <w:tc>
          <w:tcPr>
            <w:tcW w:w="1842" w:type="dxa"/>
            <w:tcBorders>
              <w:top w:val="single" w:sz="4" w:space="0" w:color="auto"/>
              <w:bottom w:val="single" w:sz="4" w:space="0" w:color="auto"/>
            </w:tcBorders>
          </w:tcPr>
          <w:p w14:paraId="2E55FEEA"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Outcome measure</w:t>
            </w:r>
          </w:p>
        </w:tc>
        <w:tc>
          <w:tcPr>
            <w:tcW w:w="1560" w:type="dxa"/>
            <w:tcBorders>
              <w:top w:val="single" w:sz="4" w:space="0" w:color="auto"/>
              <w:bottom w:val="single" w:sz="4" w:space="0" w:color="auto"/>
            </w:tcBorders>
          </w:tcPr>
          <w:p w14:paraId="2E55FEEB"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Intervention timing</w:t>
            </w:r>
          </w:p>
        </w:tc>
        <w:tc>
          <w:tcPr>
            <w:tcW w:w="1984" w:type="dxa"/>
            <w:tcBorders>
              <w:top w:val="single" w:sz="4" w:space="0" w:color="auto"/>
              <w:bottom w:val="single" w:sz="4" w:space="0" w:color="auto"/>
            </w:tcBorders>
          </w:tcPr>
          <w:p w14:paraId="2E55FEEC"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No. participants (studies)</w:t>
            </w:r>
          </w:p>
        </w:tc>
        <w:tc>
          <w:tcPr>
            <w:tcW w:w="1559" w:type="dxa"/>
            <w:tcBorders>
              <w:top w:val="single" w:sz="4" w:space="0" w:color="auto"/>
              <w:bottom w:val="single" w:sz="4" w:space="0" w:color="auto"/>
            </w:tcBorders>
          </w:tcPr>
          <w:p w14:paraId="2E55FEED"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b/>
                <w:sz w:val="24"/>
                <w:szCs w:val="24"/>
              </w:rPr>
              <w:t>Outcome (95% CI)</w:t>
            </w:r>
          </w:p>
        </w:tc>
        <w:tc>
          <w:tcPr>
            <w:tcW w:w="709" w:type="dxa"/>
            <w:tcBorders>
              <w:top w:val="single" w:sz="4" w:space="0" w:color="auto"/>
              <w:bottom w:val="single" w:sz="4" w:space="0" w:color="auto"/>
            </w:tcBorders>
          </w:tcPr>
          <w:p w14:paraId="2E55FEEE" w14:textId="77777777" w:rsidR="00E00A2C" w:rsidRPr="00E00A2C" w:rsidRDefault="00E00A2C" w:rsidP="00E00A2C">
            <w:pPr>
              <w:spacing w:after="0" w:line="360" w:lineRule="auto"/>
              <w:jc w:val="center"/>
              <w:rPr>
                <w:rFonts w:ascii="Times New Roman" w:hAnsi="Times New Roman" w:cs="Times New Roman"/>
                <w:b/>
                <w:sz w:val="24"/>
                <w:szCs w:val="24"/>
              </w:rPr>
            </w:pPr>
            <w:r w:rsidRPr="00E00A2C">
              <w:rPr>
                <w:rFonts w:ascii="Times New Roman" w:hAnsi="Times New Roman" w:cs="Times New Roman"/>
                <w:sz w:val="24"/>
                <w:szCs w:val="24"/>
              </w:rPr>
              <w:t>I</w:t>
            </w:r>
            <w:r w:rsidRPr="00E00A2C">
              <w:rPr>
                <w:rFonts w:ascii="Times New Roman" w:hAnsi="Times New Roman" w:cs="Times New Roman"/>
                <w:sz w:val="24"/>
                <w:szCs w:val="24"/>
                <w:vertAlign w:val="superscript"/>
              </w:rPr>
              <w:t>2</w:t>
            </w:r>
          </w:p>
        </w:tc>
      </w:tr>
      <w:tr w:rsidR="00E00A2C" w:rsidRPr="00E00A2C" w14:paraId="2E55FEF6" w14:textId="77777777" w:rsidTr="00E00A2C">
        <w:tc>
          <w:tcPr>
            <w:tcW w:w="1101" w:type="dxa"/>
          </w:tcPr>
          <w:p w14:paraId="2E55FEF0" w14:textId="77777777" w:rsidR="00E00A2C" w:rsidRPr="00E00A2C" w:rsidRDefault="00E00A2C" w:rsidP="001232CF">
            <w:pPr>
              <w:spacing w:before="240" w:after="0" w:line="360" w:lineRule="auto"/>
              <w:jc w:val="center"/>
              <w:rPr>
                <w:rFonts w:ascii="Times New Roman" w:hAnsi="Times New Roman" w:cs="Times New Roman"/>
                <w:sz w:val="24"/>
                <w:szCs w:val="24"/>
              </w:rPr>
            </w:pPr>
            <w:r w:rsidRPr="00E00A2C">
              <w:rPr>
                <w:rFonts w:ascii="Times New Roman" w:hAnsi="Times New Roman" w:cs="Times New Roman"/>
                <w:b/>
                <w:sz w:val="24"/>
                <w:szCs w:val="24"/>
              </w:rPr>
              <w:t>Kramer</w:t>
            </w:r>
            <w:r w:rsidRPr="00E00A2C">
              <w:rPr>
                <w:rFonts w:ascii="Times New Roman" w:hAnsi="Times New Roman" w:cs="Times New Roman"/>
                <w:sz w:val="24"/>
                <w:szCs w:val="24"/>
              </w:rPr>
              <w:t xml:space="preserve"> </w:t>
            </w:r>
            <w:r w:rsidRPr="00E00A2C">
              <w:rPr>
                <w:rFonts w:ascii="Times New Roman" w:hAnsi="Times New Roman" w:cs="Times New Roman"/>
                <w:sz w:val="24"/>
                <w:szCs w:val="24"/>
              </w:rPr>
              <w:fldChar w:fldCharType="begin"/>
            </w:r>
            <w:r w:rsidR="007763EC">
              <w:rPr>
                <w:rFonts w:ascii="Times New Roman" w:hAnsi="Times New Roman" w:cs="Times New Roman"/>
                <w:sz w:val="24"/>
                <w:szCs w:val="24"/>
              </w:rPr>
              <w:instrText xml:space="preserve"> ADDIN EN.CITE &lt;EndNote&gt;&lt;Cite&gt;&lt;Author&gt;Kramer&lt;/Author&gt;&lt;Year&gt;2012&lt;/Year&gt;&lt;RecNum&gt;38&lt;/RecNum&gt;&lt;DisplayText&gt;(1)&lt;/DisplayText&gt;&lt;record&gt;&lt;rec-number&gt;38&lt;/rec-number&gt;&lt;foreign-keys&gt;&lt;key app="EN" db-id="9x5rrawrt2t2fhezwsa5a0ak22t99sza0x9s"&gt;38&lt;/key&gt;&lt;/foreign-keys&gt;&lt;ref-type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Medicine,Montreal,Canada. michael.kramer@mcgill.ca.&lt;/auth-address&gt;&lt;titles&gt;&lt;title&gt;Maternal dietary antigen avoidance during pregnancy or lactation, or both, for preventing or treating atopic disease in the child&lt;/title&gt;&lt;secondary-title&gt;Cochrane Database of Systematic Reviews&lt;/secondary-title&gt;&lt;/titles&gt;&lt;periodical&gt;&lt;full-title&gt;Cochrane Database of Systematic Reviews&lt;/full-title&gt;&lt;/periodical&gt;&lt;pages&gt;CD000133&lt;/pages&gt;&lt;volume&gt;9&lt;/volume&gt;&lt;dates&gt;&lt;year&gt;2012&lt;/year&gt;&lt;/dates&gt;&lt;accession-num&gt;22972039&lt;/accession-num&gt;&lt;work-type&gt;Meta-Analysis&amp;#xD;Research Support, Non-U.S. Gov&amp;apos;t&amp;#xD;Review&lt;/work-type&gt;&lt;urls&gt;&lt;related-urls&gt;&lt;url&gt;http://ovidsp.ovid.com/ovidweb.cgi?T=JS&amp;amp;CSC=Y&amp;amp;NEWS=N&amp;amp;PAGE=fulltext&amp;amp;D=medl&amp;amp;AN=22972039&lt;/url&gt;&lt;url&gt;http://metalib.lib.ic.ac.uk:9003/sfx_local?sid=OVID&amp;amp;isbn=&amp;amp;issn=1361-6137&amp;amp;volume=9&amp;amp;issue=&amp;amp;date=2012&amp;amp;title=Cochrane+Database+of+Systematic+Reviews&amp;amp;atitle=Maternal+dietary+antigen+avoidance+during+pregnancy+or+lactation%2C+or+both%2C+for+preventing+or+treating+atopic+disease+in+the+child.&amp;amp;aulast=Kramer+MS&amp;amp;spage=CD000133&lt;/url&gt;&lt;/related-urls&gt;&lt;/urls&gt;&lt;remote-database-name&gt;MEDLINE&lt;/remote-database-name&gt;&lt;remote-database-provider&gt;Ovid Technologies&lt;/remote-database-provider&gt;&lt;/record&gt;&lt;/Cite&gt;&lt;/EndNote&gt;</w:instrText>
            </w:r>
            <w:r w:rsidRPr="00E00A2C">
              <w:rPr>
                <w:rFonts w:ascii="Times New Roman" w:hAnsi="Times New Roman" w:cs="Times New Roman"/>
                <w:sz w:val="24"/>
                <w:szCs w:val="24"/>
              </w:rPr>
              <w:fldChar w:fldCharType="separate"/>
            </w:r>
            <w:r w:rsidR="007763EC">
              <w:rPr>
                <w:rFonts w:ascii="Times New Roman" w:hAnsi="Times New Roman" w:cs="Times New Roman"/>
                <w:noProof/>
                <w:sz w:val="24"/>
                <w:szCs w:val="24"/>
              </w:rPr>
              <w:t>(</w:t>
            </w:r>
            <w:hyperlink w:anchor="_ENREF_1" w:tooltip="Kramer, 2012 #38" w:history="1">
              <w:r w:rsidR="001232CF">
                <w:rPr>
                  <w:rFonts w:ascii="Times New Roman" w:hAnsi="Times New Roman" w:cs="Times New Roman"/>
                  <w:noProof/>
                  <w:sz w:val="24"/>
                  <w:szCs w:val="24"/>
                </w:rPr>
                <w:t>1</w:t>
              </w:r>
            </w:hyperlink>
            <w:r w:rsidR="007763EC">
              <w:rPr>
                <w:rFonts w:ascii="Times New Roman" w:hAnsi="Times New Roman" w:cs="Times New Roman"/>
                <w:noProof/>
                <w:sz w:val="24"/>
                <w:szCs w:val="24"/>
              </w:rPr>
              <w:t>)</w:t>
            </w:r>
            <w:r w:rsidRPr="00E00A2C">
              <w:rPr>
                <w:rFonts w:ascii="Times New Roman" w:hAnsi="Times New Roman" w:cs="Times New Roman"/>
                <w:sz w:val="24"/>
                <w:szCs w:val="24"/>
              </w:rPr>
              <w:fldChar w:fldCharType="end"/>
            </w:r>
          </w:p>
        </w:tc>
        <w:tc>
          <w:tcPr>
            <w:tcW w:w="1842" w:type="dxa"/>
          </w:tcPr>
          <w:p w14:paraId="2E55FEF1" w14:textId="77777777" w:rsidR="00E00A2C" w:rsidRPr="00E00A2C" w:rsidRDefault="00E00A2C" w:rsidP="002602C6">
            <w:pPr>
              <w:spacing w:before="240" w:after="0" w:line="360" w:lineRule="auto"/>
              <w:jc w:val="center"/>
              <w:rPr>
                <w:rFonts w:ascii="Times New Roman" w:hAnsi="Times New Roman" w:cs="Times New Roman"/>
                <w:sz w:val="24"/>
                <w:szCs w:val="24"/>
              </w:rPr>
            </w:pPr>
            <w:r>
              <w:rPr>
                <w:rFonts w:ascii="Times New Roman" w:hAnsi="Times New Roman" w:cs="Times New Roman"/>
                <w:sz w:val="24"/>
                <w:szCs w:val="24"/>
              </w:rPr>
              <w:t>Wheeze</w:t>
            </w:r>
            <w:r w:rsidRPr="00E00A2C">
              <w:rPr>
                <w:rFonts w:ascii="Times New Roman" w:hAnsi="Times New Roman" w:cs="Times New Roman"/>
                <w:sz w:val="24"/>
                <w:szCs w:val="24"/>
              </w:rPr>
              <w:t xml:space="preserve"> </w:t>
            </w:r>
            <w:r>
              <w:rPr>
                <w:rFonts w:ascii="Times New Roman" w:hAnsi="Times New Roman" w:cs="Times New Roman"/>
                <w:sz w:val="24"/>
                <w:szCs w:val="24"/>
              </w:rPr>
              <w:t>at ≤18 months</w:t>
            </w:r>
          </w:p>
        </w:tc>
        <w:tc>
          <w:tcPr>
            <w:tcW w:w="1560" w:type="dxa"/>
          </w:tcPr>
          <w:p w14:paraId="2E55FEF2" w14:textId="77777777" w:rsidR="00E00A2C" w:rsidRPr="00E00A2C" w:rsidRDefault="00E00A2C" w:rsidP="002602C6">
            <w:pPr>
              <w:spacing w:before="240"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Pregnancy</w:t>
            </w:r>
          </w:p>
        </w:tc>
        <w:tc>
          <w:tcPr>
            <w:tcW w:w="1984" w:type="dxa"/>
          </w:tcPr>
          <w:p w14:paraId="2E55FEF3" w14:textId="77777777" w:rsidR="00E00A2C" w:rsidRPr="00E00A2C" w:rsidRDefault="00E00A2C" w:rsidP="002602C6">
            <w:pPr>
              <w:spacing w:before="240"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334 (2)</w:t>
            </w:r>
          </w:p>
        </w:tc>
        <w:tc>
          <w:tcPr>
            <w:tcW w:w="1559" w:type="dxa"/>
          </w:tcPr>
          <w:p w14:paraId="2E55FEF4" w14:textId="77777777" w:rsidR="00E00A2C" w:rsidRPr="00E00A2C" w:rsidRDefault="00E00A2C" w:rsidP="002602C6">
            <w:pPr>
              <w:spacing w:before="240"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RR 2.22 [0.39, 12.67]</w:t>
            </w:r>
          </w:p>
        </w:tc>
        <w:tc>
          <w:tcPr>
            <w:tcW w:w="709" w:type="dxa"/>
          </w:tcPr>
          <w:p w14:paraId="2E55FEF5" w14:textId="77777777" w:rsidR="00E00A2C" w:rsidRPr="00E00A2C" w:rsidRDefault="00E00A2C" w:rsidP="002602C6">
            <w:pPr>
              <w:spacing w:before="240" w:after="0" w:line="360" w:lineRule="auto"/>
              <w:jc w:val="center"/>
              <w:rPr>
                <w:rFonts w:ascii="Times New Roman" w:hAnsi="Times New Roman" w:cs="Times New Roman"/>
                <w:sz w:val="24"/>
                <w:szCs w:val="24"/>
              </w:rPr>
            </w:pPr>
            <w:r w:rsidRPr="00E00A2C">
              <w:rPr>
                <w:rFonts w:ascii="Times New Roman" w:hAnsi="Times New Roman" w:cs="Times New Roman"/>
                <w:sz w:val="24"/>
                <w:szCs w:val="24"/>
              </w:rPr>
              <w:t>0%</w:t>
            </w:r>
          </w:p>
        </w:tc>
      </w:tr>
    </w:tbl>
    <w:p w14:paraId="2E55FEF7" w14:textId="77777777" w:rsidR="00E00A2C" w:rsidRPr="00E00A2C" w:rsidRDefault="00E00A2C" w:rsidP="00E00A2C"/>
    <w:p w14:paraId="2E55FEF8" w14:textId="77777777" w:rsidR="00F31FC2" w:rsidRDefault="00F31FC2">
      <w:pPr>
        <w:rPr>
          <w:rFonts w:ascii="Times New Roman" w:hAnsi="Times New Roman"/>
          <w:b/>
          <w:bCs/>
          <w:sz w:val="24"/>
          <w:szCs w:val="18"/>
        </w:rPr>
      </w:pPr>
      <w:r>
        <w:br w:type="page"/>
      </w:r>
    </w:p>
    <w:p w14:paraId="2E55FEF9" w14:textId="77777777" w:rsidR="00F31FC2" w:rsidRDefault="00F31FC2" w:rsidP="00C730EB">
      <w:pPr>
        <w:pStyle w:val="Caption"/>
      </w:pPr>
    </w:p>
    <w:p w14:paraId="2E55FEFA" w14:textId="77777777" w:rsidR="006D06BD" w:rsidRDefault="006D06BD" w:rsidP="00C730EB">
      <w:pPr>
        <w:pStyle w:val="Caption"/>
      </w:pPr>
    </w:p>
    <w:p w14:paraId="2E55FEFB" w14:textId="77777777" w:rsidR="000455A9" w:rsidRDefault="00C730EB" w:rsidP="00C730EB">
      <w:pPr>
        <w:pStyle w:val="Caption"/>
      </w:pPr>
      <w:bookmarkStart w:id="49" w:name="_Toc427749888"/>
      <w:r>
        <w:t xml:space="preserve">Figure </w:t>
      </w:r>
      <w:r w:rsidR="006D277F">
        <w:fldChar w:fldCharType="begin"/>
      </w:r>
      <w:r w:rsidR="006D277F">
        <w:instrText xml:space="preserve"> SEQ Figure \* ARABIC </w:instrText>
      </w:r>
      <w:r w:rsidR="006D277F">
        <w:fldChar w:fldCharType="separate"/>
      </w:r>
      <w:r w:rsidR="0045753F">
        <w:rPr>
          <w:noProof/>
        </w:rPr>
        <w:t>41</w:t>
      </w:r>
      <w:r w:rsidR="006D277F">
        <w:rPr>
          <w:noProof/>
        </w:rPr>
        <w:fldChar w:fldCharType="end"/>
      </w:r>
      <w:r>
        <w:t xml:space="preserve"> </w:t>
      </w:r>
      <w:r w:rsidR="001E4ACB">
        <w:t xml:space="preserve">Maternal </w:t>
      </w:r>
      <w:r w:rsidR="00F31FC2">
        <w:t>AFA</w:t>
      </w:r>
      <w:r w:rsidR="000455A9">
        <w:t xml:space="preserve"> and risk of wheeze </w:t>
      </w:r>
      <w:r w:rsidR="006E03AB" w:rsidRPr="00314B8C">
        <w:t xml:space="preserve">at </w:t>
      </w:r>
      <w:r w:rsidR="006E03AB" w:rsidRPr="00314B8C">
        <w:rPr>
          <w:rFonts w:cs="Times New Roman"/>
        </w:rPr>
        <w:t>≤ 4 yrs</w:t>
      </w:r>
      <w:r w:rsidR="00FF00CB">
        <w:rPr>
          <w:rFonts w:cs="Times New Roman"/>
        </w:rPr>
        <w:t xml:space="preserve"> - CCT</w:t>
      </w:r>
      <w:bookmarkEnd w:id="49"/>
    </w:p>
    <w:p w14:paraId="2E55FEFC" w14:textId="77777777" w:rsidR="000455A9" w:rsidRDefault="00FF00CB" w:rsidP="00C730EB">
      <w:r>
        <w:rPr>
          <w:noProof/>
          <w:lang w:eastAsia="en-GB"/>
        </w:rPr>
        <w:drawing>
          <wp:inline distT="0" distB="0" distL="0" distR="0" wp14:anchorId="2E55FF9E" wp14:editId="2E55FF9F">
            <wp:extent cx="5471159" cy="975360"/>
            <wp:effectExtent l="0" t="0" r="0" b="0"/>
            <wp:docPr id="73" name="Picture 73" descr="C:\Users\bb016\AppData\Local\Microsoft\Windows\Temporary Internet Files\Content.Word\CCT_Wheeze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C:\Users\bb016\AppData\Local\Microsoft\Windows\Temporary Internet Files\Content.Word\CCT_Wheeze_AGE0to4_forest_noPooled.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44011" b="38162"/>
                    <a:stretch/>
                  </pic:blipFill>
                  <pic:spPr bwMode="auto">
                    <a:xfrm>
                      <a:off x="0" y="0"/>
                      <a:ext cx="5475605" cy="976153"/>
                    </a:xfrm>
                    <a:prstGeom prst="rect">
                      <a:avLst/>
                    </a:prstGeom>
                    <a:noFill/>
                    <a:ln>
                      <a:noFill/>
                    </a:ln>
                    <a:extLst>
                      <a:ext uri="{53640926-AAD7-44D8-BBD7-CCE9431645EC}">
                        <a14:shadowObscured xmlns:a14="http://schemas.microsoft.com/office/drawing/2010/main"/>
                      </a:ext>
                    </a:extLst>
                  </pic:spPr>
                </pic:pic>
              </a:graphicData>
            </a:graphic>
          </wp:inline>
        </w:drawing>
      </w:r>
    </w:p>
    <w:p w14:paraId="2E55FEFD" w14:textId="77777777" w:rsidR="00F31FC2" w:rsidRDefault="00F31FC2" w:rsidP="00FF00CB">
      <w:pPr>
        <w:pStyle w:val="Caption"/>
      </w:pPr>
    </w:p>
    <w:p w14:paraId="2E55FEFE" w14:textId="77777777" w:rsidR="006D06BD" w:rsidRDefault="006D06BD" w:rsidP="00FF00CB">
      <w:pPr>
        <w:pStyle w:val="Caption"/>
      </w:pPr>
    </w:p>
    <w:p w14:paraId="2E55FEFF" w14:textId="77777777" w:rsidR="00FF00CB" w:rsidRDefault="00FF00CB" w:rsidP="00FF00CB">
      <w:pPr>
        <w:pStyle w:val="Caption"/>
      </w:pPr>
      <w:bookmarkStart w:id="50" w:name="_Toc427749889"/>
      <w:r>
        <w:t xml:space="preserve">Figure </w:t>
      </w:r>
      <w:r w:rsidR="006D277F">
        <w:fldChar w:fldCharType="begin"/>
      </w:r>
      <w:r w:rsidR="006D277F">
        <w:instrText xml:space="preserve"> SEQ Figure \* ARABIC </w:instrText>
      </w:r>
      <w:r w:rsidR="006D277F">
        <w:fldChar w:fldCharType="separate"/>
      </w:r>
      <w:r w:rsidR="0045753F">
        <w:rPr>
          <w:noProof/>
        </w:rPr>
        <w:t>42</w:t>
      </w:r>
      <w:r w:rsidR="006D277F">
        <w:rPr>
          <w:noProof/>
        </w:rPr>
        <w:fldChar w:fldCharType="end"/>
      </w:r>
      <w:r>
        <w:t xml:space="preserve"> Maternal </w:t>
      </w:r>
      <w:r w:rsidR="00F31FC2">
        <w:t>AFA</w:t>
      </w:r>
      <w:r>
        <w:t xml:space="preserve"> and risk of recurrent wheeze </w:t>
      </w:r>
      <w:r w:rsidRPr="00314B8C">
        <w:t xml:space="preserve">at </w:t>
      </w:r>
      <w:r w:rsidRPr="00314B8C">
        <w:rPr>
          <w:rFonts w:cs="Times New Roman"/>
        </w:rPr>
        <w:t>≤ 4 yrs</w:t>
      </w:r>
      <w:r>
        <w:rPr>
          <w:rFonts w:cs="Times New Roman"/>
        </w:rPr>
        <w:t xml:space="preserve"> - RCT</w:t>
      </w:r>
      <w:bookmarkEnd w:id="50"/>
    </w:p>
    <w:p w14:paraId="2E55FF00" w14:textId="77777777" w:rsidR="00FF00CB" w:rsidRDefault="00FF00CB" w:rsidP="006E03AB">
      <w:pPr>
        <w:pStyle w:val="Caption"/>
      </w:pPr>
      <w:r>
        <w:rPr>
          <w:noProof/>
          <w:lang w:eastAsia="en-GB"/>
        </w:rPr>
        <w:drawing>
          <wp:inline distT="0" distB="0" distL="0" distR="0" wp14:anchorId="2E55FFA0" wp14:editId="2E55FFA1">
            <wp:extent cx="5471160" cy="1584960"/>
            <wp:effectExtent l="0" t="0" r="0" b="0"/>
            <wp:docPr id="75" name="Picture 75" descr="C:\Users\bb016\AppData\Local\Microsoft\Windows\Temporary Internet Files\Content.Word\RCT_RecWheeze_AGE0to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C:\Users\bb016\AppData\Local\Microsoft\Windows\Temporary Internet Files\Content.Word\RCT_RecWheeze_AGE0to4_forest.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38162" b="32869"/>
                    <a:stretch/>
                  </pic:blipFill>
                  <pic:spPr bwMode="auto">
                    <a:xfrm>
                      <a:off x="0" y="0"/>
                      <a:ext cx="5475605" cy="1586248"/>
                    </a:xfrm>
                    <a:prstGeom prst="rect">
                      <a:avLst/>
                    </a:prstGeom>
                    <a:noFill/>
                    <a:ln>
                      <a:noFill/>
                    </a:ln>
                    <a:extLst>
                      <a:ext uri="{53640926-AAD7-44D8-BBD7-CCE9431645EC}">
                        <a14:shadowObscured xmlns:a14="http://schemas.microsoft.com/office/drawing/2010/main"/>
                      </a:ext>
                    </a:extLst>
                  </pic:spPr>
                </pic:pic>
              </a:graphicData>
            </a:graphic>
          </wp:inline>
        </w:drawing>
      </w:r>
    </w:p>
    <w:p w14:paraId="2E55FF01" w14:textId="77777777" w:rsidR="00FF00CB" w:rsidRDefault="00FF00CB" w:rsidP="00FF00CB"/>
    <w:p w14:paraId="2E55FF02" w14:textId="77777777" w:rsidR="006D06BD" w:rsidRDefault="006D06BD" w:rsidP="00FF00CB">
      <w:pPr>
        <w:pStyle w:val="Caption"/>
      </w:pPr>
    </w:p>
    <w:p w14:paraId="2E55FF03" w14:textId="77777777" w:rsidR="00FF00CB" w:rsidRDefault="00FF00CB" w:rsidP="00FF00CB">
      <w:pPr>
        <w:pStyle w:val="Caption"/>
      </w:pPr>
      <w:bookmarkStart w:id="51" w:name="_Toc427749890"/>
      <w:r>
        <w:t xml:space="preserve">Figure </w:t>
      </w:r>
      <w:r w:rsidR="006D277F">
        <w:fldChar w:fldCharType="begin"/>
      </w:r>
      <w:r w:rsidR="006D277F">
        <w:instrText xml:space="preserve"> SEQ Figure \* ARABIC </w:instrText>
      </w:r>
      <w:r w:rsidR="006D277F">
        <w:fldChar w:fldCharType="separate"/>
      </w:r>
      <w:r w:rsidR="0045753F">
        <w:rPr>
          <w:noProof/>
        </w:rPr>
        <w:t>43</w:t>
      </w:r>
      <w:r w:rsidR="006D277F">
        <w:rPr>
          <w:noProof/>
        </w:rPr>
        <w:fldChar w:fldCharType="end"/>
      </w:r>
      <w:r>
        <w:t xml:space="preserve"> Maternal </w:t>
      </w:r>
      <w:r w:rsidR="00F31FC2">
        <w:t>AFA</w:t>
      </w:r>
      <w:r>
        <w:t xml:space="preserve"> and risk of recurrent wheeze </w:t>
      </w:r>
      <w:r w:rsidRPr="00314B8C">
        <w:t xml:space="preserve">at </w:t>
      </w:r>
      <w:r w:rsidRPr="00314B8C">
        <w:rPr>
          <w:rFonts w:cs="Times New Roman"/>
        </w:rPr>
        <w:t>≤ 4 yrs</w:t>
      </w:r>
      <w:r>
        <w:rPr>
          <w:rFonts w:cs="Times New Roman"/>
        </w:rPr>
        <w:t xml:space="preserve"> - CCT</w:t>
      </w:r>
      <w:bookmarkEnd w:id="51"/>
    </w:p>
    <w:p w14:paraId="2E55FF04" w14:textId="77777777" w:rsidR="00FF00CB" w:rsidRPr="00FF00CB" w:rsidRDefault="00FF00CB" w:rsidP="00FF00CB">
      <w:r>
        <w:rPr>
          <w:noProof/>
          <w:lang w:eastAsia="en-GB"/>
        </w:rPr>
        <w:drawing>
          <wp:inline distT="0" distB="0" distL="0" distR="0" wp14:anchorId="2E55FFA2" wp14:editId="2E55FFA3">
            <wp:extent cx="5471160" cy="960120"/>
            <wp:effectExtent l="0" t="0" r="0" b="0"/>
            <wp:docPr id="74" name="Picture 74" descr="C:\Users\bb016\AppData\Local\Microsoft\Windows\Temporary Internet Files\Content.Word\CCT_RecWheeze_AGE0to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C:\Users\bb016\AppData\Local\Microsoft\Windows\Temporary Internet Files\Content.Word\CCT_RecWheeze_AGE0to4_forest_noPooled.jpg"/>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t="44290" b="38162"/>
                    <a:stretch/>
                  </pic:blipFill>
                  <pic:spPr bwMode="auto">
                    <a:xfrm>
                      <a:off x="0" y="0"/>
                      <a:ext cx="5475605" cy="960900"/>
                    </a:xfrm>
                    <a:prstGeom prst="rect">
                      <a:avLst/>
                    </a:prstGeom>
                    <a:noFill/>
                    <a:ln>
                      <a:noFill/>
                    </a:ln>
                    <a:extLst>
                      <a:ext uri="{53640926-AAD7-44D8-BBD7-CCE9431645EC}">
                        <a14:shadowObscured xmlns:a14="http://schemas.microsoft.com/office/drawing/2010/main"/>
                      </a:ext>
                    </a:extLst>
                  </pic:spPr>
                </pic:pic>
              </a:graphicData>
            </a:graphic>
          </wp:inline>
        </w:drawing>
      </w:r>
    </w:p>
    <w:p w14:paraId="2E55FF05" w14:textId="77777777" w:rsidR="00FF00CB" w:rsidRDefault="00FF00CB" w:rsidP="006E03AB">
      <w:pPr>
        <w:pStyle w:val="Caption"/>
      </w:pPr>
    </w:p>
    <w:p w14:paraId="2E55FF06" w14:textId="77777777" w:rsidR="006D06BD" w:rsidRDefault="006D06BD">
      <w:pPr>
        <w:rPr>
          <w:rFonts w:ascii="Times New Roman" w:hAnsi="Times New Roman"/>
          <w:b/>
          <w:bCs/>
          <w:sz w:val="24"/>
          <w:szCs w:val="18"/>
        </w:rPr>
      </w:pPr>
      <w:r>
        <w:br w:type="page"/>
      </w:r>
    </w:p>
    <w:p w14:paraId="2E55FF07" w14:textId="77777777" w:rsidR="006D06BD" w:rsidRDefault="006D06BD" w:rsidP="006E03AB">
      <w:pPr>
        <w:pStyle w:val="Caption"/>
      </w:pPr>
    </w:p>
    <w:p w14:paraId="2E55FF08" w14:textId="77777777" w:rsidR="006E03AB" w:rsidRDefault="00C730EB" w:rsidP="006E03AB">
      <w:pPr>
        <w:pStyle w:val="Caption"/>
        <w:rPr>
          <w:noProof/>
          <w:lang w:eastAsia="en-GB"/>
        </w:rPr>
      </w:pPr>
      <w:bookmarkStart w:id="52" w:name="_Toc427749891"/>
      <w:r>
        <w:t xml:space="preserve">Figure </w:t>
      </w:r>
      <w:r w:rsidR="006D277F">
        <w:fldChar w:fldCharType="begin"/>
      </w:r>
      <w:r w:rsidR="006D277F">
        <w:instrText xml:space="preserve"> SEQ Figure \* ARABIC </w:instrText>
      </w:r>
      <w:r w:rsidR="006D277F">
        <w:fldChar w:fldCharType="separate"/>
      </w:r>
      <w:r w:rsidR="0045753F">
        <w:rPr>
          <w:noProof/>
        </w:rPr>
        <w:t>44</w:t>
      </w:r>
      <w:r w:rsidR="006D277F">
        <w:rPr>
          <w:noProof/>
        </w:rPr>
        <w:fldChar w:fldCharType="end"/>
      </w:r>
      <w:r>
        <w:t xml:space="preserve"> </w:t>
      </w:r>
      <w:r w:rsidR="001E4ACB">
        <w:t xml:space="preserve">Maternal </w:t>
      </w:r>
      <w:r w:rsidR="00F31FC2">
        <w:t>AFA</w:t>
      </w:r>
      <w:r w:rsidR="000455A9">
        <w:t xml:space="preserve"> and risk of wheeze </w:t>
      </w:r>
      <w:r w:rsidR="006E03AB" w:rsidRPr="00314B8C">
        <w:t xml:space="preserve">at </w:t>
      </w:r>
      <w:r w:rsidR="00922EB6">
        <w:t>5-1</w:t>
      </w:r>
      <w:r w:rsidR="006E03AB" w:rsidRPr="00314B8C">
        <w:rPr>
          <w:rFonts w:cs="Times New Roman"/>
        </w:rPr>
        <w:t>4 yrs</w:t>
      </w:r>
      <w:r w:rsidR="00922EB6">
        <w:rPr>
          <w:rFonts w:cs="Times New Roman"/>
        </w:rPr>
        <w:t xml:space="preserve"> - RCT</w:t>
      </w:r>
      <w:bookmarkEnd w:id="52"/>
      <w:r w:rsidR="006E03AB">
        <w:rPr>
          <w:noProof/>
          <w:lang w:eastAsia="en-GB"/>
        </w:rPr>
        <w:t xml:space="preserve"> </w:t>
      </w:r>
    </w:p>
    <w:p w14:paraId="2E55FF09" w14:textId="77777777" w:rsidR="00FF55D1" w:rsidRPr="00FF55D1" w:rsidRDefault="00FF55D1" w:rsidP="00FF55D1">
      <w:pPr>
        <w:rPr>
          <w:lang w:eastAsia="en-GB"/>
        </w:rPr>
      </w:pPr>
    </w:p>
    <w:p w14:paraId="2E55FF0A" w14:textId="77777777" w:rsidR="000455A9" w:rsidRDefault="00922EB6" w:rsidP="00FF55D1">
      <w:r>
        <w:rPr>
          <w:noProof/>
          <w:lang w:eastAsia="en-GB"/>
        </w:rPr>
        <w:drawing>
          <wp:inline distT="0" distB="0" distL="0" distR="0" wp14:anchorId="2E55FFA4" wp14:editId="2E55FFA5">
            <wp:extent cx="5471159" cy="1280160"/>
            <wp:effectExtent l="0" t="0" r="0" b="0"/>
            <wp:docPr id="76" name="Picture 76" descr="C:\Users\bb016\AppData\Local\Microsoft\Windows\Temporary Internet Files\Content.Word\RCT_Wheeze_AGE5to1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bb016\AppData\Local\Microsoft\Windows\Temporary Internet Files\Content.Word\RCT_Wheeze_AGE5to14_forest.jp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41226" b="35376"/>
                    <a:stretch/>
                  </pic:blipFill>
                  <pic:spPr bwMode="auto">
                    <a:xfrm>
                      <a:off x="0" y="0"/>
                      <a:ext cx="5475605" cy="1281200"/>
                    </a:xfrm>
                    <a:prstGeom prst="rect">
                      <a:avLst/>
                    </a:prstGeom>
                    <a:noFill/>
                    <a:ln>
                      <a:noFill/>
                    </a:ln>
                    <a:extLst>
                      <a:ext uri="{53640926-AAD7-44D8-BBD7-CCE9431645EC}">
                        <a14:shadowObscured xmlns:a14="http://schemas.microsoft.com/office/drawing/2010/main"/>
                      </a:ext>
                    </a:extLst>
                  </pic:spPr>
                </pic:pic>
              </a:graphicData>
            </a:graphic>
          </wp:inline>
        </w:drawing>
      </w:r>
    </w:p>
    <w:p w14:paraId="2E55FF0B" w14:textId="77777777" w:rsidR="006D06BD" w:rsidRDefault="006D06BD" w:rsidP="006D06BD"/>
    <w:p w14:paraId="2E55FF0C" w14:textId="77777777" w:rsidR="00922EB6" w:rsidRDefault="00922EB6" w:rsidP="00922EB6">
      <w:pPr>
        <w:pStyle w:val="Caption"/>
        <w:rPr>
          <w:noProof/>
          <w:lang w:eastAsia="en-GB"/>
        </w:rPr>
      </w:pPr>
      <w:bookmarkStart w:id="53" w:name="_Toc427749892"/>
      <w:r>
        <w:t xml:space="preserve">Figure </w:t>
      </w:r>
      <w:r w:rsidR="006D277F">
        <w:fldChar w:fldCharType="begin"/>
      </w:r>
      <w:r w:rsidR="006D277F">
        <w:instrText xml:space="preserve"> SEQ Figure \* ARABIC </w:instrText>
      </w:r>
      <w:r w:rsidR="006D277F">
        <w:fldChar w:fldCharType="separate"/>
      </w:r>
      <w:r w:rsidR="0045753F">
        <w:rPr>
          <w:noProof/>
        </w:rPr>
        <w:t>45</w:t>
      </w:r>
      <w:r w:rsidR="006D277F">
        <w:rPr>
          <w:noProof/>
        </w:rPr>
        <w:fldChar w:fldCharType="end"/>
      </w:r>
      <w:r>
        <w:t xml:space="preserve"> Maternal </w:t>
      </w:r>
      <w:r w:rsidR="00F31FC2">
        <w:t>AFA</w:t>
      </w:r>
      <w:r>
        <w:t xml:space="preserve"> and risk of recurrent wheeze </w:t>
      </w:r>
      <w:r w:rsidRPr="00314B8C">
        <w:t xml:space="preserve">at </w:t>
      </w:r>
      <w:r>
        <w:t>5-1</w:t>
      </w:r>
      <w:r w:rsidRPr="00314B8C">
        <w:rPr>
          <w:rFonts w:cs="Times New Roman"/>
        </w:rPr>
        <w:t>4 yrs</w:t>
      </w:r>
      <w:r>
        <w:rPr>
          <w:rFonts w:cs="Times New Roman"/>
        </w:rPr>
        <w:t xml:space="preserve"> - RCT</w:t>
      </w:r>
      <w:bookmarkEnd w:id="53"/>
      <w:r>
        <w:rPr>
          <w:noProof/>
          <w:lang w:eastAsia="en-GB"/>
        </w:rPr>
        <w:t xml:space="preserve"> </w:t>
      </w:r>
    </w:p>
    <w:p w14:paraId="2E55FF0D" w14:textId="77777777" w:rsidR="000455A9" w:rsidRDefault="00922EB6" w:rsidP="00922EB6">
      <w:r>
        <w:rPr>
          <w:noProof/>
          <w:lang w:eastAsia="en-GB"/>
        </w:rPr>
        <w:drawing>
          <wp:inline distT="0" distB="0" distL="0" distR="0" wp14:anchorId="2E55FFA6" wp14:editId="2E55FFA7">
            <wp:extent cx="5471160" cy="1554480"/>
            <wp:effectExtent l="0" t="0" r="0" b="7620"/>
            <wp:docPr id="77" name="Picture 77" descr="C:\Users\bb016\AppData\Local\Microsoft\Windows\Temporary Internet Files\Content.Word\RCT_RecWheeze_AGE5to1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Users\bb016\AppData\Local\Microsoft\Windows\Temporary Internet Files\Content.Word\RCT_RecWheeze_AGE5to14_forest.jpg"/>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t="38719" b="32869"/>
                    <a:stretch/>
                  </pic:blipFill>
                  <pic:spPr bwMode="auto">
                    <a:xfrm>
                      <a:off x="0" y="0"/>
                      <a:ext cx="5475605" cy="1555743"/>
                    </a:xfrm>
                    <a:prstGeom prst="rect">
                      <a:avLst/>
                    </a:prstGeom>
                    <a:noFill/>
                    <a:ln>
                      <a:noFill/>
                    </a:ln>
                    <a:extLst>
                      <a:ext uri="{53640926-AAD7-44D8-BBD7-CCE9431645EC}">
                        <a14:shadowObscured xmlns:a14="http://schemas.microsoft.com/office/drawing/2010/main"/>
                      </a:ext>
                    </a:extLst>
                  </pic:spPr>
                </pic:pic>
              </a:graphicData>
            </a:graphic>
          </wp:inline>
        </w:drawing>
      </w:r>
    </w:p>
    <w:p w14:paraId="2E55FF0E" w14:textId="77777777" w:rsidR="006D06BD" w:rsidRDefault="006D06BD" w:rsidP="006E03AB">
      <w:pPr>
        <w:pStyle w:val="Caption"/>
      </w:pPr>
    </w:p>
    <w:p w14:paraId="2E55FF0F" w14:textId="77777777" w:rsidR="007D00BF" w:rsidRDefault="00C730EB" w:rsidP="006E03AB">
      <w:pPr>
        <w:pStyle w:val="Caption"/>
        <w:rPr>
          <w:rFonts w:cs="Times New Roman"/>
        </w:rPr>
      </w:pPr>
      <w:bookmarkStart w:id="54" w:name="_Toc427749893"/>
      <w:r>
        <w:t xml:space="preserve">Figure </w:t>
      </w:r>
      <w:r w:rsidR="006D277F">
        <w:fldChar w:fldCharType="begin"/>
      </w:r>
      <w:r w:rsidR="006D277F">
        <w:instrText xml:space="preserve"> SEQ Figure \* ARABIC </w:instrText>
      </w:r>
      <w:r w:rsidR="006D277F">
        <w:fldChar w:fldCharType="separate"/>
      </w:r>
      <w:r w:rsidR="0045753F">
        <w:rPr>
          <w:noProof/>
        </w:rPr>
        <w:t>46</w:t>
      </w:r>
      <w:r w:rsidR="006D277F">
        <w:rPr>
          <w:noProof/>
        </w:rPr>
        <w:fldChar w:fldCharType="end"/>
      </w:r>
      <w:r>
        <w:t xml:space="preserve"> </w:t>
      </w:r>
      <w:r w:rsidR="001E4ACB">
        <w:t xml:space="preserve">Maternal </w:t>
      </w:r>
      <w:r w:rsidR="00F31FC2">
        <w:t>AFA</w:t>
      </w:r>
      <w:r w:rsidR="000455A9">
        <w:t xml:space="preserve"> and risk of recurrent wheeze </w:t>
      </w:r>
      <w:r w:rsidR="006E03AB" w:rsidRPr="00314B8C">
        <w:t>at age</w:t>
      </w:r>
      <w:r w:rsidR="007D00BF">
        <w:t xml:space="preserve"> 5-14</w:t>
      </w:r>
      <w:r w:rsidR="007D00BF">
        <w:rPr>
          <w:rFonts w:cs="Times New Roman"/>
        </w:rPr>
        <w:t xml:space="preserve"> y</w:t>
      </w:r>
      <w:r w:rsidR="006E03AB" w:rsidRPr="00314B8C">
        <w:rPr>
          <w:rFonts w:cs="Times New Roman"/>
        </w:rPr>
        <w:t>rs</w:t>
      </w:r>
      <w:r w:rsidR="007D00BF">
        <w:rPr>
          <w:rFonts w:cs="Times New Roman"/>
        </w:rPr>
        <w:t xml:space="preserve"> – CCT</w:t>
      </w:r>
      <w:bookmarkEnd w:id="54"/>
    </w:p>
    <w:p w14:paraId="2E55FF10" w14:textId="77777777" w:rsidR="006E03AB" w:rsidRDefault="007D00BF" w:rsidP="006E03AB">
      <w:pPr>
        <w:pStyle w:val="Caption"/>
        <w:rPr>
          <w:noProof/>
          <w:lang w:eastAsia="en-GB"/>
        </w:rPr>
      </w:pPr>
      <w:r>
        <w:rPr>
          <w:noProof/>
          <w:lang w:eastAsia="en-GB"/>
        </w:rPr>
        <w:drawing>
          <wp:inline distT="0" distB="0" distL="0" distR="0" wp14:anchorId="2E55FFA8" wp14:editId="2E55FFA9">
            <wp:extent cx="5196839" cy="990600"/>
            <wp:effectExtent l="0" t="0" r="4445" b="0"/>
            <wp:docPr id="80" name="Picture 80" descr="C:\Users\bb016\AppData\Local\Microsoft\Windows\Temporary Internet Files\Content.Word\CCT_RecWheeze_AGE5to14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Users\bb016\AppData\Local\Microsoft\Windows\Temporary Internet Files\Content.Word\CCT_RecWheeze_AGE5to14_forest_noPooled.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5014" t="43732" b="38162"/>
                    <a:stretch/>
                  </pic:blipFill>
                  <pic:spPr bwMode="auto">
                    <a:xfrm>
                      <a:off x="0" y="0"/>
                      <a:ext cx="5201062" cy="991405"/>
                    </a:xfrm>
                    <a:prstGeom prst="rect">
                      <a:avLst/>
                    </a:prstGeom>
                    <a:noFill/>
                    <a:ln>
                      <a:noFill/>
                    </a:ln>
                    <a:extLst>
                      <a:ext uri="{53640926-AAD7-44D8-BBD7-CCE9431645EC}">
                        <a14:shadowObscured xmlns:a14="http://schemas.microsoft.com/office/drawing/2010/main"/>
                      </a:ext>
                    </a:extLst>
                  </pic:spPr>
                </pic:pic>
              </a:graphicData>
            </a:graphic>
          </wp:inline>
        </w:drawing>
      </w:r>
      <w:r w:rsidR="006E03AB">
        <w:rPr>
          <w:noProof/>
          <w:lang w:eastAsia="en-GB"/>
        </w:rPr>
        <w:t xml:space="preserve"> </w:t>
      </w:r>
    </w:p>
    <w:p w14:paraId="2E55FF11" w14:textId="77777777" w:rsidR="006D06BD" w:rsidRDefault="006D06BD" w:rsidP="007D00BF">
      <w:pPr>
        <w:pStyle w:val="Caption"/>
      </w:pPr>
    </w:p>
    <w:p w14:paraId="2E55FF12" w14:textId="77777777" w:rsidR="007D00BF" w:rsidRDefault="007D00BF" w:rsidP="007D00BF">
      <w:pPr>
        <w:pStyle w:val="Caption"/>
        <w:rPr>
          <w:noProof/>
          <w:lang w:eastAsia="en-GB"/>
        </w:rPr>
      </w:pPr>
      <w:bookmarkStart w:id="55" w:name="_Toc427749894"/>
      <w:r>
        <w:t xml:space="preserve">Figure </w:t>
      </w:r>
      <w:r w:rsidR="006D277F">
        <w:fldChar w:fldCharType="begin"/>
      </w:r>
      <w:r w:rsidR="006D277F">
        <w:instrText xml:space="preserve"> SEQ Figure \* ARABIC </w:instrText>
      </w:r>
      <w:r w:rsidR="006D277F">
        <w:fldChar w:fldCharType="separate"/>
      </w:r>
      <w:r w:rsidR="0045753F">
        <w:rPr>
          <w:noProof/>
        </w:rPr>
        <w:t>47</w:t>
      </w:r>
      <w:r w:rsidR="006D277F">
        <w:rPr>
          <w:noProof/>
        </w:rPr>
        <w:fldChar w:fldCharType="end"/>
      </w:r>
      <w:r>
        <w:t xml:space="preserve"> Maternal </w:t>
      </w:r>
      <w:r w:rsidR="00F31FC2">
        <w:t>AFA</w:t>
      </w:r>
      <w:r>
        <w:t xml:space="preserve"> and risk of recurrent wheeze </w:t>
      </w:r>
      <w:r w:rsidRPr="00314B8C">
        <w:t xml:space="preserve">at </w:t>
      </w:r>
      <w:r>
        <w:rPr>
          <w:rFonts w:cs="Times New Roman"/>
        </w:rPr>
        <w:t>≥</w:t>
      </w:r>
      <w:r>
        <w:t>15</w:t>
      </w:r>
      <w:r w:rsidRPr="00314B8C">
        <w:rPr>
          <w:rFonts w:cs="Times New Roman"/>
        </w:rPr>
        <w:t xml:space="preserve"> yrs</w:t>
      </w:r>
      <w:r>
        <w:rPr>
          <w:rFonts w:cs="Times New Roman"/>
        </w:rPr>
        <w:t xml:space="preserve"> - RCT</w:t>
      </w:r>
      <w:bookmarkEnd w:id="55"/>
      <w:r>
        <w:rPr>
          <w:noProof/>
          <w:lang w:eastAsia="en-GB"/>
        </w:rPr>
        <w:t xml:space="preserve"> </w:t>
      </w:r>
    </w:p>
    <w:p w14:paraId="2E55FF13" w14:textId="77777777" w:rsidR="007D00BF" w:rsidRDefault="007D00BF" w:rsidP="007D00BF">
      <w:pPr>
        <w:pStyle w:val="Caption"/>
      </w:pPr>
      <w:r>
        <w:rPr>
          <w:noProof/>
          <w:lang w:eastAsia="en-GB"/>
        </w:rPr>
        <w:drawing>
          <wp:inline distT="0" distB="0" distL="0" distR="0" wp14:anchorId="2E55FFAA" wp14:editId="2E55FFAB">
            <wp:extent cx="5212080" cy="1036320"/>
            <wp:effectExtent l="0" t="0" r="7620" b="0"/>
            <wp:docPr id="79" name="Picture 79" descr="C:\Users\bb016\AppData\Local\Microsoft\Windows\Temporary Internet Files\Content.Word\RCT_RecWheeze_AGE15plus_forest_noPoo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bb016\AppData\Local\Microsoft\Windows\Temporary Internet Files\Content.Word\RCT_RecWheeze_AGE15plus_forest_noPooled.jpg"/>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l="4735" t="43175" b="37884"/>
                    <a:stretch/>
                  </pic:blipFill>
                  <pic:spPr bwMode="auto">
                    <a:xfrm>
                      <a:off x="0" y="0"/>
                      <a:ext cx="5216315" cy="1037162"/>
                    </a:xfrm>
                    <a:prstGeom prst="rect">
                      <a:avLst/>
                    </a:prstGeom>
                    <a:noFill/>
                    <a:ln>
                      <a:noFill/>
                    </a:ln>
                    <a:extLst>
                      <a:ext uri="{53640926-AAD7-44D8-BBD7-CCE9431645EC}">
                        <a14:shadowObscured xmlns:a14="http://schemas.microsoft.com/office/drawing/2010/main"/>
                      </a:ext>
                    </a:extLst>
                  </pic:spPr>
                </pic:pic>
              </a:graphicData>
            </a:graphic>
          </wp:inline>
        </w:drawing>
      </w:r>
    </w:p>
    <w:p w14:paraId="2E55FF14" w14:textId="77777777" w:rsidR="006D06BD" w:rsidRDefault="006D06BD">
      <w:pPr>
        <w:rPr>
          <w:rFonts w:ascii="Times New Roman" w:hAnsi="Times New Roman"/>
          <w:b/>
          <w:bCs/>
          <w:sz w:val="24"/>
          <w:szCs w:val="18"/>
        </w:rPr>
      </w:pPr>
      <w:r>
        <w:br w:type="page"/>
      </w:r>
    </w:p>
    <w:p w14:paraId="2E55FF15" w14:textId="77777777" w:rsidR="006D06BD" w:rsidRDefault="006D06BD" w:rsidP="007D00BF">
      <w:pPr>
        <w:pStyle w:val="Caption"/>
      </w:pPr>
    </w:p>
    <w:p w14:paraId="2E55FF16" w14:textId="77777777" w:rsidR="007D00BF" w:rsidRDefault="007D00BF" w:rsidP="007D00BF">
      <w:pPr>
        <w:pStyle w:val="Caption"/>
        <w:rPr>
          <w:noProof/>
          <w:lang w:eastAsia="en-GB"/>
        </w:rPr>
      </w:pPr>
      <w:bookmarkStart w:id="56" w:name="_Toc427749895"/>
      <w:r>
        <w:t xml:space="preserve">Figure </w:t>
      </w:r>
      <w:r w:rsidR="006D277F">
        <w:fldChar w:fldCharType="begin"/>
      </w:r>
      <w:r w:rsidR="006D277F">
        <w:instrText xml:space="preserve"> SEQ Figure \* ARABIC </w:instrText>
      </w:r>
      <w:r w:rsidR="006D277F">
        <w:fldChar w:fldCharType="separate"/>
      </w:r>
      <w:r w:rsidR="0045753F">
        <w:rPr>
          <w:noProof/>
        </w:rPr>
        <w:t>48</w:t>
      </w:r>
      <w:r w:rsidR="006D277F">
        <w:rPr>
          <w:noProof/>
        </w:rPr>
        <w:fldChar w:fldCharType="end"/>
      </w:r>
      <w:r>
        <w:t xml:space="preserve"> Maternal </w:t>
      </w:r>
      <w:r w:rsidR="00F31FC2">
        <w:t>AFA</w:t>
      </w:r>
      <w:r>
        <w:t xml:space="preserve"> and risk of BHR at 5-14 - RCT</w:t>
      </w:r>
      <w:bookmarkEnd w:id="56"/>
      <w:r>
        <w:rPr>
          <w:noProof/>
          <w:lang w:eastAsia="en-GB"/>
        </w:rPr>
        <w:t xml:space="preserve"> </w:t>
      </w:r>
    </w:p>
    <w:p w14:paraId="2E55FF17" w14:textId="77777777" w:rsidR="007D00BF" w:rsidRDefault="007D00BF" w:rsidP="00FF55D1">
      <w:r>
        <w:rPr>
          <w:noProof/>
          <w:lang w:eastAsia="en-GB"/>
        </w:rPr>
        <w:drawing>
          <wp:inline distT="0" distB="0" distL="0" distR="0" wp14:anchorId="2E55FFAC" wp14:editId="2E55FFAD">
            <wp:extent cx="5471159" cy="1295400"/>
            <wp:effectExtent l="0" t="0" r="0" b="0"/>
            <wp:docPr id="81" name="Picture 81" descr="C:\Users\bb016\AppData\Local\Microsoft\Windows\Temporary Internet Files\Content.Word\RCT_BHR_AGE5to14_for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bb016\AppData\Local\Microsoft\Windows\Temporary Internet Files\Content.Word\RCT_BHR_AGE5to14_forest.jpg"/>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t="40947" b="35376"/>
                    <a:stretch/>
                  </pic:blipFill>
                  <pic:spPr bwMode="auto">
                    <a:xfrm>
                      <a:off x="0" y="0"/>
                      <a:ext cx="5475605" cy="1296453"/>
                    </a:xfrm>
                    <a:prstGeom prst="rect">
                      <a:avLst/>
                    </a:prstGeom>
                    <a:noFill/>
                    <a:ln>
                      <a:noFill/>
                    </a:ln>
                    <a:extLst>
                      <a:ext uri="{53640926-AAD7-44D8-BBD7-CCE9431645EC}">
                        <a14:shadowObscured xmlns:a14="http://schemas.microsoft.com/office/drawing/2010/main"/>
                      </a:ext>
                    </a:extLst>
                  </pic:spPr>
                </pic:pic>
              </a:graphicData>
            </a:graphic>
          </wp:inline>
        </w:drawing>
      </w:r>
    </w:p>
    <w:p w14:paraId="2E55FF18" w14:textId="77777777" w:rsidR="006D06BD" w:rsidRDefault="006D06BD" w:rsidP="006D06BD">
      <w:pPr>
        <w:pStyle w:val="Caption"/>
      </w:pPr>
      <w:bookmarkStart w:id="57" w:name="_Toc422415476"/>
    </w:p>
    <w:p w14:paraId="2E55FF19" w14:textId="77777777" w:rsidR="006D06BD" w:rsidRDefault="006D06BD" w:rsidP="006D06BD">
      <w:pPr>
        <w:pStyle w:val="Caption"/>
      </w:pPr>
      <w:bookmarkStart w:id="58" w:name="_Toc427749896"/>
      <w:r>
        <w:t xml:space="preserve">Figure </w:t>
      </w:r>
      <w:r w:rsidR="006D277F">
        <w:fldChar w:fldCharType="begin"/>
      </w:r>
      <w:r w:rsidR="006D277F">
        <w:instrText xml:space="preserve"> SEQ Figure \* ARABIC </w:instrText>
      </w:r>
      <w:r w:rsidR="006D277F">
        <w:fldChar w:fldCharType="separate"/>
      </w:r>
      <w:r w:rsidR="0045753F">
        <w:rPr>
          <w:noProof/>
        </w:rPr>
        <w:t>49</w:t>
      </w:r>
      <w:r w:rsidR="006D277F">
        <w:rPr>
          <w:noProof/>
        </w:rPr>
        <w:fldChar w:fldCharType="end"/>
      </w:r>
      <w:r>
        <w:t xml:space="preserve"> Multi-faceted interventions and FEV</w:t>
      </w:r>
      <w:r w:rsidRPr="00825C8F">
        <w:rPr>
          <w:vertAlign w:val="subscript"/>
        </w:rPr>
        <w:t>1</w:t>
      </w:r>
      <w:r>
        <w:t xml:space="preserve"> as % predicted</w:t>
      </w:r>
      <w:bookmarkEnd w:id="57"/>
      <w:bookmarkEnd w:id="58"/>
      <w:r>
        <w:t xml:space="preserve"> </w:t>
      </w:r>
    </w:p>
    <w:p w14:paraId="2E55FF1A" w14:textId="77777777" w:rsidR="006D06BD" w:rsidRPr="00825C8F" w:rsidRDefault="006D06BD" w:rsidP="006D06BD">
      <w:r>
        <w:rPr>
          <w:noProof/>
          <w:lang w:eastAsia="en-GB"/>
        </w:rPr>
        <w:drawing>
          <wp:inline distT="0" distB="0" distL="0" distR="0" wp14:anchorId="2E55FFAE" wp14:editId="2E55FFAF">
            <wp:extent cx="5289550" cy="107386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89550" cy="1073865"/>
                    </a:xfrm>
                    <a:prstGeom prst="rect">
                      <a:avLst/>
                    </a:prstGeom>
                    <a:noFill/>
                    <a:ln>
                      <a:noFill/>
                    </a:ln>
                  </pic:spPr>
                </pic:pic>
              </a:graphicData>
            </a:graphic>
          </wp:inline>
        </w:drawing>
      </w:r>
    </w:p>
    <w:p w14:paraId="2E55FF1B" w14:textId="77777777" w:rsidR="007D00BF" w:rsidRDefault="007D00BF" w:rsidP="00B7518F">
      <w:pPr>
        <w:pStyle w:val="Heading1"/>
        <w:rPr>
          <w:color w:val="auto"/>
        </w:rPr>
      </w:pPr>
    </w:p>
    <w:p w14:paraId="2E55FF1C" w14:textId="77777777" w:rsidR="007D00BF" w:rsidRDefault="007D00BF" w:rsidP="00B7518F">
      <w:pPr>
        <w:pStyle w:val="Heading1"/>
        <w:rPr>
          <w:color w:val="auto"/>
        </w:rPr>
      </w:pPr>
    </w:p>
    <w:p w14:paraId="2E55FF1D" w14:textId="77777777" w:rsidR="00C04A41" w:rsidRPr="00C04A41" w:rsidRDefault="00C04A41" w:rsidP="00B7518F">
      <w:pPr>
        <w:pStyle w:val="Heading1"/>
        <w:rPr>
          <w:color w:val="auto"/>
        </w:rPr>
        <w:sectPr w:rsidR="00C04A41" w:rsidRPr="00C04A41" w:rsidSect="00C04A41">
          <w:pgSz w:w="11906" w:h="16838"/>
          <w:pgMar w:top="962" w:right="1843" w:bottom="1440" w:left="1440" w:header="708" w:footer="708" w:gutter="0"/>
          <w:cols w:space="708"/>
          <w:docGrid w:linePitch="360"/>
        </w:sectPr>
      </w:pPr>
      <w:r w:rsidRPr="00C04A41">
        <w:rPr>
          <w:color w:val="auto"/>
        </w:rPr>
        <w:br w:type="page"/>
      </w:r>
    </w:p>
    <w:p w14:paraId="2E55FF1E" w14:textId="77777777" w:rsidR="006D06BD" w:rsidRPr="004974A9" w:rsidRDefault="009C21F9" w:rsidP="004974A9">
      <w:pPr>
        <w:pStyle w:val="Heading1"/>
        <w:numPr>
          <w:ilvl w:val="0"/>
          <w:numId w:val="6"/>
        </w:numPr>
        <w:rPr>
          <w:rFonts w:ascii="Times New Roman" w:hAnsi="Times New Roman" w:cs="Times New Roman"/>
          <w:color w:val="auto"/>
          <w:sz w:val="24"/>
          <w:szCs w:val="24"/>
        </w:rPr>
      </w:pPr>
      <w:bookmarkStart w:id="59" w:name="_Toc485208387"/>
      <w:r>
        <w:rPr>
          <w:rFonts w:ascii="Times New Roman" w:hAnsi="Times New Roman" w:cs="Times New Roman"/>
          <w:color w:val="auto"/>
          <w:sz w:val="24"/>
          <w:szCs w:val="24"/>
        </w:rPr>
        <w:lastRenderedPageBreak/>
        <w:t xml:space="preserve">Maternal </w:t>
      </w:r>
      <w:r w:rsidR="00F31FC2">
        <w:rPr>
          <w:rFonts w:ascii="Times New Roman" w:hAnsi="Times New Roman" w:cs="Times New Roman"/>
          <w:color w:val="auto"/>
          <w:sz w:val="24"/>
          <w:szCs w:val="24"/>
        </w:rPr>
        <w:t>AFA</w:t>
      </w:r>
      <w:r>
        <w:rPr>
          <w:rFonts w:ascii="Times New Roman" w:hAnsi="Times New Roman" w:cs="Times New Roman"/>
          <w:color w:val="auto"/>
          <w:sz w:val="24"/>
          <w:szCs w:val="24"/>
        </w:rPr>
        <w:t xml:space="preserve"> </w:t>
      </w:r>
      <w:r w:rsidRPr="00C04A41">
        <w:rPr>
          <w:rFonts w:ascii="Times New Roman" w:hAnsi="Times New Roman" w:cs="Times New Roman"/>
          <w:color w:val="auto"/>
          <w:sz w:val="24"/>
          <w:szCs w:val="24"/>
        </w:rPr>
        <w:t xml:space="preserve">and </w:t>
      </w:r>
      <w:r>
        <w:rPr>
          <w:rFonts w:ascii="Times New Roman" w:hAnsi="Times New Roman" w:cs="Times New Roman"/>
          <w:color w:val="auto"/>
          <w:sz w:val="24"/>
          <w:szCs w:val="24"/>
        </w:rPr>
        <w:t>risk of TIDM</w:t>
      </w:r>
      <w:bookmarkEnd w:id="59"/>
    </w:p>
    <w:p w14:paraId="2E55FF1F" w14:textId="77777777" w:rsidR="009C21F9" w:rsidRDefault="004974A9" w:rsidP="004974A9">
      <w:pPr>
        <w:spacing w:before="240" w:line="360" w:lineRule="auto"/>
        <w:jc w:val="both"/>
        <w:rPr>
          <w:rFonts w:ascii="Times New Roman" w:hAnsi="Times New Roman" w:cs="Times New Roman"/>
          <w:sz w:val="24"/>
          <w:szCs w:val="24"/>
        </w:rPr>
      </w:pPr>
      <w:r>
        <w:rPr>
          <w:rFonts w:ascii="Times New Roman" w:hAnsi="Times New Roman" w:cs="Times New Roman"/>
          <w:sz w:val="24"/>
          <w:szCs w:val="24"/>
        </w:rPr>
        <w:t>No systematic review, and 2 original trials</w:t>
      </w:r>
      <w:r w:rsidR="006D06BD">
        <w:rPr>
          <w:rFonts w:ascii="Times New Roman" w:hAnsi="Times New Roman" w:cs="Times New Roman"/>
          <w:sz w:val="24"/>
          <w:szCs w:val="24"/>
        </w:rPr>
        <w:t xml:space="preserve"> </w:t>
      </w:r>
      <w:r w:rsidR="00580C86">
        <w:rPr>
          <w:rFonts w:ascii="Times New Roman" w:hAnsi="Times New Roman" w:cs="Times New Roman"/>
          <w:sz w:val="24"/>
          <w:szCs w:val="24"/>
        </w:rPr>
        <w:t xml:space="preserve">(340 participants) </w:t>
      </w:r>
      <w:r w:rsidR="006D06BD">
        <w:rPr>
          <w:rFonts w:ascii="Times New Roman" w:hAnsi="Times New Roman" w:cs="Times New Roman"/>
          <w:sz w:val="24"/>
          <w:szCs w:val="24"/>
        </w:rPr>
        <w:t>reported serological measures of TIDM – with mixed risk of bias (Figure 50). The</w:t>
      </w:r>
      <w:r w:rsidR="00676653">
        <w:rPr>
          <w:rFonts w:ascii="Times New Roman" w:hAnsi="Times New Roman" w:cs="Times New Roman"/>
          <w:sz w:val="24"/>
          <w:szCs w:val="24"/>
        </w:rPr>
        <w:t>se data were not reported in a way that they could be used in meta-analysis. The</w:t>
      </w:r>
      <w:r w:rsidR="006D06BD">
        <w:rPr>
          <w:rFonts w:ascii="Times New Roman" w:hAnsi="Times New Roman" w:cs="Times New Roman"/>
          <w:sz w:val="24"/>
          <w:szCs w:val="24"/>
        </w:rPr>
        <w:t xml:space="preserve"> CCT of Paronen assessed human IgG </w:t>
      </w:r>
      <w:r w:rsidR="00676653">
        <w:rPr>
          <w:rFonts w:ascii="Times New Roman" w:hAnsi="Times New Roman" w:cs="Times New Roman"/>
          <w:sz w:val="24"/>
          <w:szCs w:val="24"/>
        </w:rPr>
        <w:t xml:space="preserve">anti-insulin </w:t>
      </w:r>
      <w:r w:rsidR="006D06BD">
        <w:rPr>
          <w:rFonts w:ascii="Times New Roman" w:hAnsi="Times New Roman" w:cs="Times New Roman"/>
          <w:sz w:val="24"/>
          <w:szCs w:val="24"/>
        </w:rPr>
        <w:t xml:space="preserve">antibodies at 3 months, 1, 2 and 4 years. They reported a significantly raised level of </w:t>
      </w:r>
      <w:r w:rsidR="00580C86">
        <w:rPr>
          <w:rFonts w:ascii="Times New Roman" w:hAnsi="Times New Roman" w:cs="Times New Roman"/>
          <w:sz w:val="24"/>
          <w:szCs w:val="24"/>
        </w:rPr>
        <w:t xml:space="preserve">insulin-IgG at age 2 in the AFA group, but </w:t>
      </w:r>
      <w:r w:rsidR="00676653">
        <w:rPr>
          <w:rFonts w:ascii="Times New Roman" w:hAnsi="Times New Roman" w:cs="Times New Roman"/>
          <w:sz w:val="24"/>
          <w:szCs w:val="24"/>
        </w:rPr>
        <w:t>this was not seen</w:t>
      </w:r>
      <w:r w:rsidR="00580C86">
        <w:rPr>
          <w:rFonts w:ascii="Times New Roman" w:hAnsi="Times New Roman" w:cs="Times New Roman"/>
          <w:sz w:val="24"/>
          <w:szCs w:val="24"/>
        </w:rPr>
        <w:t xml:space="preserve"> at age 3 months, 1 and 4 years, with no significant differences at these other timepoints. The RCT of Falth-Magnusson assessed multiple TIDM associated antibodies (</w:t>
      </w:r>
      <w:r w:rsidR="00580C86" w:rsidRPr="00580C86">
        <w:rPr>
          <w:rFonts w:ascii="Times New Roman" w:hAnsi="Times New Roman" w:cs="Times New Roman"/>
          <w:sz w:val="24"/>
          <w:szCs w:val="24"/>
        </w:rPr>
        <w:t>IA2A, GADA and IAA</w:t>
      </w:r>
      <w:r w:rsidR="00580C86">
        <w:rPr>
          <w:rFonts w:ascii="Times New Roman" w:hAnsi="Times New Roman" w:cs="Times New Roman"/>
          <w:sz w:val="24"/>
          <w:szCs w:val="24"/>
        </w:rPr>
        <w:t>) using a radioligand binding assay at 6 weeks, 6 months, 18 months and 5 years, and reported no significant difference between groups in autoantibody levels.</w:t>
      </w:r>
      <w:r w:rsidR="006D06BD">
        <w:rPr>
          <w:rFonts w:ascii="Times New Roman" w:hAnsi="Times New Roman" w:cs="Times New Roman"/>
          <w:sz w:val="24"/>
          <w:szCs w:val="24"/>
        </w:rPr>
        <w:t xml:space="preserve">  </w:t>
      </w:r>
    </w:p>
    <w:p w14:paraId="2E55FF20" w14:textId="77777777" w:rsidR="00580C86" w:rsidRPr="00676653" w:rsidRDefault="00580C86" w:rsidP="006D06BD">
      <w:pPr>
        <w:spacing w:line="360" w:lineRule="auto"/>
        <w:jc w:val="both"/>
        <w:rPr>
          <w:rFonts w:ascii="Times New Roman" w:hAnsi="Times New Roman" w:cs="Times New Roman"/>
          <w:b/>
          <w:sz w:val="24"/>
          <w:szCs w:val="24"/>
        </w:rPr>
      </w:pPr>
      <w:r w:rsidRPr="00676653">
        <w:rPr>
          <w:rFonts w:ascii="Times New Roman" w:hAnsi="Times New Roman" w:cs="Times New Roman"/>
          <w:b/>
          <w:sz w:val="24"/>
          <w:szCs w:val="24"/>
        </w:rPr>
        <w:t>Overall we found no evidence that maternal AFA influences TIDM risk.</w:t>
      </w:r>
      <w:r w:rsidR="00D81109">
        <w:rPr>
          <w:rFonts w:ascii="Times New Roman" w:hAnsi="Times New Roman" w:cs="Times New Roman"/>
          <w:b/>
          <w:sz w:val="24"/>
          <w:szCs w:val="24"/>
        </w:rPr>
        <w:t xml:space="preserve"> We did not identify any intervention trials of AFA and other autoimmune diseases.</w:t>
      </w:r>
    </w:p>
    <w:p w14:paraId="2E55FF21" w14:textId="77777777" w:rsidR="009C21F9" w:rsidRDefault="009C21F9" w:rsidP="009C21F9">
      <w:pPr>
        <w:pStyle w:val="Heading1"/>
        <w:rPr>
          <w:rFonts w:ascii="Times New Roman" w:hAnsi="Times New Roman" w:cs="Times New Roman"/>
          <w:color w:val="auto"/>
          <w:sz w:val="24"/>
          <w:szCs w:val="24"/>
        </w:rPr>
      </w:pPr>
    </w:p>
    <w:p w14:paraId="2E55FF22" w14:textId="77777777" w:rsidR="009C21F9" w:rsidRDefault="009C21F9" w:rsidP="009C21F9">
      <w:pPr>
        <w:pStyle w:val="Caption"/>
        <w:rPr>
          <w:rFonts w:cs="Times New Roman"/>
          <w:szCs w:val="24"/>
        </w:rPr>
      </w:pPr>
      <w:bookmarkStart w:id="60" w:name="_Toc427749897"/>
      <w:r w:rsidRPr="00E73A66">
        <w:rPr>
          <w:rFonts w:cs="Times New Roman"/>
          <w:szCs w:val="24"/>
        </w:rPr>
        <w:t xml:space="preserve">Figure </w:t>
      </w:r>
      <w:r w:rsidRPr="00E73A66">
        <w:rPr>
          <w:rFonts w:cs="Times New Roman"/>
          <w:szCs w:val="24"/>
        </w:rPr>
        <w:fldChar w:fldCharType="begin"/>
      </w:r>
      <w:r w:rsidRPr="00E73A66">
        <w:rPr>
          <w:rFonts w:cs="Times New Roman"/>
          <w:szCs w:val="24"/>
        </w:rPr>
        <w:instrText xml:space="preserve"> SEQ Figure \* ARABIC </w:instrText>
      </w:r>
      <w:r w:rsidRPr="00E73A66">
        <w:rPr>
          <w:rFonts w:cs="Times New Roman"/>
          <w:szCs w:val="24"/>
        </w:rPr>
        <w:fldChar w:fldCharType="separate"/>
      </w:r>
      <w:r w:rsidR="0045753F">
        <w:rPr>
          <w:rFonts w:cs="Times New Roman"/>
          <w:noProof/>
          <w:szCs w:val="24"/>
        </w:rPr>
        <w:t>50</w:t>
      </w:r>
      <w:r w:rsidRPr="00E73A66">
        <w:rPr>
          <w:rFonts w:cs="Times New Roman"/>
          <w:szCs w:val="24"/>
        </w:rPr>
        <w:fldChar w:fldCharType="end"/>
      </w:r>
      <w:r w:rsidRPr="00E73A66">
        <w:rPr>
          <w:rFonts w:cs="Times New Roman"/>
          <w:szCs w:val="24"/>
        </w:rPr>
        <w:t xml:space="preserve"> R</w:t>
      </w:r>
      <w:r>
        <w:rPr>
          <w:rFonts w:cs="Times New Roman"/>
          <w:szCs w:val="24"/>
        </w:rPr>
        <w:t xml:space="preserve">isk of bias in studies on maternal </w:t>
      </w:r>
      <w:r w:rsidR="00F31FC2">
        <w:rPr>
          <w:rFonts w:cs="Times New Roman"/>
          <w:szCs w:val="24"/>
        </w:rPr>
        <w:t>AFA</w:t>
      </w:r>
      <w:r>
        <w:rPr>
          <w:rFonts w:cs="Times New Roman"/>
          <w:szCs w:val="24"/>
        </w:rPr>
        <w:t xml:space="preserve"> and TIDM</w:t>
      </w:r>
      <w:bookmarkEnd w:id="60"/>
    </w:p>
    <w:p w14:paraId="2E55FF23" w14:textId="77777777" w:rsidR="00FF55D1" w:rsidRPr="00FF55D1" w:rsidRDefault="00FF55D1" w:rsidP="00FF55D1"/>
    <w:p w14:paraId="2E55FF24" w14:textId="77777777" w:rsidR="009C21F9" w:rsidRDefault="005B347C" w:rsidP="00FF55D1">
      <w:pPr>
        <w:rPr>
          <w:rFonts w:ascii="Times New Roman" w:hAnsi="Times New Roman" w:cs="Times New Roman"/>
          <w:sz w:val="24"/>
          <w:szCs w:val="24"/>
        </w:rPr>
      </w:pPr>
      <w:r>
        <w:rPr>
          <w:noProof/>
          <w:lang w:eastAsia="en-GB"/>
        </w:rPr>
        <w:drawing>
          <wp:inline distT="0" distB="0" distL="0" distR="0" wp14:anchorId="2E55FFB0" wp14:editId="2E55FFB1">
            <wp:extent cx="5013960" cy="3093720"/>
            <wp:effectExtent l="0" t="0" r="0" b="0"/>
            <wp:docPr id="84" name="Chart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2E55FF25" w14:textId="77777777" w:rsidR="009C21F9" w:rsidRPr="00C04A41" w:rsidRDefault="009C21F9" w:rsidP="009C21F9">
      <w:pPr>
        <w:pStyle w:val="Heading1"/>
        <w:rPr>
          <w:rFonts w:ascii="Times New Roman" w:hAnsi="Times New Roman" w:cs="Times New Roman"/>
          <w:color w:val="auto"/>
          <w:sz w:val="24"/>
          <w:szCs w:val="24"/>
        </w:rPr>
        <w:sectPr w:rsidR="009C21F9" w:rsidRPr="00C04A41" w:rsidSect="00C04A41">
          <w:pgSz w:w="11906" w:h="16838"/>
          <w:pgMar w:top="962" w:right="1843" w:bottom="1440" w:left="1440" w:header="708" w:footer="708" w:gutter="0"/>
          <w:cols w:space="708"/>
          <w:docGrid w:linePitch="360"/>
        </w:sectPr>
      </w:pPr>
      <w:r w:rsidRPr="00C04A41">
        <w:rPr>
          <w:rFonts w:ascii="Times New Roman" w:hAnsi="Times New Roman" w:cs="Times New Roman"/>
          <w:color w:val="auto"/>
          <w:sz w:val="24"/>
          <w:szCs w:val="24"/>
        </w:rPr>
        <w:br w:type="page"/>
      </w:r>
    </w:p>
    <w:p w14:paraId="2E55FF26" w14:textId="77777777" w:rsidR="007D00BF" w:rsidRDefault="007D00BF" w:rsidP="007D00BF">
      <w:pPr>
        <w:pStyle w:val="Heading1"/>
        <w:numPr>
          <w:ilvl w:val="0"/>
          <w:numId w:val="6"/>
        </w:numPr>
        <w:rPr>
          <w:rFonts w:ascii="Times New Roman" w:hAnsi="Times New Roman" w:cs="Times New Roman"/>
          <w:color w:val="auto"/>
          <w:sz w:val="24"/>
          <w:szCs w:val="24"/>
        </w:rPr>
      </w:pPr>
      <w:bookmarkStart w:id="61" w:name="_Toc485208388"/>
      <w:r>
        <w:rPr>
          <w:rFonts w:ascii="Times New Roman" w:hAnsi="Times New Roman" w:cs="Times New Roman"/>
          <w:color w:val="auto"/>
          <w:sz w:val="24"/>
          <w:szCs w:val="24"/>
        </w:rPr>
        <w:lastRenderedPageBreak/>
        <w:t>Conclusions</w:t>
      </w:r>
      <w:bookmarkEnd w:id="61"/>
    </w:p>
    <w:p w14:paraId="2E55FF27" w14:textId="77777777" w:rsidR="00D81109" w:rsidRDefault="00D81109" w:rsidP="004974A9">
      <w:pPr>
        <w:spacing w:before="240" w:line="360" w:lineRule="auto"/>
        <w:rPr>
          <w:rFonts w:ascii="Times New Roman" w:hAnsi="Times New Roman" w:cs="Times New Roman"/>
          <w:sz w:val="24"/>
        </w:rPr>
      </w:pPr>
      <w:r>
        <w:rPr>
          <w:rFonts w:ascii="Times New Roman" w:hAnsi="Times New Roman" w:cs="Times New Roman"/>
          <w:sz w:val="24"/>
        </w:rPr>
        <w:t>In this review we found no evidence to support a relationship between maternal AFA during pregnancy and/or lactation, and allergic or autoimmune outcomes in offspring. In general data were sparse for all outcomes reported, such that clinically meaningful effects cannot be confidently excluded. However the available data do not suggest a relationship. Data were absent for autoimmune diseases other than TIDM, and the included trials all carried high or unclear overall risk of bias, mainly related to randomisation and treatment allocation procedures.</w:t>
      </w:r>
      <w:r w:rsidR="004974A9">
        <w:rPr>
          <w:rFonts w:ascii="Times New Roman" w:hAnsi="Times New Roman" w:cs="Times New Roman"/>
          <w:sz w:val="24"/>
        </w:rPr>
        <w:t xml:space="preserve"> It is also worth noting that all included trials studied infants at high risk of allergic (but not autoimmune) outcomes due to family history of allergic disease.</w:t>
      </w:r>
    </w:p>
    <w:p w14:paraId="2E55FF28" w14:textId="77777777" w:rsidR="00580C86" w:rsidRDefault="00580C86" w:rsidP="00580C86">
      <w:pPr>
        <w:spacing w:line="360" w:lineRule="auto"/>
        <w:rPr>
          <w:rFonts w:ascii="Times New Roman" w:hAnsi="Times New Roman" w:cs="Times New Roman"/>
          <w:sz w:val="24"/>
        </w:rPr>
      </w:pPr>
      <w:r w:rsidRPr="00580C86">
        <w:rPr>
          <w:rFonts w:ascii="Times New Roman" w:hAnsi="Times New Roman" w:cs="Times New Roman"/>
          <w:sz w:val="24"/>
        </w:rPr>
        <w:t>In our overview of recent high quality systematic reviews, we identified a 2012 Cochrane review of mate</w:t>
      </w:r>
      <w:r w:rsidR="007763EC">
        <w:rPr>
          <w:rFonts w:ascii="Times New Roman" w:hAnsi="Times New Roman" w:cs="Times New Roman"/>
          <w:sz w:val="24"/>
        </w:rPr>
        <w:t xml:space="preserve">rnal AFA and allergic outcomes </w:t>
      </w:r>
      <w:r w:rsidR="007763EC">
        <w:rPr>
          <w:rFonts w:ascii="Times New Roman" w:hAnsi="Times New Roman" w:cs="Times New Roman"/>
          <w:sz w:val="24"/>
        </w:rPr>
        <w:fldChar w:fldCharType="begin"/>
      </w:r>
      <w:r w:rsidR="007763EC">
        <w:rPr>
          <w:rFonts w:ascii="Times New Roman" w:hAnsi="Times New Roman" w:cs="Times New Roman"/>
          <w:sz w:val="24"/>
        </w:rPr>
        <w:instrText xml:space="preserve"> ADDIN EN.CITE &lt;EndNote&gt;&lt;Cite&gt;&lt;Author&gt;Kramer Michael&lt;/Author&gt;&lt;Year&gt;2012&lt;/Year&gt;&lt;RecNum&gt;5706&lt;/RecNum&gt;&lt;DisplayText&gt;(31)&lt;/DisplayText&gt;&lt;record&gt;&lt;rec-number&gt;5706&lt;/rec-number&gt;&lt;foreign-keys&gt;&lt;key app="EN" db-id="pdz5ff5auvzrzxe5feuxsevkxdx5fvzaa0ra"&gt;5706&lt;/key&gt;&lt;/foreign-keys&gt;&lt;ref-type name="Electronic Article"&gt;43&lt;/ref-type&gt;&lt;contributors&gt;&lt;authors&gt;&lt;author&gt;Kramer Michael, S.&lt;/author&gt;&lt;author&gt;Kakuma, Ritsuko&lt;/author&gt;&lt;/authors&gt;&lt;/contributors&gt;&lt;titles&gt;&lt;title&gt;Maternal dietary antigen avoidance during pregnancy or lactation, or both, for preventing or treating atopic disease in the child&lt;/title&gt;&lt;secondary-title&gt;Cochrane Database of Systematic Reviews&lt;/secondary-title&gt;&lt;/titles&gt;&lt;periodical&gt;&lt;full-title&gt;Cochrane Database of Systematic Reviews&lt;/full-title&gt;&lt;/periodical&gt;&lt;number&gt;9&lt;/number&gt;&lt;keywords&gt;&lt;keyword&gt;Diet, Protein-Restricted&lt;/keyword&gt;&lt;keyword&gt;Lactation&lt;/keyword&gt;&lt;keyword&gt;Allergens [adverse effects]&lt;/keyword&gt;&lt;keyword&gt;Dermatitis, Atopic [prevention &amp;amp; control]&lt;/keyword&gt;&lt;keyword&gt;Dietary Proteins [adverse effects]&lt;/keyword&gt;&lt;keyword&gt;Food Hypersensitivity&lt;/keyword&gt;&lt;keyword&gt;Hypersensitivity, Immediate [prevention &amp;amp; control]&lt;/keyword&gt;&lt;keyword&gt;Infant, Newborn&lt;/keyword&gt;&lt;keyword&gt;Randomized Controlled Trials as Topic&lt;/keyword&gt;&lt;keyword&gt;Risk Factors&lt;/keyword&gt;&lt;keyword&gt;Female[checkword]&lt;/keyword&gt;&lt;keyword&gt;Humans[checkword]&lt;/keyword&gt;&lt;keyword&gt;Infant[checkword]&lt;/keyword&gt;&lt;keyword&gt;Pregnancy[checkword]&lt;/keyword&gt;&lt;keyword&gt;Hm-preg&lt;/keyword&gt;&lt;/keywords&gt;&lt;dates&gt;&lt;year&gt;2012&lt;/year&gt;&lt;/dates&gt;&lt;publisher&gt;John Wiley &amp;amp; Sons, Ltd&lt;/publisher&gt;&lt;accession-num&gt;CD000133&lt;/accession-num&gt;&lt;urls&gt;&lt;related-urls&gt;&lt;url&gt;http://onlinelibrary.wiley.com/doi/10.1002/14651858.CD000133.pub3/abstract&lt;/url&gt;&lt;url&gt;http://onlinelibrary.wiley.com/store/10.1002/14651858.CD000133.pub3/asset/CD000133.pdf?v=1&amp;amp;t=ht7fmwzd&amp;amp;s=ea7b67710dd5c65de244c52728467da80187cac7&lt;/url&gt;&lt;/related-urls&gt;&lt;/urls&gt;&lt;electronic-resource-num&gt;10.1002/14651858.CD000133.pub3&lt;/electronic-resource-num&gt;&lt;/record&gt;&lt;/Cite&gt;&lt;/EndNote&gt;</w:instrText>
      </w:r>
      <w:r w:rsidR="007763EC">
        <w:rPr>
          <w:rFonts w:ascii="Times New Roman" w:hAnsi="Times New Roman" w:cs="Times New Roman"/>
          <w:sz w:val="24"/>
        </w:rPr>
        <w:fldChar w:fldCharType="separate"/>
      </w:r>
      <w:r w:rsidR="007763EC">
        <w:rPr>
          <w:rFonts w:ascii="Times New Roman" w:hAnsi="Times New Roman" w:cs="Times New Roman"/>
          <w:noProof/>
          <w:sz w:val="24"/>
        </w:rPr>
        <w:t>(</w:t>
      </w:r>
      <w:hyperlink w:anchor="_ENREF_31" w:tooltip="Kramer Michael, 2012 #5706" w:history="1">
        <w:r w:rsidR="001232CF">
          <w:rPr>
            <w:rFonts w:ascii="Times New Roman" w:hAnsi="Times New Roman" w:cs="Times New Roman"/>
            <w:noProof/>
            <w:sz w:val="24"/>
          </w:rPr>
          <w:t>31</w:t>
        </w:r>
      </w:hyperlink>
      <w:r w:rsidR="007763EC">
        <w:rPr>
          <w:rFonts w:ascii="Times New Roman" w:hAnsi="Times New Roman" w:cs="Times New Roman"/>
          <w:noProof/>
          <w:sz w:val="24"/>
        </w:rPr>
        <w:t>)</w:t>
      </w:r>
      <w:r w:rsidR="007763EC">
        <w:rPr>
          <w:rFonts w:ascii="Times New Roman" w:hAnsi="Times New Roman" w:cs="Times New Roman"/>
          <w:sz w:val="24"/>
        </w:rPr>
        <w:fldChar w:fldCharType="end"/>
      </w:r>
      <w:r w:rsidRPr="00580C86">
        <w:rPr>
          <w:rFonts w:ascii="Times New Roman" w:hAnsi="Times New Roman" w:cs="Times New Roman"/>
          <w:sz w:val="24"/>
        </w:rPr>
        <w:t xml:space="preserve">. Kramer’s review differed from ours in some important respects. Kramer excluded multi-faceted studies and CCTs, but did not exclude studies where AFA was practiced in the context of infant allergic disease. In our review we included multifaceted studies, but interpreted their findings cautiously if not supported by similar findings from AFA-only trials. We included CCTs and indeed observational studies (summarised in a separate report), but our focus was on primary prevention so we did not include studies of maternal AFA for established allergic disease in the infant. For these reasons Kramer identified </w:t>
      </w:r>
      <w:r w:rsidR="001A5622">
        <w:rPr>
          <w:rFonts w:ascii="Times New Roman" w:hAnsi="Times New Roman" w:cs="Times New Roman"/>
          <w:sz w:val="24"/>
        </w:rPr>
        <w:t>fewer</w:t>
      </w:r>
      <w:r w:rsidR="00D81109">
        <w:rPr>
          <w:rFonts w:ascii="Times New Roman" w:hAnsi="Times New Roman" w:cs="Times New Roman"/>
          <w:sz w:val="24"/>
        </w:rPr>
        <w:t xml:space="preserve"> </w:t>
      </w:r>
      <w:r w:rsidRPr="00580C86">
        <w:rPr>
          <w:rFonts w:ascii="Times New Roman" w:hAnsi="Times New Roman" w:cs="Times New Roman"/>
          <w:sz w:val="24"/>
        </w:rPr>
        <w:t xml:space="preserve">studies and participants than we did - </w:t>
      </w:r>
      <w:r w:rsidR="00306236" w:rsidRPr="00580C86">
        <w:rPr>
          <w:rFonts w:ascii="Times New Roman" w:hAnsi="Times New Roman" w:cs="Times New Roman"/>
          <w:sz w:val="24"/>
        </w:rPr>
        <w:t>5 tr</w:t>
      </w:r>
      <w:r w:rsidRPr="00580C86">
        <w:rPr>
          <w:rFonts w:ascii="Times New Roman" w:hAnsi="Times New Roman" w:cs="Times New Roman"/>
          <w:sz w:val="24"/>
        </w:rPr>
        <w:t>ials including 925 participants. However findings are similar, with quite sparse data, high or unclear risk of bias in most studies, but overall no evidence to support the hypothesis that maternal AFA can influence allergic outcomes in child</w:t>
      </w:r>
      <w:r w:rsidR="001A5622">
        <w:rPr>
          <w:rFonts w:ascii="Times New Roman" w:hAnsi="Times New Roman" w:cs="Times New Roman"/>
          <w:sz w:val="24"/>
        </w:rPr>
        <w:t>hood</w:t>
      </w:r>
      <w:r w:rsidRPr="00580C86">
        <w:rPr>
          <w:rFonts w:ascii="Times New Roman" w:hAnsi="Times New Roman" w:cs="Times New Roman"/>
          <w:sz w:val="24"/>
        </w:rPr>
        <w:t xml:space="preserve">. </w:t>
      </w:r>
      <w:r w:rsidR="00357B91">
        <w:rPr>
          <w:rFonts w:ascii="Times New Roman" w:hAnsi="Times New Roman" w:cs="Times New Roman"/>
          <w:sz w:val="24"/>
        </w:rPr>
        <w:t>In the 2017 update of our systematic review, we did not identify any further high quality systematic reviews of maternal allergenic food avoidance intervention studies and allergic or autoimmune outcomes.</w:t>
      </w:r>
    </w:p>
    <w:p w14:paraId="2E55FF29" w14:textId="77777777" w:rsidR="00580C86" w:rsidRPr="002602C6" w:rsidRDefault="00580C86" w:rsidP="00580C86">
      <w:pPr>
        <w:spacing w:line="360" w:lineRule="auto"/>
        <w:rPr>
          <w:rFonts w:ascii="Times New Roman" w:hAnsi="Times New Roman" w:cs="Times New Roman"/>
          <w:b/>
          <w:sz w:val="24"/>
        </w:rPr>
      </w:pPr>
      <w:r w:rsidRPr="002602C6">
        <w:rPr>
          <w:rFonts w:ascii="Times New Roman" w:hAnsi="Times New Roman" w:cs="Times New Roman"/>
          <w:b/>
          <w:sz w:val="24"/>
        </w:rPr>
        <w:t xml:space="preserve">These data do not support </w:t>
      </w:r>
      <w:r w:rsidR="00230E2A" w:rsidRPr="002602C6">
        <w:rPr>
          <w:rFonts w:ascii="Times New Roman" w:hAnsi="Times New Roman" w:cs="Times New Roman"/>
          <w:b/>
          <w:sz w:val="24"/>
        </w:rPr>
        <w:t xml:space="preserve">any </w:t>
      </w:r>
      <w:r w:rsidRPr="002602C6">
        <w:rPr>
          <w:rFonts w:ascii="Times New Roman" w:hAnsi="Times New Roman" w:cs="Times New Roman"/>
          <w:b/>
          <w:sz w:val="24"/>
        </w:rPr>
        <w:t>specific dietary recommendations for pregnant or lactating women with regard to allergenic food intake.</w:t>
      </w:r>
    </w:p>
    <w:p w14:paraId="2E55FF2A" w14:textId="77777777" w:rsidR="00B17427" w:rsidRDefault="007763EC" w:rsidP="004974A9">
      <w:pPr>
        <w:spacing w:line="360" w:lineRule="auto"/>
      </w:pPr>
      <w:r>
        <w:rPr>
          <w:rFonts w:ascii="Times New Roman" w:hAnsi="Times New Roman" w:cs="Times New Roman"/>
          <w:sz w:val="24"/>
        </w:rPr>
        <w:t>Some recent studies</w:t>
      </w:r>
      <w:r w:rsidR="00580C86" w:rsidRPr="00580C86">
        <w:rPr>
          <w:rFonts w:ascii="Times New Roman" w:hAnsi="Times New Roman" w:cs="Times New Roman"/>
          <w:sz w:val="24"/>
        </w:rPr>
        <w:t xml:space="preserve"> suggest that allergenic food exposure from environmental sources may be an important determinant of food allergy, </w:t>
      </w:r>
      <w:r>
        <w:rPr>
          <w:rFonts w:ascii="Times New Roman" w:hAnsi="Times New Roman" w:cs="Times New Roman"/>
          <w:sz w:val="24"/>
        </w:rPr>
        <w:t>so</w:t>
      </w:r>
      <w:r w:rsidR="00580C86" w:rsidRPr="00580C86">
        <w:rPr>
          <w:rFonts w:ascii="Times New Roman" w:hAnsi="Times New Roman" w:cs="Times New Roman"/>
          <w:sz w:val="24"/>
        </w:rPr>
        <w:t xml:space="preserve"> that total household co</w:t>
      </w:r>
      <w:r>
        <w:rPr>
          <w:rFonts w:ascii="Times New Roman" w:hAnsi="Times New Roman" w:cs="Times New Roman"/>
          <w:sz w:val="24"/>
        </w:rPr>
        <w:t>nsumption of allergenic foods may be</w:t>
      </w:r>
      <w:r w:rsidR="00580C86" w:rsidRPr="00580C86">
        <w:rPr>
          <w:rFonts w:ascii="Times New Roman" w:hAnsi="Times New Roman" w:cs="Times New Roman"/>
          <w:sz w:val="24"/>
        </w:rPr>
        <w:t xml:space="preserve"> more impor</w:t>
      </w:r>
      <w:r>
        <w:rPr>
          <w:rFonts w:ascii="Times New Roman" w:hAnsi="Times New Roman" w:cs="Times New Roman"/>
          <w:sz w:val="24"/>
        </w:rPr>
        <w:t xml:space="preserve">tant than maternal consumption </w:t>
      </w:r>
      <w:r>
        <w:rPr>
          <w:rFonts w:ascii="Times New Roman" w:hAnsi="Times New Roman" w:cs="Times New Roman"/>
          <w:sz w:val="24"/>
        </w:rPr>
        <w:fldChar w:fldCharType="begin"/>
      </w:r>
      <w:r>
        <w:rPr>
          <w:rFonts w:ascii="Times New Roman" w:hAnsi="Times New Roman" w:cs="Times New Roman"/>
          <w:sz w:val="24"/>
        </w:rPr>
        <w:instrText xml:space="preserve"> ADDIN EN.CITE &lt;EndNote&gt;&lt;Cite&gt;&lt;Author&gt;Fox&lt;/Author&gt;&lt;Year&gt;2009&lt;/Year&gt;&lt;RecNum&gt;4059&lt;/RecNum&gt;&lt;DisplayText&gt;(32)&lt;/DisplayText&gt;&lt;record&gt;&lt;rec-number&gt;4059&lt;/rec-number&gt;&lt;foreign-keys&gt;&lt;key app="EN" db-id="pdz5ff5auvzrzxe5feuxsevkxdx5fvzaa0ra"&gt;4059&lt;/key&gt;&lt;/foreign-keys&gt;&lt;ref-type name="Journal Article"&gt;17&lt;/ref-type&gt;&lt;contributors&gt;&lt;authors&gt;&lt;author&gt;Fox, A. T.&lt;/author&gt;&lt;author&gt;Sasieni, P.&lt;/author&gt;&lt;author&gt;du Toit, G.&lt;/author&gt;&lt;author&gt;Syed, H.&lt;/author&gt;&lt;author&gt;Lack, G.&lt;/author&gt;&lt;/authors&gt;&lt;/contributors&gt;&lt;titles&gt;&lt;title&gt;Household peanut consumption as a risk factor for the development of peanut allergy&lt;/title&gt;&lt;secondary-title&gt;Journal of Allergy and Clinical Immunology&lt;/secondary-title&gt;&lt;/titles&gt;&lt;periodical&gt;&lt;full-title&gt;Journal of Allergy and Clinical Immunology&lt;/full-title&gt;&lt;/periodical&gt;&lt;pages&gt;417-423&lt;/pages&gt;&lt;volume&gt;123&lt;/volume&gt;&lt;number&gt;2&lt;/number&gt;&lt;dates&gt;&lt;year&gt;2009&lt;/year&gt;&lt;pub-dates&gt;&lt;date&gt;Feb&lt;/date&gt;&lt;/pub-dates&gt;&lt;/dates&gt;&lt;isbn&gt;0091-6749&lt;/isbn&gt;&lt;accession-num&gt;WOS:000263495000020&lt;/accession-num&gt;&lt;urls&gt;&lt;related-urls&gt;&lt;url&gt;&amp;lt;Go to ISI&amp;gt;://WOS:000263495000020&lt;/url&gt;&lt;url&gt;http://ac.els-cdn.com/S0091674908024317/1-s2.0-S0091674908024317-main.pdf?_tid=35286888-b2bf-11e3-9916-00000aacb361&amp;amp;acdnat=1395602185_d0d6c83353d41179c5380eaa08c3e8b9&lt;/url&gt;&lt;/related-urls&gt;&lt;/urls&gt;&lt;electronic-resource-num&gt;10.1016/j.jaci.2008.12.014&lt;/electronic-resource-num&gt;&lt;/record&gt;&lt;/Cite&gt;&lt;/EndNote&gt;</w:instrText>
      </w:r>
      <w:r>
        <w:rPr>
          <w:rFonts w:ascii="Times New Roman" w:hAnsi="Times New Roman" w:cs="Times New Roman"/>
          <w:sz w:val="24"/>
        </w:rPr>
        <w:fldChar w:fldCharType="separate"/>
      </w:r>
      <w:r>
        <w:rPr>
          <w:rFonts w:ascii="Times New Roman" w:hAnsi="Times New Roman" w:cs="Times New Roman"/>
          <w:noProof/>
          <w:sz w:val="24"/>
        </w:rPr>
        <w:t>(</w:t>
      </w:r>
      <w:hyperlink w:anchor="_ENREF_32" w:tooltip="Fox, 2009 #4059" w:history="1">
        <w:r w:rsidR="001232CF">
          <w:rPr>
            <w:rFonts w:ascii="Times New Roman" w:hAnsi="Times New Roman" w:cs="Times New Roman"/>
            <w:noProof/>
            <w:sz w:val="24"/>
          </w:rPr>
          <w:t>32</w:t>
        </w:r>
      </w:hyperlink>
      <w:r>
        <w:rPr>
          <w:rFonts w:ascii="Times New Roman" w:hAnsi="Times New Roman" w:cs="Times New Roman"/>
          <w:noProof/>
          <w:sz w:val="24"/>
        </w:rPr>
        <w:t>)</w:t>
      </w:r>
      <w:r>
        <w:rPr>
          <w:rFonts w:ascii="Times New Roman" w:hAnsi="Times New Roman" w:cs="Times New Roman"/>
          <w:sz w:val="24"/>
        </w:rPr>
        <w:fldChar w:fldCharType="end"/>
      </w:r>
      <w:r w:rsidR="001232CF">
        <w:rPr>
          <w:rFonts w:ascii="Times New Roman" w:hAnsi="Times New Roman" w:cs="Times New Roman"/>
          <w:sz w:val="24"/>
        </w:rPr>
        <w:fldChar w:fldCharType="begin">
          <w:fldData xml:space="preserve">PEVuZE5vdGU+PENpdGU+PEF1dGhvcj5Ccm91Z2g8L0F1dGhvcj48WWVhcj4yMDEwPC9ZZWFyPjxS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</w:fldData>
        </w:fldChar>
      </w:r>
      <w:r w:rsidR="001232CF">
        <w:rPr>
          <w:rFonts w:ascii="Times New Roman" w:hAnsi="Times New Roman" w:cs="Times New Roman"/>
          <w:sz w:val="24"/>
        </w:rPr>
        <w:instrText xml:space="preserve"> ADDIN EN.CITE </w:instrText>
      </w:r>
      <w:r w:rsidR="001232CF">
        <w:rPr>
          <w:rFonts w:ascii="Times New Roman" w:hAnsi="Times New Roman" w:cs="Times New Roman"/>
          <w:sz w:val="24"/>
        </w:rPr>
        <w:fldChar w:fldCharType="begin">
          <w:fldData xml:space="preserve">PEVuZE5vdGU+PENpdGU+PEF1dGhvcj5Ccm91Z2g8L0F1dGhvcj48WWVhcj4yMDEwPC9ZZWFyPjxS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</w:fldData>
        </w:fldChar>
      </w:r>
      <w:r w:rsidR="001232CF">
        <w:rPr>
          <w:rFonts w:ascii="Times New Roman" w:hAnsi="Times New Roman" w:cs="Times New Roman"/>
          <w:sz w:val="24"/>
        </w:rPr>
        <w:instrText xml:space="preserve"> ADDIN EN.CITE.DATA </w:instrText>
      </w:r>
      <w:r w:rsidR="001232CF">
        <w:rPr>
          <w:rFonts w:ascii="Times New Roman" w:hAnsi="Times New Roman" w:cs="Times New Roman"/>
          <w:sz w:val="24"/>
        </w:rPr>
      </w:r>
      <w:r w:rsidR="001232CF">
        <w:rPr>
          <w:rFonts w:ascii="Times New Roman" w:hAnsi="Times New Roman" w:cs="Times New Roman"/>
          <w:sz w:val="24"/>
        </w:rPr>
        <w:fldChar w:fldCharType="end"/>
      </w:r>
      <w:r w:rsidR="001232CF">
        <w:rPr>
          <w:rFonts w:ascii="Times New Roman" w:hAnsi="Times New Roman" w:cs="Times New Roman"/>
          <w:sz w:val="24"/>
        </w:rPr>
      </w:r>
      <w:r w:rsidR="001232CF">
        <w:rPr>
          <w:rFonts w:ascii="Times New Roman" w:hAnsi="Times New Roman" w:cs="Times New Roman"/>
          <w:sz w:val="24"/>
        </w:rPr>
        <w:fldChar w:fldCharType="separate"/>
      </w:r>
      <w:r w:rsidR="001232CF">
        <w:rPr>
          <w:rFonts w:ascii="Times New Roman" w:hAnsi="Times New Roman" w:cs="Times New Roman"/>
          <w:noProof/>
          <w:sz w:val="24"/>
        </w:rPr>
        <w:t>(</w:t>
      </w:r>
      <w:hyperlink w:anchor="_ENREF_33" w:tooltip="Brough, 2010 #12525" w:history="1">
        <w:r w:rsidR="001232CF">
          <w:rPr>
            <w:rFonts w:ascii="Times New Roman" w:hAnsi="Times New Roman" w:cs="Times New Roman"/>
            <w:noProof/>
            <w:sz w:val="24"/>
          </w:rPr>
          <w:t>33</w:t>
        </w:r>
      </w:hyperlink>
      <w:r w:rsidR="001232CF">
        <w:rPr>
          <w:rFonts w:ascii="Times New Roman" w:hAnsi="Times New Roman" w:cs="Times New Roman"/>
          <w:noProof/>
          <w:sz w:val="24"/>
        </w:rPr>
        <w:t>)</w:t>
      </w:r>
      <w:r w:rsidR="001232CF">
        <w:rPr>
          <w:rFonts w:ascii="Times New Roman" w:hAnsi="Times New Roman" w:cs="Times New Roman"/>
          <w:sz w:val="24"/>
        </w:rPr>
        <w:fldChar w:fldCharType="end"/>
      </w:r>
      <w:r w:rsidR="00580C86" w:rsidRPr="00580C86">
        <w:rPr>
          <w:rFonts w:ascii="Times New Roman" w:hAnsi="Times New Roman" w:cs="Times New Roman"/>
          <w:sz w:val="24"/>
        </w:rPr>
        <w:t xml:space="preserve">. Other data suggest that there may be an important gene-environment interaction in the relationship between environmental allergenic </w:t>
      </w:r>
      <w:r>
        <w:rPr>
          <w:rFonts w:ascii="Times New Roman" w:hAnsi="Times New Roman" w:cs="Times New Roman"/>
          <w:sz w:val="24"/>
        </w:rPr>
        <w:t xml:space="preserve">food exposure and food allergy </w:t>
      </w:r>
      <w:r>
        <w:rPr>
          <w:rFonts w:ascii="Times New Roman" w:hAnsi="Times New Roman" w:cs="Times New Roman"/>
          <w:sz w:val="24"/>
        </w:rPr>
        <w:fldChar w:fldCharType="begin">
          <w:fldData xml:space="preserve">PEVuZE5vdGU+PENpdGU+PEF1dGhvcj5Ccm91Z2g8L0F1dGhvcj48WWVhcj4yMDE0PC9ZZWFyPjxS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</w:fldData>
        </w:fldChar>
      </w:r>
      <w:r w:rsidR="001232CF">
        <w:rPr>
          <w:rFonts w:ascii="Times New Roman" w:hAnsi="Times New Roman" w:cs="Times New Roman"/>
          <w:sz w:val="24"/>
        </w:rPr>
        <w:instrText xml:space="preserve"> ADDIN EN.CITE </w:instrText>
      </w:r>
      <w:r w:rsidR="001232CF">
        <w:rPr>
          <w:rFonts w:ascii="Times New Roman" w:hAnsi="Times New Roman" w:cs="Times New Roman"/>
          <w:sz w:val="24"/>
        </w:rPr>
        <w:fldChar w:fldCharType="begin">
          <w:fldData xml:space="preserve">PEVuZE5vdGU+PENpdGU+PEF1dGhvcj5Ccm91Z2g8L0F1dGhvcj48WWVhcj4yMDE0PC9ZZWFyPjxS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</w:fldData>
        </w:fldChar>
      </w:r>
      <w:r w:rsidR="001232CF">
        <w:rPr>
          <w:rFonts w:ascii="Times New Roman" w:hAnsi="Times New Roman" w:cs="Times New Roman"/>
          <w:sz w:val="24"/>
        </w:rPr>
        <w:instrText xml:space="preserve"> ADDIN EN.CITE.DATA </w:instrText>
      </w:r>
      <w:r w:rsidR="001232CF">
        <w:rPr>
          <w:rFonts w:ascii="Times New Roman" w:hAnsi="Times New Roman" w:cs="Times New Roman"/>
          <w:sz w:val="24"/>
        </w:rPr>
      </w:r>
      <w:r w:rsidR="001232CF">
        <w:rPr>
          <w:rFonts w:ascii="Times New Roman" w:hAnsi="Times New Roman" w:cs="Times New Roman"/>
          <w:sz w:val="24"/>
        </w:rPr>
        <w:fldChar w:fldCharType="end"/>
      </w:r>
      <w:r>
        <w:rPr>
          <w:rFonts w:ascii="Times New Roman" w:hAnsi="Times New Roman" w:cs="Times New Roman"/>
          <w:sz w:val="24"/>
        </w:rPr>
      </w:r>
      <w:r>
        <w:rPr>
          <w:rFonts w:ascii="Times New Roman" w:hAnsi="Times New Roman" w:cs="Times New Roman"/>
          <w:sz w:val="24"/>
        </w:rPr>
        <w:fldChar w:fldCharType="separate"/>
      </w:r>
      <w:r w:rsidR="001232CF">
        <w:rPr>
          <w:rFonts w:ascii="Times New Roman" w:hAnsi="Times New Roman" w:cs="Times New Roman"/>
          <w:noProof/>
          <w:sz w:val="24"/>
        </w:rPr>
        <w:t>(</w:t>
      </w:r>
      <w:hyperlink w:anchor="_ENREF_34" w:tooltip="Brough, 2014 #28543" w:history="1">
        <w:r w:rsidR="001232CF">
          <w:rPr>
            <w:rFonts w:ascii="Times New Roman" w:hAnsi="Times New Roman" w:cs="Times New Roman"/>
            <w:noProof/>
            <w:sz w:val="24"/>
          </w:rPr>
          <w:t>34</w:t>
        </w:r>
      </w:hyperlink>
      <w:r w:rsidR="001232CF">
        <w:rPr>
          <w:rFonts w:ascii="Times New Roman" w:hAnsi="Times New Roman" w:cs="Times New Roman"/>
          <w:noProof/>
          <w:sz w:val="24"/>
        </w:rPr>
        <w:t>)</w:t>
      </w:r>
      <w:r>
        <w:rPr>
          <w:rFonts w:ascii="Times New Roman" w:hAnsi="Times New Roman" w:cs="Times New Roman"/>
          <w:sz w:val="24"/>
        </w:rPr>
        <w:fldChar w:fldCharType="end"/>
      </w:r>
      <w:r w:rsidR="00580C86" w:rsidRPr="00580C86">
        <w:rPr>
          <w:rFonts w:ascii="Times New Roman" w:hAnsi="Times New Roman" w:cs="Times New Roman"/>
          <w:sz w:val="24"/>
        </w:rPr>
        <w:t>.</w:t>
      </w:r>
      <w:r w:rsidR="004974A9">
        <w:rPr>
          <w:rFonts w:ascii="Times New Roman" w:hAnsi="Times New Roman" w:cs="Times New Roman"/>
          <w:sz w:val="24"/>
        </w:rPr>
        <w:t xml:space="preserve"> </w:t>
      </w:r>
      <w:r w:rsidR="00580C86" w:rsidRPr="00580C86">
        <w:rPr>
          <w:rFonts w:ascii="Times New Roman" w:hAnsi="Times New Roman" w:cs="Times New Roman"/>
          <w:sz w:val="24"/>
        </w:rPr>
        <w:t xml:space="preserve">Future work </w:t>
      </w:r>
      <w:r w:rsidR="004974A9">
        <w:rPr>
          <w:rFonts w:ascii="Times New Roman" w:hAnsi="Times New Roman" w:cs="Times New Roman"/>
          <w:sz w:val="24"/>
        </w:rPr>
        <w:lastRenderedPageBreak/>
        <w:t>might</w:t>
      </w:r>
      <w:r w:rsidR="00580C86" w:rsidRPr="00580C86">
        <w:rPr>
          <w:rFonts w:ascii="Times New Roman" w:hAnsi="Times New Roman" w:cs="Times New Roman"/>
          <w:sz w:val="24"/>
        </w:rPr>
        <w:t xml:space="preserve"> explore the association between whole household allergenic food exposure, environmental allergenic food</w:t>
      </w:r>
      <w:r w:rsidR="002602C6">
        <w:rPr>
          <w:rFonts w:ascii="Times New Roman" w:hAnsi="Times New Roman" w:cs="Times New Roman"/>
          <w:sz w:val="24"/>
        </w:rPr>
        <w:t xml:space="preserve"> protein</w:t>
      </w:r>
      <w:r w:rsidR="00580C86" w:rsidRPr="00580C86">
        <w:rPr>
          <w:rFonts w:ascii="Times New Roman" w:hAnsi="Times New Roman" w:cs="Times New Roman"/>
          <w:sz w:val="24"/>
        </w:rPr>
        <w:t xml:space="preserve"> levels, and infant allergic outcomes in the context of sp</w:t>
      </w:r>
      <w:r w:rsidR="002602C6">
        <w:rPr>
          <w:rFonts w:ascii="Times New Roman" w:hAnsi="Times New Roman" w:cs="Times New Roman"/>
          <w:sz w:val="24"/>
        </w:rPr>
        <w:t>ecific predisposing genotypes</w:t>
      </w:r>
      <w:r w:rsidR="00580C86" w:rsidRPr="00580C86">
        <w:rPr>
          <w:rFonts w:ascii="Times New Roman" w:hAnsi="Times New Roman" w:cs="Times New Roman"/>
          <w:sz w:val="24"/>
        </w:rPr>
        <w:t>.</w:t>
      </w:r>
      <w:r w:rsidR="00B17427">
        <w:br w:type="page"/>
      </w:r>
    </w:p>
    <w:p w14:paraId="2E55FF2B" w14:textId="77777777" w:rsidR="00C20AA9" w:rsidRDefault="00C611C4" w:rsidP="00C611C4">
      <w:pPr>
        <w:pStyle w:val="Heading1"/>
        <w:rPr>
          <w:rFonts w:ascii="Times New Roman" w:hAnsi="Times New Roman" w:cs="Times New Roman"/>
          <w:color w:val="auto"/>
          <w:sz w:val="24"/>
          <w:szCs w:val="24"/>
        </w:rPr>
      </w:pPr>
      <w:bookmarkStart w:id="62" w:name="_Toc485208389"/>
      <w:r w:rsidRPr="00C611C4">
        <w:rPr>
          <w:rFonts w:ascii="Times New Roman" w:hAnsi="Times New Roman" w:cs="Times New Roman"/>
          <w:color w:val="auto"/>
          <w:sz w:val="24"/>
          <w:szCs w:val="24"/>
        </w:rPr>
        <w:lastRenderedPageBreak/>
        <w:t>References</w:t>
      </w:r>
      <w:bookmarkEnd w:id="62"/>
    </w:p>
    <w:p w14:paraId="2E55FF2C" w14:textId="77777777" w:rsidR="001232CF" w:rsidRPr="004974A9" w:rsidRDefault="00C20AA9" w:rsidP="004974A9">
      <w:pPr>
        <w:pStyle w:val="EndNoteBibliography"/>
        <w:spacing w:before="240" w:after="0" w:line="360" w:lineRule="auto"/>
        <w:jc w:val="left"/>
        <w:rPr>
          <w:rFonts w:ascii="Times New Roman" w:hAnsi="Times New Roman" w:cs="Times New Roman"/>
          <w:sz w:val="24"/>
        </w:rPr>
      </w:pPr>
      <w:r w:rsidRPr="004974A9">
        <w:rPr>
          <w:rFonts w:ascii="Times New Roman" w:hAnsi="Times New Roman" w:cs="Times New Roman"/>
          <w:sz w:val="24"/>
        </w:rPr>
        <w:fldChar w:fldCharType="begin"/>
      </w:r>
      <w:r w:rsidRPr="004974A9">
        <w:rPr>
          <w:rFonts w:ascii="Times New Roman" w:hAnsi="Times New Roman" w:cs="Times New Roman"/>
          <w:sz w:val="24"/>
        </w:rPr>
        <w:instrText xml:space="preserve"> ADDIN EN.REFLIST </w:instrText>
      </w:r>
      <w:r w:rsidRPr="004974A9">
        <w:rPr>
          <w:rFonts w:ascii="Times New Roman" w:hAnsi="Times New Roman" w:cs="Times New Roman"/>
          <w:sz w:val="24"/>
        </w:rPr>
        <w:fldChar w:fldCharType="separate"/>
      </w:r>
      <w:bookmarkStart w:id="63" w:name="_ENREF_1"/>
      <w:r w:rsidR="001232CF" w:rsidRPr="004974A9">
        <w:rPr>
          <w:rFonts w:ascii="Times New Roman" w:hAnsi="Times New Roman" w:cs="Times New Roman"/>
          <w:sz w:val="24"/>
        </w:rPr>
        <w:t>1.</w:t>
      </w:r>
      <w:r w:rsidR="001232CF" w:rsidRPr="004974A9">
        <w:rPr>
          <w:rFonts w:ascii="Times New Roman" w:hAnsi="Times New Roman" w:cs="Times New Roman"/>
          <w:sz w:val="24"/>
        </w:rPr>
        <w:tab/>
        <w:t>Kramer MS, Kakuma R. Maternal dietary antigen avoidance during pregnancy or lactation, or both, for preventing or treating atopic disease in the child. Cochrane Database of Systematic Reviews. 2012;9:CD000133.</w:t>
      </w:r>
      <w:bookmarkEnd w:id="63"/>
    </w:p>
    <w:p w14:paraId="2E55FF2D"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64" w:name="_ENREF_2"/>
      <w:r w:rsidRPr="004974A9">
        <w:rPr>
          <w:rFonts w:ascii="Times New Roman" w:hAnsi="Times New Roman" w:cs="Times New Roman"/>
          <w:sz w:val="24"/>
        </w:rPr>
        <w:t>2.</w:t>
      </w:r>
      <w:r w:rsidRPr="004974A9">
        <w:rPr>
          <w:rFonts w:ascii="Times New Roman" w:hAnsi="Times New Roman" w:cs="Times New Roman"/>
          <w:sz w:val="24"/>
        </w:rPr>
        <w:tab/>
        <w:t>Falth-Magnusson K, Kjellman NI. Development of atopic disease in babies whose mothers were receiving exclusion diet during pregnancy--a randomized study. Journal of Allergy &amp; Clinical Immunology. 1987;80(6):868-75.</w:t>
      </w:r>
      <w:bookmarkEnd w:id="64"/>
    </w:p>
    <w:p w14:paraId="2E55FF2E"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65" w:name="_ENREF_3"/>
      <w:r w:rsidRPr="004974A9">
        <w:rPr>
          <w:rFonts w:ascii="Times New Roman" w:hAnsi="Times New Roman" w:cs="Times New Roman"/>
          <w:sz w:val="24"/>
        </w:rPr>
        <w:t>3.</w:t>
      </w:r>
      <w:r w:rsidRPr="004974A9">
        <w:rPr>
          <w:rFonts w:ascii="Times New Roman" w:hAnsi="Times New Roman" w:cs="Times New Roman"/>
          <w:sz w:val="24"/>
        </w:rPr>
        <w:tab/>
        <w:t>Falth-Magnusson K, Kjellman NI. Allergy prevention by maternal elimination diet during late pregnancy--a 5-year follow-up of a randomized study. Journal of Allergy &amp; Clinical Immunology. 1992;89(3):709-13.</w:t>
      </w:r>
      <w:bookmarkEnd w:id="65"/>
    </w:p>
    <w:p w14:paraId="2E55FF2F"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66" w:name="_ENREF_4"/>
      <w:r w:rsidRPr="004974A9">
        <w:rPr>
          <w:rFonts w:ascii="Times New Roman" w:hAnsi="Times New Roman" w:cs="Times New Roman"/>
          <w:sz w:val="24"/>
        </w:rPr>
        <w:t>4.</w:t>
      </w:r>
      <w:r w:rsidRPr="004974A9">
        <w:rPr>
          <w:rFonts w:ascii="Times New Roman" w:hAnsi="Times New Roman" w:cs="Times New Roman"/>
          <w:sz w:val="24"/>
        </w:rPr>
        <w:tab/>
        <w:t>Ludvigsson J. Cow-milk-free diet during last trimester of pregnancy does not influence diabetes-related autoantibodies in nondiabetic children. Annals of the New York Academy of Sciences. 2003;1005:275-8.</w:t>
      </w:r>
      <w:bookmarkEnd w:id="66"/>
    </w:p>
    <w:p w14:paraId="2E55FF30"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67" w:name="_ENREF_5"/>
      <w:r w:rsidRPr="004974A9">
        <w:rPr>
          <w:rFonts w:ascii="Times New Roman" w:hAnsi="Times New Roman" w:cs="Times New Roman"/>
          <w:sz w:val="24"/>
        </w:rPr>
        <w:t>5.</w:t>
      </w:r>
      <w:r w:rsidRPr="004974A9">
        <w:rPr>
          <w:rFonts w:ascii="Times New Roman" w:hAnsi="Times New Roman" w:cs="Times New Roman"/>
          <w:sz w:val="24"/>
        </w:rPr>
        <w:tab/>
        <w:t>Hattevig G, Kjellman B, Sigurs N, Grodzinsky E, Hed J, Bjorksten B. The effect of maternal avoidance of eggs, cow's milk, and fish during lactation on the development of IgE, IgG, and IgA antibodies in infants. Journal of Allergy &amp; Clinical Immunology. 1990;85(1 Pt 1):108-15.</w:t>
      </w:r>
      <w:bookmarkEnd w:id="67"/>
    </w:p>
    <w:p w14:paraId="2E55FF31"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68" w:name="_ENREF_6"/>
      <w:r w:rsidRPr="004974A9">
        <w:rPr>
          <w:rFonts w:ascii="Times New Roman" w:hAnsi="Times New Roman" w:cs="Times New Roman"/>
          <w:sz w:val="24"/>
        </w:rPr>
        <w:t>6.</w:t>
      </w:r>
      <w:r w:rsidRPr="004974A9">
        <w:rPr>
          <w:rFonts w:ascii="Times New Roman" w:hAnsi="Times New Roman" w:cs="Times New Roman"/>
          <w:sz w:val="24"/>
        </w:rPr>
        <w:tab/>
        <w:t>Paronen J, Bjorksten B, Hattevig G, Akerblom HK, Vaarala O. Effect of maternal diet during lactation on development of bovine insulin-binding antibodies in children at risk for allergy. Journal of Allergy &amp; Clinical Immunology. 2000;106(2):302-6.</w:t>
      </w:r>
      <w:bookmarkEnd w:id="68"/>
    </w:p>
    <w:p w14:paraId="2E55FF32"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69" w:name="_ENREF_7"/>
      <w:r w:rsidRPr="004974A9">
        <w:rPr>
          <w:rFonts w:ascii="Times New Roman" w:hAnsi="Times New Roman" w:cs="Times New Roman"/>
          <w:sz w:val="24"/>
        </w:rPr>
        <w:t>7.</w:t>
      </w:r>
      <w:r w:rsidRPr="004974A9">
        <w:rPr>
          <w:rFonts w:ascii="Times New Roman" w:hAnsi="Times New Roman" w:cs="Times New Roman"/>
          <w:sz w:val="24"/>
        </w:rPr>
        <w:tab/>
        <w:t>Hattevig G, Sigurs N, Kjellman B. Effects of maternal dietary avoidance during lactation on allergy in children at 10 years of age. Acta Paediatrica. 1999;88(1):7-12.</w:t>
      </w:r>
      <w:bookmarkEnd w:id="69"/>
    </w:p>
    <w:p w14:paraId="2E55FF33"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0" w:name="_ENREF_8"/>
      <w:r w:rsidRPr="004974A9">
        <w:rPr>
          <w:rFonts w:ascii="Times New Roman" w:hAnsi="Times New Roman" w:cs="Times New Roman"/>
          <w:sz w:val="24"/>
        </w:rPr>
        <w:t>8.</w:t>
      </w:r>
      <w:r w:rsidRPr="004974A9">
        <w:rPr>
          <w:rFonts w:ascii="Times New Roman" w:hAnsi="Times New Roman" w:cs="Times New Roman"/>
          <w:sz w:val="24"/>
        </w:rPr>
        <w:tab/>
        <w:t>Hattevig G, Kjellman B, Sigurs N, Bjorksten B, Kjellman NI. Effect of maternal avoidance of eggs, cow's milk and fish during lactation upon allergic manifestations in infants. Clin Exp Allergy. 1989;19(1):27-32.</w:t>
      </w:r>
      <w:bookmarkEnd w:id="70"/>
    </w:p>
    <w:p w14:paraId="2E55FF34"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1" w:name="_ENREF_9"/>
      <w:r w:rsidRPr="004974A9">
        <w:rPr>
          <w:rFonts w:ascii="Times New Roman" w:hAnsi="Times New Roman" w:cs="Times New Roman"/>
          <w:sz w:val="24"/>
        </w:rPr>
        <w:t>9.</w:t>
      </w:r>
      <w:r w:rsidRPr="004974A9">
        <w:rPr>
          <w:rFonts w:ascii="Times New Roman" w:hAnsi="Times New Roman" w:cs="Times New Roman"/>
          <w:sz w:val="24"/>
        </w:rPr>
        <w:tab/>
        <w:t>Sigurs N, Hattevig G, Kjellman B. Maternal avoidance of eggs, cow's milk, and fish during lactation: effect on allergic manifestations, skin-prick tests, and specific IgE antibodies in children at age 4 years. Pediatrics. 1992;89(4 Pt 2):735-9.</w:t>
      </w:r>
      <w:bookmarkEnd w:id="71"/>
    </w:p>
    <w:p w14:paraId="2E55FF35"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2" w:name="_ENREF_10"/>
      <w:r w:rsidRPr="004974A9">
        <w:rPr>
          <w:rFonts w:ascii="Times New Roman" w:hAnsi="Times New Roman" w:cs="Times New Roman"/>
          <w:sz w:val="24"/>
        </w:rPr>
        <w:t>10.</w:t>
      </w:r>
      <w:r w:rsidRPr="004974A9">
        <w:rPr>
          <w:rFonts w:ascii="Times New Roman" w:hAnsi="Times New Roman" w:cs="Times New Roman"/>
          <w:sz w:val="24"/>
        </w:rPr>
        <w:tab/>
        <w:t>Herrmann ME, Dannemann A, Gruters A, Radisch B, Dudenhausen JW, Bergmann R, et al. Prospective study of the atopy preventive effect of maternal avoidance of milk and eggs during pregnancy and lactation. European Journal of Pediatrics. 1996;155(9):770-4.</w:t>
      </w:r>
      <w:bookmarkEnd w:id="72"/>
    </w:p>
    <w:p w14:paraId="2E55FF36"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3" w:name="_ENREF_11"/>
      <w:r w:rsidRPr="004974A9">
        <w:rPr>
          <w:rFonts w:ascii="Times New Roman" w:hAnsi="Times New Roman" w:cs="Times New Roman"/>
          <w:sz w:val="24"/>
        </w:rPr>
        <w:lastRenderedPageBreak/>
        <w:t>11.</w:t>
      </w:r>
      <w:r w:rsidRPr="004974A9">
        <w:rPr>
          <w:rFonts w:ascii="Times New Roman" w:hAnsi="Times New Roman" w:cs="Times New Roman"/>
          <w:sz w:val="24"/>
        </w:rPr>
        <w:tab/>
        <w:t>Jirapinyo P, Densupsoontorn N, Kangwanpornsiri C, Limlikhit T. Lower prevalence of a topic dermatitis in breast-fed infants whose allergic mothers restrict dairy products. Journal of the Medical Association of Thailand. 2013;96(2):192-5.</w:t>
      </w:r>
      <w:bookmarkEnd w:id="73"/>
    </w:p>
    <w:p w14:paraId="2E55FF37"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4" w:name="_ENREF_12"/>
      <w:r w:rsidRPr="004974A9">
        <w:rPr>
          <w:rFonts w:ascii="Times New Roman" w:hAnsi="Times New Roman" w:cs="Times New Roman"/>
          <w:sz w:val="24"/>
        </w:rPr>
        <w:t>12.</w:t>
      </w:r>
      <w:r w:rsidRPr="004974A9">
        <w:rPr>
          <w:rFonts w:ascii="Times New Roman" w:hAnsi="Times New Roman" w:cs="Times New Roman"/>
          <w:sz w:val="24"/>
        </w:rPr>
        <w:tab/>
        <w:t>Kilburn SA, Pollard C, Bevin S, Hourihane JO, Warner JO, Dean T. Allergens in mother's milk: Tolerisation or sensitization. Nutrition Research. 1998;18(8):1351-61.</w:t>
      </w:r>
      <w:bookmarkEnd w:id="74"/>
    </w:p>
    <w:p w14:paraId="2E55FF38"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5" w:name="_ENREF_13"/>
      <w:r w:rsidRPr="004974A9">
        <w:rPr>
          <w:rFonts w:ascii="Times New Roman" w:hAnsi="Times New Roman" w:cs="Times New Roman"/>
          <w:sz w:val="24"/>
        </w:rPr>
        <w:t>13.</w:t>
      </w:r>
      <w:r w:rsidRPr="004974A9">
        <w:rPr>
          <w:rFonts w:ascii="Times New Roman" w:hAnsi="Times New Roman" w:cs="Times New Roman"/>
          <w:sz w:val="24"/>
        </w:rPr>
        <w:tab/>
        <w:t>Lovegrove JA, Hampton SM, Morgan JB. The immunological and long-term atopic outcome of infants born to women following a milk-free diet during late pregnancy and lactation: a pilot study. British Journal of Nutrition. 1994;71(2):223-38.</w:t>
      </w:r>
      <w:bookmarkEnd w:id="75"/>
    </w:p>
    <w:p w14:paraId="2E55FF39"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6" w:name="_ENREF_14"/>
      <w:r w:rsidRPr="004974A9">
        <w:rPr>
          <w:rFonts w:ascii="Times New Roman" w:hAnsi="Times New Roman" w:cs="Times New Roman"/>
          <w:sz w:val="24"/>
        </w:rPr>
        <w:t>14.</w:t>
      </w:r>
      <w:r w:rsidRPr="004974A9">
        <w:rPr>
          <w:rFonts w:ascii="Times New Roman" w:hAnsi="Times New Roman" w:cs="Times New Roman"/>
          <w:sz w:val="24"/>
        </w:rPr>
        <w:tab/>
        <w:t>Shao J, Sheng J, Dong W, Li YZ, Yu SC. [Effects of feeding intervention on development of eczema in atopy high-risk infants: an 18-month follow-up study]. Zhonghua Erke Zazhi. 2006;44(9):684-7.</w:t>
      </w:r>
      <w:bookmarkEnd w:id="76"/>
    </w:p>
    <w:p w14:paraId="2E55FF3A"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7" w:name="_ENREF_15"/>
      <w:r w:rsidRPr="004974A9">
        <w:rPr>
          <w:rFonts w:ascii="Times New Roman" w:hAnsi="Times New Roman" w:cs="Times New Roman"/>
          <w:sz w:val="24"/>
        </w:rPr>
        <w:t>15.</w:t>
      </w:r>
      <w:r w:rsidRPr="004974A9">
        <w:rPr>
          <w:rFonts w:ascii="Times New Roman" w:hAnsi="Times New Roman" w:cs="Times New Roman"/>
          <w:sz w:val="24"/>
        </w:rPr>
        <w:tab/>
        <w:t>Becker A, Watson W, Ferguson A, Dimich-Ward H, Chan-Yeung M. The Canadian asthma primary prevention study: outcomes at 2 years of age. Journal of Allergy &amp; Clinical Immunology. 2004;113(4):650-6.</w:t>
      </w:r>
      <w:bookmarkEnd w:id="77"/>
    </w:p>
    <w:p w14:paraId="2E55FF3B"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8" w:name="_ENREF_16"/>
      <w:r w:rsidRPr="004974A9">
        <w:rPr>
          <w:rFonts w:ascii="Times New Roman" w:hAnsi="Times New Roman" w:cs="Times New Roman"/>
          <w:sz w:val="24"/>
        </w:rPr>
        <w:t>16.</w:t>
      </w:r>
      <w:r w:rsidRPr="004974A9">
        <w:rPr>
          <w:rFonts w:ascii="Times New Roman" w:hAnsi="Times New Roman" w:cs="Times New Roman"/>
          <w:sz w:val="24"/>
        </w:rPr>
        <w:tab/>
        <w:t>Chan-Yeung M, Manfreda J, Dimich-Ward H, Ferguson A, Watson W, Becker A. A randomized controlled study on the effectiveness of a multifaceted intervention program in the primary prevention of asthma in high-risk infants. Archives of Pediatrics &amp; Adolescent Medicine. 2000;154(7):657-63.</w:t>
      </w:r>
      <w:bookmarkEnd w:id="78"/>
    </w:p>
    <w:p w14:paraId="2E55FF3C"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79" w:name="_ENREF_17"/>
      <w:r w:rsidRPr="004974A9">
        <w:rPr>
          <w:rFonts w:ascii="Times New Roman" w:hAnsi="Times New Roman" w:cs="Times New Roman"/>
          <w:sz w:val="24"/>
        </w:rPr>
        <w:t>17.</w:t>
      </w:r>
      <w:r w:rsidRPr="004974A9">
        <w:rPr>
          <w:rFonts w:ascii="Times New Roman" w:hAnsi="Times New Roman" w:cs="Times New Roman"/>
          <w:sz w:val="24"/>
        </w:rPr>
        <w:tab/>
        <w:t>Chan-Yeung M, Ferguson A, Watson W, Dimich-Ward H, Rousseau R, Lilley M, et al. The Canadian Childhood Asthma Primary Prevention Study: outcomes at 7 years of age. Journal of Allergy &amp; Clinical Immunology. 2005;116(1):49-55.</w:t>
      </w:r>
      <w:bookmarkEnd w:id="79"/>
    </w:p>
    <w:p w14:paraId="2E55FF3D"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0" w:name="_ENREF_18"/>
      <w:r w:rsidRPr="004974A9">
        <w:rPr>
          <w:rFonts w:ascii="Times New Roman" w:hAnsi="Times New Roman" w:cs="Times New Roman"/>
          <w:sz w:val="24"/>
        </w:rPr>
        <w:t>18.</w:t>
      </w:r>
      <w:r w:rsidRPr="004974A9">
        <w:rPr>
          <w:rFonts w:ascii="Times New Roman" w:hAnsi="Times New Roman" w:cs="Times New Roman"/>
          <w:sz w:val="24"/>
        </w:rPr>
        <w:tab/>
        <w:t>Wong T, Chan-Yeung M, Rousseau R, Dybuncio A, Kozyrskyj AL, Ramsey C, et al. Delayed introduction of food and effect on incidence of food allergy in a population at high risk for atopy: The Canadian asthma primary prevention study (CAPPS). Journal of Allergy and Clinical Immunology. 2013;1):AB96.</w:t>
      </w:r>
      <w:bookmarkEnd w:id="80"/>
    </w:p>
    <w:p w14:paraId="2E55FF3E"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1" w:name="_ENREF_19"/>
      <w:r w:rsidRPr="004974A9">
        <w:rPr>
          <w:rFonts w:ascii="Times New Roman" w:hAnsi="Times New Roman" w:cs="Times New Roman"/>
          <w:sz w:val="24"/>
        </w:rPr>
        <w:t>19.</w:t>
      </w:r>
      <w:r w:rsidRPr="004974A9">
        <w:rPr>
          <w:rFonts w:ascii="Times New Roman" w:hAnsi="Times New Roman" w:cs="Times New Roman"/>
          <w:sz w:val="24"/>
        </w:rPr>
        <w:tab/>
        <w:t>Protudjer JLP, Robertson L, Kozyrskyj A, Ramsey CD, Chan-Yeung M, Becker AB. Non-atopic asthma and atopic asthma are associated with reduced pulmonary function by age 7 years. American Journal of Respiratory and Critical Care Medicine. 2011;183 (1 MeetingAbstracts).</w:t>
      </w:r>
      <w:bookmarkEnd w:id="81"/>
    </w:p>
    <w:p w14:paraId="2E55FF3F"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2" w:name="_ENREF_20"/>
      <w:r w:rsidRPr="004974A9">
        <w:rPr>
          <w:rFonts w:ascii="Times New Roman" w:hAnsi="Times New Roman" w:cs="Times New Roman"/>
          <w:sz w:val="24"/>
        </w:rPr>
        <w:t>20.</w:t>
      </w:r>
      <w:r w:rsidRPr="004974A9">
        <w:rPr>
          <w:rFonts w:ascii="Times New Roman" w:hAnsi="Times New Roman" w:cs="Times New Roman"/>
          <w:sz w:val="24"/>
        </w:rPr>
        <w:tab/>
        <w:t>Carlsten C, Dimich-Ward H, Ferguson A, Watson W, Rousseau R, Dybuncio A, et al. Atopic dermatitis in a high-risk cohort: Natural history, associated allergic outcomes, and risk factors. Annals of Allergy, Asthma and Immunology. 2013;110(1):24-8.</w:t>
      </w:r>
      <w:bookmarkEnd w:id="82"/>
    </w:p>
    <w:p w14:paraId="2E55FF40"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3" w:name="_ENREF_21"/>
      <w:r w:rsidRPr="004974A9">
        <w:rPr>
          <w:rFonts w:ascii="Times New Roman" w:hAnsi="Times New Roman" w:cs="Times New Roman"/>
          <w:sz w:val="24"/>
        </w:rPr>
        <w:lastRenderedPageBreak/>
        <w:t>21.</w:t>
      </w:r>
      <w:r w:rsidRPr="004974A9">
        <w:rPr>
          <w:rFonts w:ascii="Times New Roman" w:hAnsi="Times New Roman" w:cs="Times New Roman"/>
          <w:sz w:val="24"/>
        </w:rPr>
        <w:tab/>
        <w:t>Hide DW. The Isle of Wight study, an approach to allergy prevention. Pediatric Allergy &amp; Immunology. 1994;5(6 Suppl):61-4.</w:t>
      </w:r>
      <w:bookmarkEnd w:id="83"/>
    </w:p>
    <w:p w14:paraId="2E55FF41"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4" w:name="_ENREF_22"/>
      <w:r w:rsidRPr="004974A9">
        <w:rPr>
          <w:rFonts w:ascii="Times New Roman" w:hAnsi="Times New Roman" w:cs="Times New Roman"/>
          <w:sz w:val="24"/>
        </w:rPr>
        <w:t>22.</w:t>
      </w:r>
      <w:r w:rsidRPr="004974A9">
        <w:rPr>
          <w:rFonts w:ascii="Times New Roman" w:hAnsi="Times New Roman" w:cs="Times New Roman"/>
          <w:sz w:val="24"/>
        </w:rPr>
        <w:tab/>
        <w:t>Hide DW, Matthews S, Tariq S, Arshad SH. Allergen avoidance in infancy and allergy at 4 years of age. Allergy. 1996;51(2):89-93.</w:t>
      </w:r>
      <w:bookmarkEnd w:id="84"/>
    </w:p>
    <w:p w14:paraId="2E55FF42"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5" w:name="_ENREF_23"/>
      <w:r w:rsidRPr="004974A9">
        <w:rPr>
          <w:rFonts w:ascii="Times New Roman" w:hAnsi="Times New Roman" w:cs="Times New Roman"/>
          <w:sz w:val="24"/>
        </w:rPr>
        <w:t>23.</w:t>
      </w:r>
      <w:r w:rsidRPr="004974A9">
        <w:rPr>
          <w:rFonts w:ascii="Times New Roman" w:hAnsi="Times New Roman" w:cs="Times New Roman"/>
          <w:sz w:val="24"/>
        </w:rPr>
        <w:tab/>
        <w:t>Arshad SH, Matthews S, Gant C, Hide DW. Effect of allergen avoidance on development of allergic disorders in infancy. Lancet. 1992;339(8808):1493-7.</w:t>
      </w:r>
      <w:bookmarkEnd w:id="85"/>
    </w:p>
    <w:p w14:paraId="2E55FF43"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6" w:name="_ENREF_24"/>
      <w:r w:rsidRPr="004974A9">
        <w:rPr>
          <w:rFonts w:ascii="Times New Roman" w:hAnsi="Times New Roman" w:cs="Times New Roman"/>
          <w:sz w:val="24"/>
        </w:rPr>
        <w:t>24.</w:t>
      </w:r>
      <w:r w:rsidRPr="004974A9">
        <w:rPr>
          <w:rFonts w:ascii="Times New Roman" w:hAnsi="Times New Roman" w:cs="Times New Roman"/>
          <w:sz w:val="24"/>
        </w:rPr>
        <w:tab/>
        <w:t>Arshad SH, Bateman B, Matthews SM. Primary prevention of asthma and atopy during childhood by allergen avoidance in infancy: a randomised controlled study. Thorax. 2003;58(6):489-93.</w:t>
      </w:r>
      <w:bookmarkEnd w:id="86"/>
    </w:p>
    <w:p w14:paraId="2E55FF44"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7" w:name="_ENREF_25"/>
      <w:r w:rsidRPr="004974A9">
        <w:rPr>
          <w:rFonts w:ascii="Times New Roman" w:hAnsi="Times New Roman" w:cs="Times New Roman"/>
          <w:sz w:val="24"/>
        </w:rPr>
        <w:t>25.</w:t>
      </w:r>
      <w:r w:rsidRPr="004974A9">
        <w:rPr>
          <w:rFonts w:ascii="Times New Roman" w:hAnsi="Times New Roman" w:cs="Times New Roman"/>
          <w:sz w:val="24"/>
        </w:rPr>
        <w:tab/>
        <w:t>Arshad SH, Bateman B, Sadeghnejad A, Gant C, Matthews SM. Prevention of allergic disease during childhood by allergen avoidance: the Isle of Wight prevention study. Journal of Allergy &amp; Clinical Immunology. 2007;119(2):307-13.</w:t>
      </w:r>
      <w:bookmarkEnd w:id="87"/>
    </w:p>
    <w:p w14:paraId="2E55FF45"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8" w:name="_ENREF_26"/>
      <w:r w:rsidRPr="004974A9">
        <w:rPr>
          <w:rFonts w:ascii="Times New Roman" w:hAnsi="Times New Roman" w:cs="Times New Roman"/>
          <w:sz w:val="24"/>
        </w:rPr>
        <w:t>26.</w:t>
      </w:r>
      <w:r w:rsidRPr="004974A9">
        <w:rPr>
          <w:rFonts w:ascii="Times New Roman" w:hAnsi="Times New Roman" w:cs="Times New Roman"/>
          <w:sz w:val="24"/>
        </w:rPr>
        <w:tab/>
        <w:t>Scott M, Roberts G, Kurukulaaratchy RJ, Matthews S, Nove A, Arshad SH. Multifaceted allergen avoidance during infancy reduces asthma during childhood with the effect persisting until age 18 years. Thorax. 2012;67(12):1046-51.</w:t>
      </w:r>
      <w:bookmarkEnd w:id="88"/>
    </w:p>
    <w:p w14:paraId="2E55FF46"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89" w:name="_ENREF_27"/>
      <w:r w:rsidRPr="004974A9">
        <w:rPr>
          <w:rFonts w:ascii="Times New Roman" w:hAnsi="Times New Roman" w:cs="Times New Roman"/>
          <w:sz w:val="24"/>
        </w:rPr>
        <w:t>27.</w:t>
      </w:r>
      <w:r w:rsidRPr="004974A9">
        <w:rPr>
          <w:rFonts w:ascii="Times New Roman" w:hAnsi="Times New Roman" w:cs="Times New Roman"/>
          <w:sz w:val="24"/>
        </w:rPr>
        <w:tab/>
        <w:t>Zeiger RS, Heller S, Mellon MH, Halsey JF, Hamburger RN, Sampson HA. Genetic and environmental factors affecting the development of atopy through age 4 in children of atopic parents: A prospective randomized study of food allergen avoidance. Pediatric Allergy and Immunology. 1992;3(3):110-27.</w:t>
      </w:r>
      <w:bookmarkEnd w:id="89"/>
    </w:p>
    <w:p w14:paraId="2E55FF47"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90" w:name="_ENREF_28"/>
      <w:r w:rsidRPr="004974A9">
        <w:rPr>
          <w:rFonts w:ascii="Times New Roman" w:hAnsi="Times New Roman" w:cs="Times New Roman"/>
          <w:sz w:val="24"/>
        </w:rPr>
        <w:t>28.</w:t>
      </w:r>
      <w:r w:rsidRPr="004974A9">
        <w:rPr>
          <w:rFonts w:ascii="Times New Roman" w:hAnsi="Times New Roman" w:cs="Times New Roman"/>
          <w:sz w:val="24"/>
        </w:rPr>
        <w:tab/>
        <w:t>Zeiger RS, Heller S, Mellon MH, Forsythe AB, O'Connor RD, Hamburger RN, et al. Effect of combined maternal and infant food-allergen avoidance on development of atopy in early infancy: A randomized study. Journal of Allergy and Clinical Immunology. 1989;84(1):72-89.</w:t>
      </w:r>
      <w:bookmarkEnd w:id="90"/>
    </w:p>
    <w:p w14:paraId="2E55FF48"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91" w:name="_ENREF_29"/>
      <w:r w:rsidRPr="004974A9">
        <w:rPr>
          <w:rFonts w:ascii="Times New Roman" w:hAnsi="Times New Roman" w:cs="Times New Roman"/>
          <w:sz w:val="24"/>
        </w:rPr>
        <w:t>29.</w:t>
      </w:r>
      <w:r w:rsidRPr="004974A9">
        <w:rPr>
          <w:rFonts w:ascii="Times New Roman" w:hAnsi="Times New Roman" w:cs="Times New Roman"/>
          <w:sz w:val="24"/>
        </w:rPr>
        <w:tab/>
        <w:t>Zeiger RS. Dietary manipulations in infants and their mothers and the natural course of atopic disease. Pediatric Allergy &amp; Immunology. 1994;5(6 Suppl):33-43.</w:t>
      </w:r>
      <w:bookmarkEnd w:id="91"/>
    </w:p>
    <w:p w14:paraId="2E55FF49"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92" w:name="_ENREF_30"/>
      <w:r w:rsidRPr="004974A9">
        <w:rPr>
          <w:rFonts w:ascii="Times New Roman" w:hAnsi="Times New Roman" w:cs="Times New Roman"/>
          <w:sz w:val="24"/>
        </w:rPr>
        <w:t>30.</w:t>
      </w:r>
      <w:r w:rsidRPr="004974A9">
        <w:rPr>
          <w:rFonts w:ascii="Times New Roman" w:hAnsi="Times New Roman" w:cs="Times New Roman"/>
          <w:sz w:val="24"/>
        </w:rPr>
        <w:tab/>
        <w:t>Lilja G, Dannaeus A, Foucard T, Graff-Lonnevig V, Johansson SG, Oman H. Effects of maternal diet during late pregnancy and lactation on the development of atopic diseases in infants up to 18 months of age--in-vivo results. Clinical &amp; Experimental Allergy. 1989;19(4):473-9.</w:t>
      </w:r>
      <w:bookmarkEnd w:id="92"/>
    </w:p>
    <w:p w14:paraId="2E55FF4A" w14:textId="77777777" w:rsidR="001232CF" w:rsidRPr="004974A9" w:rsidRDefault="001232CF" w:rsidP="001232CF">
      <w:pPr>
        <w:pStyle w:val="EndNoteBibliography"/>
        <w:spacing w:line="360" w:lineRule="auto"/>
        <w:jc w:val="left"/>
        <w:rPr>
          <w:rFonts w:ascii="Times New Roman" w:hAnsi="Times New Roman" w:cs="Times New Roman"/>
          <w:sz w:val="24"/>
        </w:rPr>
      </w:pPr>
      <w:bookmarkStart w:id="93" w:name="_ENREF_31"/>
      <w:r w:rsidRPr="004974A9">
        <w:rPr>
          <w:rFonts w:ascii="Times New Roman" w:hAnsi="Times New Roman" w:cs="Times New Roman"/>
          <w:sz w:val="24"/>
        </w:rPr>
        <w:t>31.</w:t>
      </w:r>
      <w:r w:rsidRPr="004974A9">
        <w:rPr>
          <w:rFonts w:ascii="Times New Roman" w:hAnsi="Times New Roman" w:cs="Times New Roman"/>
          <w:sz w:val="24"/>
        </w:rPr>
        <w:tab/>
        <w:t xml:space="preserve">Kramer Michael S, Kakuma R. Maternal dietary antigen avoidance during pregnancy or lactation, or both, for preventing or treating atopic disease in the child. Cochrane Database of Systematic Reviews [Internet]. 2012; (9). </w:t>
      </w:r>
      <w:bookmarkEnd w:id="93"/>
    </w:p>
    <w:p w14:paraId="2E55FF4B"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94" w:name="_ENREF_32"/>
      <w:r w:rsidRPr="004974A9">
        <w:rPr>
          <w:rFonts w:ascii="Times New Roman" w:hAnsi="Times New Roman" w:cs="Times New Roman"/>
          <w:sz w:val="24"/>
        </w:rPr>
        <w:lastRenderedPageBreak/>
        <w:t>32.</w:t>
      </w:r>
      <w:r w:rsidRPr="004974A9">
        <w:rPr>
          <w:rFonts w:ascii="Times New Roman" w:hAnsi="Times New Roman" w:cs="Times New Roman"/>
          <w:sz w:val="24"/>
        </w:rPr>
        <w:tab/>
        <w:t>Fox AT, Sasieni P, du Toit G, Syed H, Lack G. Household peanut consumption as a risk factor for the development of peanut allergy. Journal of Allergy and Clinical Immunology. 2009;123(2):417-23.</w:t>
      </w:r>
      <w:bookmarkEnd w:id="94"/>
    </w:p>
    <w:p w14:paraId="2E55FF4C" w14:textId="77777777" w:rsidR="001232CF" w:rsidRPr="004974A9" w:rsidRDefault="001232CF" w:rsidP="001232CF">
      <w:pPr>
        <w:pStyle w:val="EndNoteBibliography"/>
        <w:spacing w:after="0" w:line="360" w:lineRule="auto"/>
        <w:jc w:val="left"/>
        <w:rPr>
          <w:rFonts w:ascii="Times New Roman" w:hAnsi="Times New Roman" w:cs="Times New Roman"/>
          <w:sz w:val="24"/>
        </w:rPr>
      </w:pPr>
      <w:bookmarkStart w:id="95" w:name="_ENREF_33"/>
      <w:r w:rsidRPr="004974A9">
        <w:rPr>
          <w:rFonts w:ascii="Times New Roman" w:hAnsi="Times New Roman" w:cs="Times New Roman"/>
          <w:sz w:val="24"/>
        </w:rPr>
        <w:t>33.</w:t>
      </w:r>
      <w:r w:rsidRPr="004974A9">
        <w:rPr>
          <w:rFonts w:ascii="Times New Roman" w:hAnsi="Times New Roman" w:cs="Times New Roman"/>
          <w:sz w:val="24"/>
        </w:rPr>
        <w:tab/>
        <w:t>Brough H, Penagos M, Stephens A, Turcanu V, Grieve A, Lack G. Household peanut consumption over 6 months is positively correlated with measurable peanut protein in an infant's home environment. Allergy: European Journal of Allergy and Clinical Immunology. 2010;65:31-2.</w:t>
      </w:r>
      <w:bookmarkEnd w:id="95"/>
    </w:p>
    <w:p w14:paraId="2E55FF4D" w14:textId="77777777" w:rsidR="00774B70" w:rsidRPr="004974A9" w:rsidRDefault="001232CF" w:rsidP="001232CF">
      <w:pPr>
        <w:pStyle w:val="EndNoteBibliography"/>
        <w:spacing w:line="360" w:lineRule="auto"/>
        <w:jc w:val="left"/>
        <w:rPr>
          <w:rFonts w:ascii="Times New Roman" w:hAnsi="Times New Roman" w:cs="Times New Roman"/>
          <w:sz w:val="24"/>
        </w:rPr>
      </w:pPr>
      <w:bookmarkStart w:id="96" w:name="_ENREF_34"/>
      <w:r w:rsidRPr="004974A9">
        <w:rPr>
          <w:rFonts w:ascii="Times New Roman" w:hAnsi="Times New Roman" w:cs="Times New Roman"/>
          <w:sz w:val="24"/>
        </w:rPr>
        <w:t>34.</w:t>
      </w:r>
      <w:r w:rsidRPr="004974A9">
        <w:rPr>
          <w:rFonts w:ascii="Times New Roman" w:hAnsi="Times New Roman" w:cs="Times New Roman"/>
          <w:sz w:val="24"/>
        </w:rPr>
        <w:tab/>
        <w:t>Brough HA, Simpson A, Makinson K, Hankinson J, Brown S, Douiri A, et al. Peanut allergy: Effect of environmental peanut exposure in children with filaggrin loss-of-function mutations. Journal of Allergy and Clinical Immunology. 2014;134(4):867-75.e1.</w:t>
      </w:r>
      <w:bookmarkEnd w:id="96"/>
      <w:r w:rsidR="00C20AA9" w:rsidRPr="004974A9">
        <w:rPr>
          <w:rFonts w:ascii="Times New Roman" w:hAnsi="Times New Roman" w:cs="Times New Roman"/>
          <w:sz w:val="24"/>
        </w:rPr>
        <w:fldChar w:fldCharType="end"/>
      </w:r>
    </w:p>
    <w:sectPr w:rsidR="00774B70" w:rsidRPr="004974A9" w:rsidSect="00867442">
      <w:pgSz w:w="11906" w:h="16838"/>
      <w:pgMar w:top="962" w:right="1843" w:bottom="1440" w:left="144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51C3E2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55FFB6" w14:textId="77777777" w:rsidR="00A23F0E" w:rsidRDefault="00A23F0E" w:rsidP="0061674B">
      <w:pPr>
        <w:spacing w:after="0" w:line="240" w:lineRule="auto"/>
      </w:pPr>
      <w:r>
        <w:separator/>
      </w:r>
    </w:p>
    <w:p w14:paraId="2E55FFB7" w14:textId="77777777" w:rsidR="00A23F0E" w:rsidRDefault="00A23F0E"/>
  </w:endnote>
  <w:endnote w:type="continuationSeparator" w:id="0">
    <w:p w14:paraId="2E55FFB8" w14:textId="77777777" w:rsidR="00A23F0E" w:rsidRDefault="00A23F0E" w:rsidP="0061674B">
      <w:pPr>
        <w:spacing w:after="0" w:line="240" w:lineRule="auto"/>
      </w:pPr>
      <w:r>
        <w:continuationSeparator/>
      </w:r>
    </w:p>
    <w:p w14:paraId="2E55FFB9" w14:textId="77777777" w:rsidR="00A23F0E" w:rsidRDefault="00A23F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20743705"/>
      <w:docPartObj>
        <w:docPartGallery w:val="Page Numbers (Bottom of Page)"/>
        <w:docPartUnique/>
      </w:docPartObj>
    </w:sdtPr>
    <w:sdtEndPr>
      <w:rPr>
        <w:noProof/>
      </w:rPr>
    </w:sdtEndPr>
    <w:sdtContent>
      <w:p w14:paraId="2E55FFBC" w14:textId="77919087" w:rsidR="00A23F0E" w:rsidRDefault="00A23F0E">
        <w:pPr>
          <w:pStyle w:val="Footer"/>
          <w:jc w:val="center"/>
        </w:pPr>
        <w:r>
          <w:fldChar w:fldCharType="begin"/>
        </w:r>
        <w:r>
          <w:instrText xml:space="preserve"> PAGE   \* MERGEFORMAT </w:instrText>
        </w:r>
        <w:r>
          <w:fldChar w:fldCharType="separate"/>
        </w:r>
        <w:r w:rsidR="006D277F">
          <w:rPr>
            <w:noProof/>
          </w:rPr>
          <w:t>6</w:t>
        </w:r>
        <w:r>
          <w:rPr>
            <w:noProof/>
          </w:rPr>
          <w:fldChar w:fldCharType="end"/>
        </w:r>
      </w:p>
    </w:sdtContent>
  </w:sdt>
  <w:p w14:paraId="2E55FFBD" w14:textId="77777777" w:rsidR="00A23F0E" w:rsidRDefault="00A23F0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55FFB2" w14:textId="77777777" w:rsidR="00A23F0E" w:rsidRDefault="00A23F0E" w:rsidP="0061674B">
      <w:pPr>
        <w:spacing w:after="0" w:line="240" w:lineRule="auto"/>
      </w:pPr>
      <w:r>
        <w:separator/>
      </w:r>
    </w:p>
    <w:p w14:paraId="2E55FFB3" w14:textId="77777777" w:rsidR="00A23F0E" w:rsidRDefault="00A23F0E"/>
  </w:footnote>
  <w:footnote w:type="continuationSeparator" w:id="0">
    <w:p w14:paraId="2E55FFB4" w14:textId="77777777" w:rsidR="00A23F0E" w:rsidRDefault="00A23F0E" w:rsidP="0061674B">
      <w:pPr>
        <w:spacing w:after="0" w:line="240" w:lineRule="auto"/>
      </w:pPr>
      <w:r>
        <w:continuationSeparator/>
      </w:r>
    </w:p>
    <w:p w14:paraId="2E55FFB5" w14:textId="77777777" w:rsidR="00A23F0E" w:rsidRDefault="00A23F0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55FFBA" w14:textId="503B42CB" w:rsidR="00A23F0E" w:rsidRDefault="00A23F0E">
    <w:pPr>
      <w:pStyle w:val="Header"/>
    </w:pPr>
    <w:r>
      <w:rPr>
        <w:rFonts w:cstheme="minorHAnsi"/>
      </w:rPr>
      <w:t>Maternal AFA</w:t>
    </w:r>
    <w:r>
      <w:t xml:space="preserve">   </w:t>
    </w:r>
    <w:r>
      <w:tab/>
      <w:t>V1.</w:t>
    </w:r>
    <w:r w:rsidR="006D277F">
      <w:t>6  31</w:t>
    </w:r>
    <w:r w:rsidR="006D277F" w:rsidRPr="006D277F">
      <w:rPr>
        <w:vertAlign w:val="superscript"/>
      </w:rPr>
      <w:t>st</w:t>
    </w:r>
    <w:r w:rsidR="006D277F">
      <w:t xml:space="preserve"> October </w:t>
    </w:r>
    <w:r>
      <w:t xml:space="preserve">2017  </w:t>
    </w:r>
    <w:r>
      <w:tab/>
    </w:r>
    <w:r w:rsidRPr="00CD6830">
      <w:t>FS305005</w:t>
    </w:r>
  </w:p>
  <w:p w14:paraId="2E55FFBB" w14:textId="77777777" w:rsidR="00A23F0E" w:rsidRDefault="00A23F0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7439D"/>
    <w:multiLevelType w:val="hybridMultilevel"/>
    <w:tmpl w:val="70A4A13C"/>
    <w:lvl w:ilvl="0" w:tplc="F38CD7EE">
      <w:start w:val="2"/>
      <w:numFmt w:val="decimal"/>
      <w:lvlText w:val="%1."/>
      <w:lvlJc w:val="left"/>
      <w:pPr>
        <w:ind w:left="360" w:hanging="360"/>
      </w:pPr>
      <w:rPr>
        <w:rFonts w:ascii="Times New Roman" w:hAnsi="Times New Roman" w:cs="Times New Roman" w:hint="default"/>
        <w:sz w:val="24"/>
        <w:szCs w:val="2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2C963812"/>
    <w:multiLevelType w:val="hybridMultilevel"/>
    <w:tmpl w:val="6B12ECCA"/>
    <w:lvl w:ilvl="0" w:tplc="FC2E255A">
      <w:start w:val="5"/>
      <w:numFmt w:val="decimal"/>
      <w:lvlText w:val="%1"/>
      <w:lvlJc w:val="left"/>
      <w:pPr>
        <w:ind w:left="360" w:hanging="360"/>
      </w:pPr>
      <w:rPr>
        <w:rFonts w:ascii="Times New Roman" w:hAnsi="Times New Roman" w:cs="Times New Roman" w:hint="default"/>
        <w:sz w:val="2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361B5886"/>
    <w:multiLevelType w:val="hybridMultilevel"/>
    <w:tmpl w:val="70BEB7F0"/>
    <w:lvl w:ilvl="0" w:tplc="0809000F">
      <w:start w:val="6"/>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nsid w:val="39715661"/>
    <w:multiLevelType w:val="hybridMultilevel"/>
    <w:tmpl w:val="8054A48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4EF54B69"/>
    <w:multiLevelType w:val="hybridMultilevel"/>
    <w:tmpl w:val="6ED07E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4F16463F"/>
    <w:multiLevelType w:val="hybridMultilevel"/>
    <w:tmpl w:val="3D2AE8E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nsid w:val="4FB92DB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5"/>
  </w:num>
  <w:num w:numId="3">
    <w:abstractNumId w:val="6"/>
  </w:num>
  <w:num w:numId="4">
    <w:abstractNumId w:val="4"/>
  </w:num>
  <w:num w:numId="5">
    <w:abstractNumId w:val="0"/>
  </w:num>
  <w:num w:numId="6">
    <w:abstractNumId w:val="2"/>
  </w:num>
  <w:num w:numId="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pdz5ff5auvzrzxe5feuxsevkxdx5fvzaa0ra&quot;&gt;FSA-Master_merged_references for write up&lt;record-ids&gt;&lt;item&gt;61&lt;/item&gt;&lt;item&gt;62&lt;/item&gt;&lt;item&gt;97&lt;/item&gt;&lt;item&gt;239&lt;/item&gt;&lt;item&gt;240&lt;/item&gt;&lt;item&gt;397&lt;/item&gt;&lt;item&gt;550&lt;/item&gt;&lt;item&gt;566&lt;/item&gt;&lt;item&gt;569&lt;/item&gt;&lt;item&gt;572&lt;/item&gt;&lt;item&gt;875&lt;/item&gt;&lt;item&gt;891&lt;/item&gt;&lt;item&gt;1138&lt;/item&gt;&lt;item&gt;1337&lt;/item&gt;&lt;item&gt;1348&lt;/item&gt;&lt;item&gt;1653&lt;/item&gt;&lt;item&gt;1966&lt;/item&gt;&lt;item&gt;2485&lt;/item&gt;&lt;item&gt;3094&lt;/item&gt;&lt;item&gt;3576&lt;/item&gt;&lt;item&gt;3608&lt;/item&gt;&lt;item&gt;3609&lt;/item&gt;&lt;item&gt;4059&lt;/item&gt;&lt;item&gt;4760&lt;/item&gt;&lt;item&gt;5706&lt;/item&gt;&lt;item&gt;6343&lt;/item&gt;&lt;item&gt;7618&lt;/item&gt;&lt;item&gt;8149&lt;/item&gt;&lt;item&gt;9184&lt;/item&gt;&lt;item&gt;12525&lt;/item&gt;&lt;item&gt;28334&lt;/item&gt;&lt;item&gt;28543&lt;/item&gt;&lt;item&gt;29788&lt;/item&gt;&lt;/record-ids&gt;&lt;/item&gt;&lt;/Libraries&gt;"/>
  </w:docVars>
  <w:rsids>
    <w:rsidRoot w:val="007477EF"/>
    <w:rsid w:val="00011E0E"/>
    <w:rsid w:val="000455A9"/>
    <w:rsid w:val="0005503B"/>
    <w:rsid w:val="00080E67"/>
    <w:rsid w:val="000B29C8"/>
    <w:rsid w:val="000B43B2"/>
    <w:rsid w:val="000B6347"/>
    <w:rsid w:val="000B6B74"/>
    <w:rsid w:val="000F1CA0"/>
    <w:rsid w:val="0011089E"/>
    <w:rsid w:val="001232CF"/>
    <w:rsid w:val="00132080"/>
    <w:rsid w:val="00133E47"/>
    <w:rsid w:val="00162E27"/>
    <w:rsid w:val="0018053D"/>
    <w:rsid w:val="00180E3A"/>
    <w:rsid w:val="001870AD"/>
    <w:rsid w:val="001A5622"/>
    <w:rsid w:val="001C05AE"/>
    <w:rsid w:val="001E4ACB"/>
    <w:rsid w:val="001F24BD"/>
    <w:rsid w:val="00202DD0"/>
    <w:rsid w:val="00230E2A"/>
    <w:rsid w:val="00236801"/>
    <w:rsid w:val="002602C6"/>
    <w:rsid w:val="002B2D8E"/>
    <w:rsid w:val="002B3CCB"/>
    <w:rsid w:val="002B4CBE"/>
    <w:rsid w:val="002C37E9"/>
    <w:rsid w:val="002E71DE"/>
    <w:rsid w:val="00306236"/>
    <w:rsid w:val="00314B8C"/>
    <w:rsid w:val="00341362"/>
    <w:rsid w:val="00351D76"/>
    <w:rsid w:val="0035310F"/>
    <w:rsid w:val="00357B91"/>
    <w:rsid w:val="00396344"/>
    <w:rsid w:val="003A3670"/>
    <w:rsid w:val="003B18CC"/>
    <w:rsid w:val="003C3C09"/>
    <w:rsid w:val="003E5C40"/>
    <w:rsid w:val="003F3033"/>
    <w:rsid w:val="00441AF9"/>
    <w:rsid w:val="00446C09"/>
    <w:rsid w:val="0045753F"/>
    <w:rsid w:val="00490A49"/>
    <w:rsid w:val="004940A7"/>
    <w:rsid w:val="004974A9"/>
    <w:rsid w:val="00514CFB"/>
    <w:rsid w:val="00526C02"/>
    <w:rsid w:val="00527136"/>
    <w:rsid w:val="00555169"/>
    <w:rsid w:val="005563A3"/>
    <w:rsid w:val="00563BF6"/>
    <w:rsid w:val="00565122"/>
    <w:rsid w:val="00574D5D"/>
    <w:rsid w:val="005757F1"/>
    <w:rsid w:val="00577E55"/>
    <w:rsid w:val="00580C86"/>
    <w:rsid w:val="00584748"/>
    <w:rsid w:val="005B347C"/>
    <w:rsid w:val="005B6CB0"/>
    <w:rsid w:val="005C7ED7"/>
    <w:rsid w:val="005E7879"/>
    <w:rsid w:val="0061674B"/>
    <w:rsid w:val="00630F65"/>
    <w:rsid w:val="00642FB4"/>
    <w:rsid w:val="00660AB3"/>
    <w:rsid w:val="00674DA2"/>
    <w:rsid w:val="00676653"/>
    <w:rsid w:val="00683439"/>
    <w:rsid w:val="00691B12"/>
    <w:rsid w:val="006A1EA7"/>
    <w:rsid w:val="006C1D20"/>
    <w:rsid w:val="006C6324"/>
    <w:rsid w:val="006D06BD"/>
    <w:rsid w:val="006D0A39"/>
    <w:rsid w:val="006D277F"/>
    <w:rsid w:val="006E03AB"/>
    <w:rsid w:val="006E281D"/>
    <w:rsid w:val="006E612A"/>
    <w:rsid w:val="006E7693"/>
    <w:rsid w:val="0072244B"/>
    <w:rsid w:val="00727A87"/>
    <w:rsid w:val="007477EF"/>
    <w:rsid w:val="00766158"/>
    <w:rsid w:val="00774B70"/>
    <w:rsid w:val="007750ED"/>
    <w:rsid w:val="007763EC"/>
    <w:rsid w:val="00780463"/>
    <w:rsid w:val="00790CAE"/>
    <w:rsid w:val="007C3D4A"/>
    <w:rsid w:val="007C7A9A"/>
    <w:rsid w:val="007D00BF"/>
    <w:rsid w:val="007E0DA5"/>
    <w:rsid w:val="007F5E23"/>
    <w:rsid w:val="0081529E"/>
    <w:rsid w:val="00832493"/>
    <w:rsid w:val="008413BE"/>
    <w:rsid w:val="00867442"/>
    <w:rsid w:val="008718CC"/>
    <w:rsid w:val="0088429C"/>
    <w:rsid w:val="00894491"/>
    <w:rsid w:val="008A746D"/>
    <w:rsid w:val="008B253C"/>
    <w:rsid w:val="008C2D85"/>
    <w:rsid w:val="008E44A5"/>
    <w:rsid w:val="008E64B7"/>
    <w:rsid w:val="00915F16"/>
    <w:rsid w:val="00922EB6"/>
    <w:rsid w:val="00957BF9"/>
    <w:rsid w:val="00962E1E"/>
    <w:rsid w:val="009818A6"/>
    <w:rsid w:val="009A560E"/>
    <w:rsid w:val="009B497E"/>
    <w:rsid w:val="009C21F9"/>
    <w:rsid w:val="009E5BA8"/>
    <w:rsid w:val="009E5D11"/>
    <w:rsid w:val="00A1634B"/>
    <w:rsid w:val="00A23F0E"/>
    <w:rsid w:val="00A44D53"/>
    <w:rsid w:val="00A73218"/>
    <w:rsid w:val="00A75BE3"/>
    <w:rsid w:val="00A937BF"/>
    <w:rsid w:val="00A97FD7"/>
    <w:rsid w:val="00AB37A9"/>
    <w:rsid w:val="00AC2167"/>
    <w:rsid w:val="00AD0719"/>
    <w:rsid w:val="00AF0998"/>
    <w:rsid w:val="00B17427"/>
    <w:rsid w:val="00B37C3B"/>
    <w:rsid w:val="00B530F3"/>
    <w:rsid w:val="00B617DF"/>
    <w:rsid w:val="00B62DF3"/>
    <w:rsid w:val="00B7518F"/>
    <w:rsid w:val="00B90BF1"/>
    <w:rsid w:val="00BA10BE"/>
    <w:rsid w:val="00BB7085"/>
    <w:rsid w:val="00BD5E10"/>
    <w:rsid w:val="00BD7DA1"/>
    <w:rsid w:val="00BE2045"/>
    <w:rsid w:val="00BF7A00"/>
    <w:rsid w:val="00C04A41"/>
    <w:rsid w:val="00C20AA9"/>
    <w:rsid w:val="00C55F48"/>
    <w:rsid w:val="00C611C4"/>
    <w:rsid w:val="00C730EB"/>
    <w:rsid w:val="00C868ED"/>
    <w:rsid w:val="00C9371A"/>
    <w:rsid w:val="00CA0ABE"/>
    <w:rsid w:val="00CB20DA"/>
    <w:rsid w:val="00CE3862"/>
    <w:rsid w:val="00CE60FD"/>
    <w:rsid w:val="00CF2D11"/>
    <w:rsid w:val="00D0104E"/>
    <w:rsid w:val="00D12BFF"/>
    <w:rsid w:val="00D24CD7"/>
    <w:rsid w:val="00D333C4"/>
    <w:rsid w:val="00D51553"/>
    <w:rsid w:val="00D81109"/>
    <w:rsid w:val="00D863ED"/>
    <w:rsid w:val="00DB734D"/>
    <w:rsid w:val="00DC14D8"/>
    <w:rsid w:val="00DD4B65"/>
    <w:rsid w:val="00DE7349"/>
    <w:rsid w:val="00E0064D"/>
    <w:rsid w:val="00E00A2C"/>
    <w:rsid w:val="00E04F38"/>
    <w:rsid w:val="00E1325A"/>
    <w:rsid w:val="00E132E0"/>
    <w:rsid w:val="00E553F2"/>
    <w:rsid w:val="00E578AD"/>
    <w:rsid w:val="00E73A66"/>
    <w:rsid w:val="00E77CB2"/>
    <w:rsid w:val="00E948B5"/>
    <w:rsid w:val="00ED37EB"/>
    <w:rsid w:val="00EE2DE7"/>
    <w:rsid w:val="00EE4A77"/>
    <w:rsid w:val="00EF0C5D"/>
    <w:rsid w:val="00EF475D"/>
    <w:rsid w:val="00EF67FA"/>
    <w:rsid w:val="00F108D1"/>
    <w:rsid w:val="00F30E58"/>
    <w:rsid w:val="00F31FC2"/>
    <w:rsid w:val="00F600DE"/>
    <w:rsid w:val="00F72ED7"/>
    <w:rsid w:val="00F907B8"/>
    <w:rsid w:val="00FA0A5F"/>
    <w:rsid w:val="00FA5CCD"/>
    <w:rsid w:val="00FD0492"/>
    <w:rsid w:val="00FF00CB"/>
    <w:rsid w:val="00FF55D1"/>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55FC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310F"/>
  </w:style>
  <w:style w:type="paragraph" w:styleId="Heading1">
    <w:name w:val="heading 1"/>
    <w:basedOn w:val="Normal"/>
    <w:next w:val="Normal"/>
    <w:link w:val="Heading1Char"/>
    <w:uiPriority w:val="9"/>
    <w:qFormat/>
    <w:rsid w:val="0081529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1674B"/>
    <w:pPr>
      <w:tabs>
        <w:tab w:val="center" w:pos="4513"/>
        <w:tab w:val="right" w:pos="9026"/>
      </w:tabs>
      <w:spacing w:after="0" w:line="240" w:lineRule="auto"/>
    </w:pPr>
  </w:style>
  <w:style w:type="character" w:customStyle="1" w:styleId="HeaderChar">
    <w:name w:val="Header Char"/>
    <w:basedOn w:val="DefaultParagraphFont"/>
    <w:link w:val="Header"/>
    <w:uiPriority w:val="99"/>
    <w:rsid w:val="0061674B"/>
  </w:style>
  <w:style w:type="paragraph" w:styleId="Footer">
    <w:name w:val="footer"/>
    <w:basedOn w:val="Normal"/>
    <w:link w:val="FooterChar"/>
    <w:uiPriority w:val="99"/>
    <w:unhideWhenUsed/>
    <w:rsid w:val="0061674B"/>
    <w:pPr>
      <w:tabs>
        <w:tab w:val="center" w:pos="4513"/>
        <w:tab w:val="right" w:pos="9026"/>
      </w:tabs>
      <w:spacing w:after="0" w:line="240" w:lineRule="auto"/>
    </w:pPr>
  </w:style>
  <w:style w:type="character" w:customStyle="1" w:styleId="FooterChar">
    <w:name w:val="Footer Char"/>
    <w:basedOn w:val="DefaultParagraphFont"/>
    <w:link w:val="Footer"/>
    <w:uiPriority w:val="99"/>
    <w:rsid w:val="0061674B"/>
  </w:style>
  <w:style w:type="paragraph" w:styleId="BalloonText">
    <w:name w:val="Balloon Text"/>
    <w:basedOn w:val="Normal"/>
    <w:link w:val="BalloonTextChar"/>
    <w:uiPriority w:val="99"/>
    <w:semiHidden/>
    <w:unhideWhenUsed/>
    <w:rsid w:val="006167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674B"/>
    <w:rPr>
      <w:rFonts w:ascii="Tahoma" w:hAnsi="Tahoma" w:cs="Tahoma"/>
      <w:sz w:val="16"/>
      <w:szCs w:val="16"/>
    </w:rPr>
  </w:style>
  <w:style w:type="character" w:customStyle="1" w:styleId="Heading1Char">
    <w:name w:val="Heading 1 Char"/>
    <w:basedOn w:val="DefaultParagraphFont"/>
    <w:link w:val="Heading1"/>
    <w:uiPriority w:val="9"/>
    <w:rsid w:val="0081529E"/>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81529E"/>
    <w:pPr>
      <w:outlineLvl w:val="9"/>
    </w:pPr>
    <w:rPr>
      <w:lang w:val="en-US" w:eastAsia="ja-JP"/>
    </w:rPr>
  </w:style>
  <w:style w:type="paragraph" w:styleId="ListParagraph">
    <w:name w:val="List Paragraph"/>
    <w:basedOn w:val="Normal"/>
    <w:uiPriority w:val="34"/>
    <w:qFormat/>
    <w:rsid w:val="003A3670"/>
    <w:pPr>
      <w:ind w:left="720"/>
      <w:contextualSpacing/>
    </w:pPr>
  </w:style>
  <w:style w:type="paragraph" w:styleId="TOC1">
    <w:name w:val="toc 1"/>
    <w:basedOn w:val="Normal"/>
    <w:next w:val="Normal"/>
    <w:autoRedefine/>
    <w:uiPriority w:val="39"/>
    <w:unhideWhenUsed/>
    <w:rsid w:val="006E7693"/>
    <w:pPr>
      <w:tabs>
        <w:tab w:val="right" w:leader="dot" w:pos="8613"/>
      </w:tabs>
      <w:spacing w:before="200" w:after="100" w:line="360" w:lineRule="auto"/>
      <w:ind w:left="425" w:right="544" w:hanging="425"/>
    </w:pPr>
  </w:style>
  <w:style w:type="character" w:styleId="Hyperlink">
    <w:name w:val="Hyperlink"/>
    <w:basedOn w:val="DefaultParagraphFont"/>
    <w:uiPriority w:val="99"/>
    <w:unhideWhenUsed/>
    <w:rsid w:val="002E71DE"/>
    <w:rPr>
      <w:color w:val="0000FF" w:themeColor="hyperlink"/>
      <w:u w:val="single"/>
    </w:rPr>
  </w:style>
  <w:style w:type="paragraph" w:styleId="Caption">
    <w:name w:val="caption"/>
    <w:basedOn w:val="Normal"/>
    <w:next w:val="Normal"/>
    <w:uiPriority w:val="35"/>
    <w:unhideWhenUsed/>
    <w:qFormat/>
    <w:rsid w:val="008E64B7"/>
    <w:pPr>
      <w:spacing w:line="240" w:lineRule="auto"/>
    </w:pPr>
    <w:rPr>
      <w:rFonts w:ascii="Times New Roman" w:hAnsi="Times New Roman"/>
      <w:b/>
      <w:bCs/>
      <w:sz w:val="24"/>
      <w:szCs w:val="18"/>
    </w:rPr>
  </w:style>
  <w:style w:type="paragraph" w:styleId="TableofFigures">
    <w:name w:val="table of figures"/>
    <w:basedOn w:val="Normal"/>
    <w:next w:val="Normal"/>
    <w:uiPriority w:val="99"/>
    <w:unhideWhenUsed/>
    <w:rsid w:val="00E73A66"/>
    <w:pPr>
      <w:spacing w:after="0"/>
    </w:pPr>
  </w:style>
  <w:style w:type="paragraph" w:customStyle="1" w:styleId="EndNoteBibliographyTitle">
    <w:name w:val="EndNote Bibliography Title"/>
    <w:basedOn w:val="Normal"/>
    <w:link w:val="EndNoteBibliographyTitleChar"/>
    <w:rsid w:val="00C20AA9"/>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C20AA9"/>
    <w:rPr>
      <w:rFonts w:ascii="Calibri" w:hAnsi="Calibri" w:cs="Calibri"/>
      <w:noProof/>
    </w:rPr>
  </w:style>
  <w:style w:type="paragraph" w:customStyle="1" w:styleId="EndNoteBibliography">
    <w:name w:val="EndNote Bibliography"/>
    <w:basedOn w:val="Normal"/>
    <w:link w:val="EndNoteBibliographyChar"/>
    <w:rsid w:val="00C20AA9"/>
    <w:pPr>
      <w:spacing w:line="240" w:lineRule="auto"/>
      <w:jc w:val="center"/>
    </w:pPr>
    <w:rPr>
      <w:rFonts w:ascii="Calibri" w:hAnsi="Calibri" w:cs="Calibri"/>
      <w:noProof/>
    </w:rPr>
  </w:style>
  <w:style w:type="character" w:customStyle="1" w:styleId="EndNoteBibliographyChar">
    <w:name w:val="EndNote Bibliography Char"/>
    <w:basedOn w:val="DefaultParagraphFont"/>
    <w:link w:val="EndNoteBibliography"/>
    <w:rsid w:val="00C20AA9"/>
    <w:rPr>
      <w:rFonts w:ascii="Calibri" w:hAnsi="Calibri" w:cs="Calibri"/>
      <w:noProof/>
    </w:rPr>
  </w:style>
  <w:style w:type="character" w:styleId="CommentReference">
    <w:name w:val="annotation reference"/>
    <w:basedOn w:val="DefaultParagraphFont"/>
    <w:uiPriority w:val="99"/>
    <w:semiHidden/>
    <w:unhideWhenUsed/>
    <w:rsid w:val="00C20AA9"/>
    <w:rPr>
      <w:sz w:val="16"/>
      <w:szCs w:val="16"/>
    </w:rPr>
  </w:style>
  <w:style w:type="paragraph" w:styleId="CommentText">
    <w:name w:val="annotation text"/>
    <w:basedOn w:val="Normal"/>
    <w:link w:val="CommentTextChar"/>
    <w:uiPriority w:val="99"/>
    <w:semiHidden/>
    <w:unhideWhenUsed/>
    <w:rsid w:val="00C20AA9"/>
    <w:pPr>
      <w:spacing w:line="240" w:lineRule="auto"/>
    </w:pPr>
    <w:rPr>
      <w:sz w:val="20"/>
      <w:szCs w:val="20"/>
    </w:rPr>
  </w:style>
  <w:style w:type="character" w:customStyle="1" w:styleId="CommentTextChar">
    <w:name w:val="Comment Text Char"/>
    <w:basedOn w:val="DefaultParagraphFont"/>
    <w:link w:val="CommentText"/>
    <w:uiPriority w:val="99"/>
    <w:semiHidden/>
    <w:rsid w:val="00C20AA9"/>
    <w:rPr>
      <w:sz w:val="20"/>
      <w:szCs w:val="20"/>
    </w:rPr>
  </w:style>
  <w:style w:type="paragraph" w:styleId="CommentSubject">
    <w:name w:val="annotation subject"/>
    <w:basedOn w:val="CommentText"/>
    <w:next w:val="CommentText"/>
    <w:link w:val="CommentSubjectChar"/>
    <w:uiPriority w:val="99"/>
    <w:semiHidden/>
    <w:unhideWhenUsed/>
    <w:rsid w:val="00C20AA9"/>
    <w:rPr>
      <w:b/>
      <w:bCs/>
    </w:rPr>
  </w:style>
  <w:style w:type="character" w:customStyle="1" w:styleId="CommentSubjectChar">
    <w:name w:val="Comment Subject Char"/>
    <w:basedOn w:val="CommentTextChar"/>
    <w:link w:val="CommentSubject"/>
    <w:uiPriority w:val="99"/>
    <w:semiHidden/>
    <w:rsid w:val="00C20AA9"/>
    <w:rPr>
      <w:b/>
      <w:bCs/>
      <w:sz w:val="20"/>
      <w:szCs w:val="20"/>
    </w:rPr>
  </w:style>
  <w:style w:type="paragraph" w:styleId="NoSpacing">
    <w:name w:val="No Spacing"/>
    <w:uiPriority w:val="1"/>
    <w:qFormat/>
    <w:rsid w:val="002C37E9"/>
    <w:pPr>
      <w:spacing w:after="0" w:line="240" w:lineRule="auto"/>
    </w:pPr>
    <w:rPr>
      <w:rFonts w:ascii="Times New Roman" w:eastAsia="Calibri" w:hAnsi="Times New Roman" w:cs="Times New Roman"/>
      <w:sz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310F"/>
  </w:style>
  <w:style w:type="paragraph" w:styleId="Heading1">
    <w:name w:val="heading 1"/>
    <w:basedOn w:val="Normal"/>
    <w:next w:val="Normal"/>
    <w:link w:val="Heading1Char"/>
    <w:uiPriority w:val="9"/>
    <w:qFormat/>
    <w:rsid w:val="0081529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1674B"/>
    <w:pPr>
      <w:tabs>
        <w:tab w:val="center" w:pos="4513"/>
        <w:tab w:val="right" w:pos="9026"/>
      </w:tabs>
      <w:spacing w:after="0" w:line="240" w:lineRule="auto"/>
    </w:pPr>
  </w:style>
  <w:style w:type="character" w:customStyle="1" w:styleId="HeaderChar">
    <w:name w:val="Header Char"/>
    <w:basedOn w:val="DefaultParagraphFont"/>
    <w:link w:val="Header"/>
    <w:uiPriority w:val="99"/>
    <w:rsid w:val="0061674B"/>
  </w:style>
  <w:style w:type="paragraph" w:styleId="Footer">
    <w:name w:val="footer"/>
    <w:basedOn w:val="Normal"/>
    <w:link w:val="FooterChar"/>
    <w:uiPriority w:val="99"/>
    <w:unhideWhenUsed/>
    <w:rsid w:val="0061674B"/>
    <w:pPr>
      <w:tabs>
        <w:tab w:val="center" w:pos="4513"/>
        <w:tab w:val="right" w:pos="9026"/>
      </w:tabs>
      <w:spacing w:after="0" w:line="240" w:lineRule="auto"/>
    </w:pPr>
  </w:style>
  <w:style w:type="character" w:customStyle="1" w:styleId="FooterChar">
    <w:name w:val="Footer Char"/>
    <w:basedOn w:val="DefaultParagraphFont"/>
    <w:link w:val="Footer"/>
    <w:uiPriority w:val="99"/>
    <w:rsid w:val="0061674B"/>
  </w:style>
  <w:style w:type="paragraph" w:styleId="BalloonText">
    <w:name w:val="Balloon Text"/>
    <w:basedOn w:val="Normal"/>
    <w:link w:val="BalloonTextChar"/>
    <w:uiPriority w:val="99"/>
    <w:semiHidden/>
    <w:unhideWhenUsed/>
    <w:rsid w:val="006167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674B"/>
    <w:rPr>
      <w:rFonts w:ascii="Tahoma" w:hAnsi="Tahoma" w:cs="Tahoma"/>
      <w:sz w:val="16"/>
      <w:szCs w:val="16"/>
    </w:rPr>
  </w:style>
  <w:style w:type="character" w:customStyle="1" w:styleId="Heading1Char">
    <w:name w:val="Heading 1 Char"/>
    <w:basedOn w:val="DefaultParagraphFont"/>
    <w:link w:val="Heading1"/>
    <w:uiPriority w:val="9"/>
    <w:rsid w:val="0081529E"/>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81529E"/>
    <w:pPr>
      <w:outlineLvl w:val="9"/>
    </w:pPr>
    <w:rPr>
      <w:lang w:val="en-US" w:eastAsia="ja-JP"/>
    </w:rPr>
  </w:style>
  <w:style w:type="paragraph" w:styleId="ListParagraph">
    <w:name w:val="List Paragraph"/>
    <w:basedOn w:val="Normal"/>
    <w:uiPriority w:val="34"/>
    <w:qFormat/>
    <w:rsid w:val="003A3670"/>
    <w:pPr>
      <w:ind w:left="720"/>
      <w:contextualSpacing/>
    </w:pPr>
  </w:style>
  <w:style w:type="paragraph" w:styleId="TOC1">
    <w:name w:val="toc 1"/>
    <w:basedOn w:val="Normal"/>
    <w:next w:val="Normal"/>
    <w:autoRedefine/>
    <w:uiPriority w:val="39"/>
    <w:unhideWhenUsed/>
    <w:rsid w:val="006E7693"/>
    <w:pPr>
      <w:tabs>
        <w:tab w:val="right" w:leader="dot" w:pos="8613"/>
      </w:tabs>
      <w:spacing w:before="200" w:after="100" w:line="360" w:lineRule="auto"/>
      <w:ind w:left="425" w:right="544" w:hanging="425"/>
    </w:pPr>
  </w:style>
  <w:style w:type="character" w:styleId="Hyperlink">
    <w:name w:val="Hyperlink"/>
    <w:basedOn w:val="DefaultParagraphFont"/>
    <w:uiPriority w:val="99"/>
    <w:unhideWhenUsed/>
    <w:rsid w:val="002E71DE"/>
    <w:rPr>
      <w:color w:val="0000FF" w:themeColor="hyperlink"/>
      <w:u w:val="single"/>
    </w:rPr>
  </w:style>
  <w:style w:type="paragraph" w:styleId="Caption">
    <w:name w:val="caption"/>
    <w:basedOn w:val="Normal"/>
    <w:next w:val="Normal"/>
    <w:uiPriority w:val="35"/>
    <w:unhideWhenUsed/>
    <w:qFormat/>
    <w:rsid w:val="008E64B7"/>
    <w:pPr>
      <w:spacing w:line="240" w:lineRule="auto"/>
    </w:pPr>
    <w:rPr>
      <w:rFonts w:ascii="Times New Roman" w:hAnsi="Times New Roman"/>
      <w:b/>
      <w:bCs/>
      <w:sz w:val="24"/>
      <w:szCs w:val="18"/>
    </w:rPr>
  </w:style>
  <w:style w:type="paragraph" w:styleId="TableofFigures">
    <w:name w:val="table of figures"/>
    <w:basedOn w:val="Normal"/>
    <w:next w:val="Normal"/>
    <w:uiPriority w:val="99"/>
    <w:unhideWhenUsed/>
    <w:rsid w:val="00E73A66"/>
    <w:pPr>
      <w:spacing w:after="0"/>
    </w:pPr>
  </w:style>
  <w:style w:type="paragraph" w:customStyle="1" w:styleId="EndNoteBibliographyTitle">
    <w:name w:val="EndNote Bibliography Title"/>
    <w:basedOn w:val="Normal"/>
    <w:link w:val="EndNoteBibliographyTitleChar"/>
    <w:rsid w:val="00C20AA9"/>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C20AA9"/>
    <w:rPr>
      <w:rFonts w:ascii="Calibri" w:hAnsi="Calibri" w:cs="Calibri"/>
      <w:noProof/>
    </w:rPr>
  </w:style>
  <w:style w:type="paragraph" w:customStyle="1" w:styleId="EndNoteBibliography">
    <w:name w:val="EndNote Bibliography"/>
    <w:basedOn w:val="Normal"/>
    <w:link w:val="EndNoteBibliographyChar"/>
    <w:rsid w:val="00C20AA9"/>
    <w:pPr>
      <w:spacing w:line="240" w:lineRule="auto"/>
      <w:jc w:val="center"/>
    </w:pPr>
    <w:rPr>
      <w:rFonts w:ascii="Calibri" w:hAnsi="Calibri" w:cs="Calibri"/>
      <w:noProof/>
    </w:rPr>
  </w:style>
  <w:style w:type="character" w:customStyle="1" w:styleId="EndNoteBibliographyChar">
    <w:name w:val="EndNote Bibliography Char"/>
    <w:basedOn w:val="DefaultParagraphFont"/>
    <w:link w:val="EndNoteBibliography"/>
    <w:rsid w:val="00C20AA9"/>
    <w:rPr>
      <w:rFonts w:ascii="Calibri" w:hAnsi="Calibri" w:cs="Calibri"/>
      <w:noProof/>
    </w:rPr>
  </w:style>
  <w:style w:type="character" w:styleId="CommentReference">
    <w:name w:val="annotation reference"/>
    <w:basedOn w:val="DefaultParagraphFont"/>
    <w:uiPriority w:val="99"/>
    <w:semiHidden/>
    <w:unhideWhenUsed/>
    <w:rsid w:val="00C20AA9"/>
    <w:rPr>
      <w:sz w:val="16"/>
      <w:szCs w:val="16"/>
    </w:rPr>
  </w:style>
  <w:style w:type="paragraph" w:styleId="CommentText">
    <w:name w:val="annotation text"/>
    <w:basedOn w:val="Normal"/>
    <w:link w:val="CommentTextChar"/>
    <w:uiPriority w:val="99"/>
    <w:semiHidden/>
    <w:unhideWhenUsed/>
    <w:rsid w:val="00C20AA9"/>
    <w:pPr>
      <w:spacing w:line="240" w:lineRule="auto"/>
    </w:pPr>
    <w:rPr>
      <w:sz w:val="20"/>
      <w:szCs w:val="20"/>
    </w:rPr>
  </w:style>
  <w:style w:type="character" w:customStyle="1" w:styleId="CommentTextChar">
    <w:name w:val="Comment Text Char"/>
    <w:basedOn w:val="DefaultParagraphFont"/>
    <w:link w:val="CommentText"/>
    <w:uiPriority w:val="99"/>
    <w:semiHidden/>
    <w:rsid w:val="00C20AA9"/>
    <w:rPr>
      <w:sz w:val="20"/>
      <w:szCs w:val="20"/>
    </w:rPr>
  </w:style>
  <w:style w:type="paragraph" w:styleId="CommentSubject">
    <w:name w:val="annotation subject"/>
    <w:basedOn w:val="CommentText"/>
    <w:next w:val="CommentText"/>
    <w:link w:val="CommentSubjectChar"/>
    <w:uiPriority w:val="99"/>
    <w:semiHidden/>
    <w:unhideWhenUsed/>
    <w:rsid w:val="00C20AA9"/>
    <w:rPr>
      <w:b/>
      <w:bCs/>
    </w:rPr>
  </w:style>
  <w:style w:type="character" w:customStyle="1" w:styleId="CommentSubjectChar">
    <w:name w:val="Comment Subject Char"/>
    <w:basedOn w:val="CommentTextChar"/>
    <w:link w:val="CommentSubject"/>
    <w:uiPriority w:val="99"/>
    <w:semiHidden/>
    <w:rsid w:val="00C20AA9"/>
    <w:rPr>
      <w:b/>
      <w:bCs/>
      <w:sz w:val="20"/>
      <w:szCs w:val="20"/>
    </w:rPr>
  </w:style>
  <w:style w:type="paragraph" w:styleId="NoSpacing">
    <w:name w:val="No Spacing"/>
    <w:uiPriority w:val="1"/>
    <w:qFormat/>
    <w:rsid w:val="002C37E9"/>
    <w:pPr>
      <w:spacing w:after="0" w:line="240" w:lineRule="auto"/>
    </w:pPr>
    <w:rPr>
      <w:rFonts w:ascii="Times New Roman" w:eastAsia="Calibri" w:hAnsi="Times New Roman" w:cs="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183655">
      <w:bodyDiv w:val="1"/>
      <w:marLeft w:val="0"/>
      <w:marRight w:val="0"/>
      <w:marTop w:val="0"/>
      <w:marBottom w:val="0"/>
      <w:divBdr>
        <w:top w:val="none" w:sz="0" w:space="0" w:color="auto"/>
        <w:left w:val="none" w:sz="0" w:space="0" w:color="auto"/>
        <w:bottom w:val="none" w:sz="0" w:space="0" w:color="auto"/>
        <w:right w:val="none" w:sz="0" w:space="0" w:color="auto"/>
      </w:divBdr>
    </w:div>
    <w:div w:id="283192279">
      <w:bodyDiv w:val="1"/>
      <w:marLeft w:val="0"/>
      <w:marRight w:val="0"/>
      <w:marTop w:val="0"/>
      <w:marBottom w:val="0"/>
      <w:divBdr>
        <w:top w:val="none" w:sz="0" w:space="0" w:color="auto"/>
        <w:left w:val="none" w:sz="0" w:space="0" w:color="auto"/>
        <w:bottom w:val="none" w:sz="0" w:space="0" w:color="auto"/>
        <w:right w:val="none" w:sz="0" w:space="0" w:color="auto"/>
      </w:divBdr>
    </w:div>
    <w:div w:id="298000398">
      <w:bodyDiv w:val="1"/>
      <w:marLeft w:val="0"/>
      <w:marRight w:val="0"/>
      <w:marTop w:val="0"/>
      <w:marBottom w:val="0"/>
      <w:divBdr>
        <w:top w:val="none" w:sz="0" w:space="0" w:color="auto"/>
        <w:left w:val="none" w:sz="0" w:space="0" w:color="auto"/>
        <w:bottom w:val="none" w:sz="0" w:space="0" w:color="auto"/>
        <w:right w:val="none" w:sz="0" w:space="0" w:color="auto"/>
      </w:divBdr>
    </w:div>
    <w:div w:id="378481447">
      <w:bodyDiv w:val="1"/>
      <w:marLeft w:val="0"/>
      <w:marRight w:val="0"/>
      <w:marTop w:val="0"/>
      <w:marBottom w:val="0"/>
      <w:divBdr>
        <w:top w:val="none" w:sz="0" w:space="0" w:color="auto"/>
        <w:left w:val="none" w:sz="0" w:space="0" w:color="auto"/>
        <w:bottom w:val="none" w:sz="0" w:space="0" w:color="auto"/>
        <w:right w:val="none" w:sz="0" w:space="0" w:color="auto"/>
      </w:divBdr>
    </w:div>
    <w:div w:id="683096234">
      <w:bodyDiv w:val="1"/>
      <w:marLeft w:val="0"/>
      <w:marRight w:val="0"/>
      <w:marTop w:val="0"/>
      <w:marBottom w:val="0"/>
      <w:divBdr>
        <w:top w:val="none" w:sz="0" w:space="0" w:color="auto"/>
        <w:left w:val="none" w:sz="0" w:space="0" w:color="auto"/>
        <w:bottom w:val="none" w:sz="0" w:space="0" w:color="auto"/>
        <w:right w:val="none" w:sz="0" w:space="0" w:color="auto"/>
      </w:divBdr>
    </w:div>
    <w:div w:id="744886506">
      <w:bodyDiv w:val="1"/>
      <w:marLeft w:val="0"/>
      <w:marRight w:val="0"/>
      <w:marTop w:val="0"/>
      <w:marBottom w:val="0"/>
      <w:divBdr>
        <w:top w:val="none" w:sz="0" w:space="0" w:color="auto"/>
        <w:left w:val="none" w:sz="0" w:space="0" w:color="auto"/>
        <w:bottom w:val="none" w:sz="0" w:space="0" w:color="auto"/>
        <w:right w:val="none" w:sz="0" w:space="0" w:color="auto"/>
      </w:divBdr>
    </w:div>
    <w:div w:id="820734433">
      <w:bodyDiv w:val="1"/>
      <w:marLeft w:val="0"/>
      <w:marRight w:val="0"/>
      <w:marTop w:val="0"/>
      <w:marBottom w:val="0"/>
      <w:divBdr>
        <w:top w:val="none" w:sz="0" w:space="0" w:color="auto"/>
        <w:left w:val="none" w:sz="0" w:space="0" w:color="auto"/>
        <w:bottom w:val="none" w:sz="0" w:space="0" w:color="auto"/>
        <w:right w:val="none" w:sz="0" w:space="0" w:color="auto"/>
      </w:divBdr>
    </w:div>
    <w:div w:id="989602490">
      <w:bodyDiv w:val="1"/>
      <w:marLeft w:val="0"/>
      <w:marRight w:val="0"/>
      <w:marTop w:val="0"/>
      <w:marBottom w:val="0"/>
      <w:divBdr>
        <w:top w:val="none" w:sz="0" w:space="0" w:color="auto"/>
        <w:left w:val="none" w:sz="0" w:space="0" w:color="auto"/>
        <w:bottom w:val="none" w:sz="0" w:space="0" w:color="auto"/>
        <w:right w:val="none" w:sz="0" w:space="0" w:color="auto"/>
      </w:divBdr>
    </w:div>
    <w:div w:id="1020083345">
      <w:bodyDiv w:val="1"/>
      <w:marLeft w:val="0"/>
      <w:marRight w:val="0"/>
      <w:marTop w:val="0"/>
      <w:marBottom w:val="0"/>
      <w:divBdr>
        <w:top w:val="none" w:sz="0" w:space="0" w:color="auto"/>
        <w:left w:val="none" w:sz="0" w:space="0" w:color="auto"/>
        <w:bottom w:val="none" w:sz="0" w:space="0" w:color="auto"/>
        <w:right w:val="none" w:sz="0" w:space="0" w:color="auto"/>
      </w:divBdr>
    </w:div>
    <w:div w:id="1120032897">
      <w:bodyDiv w:val="1"/>
      <w:marLeft w:val="0"/>
      <w:marRight w:val="0"/>
      <w:marTop w:val="0"/>
      <w:marBottom w:val="0"/>
      <w:divBdr>
        <w:top w:val="none" w:sz="0" w:space="0" w:color="auto"/>
        <w:left w:val="none" w:sz="0" w:space="0" w:color="auto"/>
        <w:bottom w:val="none" w:sz="0" w:space="0" w:color="auto"/>
        <w:right w:val="none" w:sz="0" w:space="0" w:color="auto"/>
      </w:divBdr>
    </w:div>
    <w:div w:id="1232156133">
      <w:bodyDiv w:val="1"/>
      <w:marLeft w:val="0"/>
      <w:marRight w:val="0"/>
      <w:marTop w:val="0"/>
      <w:marBottom w:val="0"/>
      <w:divBdr>
        <w:top w:val="none" w:sz="0" w:space="0" w:color="auto"/>
        <w:left w:val="none" w:sz="0" w:space="0" w:color="auto"/>
        <w:bottom w:val="none" w:sz="0" w:space="0" w:color="auto"/>
        <w:right w:val="none" w:sz="0" w:space="0" w:color="auto"/>
      </w:divBdr>
    </w:div>
    <w:div w:id="1369523065">
      <w:bodyDiv w:val="1"/>
      <w:marLeft w:val="0"/>
      <w:marRight w:val="0"/>
      <w:marTop w:val="0"/>
      <w:marBottom w:val="0"/>
      <w:divBdr>
        <w:top w:val="none" w:sz="0" w:space="0" w:color="auto"/>
        <w:left w:val="none" w:sz="0" w:space="0" w:color="auto"/>
        <w:bottom w:val="none" w:sz="0" w:space="0" w:color="auto"/>
        <w:right w:val="none" w:sz="0" w:space="0" w:color="auto"/>
      </w:divBdr>
    </w:div>
    <w:div w:id="1443187020">
      <w:bodyDiv w:val="1"/>
      <w:marLeft w:val="0"/>
      <w:marRight w:val="0"/>
      <w:marTop w:val="0"/>
      <w:marBottom w:val="0"/>
      <w:divBdr>
        <w:top w:val="none" w:sz="0" w:space="0" w:color="auto"/>
        <w:left w:val="none" w:sz="0" w:space="0" w:color="auto"/>
        <w:bottom w:val="none" w:sz="0" w:space="0" w:color="auto"/>
        <w:right w:val="none" w:sz="0" w:space="0" w:color="auto"/>
      </w:divBdr>
    </w:div>
    <w:div w:id="1450272850">
      <w:bodyDiv w:val="1"/>
      <w:marLeft w:val="0"/>
      <w:marRight w:val="0"/>
      <w:marTop w:val="0"/>
      <w:marBottom w:val="0"/>
      <w:divBdr>
        <w:top w:val="none" w:sz="0" w:space="0" w:color="auto"/>
        <w:left w:val="none" w:sz="0" w:space="0" w:color="auto"/>
        <w:bottom w:val="none" w:sz="0" w:space="0" w:color="auto"/>
        <w:right w:val="none" w:sz="0" w:space="0" w:color="auto"/>
      </w:divBdr>
    </w:div>
    <w:div w:id="1464082343">
      <w:bodyDiv w:val="1"/>
      <w:marLeft w:val="0"/>
      <w:marRight w:val="0"/>
      <w:marTop w:val="0"/>
      <w:marBottom w:val="0"/>
      <w:divBdr>
        <w:top w:val="none" w:sz="0" w:space="0" w:color="auto"/>
        <w:left w:val="none" w:sz="0" w:space="0" w:color="auto"/>
        <w:bottom w:val="none" w:sz="0" w:space="0" w:color="auto"/>
        <w:right w:val="none" w:sz="0" w:space="0" w:color="auto"/>
      </w:divBdr>
    </w:div>
    <w:div w:id="1587567607">
      <w:bodyDiv w:val="1"/>
      <w:marLeft w:val="0"/>
      <w:marRight w:val="0"/>
      <w:marTop w:val="0"/>
      <w:marBottom w:val="0"/>
      <w:divBdr>
        <w:top w:val="none" w:sz="0" w:space="0" w:color="auto"/>
        <w:left w:val="none" w:sz="0" w:space="0" w:color="auto"/>
        <w:bottom w:val="none" w:sz="0" w:space="0" w:color="auto"/>
        <w:right w:val="none" w:sz="0" w:space="0" w:color="auto"/>
      </w:divBdr>
    </w:div>
    <w:div w:id="1871993737">
      <w:bodyDiv w:val="1"/>
      <w:marLeft w:val="0"/>
      <w:marRight w:val="0"/>
      <w:marTop w:val="0"/>
      <w:marBottom w:val="0"/>
      <w:divBdr>
        <w:top w:val="none" w:sz="0" w:space="0" w:color="auto"/>
        <w:left w:val="none" w:sz="0" w:space="0" w:color="auto"/>
        <w:bottom w:val="none" w:sz="0" w:space="0" w:color="auto"/>
        <w:right w:val="none" w:sz="0" w:space="0" w:color="auto"/>
      </w:divBdr>
    </w:div>
    <w:div w:id="1872495769">
      <w:bodyDiv w:val="1"/>
      <w:marLeft w:val="0"/>
      <w:marRight w:val="0"/>
      <w:marTop w:val="0"/>
      <w:marBottom w:val="0"/>
      <w:divBdr>
        <w:top w:val="none" w:sz="0" w:space="0" w:color="auto"/>
        <w:left w:val="none" w:sz="0" w:space="0" w:color="auto"/>
        <w:bottom w:val="none" w:sz="0" w:space="0" w:color="auto"/>
        <w:right w:val="none" w:sz="0" w:space="0" w:color="auto"/>
      </w:divBdr>
    </w:div>
    <w:div w:id="1889952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2.jpeg"/><Relationship Id="rId39" Type="http://schemas.openxmlformats.org/officeDocument/2006/relationships/image" Target="media/image24.jpeg"/><Relationship Id="rId21" Type="http://schemas.openxmlformats.org/officeDocument/2006/relationships/image" Target="media/image8.jpeg"/><Relationship Id="rId34" Type="http://schemas.openxmlformats.org/officeDocument/2006/relationships/image" Target="media/image20.jpeg"/><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chart" Target="charts/chart6.xml"/><Relationship Id="rId55" Type="http://schemas.openxmlformats.org/officeDocument/2006/relationships/image" Target="media/image39.jpeg"/><Relationship Id="rId63" Type="http://schemas.microsoft.com/office/2011/relationships/people" Target="peop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7.jpeg"/><Relationship Id="rId29" Type="http://schemas.openxmlformats.org/officeDocument/2006/relationships/image" Target="media/image15.jpeg"/><Relationship Id="rId41" Type="http://schemas.openxmlformats.org/officeDocument/2006/relationships/image" Target="media/image26.jpeg"/><Relationship Id="rId54" Type="http://schemas.openxmlformats.org/officeDocument/2006/relationships/image" Target="media/image38.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1.jpeg"/><Relationship Id="rId32" Type="http://schemas.openxmlformats.org/officeDocument/2006/relationships/image" Target="media/image18.jpeg"/><Relationship Id="rId37" Type="http://schemas.openxmlformats.org/officeDocument/2006/relationships/chart" Target="charts/chart5.xml"/><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7.jpeg"/><Relationship Id="rId58" Type="http://schemas.openxmlformats.org/officeDocument/2006/relationships/image" Target="media/image42.jpeg"/><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image" Target="media/image34.jpeg"/><Relationship Id="rId57" Type="http://schemas.openxmlformats.org/officeDocument/2006/relationships/image" Target="media/image41.jpeg"/><Relationship Id="rId61"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chart" Target="charts/chart3.xml"/><Relationship Id="rId31" Type="http://schemas.openxmlformats.org/officeDocument/2006/relationships/image" Target="media/image17.jpeg"/><Relationship Id="rId44" Type="http://schemas.openxmlformats.org/officeDocument/2006/relationships/image" Target="media/image29.jpeg"/><Relationship Id="rId52" Type="http://schemas.openxmlformats.org/officeDocument/2006/relationships/image" Target="media/image36.jpeg"/><Relationship Id="rId60" Type="http://schemas.openxmlformats.org/officeDocument/2006/relationships/chart" Target="charts/chart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image" Target="media/image40.jpeg"/><Relationship Id="rId64" Type="http://schemas.microsoft.com/office/2011/relationships/commentsExtended" Target="commentsExtended.xml"/><Relationship Id="rId8" Type="http://schemas.openxmlformats.org/officeDocument/2006/relationships/endnotes" Target="endnotes.xml"/><Relationship Id="rId51" Type="http://schemas.openxmlformats.org/officeDocument/2006/relationships/image" Target="media/image35.jpeg"/><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5.jpeg"/><Relationship Id="rId25" Type="http://schemas.openxmlformats.org/officeDocument/2006/relationships/chart" Target="charts/chart4.xml"/><Relationship Id="rId33" Type="http://schemas.openxmlformats.org/officeDocument/2006/relationships/image" Target="media/image19.jpeg"/><Relationship Id="rId38" Type="http://schemas.openxmlformats.org/officeDocument/2006/relationships/image" Target="media/image23.jpeg"/><Relationship Id="rId46" Type="http://schemas.openxmlformats.org/officeDocument/2006/relationships/image" Target="media/image31.jpeg"/><Relationship Id="rId59" Type="http://schemas.openxmlformats.org/officeDocument/2006/relationships/image" Target="media/image43.png"/></Relationships>
</file>

<file path=word/charts/_rels/chart1.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AFA_new_dataset_13.6.2015.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AFA_new_dataset_13.6.2015.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AFA_new_dataset_13.6.2015.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AFA_new_dataset_13.6.2015.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AFA_new_dataset_13.6.2015.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AFA_new_dataset_13.6.2015.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irone\root\Departments\Paediatric%20Research%20Unit%20-%20MAMA%20Study\FSA%20study%20-%20Bob\FINAL%20REPORT\BC\REVIEW%20C%20INTERVENTION\REVIEW%20C\AFA_new_dataset_13.6.201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'[AFA_new_dataset_13.6.2015.xlsx]AFA_RoB_CoI cleaned by outcome'!$Y$5</c:f>
              <c:strCache>
                <c:ptCount val="1"/>
                <c:pt idx="0">
                  <c:v>Low</c:v>
                </c:pt>
              </c:strCache>
            </c:strRef>
          </c:tx>
          <c:spPr>
            <a:solidFill>
              <a:srgbClr val="92D050"/>
            </a:solidFill>
          </c:spPr>
          <c:invertIfNegative val="0"/>
          <c:cat>
            <c:strRef>
              <c:f>'[AFA_new_dataset_13.6.2015.xlsx]AFA_RoB_CoI cleaned by outcome'!$Z$4:$AD$4</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outcome'!$Z$5:$AD$5</c:f>
              <c:numCache>
                <c:formatCode>General</c:formatCode>
                <c:ptCount val="5"/>
                <c:pt idx="0">
                  <c:v>5</c:v>
                </c:pt>
                <c:pt idx="1">
                  <c:v>1</c:v>
                </c:pt>
                <c:pt idx="2">
                  <c:v>8</c:v>
                </c:pt>
                <c:pt idx="3">
                  <c:v>0</c:v>
                </c:pt>
                <c:pt idx="4">
                  <c:v>7</c:v>
                </c:pt>
              </c:numCache>
            </c:numRef>
          </c:val>
          <c:extLst xmlns:c16r2="http://schemas.microsoft.com/office/drawing/2015/06/chart">
            <c:ext xmlns:c16="http://schemas.microsoft.com/office/drawing/2014/chart" uri="{C3380CC4-5D6E-409C-BE32-E72D297353CC}">
              <c16:uniqueId val="{00000000-6919-4D26-A445-28F1B486F18D}"/>
            </c:ext>
          </c:extLst>
        </c:ser>
        <c:ser>
          <c:idx val="1"/>
          <c:order val="1"/>
          <c:tx>
            <c:strRef>
              <c:f>'[AFA_new_dataset_13.6.2015.xlsx]AFA_RoB_CoI cleaned by outcome'!$Y$6</c:f>
              <c:strCache>
                <c:ptCount val="1"/>
                <c:pt idx="0">
                  <c:v>Unclear</c:v>
                </c:pt>
              </c:strCache>
            </c:strRef>
          </c:tx>
          <c:spPr>
            <a:solidFill>
              <a:srgbClr val="FFFF00"/>
            </a:solidFill>
          </c:spPr>
          <c:invertIfNegative val="0"/>
          <c:cat>
            <c:strRef>
              <c:f>'[AFA_new_dataset_13.6.2015.xlsx]AFA_RoB_CoI cleaned by outcome'!$Z$4:$AD$4</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outcome'!$Z$6:$AD$6</c:f>
              <c:numCache>
                <c:formatCode>General</c:formatCode>
                <c:ptCount val="5"/>
                <c:pt idx="0">
                  <c:v>6</c:v>
                </c:pt>
                <c:pt idx="1">
                  <c:v>6</c:v>
                </c:pt>
                <c:pt idx="2">
                  <c:v>2</c:v>
                </c:pt>
                <c:pt idx="3">
                  <c:v>6</c:v>
                </c:pt>
                <c:pt idx="4">
                  <c:v>3</c:v>
                </c:pt>
              </c:numCache>
            </c:numRef>
          </c:val>
          <c:extLst xmlns:c16r2="http://schemas.microsoft.com/office/drawing/2015/06/chart">
            <c:ext xmlns:c16="http://schemas.microsoft.com/office/drawing/2014/chart" uri="{C3380CC4-5D6E-409C-BE32-E72D297353CC}">
              <c16:uniqueId val="{00000001-6919-4D26-A445-28F1B486F18D}"/>
            </c:ext>
          </c:extLst>
        </c:ser>
        <c:ser>
          <c:idx val="2"/>
          <c:order val="2"/>
          <c:tx>
            <c:strRef>
              <c:f>'[AFA_new_dataset_13.6.2015.xlsx]AFA_RoB_CoI cleaned by outcome'!$Y$7</c:f>
              <c:strCache>
                <c:ptCount val="1"/>
                <c:pt idx="0">
                  <c:v>High</c:v>
                </c:pt>
              </c:strCache>
            </c:strRef>
          </c:tx>
          <c:spPr>
            <a:solidFill>
              <a:srgbClr val="FF0000"/>
            </a:solidFill>
          </c:spPr>
          <c:invertIfNegative val="0"/>
          <c:cat>
            <c:strRef>
              <c:f>'[AFA_new_dataset_13.6.2015.xlsx]AFA_RoB_CoI cleaned by outcome'!$Z$4:$AD$4</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outcome'!$Z$7:$AD$7</c:f>
              <c:numCache>
                <c:formatCode>General</c:formatCode>
                <c:ptCount val="5"/>
                <c:pt idx="0">
                  <c:v>0</c:v>
                </c:pt>
                <c:pt idx="1">
                  <c:v>4</c:v>
                </c:pt>
                <c:pt idx="2">
                  <c:v>1</c:v>
                </c:pt>
                <c:pt idx="3">
                  <c:v>5</c:v>
                </c:pt>
                <c:pt idx="4">
                  <c:v>1</c:v>
                </c:pt>
              </c:numCache>
            </c:numRef>
          </c:val>
          <c:extLst xmlns:c16r2="http://schemas.microsoft.com/office/drawing/2015/06/chart">
            <c:ext xmlns:c16="http://schemas.microsoft.com/office/drawing/2014/chart" uri="{C3380CC4-5D6E-409C-BE32-E72D297353CC}">
              <c16:uniqueId val="{00000002-6919-4D26-A445-28F1B486F18D}"/>
            </c:ext>
          </c:extLst>
        </c:ser>
        <c:dLbls>
          <c:showLegendKey val="0"/>
          <c:showVal val="0"/>
          <c:showCatName val="0"/>
          <c:showSerName val="0"/>
          <c:showPercent val="0"/>
          <c:showBubbleSize val="0"/>
        </c:dLbls>
        <c:gapWidth val="150"/>
        <c:overlap val="100"/>
        <c:axId val="20089856"/>
        <c:axId val="125174528"/>
      </c:barChart>
      <c:catAx>
        <c:axId val="20089856"/>
        <c:scaling>
          <c:orientation val="minMax"/>
        </c:scaling>
        <c:delete val="0"/>
        <c:axPos val="b"/>
        <c:numFmt formatCode="General" sourceLinked="0"/>
        <c:majorTickMark val="out"/>
        <c:minorTickMark val="none"/>
        <c:tickLblPos val="nextTo"/>
        <c:crossAx val="125174528"/>
        <c:crosses val="autoZero"/>
        <c:auto val="1"/>
        <c:lblAlgn val="ctr"/>
        <c:lblOffset val="100"/>
        <c:noMultiLvlLbl val="0"/>
      </c:catAx>
      <c:valAx>
        <c:axId val="125174528"/>
        <c:scaling>
          <c:orientation val="minMax"/>
        </c:scaling>
        <c:delete val="0"/>
        <c:axPos val="l"/>
        <c:majorGridlines/>
        <c:numFmt formatCode="0%" sourceLinked="1"/>
        <c:majorTickMark val="out"/>
        <c:minorTickMark val="none"/>
        <c:tickLblPos val="nextTo"/>
        <c:crossAx val="20089856"/>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'AFA_RoB_CoI cleaned by outcome'!$Y$5</c:f>
              <c:strCache>
                <c:ptCount val="1"/>
                <c:pt idx="0">
                  <c:v>Low</c:v>
                </c:pt>
              </c:strCache>
            </c:strRef>
          </c:tx>
          <c:spPr>
            <a:solidFill>
              <a:srgbClr val="92D050"/>
            </a:solidFill>
          </c:spPr>
          <c:invertIfNegative val="0"/>
          <c:cat>
            <c:strRef>
              <c:f>'AFA_RoB_CoI cleaned by outcome'!$Z$4:$AD$4</c:f>
              <c:strCache>
                <c:ptCount val="5"/>
                <c:pt idx="0">
                  <c:v>Assessment Bias</c:v>
                </c:pt>
                <c:pt idx="1">
                  <c:v>Selection Bias</c:v>
                </c:pt>
                <c:pt idx="2">
                  <c:v>Attrition Bias</c:v>
                </c:pt>
                <c:pt idx="3">
                  <c:v>Overall Bias</c:v>
                </c:pt>
                <c:pt idx="4">
                  <c:v>Conflict of Interest</c:v>
                </c:pt>
              </c:strCache>
            </c:strRef>
          </c:cat>
          <c:val>
            <c:numRef>
              <c:f>'AFA_RoB_CoI cleaned by outcome'!$Z$5:$AD$5</c:f>
              <c:numCache>
                <c:formatCode>General</c:formatCode>
                <c:ptCount val="5"/>
                <c:pt idx="0">
                  <c:v>5</c:v>
                </c:pt>
                <c:pt idx="1">
                  <c:v>1</c:v>
                </c:pt>
                <c:pt idx="2">
                  <c:v>8</c:v>
                </c:pt>
                <c:pt idx="3">
                  <c:v>0</c:v>
                </c:pt>
                <c:pt idx="4">
                  <c:v>7</c:v>
                </c:pt>
              </c:numCache>
            </c:numRef>
          </c:val>
          <c:extLst xmlns:c16r2="http://schemas.microsoft.com/office/drawing/2015/06/chart">
            <c:ext xmlns:c16="http://schemas.microsoft.com/office/drawing/2014/chart" uri="{C3380CC4-5D6E-409C-BE32-E72D297353CC}">
              <c16:uniqueId val="{00000000-2154-4318-91CE-506DD5741061}"/>
            </c:ext>
          </c:extLst>
        </c:ser>
        <c:ser>
          <c:idx val="1"/>
          <c:order val="1"/>
          <c:tx>
            <c:strRef>
              <c:f>'AFA_RoB_CoI cleaned by outcome'!$Y$6</c:f>
              <c:strCache>
                <c:ptCount val="1"/>
                <c:pt idx="0">
                  <c:v>Unclear</c:v>
                </c:pt>
              </c:strCache>
            </c:strRef>
          </c:tx>
          <c:spPr>
            <a:solidFill>
              <a:srgbClr val="FFFF00"/>
            </a:solidFill>
          </c:spPr>
          <c:invertIfNegative val="0"/>
          <c:cat>
            <c:strRef>
              <c:f>'AFA_RoB_CoI cleaned by outcome'!$Z$4:$AD$4</c:f>
              <c:strCache>
                <c:ptCount val="5"/>
                <c:pt idx="0">
                  <c:v>Assessment Bias</c:v>
                </c:pt>
                <c:pt idx="1">
                  <c:v>Selection Bias</c:v>
                </c:pt>
                <c:pt idx="2">
                  <c:v>Attrition Bias</c:v>
                </c:pt>
                <c:pt idx="3">
                  <c:v>Overall Bias</c:v>
                </c:pt>
                <c:pt idx="4">
                  <c:v>Conflict of Interest</c:v>
                </c:pt>
              </c:strCache>
            </c:strRef>
          </c:cat>
          <c:val>
            <c:numRef>
              <c:f>'AFA_RoB_CoI cleaned by outcome'!$Z$6:$AD$6</c:f>
              <c:numCache>
                <c:formatCode>General</c:formatCode>
                <c:ptCount val="5"/>
                <c:pt idx="0">
                  <c:v>6</c:v>
                </c:pt>
                <c:pt idx="1">
                  <c:v>6</c:v>
                </c:pt>
                <c:pt idx="2">
                  <c:v>2</c:v>
                </c:pt>
                <c:pt idx="3">
                  <c:v>6</c:v>
                </c:pt>
                <c:pt idx="4">
                  <c:v>3</c:v>
                </c:pt>
              </c:numCache>
            </c:numRef>
          </c:val>
          <c:extLst xmlns:c16r2="http://schemas.microsoft.com/office/drawing/2015/06/chart">
            <c:ext xmlns:c16="http://schemas.microsoft.com/office/drawing/2014/chart" uri="{C3380CC4-5D6E-409C-BE32-E72D297353CC}">
              <c16:uniqueId val="{00000001-2154-4318-91CE-506DD5741061}"/>
            </c:ext>
          </c:extLst>
        </c:ser>
        <c:ser>
          <c:idx val="2"/>
          <c:order val="2"/>
          <c:tx>
            <c:strRef>
              <c:f>'AFA_RoB_CoI cleaned by outcome'!$Y$7</c:f>
              <c:strCache>
                <c:ptCount val="1"/>
                <c:pt idx="0">
                  <c:v>High</c:v>
                </c:pt>
              </c:strCache>
            </c:strRef>
          </c:tx>
          <c:spPr>
            <a:solidFill>
              <a:srgbClr val="FF0000"/>
            </a:solidFill>
          </c:spPr>
          <c:invertIfNegative val="0"/>
          <c:cat>
            <c:strRef>
              <c:f>'AFA_RoB_CoI cleaned by outcome'!$Z$4:$AD$4</c:f>
              <c:strCache>
                <c:ptCount val="5"/>
                <c:pt idx="0">
                  <c:v>Assessment Bias</c:v>
                </c:pt>
                <c:pt idx="1">
                  <c:v>Selection Bias</c:v>
                </c:pt>
                <c:pt idx="2">
                  <c:v>Attrition Bias</c:v>
                </c:pt>
                <c:pt idx="3">
                  <c:v>Overall Bias</c:v>
                </c:pt>
                <c:pt idx="4">
                  <c:v>Conflict of Interest</c:v>
                </c:pt>
              </c:strCache>
            </c:strRef>
          </c:cat>
          <c:val>
            <c:numRef>
              <c:f>'AFA_RoB_CoI cleaned by outcome'!$Z$7:$AD$7</c:f>
              <c:numCache>
                <c:formatCode>General</c:formatCode>
                <c:ptCount val="5"/>
                <c:pt idx="0">
                  <c:v>0</c:v>
                </c:pt>
                <c:pt idx="1">
                  <c:v>4</c:v>
                </c:pt>
                <c:pt idx="2">
                  <c:v>1</c:v>
                </c:pt>
                <c:pt idx="3">
                  <c:v>5</c:v>
                </c:pt>
                <c:pt idx="4">
                  <c:v>1</c:v>
                </c:pt>
              </c:numCache>
            </c:numRef>
          </c:val>
          <c:extLst xmlns:c16r2="http://schemas.microsoft.com/office/drawing/2015/06/chart">
            <c:ext xmlns:c16="http://schemas.microsoft.com/office/drawing/2014/chart" uri="{C3380CC4-5D6E-409C-BE32-E72D297353CC}">
              <c16:uniqueId val="{00000002-2154-4318-91CE-506DD5741061}"/>
            </c:ext>
          </c:extLst>
        </c:ser>
        <c:dLbls>
          <c:showLegendKey val="0"/>
          <c:showVal val="0"/>
          <c:showCatName val="0"/>
          <c:showSerName val="0"/>
          <c:showPercent val="0"/>
          <c:showBubbleSize val="0"/>
        </c:dLbls>
        <c:gapWidth val="150"/>
        <c:overlap val="100"/>
        <c:axId val="168353152"/>
        <c:axId val="168469632"/>
      </c:barChart>
      <c:catAx>
        <c:axId val="168353152"/>
        <c:scaling>
          <c:orientation val="minMax"/>
        </c:scaling>
        <c:delete val="0"/>
        <c:axPos val="b"/>
        <c:numFmt formatCode="General" sourceLinked="0"/>
        <c:majorTickMark val="out"/>
        <c:minorTickMark val="none"/>
        <c:tickLblPos val="nextTo"/>
        <c:crossAx val="168469632"/>
        <c:crosses val="autoZero"/>
        <c:auto val="1"/>
        <c:lblAlgn val="ctr"/>
        <c:lblOffset val="100"/>
        <c:noMultiLvlLbl val="0"/>
      </c:catAx>
      <c:valAx>
        <c:axId val="168469632"/>
        <c:scaling>
          <c:orientation val="minMax"/>
        </c:scaling>
        <c:delete val="0"/>
        <c:axPos val="l"/>
        <c:majorGridlines/>
        <c:numFmt formatCode="0%" sourceLinked="1"/>
        <c:majorTickMark val="out"/>
        <c:minorTickMark val="none"/>
        <c:tickLblPos val="nextTo"/>
        <c:crossAx val="168353152"/>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'[AFA_new_dataset_13.6.2015.xlsx]AFA_RoB_CoI cleaned by outcome'!$Y$20</c:f>
              <c:strCache>
                <c:ptCount val="1"/>
                <c:pt idx="0">
                  <c:v>Low</c:v>
                </c:pt>
              </c:strCache>
            </c:strRef>
          </c:tx>
          <c:spPr>
            <a:solidFill>
              <a:srgbClr val="92D050"/>
            </a:solidFill>
          </c:spPr>
          <c:invertIfNegative val="0"/>
          <c:cat>
            <c:strRef>
              <c:f>'[AFA_new_dataset_13.6.2015.xlsx]AFA_RoB_CoI cleaned by outcome'!$Z$19:$AD$19</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outcome'!$Z$20:$AD$20</c:f>
              <c:numCache>
                <c:formatCode>General</c:formatCode>
                <c:ptCount val="5"/>
                <c:pt idx="0">
                  <c:v>2</c:v>
                </c:pt>
                <c:pt idx="1">
                  <c:v>1</c:v>
                </c:pt>
                <c:pt idx="2">
                  <c:v>4</c:v>
                </c:pt>
                <c:pt idx="3">
                  <c:v>1</c:v>
                </c:pt>
                <c:pt idx="4">
                  <c:v>3</c:v>
                </c:pt>
              </c:numCache>
            </c:numRef>
          </c:val>
          <c:extLst xmlns:c16r2="http://schemas.microsoft.com/office/drawing/2015/06/chart">
            <c:ext xmlns:c16="http://schemas.microsoft.com/office/drawing/2014/chart" uri="{C3380CC4-5D6E-409C-BE32-E72D297353CC}">
              <c16:uniqueId val="{00000000-A45D-4EB7-ACB3-EB9779E11E0F}"/>
            </c:ext>
          </c:extLst>
        </c:ser>
        <c:ser>
          <c:idx val="1"/>
          <c:order val="1"/>
          <c:tx>
            <c:strRef>
              <c:f>'[AFA_new_dataset_13.6.2015.xlsx]AFA_RoB_CoI cleaned by outcome'!$Y$21</c:f>
              <c:strCache>
                <c:ptCount val="1"/>
                <c:pt idx="0">
                  <c:v>Unclear</c:v>
                </c:pt>
              </c:strCache>
            </c:strRef>
          </c:tx>
          <c:spPr>
            <a:solidFill>
              <a:srgbClr val="FFFF00"/>
            </a:solidFill>
          </c:spPr>
          <c:invertIfNegative val="0"/>
          <c:cat>
            <c:strRef>
              <c:f>'[AFA_new_dataset_13.6.2015.xlsx]AFA_RoB_CoI cleaned by outcome'!$Z$19:$AD$19</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outcome'!$Z$21:$AD$21</c:f>
              <c:numCache>
                <c:formatCode>General</c:formatCode>
                <c:ptCount val="5"/>
                <c:pt idx="0">
                  <c:v>3</c:v>
                </c:pt>
                <c:pt idx="1">
                  <c:v>2</c:v>
                </c:pt>
                <c:pt idx="2">
                  <c:v>1</c:v>
                </c:pt>
                <c:pt idx="3">
                  <c:v>2</c:v>
                </c:pt>
                <c:pt idx="4">
                  <c:v>2</c:v>
                </c:pt>
              </c:numCache>
            </c:numRef>
          </c:val>
          <c:extLst xmlns:c16r2="http://schemas.microsoft.com/office/drawing/2015/06/chart">
            <c:ext xmlns:c16="http://schemas.microsoft.com/office/drawing/2014/chart" uri="{C3380CC4-5D6E-409C-BE32-E72D297353CC}">
              <c16:uniqueId val="{00000001-A45D-4EB7-ACB3-EB9779E11E0F}"/>
            </c:ext>
          </c:extLst>
        </c:ser>
        <c:ser>
          <c:idx val="2"/>
          <c:order val="2"/>
          <c:tx>
            <c:strRef>
              <c:f>'[AFA_new_dataset_13.6.2015.xlsx]AFA_RoB_CoI cleaned by outcome'!$Y$22</c:f>
              <c:strCache>
                <c:ptCount val="1"/>
                <c:pt idx="0">
                  <c:v>High</c:v>
                </c:pt>
              </c:strCache>
            </c:strRef>
          </c:tx>
          <c:spPr>
            <a:solidFill>
              <a:srgbClr val="FF0000"/>
            </a:solidFill>
          </c:spPr>
          <c:invertIfNegative val="0"/>
          <c:cat>
            <c:strRef>
              <c:f>'[AFA_new_dataset_13.6.2015.xlsx]AFA_RoB_CoI cleaned by outcome'!$Z$19:$AD$19</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outcome'!$Z$22:$AD$22</c:f>
              <c:numCache>
                <c:formatCode>General</c:formatCode>
                <c:ptCount val="5"/>
                <c:pt idx="0">
                  <c:v>0</c:v>
                </c:pt>
                <c:pt idx="1">
                  <c:v>2</c:v>
                </c:pt>
                <c:pt idx="2">
                  <c:v>0</c:v>
                </c:pt>
                <c:pt idx="3">
                  <c:v>2</c:v>
                </c:pt>
                <c:pt idx="4">
                  <c:v>0</c:v>
                </c:pt>
              </c:numCache>
            </c:numRef>
          </c:val>
          <c:extLst xmlns:c16r2="http://schemas.microsoft.com/office/drawing/2015/06/chart">
            <c:ext xmlns:c16="http://schemas.microsoft.com/office/drawing/2014/chart" uri="{C3380CC4-5D6E-409C-BE32-E72D297353CC}">
              <c16:uniqueId val="{00000002-A45D-4EB7-ACB3-EB9779E11E0F}"/>
            </c:ext>
          </c:extLst>
        </c:ser>
        <c:dLbls>
          <c:showLegendKey val="0"/>
          <c:showVal val="0"/>
          <c:showCatName val="0"/>
          <c:showSerName val="0"/>
          <c:showPercent val="0"/>
          <c:showBubbleSize val="0"/>
        </c:dLbls>
        <c:gapWidth val="150"/>
        <c:overlap val="100"/>
        <c:axId val="192849024"/>
        <c:axId val="192851328"/>
      </c:barChart>
      <c:catAx>
        <c:axId val="192849024"/>
        <c:scaling>
          <c:orientation val="minMax"/>
        </c:scaling>
        <c:delete val="0"/>
        <c:axPos val="b"/>
        <c:numFmt formatCode="General" sourceLinked="0"/>
        <c:majorTickMark val="out"/>
        <c:minorTickMark val="none"/>
        <c:tickLblPos val="nextTo"/>
        <c:crossAx val="192851328"/>
        <c:crosses val="autoZero"/>
        <c:auto val="1"/>
        <c:lblAlgn val="ctr"/>
        <c:lblOffset val="100"/>
        <c:noMultiLvlLbl val="0"/>
      </c:catAx>
      <c:valAx>
        <c:axId val="192851328"/>
        <c:scaling>
          <c:orientation val="minMax"/>
        </c:scaling>
        <c:delete val="0"/>
        <c:axPos val="l"/>
        <c:majorGridlines/>
        <c:numFmt formatCode="0%" sourceLinked="1"/>
        <c:majorTickMark val="out"/>
        <c:minorTickMark val="none"/>
        <c:tickLblPos val="nextTo"/>
        <c:crossAx val="19284902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'[AFA_new_dataset_13.6.2015.xlsx]AFA_RoB_CoI cleaned by outcome'!$Y$29</c:f>
              <c:strCache>
                <c:ptCount val="1"/>
                <c:pt idx="0">
                  <c:v>Low</c:v>
                </c:pt>
              </c:strCache>
            </c:strRef>
          </c:tx>
          <c:spPr>
            <a:solidFill>
              <a:srgbClr val="92D050"/>
            </a:solidFill>
          </c:spPr>
          <c:invertIfNegative val="0"/>
          <c:cat>
            <c:strRef>
              <c:f>'[AFA_new_dataset_13.6.2015.xlsx]AFA_RoB_CoI cleaned by outcome'!$Z$28:$AD$28</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outcome'!$Z$29:$AD$29</c:f>
              <c:numCache>
                <c:formatCode>General</c:formatCode>
                <c:ptCount val="5"/>
                <c:pt idx="0">
                  <c:v>3</c:v>
                </c:pt>
                <c:pt idx="1">
                  <c:v>0</c:v>
                </c:pt>
                <c:pt idx="2">
                  <c:v>4</c:v>
                </c:pt>
                <c:pt idx="3">
                  <c:v>0</c:v>
                </c:pt>
                <c:pt idx="4">
                  <c:v>3</c:v>
                </c:pt>
              </c:numCache>
            </c:numRef>
          </c:val>
          <c:extLst xmlns:c16r2="http://schemas.microsoft.com/office/drawing/2015/06/chart">
            <c:ext xmlns:c16="http://schemas.microsoft.com/office/drawing/2014/chart" uri="{C3380CC4-5D6E-409C-BE32-E72D297353CC}">
              <c16:uniqueId val="{00000000-86C9-4566-88FB-5E31800A6F06}"/>
            </c:ext>
          </c:extLst>
        </c:ser>
        <c:ser>
          <c:idx val="1"/>
          <c:order val="1"/>
          <c:tx>
            <c:strRef>
              <c:f>'[AFA_new_dataset_13.6.2015.xlsx]AFA_RoB_CoI cleaned by outcome'!$Y$30</c:f>
              <c:strCache>
                <c:ptCount val="1"/>
                <c:pt idx="0">
                  <c:v>Unclear</c:v>
                </c:pt>
              </c:strCache>
            </c:strRef>
          </c:tx>
          <c:spPr>
            <a:solidFill>
              <a:srgbClr val="FFFF00"/>
            </a:solidFill>
          </c:spPr>
          <c:invertIfNegative val="0"/>
          <c:cat>
            <c:strRef>
              <c:f>'[AFA_new_dataset_13.6.2015.xlsx]AFA_RoB_CoI cleaned by outcome'!$Z$28:$AD$28</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outcome'!$Z$30:$AD$30</c:f>
              <c:numCache>
                <c:formatCode>General</c:formatCode>
                <c:ptCount val="5"/>
                <c:pt idx="0">
                  <c:v>2</c:v>
                </c:pt>
                <c:pt idx="1">
                  <c:v>3</c:v>
                </c:pt>
                <c:pt idx="2">
                  <c:v>1</c:v>
                </c:pt>
                <c:pt idx="3">
                  <c:v>3</c:v>
                </c:pt>
                <c:pt idx="4">
                  <c:v>2</c:v>
                </c:pt>
              </c:numCache>
            </c:numRef>
          </c:val>
          <c:extLst xmlns:c16r2="http://schemas.microsoft.com/office/drawing/2015/06/chart">
            <c:ext xmlns:c16="http://schemas.microsoft.com/office/drawing/2014/chart" uri="{C3380CC4-5D6E-409C-BE32-E72D297353CC}">
              <c16:uniqueId val="{00000001-86C9-4566-88FB-5E31800A6F06}"/>
            </c:ext>
          </c:extLst>
        </c:ser>
        <c:ser>
          <c:idx val="2"/>
          <c:order val="2"/>
          <c:tx>
            <c:strRef>
              <c:f>'[AFA_new_dataset_13.6.2015.xlsx]AFA_RoB_CoI cleaned by outcome'!$Y$31</c:f>
              <c:strCache>
                <c:ptCount val="1"/>
                <c:pt idx="0">
                  <c:v>High</c:v>
                </c:pt>
              </c:strCache>
            </c:strRef>
          </c:tx>
          <c:spPr>
            <a:solidFill>
              <a:srgbClr val="FF0000"/>
            </a:solidFill>
          </c:spPr>
          <c:invertIfNegative val="0"/>
          <c:cat>
            <c:strRef>
              <c:f>'[AFA_new_dataset_13.6.2015.xlsx]AFA_RoB_CoI cleaned by outcome'!$Z$28:$AD$28</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outcome'!$Z$31:$AD$31</c:f>
              <c:numCache>
                <c:formatCode>General</c:formatCode>
                <c:ptCount val="5"/>
                <c:pt idx="0">
                  <c:v>0</c:v>
                </c:pt>
                <c:pt idx="1">
                  <c:v>2</c:v>
                </c:pt>
                <c:pt idx="2">
                  <c:v>0</c:v>
                </c:pt>
                <c:pt idx="3">
                  <c:v>2</c:v>
                </c:pt>
                <c:pt idx="4">
                  <c:v>0</c:v>
                </c:pt>
              </c:numCache>
            </c:numRef>
          </c:val>
          <c:extLst xmlns:c16r2="http://schemas.microsoft.com/office/drawing/2015/06/chart">
            <c:ext xmlns:c16="http://schemas.microsoft.com/office/drawing/2014/chart" uri="{C3380CC4-5D6E-409C-BE32-E72D297353CC}">
              <c16:uniqueId val="{00000002-86C9-4566-88FB-5E31800A6F06}"/>
            </c:ext>
          </c:extLst>
        </c:ser>
        <c:dLbls>
          <c:showLegendKey val="0"/>
          <c:showVal val="0"/>
          <c:showCatName val="0"/>
          <c:showSerName val="0"/>
          <c:showPercent val="0"/>
          <c:showBubbleSize val="0"/>
        </c:dLbls>
        <c:gapWidth val="150"/>
        <c:overlap val="100"/>
        <c:axId val="280607360"/>
        <c:axId val="280744704"/>
      </c:barChart>
      <c:catAx>
        <c:axId val="280607360"/>
        <c:scaling>
          <c:orientation val="minMax"/>
        </c:scaling>
        <c:delete val="0"/>
        <c:axPos val="b"/>
        <c:numFmt formatCode="General" sourceLinked="0"/>
        <c:majorTickMark val="out"/>
        <c:minorTickMark val="none"/>
        <c:tickLblPos val="nextTo"/>
        <c:crossAx val="280744704"/>
        <c:crosses val="autoZero"/>
        <c:auto val="1"/>
        <c:lblAlgn val="ctr"/>
        <c:lblOffset val="100"/>
        <c:noMultiLvlLbl val="0"/>
      </c:catAx>
      <c:valAx>
        <c:axId val="280744704"/>
        <c:scaling>
          <c:orientation val="minMax"/>
        </c:scaling>
        <c:delete val="0"/>
        <c:axPos val="l"/>
        <c:majorGridlines/>
        <c:numFmt formatCode="0%" sourceLinked="1"/>
        <c:majorTickMark val="out"/>
        <c:minorTickMark val="none"/>
        <c:tickLblPos val="nextTo"/>
        <c:crossAx val="280607360"/>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'AFA_RoB_CoI cleaned by outcome'!$Y$40</c:f>
              <c:strCache>
                <c:ptCount val="1"/>
                <c:pt idx="0">
                  <c:v>Low</c:v>
                </c:pt>
              </c:strCache>
            </c:strRef>
          </c:tx>
          <c:spPr>
            <a:solidFill>
              <a:srgbClr val="92D050"/>
            </a:solidFill>
          </c:spPr>
          <c:invertIfNegative val="0"/>
          <c:cat>
            <c:strRef>
              <c:f>'AFA_RoB_CoI cleaned by outcome'!$Z$39:$AD$39</c:f>
              <c:strCache>
                <c:ptCount val="5"/>
                <c:pt idx="0">
                  <c:v>Assessment Bias</c:v>
                </c:pt>
                <c:pt idx="1">
                  <c:v>Selection Bias</c:v>
                </c:pt>
                <c:pt idx="2">
                  <c:v>Attrition Bias</c:v>
                </c:pt>
                <c:pt idx="3">
                  <c:v>Overall Bias</c:v>
                </c:pt>
                <c:pt idx="4">
                  <c:v>Conflict of Interest</c:v>
                </c:pt>
              </c:strCache>
            </c:strRef>
          </c:cat>
          <c:val>
            <c:numRef>
              <c:f>'AFA_RoB_CoI cleaned by outcome'!$Z$40:$AD$40</c:f>
              <c:numCache>
                <c:formatCode>General</c:formatCode>
                <c:ptCount val="5"/>
                <c:pt idx="0">
                  <c:v>8</c:v>
                </c:pt>
                <c:pt idx="1">
                  <c:v>1</c:v>
                </c:pt>
                <c:pt idx="2">
                  <c:v>6</c:v>
                </c:pt>
                <c:pt idx="3">
                  <c:v>1</c:v>
                </c:pt>
                <c:pt idx="4">
                  <c:v>5</c:v>
                </c:pt>
              </c:numCache>
            </c:numRef>
          </c:val>
          <c:extLst xmlns:c16r2="http://schemas.microsoft.com/office/drawing/2015/06/chart">
            <c:ext xmlns:c16="http://schemas.microsoft.com/office/drawing/2014/chart" uri="{C3380CC4-5D6E-409C-BE32-E72D297353CC}">
              <c16:uniqueId val="{00000000-01A3-43ED-A18E-BE42DF57CD75}"/>
            </c:ext>
          </c:extLst>
        </c:ser>
        <c:ser>
          <c:idx val="1"/>
          <c:order val="1"/>
          <c:tx>
            <c:strRef>
              <c:f>'AFA_RoB_CoI cleaned by outcome'!$Y$41</c:f>
              <c:strCache>
                <c:ptCount val="1"/>
                <c:pt idx="0">
                  <c:v>Unclear</c:v>
                </c:pt>
              </c:strCache>
            </c:strRef>
          </c:tx>
          <c:spPr>
            <a:solidFill>
              <a:srgbClr val="FFFF00"/>
            </a:solidFill>
          </c:spPr>
          <c:invertIfNegative val="0"/>
          <c:cat>
            <c:strRef>
              <c:f>'AFA_RoB_CoI cleaned by outcome'!$Z$39:$AD$39</c:f>
              <c:strCache>
                <c:ptCount val="5"/>
                <c:pt idx="0">
                  <c:v>Assessment Bias</c:v>
                </c:pt>
                <c:pt idx="1">
                  <c:v>Selection Bias</c:v>
                </c:pt>
                <c:pt idx="2">
                  <c:v>Attrition Bias</c:v>
                </c:pt>
                <c:pt idx="3">
                  <c:v>Overall Bias</c:v>
                </c:pt>
                <c:pt idx="4">
                  <c:v>Conflict of Interest</c:v>
                </c:pt>
              </c:strCache>
            </c:strRef>
          </c:cat>
          <c:val>
            <c:numRef>
              <c:f>'AFA_RoB_CoI cleaned by outcome'!$Z$41:$AD$41</c:f>
              <c:numCache>
                <c:formatCode>General</c:formatCode>
                <c:ptCount val="5"/>
                <c:pt idx="0">
                  <c:v>0</c:v>
                </c:pt>
                <c:pt idx="1">
                  <c:v>3</c:v>
                </c:pt>
                <c:pt idx="2">
                  <c:v>2</c:v>
                </c:pt>
                <c:pt idx="3">
                  <c:v>3</c:v>
                </c:pt>
                <c:pt idx="4">
                  <c:v>3</c:v>
                </c:pt>
              </c:numCache>
            </c:numRef>
          </c:val>
          <c:extLst xmlns:c16r2="http://schemas.microsoft.com/office/drawing/2015/06/chart">
            <c:ext xmlns:c16="http://schemas.microsoft.com/office/drawing/2014/chart" uri="{C3380CC4-5D6E-409C-BE32-E72D297353CC}">
              <c16:uniqueId val="{00000001-01A3-43ED-A18E-BE42DF57CD75}"/>
            </c:ext>
          </c:extLst>
        </c:ser>
        <c:ser>
          <c:idx val="2"/>
          <c:order val="2"/>
          <c:tx>
            <c:strRef>
              <c:f>'AFA_RoB_CoI cleaned by outcome'!$Y$42</c:f>
              <c:strCache>
                <c:ptCount val="1"/>
                <c:pt idx="0">
                  <c:v>High</c:v>
                </c:pt>
              </c:strCache>
            </c:strRef>
          </c:tx>
          <c:spPr>
            <a:solidFill>
              <a:srgbClr val="FF0000"/>
            </a:solidFill>
          </c:spPr>
          <c:invertIfNegative val="0"/>
          <c:cat>
            <c:strRef>
              <c:f>'AFA_RoB_CoI cleaned by outcome'!$Z$39:$AD$39</c:f>
              <c:strCache>
                <c:ptCount val="5"/>
                <c:pt idx="0">
                  <c:v>Assessment Bias</c:v>
                </c:pt>
                <c:pt idx="1">
                  <c:v>Selection Bias</c:v>
                </c:pt>
                <c:pt idx="2">
                  <c:v>Attrition Bias</c:v>
                </c:pt>
                <c:pt idx="3">
                  <c:v>Overall Bias</c:v>
                </c:pt>
                <c:pt idx="4">
                  <c:v>Conflict of Interest</c:v>
                </c:pt>
              </c:strCache>
            </c:strRef>
          </c:cat>
          <c:val>
            <c:numRef>
              <c:f>'AFA_RoB_CoI cleaned by outcome'!$Z$42:$AD$42</c:f>
              <c:numCache>
                <c:formatCode>General</c:formatCode>
                <c:ptCount val="5"/>
                <c:pt idx="0">
                  <c:v>0</c:v>
                </c:pt>
                <c:pt idx="1">
                  <c:v>4</c:v>
                </c:pt>
                <c:pt idx="2">
                  <c:v>0</c:v>
                </c:pt>
                <c:pt idx="3">
                  <c:v>4</c:v>
                </c:pt>
                <c:pt idx="4">
                  <c:v>0</c:v>
                </c:pt>
              </c:numCache>
            </c:numRef>
          </c:val>
          <c:extLst xmlns:c16r2="http://schemas.microsoft.com/office/drawing/2015/06/chart">
            <c:ext xmlns:c16="http://schemas.microsoft.com/office/drawing/2014/chart" uri="{C3380CC4-5D6E-409C-BE32-E72D297353CC}">
              <c16:uniqueId val="{00000002-01A3-43ED-A18E-BE42DF57CD75}"/>
            </c:ext>
          </c:extLst>
        </c:ser>
        <c:dLbls>
          <c:showLegendKey val="0"/>
          <c:showVal val="0"/>
          <c:showCatName val="0"/>
          <c:showSerName val="0"/>
          <c:showPercent val="0"/>
          <c:showBubbleSize val="0"/>
        </c:dLbls>
        <c:gapWidth val="150"/>
        <c:overlap val="100"/>
        <c:axId val="331844224"/>
        <c:axId val="331883264"/>
      </c:barChart>
      <c:catAx>
        <c:axId val="331844224"/>
        <c:scaling>
          <c:orientation val="minMax"/>
        </c:scaling>
        <c:delete val="0"/>
        <c:axPos val="b"/>
        <c:numFmt formatCode="General" sourceLinked="0"/>
        <c:majorTickMark val="out"/>
        <c:minorTickMark val="none"/>
        <c:tickLblPos val="nextTo"/>
        <c:crossAx val="331883264"/>
        <c:crosses val="autoZero"/>
        <c:auto val="1"/>
        <c:lblAlgn val="ctr"/>
        <c:lblOffset val="100"/>
        <c:noMultiLvlLbl val="0"/>
      </c:catAx>
      <c:valAx>
        <c:axId val="331883264"/>
        <c:scaling>
          <c:orientation val="minMax"/>
        </c:scaling>
        <c:delete val="0"/>
        <c:axPos val="l"/>
        <c:majorGridlines/>
        <c:numFmt formatCode="0%" sourceLinked="1"/>
        <c:majorTickMark val="out"/>
        <c:minorTickMark val="none"/>
        <c:tickLblPos val="nextTo"/>
        <c:crossAx val="33184422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'[AFA_new_dataset_13.6.2015.xlsx]AFA_RoB_CoI cleaned by outcome'!$Y$60</c:f>
              <c:strCache>
                <c:ptCount val="1"/>
                <c:pt idx="0">
                  <c:v>Low</c:v>
                </c:pt>
              </c:strCache>
            </c:strRef>
          </c:tx>
          <c:spPr>
            <a:solidFill>
              <a:srgbClr val="92D050"/>
            </a:solidFill>
          </c:spPr>
          <c:invertIfNegative val="0"/>
          <c:cat>
            <c:strRef>
              <c:f>'[AFA_new_dataset_13.6.2015.xlsx]AFA_RoB_CoI cleaned by outcome'!$Z$59:$AD$59</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outcome'!$Z$60:$AD$60</c:f>
              <c:numCache>
                <c:formatCode>General</c:formatCode>
                <c:ptCount val="5"/>
                <c:pt idx="0">
                  <c:v>6</c:v>
                </c:pt>
                <c:pt idx="1">
                  <c:v>2</c:v>
                </c:pt>
                <c:pt idx="2">
                  <c:v>6</c:v>
                </c:pt>
                <c:pt idx="3">
                  <c:v>2</c:v>
                </c:pt>
                <c:pt idx="4">
                  <c:v>5</c:v>
                </c:pt>
              </c:numCache>
            </c:numRef>
          </c:val>
          <c:extLst xmlns:c16r2="http://schemas.microsoft.com/office/drawing/2015/06/chart">
            <c:ext xmlns:c16="http://schemas.microsoft.com/office/drawing/2014/chart" uri="{C3380CC4-5D6E-409C-BE32-E72D297353CC}">
              <c16:uniqueId val="{00000000-E71E-4CB9-861A-84F08DDC6784}"/>
            </c:ext>
          </c:extLst>
        </c:ser>
        <c:ser>
          <c:idx val="1"/>
          <c:order val="1"/>
          <c:tx>
            <c:strRef>
              <c:f>'[AFA_new_dataset_13.6.2015.xlsx]AFA_RoB_CoI cleaned by outcome'!$Y$61</c:f>
              <c:strCache>
                <c:ptCount val="1"/>
                <c:pt idx="0">
                  <c:v>Unclear</c:v>
                </c:pt>
              </c:strCache>
            </c:strRef>
          </c:tx>
          <c:spPr>
            <a:solidFill>
              <a:srgbClr val="FFFF00"/>
            </a:solidFill>
          </c:spPr>
          <c:invertIfNegative val="0"/>
          <c:cat>
            <c:strRef>
              <c:f>'[AFA_new_dataset_13.6.2015.xlsx]AFA_RoB_CoI cleaned by outcome'!$Z$59:$AD$59</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outcome'!$Z$61:$AD$61</c:f>
              <c:numCache>
                <c:formatCode>General</c:formatCode>
                <c:ptCount val="5"/>
                <c:pt idx="0">
                  <c:v>1</c:v>
                </c:pt>
                <c:pt idx="1">
                  <c:v>3</c:v>
                </c:pt>
                <c:pt idx="2">
                  <c:v>1</c:v>
                </c:pt>
                <c:pt idx="3">
                  <c:v>3</c:v>
                </c:pt>
                <c:pt idx="4">
                  <c:v>2</c:v>
                </c:pt>
              </c:numCache>
            </c:numRef>
          </c:val>
          <c:extLst xmlns:c16r2="http://schemas.microsoft.com/office/drawing/2015/06/chart">
            <c:ext xmlns:c16="http://schemas.microsoft.com/office/drawing/2014/chart" uri="{C3380CC4-5D6E-409C-BE32-E72D297353CC}">
              <c16:uniqueId val="{00000001-E71E-4CB9-861A-84F08DDC6784}"/>
            </c:ext>
          </c:extLst>
        </c:ser>
        <c:ser>
          <c:idx val="2"/>
          <c:order val="2"/>
          <c:tx>
            <c:strRef>
              <c:f>'[AFA_new_dataset_13.6.2015.xlsx]AFA_RoB_CoI cleaned by outcome'!$Y$62</c:f>
              <c:strCache>
                <c:ptCount val="1"/>
                <c:pt idx="0">
                  <c:v>High</c:v>
                </c:pt>
              </c:strCache>
            </c:strRef>
          </c:tx>
          <c:spPr>
            <a:solidFill>
              <a:srgbClr val="FF0000"/>
            </a:solidFill>
          </c:spPr>
          <c:invertIfNegative val="0"/>
          <c:cat>
            <c:strRef>
              <c:f>'[AFA_new_dataset_13.6.2015.xlsx]AFA_RoB_CoI cleaned by outcome'!$Z$59:$AD$59</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outcome'!$Z$62:$AD$62</c:f>
              <c:numCache>
                <c:formatCode>General</c:formatCode>
                <c:ptCount val="5"/>
                <c:pt idx="0">
                  <c:v>0</c:v>
                </c:pt>
                <c:pt idx="1">
                  <c:v>2</c:v>
                </c:pt>
                <c:pt idx="2">
                  <c:v>0</c:v>
                </c:pt>
                <c:pt idx="3">
                  <c:v>2</c:v>
                </c:pt>
                <c:pt idx="4">
                  <c:v>0</c:v>
                </c:pt>
              </c:numCache>
            </c:numRef>
          </c:val>
          <c:extLst xmlns:c16r2="http://schemas.microsoft.com/office/drawing/2015/06/chart">
            <c:ext xmlns:c16="http://schemas.microsoft.com/office/drawing/2014/chart" uri="{C3380CC4-5D6E-409C-BE32-E72D297353CC}">
              <c16:uniqueId val="{00000002-E71E-4CB9-861A-84F08DDC6784}"/>
            </c:ext>
          </c:extLst>
        </c:ser>
        <c:dLbls>
          <c:showLegendKey val="0"/>
          <c:showVal val="0"/>
          <c:showCatName val="0"/>
          <c:showSerName val="0"/>
          <c:showPercent val="0"/>
          <c:showBubbleSize val="0"/>
        </c:dLbls>
        <c:gapWidth val="150"/>
        <c:overlap val="100"/>
        <c:axId val="385897984"/>
        <c:axId val="385899904"/>
      </c:barChart>
      <c:catAx>
        <c:axId val="385897984"/>
        <c:scaling>
          <c:orientation val="minMax"/>
        </c:scaling>
        <c:delete val="0"/>
        <c:axPos val="b"/>
        <c:numFmt formatCode="General" sourceLinked="0"/>
        <c:majorTickMark val="out"/>
        <c:minorTickMark val="none"/>
        <c:tickLblPos val="nextTo"/>
        <c:crossAx val="385899904"/>
        <c:crosses val="autoZero"/>
        <c:auto val="1"/>
        <c:lblAlgn val="ctr"/>
        <c:lblOffset val="100"/>
        <c:noMultiLvlLbl val="0"/>
      </c:catAx>
      <c:valAx>
        <c:axId val="385899904"/>
        <c:scaling>
          <c:orientation val="minMax"/>
        </c:scaling>
        <c:delete val="0"/>
        <c:axPos val="l"/>
        <c:majorGridlines/>
        <c:numFmt formatCode="0%" sourceLinked="1"/>
        <c:majorTickMark val="out"/>
        <c:minorTickMark val="none"/>
        <c:tickLblPos val="nextTo"/>
        <c:crossAx val="38589798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'[AFA_new_dataset_13.6.2015.xlsx]AFA_RoB_CoI cleaned by outcome'!$Y$81</c:f>
              <c:strCache>
                <c:ptCount val="1"/>
                <c:pt idx="0">
                  <c:v>Low</c:v>
                </c:pt>
              </c:strCache>
            </c:strRef>
          </c:tx>
          <c:spPr>
            <a:solidFill>
              <a:srgbClr val="FFFF00"/>
            </a:solidFill>
          </c:spPr>
          <c:invertIfNegative val="0"/>
          <c:cat>
            <c:strRef>
              <c:f>'[AFA_new_dataset_13.6.2015.xlsx]AFA_RoB_CoI cleaned by outcome'!$Z$80:$AD$80</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outcome'!$Z$81:$AD$81</c:f>
              <c:numCache>
                <c:formatCode>General</c:formatCode>
                <c:ptCount val="5"/>
                <c:pt idx="0">
                  <c:v>0</c:v>
                </c:pt>
                <c:pt idx="1">
                  <c:v>0</c:v>
                </c:pt>
                <c:pt idx="2">
                  <c:v>2</c:v>
                </c:pt>
                <c:pt idx="3">
                  <c:v>0</c:v>
                </c:pt>
                <c:pt idx="4">
                  <c:v>1</c:v>
                </c:pt>
              </c:numCache>
            </c:numRef>
          </c:val>
          <c:extLst xmlns:c16r2="http://schemas.microsoft.com/office/drawing/2015/06/chart">
            <c:ext xmlns:c16="http://schemas.microsoft.com/office/drawing/2014/chart" uri="{C3380CC4-5D6E-409C-BE32-E72D297353CC}">
              <c16:uniqueId val="{00000000-9109-4F68-8144-2CC6F275AC84}"/>
            </c:ext>
          </c:extLst>
        </c:ser>
        <c:ser>
          <c:idx val="1"/>
          <c:order val="1"/>
          <c:tx>
            <c:strRef>
              <c:f>'[AFA_new_dataset_13.6.2015.xlsx]AFA_RoB_CoI cleaned by outcome'!$Y$82</c:f>
              <c:strCache>
                <c:ptCount val="1"/>
                <c:pt idx="0">
                  <c:v>Unclear</c:v>
                </c:pt>
              </c:strCache>
            </c:strRef>
          </c:tx>
          <c:spPr>
            <a:solidFill>
              <a:srgbClr val="92D050"/>
            </a:solidFill>
          </c:spPr>
          <c:invertIfNegative val="0"/>
          <c:cat>
            <c:strRef>
              <c:f>'[AFA_new_dataset_13.6.2015.xlsx]AFA_RoB_CoI cleaned by outcome'!$Z$80:$AD$80</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outcome'!$Z$82:$AD$82</c:f>
              <c:numCache>
                <c:formatCode>General</c:formatCode>
                <c:ptCount val="5"/>
                <c:pt idx="0">
                  <c:v>1</c:v>
                </c:pt>
                <c:pt idx="1">
                  <c:v>2</c:v>
                </c:pt>
                <c:pt idx="2">
                  <c:v>0</c:v>
                </c:pt>
                <c:pt idx="3">
                  <c:v>1</c:v>
                </c:pt>
                <c:pt idx="4">
                  <c:v>1</c:v>
                </c:pt>
              </c:numCache>
            </c:numRef>
          </c:val>
          <c:extLst xmlns:c16r2="http://schemas.microsoft.com/office/drawing/2015/06/chart">
            <c:ext xmlns:c16="http://schemas.microsoft.com/office/drawing/2014/chart" uri="{C3380CC4-5D6E-409C-BE32-E72D297353CC}">
              <c16:uniqueId val="{00000001-9109-4F68-8144-2CC6F275AC84}"/>
            </c:ext>
          </c:extLst>
        </c:ser>
        <c:ser>
          <c:idx val="2"/>
          <c:order val="2"/>
          <c:tx>
            <c:strRef>
              <c:f>'[AFA_new_dataset_13.6.2015.xlsx]AFA_RoB_CoI cleaned by outcome'!$Y$83</c:f>
              <c:strCache>
                <c:ptCount val="1"/>
                <c:pt idx="0">
                  <c:v>High</c:v>
                </c:pt>
              </c:strCache>
            </c:strRef>
          </c:tx>
          <c:spPr>
            <a:solidFill>
              <a:srgbClr val="FF0000"/>
            </a:solidFill>
          </c:spPr>
          <c:invertIfNegative val="0"/>
          <c:cat>
            <c:strRef>
              <c:f>'[AFA_new_dataset_13.6.2015.xlsx]AFA_RoB_CoI cleaned by outcome'!$Z$80:$AD$80</c:f>
              <c:strCache>
                <c:ptCount val="5"/>
                <c:pt idx="0">
                  <c:v>Assessment Bias</c:v>
                </c:pt>
                <c:pt idx="1">
                  <c:v>Selection Bias</c:v>
                </c:pt>
                <c:pt idx="2">
                  <c:v>Attrition Bias</c:v>
                </c:pt>
                <c:pt idx="3">
                  <c:v>Overall Bias</c:v>
                </c:pt>
                <c:pt idx="4">
                  <c:v>Conflict of Interest</c:v>
                </c:pt>
              </c:strCache>
            </c:strRef>
          </c:cat>
          <c:val>
            <c:numRef>
              <c:f>'[AFA_new_dataset_13.6.2015.xlsx]AFA_RoB_CoI cleaned by outcome'!$Z$83:$AD$83</c:f>
              <c:numCache>
                <c:formatCode>General</c:formatCode>
                <c:ptCount val="5"/>
                <c:pt idx="0">
                  <c:v>1</c:v>
                </c:pt>
                <c:pt idx="1">
                  <c:v>0</c:v>
                </c:pt>
                <c:pt idx="2">
                  <c:v>0</c:v>
                </c:pt>
                <c:pt idx="3">
                  <c:v>1</c:v>
                </c:pt>
                <c:pt idx="4">
                  <c:v>0</c:v>
                </c:pt>
              </c:numCache>
            </c:numRef>
          </c:val>
          <c:extLst xmlns:c16r2="http://schemas.microsoft.com/office/drawing/2015/06/chart">
            <c:ext xmlns:c16="http://schemas.microsoft.com/office/drawing/2014/chart" uri="{C3380CC4-5D6E-409C-BE32-E72D297353CC}">
              <c16:uniqueId val="{00000002-9109-4F68-8144-2CC6F275AC84}"/>
            </c:ext>
          </c:extLst>
        </c:ser>
        <c:dLbls>
          <c:showLegendKey val="0"/>
          <c:showVal val="0"/>
          <c:showCatName val="0"/>
          <c:showSerName val="0"/>
          <c:showPercent val="0"/>
          <c:showBubbleSize val="0"/>
        </c:dLbls>
        <c:gapWidth val="150"/>
        <c:overlap val="100"/>
        <c:axId val="465403264"/>
        <c:axId val="497538560"/>
      </c:barChart>
      <c:catAx>
        <c:axId val="465403264"/>
        <c:scaling>
          <c:orientation val="minMax"/>
        </c:scaling>
        <c:delete val="0"/>
        <c:axPos val="b"/>
        <c:numFmt formatCode="General" sourceLinked="0"/>
        <c:majorTickMark val="out"/>
        <c:minorTickMark val="none"/>
        <c:tickLblPos val="nextTo"/>
        <c:crossAx val="497538560"/>
        <c:crosses val="autoZero"/>
        <c:auto val="1"/>
        <c:lblAlgn val="ctr"/>
        <c:lblOffset val="100"/>
        <c:noMultiLvlLbl val="0"/>
      </c:catAx>
      <c:valAx>
        <c:axId val="497538560"/>
        <c:scaling>
          <c:orientation val="minMax"/>
        </c:scaling>
        <c:delete val="0"/>
        <c:axPos val="l"/>
        <c:majorGridlines/>
        <c:numFmt formatCode="0%" sourceLinked="1"/>
        <c:majorTickMark val="out"/>
        <c:minorTickMark val="none"/>
        <c:tickLblPos val="nextTo"/>
        <c:crossAx val="46540326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A87B0C-EDA6-4AC8-9D87-0275625D7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16008</Words>
  <Characters>91251</Characters>
  <Application>Microsoft Office Word</Application>
  <DocSecurity>0</DocSecurity>
  <Lines>760</Lines>
  <Paragraphs>214</Paragraphs>
  <ScaleCrop>false</ScaleCrop>
  <HeadingPairs>
    <vt:vector size="2" baseType="variant">
      <vt:variant>
        <vt:lpstr>Title</vt:lpstr>
      </vt:variant>
      <vt:variant>
        <vt:i4>1</vt:i4>
      </vt:variant>
    </vt:vector>
  </HeadingPairs>
  <TitlesOfParts>
    <vt:vector size="1" baseType="lpstr">
      <vt:lpstr>MATERNAL AFA updated 18.10.17  EO</vt:lpstr>
    </vt:vector>
  </TitlesOfParts>
  <Company>Imperial College</Company>
  <LinksUpToDate>false</LinksUpToDate>
  <CharactersWithSpaces>107045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MATERNAL AFA updated 18.10.17  EO</dc:title>
  <dc:creator>vgarcial</dc:creator>
  <cp:lastModifiedBy>Boyle, Bob</cp:lastModifiedBy>
  <cp:revision>2</cp:revision>
  <cp:lastPrinted>2015-08-19T11:17:00Z</cp:lastPrinted>
  <dcterms:created xsi:type="dcterms:W3CDTF">2017-10-31T17:22:00Z</dcterms:created>
  <dcterms:modified xsi:type="dcterms:W3CDTF">2017-10-31T17:22:00Z</dcterms:modified>
</cp:coreProperties>
</file>