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8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962"/>
        <w:gridCol w:w="22"/>
        <w:gridCol w:w="1941"/>
      </w:tblGrid>
      <w:tr w:rsidR="00CF6FAE" w:rsidRPr="00391DA1" w:rsidTr="00404A78">
        <w:trPr>
          <w:trHeight w:val="330"/>
        </w:trPr>
        <w:tc>
          <w:tcPr>
            <w:tcW w:w="88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76492" w:rsidP="000F584B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b/>
                <w:bCs/>
                <w:color w:val="000000"/>
                <w:lang w:val="en-US" w:eastAsia="pt-BR"/>
              </w:rPr>
              <w:t>Supplemental Table</w:t>
            </w:r>
            <w:r w:rsidR="00CF6FAE" w:rsidRPr="00404A78">
              <w:rPr>
                <w:rFonts w:eastAsia="Times New Roman"/>
                <w:b/>
                <w:bCs/>
                <w:color w:val="000000"/>
                <w:lang w:val="en-US" w:eastAsia="pt-BR"/>
              </w:rPr>
              <w:t xml:space="preserve"> 1. </w:t>
            </w:r>
            <w:r w:rsidRPr="00404A78">
              <w:rPr>
                <w:rFonts w:eastAsia="Times New Roman"/>
                <w:bCs/>
                <w:color w:val="000000"/>
                <w:lang w:val="en-US" w:eastAsia="pt-BR"/>
              </w:rPr>
              <w:t>Unit costs</w:t>
            </w:r>
            <w:r w:rsidR="00CF6FAE" w:rsidRPr="00404A78">
              <w:rPr>
                <w:rFonts w:eastAsia="Times New Roman"/>
                <w:color w:val="000000"/>
                <w:lang w:val="en-US" w:eastAsia="pt-BR"/>
              </w:rPr>
              <w:t xml:space="preserve"> </w:t>
            </w:r>
            <w:bookmarkStart w:id="0" w:name="_GoBack"/>
            <w:bookmarkEnd w:id="0"/>
            <w:r w:rsidR="00CF6FAE" w:rsidRPr="00404A78">
              <w:rPr>
                <w:rFonts w:eastAsia="Times New Roman"/>
                <w:color w:val="000000"/>
                <w:lang w:val="en-US" w:eastAsia="pt-BR"/>
              </w:rPr>
              <w:t>(</w:t>
            </w:r>
            <w:r w:rsidRPr="00404A78">
              <w:rPr>
                <w:rFonts w:eastAsia="Times New Roman"/>
                <w:color w:val="000000"/>
                <w:lang w:val="en-US" w:eastAsia="pt-BR"/>
              </w:rPr>
              <w:t>in</w:t>
            </w:r>
            <w:r w:rsidR="00CF6FAE" w:rsidRPr="00404A78">
              <w:rPr>
                <w:rFonts w:eastAsia="Times New Roman"/>
                <w:color w:val="000000"/>
                <w:lang w:val="en-US" w:eastAsia="pt-BR"/>
              </w:rPr>
              <w:t xml:space="preserve"> </w:t>
            </w:r>
            <w:r w:rsidRPr="00404A78">
              <w:rPr>
                <w:rFonts w:eastAsia="Times New Roman"/>
                <w:color w:val="000000"/>
                <w:lang w:val="en-US" w:eastAsia="pt-BR"/>
              </w:rPr>
              <w:t>2010</w:t>
            </w:r>
            <w:r w:rsidR="00391DA1">
              <w:rPr>
                <w:rFonts w:eastAsia="Times New Roman"/>
                <w:color w:val="000000"/>
                <w:lang w:val="en-US" w:eastAsia="pt-BR"/>
              </w:rPr>
              <w:t xml:space="preserve"> Brazilian</w:t>
            </w:r>
            <w:r w:rsidRPr="00404A78">
              <w:rPr>
                <w:rFonts w:eastAsia="Times New Roman"/>
                <w:color w:val="000000"/>
                <w:lang w:val="en-US" w:eastAsia="pt-BR"/>
              </w:rPr>
              <w:t xml:space="preserve"> </w:t>
            </w:r>
            <w:proofErr w:type="spellStart"/>
            <w:r w:rsidR="00CF6FAE" w:rsidRPr="00404A78">
              <w:rPr>
                <w:rFonts w:eastAsia="Times New Roman"/>
                <w:color w:val="000000"/>
                <w:lang w:val="en-US" w:eastAsia="pt-BR"/>
              </w:rPr>
              <w:t>reais</w:t>
            </w:r>
            <w:proofErr w:type="spellEnd"/>
            <w:r w:rsidR="00CF6FAE" w:rsidRPr="00404A78">
              <w:rPr>
                <w:rFonts w:eastAsia="Times New Roman"/>
                <w:color w:val="000000"/>
                <w:lang w:val="en-US" w:eastAsia="pt-BR"/>
              </w:rPr>
              <w:t>).</w:t>
            </w:r>
          </w:p>
        </w:tc>
      </w:tr>
      <w:tr w:rsidR="00CF6FAE" w:rsidRPr="00404A78" w:rsidTr="00404A78">
        <w:trPr>
          <w:trHeight w:val="330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76492" w:rsidP="000F584B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b/>
                <w:bCs/>
                <w:color w:val="000000"/>
                <w:lang w:val="en-US" w:eastAsia="pt-BR"/>
              </w:rPr>
              <w:t>Health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b/>
                <w:bCs/>
                <w:color w:val="000000"/>
                <w:lang w:val="en-US" w:eastAsia="pt-BR"/>
              </w:rPr>
              <w:t>São Paulo, SP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b/>
                <w:bCs/>
                <w:color w:val="000000"/>
                <w:lang w:val="en-US" w:eastAsia="pt-BR"/>
              </w:rPr>
              <w:t>Porto Alegre, RS</w:t>
            </w:r>
          </w:p>
        </w:tc>
      </w:tr>
      <w:tr w:rsidR="00CF6FAE" w:rsidRPr="00404A78" w:rsidTr="00404A78">
        <w:trPr>
          <w:trHeight w:val="307"/>
        </w:trPr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Medical consultation (per contact)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67,82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6FAE" w:rsidRPr="00404A78" w:rsidRDefault="00CF6FAE" w:rsidP="000F584B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67,82</w:t>
            </w:r>
          </w:p>
        </w:tc>
      </w:tr>
      <w:tr w:rsidR="00CF6FAE" w:rsidRPr="00404A78" w:rsidTr="00C76492">
        <w:trPr>
          <w:trHeight w:val="293"/>
        </w:trPr>
        <w:tc>
          <w:tcPr>
            <w:tcW w:w="4962" w:type="dxa"/>
            <w:shd w:val="clear" w:color="000000" w:fill="FFFFFF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 xml:space="preserve">Hospitalization </w:t>
            </w:r>
            <w:r w:rsidRPr="00404A78">
              <w:rPr>
                <w:rFonts w:eastAsia="Times New Roman"/>
                <w:color w:val="000000"/>
                <w:lang w:val="en-US" w:eastAsia="pt-BR"/>
              </w:rPr>
              <w:t>(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mean estimate</w:t>
            </w:r>
            <w:r w:rsidRPr="00404A78">
              <w:rPr>
                <w:rFonts w:eastAsia="Times New Roman"/>
                <w:color w:val="000000"/>
                <w:lang w:val="en-US" w:eastAsia="pt-BR"/>
              </w:rPr>
              <w:t>)</w:t>
            </w:r>
          </w:p>
        </w:tc>
        <w:tc>
          <w:tcPr>
            <w:tcW w:w="1984" w:type="dxa"/>
            <w:gridSpan w:val="2"/>
            <w:shd w:val="clear" w:color="000000" w:fill="FFFFFF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526,13</w:t>
            </w:r>
          </w:p>
        </w:tc>
        <w:tc>
          <w:tcPr>
            <w:tcW w:w="1941" w:type="dxa"/>
            <w:shd w:val="clear" w:color="000000" w:fill="FFFFFF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1.137,47</w:t>
            </w:r>
          </w:p>
        </w:tc>
      </w:tr>
      <w:tr w:rsidR="00CF6FAE" w:rsidRPr="00404A78" w:rsidTr="00404A78">
        <w:trPr>
          <w:trHeight w:val="283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Psychotherapy (per contact)</w:t>
            </w:r>
          </w:p>
        </w:tc>
        <w:tc>
          <w:tcPr>
            <w:tcW w:w="1962" w:type="dxa"/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81,62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</w:tcPr>
          <w:p w:rsidR="00CF6FAE" w:rsidRPr="00404A78" w:rsidRDefault="00CF6FAE" w:rsidP="000F584B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81,62</w:t>
            </w:r>
          </w:p>
        </w:tc>
      </w:tr>
      <w:tr w:rsidR="00CF6FAE" w:rsidRPr="00404A78" w:rsidTr="00404A78">
        <w:trPr>
          <w:trHeight w:val="272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Occupational therapy (per contact)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56,43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FAE" w:rsidRPr="00404A78" w:rsidRDefault="00CF6FAE" w:rsidP="000F584B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72,19</w:t>
            </w:r>
          </w:p>
        </w:tc>
      </w:tr>
      <w:tr w:rsidR="00C76492" w:rsidRPr="00404A78" w:rsidTr="00404A78">
        <w:trPr>
          <w:trHeight w:val="272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b/>
                <w:color w:val="000000"/>
                <w:lang w:val="en-US" w:eastAsia="pt-BR"/>
              </w:rPr>
              <w:t>Social services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pt-BR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pt-BR"/>
              </w:rPr>
            </w:pPr>
          </w:p>
        </w:tc>
      </w:tr>
      <w:tr w:rsidR="00C76492" w:rsidRPr="00404A78" w:rsidTr="00404A78">
        <w:trPr>
          <w:trHeight w:val="272"/>
        </w:trPr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Social worker</w:t>
            </w:r>
            <w:r w:rsidRPr="00404A78">
              <w:rPr>
                <w:rFonts w:eastAsia="Times New Roman"/>
                <w:color w:val="000000"/>
                <w:lang w:val="en-US" w:eastAsia="pt-BR"/>
              </w:rPr>
              <w:t xml:space="preserve"> (per contact)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12,75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11,26</w:t>
            </w:r>
          </w:p>
        </w:tc>
      </w:tr>
      <w:tr w:rsidR="00C76492" w:rsidRPr="00404A78" w:rsidTr="00404A78">
        <w:trPr>
          <w:trHeight w:val="272"/>
        </w:trPr>
        <w:tc>
          <w:tcPr>
            <w:tcW w:w="4962" w:type="dxa"/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Child protection services (per contact)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3,72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3,59</w:t>
            </w:r>
          </w:p>
        </w:tc>
      </w:tr>
      <w:tr w:rsidR="00C76492" w:rsidRPr="00404A78" w:rsidTr="00404A78">
        <w:trPr>
          <w:trHeight w:val="272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Youth detention center (month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ly</w:t>
            </w:r>
            <w:r w:rsidRPr="00404A78">
              <w:rPr>
                <w:rFonts w:eastAsia="Times New Roman"/>
                <w:color w:val="000000"/>
                <w:lang w:val="en-US" w:eastAsia="pt-BR"/>
              </w:rPr>
              <w:t xml:space="preserve"> cost estimate)</w:t>
            </w:r>
          </w:p>
        </w:tc>
        <w:tc>
          <w:tcPr>
            <w:tcW w:w="392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6.478,06</w:t>
            </w:r>
          </w:p>
        </w:tc>
      </w:tr>
      <w:tr w:rsidR="00C76492" w:rsidRPr="00404A78" w:rsidTr="00404A78">
        <w:trPr>
          <w:trHeight w:val="272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after="40" w:line="240" w:lineRule="auto"/>
              <w:rPr>
                <w:rFonts w:eastAsia="Times New Roman"/>
                <w:b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b/>
                <w:color w:val="000000"/>
                <w:lang w:val="en-US" w:eastAsia="pt-BR"/>
              </w:rPr>
              <w:t>School problems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after="40"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</w:p>
        </w:tc>
      </w:tr>
      <w:tr w:rsidR="00C76492" w:rsidRPr="00404A78" w:rsidTr="00404A78">
        <w:trPr>
          <w:trHeight w:val="272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 xml:space="preserve">Annual cost 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 xml:space="preserve">of a </w:t>
            </w:r>
            <w:r w:rsidRPr="00404A78">
              <w:rPr>
                <w:rFonts w:eastAsia="Times New Roman"/>
                <w:color w:val="000000"/>
                <w:lang w:val="en-US" w:eastAsia="pt-BR"/>
              </w:rPr>
              <w:t>student in a public school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2318,75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2005,22</w:t>
            </w:r>
          </w:p>
        </w:tc>
      </w:tr>
      <w:tr w:rsidR="00C76492" w:rsidRPr="00404A78" w:rsidTr="00404A78">
        <w:trPr>
          <w:trHeight w:val="375"/>
        </w:trPr>
        <w:tc>
          <w:tcPr>
            <w:tcW w:w="88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both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b/>
                <w:bCs/>
                <w:color w:val="000000"/>
                <w:lang w:val="en-US" w:eastAsia="pt-BR"/>
              </w:rPr>
              <w:t>Medication</w:t>
            </w:r>
            <w:r w:rsidRPr="00404A78">
              <w:rPr>
                <w:rFonts w:eastAsia="Times New Roman"/>
                <w:bCs/>
                <w:color w:val="000000"/>
                <w:vertAlign w:val="superscript"/>
                <w:lang w:val="en-US" w:eastAsia="pt-BR"/>
              </w:rPr>
              <w:t xml:space="preserve"> </w:t>
            </w:r>
            <w:r w:rsidRPr="00404A78">
              <w:rPr>
                <w:rFonts w:eastAsia="Times New Roman"/>
                <w:bCs/>
                <w:color w:val="000000"/>
                <w:lang w:val="en-US" w:eastAsia="pt-BR"/>
              </w:rPr>
              <w:t>(</w:t>
            </w:r>
            <w:r w:rsidR="00404A78" w:rsidRPr="00404A78">
              <w:rPr>
                <w:rFonts w:eastAsia="Times New Roman"/>
                <w:bCs/>
                <w:color w:val="000000"/>
                <w:lang w:val="en-US" w:eastAsia="pt-BR"/>
              </w:rPr>
              <w:t>per box</w:t>
            </w:r>
            <w:r w:rsidRPr="00404A78">
              <w:rPr>
                <w:rFonts w:eastAsia="Times New Roman"/>
                <w:bCs/>
                <w:color w:val="000000"/>
                <w:lang w:val="en-US" w:eastAsia="pt-BR"/>
              </w:rPr>
              <w:t>)</w:t>
            </w:r>
          </w:p>
        </w:tc>
      </w:tr>
      <w:tr w:rsidR="00C76492" w:rsidRPr="00404A78" w:rsidTr="00404A78">
        <w:trPr>
          <w:trHeight w:val="315"/>
        </w:trPr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Fluoxetin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e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12,28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Fluvoxamin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70,46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Paroxetin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13,58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Sertralin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14,69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Clomipramin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6,52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Imipramin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4,5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Amitriptyline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7,28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Bupropion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59,28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Methylphenidate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17,92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Clonazepam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3,8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Diazepam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3,89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Zolpidem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16,4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Carbamazepine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3,84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Oxcarbazepine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29,92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Valproate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6,14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Lamotrigine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17,87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Phenytoin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4,73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Chlorpromazine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3,4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Levomepromazine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6,07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Haloperidol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3,09</w:t>
            </w:r>
          </w:p>
        </w:tc>
      </w:tr>
      <w:tr w:rsidR="00C76492" w:rsidRPr="00404A78" w:rsidTr="00C76492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Quetiapine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37,91</w:t>
            </w:r>
          </w:p>
        </w:tc>
      </w:tr>
      <w:tr w:rsidR="00C76492" w:rsidRPr="00404A78" w:rsidTr="00404A78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Risperidone</w:t>
            </w:r>
          </w:p>
        </w:tc>
        <w:tc>
          <w:tcPr>
            <w:tcW w:w="3925" w:type="dxa"/>
            <w:gridSpan w:val="3"/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8,23</w:t>
            </w:r>
          </w:p>
        </w:tc>
      </w:tr>
      <w:tr w:rsidR="00C76492" w:rsidRPr="00404A78" w:rsidTr="00404A78">
        <w:trPr>
          <w:trHeight w:val="330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ab/>
              <w:t>L</w:t>
            </w:r>
            <w:r w:rsidR="00404A78" w:rsidRPr="00404A78">
              <w:rPr>
                <w:rFonts w:eastAsia="Times New Roman"/>
                <w:color w:val="000000"/>
                <w:lang w:val="en-US" w:eastAsia="pt-BR"/>
              </w:rPr>
              <w:t>ithium</w:t>
            </w:r>
          </w:p>
        </w:tc>
        <w:tc>
          <w:tcPr>
            <w:tcW w:w="392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492" w:rsidRPr="00404A78" w:rsidRDefault="00C76492" w:rsidP="00C76492">
            <w:pPr>
              <w:spacing w:line="240" w:lineRule="auto"/>
              <w:jc w:val="center"/>
              <w:rPr>
                <w:rFonts w:eastAsia="Times New Roman"/>
                <w:color w:val="000000"/>
                <w:lang w:val="en-US" w:eastAsia="pt-BR"/>
              </w:rPr>
            </w:pPr>
            <w:r w:rsidRPr="00404A78">
              <w:rPr>
                <w:rFonts w:eastAsia="Times New Roman"/>
                <w:color w:val="000000"/>
                <w:lang w:val="en-US" w:eastAsia="pt-BR"/>
              </w:rPr>
              <w:t>7,43</w:t>
            </w:r>
          </w:p>
        </w:tc>
      </w:tr>
    </w:tbl>
    <w:p w:rsidR="00A125B7" w:rsidRDefault="00A125B7"/>
    <w:sectPr w:rsidR="00A125B7" w:rsidSect="002D2C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AE"/>
    <w:rsid w:val="002D2CF7"/>
    <w:rsid w:val="00391DA1"/>
    <w:rsid w:val="00404A78"/>
    <w:rsid w:val="006A2BC7"/>
    <w:rsid w:val="00A125B7"/>
    <w:rsid w:val="00C76492"/>
    <w:rsid w:val="00C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E36A"/>
  <w15:chartTrackingRefBased/>
  <w15:docId w15:val="{65A27D8C-5FBE-4088-8CBC-31E62C71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6FAE"/>
    <w:pPr>
      <w:suppressAutoHyphens/>
      <w:spacing w:after="0" w:line="360" w:lineRule="auto"/>
    </w:pPr>
    <w:rPr>
      <w:rFonts w:ascii="Times New Roman" w:eastAsia="SimSun" w:hAnsi="Times New Roman" w:cs="Times New Roman"/>
      <w:kern w:val="1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CF6F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Fatori</dc:creator>
  <cp:keywords/>
  <dc:description/>
  <cp:lastModifiedBy>Daniel Fatori</cp:lastModifiedBy>
  <cp:revision>4</cp:revision>
  <dcterms:created xsi:type="dcterms:W3CDTF">2018-02-26T17:21:00Z</dcterms:created>
  <dcterms:modified xsi:type="dcterms:W3CDTF">2018-02-27T00:34:00Z</dcterms:modified>
</cp:coreProperties>
</file>