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D5A" w:rsidRPr="00A2566C" w:rsidRDefault="00710D5A" w:rsidP="006521C7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  <w:r w:rsidRPr="00A2566C">
        <w:rPr>
          <w:rFonts w:ascii="Times New Roman" w:hAnsi="Times New Roman" w:cs="Times New Roman"/>
        </w:rPr>
        <w:t>CONSORT Checklist for randomized clinical trials</w:t>
      </w:r>
    </w:p>
    <w:p w:rsidR="00710D5A" w:rsidRPr="00A2566C" w:rsidRDefault="00710D5A" w:rsidP="006521C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0"/>
        <w:gridCol w:w="3510"/>
        <w:gridCol w:w="3770"/>
      </w:tblGrid>
      <w:tr w:rsidR="00710D5A" w:rsidRPr="00A2566C" w:rsidTr="00710D5A">
        <w:tc>
          <w:tcPr>
            <w:tcW w:w="2070" w:type="dxa"/>
            <w:tcBorders>
              <w:top w:val="nil"/>
            </w:tcBorders>
          </w:tcPr>
          <w:p w:rsidR="00710D5A" w:rsidRPr="00A2566C" w:rsidRDefault="00710D5A" w:rsidP="006521C7">
            <w:pPr>
              <w:rPr>
                <w:rFonts w:ascii="Times New Roman" w:hAnsi="Times New Roman" w:cs="Times New Roman"/>
                <w:b/>
              </w:rPr>
            </w:pPr>
            <w:r w:rsidRPr="00A2566C">
              <w:rPr>
                <w:rFonts w:ascii="Times New Roman" w:hAnsi="Times New Roman" w:cs="Times New Roman"/>
                <w:b/>
              </w:rPr>
              <w:t>Items</w:t>
            </w:r>
          </w:p>
        </w:tc>
        <w:tc>
          <w:tcPr>
            <w:tcW w:w="3510" w:type="dxa"/>
            <w:tcBorders>
              <w:top w:val="nil"/>
            </w:tcBorders>
          </w:tcPr>
          <w:p w:rsidR="00710D5A" w:rsidRPr="00A2566C" w:rsidRDefault="00710D5A" w:rsidP="006521C7">
            <w:pPr>
              <w:rPr>
                <w:rFonts w:ascii="Times New Roman" w:hAnsi="Times New Roman" w:cs="Times New Roman"/>
                <w:b/>
              </w:rPr>
            </w:pPr>
            <w:r w:rsidRPr="00A2566C">
              <w:rPr>
                <w:rFonts w:ascii="Times New Roman" w:hAnsi="Times New Roman" w:cs="Times New Roman"/>
                <w:b/>
              </w:rPr>
              <w:t>Explanation</w:t>
            </w:r>
          </w:p>
        </w:tc>
        <w:tc>
          <w:tcPr>
            <w:tcW w:w="3770" w:type="dxa"/>
            <w:tcBorders>
              <w:top w:val="nil"/>
            </w:tcBorders>
          </w:tcPr>
          <w:p w:rsidR="00710D5A" w:rsidRPr="00A2566C" w:rsidRDefault="00710D5A" w:rsidP="006521C7">
            <w:pPr>
              <w:rPr>
                <w:rFonts w:ascii="Times New Roman" w:hAnsi="Times New Roman" w:cs="Times New Roman"/>
              </w:rPr>
            </w:pPr>
            <w:r w:rsidRPr="00A2566C">
              <w:rPr>
                <w:rFonts w:ascii="Times New Roman" w:hAnsi="Times New Roman" w:cs="Times New Roman"/>
              </w:rPr>
              <w:t>Comments</w:t>
            </w:r>
          </w:p>
        </w:tc>
      </w:tr>
      <w:tr w:rsidR="00710D5A" w:rsidRPr="00A2566C" w:rsidTr="00314A62">
        <w:tc>
          <w:tcPr>
            <w:tcW w:w="2070" w:type="dxa"/>
            <w:shd w:val="clear" w:color="auto" w:fill="D9D9D9" w:themeFill="background1" w:themeFillShade="D9"/>
          </w:tcPr>
          <w:p w:rsidR="00710D5A" w:rsidRPr="00A2566C" w:rsidRDefault="00710D5A" w:rsidP="006521C7">
            <w:pPr>
              <w:rPr>
                <w:rFonts w:ascii="Times New Roman" w:hAnsi="Times New Roman" w:cs="Times New Roman"/>
                <w:b/>
                <w:i/>
              </w:rPr>
            </w:pPr>
            <w:r w:rsidRPr="00A2566C">
              <w:rPr>
                <w:rFonts w:ascii="Times New Roman" w:hAnsi="Times New Roman" w:cs="Times New Roman"/>
                <w:b/>
                <w:i/>
              </w:rPr>
              <w:t>Title and Abstract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:rsidR="00710D5A" w:rsidRPr="00A2566C" w:rsidRDefault="00710D5A" w:rsidP="00652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70" w:type="dxa"/>
            <w:shd w:val="clear" w:color="auto" w:fill="D9D9D9" w:themeFill="background1" w:themeFillShade="D9"/>
          </w:tcPr>
          <w:p w:rsidR="00710D5A" w:rsidRPr="00A2566C" w:rsidRDefault="00710D5A" w:rsidP="006521C7">
            <w:pPr>
              <w:rPr>
                <w:rFonts w:ascii="Times New Roman" w:hAnsi="Times New Roman" w:cs="Times New Roman"/>
              </w:rPr>
            </w:pPr>
          </w:p>
        </w:tc>
      </w:tr>
      <w:tr w:rsidR="00710D5A" w:rsidRPr="00A2566C" w:rsidTr="00710D5A">
        <w:tc>
          <w:tcPr>
            <w:tcW w:w="2070" w:type="dxa"/>
          </w:tcPr>
          <w:p w:rsidR="00710D5A" w:rsidRPr="00A2566C" w:rsidRDefault="00710D5A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66C">
              <w:rPr>
                <w:rFonts w:ascii="Times New Roman" w:hAnsi="Times New Roman" w:cs="Times New Roman"/>
                <w:sz w:val="20"/>
                <w:szCs w:val="20"/>
              </w:rPr>
              <w:t>1a. Title</w:t>
            </w:r>
          </w:p>
        </w:tc>
        <w:tc>
          <w:tcPr>
            <w:tcW w:w="3510" w:type="dxa"/>
          </w:tcPr>
          <w:p w:rsidR="00710D5A" w:rsidRPr="00A2566C" w:rsidRDefault="00710D5A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66C">
              <w:rPr>
                <w:rFonts w:ascii="Times New Roman" w:hAnsi="Times New Roman" w:cs="Times New Roman"/>
                <w:sz w:val="20"/>
                <w:szCs w:val="20"/>
              </w:rPr>
              <w:t>Identification as a randomized trial in the title</w:t>
            </w:r>
          </w:p>
        </w:tc>
        <w:tc>
          <w:tcPr>
            <w:tcW w:w="3770" w:type="dxa"/>
          </w:tcPr>
          <w:p w:rsidR="00710D5A" w:rsidRPr="00A2566C" w:rsidRDefault="00710D5A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66C">
              <w:rPr>
                <w:rFonts w:ascii="Times New Roman" w:hAnsi="Times New Roman" w:cs="Times New Roman"/>
                <w:sz w:val="20"/>
                <w:szCs w:val="20"/>
              </w:rPr>
              <w:t>Randomized trial is included in the title</w:t>
            </w:r>
          </w:p>
        </w:tc>
      </w:tr>
      <w:tr w:rsidR="00710D5A" w:rsidRPr="00A2566C" w:rsidTr="00710D5A">
        <w:tc>
          <w:tcPr>
            <w:tcW w:w="2070" w:type="dxa"/>
          </w:tcPr>
          <w:p w:rsidR="00710D5A" w:rsidRPr="00A2566C" w:rsidRDefault="00710D5A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66C">
              <w:rPr>
                <w:rFonts w:ascii="Times New Roman" w:hAnsi="Times New Roman" w:cs="Times New Roman"/>
                <w:sz w:val="20"/>
                <w:szCs w:val="20"/>
              </w:rPr>
              <w:t>1b. Abstract</w:t>
            </w:r>
          </w:p>
        </w:tc>
        <w:tc>
          <w:tcPr>
            <w:tcW w:w="3510" w:type="dxa"/>
          </w:tcPr>
          <w:p w:rsidR="00710D5A" w:rsidRPr="00A2566C" w:rsidRDefault="00710D5A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66C">
              <w:rPr>
                <w:rFonts w:ascii="Times New Roman" w:hAnsi="Times New Roman" w:cs="Times New Roman"/>
                <w:sz w:val="20"/>
                <w:szCs w:val="20"/>
              </w:rPr>
              <w:t>Structured summary of trial design, methods, results, and conclusions</w:t>
            </w:r>
          </w:p>
        </w:tc>
        <w:tc>
          <w:tcPr>
            <w:tcW w:w="3770" w:type="dxa"/>
          </w:tcPr>
          <w:p w:rsidR="00710D5A" w:rsidRPr="00A2566C" w:rsidRDefault="00BB3778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66C">
              <w:rPr>
                <w:rFonts w:ascii="Times New Roman" w:hAnsi="Times New Roman" w:cs="Times New Roman"/>
                <w:sz w:val="20"/>
                <w:szCs w:val="20"/>
              </w:rPr>
              <w:t>All components included in abstract</w:t>
            </w:r>
          </w:p>
        </w:tc>
      </w:tr>
      <w:tr w:rsidR="00710D5A" w:rsidRPr="00A2566C" w:rsidTr="00314A62">
        <w:tc>
          <w:tcPr>
            <w:tcW w:w="2070" w:type="dxa"/>
            <w:shd w:val="clear" w:color="auto" w:fill="D9D9D9" w:themeFill="background1" w:themeFillShade="D9"/>
          </w:tcPr>
          <w:p w:rsidR="00710D5A" w:rsidRPr="00A2566C" w:rsidRDefault="00BB3778" w:rsidP="006521C7">
            <w:pPr>
              <w:rPr>
                <w:rFonts w:ascii="Times New Roman" w:hAnsi="Times New Roman" w:cs="Times New Roman"/>
                <w:b/>
                <w:i/>
              </w:rPr>
            </w:pPr>
            <w:r w:rsidRPr="00A2566C">
              <w:rPr>
                <w:rFonts w:ascii="Times New Roman" w:hAnsi="Times New Roman" w:cs="Times New Roman"/>
                <w:b/>
                <w:i/>
              </w:rPr>
              <w:t>Introduction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:rsidR="00710D5A" w:rsidRPr="00A2566C" w:rsidRDefault="00710D5A" w:rsidP="00652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70" w:type="dxa"/>
            <w:shd w:val="clear" w:color="auto" w:fill="D9D9D9" w:themeFill="background1" w:themeFillShade="D9"/>
          </w:tcPr>
          <w:p w:rsidR="00710D5A" w:rsidRPr="00A2566C" w:rsidRDefault="00710D5A" w:rsidP="006521C7">
            <w:pPr>
              <w:rPr>
                <w:rFonts w:ascii="Times New Roman" w:hAnsi="Times New Roman" w:cs="Times New Roman"/>
              </w:rPr>
            </w:pPr>
          </w:p>
        </w:tc>
      </w:tr>
      <w:tr w:rsidR="00710D5A" w:rsidRPr="00A2566C" w:rsidTr="00710D5A">
        <w:tc>
          <w:tcPr>
            <w:tcW w:w="2070" w:type="dxa"/>
          </w:tcPr>
          <w:p w:rsidR="00710D5A" w:rsidRPr="00A2566C" w:rsidRDefault="00BB3778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66C">
              <w:rPr>
                <w:rFonts w:ascii="Times New Roman" w:hAnsi="Times New Roman" w:cs="Times New Roman"/>
                <w:sz w:val="20"/>
                <w:szCs w:val="20"/>
              </w:rPr>
              <w:t>2a. Background</w:t>
            </w:r>
          </w:p>
        </w:tc>
        <w:tc>
          <w:tcPr>
            <w:tcW w:w="3510" w:type="dxa"/>
          </w:tcPr>
          <w:p w:rsidR="00710D5A" w:rsidRPr="00A2566C" w:rsidRDefault="00BB3778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66C">
              <w:rPr>
                <w:rFonts w:ascii="Times New Roman" w:hAnsi="Times New Roman" w:cs="Times New Roman"/>
                <w:sz w:val="20"/>
                <w:szCs w:val="20"/>
              </w:rPr>
              <w:t>Scientific background and explanation of rationale</w:t>
            </w:r>
          </w:p>
        </w:tc>
        <w:tc>
          <w:tcPr>
            <w:tcW w:w="3770" w:type="dxa"/>
          </w:tcPr>
          <w:p w:rsidR="00710D5A" w:rsidRPr="00A2566C" w:rsidRDefault="00314A62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66C">
              <w:rPr>
                <w:rFonts w:ascii="Times New Roman" w:hAnsi="Times New Roman" w:cs="Times New Roman"/>
                <w:sz w:val="20"/>
                <w:szCs w:val="20"/>
              </w:rPr>
              <w:t>Included throughout background</w:t>
            </w:r>
          </w:p>
        </w:tc>
      </w:tr>
      <w:tr w:rsidR="00710D5A" w:rsidRPr="00A2566C" w:rsidTr="00710D5A">
        <w:tc>
          <w:tcPr>
            <w:tcW w:w="2070" w:type="dxa"/>
          </w:tcPr>
          <w:p w:rsidR="00710D5A" w:rsidRPr="00A2566C" w:rsidRDefault="00BB3778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66C">
              <w:rPr>
                <w:rFonts w:ascii="Times New Roman" w:hAnsi="Times New Roman" w:cs="Times New Roman"/>
                <w:sz w:val="20"/>
                <w:szCs w:val="20"/>
              </w:rPr>
              <w:t>2b. Objectives</w:t>
            </w:r>
          </w:p>
        </w:tc>
        <w:tc>
          <w:tcPr>
            <w:tcW w:w="3510" w:type="dxa"/>
          </w:tcPr>
          <w:p w:rsidR="00710D5A" w:rsidRPr="00A2566C" w:rsidRDefault="00BB3778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66C">
              <w:rPr>
                <w:rFonts w:ascii="Times New Roman" w:hAnsi="Times New Roman" w:cs="Times New Roman"/>
                <w:sz w:val="20"/>
                <w:szCs w:val="20"/>
              </w:rPr>
              <w:t>Specific objectives or hypotheses</w:t>
            </w:r>
          </w:p>
        </w:tc>
        <w:tc>
          <w:tcPr>
            <w:tcW w:w="3770" w:type="dxa"/>
          </w:tcPr>
          <w:p w:rsidR="00710D5A" w:rsidRPr="00A2566C" w:rsidRDefault="00314A62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66C">
              <w:rPr>
                <w:rFonts w:ascii="Times New Roman" w:hAnsi="Times New Roman" w:cs="Times New Roman"/>
                <w:sz w:val="20"/>
                <w:szCs w:val="20"/>
              </w:rPr>
              <w:t>Page 2, line 99</w:t>
            </w:r>
          </w:p>
        </w:tc>
      </w:tr>
      <w:tr w:rsidR="00710D5A" w:rsidRPr="00A2566C" w:rsidTr="00314A62">
        <w:tc>
          <w:tcPr>
            <w:tcW w:w="2070" w:type="dxa"/>
            <w:shd w:val="clear" w:color="auto" w:fill="D9D9D9" w:themeFill="background1" w:themeFillShade="D9"/>
          </w:tcPr>
          <w:p w:rsidR="00710D5A" w:rsidRPr="00A2566C" w:rsidRDefault="00314A62" w:rsidP="006521C7">
            <w:pPr>
              <w:rPr>
                <w:rFonts w:ascii="Times New Roman" w:hAnsi="Times New Roman" w:cs="Times New Roman"/>
                <w:b/>
                <w:i/>
              </w:rPr>
            </w:pPr>
            <w:r w:rsidRPr="00A2566C">
              <w:rPr>
                <w:rFonts w:ascii="Times New Roman" w:hAnsi="Times New Roman" w:cs="Times New Roman"/>
                <w:b/>
                <w:i/>
              </w:rPr>
              <w:t>Methods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:rsidR="00710D5A" w:rsidRPr="00A2566C" w:rsidRDefault="00710D5A" w:rsidP="006521C7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770" w:type="dxa"/>
            <w:shd w:val="clear" w:color="auto" w:fill="D9D9D9" w:themeFill="background1" w:themeFillShade="D9"/>
          </w:tcPr>
          <w:p w:rsidR="00710D5A" w:rsidRPr="00A2566C" w:rsidRDefault="00710D5A" w:rsidP="006521C7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BB3778" w:rsidRPr="00A2566C" w:rsidTr="00710D5A">
        <w:tc>
          <w:tcPr>
            <w:tcW w:w="2070" w:type="dxa"/>
          </w:tcPr>
          <w:p w:rsidR="00BB3778" w:rsidRPr="00A2566C" w:rsidRDefault="00314A62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66C">
              <w:rPr>
                <w:rFonts w:ascii="Times New Roman" w:hAnsi="Times New Roman" w:cs="Times New Roman"/>
                <w:sz w:val="20"/>
                <w:szCs w:val="20"/>
              </w:rPr>
              <w:t>3a. Trial Design</w:t>
            </w:r>
          </w:p>
        </w:tc>
        <w:tc>
          <w:tcPr>
            <w:tcW w:w="3510" w:type="dxa"/>
          </w:tcPr>
          <w:p w:rsidR="00BB3778" w:rsidRPr="00A2566C" w:rsidRDefault="00314A62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66C">
              <w:rPr>
                <w:rFonts w:ascii="Times New Roman" w:hAnsi="Times New Roman" w:cs="Times New Roman"/>
                <w:sz w:val="20"/>
                <w:szCs w:val="20"/>
              </w:rPr>
              <w:t>Description of trial design (such as parallel, factorial) including allocation ratio</w:t>
            </w:r>
          </w:p>
        </w:tc>
        <w:tc>
          <w:tcPr>
            <w:tcW w:w="3770" w:type="dxa"/>
          </w:tcPr>
          <w:p w:rsidR="00BB3778" w:rsidRPr="00A2566C" w:rsidRDefault="00314A62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66C">
              <w:rPr>
                <w:rFonts w:ascii="Times New Roman" w:hAnsi="Times New Roman" w:cs="Times New Roman"/>
                <w:sz w:val="20"/>
                <w:szCs w:val="20"/>
              </w:rPr>
              <w:t>Line</w:t>
            </w:r>
            <w:r w:rsidR="00D076A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A2566C">
              <w:rPr>
                <w:rFonts w:ascii="Times New Roman" w:hAnsi="Times New Roman" w:cs="Times New Roman"/>
                <w:sz w:val="20"/>
                <w:szCs w:val="20"/>
              </w:rPr>
              <w:t xml:space="preserve"> 107-108</w:t>
            </w:r>
          </w:p>
          <w:p w:rsidR="00314A62" w:rsidRPr="00A2566C" w:rsidRDefault="00314A62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66C">
              <w:rPr>
                <w:rFonts w:ascii="Times New Roman" w:hAnsi="Times New Roman" w:cs="Times New Roman"/>
                <w:sz w:val="20"/>
                <w:szCs w:val="20"/>
              </w:rPr>
              <w:t>Line</w:t>
            </w:r>
            <w:r w:rsidR="00D076A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A256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421E" w:rsidRPr="00A2566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3817B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BB3778" w:rsidRPr="00A2566C" w:rsidTr="00710D5A">
        <w:tc>
          <w:tcPr>
            <w:tcW w:w="2070" w:type="dxa"/>
          </w:tcPr>
          <w:p w:rsidR="00BB3778" w:rsidRPr="00A2566C" w:rsidRDefault="00314A62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66C">
              <w:rPr>
                <w:rFonts w:ascii="Times New Roman" w:hAnsi="Times New Roman" w:cs="Times New Roman"/>
                <w:sz w:val="20"/>
                <w:szCs w:val="20"/>
              </w:rPr>
              <w:t>3b. Changes to trial design</w:t>
            </w:r>
          </w:p>
        </w:tc>
        <w:tc>
          <w:tcPr>
            <w:tcW w:w="3510" w:type="dxa"/>
          </w:tcPr>
          <w:p w:rsidR="00BB3778" w:rsidRPr="00A2566C" w:rsidRDefault="0013421E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66C">
              <w:rPr>
                <w:rFonts w:ascii="Times New Roman" w:hAnsi="Times New Roman" w:cs="Times New Roman"/>
                <w:sz w:val="20"/>
                <w:szCs w:val="20"/>
              </w:rPr>
              <w:t>Important changes to methods after trial commencement (such as eligibility criteria), with reasons</w:t>
            </w:r>
          </w:p>
        </w:tc>
        <w:tc>
          <w:tcPr>
            <w:tcW w:w="3770" w:type="dxa"/>
          </w:tcPr>
          <w:p w:rsidR="00BB3778" w:rsidRPr="00A2566C" w:rsidRDefault="00A2566C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Line</w:t>
            </w:r>
            <w:r w:rsidR="00D076A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117-120</w:t>
            </w:r>
          </w:p>
        </w:tc>
      </w:tr>
      <w:tr w:rsidR="00BB3778" w:rsidRPr="00A2566C" w:rsidTr="00710D5A">
        <w:tc>
          <w:tcPr>
            <w:tcW w:w="2070" w:type="dxa"/>
          </w:tcPr>
          <w:p w:rsidR="00BB3778" w:rsidRPr="00A2566C" w:rsidRDefault="00314A62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66C">
              <w:rPr>
                <w:rFonts w:ascii="Times New Roman" w:hAnsi="Times New Roman" w:cs="Times New Roman"/>
                <w:sz w:val="20"/>
                <w:szCs w:val="20"/>
              </w:rPr>
              <w:t>4a. Participants</w:t>
            </w:r>
          </w:p>
        </w:tc>
        <w:tc>
          <w:tcPr>
            <w:tcW w:w="3510" w:type="dxa"/>
          </w:tcPr>
          <w:p w:rsidR="00BB3778" w:rsidRPr="00A2566C" w:rsidRDefault="0013421E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66C">
              <w:rPr>
                <w:rFonts w:ascii="Times New Roman" w:hAnsi="Times New Roman" w:cs="Times New Roman"/>
                <w:sz w:val="20"/>
                <w:szCs w:val="20"/>
              </w:rPr>
              <w:t>Eligibility criteria for participants</w:t>
            </w:r>
          </w:p>
        </w:tc>
        <w:tc>
          <w:tcPr>
            <w:tcW w:w="3770" w:type="dxa"/>
          </w:tcPr>
          <w:p w:rsidR="00BB3778" w:rsidRPr="00A2566C" w:rsidRDefault="00A2566C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Line</w:t>
            </w:r>
            <w:r w:rsidR="00D076A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112-123</w:t>
            </w:r>
          </w:p>
        </w:tc>
      </w:tr>
      <w:tr w:rsidR="00BB3778" w:rsidRPr="00A2566C" w:rsidTr="00710D5A">
        <w:tc>
          <w:tcPr>
            <w:tcW w:w="2070" w:type="dxa"/>
          </w:tcPr>
          <w:p w:rsidR="00BB3778" w:rsidRPr="00A2566C" w:rsidRDefault="0013421E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66C">
              <w:rPr>
                <w:rFonts w:ascii="Times New Roman" w:hAnsi="Times New Roman" w:cs="Times New Roman"/>
                <w:sz w:val="20"/>
                <w:szCs w:val="20"/>
              </w:rPr>
              <w:t>4b. Study settings</w:t>
            </w:r>
          </w:p>
        </w:tc>
        <w:tc>
          <w:tcPr>
            <w:tcW w:w="3510" w:type="dxa"/>
          </w:tcPr>
          <w:p w:rsidR="00BB3778" w:rsidRPr="00A2566C" w:rsidRDefault="0013421E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66C">
              <w:rPr>
                <w:rFonts w:ascii="Times New Roman" w:hAnsi="Times New Roman" w:cs="Times New Roman"/>
                <w:sz w:val="20"/>
                <w:szCs w:val="20"/>
              </w:rPr>
              <w:t>Settings and locations where the data were collected</w:t>
            </w:r>
          </w:p>
        </w:tc>
        <w:tc>
          <w:tcPr>
            <w:tcW w:w="3770" w:type="dxa"/>
          </w:tcPr>
          <w:p w:rsidR="00BB3778" w:rsidRPr="00A2566C" w:rsidRDefault="00A2566C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Line</w:t>
            </w:r>
            <w:r w:rsidR="00D076A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108-109</w:t>
            </w:r>
          </w:p>
        </w:tc>
      </w:tr>
      <w:tr w:rsidR="00BB3778" w:rsidRPr="00A2566C" w:rsidTr="00B54ADB">
        <w:trPr>
          <w:trHeight w:val="530"/>
        </w:trPr>
        <w:tc>
          <w:tcPr>
            <w:tcW w:w="2070" w:type="dxa"/>
          </w:tcPr>
          <w:p w:rsidR="00BB3778" w:rsidRPr="00F65299" w:rsidRDefault="0013421E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5. Intervention</w:t>
            </w:r>
          </w:p>
        </w:tc>
        <w:tc>
          <w:tcPr>
            <w:tcW w:w="3510" w:type="dxa"/>
          </w:tcPr>
          <w:p w:rsidR="00BB3778" w:rsidRPr="00F65299" w:rsidRDefault="0024630B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The interventions for each group with sufficient details to allow replication, including how and when they were actually administered</w:t>
            </w:r>
          </w:p>
        </w:tc>
        <w:tc>
          <w:tcPr>
            <w:tcW w:w="3770" w:type="dxa"/>
          </w:tcPr>
          <w:p w:rsidR="00BB3778" w:rsidRPr="00F65299" w:rsidRDefault="00A2566C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Line</w:t>
            </w:r>
            <w:r w:rsidR="00B54AD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 xml:space="preserve"> 12</w:t>
            </w:r>
            <w:r w:rsidR="003817B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-19</w:t>
            </w:r>
            <w:r w:rsidR="003817B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BB3778" w:rsidRPr="00A2566C" w:rsidTr="00710D5A">
        <w:tc>
          <w:tcPr>
            <w:tcW w:w="2070" w:type="dxa"/>
          </w:tcPr>
          <w:p w:rsidR="00BB3778" w:rsidRPr="00F65299" w:rsidRDefault="002023E5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6a. Outcomes</w:t>
            </w:r>
          </w:p>
        </w:tc>
        <w:tc>
          <w:tcPr>
            <w:tcW w:w="3510" w:type="dxa"/>
          </w:tcPr>
          <w:p w:rsidR="00BB3778" w:rsidRPr="00F65299" w:rsidRDefault="002023E5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Completely defined pre-specified primary and secondary outcome measures, including how and when they were assessed</w:t>
            </w:r>
          </w:p>
        </w:tc>
        <w:tc>
          <w:tcPr>
            <w:tcW w:w="3770" w:type="dxa"/>
          </w:tcPr>
          <w:p w:rsidR="00BB3778" w:rsidRPr="00F65299" w:rsidRDefault="00B54ADB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Lines: </w:t>
            </w:r>
            <w:r w:rsidR="00B906F9">
              <w:rPr>
                <w:rFonts w:ascii="Times New Roman" w:hAnsi="Times New Roman" w:cs="Times New Roman"/>
                <w:sz w:val="20"/>
                <w:szCs w:val="20"/>
              </w:rPr>
              <w:t xml:space="preserve">169,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3817B1">
              <w:rPr>
                <w:rFonts w:ascii="Times New Roman" w:hAnsi="Times New Roman" w:cs="Times New Roman"/>
                <w:sz w:val="20"/>
                <w:szCs w:val="20"/>
              </w:rPr>
              <w:t>1-193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3817B1">
              <w:rPr>
                <w:rFonts w:ascii="Times New Roman" w:hAnsi="Times New Roman" w:cs="Times New Roman"/>
                <w:sz w:val="20"/>
                <w:szCs w:val="20"/>
              </w:rPr>
              <w:t>198-199, 201-208</w:t>
            </w:r>
          </w:p>
        </w:tc>
      </w:tr>
      <w:tr w:rsidR="00BB3778" w:rsidRPr="00A2566C" w:rsidTr="00710D5A">
        <w:tc>
          <w:tcPr>
            <w:tcW w:w="2070" w:type="dxa"/>
          </w:tcPr>
          <w:p w:rsidR="00BB3778" w:rsidRPr="00F65299" w:rsidRDefault="002023E5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6b. Changes to outcomes</w:t>
            </w:r>
          </w:p>
        </w:tc>
        <w:tc>
          <w:tcPr>
            <w:tcW w:w="3510" w:type="dxa"/>
          </w:tcPr>
          <w:p w:rsidR="00BB3778" w:rsidRPr="00F65299" w:rsidRDefault="002023E5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Any changes to trial outcomes after the trial commenced, with reasons</w:t>
            </w:r>
          </w:p>
        </w:tc>
        <w:tc>
          <w:tcPr>
            <w:tcW w:w="3770" w:type="dxa"/>
          </w:tcPr>
          <w:p w:rsidR="00BB3778" w:rsidRPr="00F65299" w:rsidRDefault="00B54ADB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</w:tr>
      <w:tr w:rsidR="002023E5" w:rsidRPr="00A2566C" w:rsidTr="00710D5A">
        <w:tc>
          <w:tcPr>
            <w:tcW w:w="2070" w:type="dxa"/>
          </w:tcPr>
          <w:p w:rsidR="002023E5" w:rsidRPr="00F65299" w:rsidRDefault="002023E5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7a. Sample Size</w:t>
            </w:r>
          </w:p>
        </w:tc>
        <w:tc>
          <w:tcPr>
            <w:tcW w:w="3510" w:type="dxa"/>
          </w:tcPr>
          <w:p w:rsidR="002023E5" w:rsidRPr="00F65299" w:rsidRDefault="002023E5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How sample size was determined</w:t>
            </w:r>
          </w:p>
        </w:tc>
        <w:tc>
          <w:tcPr>
            <w:tcW w:w="3770" w:type="dxa"/>
          </w:tcPr>
          <w:p w:rsidR="002023E5" w:rsidRPr="00F65299" w:rsidRDefault="00F353B3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Lines: 112-114</w:t>
            </w:r>
          </w:p>
        </w:tc>
      </w:tr>
      <w:tr w:rsidR="002023E5" w:rsidRPr="00A2566C" w:rsidTr="00710D5A">
        <w:tc>
          <w:tcPr>
            <w:tcW w:w="2070" w:type="dxa"/>
          </w:tcPr>
          <w:p w:rsidR="002023E5" w:rsidRPr="00F65299" w:rsidRDefault="002023E5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7b. Interim analyses and stopping guidelines</w:t>
            </w:r>
          </w:p>
        </w:tc>
        <w:tc>
          <w:tcPr>
            <w:tcW w:w="3510" w:type="dxa"/>
          </w:tcPr>
          <w:p w:rsidR="002023E5" w:rsidRPr="00F65299" w:rsidRDefault="002023E5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When applicable, explanation of any interim analyses and stopping guidelines</w:t>
            </w:r>
          </w:p>
        </w:tc>
        <w:tc>
          <w:tcPr>
            <w:tcW w:w="3770" w:type="dxa"/>
          </w:tcPr>
          <w:p w:rsidR="002023E5" w:rsidRPr="00F65299" w:rsidRDefault="00F353B3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applicable (the intervention itself was only a day)</w:t>
            </w:r>
          </w:p>
        </w:tc>
      </w:tr>
      <w:tr w:rsidR="002023E5" w:rsidRPr="00A2566C" w:rsidTr="00710D5A">
        <w:tc>
          <w:tcPr>
            <w:tcW w:w="2070" w:type="dxa"/>
          </w:tcPr>
          <w:p w:rsidR="002023E5" w:rsidRPr="00F65299" w:rsidRDefault="002023E5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 xml:space="preserve">8a. </w:t>
            </w:r>
            <w:proofErr w:type="spellStart"/>
            <w:r w:rsidR="003738CD" w:rsidRPr="00F65299">
              <w:rPr>
                <w:rFonts w:ascii="Times New Roman" w:hAnsi="Times New Roman" w:cs="Times New Roman"/>
                <w:sz w:val="20"/>
                <w:szCs w:val="20"/>
              </w:rPr>
              <w:t>Randomisation</w:t>
            </w:r>
            <w:proofErr w:type="spellEnd"/>
            <w:r w:rsidR="003738CD" w:rsidRPr="00F65299">
              <w:rPr>
                <w:rFonts w:ascii="Times New Roman" w:hAnsi="Times New Roman" w:cs="Times New Roman"/>
                <w:sz w:val="20"/>
                <w:szCs w:val="20"/>
              </w:rPr>
              <w:t>: sequence generation</w:t>
            </w:r>
          </w:p>
        </w:tc>
        <w:tc>
          <w:tcPr>
            <w:tcW w:w="3510" w:type="dxa"/>
          </w:tcPr>
          <w:p w:rsidR="002023E5" w:rsidRPr="00F65299" w:rsidRDefault="003738CD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Method used to generate the random allocation sequence</w:t>
            </w:r>
          </w:p>
        </w:tc>
        <w:tc>
          <w:tcPr>
            <w:tcW w:w="3770" w:type="dxa"/>
          </w:tcPr>
          <w:p w:rsidR="002023E5" w:rsidRPr="00F65299" w:rsidRDefault="00F353B3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Lines: </w:t>
            </w:r>
            <w:r w:rsidR="0074345A">
              <w:rPr>
                <w:rFonts w:ascii="Times New Roman" w:hAnsi="Times New Roman" w:cs="Times New Roman"/>
                <w:sz w:val="20"/>
                <w:szCs w:val="20"/>
              </w:rPr>
              <w:t>178-182</w:t>
            </w:r>
          </w:p>
        </w:tc>
      </w:tr>
      <w:tr w:rsidR="002023E5" w:rsidRPr="00A2566C" w:rsidTr="00710D5A">
        <w:tc>
          <w:tcPr>
            <w:tcW w:w="2070" w:type="dxa"/>
          </w:tcPr>
          <w:p w:rsidR="002023E5" w:rsidRPr="00F65299" w:rsidRDefault="003738CD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8b. Randomization: type</w:t>
            </w:r>
          </w:p>
        </w:tc>
        <w:tc>
          <w:tcPr>
            <w:tcW w:w="3510" w:type="dxa"/>
          </w:tcPr>
          <w:p w:rsidR="002023E5" w:rsidRPr="00F65299" w:rsidRDefault="003738CD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 xml:space="preserve">Type of </w:t>
            </w:r>
            <w:proofErr w:type="spellStart"/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randomisation</w:t>
            </w:r>
            <w:proofErr w:type="spellEnd"/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; details of any restriction (such as blocking and block size)</w:t>
            </w:r>
          </w:p>
        </w:tc>
        <w:tc>
          <w:tcPr>
            <w:tcW w:w="3770" w:type="dxa"/>
          </w:tcPr>
          <w:p w:rsidR="002023E5" w:rsidRPr="00F65299" w:rsidRDefault="00AD21E7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Lines: </w:t>
            </w:r>
            <w:r w:rsidR="0074345A">
              <w:rPr>
                <w:rFonts w:ascii="Times New Roman" w:hAnsi="Times New Roman" w:cs="Times New Roman"/>
                <w:sz w:val="20"/>
                <w:szCs w:val="20"/>
              </w:rPr>
              <w:t>178-182</w:t>
            </w:r>
          </w:p>
        </w:tc>
      </w:tr>
      <w:tr w:rsidR="002023E5" w:rsidRPr="00A2566C" w:rsidTr="00710D5A">
        <w:tc>
          <w:tcPr>
            <w:tcW w:w="2070" w:type="dxa"/>
          </w:tcPr>
          <w:p w:rsidR="002023E5" w:rsidRPr="00F65299" w:rsidRDefault="003738CD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 xml:space="preserve">9. </w:t>
            </w:r>
            <w:proofErr w:type="spellStart"/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Randomisation</w:t>
            </w:r>
            <w:proofErr w:type="spellEnd"/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: allocation concealment mechanism</w:t>
            </w:r>
          </w:p>
        </w:tc>
        <w:tc>
          <w:tcPr>
            <w:tcW w:w="3510" w:type="dxa"/>
          </w:tcPr>
          <w:p w:rsidR="002023E5" w:rsidRPr="00F65299" w:rsidRDefault="003738CD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Mechanism used to implement the random allocation sequence (such as sequentially numbered containers), describing any steps taken to conceal the sequence until interventions were assigned</w:t>
            </w:r>
          </w:p>
        </w:tc>
        <w:tc>
          <w:tcPr>
            <w:tcW w:w="3770" w:type="dxa"/>
          </w:tcPr>
          <w:p w:rsidR="002023E5" w:rsidRPr="00F65299" w:rsidRDefault="0074345A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Lines: 178-182</w:t>
            </w:r>
          </w:p>
        </w:tc>
      </w:tr>
      <w:tr w:rsidR="002023E5" w:rsidRPr="00A2566C" w:rsidTr="00710D5A">
        <w:tc>
          <w:tcPr>
            <w:tcW w:w="2070" w:type="dxa"/>
          </w:tcPr>
          <w:p w:rsidR="002023E5" w:rsidRPr="00F65299" w:rsidRDefault="00656C0A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 xml:space="preserve">10. </w:t>
            </w:r>
            <w:proofErr w:type="spellStart"/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Randomisation</w:t>
            </w:r>
            <w:proofErr w:type="spellEnd"/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: implementation</w:t>
            </w:r>
          </w:p>
        </w:tc>
        <w:tc>
          <w:tcPr>
            <w:tcW w:w="3510" w:type="dxa"/>
          </w:tcPr>
          <w:p w:rsidR="002023E5" w:rsidRPr="00F65299" w:rsidRDefault="00656C0A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Who generated the allocation sequence, who enrolled participants, and who assigned participants to interventions</w:t>
            </w:r>
          </w:p>
        </w:tc>
        <w:tc>
          <w:tcPr>
            <w:tcW w:w="3770" w:type="dxa"/>
          </w:tcPr>
          <w:p w:rsidR="002023E5" w:rsidRPr="00F65299" w:rsidRDefault="0074345A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Lines: 178-182</w:t>
            </w:r>
          </w:p>
        </w:tc>
      </w:tr>
      <w:tr w:rsidR="003738CD" w:rsidRPr="00A2566C" w:rsidTr="00710D5A">
        <w:tc>
          <w:tcPr>
            <w:tcW w:w="2070" w:type="dxa"/>
          </w:tcPr>
          <w:p w:rsidR="003738CD" w:rsidRPr="00F65299" w:rsidRDefault="00656C0A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11a. Blinding</w:t>
            </w:r>
          </w:p>
        </w:tc>
        <w:tc>
          <w:tcPr>
            <w:tcW w:w="3510" w:type="dxa"/>
          </w:tcPr>
          <w:p w:rsidR="003738CD" w:rsidRPr="00F65299" w:rsidRDefault="00656C0A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If done, who was blinded after assignment to interventions (for example, participants, care providers, those assessing outcomes) and how</w:t>
            </w:r>
          </w:p>
        </w:tc>
        <w:tc>
          <w:tcPr>
            <w:tcW w:w="3770" w:type="dxa"/>
          </w:tcPr>
          <w:p w:rsidR="003738CD" w:rsidRPr="00F65299" w:rsidRDefault="00AD21E7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Lines: 1</w:t>
            </w:r>
            <w:r w:rsidR="0074345A">
              <w:rPr>
                <w:rFonts w:ascii="Times New Roman" w:hAnsi="Times New Roman" w:cs="Times New Roman"/>
                <w:sz w:val="20"/>
                <w:szCs w:val="20"/>
              </w:rPr>
              <w:t>82-184</w:t>
            </w:r>
          </w:p>
        </w:tc>
      </w:tr>
      <w:tr w:rsidR="003738CD" w:rsidRPr="00A2566C" w:rsidTr="00710D5A">
        <w:tc>
          <w:tcPr>
            <w:tcW w:w="2070" w:type="dxa"/>
          </w:tcPr>
          <w:p w:rsidR="003738CD" w:rsidRPr="00F65299" w:rsidRDefault="005A5F73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11b. Similarity of interventions</w:t>
            </w:r>
          </w:p>
        </w:tc>
        <w:tc>
          <w:tcPr>
            <w:tcW w:w="3510" w:type="dxa"/>
          </w:tcPr>
          <w:p w:rsidR="003738CD" w:rsidRPr="00F65299" w:rsidRDefault="005A5F73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If relevant, description of the similarity of interventions</w:t>
            </w:r>
          </w:p>
        </w:tc>
        <w:tc>
          <w:tcPr>
            <w:tcW w:w="3770" w:type="dxa"/>
          </w:tcPr>
          <w:p w:rsidR="003738CD" w:rsidRPr="00F65299" w:rsidRDefault="0074345A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Line: 125-153</w:t>
            </w:r>
          </w:p>
        </w:tc>
      </w:tr>
      <w:tr w:rsidR="003738CD" w:rsidRPr="00A2566C" w:rsidTr="00710D5A">
        <w:tc>
          <w:tcPr>
            <w:tcW w:w="2070" w:type="dxa"/>
          </w:tcPr>
          <w:p w:rsidR="003738CD" w:rsidRPr="00F65299" w:rsidRDefault="005A5F73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12a. Statistical methods</w:t>
            </w:r>
          </w:p>
        </w:tc>
        <w:tc>
          <w:tcPr>
            <w:tcW w:w="3510" w:type="dxa"/>
          </w:tcPr>
          <w:p w:rsidR="003738CD" w:rsidRPr="00F65299" w:rsidRDefault="005A5F73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Statistical methods used to compare groups for primary and secondary outcomes</w:t>
            </w:r>
          </w:p>
        </w:tc>
        <w:tc>
          <w:tcPr>
            <w:tcW w:w="3770" w:type="dxa"/>
          </w:tcPr>
          <w:p w:rsidR="003738CD" w:rsidRPr="00F65299" w:rsidRDefault="002C5A1B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Line 2</w:t>
            </w:r>
            <w:r w:rsidR="0074345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-25</w:t>
            </w:r>
            <w:r w:rsidR="007434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738CD" w:rsidRPr="00A2566C" w:rsidTr="00710D5A">
        <w:tc>
          <w:tcPr>
            <w:tcW w:w="2070" w:type="dxa"/>
          </w:tcPr>
          <w:p w:rsidR="003738CD" w:rsidRPr="00F65299" w:rsidRDefault="003C5F29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12b. Additional analyses</w:t>
            </w:r>
          </w:p>
        </w:tc>
        <w:tc>
          <w:tcPr>
            <w:tcW w:w="3510" w:type="dxa"/>
          </w:tcPr>
          <w:p w:rsidR="003738CD" w:rsidRPr="00F65299" w:rsidRDefault="003C5F29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Methods for additional analyses, such as subgroup analyses and adjusted analyses</w:t>
            </w:r>
          </w:p>
        </w:tc>
        <w:tc>
          <w:tcPr>
            <w:tcW w:w="3770" w:type="dxa"/>
          </w:tcPr>
          <w:p w:rsidR="003738CD" w:rsidRPr="00F65299" w:rsidRDefault="00987ACC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Line 2</w:t>
            </w:r>
            <w:r w:rsidR="007D237C">
              <w:rPr>
                <w:rFonts w:ascii="Times New Roman" w:hAnsi="Times New Roman" w:cs="Times New Roman"/>
                <w:sz w:val="20"/>
                <w:szCs w:val="20"/>
              </w:rPr>
              <w:t>30-255</w:t>
            </w:r>
          </w:p>
        </w:tc>
      </w:tr>
      <w:tr w:rsidR="003738CD" w:rsidRPr="00A2566C" w:rsidTr="00F65299">
        <w:tc>
          <w:tcPr>
            <w:tcW w:w="2070" w:type="dxa"/>
            <w:shd w:val="clear" w:color="auto" w:fill="D9D9D9" w:themeFill="background1" w:themeFillShade="D9"/>
          </w:tcPr>
          <w:p w:rsidR="003738CD" w:rsidRPr="00F65299" w:rsidRDefault="003C5F29" w:rsidP="006521C7">
            <w:pPr>
              <w:rPr>
                <w:rFonts w:ascii="Times New Roman" w:hAnsi="Times New Roman" w:cs="Times New Roman"/>
                <w:b/>
                <w:i/>
              </w:rPr>
            </w:pPr>
            <w:r w:rsidRPr="00F65299">
              <w:rPr>
                <w:rFonts w:ascii="Times New Roman" w:hAnsi="Times New Roman" w:cs="Times New Roman"/>
                <w:b/>
                <w:i/>
              </w:rPr>
              <w:t>Results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:rsidR="003738CD" w:rsidRPr="00F65299" w:rsidRDefault="003738CD" w:rsidP="00652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70" w:type="dxa"/>
            <w:shd w:val="clear" w:color="auto" w:fill="D9D9D9" w:themeFill="background1" w:themeFillShade="D9"/>
          </w:tcPr>
          <w:p w:rsidR="003738CD" w:rsidRPr="00F65299" w:rsidRDefault="003738CD" w:rsidP="006521C7">
            <w:pPr>
              <w:rPr>
                <w:rFonts w:ascii="Times New Roman" w:hAnsi="Times New Roman" w:cs="Times New Roman"/>
              </w:rPr>
            </w:pPr>
          </w:p>
        </w:tc>
      </w:tr>
      <w:tr w:rsidR="003738CD" w:rsidRPr="00A2566C" w:rsidTr="00710D5A">
        <w:tc>
          <w:tcPr>
            <w:tcW w:w="2070" w:type="dxa"/>
          </w:tcPr>
          <w:p w:rsidR="003738CD" w:rsidRPr="00F65299" w:rsidRDefault="003C5F29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13a. Participant Flow</w:t>
            </w:r>
          </w:p>
        </w:tc>
        <w:tc>
          <w:tcPr>
            <w:tcW w:w="3510" w:type="dxa"/>
          </w:tcPr>
          <w:p w:rsidR="003738CD" w:rsidRPr="00F65299" w:rsidRDefault="003C5F29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 xml:space="preserve">For each group, the numbers of participants who were randomly assigned, received intended treatment, and were </w:t>
            </w:r>
            <w:proofErr w:type="spellStart"/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analysed</w:t>
            </w:r>
            <w:proofErr w:type="spellEnd"/>
            <w:r w:rsidRPr="00F65299">
              <w:rPr>
                <w:rFonts w:ascii="Times New Roman" w:hAnsi="Times New Roman" w:cs="Times New Roman"/>
                <w:sz w:val="20"/>
                <w:szCs w:val="20"/>
              </w:rPr>
              <w:t xml:space="preserve"> for the primary outcome</w:t>
            </w:r>
          </w:p>
        </w:tc>
        <w:tc>
          <w:tcPr>
            <w:tcW w:w="3770" w:type="dxa"/>
          </w:tcPr>
          <w:p w:rsidR="003738CD" w:rsidRPr="00F65299" w:rsidRDefault="003817B1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 figure 1</w:t>
            </w:r>
          </w:p>
        </w:tc>
      </w:tr>
      <w:tr w:rsidR="003738CD" w:rsidRPr="00A2566C" w:rsidTr="00710D5A">
        <w:tc>
          <w:tcPr>
            <w:tcW w:w="2070" w:type="dxa"/>
          </w:tcPr>
          <w:p w:rsidR="003738CD" w:rsidRPr="00F65299" w:rsidRDefault="003C5F29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13b. Losses and exclusions</w:t>
            </w:r>
          </w:p>
        </w:tc>
        <w:tc>
          <w:tcPr>
            <w:tcW w:w="3510" w:type="dxa"/>
          </w:tcPr>
          <w:p w:rsidR="003738CD" w:rsidRPr="00F65299" w:rsidRDefault="003C5F29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 xml:space="preserve">For each group, losses and exclusions after </w:t>
            </w:r>
            <w:proofErr w:type="spellStart"/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randomisation</w:t>
            </w:r>
            <w:proofErr w:type="spellEnd"/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, together with reasons</w:t>
            </w:r>
          </w:p>
        </w:tc>
        <w:tc>
          <w:tcPr>
            <w:tcW w:w="3770" w:type="dxa"/>
          </w:tcPr>
          <w:p w:rsidR="003738CD" w:rsidRPr="00F65299" w:rsidRDefault="003817B1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 figure 1</w:t>
            </w:r>
          </w:p>
        </w:tc>
      </w:tr>
      <w:tr w:rsidR="003738CD" w:rsidRPr="00A2566C" w:rsidTr="00710D5A">
        <w:tc>
          <w:tcPr>
            <w:tcW w:w="2070" w:type="dxa"/>
          </w:tcPr>
          <w:p w:rsidR="003738CD" w:rsidRPr="00F65299" w:rsidRDefault="00B83697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14a. Recruitment</w:t>
            </w:r>
          </w:p>
        </w:tc>
        <w:tc>
          <w:tcPr>
            <w:tcW w:w="3510" w:type="dxa"/>
          </w:tcPr>
          <w:p w:rsidR="003738CD" w:rsidRPr="00F65299" w:rsidRDefault="00B83697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Dates defining the periods of recruitment and follow-up</w:t>
            </w:r>
          </w:p>
        </w:tc>
        <w:tc>
          <w:tcPr>
            <w:tcW w:w="3770" w:type="dxa"/>
          </w:tcPr>
          <w:p w:rsidR="003738CD" w:rsidRPr="00F65299" w:rsidRDefault="00B75A72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123-124</w:t>
            </w:r>
          </w:p>
        </w:tc>
      </w:tr>
      <w:tr w:rsidR="003738CD" w:rsidRPr="00A2566C" w:rsidTr="00710D5A">
        <w:tc>
          <w:tcPr>
            <w:tcW w:w="2070" w:type="dxa"/>
          </w:tcPr>
          <w:p w:rsidR="003738CD" w:rsidRPr="00F65299" w:rsidRDefault="00B83697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14b. Reason for stopped trial</w:t>
            </w:r>
          </w:p>
        </w:tc>
        <w:tc>
          <w:tcPr>
            <w:tcW w:w="3510" w:type="dxa"/>
          </w:tcPr>
          <w:p w:rsidR="003738CD" w:rsidRPr="00F65299" w:rsidRDefault="00B83697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Why the trial ended or was stopped</w:t>
            </w:r>
          </w:p>
        </w:tc>
        <w:tc>
          <w:tcPr>
            <w:tcW w:w="3770" w:type="dxa"/>
          </w:tcPr>
          <w:p w:rsidR="003738CD" w:rsidRPr="00F65299" w:rsidRDefault="00B75A72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</w:tr>
      <w:tr w:rsidR="003C5F29" w:rsidRPr="00A2566C" w:rsidTr="00710D5A">
        <w:tc>
          <w:tcPr>
            <w:tcW w:w="2070" w:type="dxa"/>
          </w:tcPr>
          <w:p w:rsidR="003C5F29" w:rsidRPr="00F65299" w:rsidRDefault="00B83697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15. Baseline Data</w:t>
            </w:r>
          </w:p>
        </w:tc>
        <w:tc>
          <w:tcPr>
            <w:tcW w:w="3510" w:type="dxa"/>
          </w:tcPr>
          <w:p w:rsidR="003C5F29" w:rsidRPr="00F65299" w:rsidRDefault="00B83697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A table showing baseline demographic and clinical characteristics for each group</w:t>
            </w:r>
          </w:p>
        </w:tc>
        <w:tc>
          <w:tcPr>
            <w:tcW w:w="3770" w:type="dxa"/>
          </w:tcPr>
          <w:p w:rsidR="003C5F29" w:rsidRPr="00F65299" w:rsidRDefault="00B75A72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Table 1</w:t>
            </w:r>
          </w:p>
        </w:tc>
      </w:tr>
      <w:tr w:rsidR="003C5F29" w:rsidRPr="00A2566C" w:rsidTr="00710D5A">
        <w:tc>
          <w:tcPr>
            <w:tcW w:w="2070" w:type="dxa"/>
          </w:tcPr>
          <w:p w:rsidR="003C5F29" w:rsidRPr="00F65299" w:rsidRDefault="00FA6F58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 xml:space="preserve">16. Numbers </w:t>
            </w:r>
            <w:proofErr w:type="spellStart"/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analysed</w:t>
            </w:r>
            <w:proofErr w:type="spellEnd"/>
          </w:p>
        </w:tc>
        <w:tc>
          <w:tcPr>
            <w:tcW w:w="3510" w:type="dxa"/>
          </w:tcPr>
          <w:p w:rsidR="003C5F29" w:rsidRPr="00F65299" w:rsidRDefault="00FA6F58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For each group, number of participants (denominator) included in each analysis and whether the analysis was by original assigned groups</w:t>
            </w:r>
          </w:p>
        </w:tc>
        <w:tc>
          <w:tcPr>
            <w:tcW w:w="3770" w:type="dxa"/>
          </w:tcPr>
          <w:p w:rsidR="003C5F29" w:rsidRPr="00F65299" w:rsidRDefault="00B75A72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Table 1</w:t>
            </w:r>
          </w:p>
        </w:tc>
      </w:tr>
      <w:tr w:rsidR="003C5F29" w:rsidRPr="00A2566C" w:rsidTr="00710D5A">
        <w:tc>
          <w:tcPr>
            <w:tcW w:w="2070" w:type="dxa"/>
          </w:tcPr>
          <w:p w:rsidR="003C5F29" w:rsidRPr="00F65299" w:rsidRDefault="00FA6F58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17a. Outcomes and estimation</w:t>
            </w:r>
          </w:p>
        </w:tc>
        <w:tc>
          <w:tcPr>
            <w:tcW w:w="3510" w:type="dxa"/>
          </w:tcPr>
          <w:p w:rsidR="003C5F29" w:rsidRPr="00F65299" w:rsidRDefault="00FA6F58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For each primary and secondary outcome, results for each group, and the estimated effect size and its precision (such as 95% confidence interval)</w:t>
            </w:r>
          </w:p>
        </w:tc>
        <w:tc>
          <w:tcPr>
            <w:tcW w:w="3770" w:type="dxa"/>
          </w:tcPr>
          <w:p w:rsidR="003C5F29" w:rsidRPr="00F65299" w:rsidRDefault="00B75A72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Primary outcome results in figures</w:t>
            </w:r>
          </w:p>
        </w:tc>
      </w:tr>
      <w:tr w:rsidR="003C5F29" w:rsidRPr="00A2566C" w:rsidTr="00710D5A">
        <w:tc>
          <w:tcPr>
            <w:tcW w:w="2070" w:type="dxa"/>
          </w:tcPr>
          <w:p w:rsidR="003C5F29" w:rsidRPr="00F65299" w:rsidRDefault="000E5523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17b. Binary outcomes</w:t>
            </w:r>
          </w:p>
        </w:tc>
        <w:tc>
          <w:tcPr>
            <w:tcW w:w="3510" w:type="dxa"/>
          </w:tcPr>
          <w:p w:rsidR="003C5F29" w:rsidRPr="00F65299" w:rsidRDefault="000E5523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For binary outcomes, presentation of both absolute and relative effect sizes is recommended</w:t>
            </w:r>
          </w:p>
        </w:tc>
        <w:tc>
          <w:tcPr>
            <w:tcW w:w="3770" w:type="dxa"/>
          </w:tcPr>
          <w:p w:rsidR="003C5F29" w:rsidRPr="00F65299" w:rsidRDefault="00B75A72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</w:tr>
      <w:tr w:rsidR="003C5F29" w:rsidRPr="00A2566C" w:rsidTr="00710D5A">
        <w:tc>
          <w:tcPr>
            <w:tcW w:w="2070" w:type="dxa"/>
          </w:tcPr>
          <w:p w:rsidR="003C5F29" w:rsidRPr="00F65299" w:rsidRDefault="000E5523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18. Ancillary analyses</w:t>
            </w:r>
          </w:p>
        </w:tc>
        <w:tc>
          <w:tcPr>
            <w:tcW w:w="3510" w:type="dxa"/>
          </w:tcPr>
          <w:p w:rsidR="003C5F29" w:rsidRPr="00F65299" w:rsidRDefault="000E5523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Results of any other analyses performed, including subgroup analyses and adjusted analyses, distinguishing pre-specified from exploratory</w:t>
            </w:r>
          </w:p>
        </w:tc>
        <w:tc>
          <w:tcPr>
            <w:tcW w:w="3770" w:type="dxa"/>
          </w:tcPr>
          <w:p w:rsidR="003C5F29" w:rsidRPr="00F65299" w:rsidRDefault="00B75A72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</w:tr>
      <w:tr w:rsidR="003C5F29" w:rsidRPr="00A2566C" w:rsidTr="00710D5A">
        <w:tc>
          <w:tcPr>
            <w:tcW w:w="2070" w:type="dxa"/>
          </w:tcPr>
          <w:p w:rsidR="003C5F29" w:rsidRPr="00F65299" w:rsidRDefault="000E5523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19. Harms</w:t>
            </w:r>
          </w:p>
        </w:tc>
        <w:tc>
          <w:tcPr>
            <w:tcW w:w="3510" w:type="dxa"/>
          </w:tcPr>
          <w:p w:rsidR="003C5F29" w:rsidRPr="00F65299" w:rsidRDefault="000E5523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All important</w:t>
            </w:r>
            <w:proofErr w:type="spellEnd"/>
            <w:r w:rsidRPr="00F65299">
              <w:rPr>
                <w:rFonts w:ascii="Times New Roman" w:hAnsi="Times New Roman" w:cs="Times New Roman"/>
                <w:sz w:val="20"/>
                <w:szCs w:val="20"/>
              </w:rPr>
              <w:t xml:space="preserve"> harms or unintended effects in each group</w:t>
            </w:r>
          </w:p>
        </w:tc>
        <w:tc>
          <w:tcPr>
            <w:tcW w:w="3770" w:type="dxa"/>
          </w:tcPr>
          <w:p w:rsidR="003C5F29" w:rsidRPr="00F65299" w:rsidRDefault="00D27B5E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Line 199</w:t>
            </w:r>
          </w:p>
        </w:tc>
      </w:tr>
      <w:tr w:rsidR="003C5F29" w:rsidRPr="00A2566C" w:rsidTr="00F65299">
        <w:tc>
          <w:tcPr>
            <w:tcW w:w="2070" w:type="dxa"/>
            <w:shd w:val="clear" w:color="auto" w:fill="D9D9D9" w:themeFill="background1" w:themeFillShade="D9"/>
          </w:tcPr>
          <w:p w:rsidR="003C5F29" w:rsidRPr="00F65299" w:rsidRDefault="002C4E41" w:rsidP="006521C7">
            <w:pPr>
              <w:rPr>
                <w:rFonts w:ascii="Times New Roman" w:hAnsi="Times New Roman" w:cs="Times New Roman"/>
                <w:b/>
                <w:i/>
              </w:rPr>
            </w:pPr>
            <w:r w:rsidRPr="00F65299">
              <w:rPr>
                <w:rFonts w:ascii="Times New Roman" w:hAnsi="Times New Roman" w:cs="Times New Roman"/>
                <w:b/>
                <w:i/>
              </w:rPr>
              <w:t>Discussion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:rsidR="003C5F29" w:rsidRPr="00F65299" w:rsidRDefault="003C5F29" w:rsidP="006521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0" w:type="dxa"/>
            <w:shd w:val="clear" w:color="auto" w:fill="D9D9D9" w:themeFill="background1" w:themeFillShade="D9"/>
          </w:tcPr>
          <w:p w:rsidR="003C5F29" w:rsidRPr="00F65299" w:rsidRDefault="003C5F29" w:rsidP="006521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F29" w:rsidRPr="00A2566C" w:rsidTr="00710D5A">
        <w:tc>
          <w:tcPr>
            <w:tcW w:w="2070" w:type="dxa"/>
          </w:tcPr>
          <w:p w:rsidR="003C5F29" w:rsidRPr="00F65299" w:rsidRDefault="002C4E41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20. Limitation</w:t>
            </w:r>
          </w:p>
        </w:tc>
        <w:tc>
          <w:tcPr>
            <w:tcW w:w="3510" w:type="dxa"/>
          </w:tcPr>
          <w:p w:rsidR="003C5F29" w:rsidRPr="00F65299" w:rsidRDefault="002C4E41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Trial limitations, addressing sources of potential bias, imprecision, and, if relevant, multiplicity of analyses</w:t>
            </w:r>
          </w:p>
        </w:tc>
        <w:tc>
          <w:tcPr>
            <w:tcW w:w="3770" w:type="dxa"/>
          </w:tcPr>
          <w:p w:rsidR="003C5F29" w:rsidRPr="00F65299" w:rsidRDefault="00D27B5E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Line</w:t>
            </w:r>
            <w:r w:rsidR="00401389">
              <w:rPr>
                <w:rFonts w:ascii="Times New Roman" w:hAnsi="Times New Roman" w:cs="Times New Roman"/>
                <w:sz w:val="20"/>
                <w:szCs w:val="20"/>
              </w:rPr>
              <w:t>s: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404-415</w:t>
            </w:r>
          </w:p>
        </w:tc>
      </w:tr>
      <w:tr w:rsidR="003C5F29" w:rsidRPr="00A2566C" w:rsidTr="00710D5A">
        <w:tc>
          <w:tcPr>
            <w:tcW w:w="2070" w:type="dxa"/>
          </w:tcPr>
          <w:p w:rsidR="003C5F29" w:rsidRPr="00F65299" w:rsidRDefault="002C4E41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 xml:space="preserve">21. </w:t>
            </w:r>
            <w:proofErr w:type="spellStart"/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Generalisability</w:t>
            </w:r>
            <w:proofErr w:type="spellEnd"/>
          </w:p>
        </w:tc>
        <w:tc>
          <w:tcPr>
            <w:tcW w:w="3510" w:type="dxa"/>
          </w:tcPr>
          <w:p w:rsidR="003C5F29" w:rsidRPr="00F65299" w:rsidRDefault="002C4E41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Generalisability</w:t>
            </w:r>
            <w:proofErr w:type="spellEnd"/>
            <w:r w:rsidRPr="00F65299">
              <w:rPr>
                <w:rFonts w:ascii="Times New Roman" w:hAnsi="Times New Roman" w:cs="Times New Roman"/>
                <w:sz w:val="20"/>
                <w:szCs w:val="20"/>
              </w:rPr>
              <w:t xml:space="preserve"> (external validity, applicability) of the trial findings</w:t>
            </w:r>
          </w:p>
        </w:tc>
        <w:tc>
          <w:tcPr>
            <w:tcW w:w="3770" w:type="dxa"/>
          </w:tcPr>
          <w:p w:rsidR="003C5F29" w:rsidRPr="00F65299" w:rsidRDefault="00401389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Lines: 416-417</w:t>
            </w:r>
          </w:p>
        </w:tc>
      </w:tr>
      <w:tr w:rsidR="002C4E41" w:rsidRPr="00A2566C" w:rsidTr="00710D5A">
        <w:tc>
          <w:tcPr>
            <w:tcW w:w="2070" w:type="dxa"/>
          </w:tcPr>
          <w:p w:rsidR="002C4E41" w:rsidRPr="00F65299" w:rsidRDefault="002C4E41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22. Interpretation</w:t>
            </w:r>
          </w:p>
        </w:tc>
        <w:tc>
          <w:tcPr>
            <w:tcW w:w="3510" w:type="dxa"/>
          </w:tcPr>
          <w:p w:rsidR="002C4E41" w:rsidRPr="00F65299" w:rsidRDefault="002C4E41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Interpretation consistent with results, balancing benefits and harms, and considering other relevant evidence</w:t>
            </w:r>
          </w:p>
        </w:tc>
        <w:tc>
          <w:tcPr>
            <w:tcW w:w="3770" w:type="dxa"/>
          </w:tcPr>
          <w:p w:rsidR="002C4E41" w:rsidRPr="00F65299" w:rsidRDefault="00401389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Addressed throughout the Discussion</w:t>
            </w:r>
          </w:p>
        </w:tc>
      </w:tr>
      <w:tr w:rsidR="002C4E41" w:rsidRPr="00A2566C" w:rsidTr="00401389">
        <w:tc>
          <w:tcPr>
            <w:tcW w:w="2070" w:type="dxa"/>
            <w:shd w:val="clear" w:color="auto" w:fill="D9D9D9" w:themeFill="background1" w:themeFillShade="D9"/>
          </w:tcPr>
          <w:p w:rsidR="002C4E41" w:rsidRPr="00401389" w:rsidRDefault="002C4E41" w:rsidP="006521C7">
            <w:pPr>
              <w:rPr>
                <w:rFonts w:ascii="Times New Roman" w:hAnsi="Times New Roman" w:cs="Times New Roman"/>
                <w:b/>
                <w:i/>
              </w:rPr>
            </w:pPr>
            <w:r w:rsidRPr="00401389">
              <w:rPr>
                <w:rFonts w:ascii="Times New Roman" w:hAnsi="Times New Roman" w:cs="Times New Roman"/>
                <w:b/>
                <w:i/>
              </w:rPr>
              <w:t>Other information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:rsidR="002C4E41" w:rsidRPr="00F65299" w:rsidRDefault="002C4E41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0" w:type="dxa"/>
            <w:shd w:val="clear" w:color="auto" w:fill="D9D9D9" w:themeFill="background1" w:themeFillShade="D9"/>
          </w:tcPr>
          <w:p w:rsidR="002C4E41" w:rsidRPr="00F65299" w:rsidRDefault="002C4E41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E41" w:rsidRPr="00A2566C" w:rsidTr="00710D5A">
        <w:tc>
          <w:tcPr>
            <w:tcW w:w="2070" w:type="dxa"/>
          </w:tcPr>
          <w:p w:rsidR="002C4E41" w:rsidRPr="00F65299" w:rsidRDefault="002C4E41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23. Registration</w:t>
            </w:r>
          </w:p>
        </w:tc>
        <w:tc>
          <w:tcPr>
            <w:tcW w:w="3510" w:type="dxa"/>
          </w:tcPr>
          <w:p w:rsidR="002C4E41" w:rsidRPr="00F65299" w:rsidRDefault="002C4E41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Registration number and name of trial registry</w:t>
            </w:r>
          </w:p>
        </w:tc>
        <w:tc>
          <w:tcPr>
            <w:tcW w:w="3770" w:type="dxa"/>
          </w:tcPr>
          <w:p w:rsidR="002C4E41" w:rsidRPr="00F65299" w:rsidRDefault="00401389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Lines 14-15</w:t>
            </w:r>
          </w:p>
        </w:tc>
      </w:tr>
      <w:tr w:rsidR="002C4E41" w:rsidRPr="00A2566C" w:rsidTr="00710D5A">
        <w:tc>
          <w:tcPr>
            <w:tcW w:w="2070" w:type="dxa"/>
          </w:tcPr>
          <w:p w:rsidR="002C4E41" w:rsidRPr="00F65299" w:rsidRDefault="002C4E41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24. Protocol</w:t>
            </w:r>
          </w:p>
        </w:tc>
        <w:tc>
          <w:tcPr>
            <w:tcW w:w="3510" w:type="dxa"/>
          </w:tcPr>
          <w:p w:rsidR="002C4E41" w:rsidRPr="00F65299" w:rsidRDefault="002C4E41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Where the full trial protocol can be accessed, if available</w:t>
            </w:r>
          </w:p>
        </w:tc>
        <w:tc>
          <w:tcPr>
            <w:tcW w:w="3770" w:type="dxa"/>
          </w:tcPr>
          <w:p w:rsidR="002C4E41" w:rsidRPr="00F65299" w:rsidRDefault="00401389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Submitted with the manuscript</w:t>
            </w:r>
          </w:p>
        </w:tc>
      </w:tr>
      <w:tr w:rsidR="003C5F29" w:rsidRPr="00A2566C" w:rsidTr="00710D5A">
        <w:tc>
          <w:tcPr>
            <w:tcW w:w="2070" w:type="dxa"/>
          </w:tcPr>
          <w:p w:rsidR="003C5F29" w:rsidRPr="00F65299" w:rsidRDefault="00764F41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25. Funding</w:t>
            </w:r>
          </w:p>
        </w:tc>
        <w:tc>
          <w:tcPr>
            <w:tcW w:w="3510" w:type="dxa"/>
          </w:tcPr>
          <w:p w:rsidR="003C5F29" w:rsidRPr="00F65299" w:rsidRDefault="00764F41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299">
              <w:rPr>
                <w:rFonts w:ascii="Times New Roman" w:hAnsi="Times New Roman" w:cs="Times New Roman"/>
                <w:sz w:val="20"/>
                <w:szCs w:val="20"/>
              </w:rPr>
              <w:t>Sources of funding and other support (such as supply of drugs), role of funders</w:t>
            </w:r>
          </w:p>
        </w:tc>
        <w:tc>
          <w:tcPr>
            <w:tcW w:w="3770" w:type="dxa"/>
          </w:tcPr>
          <w:p w:rsidR="003C5F29" w:rsidRPr="00F65299" w:rsidRDefault="00401389" w:rsidP="00652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Line 145-147, </w:t>
            </w:r>
            <w:r w:rsidR="00887D9B">
              <w:rPr>
                <w:rFonts w:ascii="Times New Roman" w:hAnsi="Times New Roman" w:cs="Times New Roman"/>
                <w:sz w:val="20"/>
                <w:szCs w:val="20"/>
              </w:rPr>
              <w:t>434-436</w:t>
            </w:r>
          </w:p>
        </w:tc>
      </w:tr>
    </w:tbl>
    <w:p w:rsidR="00710D5A" w:rsidRDefault="00710D5A" w:rsidP="006521C7">
      <w:pPr>
        <w:spacing w:after="0" w:line="240" w:lineRule="auto"/>
      </w:pPr>
    </w:p>
    <w:p w:rsidR="00710D5A" w:rsidRDefault="00710D5A" w:rsidP="006521C7">
      <w:pPr>
        <w:spacing w:after="0" w:line="240" w:lineRule="auto"/>
      </w:pPr>
    </w:p>
    <w:p w:rsidR="006521C7" w:rsidRDefault="006521C7" w:rsidP="006521C7">
      <w:pPr>
        <w:spacing w:after="0" w:line="240" w:lineRule="auto"/>
      </w:pPr>
    </w:p>
    <w:sectPr w:rsidR="006521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4B4"/>
    <w:rsid w:val="000176F0"/>
    <w:rsid w:val="000E5523"/>
    <w:rsid w:val="0013421E"/>
    <w:rsid w:val="001C0E81"/>
    <w:rsid w:val="002023E5"/>
    <w:rsid w:val="0024630B"/>
    <w:rsid w:val="002C4E41"/>
    <w:rsid w:val="002C5A1B"/>
    <w:rsid w:val="002D0778"/>
    <w:rsid w:val="00314A62"/>
    <w:rsid w:val="00324D49"/>
    <w:rsid w:val="003738CD"/>
    <w:rsid w:val="003817B1"/>
    <w:rsid w:val="003C5F29"/>
    <w:rsid w:val="00401389"/>
    <w:rsid w:val="00447689"/>
    <w:rsid w:val="004E3F12"/>
    <w:rsid w:val="005A5F73"/>
    <w:rsid w:val="0062397A"/>
    <w:rsid w:val="006521C7"/>
    <w:rsid w:val="00656C0A"/>
    <w:rsid w:val="006824B4"/>
    <w:rsid w:val="00710D5A"/>
    <w:rsid w:val="0074345A"/>
    <w:rsid w:val="00764F41"/>
    <w:rsid w:val="007D237C"/>
    <w:rsid w:val="00887D9B"/>
    <w:rsid w:val="00921DEC"/>
    <w:rsid w:val="00987ACC"/>
    <w:rsid w:val="00A2566C"/>
    <w:rsid w:val="00A9214F"/>
    <w:rsid w:val="00AD21E7"/>
    <w:rsid w:val="00AD5E1E"/>
    <w:rsid w:val="00B54ADB"/>
    <w:rsid w:val="00B75A72"/>
    <w:rsid w:val="00B83697"/>
    <w:rsid w:val="00B906F9"/>
    <w:rsid w:val="00BB3778"/>
    <w:rsid w:val="00CC01B7"/>
    <w:rsid w:val="00CF134B"/>
    <w:rsid w:val="00D076AB"/>
    <w:rsid w:val="00D27B5E"/>
    <w:rsid w:val="00D674AC"/>
    <w:rsid w:val="00E15694"/>
    <w:rsid w:val="00E522BE"/>
    <w:rsid w:val="00F353B3"/>
    <w:rsid w:val="00F65299"/>
    <w:rsid w:val="00FA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D09AA6-3193-417B-B4FA-632A7553A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0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24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Tanaka, Toshiko (NIH/NIA/IRP) [E]</dc:creator>
  <cp:keywords/>
  <dc:description/>
  <cp:lastModifiedBy>Tanaka, Toshiko (NIH/NIA/IRP) [E]</cp:lastModifiedBy>
  <cp:revision>2</cp:revision>
  <dcterms:created xsi:type="dcterms:W3CDTF">2017-07-03T18:03:00Z</dcterms:created>
  <dcterms:modified xsi:type="dcterms:W3CDTF">2017-07-03T18:03:00Z</dcterms:modified>
</cp:coreProperties>
</file>