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922" w:rsidRPr="00E405E8" w:rsidRDefault="00607922" w:rsidP="00607922">
      <w:pPr>
        <w:snapToGrid w:val="0"/>
        <w:spacing w:line="480" w:lineRule="auto"/>
        <w:jc w:val="left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E405E8">
        <w:rPr>
          <w:rFonts w:ascii="Times New Roman" w:hAnsi="Times New Roman" w:cs="Times New Roman"/>
          <w:b/>
          <w:sz w:val="24"/>
        </w:rPr>
        <w:t>Supplementary Information</w:t>
      </w:r>
    </w:p>
    <w:p w:rsidR="00607922" w:rsidRPr="00E405E8" w:rsidRDefault="00745917" w:rsidP="00607922">
      <w:pPr>
        <w:snapToGrid w:val="0"/>
        <w:spacing w:line="480" w:lineRule="auto"/>
        <w:rPr>
          <w:rFonts w:ascii="Times New Roman" w:hAnsi="Times New Roman" w:cs="Times New Roman"/>
          <w:b/>
          <w:sz w:val="22"/>
        </w:rPr>
      </w:pPr>
      <w:r w:rsidRPr="00745917">
        <w:rPr>
          <w:rFonts w:ascii="Times New Roman" w:hAnsi="Times New Roman" w:cs="Times New Roman"/>
          <w:b/>
          <w:sz w:val="22"/>
        </w:rPr>
        <w:t>Risk factors for severe reactions during double-blind placebo-controlled food challenges</w:t>
      </w:r>
      <w:r w:rsidR="00607922" w:rsidRPr="00E405E8">
        <w:rPr>
          <w:rFonts w:ascii="Times New Roman" w:hAnsi="Times New Roman" w:cs="Times New Roman"/>
          <w:b/>
          <w:sz w:val="22"/>
        </w:rPr>
        <w:t xml:space="preserve"> </w:t>
      </w:r>
    </w:p>
    <w:p w:rsidR="00607922" w:rsidRPr="00E405E8" w:rsidRDefault="00607922" w:rsidP="00607922">
      <w:pPr>
        <w:snapToGrid w:val="0"/>
        <w:spacing w:line="480" w:lineRule="auto"/>
        <w:rPr>
          <w:rFonts w:ascii="Times New Roman" w:hAnsi="Times New Roman" w:cs="Times New Roman"/>
          <w:sz w:val="22"/>
        </w:rPr>
      </w:pPr>
    </w:p>
    <w:p w:rsidR="00607922" w:rsidRPr="00E405E8" w:rsidRDefault="00607922" w:rsidP="00607922">
      <w:pPr>
        <w:snapToGrid w:val="0"/>
        <w:spacing w:line="480" w:lineRule="auto"/>
        <w:jc w:val="left"/>
        <w:rPr>
          <w:rFonts w:ascii="Times New Roman" w:hAnsi="Times New Roman" w:cs="Times New Roman"/>
          <w:b/>
          <w:sz w:val="24"/>
        </w:rPr>
      </w:pPr>
      <w:r w:rsidRPr="00E405E8">
        <w:rPr>
          <w:rFonts w:ascii="Times New Roman" w:hAnsi="Times New Roman" w:cs="Times New Roman"/>
          <w:b/>
          <w:sz w:val="24"/>
        </w:rPr>
        <w:t>Supplementary Table</w:t>
      </w:r>
    </w:p>
    <w:p w:rsidR="00607922" w:rsidRDefault="00607922" w:rsidP="00607922">
      <w:pPr>
        <w:snapToGrid w:val="0"/>
        <w:spacing w:line="480" w:lineRule="auto"/>
        <w:rPr>
          <w:rFonts w:ascii="Times New Roman" w:hAnsi="Times New Roman"/>
          <w:b/>
          <w:sz w:val="24"/>
        </w:rPr>
      </w:pPr>
    </w:p>
    <w:p w:rsidR="00607922" w:rsidRPr="00E405E8" w:rsidRDefault="00607922" w:rsidP="00607922">
      <w:pPr>
        <w:snapToGrid w:val="0"/>
        <w:spacing w:line="480" w:lineRule="auto"/>
        <w:rPr>
          <w:rFonts w:ascii="Times New Roman" w:hAnsi="Times New Roman"/>
          <w:sz w:val="24"/>
        </w:rPr>
      </w:pPr>
      <w:r w:rsidRPr="00E405E8">
        <w:rPr>
          <w:rFonts w:ascii="Times New Roman" w:hAnsi="Times New Roman"/>
          <w:b/>
          <w:sz w:val="24"/>
        </w:rPr>
        <w:t xml:space="preserve">Table </w:t>
      </w:r>
      <w:r w:rsidR="003A46BF" w:rsidRPr="00E405E8">
        <w:rPr>
          <w:rFonts w:ascii="Times New Roman" w:hAnsi="Times New Roman"/>
          <w:b/>
          <w:sz w:val="24"/>
        </w:rPr>
        <w:t>S</w:t>
      </w:r>
      <w:r w:rsidR="003A46BF">
        <w:rPr>
          <w:rFonts w:ascii="Times New Roman" w:hAnsi="Times New Roman" w:hint="eastAsia"/>
          <w:b/>
          <w:sz w:val="24"/>
        </w:rPr>
        <w:t>3</w:t>
      </w:r>
      <w:r w:rsidRPr="00E405E8">
        <w:rPr>
          <w:rFonts w:ascii="Times New Roman" w:hAnsi="Times New Roman"/>
          <w:b/>
          <w:sz w:val="24"/>
        </w:rPr>
        <w:t>.</w:t>
      </w:r>
      <w:r w:rsidRPr="00E405E8">
        <w:rPr>
          <w:rFonts w:ascii="Times New Roman" w:hAnsi="Times New Roman"/>
          <w:sz w:val="24"/>
        </w:rPr>
        <w:t xml:space="preserve"> Symptoms </w:t>
      </w:r>
      <w:r w:rsidR="00D04009">
        <w:rPr>
          <w:rFonts w:ascii="Times New Roman" w:hAnsi="Times New Roman"/>
          <w:sz w:val="24"/>
        </w:rPr>
        <w:t>for each</w:t>
      </w:r>
      <w:r w:rsidRPr="00E405E8">
        <w:rPr>
          <w:rFonts w:ascii="Times New Roman" w:hAnsi="Times New Roman"/>
          <w:sz w:val="24"/>
        </w:rPr>
        <w:t xml:space="preserve"> food </w:t>
      </w:r>
    </w:p>
    <w:tbl>
      <w:tblPr>
        <w:tblW w:w="9859" w:type="dxa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2710"/>
        <w:gridCol w:w="1824"/>
        <w:gridCol w:w="1824"/>
        <w:gridCol w:w="1835"/>
        <w:gridCol w:w="1666"/>
      </w:tblGrid>
      <w:tr w:rsidR="00607922" w:rsidRPr="00E405E8">
        <w:trPr>
          <w:trHeight w:val="578"/>
        </w:trPr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textAlignment w:val="baseline"/>
            </w:pPr>
            <w:r w:rsidRPr="00E405E8">
              <w:rPr>
                <w:color w:val="000000"/>
                <w:kern w:val="24"/>
              </w:rPr>
              <w:t>Challenge food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</w:pP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M</w:t>
            </w:r>
            <w:r w:rsidRPr="00E405E8">
              <w:rPr>
                <w:color w:val="000000"/>
                <w:kern w:val="24"/>
              </w:rPr>
              <w:t>ilk</w:t>
            </w:r>
          </w:p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eastAsia="ja-JP"/>
              </w:rPr>
            </w:pPr>
            <w:r w:rsidRPr="00E405E8">
              <w:rPr>
                <w:color w:val="000000"/>
                <w:kern w:val="24"/>
              </w:rPr>
              <w:t>(n = 1</w:t>
            </w: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64</w:t>
            </w:r>
            <w:r w:rsidRPr="00E405E8">
              <w:rPr>
                <w:color w:val="000000"/>
                <w:kern w:val="24"/>
              </w:rPr>
              <w:t>)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</w:pPr>
            <w:r w:rsidRPr="00E405E8">
              <w:rPr>
                <w:color w:val="000000"/>
                <w:kern w:val="24"/>
              </w:rPr>
              <w:t>Egg</w:t>
            </w:r>
          </w:p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eastAsia="ja-JP"/>
              </w:rPr>
            </w:pPr>
            <w:r w:rsidRPr="00E405E8">
              <w:rPr>
                <w:color w:val="000000"/>
                <w:kern w:val="24"/>
              </w:rPr>
              <w:t xml:space="preserve"> (n = </w:t>
            </w: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152</w:t>
            </w:r>
            <w:r w:rsidRPr="00E405E8">
              <w:rPr>
                <w:color w:val="000000"/>
                <w:kern w:val="24"/>
              </w:rPr>
              <w:t>)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</w:pP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Wheat</w:t>
            </w:r>
          </w:p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</w:pPr>
            <w:r w:rsidRPr="00E405E8">
              <w:rPr>
                <w:color w:val="000000"/>
                <w:kern w:val="24"/>
              </w:rPr>
              <w:t xml:space="preserve">(n = </w:t>
            </w: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50</w:t>
            </w:r>
            <w:r w:rsidRPr="00E405E8">
              <w:rPr>
                <w:color w:val="000000"/>
                <w:kern w:val="24"/>
              </w:rPr>
              <w:t>)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</w:pPr>
            <w:r w:rsidRPr="00E405E8">
              <w:rPr>
                <w:color w:val="000000"/>
                <w:kern w:val="24"/>
              </w:rPr>
              <w:t>Peanut</w:t>
            </w:r>
          </w:p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</w:pPr>
            <w:r w:rsidRPr="00E405E8">
              <w:rPr>
                <w:color w:val="000000"/>
                <w:kern w:val="24"/>
              </w:rPr>
              <w:t xml:space="preserve"> (n = </w:t>
            </w: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27</w:t>
            </w:r>
            <w:r w:rsidRPr="00E405E8">
              <w:rPr>
                <w:color w:val="000000"/>
                <w:kern w:val="24"/>
              </w:rPr>
              <w:t>)</w:t>
            </w:r>
          </w:p>
        </w:tc>
      </w:tr>
      <w:tr w:rsidR="00607922" w:rsidRPr="00E405E8">
        <w:trPr>
          <w:trHeight w:val="578"/>
        </w:trPr>
        <w:tc>
          <w:tcPr>
            <w:tcW w:w="2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textAlignment w:val="baseline"/>
              <w:rPr>
                <w:color w:val="000000"/>
                <w:kern w:val="24"/>
              </w:rPr>
            </w:pPr>
            <w:r w:rsidRPr="00E405E8">
              <w:rPr>
                <w:color w:val="000000"/>
                <w:kern w:val="24"/>
              </w:rPr>
              <w:t>Gastrointestinal symptom</w:t>
            </w:r>
            <w:r w:rsidR="00D04009">
              <w:rPr>
                <w:color w:val="000000"/>
                <w:kern w:val="24"/>
              </w:rPr>
              <w:t>s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eastAsia="ja-JP"/>
              </w:rPr>
            </w:pP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124 (76%)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color w:val="000000"/>
                <w:kern w:val="24"/>
              </w:rPr>
            </w:pPr>
            <w:r w:rsidRPr="00E405E8">
              <w:rPr>
                <w:color w:val="000000"/>
                <w:kern w:val="24"/>
              </w:rPr>
              <w:t>126 (83%)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eastAsia="ja-JP"/>
              </w:rPr>
            </w:pP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37 (74%)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:rsidR="00607922" w:rsidRPr="00E405E8" w:rsidDel="005F3BA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color w:val="000000"/>
                <w:kern w:val="24"/>
              </w:rPr>
            </w:pPr>
            <w:r w:rsidRPr="00E405E8">
              <w:rPr>
                <w:color w:val="000000"/>
                <w:kern w:val="24"/>
              </w:rPr>
              <w:t>26 (96%)</w:t>
            </w:r>
          </w:p>
        </w:tc>
      </w:tr>
      <w:tr w:rsidR="00607922" w:rsidRPr="00E405E8">
        <w:trPr>
          <w:trHeight w:val="578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textAlignment w:val="baseline"/>
              <w:rPr>
                <w:color w:val="000000"/>
                <w:kern w:val="24"/>
              </w:rPr>
            </w:pPr>
            <w:r w:rsidRPr="00E405E8">
              <w:rPr>
                <w:color w:val="000000"/>
                <w:kern w:val="24"/>
              </w:rPr>
              <w:t>Respiratory symptom</w:t>
            </w:r>
            <w:r w:rsidR="00D04009">
              <w:rPr>
                <w:color w:val="000000"/>
                <w:kern w:val="24"/>
              </w:rPr>
              <w:t>s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eastAsia="ja-JP"/>
              </w:rPr>
            </w:pP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140 (85%)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color w:val="000000"/>
                <w:kern w:val="24"/>
              </w:rPr>
            </w:pP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97 (64%)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eastAsia="ja-JP"/>
              </w:rPr>
            </w:pP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46 (92%)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:rsidR="00607922" w:rsidRPr="00E405E8" w:rsidDel="005F3BA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color w:val="000000"/>
                <w:kern w:val="24"/>
              </w:rPr>
            </w:pP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21 (78%)</w:t>
            </w:r>
          </w:p>
        </w:tc>
      </w:tr>
      <w:tr w:rsidR="00607922" w:rsidRPr="00E405E8">
        <w:trPr>
          <w:trHeight w:val="578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textAlignment w:val="baseline"/>
              <w:rPr>
                <w:color w:val="000000"/>
                <w:kern w:val="24"/>
              </w:rPr>
            </w:pPr>
            <w:r w:rsidRPr="00E405E8">
              <w:rPr>
                <w:color w:val="000000"/>
                <w:kern w:val="24"/>
              </w:rPr>
              <w:t>Skin symptom</w:t>
            </w:r>
            <w:r w:rsidR="00D04009">
              <w:rPr>
                <w:color w:val="000000"/>
                <w:kern w:val="24"/>
              </w:rPr>
              <w:t>s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eastAsia="ja-JP"/>
              </w:rPr>
            </w:pP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138 (84%)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color w:val="000000"/>
                <w:kern w:val="24"/>
              </w:rPr>
            </w:pPr>
            <w:r w:rsidRPr="00E405E8">
              <w:rPr>
                <w:color w:val="000000"/>
                <w:kern w:val="24"/>
              </w:rPr>
              <w:t>95 (63%)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eastAsia="ja-JP"/>
              </w:rPr>
            </w:pP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42 (84%)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:rsidR="00607922" w:rsidRPr="00E405E8" w:rsidDel="005F3BA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color w:val="000000"/>
                <w:kern w:val="24"/>
              </w:rPr>
            </w:pPr>
            <w:r w:rsidRPr="00E405E8">
              <w:rPr>
                <w:color w:val="000000"/>
                <w:kern w:val="24"/>
              </w:rPr>
              <w:t>19 (70%)</w:t>
            </w:r>
          </w:p>
        </w:tc>
      </w:tr>
      <w:tr w:rsidR="00607922" w:rsidRPr="00E405E8">
        <w:trPr>
          <w:trHeight w:val="578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textAlignment w:val="baseline"/>
              <w:rPr>
                <w:color w:val="000000"/>
                <w:kern w:val="24"/>
              </w:rPr>
            </w:pPr>
            <w:r w:rsidRPr="00E405E8">
              <w:rPr>
                <w:color w:val="000000"/>
                <w:kern w:val="24"/>
              </w:rPr>
              <w:t>Neurological symptom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eastAsia="ja-JP"/>
              </w:rPr>
            </w:pP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32 (20%)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color w:val="000000"/>
                <w:kern w:val="24"/>
              </w:rPr>
            </w:pPr>
            <w:r w:rsidRPr="00E405E8">
              <w:rPr>
                <w:color w:val="000000"/>
                <w:kern w:val="24"/>
              </w:rPr>
              <w:t>17 (11%)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eastAsia="ja-JP"/>
              </w:rPr>
            </w:pP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10 (20%)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:rsidR="00607922" w:rsidRPr="00E405E8" w:rsidDel="005F3BA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color w:val="000000"/>
                <w:kern w:val="24"/>
              </w:rPr>
            </w:pPr>
            <w:r w:rsidRPr="00E405E8">
              <w:rPr>
                <w:color w:val="000000"/>
                <w:kern w:val="24"/>
              </w:rPr>
              <w:t>5 (19%)</w:t>
            </w:r>
          </w:p>
        </w:tc>
      </w:tr>
      <w:tr w:rsidR="00607922" w:rsidRPr="00E405E8">
        <w:trPr>
          <w:trHeight w:val="578"/>
        </w:trPr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textAlignment w:val="baseline"/>
              <w:rPr>
                <w:color w:val="000000"/>
                <w:kern w:val="24"/>
              </w:rPr>
            </w:pPr>
            <w:r w:rsidRPr="00E405E8">
              <w:rPr>
                <w:color w:val="000000"/>
                <w:kern w:val="24"/>
              </w:rPr>
              <w:t>Cardiovascular symptom</w:t>
            </w:r>
            <w:r w:rsidR="00D04009">
              <w:rPr>
                <w:color w:val="000000"/>
                <w:kern w:val="24"/>
              </w:rPr>
              <w:t>s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eastAsia="ja-JP"/>
              </w:rPr>
            </w:pP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21 (13%)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color w:val="000000"/>
                <w:kern w:val="24"/>
              </w:rPr>
            </w:pPr>
            <w:r w:rsidRPr="00E405E8">
              <w:rPr>
                <w:color w:val="000000"/>
                <w:kern w:val="24"/>
              </w:rPr>
              <w:t>6 (4%)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:rsidR="00607922" w:rsidRPr="00E405E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eastAsia="ja-JP"/>
              </w:rPr>
            </w:pP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5 (10%)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:rsidR="00607922" w:rsidRPr="00E405E8" w:rsidDel="005F3BA8" w:rsidRDefault="00607922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color w:val="000000"/>
                <w:kern w:val="24"/>
              </w:rPr>
            </w:pPr>
            <w:r w:rsidRPr="00E405E8">
              <w:rPr>
                <w:color w:val="000000"/>
                <w:kern w:val="24"/>
              </w:rPr>
              <w:t>2 (7%)</w:t>
            </w:r>
          </w:p>
        </w:tc>
      </w:tr>
    </w:tbl>
    <w:p w:rsidR="00607922" w:rsidRPr="00E405E8" w:rsidRDefault="00B21F1D" w:rsidP="00607922">
      <w:pPr>
        <w:snapToGrid w:val="0"/>
        <w:spacing w:line="480" w:lineRule="auto"/>
        <w:rPr>
          <w:rFonts w:ascii="Times New Roman" w:hAnsi="Times New Roman"/>
          <w:sz w:val="24"/>
        </w:rPr>
      </w:pPr>
      <w:r w:rsidRPr="00B21F1D">
        <w:rPr>
          <w:rFonts w:ascii="Times New Roman" w:hAnsi="Times New Roman"/>
          <w:sz w:val="24"/>
        </w:rPr>
        <w:t xml:space="preserve">The original study evaluated 429 </w:t>
      </w:r>
      <w:r w:rsidR="0061654E">
        <w:rPr>
          <w:rFonts w:ascii="Times New Roman" w:hAnsi="Times New Roman"/>
          <w:sz w:val="24"/>
        </w:rPr>
        <w:t>case</w:t>
      </w:r>
      <w:r w:rsidR="00254CFF">
        <w:rPr>
          <w:rFonts w:ascii="Times New Roman" w:hAnsi="Times New Roman"/>
          <w:sz w:val="24"/>
        </w:rPr>
        <w:t>s</w:t>
      </w:r>
      <w:r w:rsidR="00254CFF" w:rsidRPr="00B21F1D">
        <w:rPr>
          <w:rFonts w:ascii="Times New Roman" w:hAnsi="Times New Roman"/>
          <w:sz w:val="24"/>
        </w:rPr>
        <w:t xml:space="preserve"> </w:t>
      </w:r>
      <w:r w:rsidRPr="00B21F1D">
        <w:rPr>
          <w:rFonts w:ascii="Times New Roman" w:hAnsi="Times New Roman"/>
          <w:sz w:val="24"/>
        </w:rPr>
        <w:t xml:space="preserve">to assess their suitability for OIT (milk: 171 cases; egg: 177 cases; wheat: 52 cases; and peanut: 29 cases), although we subsequently excluded 36 cases </w:t>
      </w:r>
      <w:r w:rsidR="00B67FC5">
        <w:rPr>
          <w:rFonts w:ascii="Times New Roman" w:hAnsi="Times New Roman"/>
          <w:sz w:val="24"/>
        </w:rPr>
        <w:t>due to</w:t>
      </w:r>
      <w:r w:rsidRPr="00B21F1D">
        <w:rPr>
          <w:rFonts w:ascii="Times New Roman" w:hAnsi="Times New Roman"/>
          <w:sz w:val="24"/>
        </w:rPr>
        <w:t xml:space="preserve"> negative OFC results</w:t>
      </w:r>
      <w:r w:rsidR="003B3599" w:rsidRPr="00B21F1D">
        <w:rPr>
          <w:rFonts w:ascii="Times New Roman" w:hAnsi="Times New Roman"/>
          <w:sz w:val="24"/>
        </w:rPr>
        <w:t xml:space="preserve">. </w:t>
      </w:r>
      <w:r w:rsidRPr="00B21F1D">
        <w:rPr>
          <w:rFonts w:ascii="Times New Roman" w:hAnsi="Times New Roman"/>
          <w:sz w:val="24"/>
        </w:rPr>
        <w:t xml:space="preserve">Therefore, the present study evaluated 393 cases </w:t>
      </w:r>
      <w:r w:rsidRPr="00B21F1D">
        <w:rPr>
          <w:rFonts w:ascii="Times New Roman" w:hAnsi="Times New Roman"/>
          <w:sz w:val="24"/>
        </w:rPr>
        <w:lastRenderedPageBreak/>
        <w:t xml:space="preserve">with positive test results (milk: 164 cases; egg: 152 cases; wheat: 50 cases; peanut: 27 cases). </w:t>
      </w:r>
      <w:r w:rsidR="00607922" w:rsidRPr="00E405E8">
        <w:rPr>
          <w:rFonts w:ascii="Times New Roman" w:hAnsi="Times New Roman"/>
          <w:sz w:val="24"/>
        </w:rPr>
        <w:t>The rates of gastrointestinal symptoms in response to milk, egg, wheat, and peanut were 76%, 83%, 74%, and 96%, respectively, although there were no significant inter-group differences. The rates of respiratory symptoms in response to milk, egg, wheat, and peanut were 85%, 64%, 92%, and 78%, respectively. Respiratory responses to egg were significantly less common than responses to milk (</w:t>
      </w:r>
      <w:r w:rsidR="00607922" w:rsidRPr="00E405E8">
        <w:rPr>
          <w:rFonts w:ascii="Times New Roman" w:hAnsi="Times New Roman"/>
          <w:i/>
          <w:sz w:val="24"/>
        </w:rPr>
        <w:t>p</w:t>
      </w:r>
      <w:r w:rsidR="00607922" w:rsidRPr="00E405E8">
        <w:rPr>
          <w:rFonts w:ascii="Times New Roman" w:hAnsi="Times New Roman"/>
          <w:sz w:val="24"/>
        </w:rPr>
        <w:t xml:space="preserve"> &lt;0.001) and wheat (</w:t>
      </w:r>
      <w:r w:rsidR="00607922" w:rsidRPr="00E405E8">
        <w:rPr>
          <w:rFonts w:ascii="Times New Roman" w:hAnsi="Times New Roman"/>
          <w:i/>
          <w:sz w:val="24"/>
        </w:rPr>
        <w:t>p</w:t>
      </w:r>
      <w:r w:rsidR="00607922" w:rsidRPr="00E405E8">
        <w:rPr>
          <w:rFonts w:ascii="Times New Roman" w:hAnsi="Times New Roman"/>
          <w:sz w:val="24"/>
        </w:rPr>
        <w:t xml:space="preserve"> &lt;0.001). The rates of skin symptoms in response to milk, egg, wheat, and peanut were 84%, 63%, 84%, and 70%, respectively. Skin responses to egg were significantly less common than responses to milk (</w:t>
      </w:r>
      <w:r w:rsidR="00607922" w:rsidRPr="00E405E8">
        <w:rPr>
          <w:rFonts w:ascii="Times New Roman" w:hAnsi="Times New Roman"/>
          <w:i/>
          <w:sz w:val="24"/>
        </w:rPr>
        <w:t>p</w:t>
      </w:r>
      <w:r w:rsidR="00607922" w:rsidRPr="00E405E8">
        <w:rPr>
          <w:rFonts w:ascii="Times New Roman" w:hAnsi="Times New Roman"/>
          <w:sz w:val="24"/>
        </w:rPr>
        <w:t xml:space="preserve"> &lt;0.001) and wheat (</w:t>
      </w:r>
      <w:r w:rsidR="00607922" w:rsidRPr="00E405E8">
        <w:rPr>
          <w:rFonts w:ascii="Times New Roman" w:hAnsi="Times New Roman"/>
          <w:i/>
          <w:sz w:val="24"/>
        </w:rPr>
        <w:t xml:space="preserve">p </w:t>
      </w:r>
      <w:r w:rsidR="00607922" w:rsidRPr="00E405E8">
        <w:rPr>
          <w:rFonts w:ascii="Times New Roman" w:hAnsi="Times New Roman"/>
          <w:sz w:val="24"/>
        </w:rPr>
        <w:t>= 0.03). The rates of neurological symptoms in response to milk, egg, wheat, and peanut were 20%, 11%, 20%, and 19%, respectively, although there were no significant inter-group differences. The rates of cardiovascular symptoms in response to milk, egg, wheat, and peanut were 13%, 4%, 10%, and 7%, respectively, and responses to egg were significantly less common than responses to milk (</w:t>
      </w:r>
      <w:r w:rsidR="00607922" w:rsidRPr="00E405E8">
        <w:rPr>
          <w:rFonts w:ascii="Times New Roman" w:hAnsi="Times New Roman"/>
          <w:i/>
          <w:sz w:val="24"/>
        </w:rPr>
        <w:t>p</w:t>
      </w:r>
      <w:r w:rsidR="00607922" w:rsidRPr="00E405E8">
        <w:rPr>
          <w:rFonts w:ascii="Times New Roman" w:hAnsi="Times New Roman"/>
          <w:sz w:val="24"/>
        </w:rPr>
        <w:t xml:space="preserve"> = 0.029). </w:t>
      </w:r>
    </w:p>
    <w:p w:rsidR="00607922" w:rsidRPr="00E405E8" w:rsidRDefault="00607922" w:rsidP="00607922">
      <w:pPr>
        <w:snapToGrid w:val="0"/>
        <w:spacing w:line="480" w:lineRule="auto"/>
        <w:rPr>
          <w:rFonts w:ascii="Times New Roman" w:hAnsi="Times New Roman"/>
          <w:sz w:val="24"/>
        </w:rPr>
      </w:pPr>
      <w:r w:rsidRPr="00E405E8">
        <w:rPr>
          <w:rFonts w:ascii="Times New Roman" w:hAnsi="Times New Roman"/>
          <w:sz w:val="24"/>
        </w:rPr>
        <w:t>OFC, oral food challenge</w:t>
      </w:r>
    </w:p>
    <w:p w:rsidR="00607922" w:rsidRPr="00E405E8" w:rsidRDefault="00607922" w:rsidP="00607922">
      <w:pPr>
        <w:snapToGrid w:val="0"/>
        <w:spacing w:line="480" w:lineRule="auto"/>
        <w:jc w:val="left"/>
        <w:rPr>
          <w:rFonts w:ascii="Times New Roman" w:hAnsi="Times New Roman" w:cs="Times New Roman"/>
          <w:sz w:val="24"/>
        </w:rPr>
      </w:pPr>
    </w:p>
    <w:p w:rsidR="0098431E" w:rsidRDefault="0098431E"/>
    <w:sectPr w:rsidR="0098431E" w:rsidSect="00B2272D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769" w:rsidRDefault="00C33769" w:rsidP="00641C4C">
      <w:r>
        <w:separator/>
      </w:r>
    </w:p>
  </w:endnote>
  <w:endnote w:type="continuationSeparator" w:id="0">
    <w:p w:rsidR="00C33769" w:rsidRDefault="00C33769" w:rsidP="00641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769" w:rsidRDefault="00C33769" w:rsidP="00641C4C">
      <w:r>
        <w:separator/>
      </w:r>
    </w:p>
  </w:footnote>
  <w:footnote w:type="continuationSeparator" w:id="0">
    <w:p w:rsidR="00C33769" w:rsidRDefault="00C33769" w:rsidP="00641C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E0DE8"/>
    <w:multiLevelType w:val="hybridMultilevel"/>
    <w:tmpl w:val="6CF467DA"/>
    <w:lvl w:ilvl="0" w:tplc="11C40F00">
      <w:start w:val="1"/>
      <w:numFmt w:val="decimal"/>
      <w:pStyle w:val="ListParagraph"/>
      <w:lvlText w:val="%1."/>
      <w:lvlJc w:val="right"/>
      <w:pPr>
        <w:ind w:left="1004" w:hanging="360"/>
      </w:pPr>
      <w:rPr>
        <w:rFonts w:hint="default"/>
        <w:color w:val="C0000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oNotTrackMove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7922"/>
    <w:rsid w:val="001B4857"/>
    <w:rsid w:val="0024563B"/>
    <w:rsid w:val="00254CFF"/>
    <w:rsid w:val="00275D52"/>
    <w:rsid w:val="002C279D"/>
    <w:rsid w:val="002E26A8"/>
    <w:rsid w:val="0038261D"/>
    <w:rsid w:val="003A46BF"/>
    <w:rsid w:val="003B3599"/>
    <w:rsid w:val="00503ECA"/>
    <w:rsid w:val="00607922"/>
    <w:rsid w:val="0061654E"/>
    <w:rsid w:val="00641C4C"/>
    <w:rsid w:val="0066255D"/>
    <w:rsid w:val="006C76FB"/>
    <w:rsid w:val="00725B79"/>
    <w:rsid w:val="00745917"/>
    <w:rsid w:val="00794143"/>
    <w:rsid w:val="007B0BE5"/>
    <w:rsid w:val="007F5D65"/>
    <w:rsid w:val="00826BFB"/>
    <w:rsid w:val="008C357D"/>
    <w:rsid w:val="0098431E"/>
    <w:rsid w:val="009F4136"/>
    <w:rsid w:val="00A14E84"/>
    <w:rsid w:val="00A1648D"/>
    <w:rsid w:val="00AC667D"/>
    <w:rsid w:val="00AD54E6"/>
    <w:rsid w:val="00B21F1D"/>
    <w:rsid w:val="00B67FC5"/>
    <w:rsid w:val="00BC1507"/>
    <w:rsid w:val="00BD30BA"/>
    <w:rsid w:val="00C33769"/>
    <w:rsid w:val="00CD27F6"/>
    <w:rsid w:val="00D04009"/>
    <w:rsid w:val="00D16305"/>
    <w:rsid w:val="00D43E50"/>
    <w:rsid w:val="00DC424A"/>
    <w:rsid w:val="00E8646E"/>
    <w:rsid w:val="00EB4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Mangal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22"/>
    <w:pPr>
      <w:widowControl w:val="0"/>
      <w:jc w:val="both"/>
    </w:pPr>
    <w:rPr>
      <w:rFonts w:asciiTheme="minorHAnsi" w:hAnsiTheme="minorHAnsi" w:cstheme="minorBidi"/>
      <w:kern w:val="2"/>
      <w:sz w:val="21"/>
      <w:szCs w:val="22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8646E"/>
    <w:pPr>
      <w:widowControl/>
      <w:pBdr>
        <w:bottom w:val="single" w:sz="8" w:space="4" w:color="4F81BD"/>
      </w:pBdr>
      <w:spacing w:after="300"/>
      <w:contextualSpacing/>
      <w:jc w:val="left"/>
    </w:pPr>
    <w:rPr>
      <w:rFonts w:ascii="Cambria" w:eastAsia="PMingLiU" w:hAnsi="Cambria" w:cs="Mangal"/>
      <w:color w:val="17365D"/>
      <w:spacing w:val="5"/>
      <w:kern w:val="28"/>
      <w:sz w:val="52"/>
      <w:szCs w:val="52"/>
      <w:lang w:val="en-IN" w:eastAsia="en-US"/>
    </w:rPr>
  </w:style>
  <w:style w:type="character" w:customStyle="1" w:styleId="TitleChar">
    <w:name w:val="Title Char"/>
    <w:link w:val="Title"/>
    <w:uiPriority w:val="10"/>
    <w:rsid w:val="00E8646E"/>
    <w:rPr>
      <w:rFonts w:ascii="Cambria" w:eastAsia="PMingLiU" w:hAnsi="Cambria"/>
      <w:color w:val="17365D"/>
      <w:spacing w:val="5"/>
      <w:kern w:val="28"/>
      <w:sz w:val="52"/>
      <w:szCs w:val="52"/>
    </w:rPr>
  </w:style>
  <w:style w:type="character" w:styleId="Strong">
    <w:name w:val="Strong"/>
    <w:uiPriority w:val="22"/>
    <w:qFormat/>
    <w:rsid w:val="00E8646E"/>
    <w:rPr>
      <w:b/>
      <w:bCs/>
    </w:rPr>
  </w:style>
  <w:style w:type="character" w:styleId="Emphasis">
    <w:name w:val="Emphasis"/>
    <w:uiPriority w:val="20"/>
    <w:qFormat/>
    <w:rsid w:val="00E8646E"/>
    <w:rPr>
      <w:i/>
      <w:iCs/>
    </w:rPr>
  </w:style>
  <w:style w:type="paragraph" w:styleId="ListParagraph">
    <w:name w:val="List Paragraph"/>
    <w:basedOn w:val="Normal"/>
    <w:uiPriority w:val="34"/>
    <w:qFormat/>
    <w:rsid w:val="00E8646E"/>
    <w:pPr>
      <w:widowControl/>
      <w:numPr>
        <w:numId w:val="1"/>
      </w:numPr>
      <w:tabs>
        <w:tab w:val="left" w:pos="28"/>
      </w:tabs>
      <w:spacing w:after="200" w:line="276" w:lineRule="auto"/>
      <w:contextualSpacing/>
      <w:jc w:val="left"/>
    </w:pPr>
    <w:rPr>
      <w:rFonts w:ascii="Calibri" w:eastAsia="Calibri" w:hAnsi="Calibri" w:cs="Mangal"/>
      <w:kern w:val="0"/>
      <w:sz w:val="22"/>
      <w:lang w:val="en-IN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E8646E"/>
    <w:pPr>
      <w:widowControl/>
      <w:spacing w:after="200" w:line="276" w:lineRule="auto"/>
      <w:jc w:val="left"/>
    </w:pPr>
    <w:rPr>
      <w:rFonts w:ascii="Calibri" w:eastAsia="Calibri" w:hAnsi="Calibri" w:cs="Mangal"/>
      <w:i/>
      <w:iCs/>
      <w:color w:val="000000"/>
      <w:kern w:val="0"/>
      <w:sz w:val="20"/>
      <w:szCs w:val="20"/>
      <w:lang w:val="en-IN" w:eastAsia="en-US"/>
    </w:rPr>
  </w:style>
  <w:style w:type="character" w:customStyle="1" w:styleId="QuoteChar">
    <w:name w:val="Quote Char"/>
    <w:link w:val="Quote"/>
    <w:uiPriority w:val="29"/>
    <w:rsid w:val="00E8646E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646E"/>
    <w:pPr>
      <w:widowControl/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eastAsia="Calibri" w:hAnsi="Calibri" w:cs="Mangal"/>
      <w:b/>
      <w:bCs/>
      <w:i/>
      <w:iCs/>
      <w:color w:val="4F81BD"/>
      <w:kern w:val="0"/>
      <w:sz w:val="20"/>
      <w:szCs w:val="20"/>
      <w:lang w:val="en-IN" w:eastAsia="en-US"/>
    </w:rPr>
  </w:style>
  <w:style w:type="character" w:customStyle="1" w:styleId="IntenseQuoteChar">
    <w:name w:val="Intense Quote Char"/>
    <w:link w:val="IntenseQuote"/>
    <w:uiPriority w:val="30"/>
    <w:rsid w:val="00E8646E"/>
    <w:rPr>
      <w:b/>
      <w:bCs/>
      <w:i/>
      <w:iCs/>
      <w:color w:val="4F81BD"/>
    </w:rPr>
  </w:style>
  <w:style w:type="character" w:styleId="IntenseEmphasis">
    <w:name w:val="Intense Emphasis"/>
    <w:uiPriority w:val="21"/>
    <w:qFormat/>
    <w:rsid w:val="00E8646E"/>
    <w:rPr>
      <w:b/>
      <w:bCs/>
      <w:i/>
      <w:iCs/>
      <w:color w:val="4F81BD"/>
    </w:rPr>
  </w:style>
  <w:style w:type="character" w:styleId="IntenseReference">
    <w:name w:val="Intense Reference"/>
    <w:uiPriority w:val="32"/>
    <w:qFormat/>
    <w:rsid w:val="00E8646E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E8646E"/>
    <w:rPr>
      <w:b/>
      <w:bCs/>
      <w:smallCaps/>
      <w:spacing w:val="5"/>
    </w:rPr>
  </w:style>
  <w:style w:type="paragraph" w:styleId="NormalWeb">
    <w:name w:val="Normal (Web)"/>
    <w:basedOn w:val="Normal"/>
    <w:uiPriority w:val="99"/>
    <w:unhideWhenUsed/>
    <w:rsid w:val="00607922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41C4C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41C4C"/>
    <w:rPr>
      <w:rFonts w:asciiTheme="minorHAnsi" w:hAnsiTheme="minorHAnsi" w:cstheme="minorBidi"/>
      <w:kern w:val="2"/>
      <w:sz w:val="21"/>
      <w:szCs w:val="22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641C4C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41C4C"/>
    <w:rPr>
      <w:rFonts w:asciiTheme="minorHAnsi" w:hAnsiTheme="minorHAnsi" w:cstheme="minorBidi"/>
      <w:kern w:val="2"/>
      <w:sz w:val="21"/>
      <w:szCs w:val="22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4CF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CFF"/>
    <w:rPr>
      <w:rFonts w:ascii="Lucida Grande" w:hAnsi="Lucida Grande" w:cstheme="minorBidi"/>
      <w:kern w:val="2"/>
      <w:sz w:val="18"/>
      <w:szCs w:val="18"/>
      <w:lang w:val="en-US"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2C27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79D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279D"/>
    <w:rPr>
      <w:rFonts w:asciiTheme="minorHAnsi" w:hAnsiTheme="minorHAnsi" w:cstheme="minorBidi"/>
      <w:kern w:val="2"/>
      <w:sz w:val="24"/>
      <w:szCs w:val="24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7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79D"/>
    <w:rPr>
      <w:rFonts w:asciiTheme="minorHAnsi" w:hAnsiTheme="minorHAnsi" w:cstheme="minorBidi"/>
      <w:b/>
      <w:bCs/>
      <w:kern w:val="2"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2016-10-09T15:59:00Z</dcterms:created>
  <dcterms:modified xsi:type="dcterms:W3CDTF">2016-11-01T05:39:00Z</dcterms:modified>
</cp:coreProperties>
</file>