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65EE8" w14:textId="7095FCE2" w:rsidR="00A17ACA" w:rsidRPr="00D128E5" w:rsidRDefault="00A17ACA" w:rsidP="00F3262A">
      <w:pPr>
        <w:snapToGrid w:val="0"/>
        <w:spacing w:line="480" w:lineRule="auto"/>
        <w:rPr>
          <w:rFonts w:ascii="Times New Roman" w:hAnsi="Times New Roman"/>
          <w:b/>
          <w:sz w:val="20"/>
          <w:szCs w:val="20"/>
        </w:rPr>
      </w:pPr>
      <w:r w:rsidRPr="00D128E5">
        <w:rPr>
          <w:rFonts w:ascii="Times New Roman" w:hAnsi="Times New Roman"/>
          <w:b/>
          <w:sz w:val="20"/>
          <w:szCs w:val="20"/>
        </w:rPr>
        <w:t xml:space="preserve">Effect of oral tranexamic acid </w:t>
      </w:r>
      <w:r w:rsidR="00E51DCF" w:rsidRPr="00D128E5">
        <w:rPr>
          <w:rFonts w:ascii="Times New Roman" w:hAnsi="Times New Roman"/>
          <w:b/>
          <w:sz w:val="20"/>
          <w:szCs w:val="20"/>
        </w:rPr>
        <w:t xml:space="preserve">for macular edema </w:t>
      </w:r>
      <w:r w:rsidR="00E36A11" w:rsidRPr="00D128E5">
        <w:rPr>
          <w:rFonts w:ascii="Times New Roman" w:hAnsi="Times New Roman" w:hint="eastAsia"/>
          <w:b/>
          <w:sz w:val="20"/>
          <w:szCs w:val="20"/>
        </w:rPr>
        <w:t xml:space="preserve">associated </w:t>
      </w:r>
      <w:r w:rsidR="00E51DCF" w:rsidRPr="00D128E5">
        <w:rPr>
          <w:rFonts w:ascii="Times New Roman" w:hAnsi="Times New Roman"/>
          <w:b/>
          <w:sz w:val="20"/>
          <w:szCs w:val="20"/>
        </w:rPr>
        <w:t xml:space="preserve">with retinal vein occlusion </w:t>
      </w:r>
      <w:r w:rsidR="00E36A11" w:rsidRPr="00D128E5">
        <w:rPr>
          <w:rFonts w:ascii="Times New Roman" w:hAnsi="Times New Roman"/>
          <w:b/>
          <w:sz w:val="20"/>
          <w:szCs w:val="20"/>
        </w:rPr>
        <w:t xml:space="preserve">or </w:t>
      </w:r>
      <w:r w:rsidR="00E51DCF" w:rsidRPr="00D128E5">
        <w:rPr>
          <w:rFonts w:ascii="Times New Roman" w:hAnsi="Times New Roman"/>
          <w:b/>
          <w:sz w:val="20"/>
          <w:szCs w:val="20"/>
        </w:rPr>
        <w:t>diabet</w:t>
      </w:r>
      <w:r w:rsidR="00E36A11" w:rsidRPr="00D128E5">
        <w:rPr>
          <w:rFonts w:ascii="Times New Roman" w:hAnsi="Times New Roman"/>
          <w:b/>
          <w:sz w:val="20"/>
          <w:szCs w:val="20"/>
        </w:rPr>
        <w:t>es</w:t>
      </w:r>
    </w:p>
    <w:p w14:paraId="5463BBA7" w14:textId="77777777" w:rsidR="00640761" w:rsidRPr="00D128E5" w:rsidRDefault="00640761" w:rsidP="00F3262A">
      <w:pPr>
        <w:snapToGrid w:val="0"/>
        <w:spacing w:line="480" w:lineRule="auto"/>
        <w:rPr>
          <w:rFonts w:ascii="Times New Roman" w:hAnsi="Times New Roman"/>
          <w:b/>
          <w:sz w:val="20"/>
          <w:szCs w:val="20"/>
        </w:rPr>
      </w:pPr>
    </w:p>
    <w:p w14:paraId="1122D98D" w14:textId="77777777" w:rsidR="0048193E" w:rsidRPr="00D128E5" w:rsidRDefault="0048193E" w:rsidP="00F3262A">
      <w:pPr>
        <w:snapToGrid w:val="0"/>
        <w:spacing w:line="480" w:lineRule="auto"/>
        <w:rPr>
          <w:rFonts w:ascii="Times New Roman" w:hAnsi="Times New Roman"/>
          <w:sz w:val="20"/>
          <w:szCs w:val="20"/>
        </w:rPr>
      </w:pPr>
      <w:r w:rsidRPr="00D128E5">
        <w:rPr>
          <w:rFonts w:ascii="Times New Roman" w:hAnsi="Times New Roman"/>
          <w:sz w:val="20"/>
          <w:szCs w:val="20"/>
        </w:rPr>
        <w:t>Masayuki Takeyama</w:t>
      </w:r>
      <w:r w:rsidR="00DE5766" w:rsidRPr="00D128E5">
        <w:rPr>
          <w:rFonts w:ascii="Times New Roman" w:hAnsi="Times New Roman"/>
          <w:sz w:val="20"/>
          <w:szCs w:val="20"/>
          <w:vertAlign w:val="superscript"/>
        </w:rPr>
        <w:t>1</w:t>
      </w:r>
      <w:r w:rsidR="007C3EC6" w:rsidRPr="00D128E5">
        <w:rPr>
          <w:rFonts w:ascii="Times New Roman" w:hAnsi="Times New Roman"/>
          <w:sz w:val="20"/>
          <w:szCs w:val="20"/>
          <w:vertAlign w:val="superscript"/>
        </w:rPr>
        <w:t>*</w:t>
      </w:r>
      <w:r w:rsidRPr="00D128E5">
        <w:rPr>
          <w:rFonts w:ascii="Times New Roman" w:hAnsi="Times New Roman"/>
          <w:sz w:val="20"/>
          <w:szCs w:val="20"/>
        </w:rPr>
        <w:t xml:space="preserve">, </w:t>
      </w:r>
      <w:r w:rsidR="008D4EB5" w:rsidRPr="00D128E5">
        <w:rPr>
          <w:rFonts w:ascii="Times New Roman" w:hAnsi="Times New Roman"/>
          <w:sz w:val="20"/>
          <w:szCs w:val="20"/>
        </w:rPr>
        <w:t>Fumio Takeuchi</w:t>
      </w:r>
      <w:r w:rsidR="00DE5766" w:rsidRPr="00D128E5">
        <w:rPr>
          <w:rFonts w:ascii="Times New Roman" w:hAnsi="Times New Roman"/>
          <w:sz w:val="20"/>
          <w:szCs w:val="20"/>
          <w:vertAlign w:val="superscript"/>
        </w:rPr>
        <w:t>2</w:t>
      </w:r>
      <w:r w:rsidR="008D4EB5" w:rsidRPr="00D128E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BB64BC" w:rsidRPr="00D128E5">
        <w:rPr>
          <w:rFonts w:ascii="Times New Roman" w:hAnsi="Times New Roman"/>
          <w:sz w:val="20"/>
          <w:szCs w:val="20"/>
        </w:rPr>
        <w:t>Keijiro</w:t>
      </w:r>
      <w:proofErr w:type="spellEnd"/>
      <w:r w:rsidR="00BB64BC" w:rsidRPr="00D128E5">
        <w:rPr>
          <w:rFonts w:ascii="Times New Roman" w:hAnsi="Times New Roman"/>
          <w:sz w:val="20"/>
          <w:szCs w:val="20"/>
        </w:rPr>
        <w:t xml:space="preserve"> Sugita</w:t>
      </w:r>
      <w:r w:rsidR="00DE5766" w:rsidRPr="00D128E5">
        <w:rPr>
          <w:rFonts w:ascii="Times New Roman" w:hAnsi="Times New Roman"/>
          <w:sz w:val="20"/>
          <w:szCs w:val="20"/>
          <w:vertAlign w:val="superscript"/>
        </w:rPr>
        <w:t>1</w:t>
      </w:r>
      <w:r w:rsidR="00BB64BC" w:rsidRPr="00D128E5">
        <w:rPr>
          <w:rFonts w:ascii="Times New Roman" w:hAnsi="Times New Roman"/>
          <w:sz w:val="20"/>
          <w:szCs w:val="20"/>
        </w:rPr>
        <w:t xml:space="preserve">, </w:t>
      </w:r>
      <w:r w:rsidR="00E41BBA" w:rsidRPr="00D128E5">
        <w:rPr>
          <w:rFonts w:ascii="Times New Roman" w:hAnsi="Times New Roman"/>
          <w:sz w:val="20"/>
          <w:szCs w:val="20"/>
        </w:rPr>
        <w:t>Masahiro Zako</w:t>
      </w:r>
      <w:r w:rsidR="00DE5766" w:rsidRPr="00D128E5">
        <w:rPr>
          <w:rFonts w:ascii="Times New Roman" w:hAnsi="Times New Roman"/>
          <w:sz w:val="20"/>
          <w:szCs w:val="20"/>
          <w:vertAlign w:val="superscript"/>
        </w:rPr>
        <w:t>3</w:t>
      </w:r>
      <w:r w:rsidR="00E41BBA" w:rsidRPr="00D128E5">
        <w:rPr>
          <w:rFonts w:ascii="Times New Roman" w:hAnsi="Times New Roman"/>
          <w:sz w:val="20"/>
          <w:szCs w:val="20"/>
        </w:rPr>
        <w:t>, Masayoshi Iwaki</w:t>
      </w:r>
      <w:r w:rsidR="00DE5766" w:rsidRPr="00D128E5">
        <w:rPr>
          <w:rFonts w:ascii="Times New Roman" w:hAnsi="Times New Roman"/>
          <w:sz w:val="20"/>
          <w:szCs w:val="20"/>
          <w:vertAlign w:val="superscript"/>
        </w:rPr>
        <w:t>4</w:t>
      </w:r>
      <w:r w:rsidR="00E41BBA" w:rsidRPr="00D128E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E41BBA" w:rsidRPr="00D128E5">
        <w:rPr>
          <w:rFonts w:ascii="Times New Roman" w:hAnsi="Times New Roman"/>
          <w:sz w:val="20"/>
          <w:szCs w:val="20"/>
        </w:rPr>
        <w:t>Motohiro</w:t>
      </w:r>
      <w:proofErr w:type="spellEnd"/>
      <w:r w:rsidR="00E41BBA" w:rsidRPr="00D128E5">
        <w:rPr>
          <w:rFonts w:ascii="Times New Roman" w:hAnsi="Times New Roman"/>
          <w:sz w:val="20"/>
          <w:szCs w:val="20"/>
        </w:rPr>
        <w:t xml:space="preserve"> Kamei</w:t>
      </w:r>
      <w:r w:rsidR="00DE5766" w:rsidRPr="00D128E5">
        <w:rPr>
          <w:rFonts w:ascii="Times New Roman" w:hAnsi="Times New Roman"/>
          <w:sz w:val="20"/>
          <w:szCs w:val="20"/>
          <w:vertAlign w:val="superscript"/>
        </w:rPr>
        <w:t>1</w:t>
      </w:r>
    </w:p>
    <w:p w14:paraId="0100AE93" w14:textId="77777777" w:rsidR="001B082D" w:rsidRPr="00D128E5" w:rsidRDefault="001B082D" w:rsidP="00F3262A">
      <w:pPr>
        <w:snapToGrid w:val="0"/>
        <w:spacing w:line="480" w:lineRule="auto"/>
        <w:rPr>
          <w:rFonts w:ascii="Times New Roman" w:hAnsi="Times New Roman"/>
          <w:sz w:val="20"/>
          <w:szCs w:val="20"/>
        </w:rPr>
      </w:pPr>
    </w:p>
    <w:p w14:paraId="1235E14C" w14:textId="77777777" w:rsidR="00DE5766" w:rsidRPr="00D128E5" w:rsidRDefault="00267DAE" w:rsidP="00F3262A">
      <w:pPr>
        <w:snapToGrid w:val="0"/>
        <w:spacing w:line="480" w:lineRule="auto"/>
        <w:rPr>
          <w:rFonts w:ascii="Times New Roman" w:hAnsi="Times New Roman"/>
          <w:sz w:val="20"/>
          <w:szCs w:val="20"/>
        </w:rPr>
      </w:pPr>
      <w:r w:rsidRPr="00D128E5">
        <w:rPr>
          <w:rFonts w:ascii="Times New Roman" w:hAnsi="Times New Roman"/>
          <w:sz w:val="20"/>
          <w:szCs w:val="20"/>
        </w:rPr>
        <w:t>1</w:t>
      </w:r>
      <w:r w:rsidR="006A6080" w:rsidRPr="00D128E5">
        <w:rPr>
          <w:rFonts w:ascii="Times New Roman" w:hAnsi="Times New Roman"/>
          <w:sz w:val="20"/>
          <w:szCs w:val="20"/>
        </w:rPr>
        <w:t>.</w:t>
      </w:r>
      <w:r w:rsidRPr="00D128E5">
        <w:rPr>
          <w:rFonts w:ascii="Times New Roman" w:hAnsi="Times New Roman"/>
          <w:sz w:val="20"/>
          <w:szCs w:val="20"/>
        </w:rPr>
        <w:t xml:space="preserve"> Department of Ophthalmology, Aichi Medical University, </w:t>
      </w:r>
      <w:proofErr w:type="spellStart"/>
      <w:r w:rsidRPr="00D128E5">
        <w:rPr>
          <w:rFonts w:ascii="Times New Roman" w:hAnsi="Times New Roman"/>
          <w:sz w:val="20"/>
          <w:szCs w:val="20"/>
        </w:rPr>
        <w:t>Nagakute</w:t>
      </w:r>
      <w:proofErr w:type="spellEnd"/>
      <w:r w:rsidRPr="00D128E5">
        <w:rPr>
          <w:rFonts w:ascii="Times New Roman" w:hAnsi="Times New Roman"/>
          <w:sz w:val="20"/>
          <w:szCs w:val="20"/>
        </w:rPr>
        <w:t xml:space="preserve">, </w:t>
      </w:r>
      <w:r w:rsidR="00C959E2" w:rsidRPr="00D128E5">
        <w:rPr>
          <w:rFonts w:ascii="Times New Roman" w:hAnsi="Times New Roman"/>
          <w:sz w:val="20"/>
          <w:szCs w:val="20"/>
        </w:rPr>
        <w:t xml:space="preserve">Aichi </w:t>
      </w:r>
      <w:r w:rsidRPr="00D128E5">
        <w:rPr>
          <w:rFonts w:ascii="Times New Roman" w:hAnsi="Times New Roman"/>
          <w:sz w:val="20"/>
          <w:szCs w:val="20"/>
        </w:rPr>
        <w:t>480-1195, Japan</w:t>
      </w:r>
    </w:p>
    <w:p w14:paraId="3810D450" w14:textId="77777777" w:rsidR="00267DAE" w:rsidRPr="00D128E5" w:rsidRDefault="00267DAE" w:rsidP="00F3262A">
      <w:pPr>
        <w:snapToGrid w:val="0"/>
        <w:spacing w:line="480" w:lineRule="auto"/>
        <w:rPr>
          <w:rFonts w:ascii="Times New Roman" w:hAnsi="Times New Roman"/>
          <w:sz w:val="20"/>
          <w:szCs w:val="20"/>
        </w:rPr>
      </w:pPr>
      <w:r w:rsidRPr="00D128E5">
        <w:rPr>
          <w:rFonts w:ascii="Times New Roman" w:hAnsi="Times New Roman"/>
          <w:sz w:val="20"/>
          <w:szCs w:val="20"/>
        </w:rPr>
        <w:t>2</w:t>
      </w:r>
      <w:r w:rsidR="006A6080" w:rsidRPr="00D128E5">
        <w:rPr>
          <w:rFonts w:ascii="Times New Roman" w:hAnsi="Times New Roman"/>
          <w:sz w:val="20"/>
          <w:szCs w:val="20"/>
        </w:rPr>
        <w:t>.</w:t>
      </w:r>
      <w:r w:rsidRPr="00D128E5">
        <w:rPr>
          <w:rFonts w:ascii="Times New Roman" w:hAnsi="Times New Roman"/>
          <w:sz w:val="20"/>
          <w:szCs w:val="20"/>
        </w:rPr>
        <w:t xml:space="preserve"> Department of Biochemistry, Aichi Medical University, </w:t>
      </w:r>
      <w:proofErr w:type="spellStart"/>
      <w:r w:rsidRPr="00D128E5">
        <w:rPr>
          <w:rFonts w:ascii="Times New Roman" w:hAnsi="Times New Roman"/>
          <w:sz w:val="20"/>
          <w:szCs w:val="20"/>
        </w:rPr>
        <w:t>Nagakute</w:t>
      </w:r>
      <w:proofErr w:type="spellEnd"/>
      <w:r w:rsidRPr="00D128E5">
        <w:rPr>
          <w:rFonts w:ascii="Times New Roman" w:hAnsi="Times New Roman"/>
          <w:sz w:val="20"/>
          <w:szCs w:val="20"/>
        </w:rPr>
        <w:t xml:space="preserve">, </w:t>
      </w:r>
      <w:r w:rsidR="00C959E2" w:rsidRPr="00D128E5">
        <w:rPr>
          <w:rFonts w:ascii="Times New Roman" w:hAnsi="Times New Roman"/>
          <w:sz w:val="20"/>
          <w:szCs w:val="20"/>
        </w:rPr>
        <w:t>Aichi 480-1195</w:t>
      </w:r>
      <w:r w:rsidR="006A6080" w:rsidRPr="00D128E5">
        <w:rPr>
          <w:rFonts w:ascii="Times New Roman" w:hAnsi="Times New Roman"/>
          <w:sz w:val="20"/>
          <w:szCs w:val="20"/>
        </w:rPr>
        <w:t>,</w:t>
      </w:r>
      <w:r w:rsidRPr="00D128E5">
        <w:rPr>
          <w:rFonts w:ascii="Times New Roman" w:hAnsi="Times New Roman"/>
          <w:sz w:val="20"/>
          <w:szCs w:val="20"/>
        </w:rPr>
        <w:t xml:space="preserve"> Japan</w:t>
      </w:r>
    </w:p>
    <w:p w14:paraId="78ADCCC6" w14:textId="77777777" w:rsidR="00C959E2" w:rsidRPr="00D128E5" w:rsidRDefault="00267DAE" w:rsidP="00F3262A">
      <w:pPr>
        <w:snapToGrid w:val="0"/>
        <w:spacing w:line="480" w:lineRule="auto"/>
        <w:rPr>
          <w:rFonts w:ascii="Times New Roman" w:hAnsi="Times New Roman"/>
          <w:sz w:val="20"/>
          <w:szCs w:val="20"/>
        </w:rPr>
      </w:pPr>
      <w:r w:rsidRPr="00D128E5">
        <w:rPr>
          <w:rFonts w:ascii="Times New Roman" w:hAnsi="Times New Roman"/>
          <w:sz w:val="20"/>
          <w:szCs w:val="20"/>
        </w:rPr>
        <w:t>3</w:t>
      </w:r>
      <w:r w:rsidR="006A6080" w:rsidRPr="00D128E5">
        <w:rPr>
          <w:rFonts w:ascii="Times New Roman" w:hAnsi="Times New Roman"/>
          <w:sz w:val="20"/>
          <w:szCs w:val="20"/>
        </w:rPr>
        <w:t>.</w:t>
      </w:r>
      <w:r w:rsidR="00C959E2" w:rsidRPr="00D128E5">
        <w:t xml:space="preserve"> </w:t>
      </w:r>
      <w:r w:rsidR="00C959E2" w:rsidRPr="00D128E5">
        <w:rPr>
          <w:rFonts w:ascii="Times New Roman" w:hAnsi="Times New Roman"/>
          <w:sz w:val="20"/>
          <w:szCs w:val="20"/>
        </w:rPr>
        <w:t xml:space="preserve">Department of Ophthalmology, </w:t>
      </w:r>
      <w:proofErr w:type="spellStart"/>
      <w:r w:rsidR="00C959E2" w:rsidRPr="00D128E5">
        <w:rPr>
          <w:rFonts w:ascii="Times New Roman" w:hAnsi="Times New Roman"/>
          <w:sz w:val="20"/>
          <w:szCs w:val="20"/>
        </w:rPr>
        <w:t>Asai</w:t>
      </w:r>
      <w:proofErr w:type="spellEnd"/>
      <w:r w:rsidR="00C959E2" w:rsidRPr="00D128E5">
        <w:rPr>
          <w:rFonts w:ascii="Times New Roman" w:hAnsi="Times New Roman"/>
          <w:sz w:val="20"/>
          <w:szCs w:val="20"/>
        </w:rPr>
        <w:t xml:space="preserve"> Hospital, </w:t>
      </w:r>
      <w:proofErr w:type="spellStart"/>
      <w:r w:rsidR="00C959E2" w:rsidRPr="00D128E5">
        <w:rPr>
          <w:rFonts w:ascii="Times New Roman" w:hAnsi="Times New Roman"/>
          <w:sz w:val="20"/>
          <w:szCs w:val="20"/>
        </w:rPr>
        <w:t>Seto</w:t>
      </w:r>
      <w:proofErr w:type="spellEnd"/>
      <w:r w:rsidR="00C959E2" w:rsidRPr="00D128E5">
        <w:rPr>
          <w:rFonts w:ascii="Times New Roman" w:hAnsi="Times New Roman"/>
          <w:sz w:val="20"/>
          <w:szCs w:val="20"/>
        </w:rPr>
        <w:t>, Aichi</w:t>
      </w:r>
      <w:r w:rsidR="00C959E2" w:rsidRPr="00D128E5">
        <w:t xml:space="preserve"> </w:t>
      </w:r>
      <w:r w:rsidR="00C959E2" w:rsidRPr="00D128E5">
        <w:rPr>
          <w:rFonts w:ascii="Times New Roman" w:hAnsi="Times New Roman"/>
          <w:sz w:val="20"/>
          <w:szCs w:val="20"/>
        </w:rPr>
        <w:t>489-0866, Japan</w:t>
      </w:r>
    </w:p>
    <w:p w14:paraId="3E95CA01" w14:textId="77777777" w:rsidR="007C3EC6" w:rsidRPr="00D128E5" w:rsidRDefault="007C3EC6" w:rsidP="00F3262A">
      <w:pPr>
        <w:snapToGrid w:val="0"/>
        <w:spacing w:line="480" w:lineRule="auto"/>
        <w:rPr>
          <w:rFonts w:ascii="Times New Roman" w:hAnsi="Times New Roman"/>
          <w:sz w:val="20"/>
          <w:szCs w:val="20"/>
        </w:rPr>
      </w:pPr>
      <w:r w:rsidRPr="00D128E5">
        <w:rPr>
          <w:rFonts w:ascii="Times New Roman" w:hAnsi="Times New Roman"/>
          <w:sz w:val="20"/>
          <w:szCs w:val="20"/>
        </w:rPr>
        <w:t>4</w:t>
      </w:r>
      <w:r w:rsidR="006A6080" w:rsidRPr="00D128E5">
        <w:rPr>
          <w:rFonts w:ascii="Times New Roman" w:hAnsi="Times New Roman"/>
          <w:sz w:val="20"/>
          <w:szCs w:val="20"/>
        </w:rPr>
        <w:t>.</w:t>
      </w:r>
      <w:r w:rsidRPr="00D128E5">
        <w:rPr>
          <w:rFonts w:ascii="Times New Roman" w:hAnsi="Times New Roman"/>
          <w:sz w:val="20"/>
          <w:szCs w:val="20"/>
        </w:rPr>
        <w:t xml:space="preserve"> </w:t>
      </w:r>
      <w:r w:rsidR="00C959E2" w:rsidRPr="00D128E5">
        <w:rPr>
          <w:rFonts w:ascii="Times New Roman" w:hAnsi="Times New Roman"/>
          <w:sz w:val="20"/>
          <w:szCs w:val="20"/>
        </w:rPr>
        <w:t xml:space="preserve">Department of Ophthalmology, Yokkaichi, Digestive Disease Center, </w:t>
      </w:r>
      <w:proofErr w:type="spellStart"/>
      <w:r w:rsidR="00C959E2" w:rsidRPr="00D128E5">
        <w:rPr>
          <w:rFonts w:ascii="Times New Roman" w:hAnsi="Times New Roman"/>
          <w:sz w:val="20"/>
          <w:szCs w:val="20"/>
        </w:rPr>
        <w:t>Komono</w:t>
      </w:r>
      <w:proofErr w:type="spellEnd"/>
      <w:r w:rsidR="00C959E2" w:rsidRPr="00D128E5">
        <w:rPr>
          <w:rFonts w:ascii="Times New Roman" w:hAnsi="Times New Roman"/>
          <w:sz w:val="20"/>
          <w:szCs w:val="20"/>
        </w:rPr>
        <w:t>, Mie 510-1232, Japan</w:t>
      </w:r>
    </w:p>
    <w:p w14:paraId="13736ECB" w14:textId="77777777" w:rsidR="004D6320" w:rsidRPr="00D128E5" w:rsidRDefault="004D6320" w:rsidP="00F3262A">
      <w:pPr>
        <w:snapToGrid w:val="0"/>
        <w:spacing w:line="480" w:lineRule="auto"/>
        <w:rPr>
          <w:rFonts w:ascii="Times New Roman" w:hAnsi="Times New Roman"/>
          <w:b/>
          <w:sz w:val="20"/>
          <w:szCs w:val="20"/>
        </w:rPr>
      </w:pPr>
    </w:p>
    <w:p w14:paraId="4E6E20D6" w14:textId="77777777" w:rsidR="00640761" w:rsidRPr="00D128E5" w:rsidRDefault="00640761" w:rsidP="00640761">
      <w:pPr>
        <w:snapToGrid w:val="0"/>
        <w:spacing w:line="480" w:lineRule="auto"/>
        <w:rPr>
          <w:rFonts w:ascii="Times New Roman" w:hAnsi="Times New Roman"/>
          <w:sz w:val="20"/>
          <w:szCs w:val="20"/>
        </w:rPr>
      </w:pPr>
      <w:r w:rsidRPr="00D128E5">
        <w:rPr>
          <w:rFonts w:ascii="Times New Roman" w:hAnsi="Times New Roman"/>
          <w:sz w:val="20"/>
          <w:szCs w:val="20"/>
        </w:rPr>
        <w:t>Clinical trial registration: University Hospital Medical Information Network (study ID: UMIN 000014601)</w:t>
      </w:r>
    </w:p>
    <w:p w14:paraId="71EE8955" w14:textId="77777777" w:rsidR="00640761" w:rsidRPr="00D128E5" w:rsidRDefault="00640761" w:rsidP="00F3262A">
      <w:pPr>
        <w:snapToGrid w:val="0"/>
        <w:spacing w:line="480" w:lineRule="auto"/>
        <w:rPr>
          <w:rFonts w:ascii="Times New Roman" w:hAnsi="Times New Roman"/>
          <w:b/>
          <w:sz w:val="20"/>
          <w:szCs w:val="20"/>
        </w:rPr>
      </w:pPr>
    </w:p>
    <w:p w14:paraId="671768AE" w14:textId="77777777" w:rsidR="007C3EC6" w:rsidRPr="00D128E5" w:rsidRDefault="007C3EC6" w:rsidP="007C3EC6">
      <w:pPr>
        <w:snapToGrid w:val="0"/>
        <w:spacing w:line="480" w:lineRule="auto"/>
        <w:rPr>
          <w:rFonts w:ascii="Times New Roman" w:hAnsi="Times New Roman"/>
          <w:sz w:val="20"/>
          <w:szCs w:val="20"/>
        </w:rPr>
      </w:pPr>
      <w:r w:rsidRPr="00D128E5">
        <w:rPr>
          <w:rFonts w:ascii="Times New Roman" w:hAnsi="Times New Roman"/>
          <w:sz w:val="20"/>
          <w:szCs w:val="20"/>
        </w:rPr>
        <w:t>*Correspondence to: Masayuki Takeyama</w:t>
      </w:r>
    </w:p>
    <w:p w14:paraId="0817BD25" w14:textId="77777777" w:rsidR="007C3EC6" w:rsidRPr="00D128E5" w:rsidRDefault="007C3EC6" w:rsidP="007C3EC6">
      <w:pPr>
        <w:snapToGrid w:val="0"/>
        <w:spacing w:line="480" w:lineRule="auto"/>
        <w:rPr>
          <w:rFonts w:ascii="Times New Roman" w:hAnsi="Times New Roman"/>
          <w:sz w:val="20"/>
          <w:szCs w:val="20"/>
        </w:rPr>
      </w:pPr>
      <w:r w:rsidRPr="00D128E5">
        <w:rPr>
          <w:rFonts w:ascii="Times New Roman" w:hAnsi="Times New Roman"/>
          <w:sz w:val="20"/>
          <w:szCs w:val="20"/>
        </w:rPr>
        <w:t>Tel.: +81 56162 3311; Fax: +81 56163 7255</w:t>
      </w:r>
    </w:p>
    <w:p w14:paraId="11BFF76E" w14:textId="77777777" w:rsidR="00925BF0" w:rsidRPr="00D128E5" w:rsidRDefault="007C3EC6" w:rsidP="00F3262A">
      <w:pPr>
        <w:snapToGrid w:val="0"/>
        <w:spacing w:line="480" w:lineRule="auto"/>
        <w:rPr>
          <w:rStyle w:val="a7"/>
          <w:rFonts w:ascii="Times New Roman" w:hAnsi="Times New Roman"/>
          <w:sz w:val="20"/>
          <w:szCs w:val="20"/>
        </w:rPr>
      </w:pPr>
      <w:r w:rsidRPr="00D128E5">
        <w:rPr>
          <w:rFonts w:ascii="Times New Roman" w:hAnsi="Times New Roman"/>
          <w:sz w:val="20"/>
          <w:szCs w:val="20"/>
        </w:rPr>
        <w:t xml:space="preserve">E-mail: </w:t>
      </w:r>
      <w:hyperlink r:id="rId8" w:history="1">
        <w:r w:rsidR="005C5C44" w:rsidRPr="00D128E5">
          <w:rPr>
            <w:rStyle w:val="a7"/>
            <w:rFonts w:ascii="Times New Roman" w:hAnsi="Times New Roman"/>
            <w:sz w:val="20"/>
            <w:szCs w:val="20"/>
          </w:rPr>
          <w:t>mtakeyam@aichi-med-u.ac.jp</w:t>
        </w:r>
      </w:hyperlink>
    </w:p>
    <w:p w14:paraId="71823529" w14:textId="77777777" w:rsidR="00925BF0" w:rsidRPr="00D128E5" w:rsidRDefault="00925BF0">
      <w:pPr>
        <w:widowControl/>
        <w:jc w:val="left"/>
        <w:rPr>
          <w:rFonts w:ascii="Times New Roman" w:hAnsi="Times New Roman"/>
          <w:b/>
          <w:sz w:val="20"/>
          <w:szCs w:val="20"/>
        </w:rPr>
      </w:pPr>
      <w:r w:rsidRPr="00D128E5">
        <w:rPr>
          <w:rFonts w:ascii="Times New Roman" w:hAnsi="Times New Roman"/>
          <w:b/>
          <w:sz w:val="20"/>
          <w:szCs w:val="20"/>
        </w:rPr>
        <w:br w:type="page"/>
      </w:r>
    </w:p>
    <w:p w14:paraId="2B3E57F0" w14:textId="46550CA7" w:rsidR="005C5C44" w:rsidRPr="00D128E5" w:rsidRDefault="005C5C44" w:rsidP="00F3262A">
      <w:pPr>
        <w:snapToGrid w:val="0"/>
        <w:spacing w:line="480" w:lineRule="auto"/>
        <w:rPr>
          <w:rFonts w:ascii="Times New Roman" w:hAnsi="Times New Roman"/>
          <w:b/>
          <w:sz w:val="20"/>
          <w:szCs w:val="20"/>
        </w:rPr>
      </w:pPr>
      <w:r w:rsidRPr="00D128E5">
        <w:rPr>
          <w:rFonts w:ascii="Times New Roman" w:hAnsi="Times New Roman" w:hint="eastAsia"/>
          <w:b/>
          <w:sz w:val="20"/>
          <w:szCs w:val="20"/>
        </w:rPr>
        <w:lastRenderedPageBreak/>
        <w:t>A</w:t>
      </w:r>
      <w:r w:rsidR="00FF1F8D" w:rsidRPr="00D128E5">
        <w:rPr>
          <w:rFonts w:ascii="Times New Roman" w:hAnsi="Times New Roman"/>
          <w:b/>
          <w:sz w:val="20"/>
          <w:szCs w:val="20"/>
        </w:rPr>
        <w:t>BSTRACT</w:t>
      </w:r>
    </w:p>
    <w:p w14:paraId="11C05759" w14:textId="6910B0BD" w:rsidR="002044CD" w:rsidRPr="00D128E5" w:rsidRDefault="002044CD" w:rsidP="002044CD">
      <w:pPr>
        <w:rPr>
          <w:rFonts w:ascii="Times New Roman" w:eastAsiaTheme="minorEastAsia" w:hAnsi="Times New Roman"/>
          <w:i/>
          <w:sz w:val="20"/>
          <w:szCs w:val="20"/>
        </w:rPr>
      </w:pPr>
      <w:r w:rsidRPr="00D128E5">
        <w:rPr>
          <w:rFonts w:ascii="Times New Roman" w:eastAsiaTheme="minorEastAsia" w:hAnsi="Times New Roman"/>
          <w:i/>
          <w:sz w:val="20"/>
          <w:szCs w:val="20"/>
        </w:rPr>
        <w:t>Purpose</w:t>
      </w:r>
      <w:r w:rsidR="00FF1F8D" w:rsidRPr="00D128E5">
        <w:rPr>
          <w:rFonts w:ascii="Times New Roman" w:eastAsiaTheme="minorEastAsia" w:hAnsi="Times New Roman"/>
          <w:i/>
          <w:sz w:val="20"/>
          <w:szCs w:val="20"/>
        </w:rPr>
        <w:t>:</w:t>
      </w:r>
      <w:r w:rsidRPr="00D128E5">
        <w:rPr>
          <w:rFonts w:ascii="Times New Roman" w:eastAsiaTheme="minorEastAsia" w:hAnsi="Times New Roman" w:hint="eastAsia"/>
          <w:i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Tranexamic acid (TXA) is a widely</w:t>
      </w:r>
      <w:r w:rsidR="00181932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used plasmin inhibitor</w:t>
      </w:r>
      <w:r w:rsidR="005E55D6" w:rsidRPr="00D128E5">
        <w:rPr>
          <w:rFonts w:ascii="Times New Roman" w:eastAsiaTheme="minorEastAsia" w:hAnsi="Times New Roman"/>
          <w:sz w:val="20"/>
          <w:szCs w:val="20"/>
        </w:rPr>
        <w:t xml:space="preserve"> that can also cause a </w:t>
      </w:r>
      <w:r w:rsidRPr="00D128E5">
        <w:rPr>
          <w:rFonts w:ascii="Times New Roman" w:eastAsiaTheme="minorEastAsia" w:hAnsi="Times New Roman"/>
          <w:sz w:val="20"/>
          <w:szCs w:val="20"/>
        </w:rPr>
        <w:t>decrease in vascular permeability. We hypothesized that TXA c</w:t>
      </w:r>
      <w:r w:rsidR="00FF1F8D" w:rsidRPr="00D128E5">
        <w:rPr>
          <w:rFonts w:ascii="Times New Roman" w:eastAsiaTheme="minorEastAsia" w:hAnsi="Times New Roman"/>
          <w:sz w:val="20"/>
          <w:szCs w:val="20"/>
        </w:rPr>
        <w:t>ould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improve macular edema</w:t>
      </w:r>
      <w:r w:rsidR="00FF1F8D" w:rsidRPr="00D128E5">
        <w:rPr>
          <w:rFonts w:ascii="Times New Roman" w:eastAsiaTheme="minorEastAsia" w:hAnsi="Times New Roman"/>
          <w:sz w:val="20"/>
          <w:szCs w:val="20"/>
        </w:rPr>
        <w:t xml:space="preserve"> that has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originated from</w:t>
      </w:r>
      <w:r w:rsidR="005E55D6" w:rsidRPr="00D128E5">
        <w:rPr>
          <w:rFonts w:ascii="Times New Roman" w:eastAsiaTheme="minorEastAsia" w:hAnsi="Times New Roman"/>
          <w:sz w:val="20"/>
          <w:szCs w:val="20"/>
        </w:rPr>
        <w:t xml:space="preserve"> an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increase in retinal vascular permeability. The aim of this study </w:t>
      </w:r>
      <w:r w:rsidR="005E55D6" w:rsidRPr="00D128E5">
        <w:rPr>
          <w:rFonts w:ascii="Times New Roman" w:eastAsiaTheme="minorEastAsia" w:hAnsi="Times New Roman"/>
          <w:sz w:val="20"/>
          <w:szCs w:val="20"/>
        </w:rPr>
        <w:t>wa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s to evaluate the efficacy of oral TXA for macular edema associated with retinal vein occlusion (RVO) or diabetic macular edema </w:t>
      </w:r>
      <w:r w:rsidR="005E55D6" w:rsidRPr="00D128E5">
        <w:rPr>
          <w:rFonts w:ascii="Times New Roman" w:eastAsiaTheme="minorEastAsia" w:hAnsi="Times New Roman"/>
          <w:sz w:val="20"/>
          <w:szCs w:val="20"/>
        </w:rPr>
        <w:t>(</w:t>
      </w:r>
      <w:r w:rsidRPr="00D128E5">
        <w:rPr>
          <w:rFonts w:ascii="Times New Roman" w:eastAsiaTheme="minorEastAsia" w:hAnsi="Times New Roman"/>
          <w:sz w:val="20"/>
          <w:szCs w:val="20"/>
        </w:rPr>
        <w:t>DME).</w:t>
      </w:r>
    </w:p>
    <w:p w14:paraId="1AE3BDE9" w14:textId="0057843F" w:rsidR="002044CD" w:rsidRPr="00D128E5" w:rsidRDefault="002044CD" w:rsidP="002044CD">
      <w:pPr>
        <w:rPr>
          <w:rFonts w:ascii="Times New Roman" w:eastAsiaTheme="minorEastAsia" w:hAnsi="Times New Roman"/>
          <w:i/>
          <w:sz w:val="20"/>
          <w:szCs w:val="20"/>
        </w:rPr>
      </w:pPr>
      <w:r w:rsidRPr="00D128E5">
        <w:rPr>
          <w:rFonts w:ascii="Times New Roman" w:eastAsiaTheme="minorEastAsia" w:hAnsi="Times New Roman"/>
          <w:i/>
          <w:sz w:val="20"/>
          <w:szCs w:val="20"/>
        </w:rPr>
        <w:t>Methods</w:t>
      </w:r>
      <w:r w:rsidR="00D64F28" w:rsidRPr="00D128E5">
        <w:rPr>
          <w:rFonts w:ascii="Times New Roman" w:eastAsiaTheme="minorEastAsia" w:hAnsi="Times New Roman"/>
          <w:i/>
          <w:sz w:val="20"/>
          <w:szCs w:val="20"/>
        </w:rPr>
        <w:t>:</w:t>
      </w:r>
      <w:r w:rsidRPr="00D128E5">
        <w:rPr>
          <w:rFonts w:ascii="Times New Roman" w:eastAsiaTheme="minorEastAsia" w:hAnsi="Times New Roman" w:hint="eastAsia"/>
          <w:i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Oral TXA </w:t>
      </w:r>
      <w:r w:rsidR="00D64F28" w:rsidRPr="00D128E5">
        <w:rPr>
          <w:rFonts w:ascii="Times New Roman" w:eastAsiaTheme="minorEastAsia" w:hAnsi="Times New Roman"/>
          <w:sz w:val="20"/>
          <w:szCs w:val="20"/>
        </w:rPr>
        <w:t>(</w:t>
      </w:r>
      <w:r w:rsidRPr="00D128E5">
        <w:rPr>
          <w:rFonts w:ascii="Times New Roman" w:eastAsiaTheme="minorEastAsia" w:hAnsi="Times New Roman"/>
          <w:sz w:val="20"/>
          <w:szCs w:val="20"/>
        </w:rPr>
        <w:t>1,500 mg per day for 2</w:t>
      </w:r>
      <w:r w:rsidR="00631CA5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week</w:t>
      </w:r>
      <w:r w:rsidR="00D64F28" w:rsidRPr="00D128E5">
        <w:rPr>
          <w:rFonts w:ascii="Times New Roman" w:eastAsiaTheme="minorEastAsia" w:hAnsi="Times New Roman"/>
          <w:sz w:val="20"/>
          <w:szCs w:val="20"/>
        </w:rPr>
        <w:t>s)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was administrated</w:t>
      </w:r>
      <w:r w:rsidR="00D64F28" w:rsidRPr="00D128E5">
        <w:rPr>
          <w:rFonts w:ascii="Times New Roman" w:eastAsiaTheme="minorEastAsia" w:hAnsi="Times New Roman"/>
          <w:sz w:val="20"/>
          <w:szCs w:val="20"/>
        </w:rPr>
        <w:t xml:space="preserve"> to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patients with persistent macular edema secondary to RVO (</w:t>
      </w:r>
      <w:r w:rsidR="00631CA5" w:rsidRPr="00D128E5">
        <w:rPr>
          <w:rFonts w:ascii="Times New Roman" w:eastAsiaTheme="minorEastAsia" w:hAnsi="Times New Roman"/>
          <w:sz w:val="20"/>
          <w:szCs w:val="20"/>
        </w:rPr>
        <w:t>seven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eyes) and DME (</w:t>
      </w:r>
      <w:r w:rsidR="00631CA5" w:rsidRPr="00D128E5">
        <w:rPr>
          <w:rFonts w:ascii="Times New Roman" w:eastAsiaTheme="minorEastAsia" w:hAnsi="Times New Roman"/>
          <w:sz w:val="20"/>
          <w:szCs w:val="20"/>
        </w:rPr>
        <w:t>seven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eyes). After 2</w:t>
      </w:r>
      <w:r w:rsidR="00631CA5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week</w:t>
      </w:r>
      <w:r w:rsidR="00631CA5" w:rsidRPr="00D128E5">
        <w:rPr>
          <w:rFonts w:ascii="Times New Roman" w:eastAsiaTheme="minorEastAsia" w:hAnsi="Times New Roman"/>
          <w:sz w:val="20"/>
          <w:szCs w:val="20"/>
        </w:rPr>
        <w:t>s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(i.e., the</w:t>
      </w:r>
      <w:r w:rsidR="00046B26" w:rsidRPr="00D128E5">
        <w:rPr>
          <w:rFonts w:ascii="Times New Roman" w:eastAsiaTheme="minorEastAsia" w:hAnsi="Times New Roman"/>
          <w:sz w:val="20"/>
          <w:szCs w:val="20"/>
        </w:rPr>
        <w:t xml:space="preserve"> final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day</w:t>
      </w:r>
      <w:r w:rsidR="00046B26" w:rsidRPr="00D128E5">
        <w:rPr>
          <w:rFonts w:ascii="Times New Roman" w:eastAsiaTheme="minorEastAsia" w:hAnsi="Times New Roman"/>
          <w:sz w:val="20"/>
          <w:szCs w:val="20"/>
        </w:rPr>
        <w:t xml:space="preserve"> of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administration) and 6</w:t>
      </w:r>
      <w:r w:rsidR="00631CA5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week</w:t>
      </w:r>
      <w:r w:rsidR="00631CA5" w:rsidRPr="00D128E5">
        <w:rPr>
          <w:rFonts w:ascii="Times New Roman" w:eastAsiaTheme="minorEastAsia" w:hAnsi="Times New Roman"/>
          <w:sz w:val="20"/>
          <w:szCs w:val="20"/>
        </w:rPr>
        <w:t>s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(i.e., 4</w:t>
      </w:r>
      <w:r w:rsidR="00046B26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week</w:t>
      </w:r>
      <w:r w:rsidR="00046B26" w:rsidRPr="00D128E5">
        <w:rPr>
          <w:rFonts w:ascii="Times New Roman" w:eastAsiaTheme="minorEastAsia" w:hAnsi="Times New Roman"/>
          <w:sz w:val="20"/>
          <w:szCs w:val="20"/>
        </w:rPr>
        <w:t>s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after finishing administration), best </w:t>
      </w:r>
      <w:r w:rsidR="00B63BFF" w:rsidRPr="00D128E5">
        <w:rPr>
          <w:rFonts w:ascii="Times New Roman" w:eastAsiaTheme="minorEastAsia" w:hAnsi="Times New Roman"/>
          <w:sz w:val="20"/>
          <w:szCs w:val="20"/>
        </w:rPr>
        <w:t>corrected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visual acuity (BCVA) and central macular thickness (CMT) were measured and compared with baseline. Analyses were performed for RVO, DME and total cases, respectively.</w:t>
      </w:r>
    </w:p>
    <w:p w14:paraId="2DF95F8C" w14:textId="4FD8FED8" w:rsidR="002044CD" w:rsidRPr="00D128E5" w:rsidRDefault="002044CD" w:rsidP="002044CD">
      <w:pPr>
        <w:rPr>
          <w:rFonts w:ascii="Times New Roman" w:eastAsiaTheme="minorEastAsia" w:hAnsi="Times New Roman"/>
          <w:i/>
          <w:sz w:val="20"/>
          <w:szCs w:val="20"/>
        </w:rPr>
      </w:pPr>
      <w:r w:rsidRPr="00D128E5">
        <w:rPr>
          <w:rFonts w:ascii="Times New Roman" w:eastAsiaTheme="minorEastAsia" w:hAnsi="Times New Roman"/>
          <w:i/>
          <w:sz w:val="20"/>
          <w:szCs w:val="20"/>
        </w:rPr>
        <w:t>Results</w:t>
      </w:r>
      <w:r w:rsidR="00046B26" w:rsidRPr="00D128E5">
        <w:rPr>
          <w:rFonts w:ascii="Times New Roman" w:eastAsiaTheme="minorEastAsia" w:hAnsi="Times New Roman"/>
          <w:i/>
          <w:sz w:val="20"/>
          <w:szCs w:val="20"/>
        </w:rPr>
        <w:t>:</w:t>
      </w:r>
      <w:r w:rsidRPr="00D128E5">
        <w:rPr>
          <w:rFonts w:ascii="Times New Roman" w:eastAsiaTheme="minorEastAsia" w:hAnsi="Times New Roman" w:hint="eastAsia"/>
          <w:i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In RVO cases, significant improvement in CMT was found between</w:t>
      </w:r>
      <w:r w:rsidR="009D561C" w:rsidRPr="00D128E5">
        <w:rPr>
          <w:rFonts w:ascii="Times New Roman" w:eastAsiaTheme="minorEastAsia" w:hAnsi="Times New Roman"/>
          <w:sz w:val="20"/>
          <w:szCs w:val="20"/>
        </w:rPr>
        <w:t xml:space="preserve"> measurements taken at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baseline (467.7</w:t>
      </w:r>
      <w:r w:rsidR="00046B26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±</w:t>
      </w:r>
      <w:r w:rsidR="00046B26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121.4 </w:t>
      </w:r>
      <w:r w:rsidRPr="00D128E5">
        <w:rPr>
          <w:rFonts w:ascii="Symbol" w:eastAsiaTheme="minorEastAsia" w:hAnsi="Symbol"/>
          <w:sz w:val="20"/>
          <w:szCs w:val="20"/>
        </w:rPr>
        <w:t></w:t>
      </w:r>
      <w:r w:rsidRPr="00D128E5">
        <w:rPr>
          <w:rFonts w:ascii="Times New Roman" w:eastAsiaTheme="minorEastAsia" w:hAnsi="Times New Roman"/>
          <w:sz w:val="20"/>
          <w:szCs w:val="20"/>
        </w:rPr>
        <w:t>m) and 2</w:t>
      </w:r>
      <w:r w:rsidR="00046B26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week</w:t>
      </w:r>
      <w:r w:rsidR="00046B26" w:rsidRPr="00D128E5">
        <w:rPr>
          <w:rFonts w:ascii="Times New Roman" w:eastAsiaTheme="minorEastAsia" w:hAnsi="Times New Roman"/>
          <w:sz w:val="20"/>
          <w:szCs w:val="20"/>
        </w:rPr>
        <w:t>s after treatment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(428.7</w:t>
      </w:r>
      <w:r w:rsidR="00046B26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±</w:t>
      </w:r>
      <w:r w:rsidR="00046B26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110.5 </w:t>
      </w:r>
      <w:r w:rsidRPr="00D128E5">
        <w:rPr>
          <w:rFonts w:ascii="Symbol" w:eastAsiaTheme="minorEastAsia" w:hAnsi="Symbol"/>
          <w:sz w:val="20"/>
          <w:szCs w:val="20"/>
        </w:rPr>
        <w:t></w:t>
      </w:r>
      <w:r w:rsidRPr="00D128E5">
        <w:rPr>
          <w:rFonts w:ascii="Times New Roman" w:eastAsiaTheme="minorEastAsia" w:hAnsi="Times New Roman"/>
          <w:sz w:val="20"/>
          <w:szCs w:val="20"/>
        </w:rPr>
        <w:t>m, p</w:t>
      </w:r>
      <w:r w:rsidR="00046B26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=</w:t>
      </w:r>
      <w:r w:rsidR="00046B26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0.031).</w:t>
      </w:r>
      <w:r w:rsidR="009D561C" w:rsidRPr="00D128E5">
        <w:rPr>
          <w:rFonts w:ascii="Times New Roman" w:eastAsiaTheme="minorEastAsia" w:hAnsi="Times New Roman"/>
          <w:sz w:val="20"/>
          <w:szCs w:val="20"/>
        </w:rPr>
        <w:t xml:space="preserve"> There was no significant change in CMT between measurements taken at baseline and 6 weeks after treatment.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 xml:space="preserve">In </w:t>
      </w:r>
      <w:r w:rsidRPr="00D128E5">
        <w:rPr>
          <w:rFonts w:ascii="Times New Roman" w:eastAsiaTheme="minorEastAsia" w:hAnsi="Times New Roman"/>
          <w:sz w:val="20"/>
          <w:szCs w:val="20"/>
        </w:rPr>
        <w:t>DME cases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>, there was no significant change in CMT between measurements taken at baseline and 2 or 6 weeks after treatment.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In total cases, compared with baseline CMT (509.5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±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145.7 </w:t>
      </w:r>
      <w:r w:rsidRPr="00D128E5">
        <w:rPr>
          <w:rFonts w:ascii="Symbol" w:eastAsiaTheme="minorEastAsia" w:hAnsi="Symbol"/>
          <w:sz w:val="20"/>
          <w:szCs w:val="20"/>
        </w:rPr>
        <w:t></w:t>
      </w:r>
      <w:r w:rsidRPr="00D128E5">
        <w:rPr>
          <w:rFonts w:ascii="Times New Roman" w:eastAsiaTheme="minorEastAsia" w:hAnsi="Times New Roman"/>
          <w:sz w:val="20"/>
          <w:szCs w:val="20"/>
        </w:rPr>
        <w:t>m), significant decreases were found at 2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week</w:t>
      </w:r>
      <w:r w:rsidR="003C785F" w:rsidRPr="00D128E5">
        <w:rPr>
          <w:rFonts w:ascii="Times New Roman" w:eastAsiaTheme="minorEastAsia" w:hAnsi="Times New Roman"/>
          <w:sz w:val="20"/>
          <w:szCs w:val="20"/>
        </w:rPr>
        <w:t>s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(466.8</w:t>
      </w:r>
      <w:r w:rsidR="003C785F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±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133.3 </w:t>
      </w:r>
      <w:r w:rsidRPr="00D128E5">
        <w:rPr>
          <w:rFonts w:ascii="Symbol" w:eastAsiaTheme="minorEastAsia" w:hAnsi="Symbol"/>
          <w:sz w:val="20"/>
          <w:szCs w:val="20"/>
        </w:rPr>
        <w:t></w:t>
      </w:r>
      <w:r w:rsidRPr="00D128E5">
        <w:rPr>
          <w:rFonts w:ascii="Times New Roman" w:eastAsiaTheme="minorEastAsia" w:hAnsi="Times New Roman"/>
          <w:sz w:val="20"/>
          <w:szCs w:val="20"/>
        </w:rPr>
        <w:t>m, p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=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0.00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>6</w:t>
      </w:r>
      <w:r w:rsidRPr="00D128E5">
        <w:rPr>
          <w:rFonts w:ascii="Times New Roman" w:eastAsiaTheme="minorEastAsia" w:hAnsi="Times New Roman"/>
          <w:sz w:val="20"/>
          <w:szCs w:val="20"/>
        </w:rPr>
        <w:t>) and 6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week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>s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(472.6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±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137.3 </w:t>
      </w:r>
      <w:r w:rsidRPr="00D128E5">
        <w:rPr>
          <w:rFonts w:ascii="Symbol" w:eastAsiaTheme="minorEastAsia" w:hAnsi="Symbol"/>
          <w:sz w:val="20"/>
          <w:szCs w:val="20"/>
        </w:rPr>
        <w:t></w:t>
      </w:r>
      <w:r w:rsidRPr="00D128E5">
        <w:rPr>
          <w:rFonts w:ascii="Times New Roman" w:eastAsiaTheme="minorEastAsia" w:hAnsi="Times New Roman"/>
          <w:sz w:val="20"/>
          <w:szCs w:val="20"/>
        </w:rPr>
        <w:t>m, p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=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0.028)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 xml:space="preserve"> after treatment</w:t>
      </w:r>
      <w:r w:rsidRPr="00D128E5">
        <w:rPr>
          <w:rFonts w:ascii="Times New Roman" w:eastAsiaTheme="minorEastAsia" w:hAnsi="Times New Roman"/>
          <w:sz w:val="20"/>
          <w:szCs w:val="20"/>
        </w:rPr>
        <w:t>. In all analys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>e</w:t>
      </w:r>
      <w:r w:rsidRPr="00D128E5">
        <w:rPr>
          <w:rFonts w:ascii="Times New Roman" w:eastAsiaTheme="minorEastAsia" w:hAnsi="Times New Roman"/>
          <w:sz w:val="20"/>
          <w:szCs w:val="20"/>
        </w:rPr>
        <w:t>s of BCVA, no significant change was observed.</w:t>
      </w:r>
    </w:p>
    <w:p w14:paraId="52D357C6" w14:textId="290D136E" w:rsidR="002044CD" w:rsidRPr="00D128E5" w:rsidRDefault="002044CD" w:rsidP="002044CD">
      <w:pPr>
        <w:rPr>
          <w:rFonts w:ascii="Times New Roman" w:eastAsiaTheme="minorEastAsia" w:hAnsi="Times New Roman"/>
          <w:i/>
          <w:sz w:val="20"/>
          <w:szCs w:val="20"/>
        </w:rPr>
      </w:pPr>
      <w:r w:rsidRPr="00D128E5">
        <w:rPr>
          <w:rFonts w:ascii="Times New Roman" w:eastAsiaTheme="minorEastAsia" w:hAnsi="Times New Roman"/>
          <w:i/>
          <w:sz w:val="20"/>
          <w:szCs w:val="20"/>
        </w:rPr>
        <w:t>Conclusions</w:t>
      </w:r>
      <w:r w:rsidR="000736E0" w:rsidRPr="00D128E5">
        <w:rPr>
          <w:rFonts w:ascii="Times New Roman" w:eastAsiaTheme="minorEastAsia" w:hAnsi="Times New Roman"/>
          <w:i/>
          <w:sz w:val="20"/>
          <w:szCs w:val="20"/>
        </w:rPr>
        <w:t>:</w:t>
      </w:r>
      <w:r w:rsidRPr="00D128E5">
        <w:rPr>
          <w:rFonts w:ascii="Times New Roman" w:eastAsiaTheme="minorEastAsia" w:hAnsi="Times New Roman" w:hint="eastAsia"/>
          <w:i/>
          <w:sz w:val="20"/>
          <w:szCs w:val="20"/>
        </w:rPr>
        <w:t xml:space="preserve"> </w:t>
      </w:r>
      <w:r w:rsidRPr="00D128E5">
        <w:rPr>
          <w:rFonts w:ascii="Times New Roman" w:eastAsiaTheme="minorEastAsia" w:hAnsi="Times New Roman"/>
          <w:sz w:val="20"/>
          <w:szCs w:val="20"/>
        </w:rPr>
        <w:t>The results support the hypothesis that plasmin play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>s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a role in</w:t>
      </w:r>
      <w:r w:rsidR="00B63BFF" w:rsidRPr="00D128E5">
        <w:rPr>
          <w:rFonts w:ascii="Times New Roman" w:eastAsiaTheme="minorEastAsia" w:hAnsi="Times New Roman"/>
          <w:sz w:val="20"/>
          <w:szCs w:val="20"/>
        </w:rPr>
        <w:t xml:space="preserve"> the development of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 macular edema and oral TXA administration may be useful as an adjuvant treatment </w:t>
      </w:r>
      <w:r w:rsidR="003C785F" w:rsidRPr="00D128E5">
        <w:rPr>
          <w:rFonts w:ascii="Times New Roman" w:eastAsiaTheme="minorEastAsia" w:hAnsi="Times New Roman"/>
          <w:sz w:val="20"/>
          <w:szCs w:val="20"/>
        </w:rPr>
        <w:t xml:space="preserve">when </w:t>
      </w:r>
      <w:r w:rsidRPr="00D128E5">
        <w:rPr>
          <w:rFonts w:ascii="Times New Roman" w:eastAsiaTheme="minorEastAsia" w:hAnsi="Times New Roman"/>
          <w:sz w:val="20"/>
          <w:szCs w:val="20"/>
        </w:rPr>
        <w:t xml:space="preserve">combined with other </w:t>
      </w:r>
      <w:r w:rsidR="003C785F" w:rsidRPr="00D128E5">
        <w:rPr>
          <w:rFonts w:ascii="Times New Roman" w:eastAsiaTheme="minorEastAsia" w:hAnsi="Times New Roman"/>
          <w:sz w:val="20"/>
          <w:szCs w:val="20"/>
        </w:rPr>
        <w:t xml:space="preserve">agents </w:t>
      </w:r>
      <w:r w:rsidRPr="00D128E5">
        <w:rPr>
          <w:rFonts w:ascii="Times New Roman" w:eastAsiaTheme="minorEastAsia" w:hAnsi="Times New Roman"/>
          <w:sz w:val="20"/>
          <w:szCs w:val="20"/>
        </w:rPr>
        <w:t>such as anti-</w:t>
      </w:r>
      <w:r w:rsidR="000736E0" w:rsidRPr="00D128E5">
        <w:rPr>
          <w:rFonts w:ascii="Times New Roman" w:eastAsiaTheme="minorEastAsia" w:hAnsi="Times New Roman"/>
          <w:sz w:val="20"/>
          <w:szCs w:val="20"/>
        </w:rPr>
        <w:t>vascular endothelial growth factor</w:t>
      </w:r>
      <w:r w:rsidRPr="00D128E5">
        <w:rPr>
          <w:rFonts w:ascii="Times New Roman" w:eastAsiaTheme="minorEastAsia" w:hAnsi="Times New Roman"/>
          <w:sz w:val="20"/>
          <w:szCs w:val="20"/>
        </w:rPr>
        <w:t>.</w:t>
      </w:r>
    </w:p>
    <w:p w14:paraId="10DB1F93" w14:textId="77777777" w:rsidR="00925BF0" w:rsidRPr="00D128E5" w:rsidRDefault="00925BF0" w:rsidP="00F3262A">
      <w:pPr>
        <w:snapToGrid w:val="0"/>
        <w:spacing w:line="480" w:lineRule="auto"/>
        <w:rPr>
          <w:rFonts w:ascii="Times New Roman" w:hAnsi="Times New Roman"/>
          <w:b/>
          <w:sz w:val="20"/>
          <w:szCs w:val="20"/>
        </w:rPr>
      </w:pPr>
    </w:p>
    <w:p w14:paraId="65A8C434" w14:textId="1C2B4262" w:rsidR="00925BF0" w:rsidRPr="00D128E5" w:rsidRDefault="00925BF0" w:rsidP="00F3262A">
      <w:pPr>
        <w:snapToGrid w:val="0"/>
        <w:spacing w:line="480" w:lineRule="auto"/>
        <w:rPr>
          <w:rFonts w:ascii="Times New Roman" w:hAnsi="Times New Roman"/>
          <w:b/>
          <w:sz w:val="20"/>
          <w:szCs w:val="20"/>
        </w:rPr>
      </w:pPr>
    </w:p>
    <w:p w14:paraId="167BDCA1" w14:textId="77777777" w:rsidR="005C5C44" w:rsidRPr="00D128E5" w:rsidRDefault="005C5C44" w:rsidP="00F3262A">
      <w:pPr>
        <w:snapToGrid w:val="0"/>
        <w:spacing w:line="480" w:lineRule="auto"/>
        <w:rPr>
          <w:rFonts w:ascii="Times New Roman" w:hAnsi="Times New Roman"/>
          <w:b/>
          <w:sz w:val="20"/>
          <w:szCs w:val="20"/>
        </w:rPr>
      </w:pPr>
      <w:r w:rsidRPr="00D128E5">
        <w:rPr>
          <w:rFonts w:ascii="Times New Roman" w:hAnsi="Times New Roman" w:hint="eastAsia"/>
          <w:b/>
          <w:sz w:val="20"/>
          <w:szCs w:val="20"/>
        </w:rPr>
        <w:t>Key words</w:t>
      </w:r>
    </w:p>
    <w:p w14:paraId="28CBC8E2" w14:textId="115C728F" w:rsidR="0099594E" w:rsidRPr="00D128E5" w:rsidRDefault="005E2606" w:rsidP="00F3262A">
      <w:pPr>
        <w:snapToGrid w:val="0"/>
        <w:spacing w:line="480" w:lineRule="auto"/>
        <w:rPr>
          <w:rFonts w:ascii="Times New Roman" w:hAnsi="Times New Roman"/>
          <w:sz w:val="20"/>
          <w:szCs w:val="20"/>
        </w:rPr>
      </w:pPr>
      <w:proofErr w:type="gramStart"/>
      <w:r w:rsidRPr="00D128E5">
        <w:rPr>
          <w:rFonts w:ascii="Times New Roman" w:hAnsi="Times New Roman"/>
          <w:sz w:val="20"/>
          <w:szCs w:val="20"/>
        </w:rPr>
        <w:t>d</w:t>
      </w:r>
      <w:r w:rsidR="0099594E" w:rsidRPr="00D128E5">
        <w:rPr>
          <w:rFonts w:ascii="Times New Roman" w:hAnsi="Times New Roman"/>
          <w:sz w:val="20"/>
          <w:szCs w:val="20"/>
        </w:rPr>
        <w:t>iabetic</w:t>
      </w:r>
      <w:proofErr w:type="gramEnd"/>
      <w:r w:rsidR="0099594E" w:rsidRPr="00D128E5">
        <w:rPr>
          <w:rFonts w:ascii="Times New Roman" w:hAnsi="Times New Roman"/>
          <w:sz w:val="20"/>
          <w:szCs w:val="20"/>
        </w:rPr>
        <w:t xml:space="preserve"> macular edema, </w:t>
      </w:r>
      <w:r w:rsidRPr="00D128E5">
        <w:rPr>
          <w:rFonts w:ascii="Times New Roman" w:hAnsi="Times New Roman"/>
          <w:sz w:val="20"/>
          <w:szCs w:val="20"/>
        </w:rPr>
        <w:t>f</w:t>
      </w:r>
      <w:r w:rsidR="009B1D95" w:rsidRPr="00D128E5">
        <w:rPr>
          <w:rFonts w:ascii="Times New Roman" w:hAnsi="Times New Roman"/>
          <w:sz w:val="20"/>
          <w:szCs w:val="20"/>
        </w:rPr>
        <w:t xml:space="preserve">ibrin, </w:t>
      </w:r>
      <w:r w:rsidRPr="00D128E5">
        <w:rPr>
          <w:rFonts w:ascii="Times New Roman" w:hAnsi="Times New Roman"/>
          <w:sz w:val="20"/>
          <w:szCs w:val="20"/>
        </w:rPr>
        <w:t>m</w:t>
      </w:r>
      <w:r w:rsidR="0099594E" w:rsidRPr="00D128E5">
        <w:rPr>
          <w:rFonts w:ascii="Times New Roman" w:hAnsi="Times New Roman"/>
          <w:sz w:val="20"/>
          <w:szCs w:val="20"/>
        </w:rPr>
        <w:t xml:space="preserve">acular edema, </w:t>
      </w:r>
      <w:r w:rsidRPr="00D128E5">
        <w:rPr>
          <w:rFonts w:ascii="Times New Roman" w:hAnsi="Times New Roman"/>
          <w:sz w:val="20"/>
          <w:szCs w:val="20"/>
        </w:rPr>
        <w:t>p</w:t>
      </w:r>
      <w:r w:rsidR="006B30A3" w:rsidRPr="00D128E5">
        <w:rPr>
          <w:rFonts w:ascii="Times New Roman" w:hAnsi="Times New Roman"/>
          <w:sz w:val="20"/>
          <w:szCs w:val="20"/>
        </w:rPr>
        <w:t xml:space="preserve">lasmin, </w:t>
      </w:r>
      <w:r w:rsidRPr="00D128E5">
        <w:rPr>
          <w:rFonts w:ascii="Times New Roman" w:hAnsi="Times New Roman"/>
          <w:sz w:val="20"/>
          <w:szCs w:val="20"/>
        </w:rPr>
        <w:t>r</w:t>
      </w:r>
      <w:r w:rsidR="00031D9B" w:rsidRPr="00D128E5">
        <w:rPr>
          <w:rFonts w:ascii="Times New Roman" w:hAnsi="Times New Roman"/>
          <w:sz w:val="20"/>
          <w:szCs w:val="20"/>
        </w:rPr>
        <w:t xml:space="preserve">etinal vein occlusion, </w:t>
      </w:r>
      <w:r w:rsidRPr="00D128E5">
        <w:rPr>
          <w:rFonts w:ascii="Times New Roman" w:hAnsi="Times New Roman"/>
          <w:sz w:val="20"/>
          <w:szCs w:val="20"/>
        </w:rPr>
        <w:t>t</w:t>
      </w:r>
      <w:r w:rsidR="0099594E" w:rsidRPr="00D128E5">
        <w:rPr>
          <w:rFonts w:ascii="Times New Roman" w:hAnsi="Times New Roman"/>
          <w:sz w:val="20"/>
          <w:szCs w:val="20"/>
        </w:rPr>
        <w:t>ranexamic acid</w:t>
      </w:r>
    </w:p>
    <w:p w14:paraId="02DD25F8" w14:textId="6F1D89B9" w:rsidR="00A448DE" w:rsidRPr="00BE2D8C" w:rsidRDefault="00A448DE" w:rsidP="00BE2D8C">
      <w:pPr>
        <w:widowControl/>
        <w:jc w:val="left"/>
        <w:rPr>
          <w:rFonts w:ascii="Times New Roman" w:hAnsi="Times New Roman" w:hint="eastAsia"/>
          <w:b/>
          <w:sz w:val="20"/>
          <w:szCs w:val="20"/>
        </w:rPr>
      </w:pPr>
      <w:bookmarkStart w:id="0" w:name="_GoBack"/>
      <w:bookmarkEnd w:id="0"/>
    </w:p>
    <w:sectPr w:rsidR="00A448DE" w:rsidRPr="00BE2D8C" w:rsidSect="005C00F5">
      <w:footerReference w:type="default" r:id="rId9"/>
      <w:pgSz w:w="12240" w:h="15840" w:code="1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CA041" w14:textId="77777777" w:rsidR="00903D8D" w:rsidRDefault="00903D8D" w:rsidP="0039035D">
      <w:r>
        <w:separator/>
      </w:r>
    </w:p>
  </w:endnote>
  <w:endnote w:type="continuationSeparator" w:id="0">
    <w:p w14:paraId="6CE93DD0" w14:textId="77777777" w:rsidR="00903D8D" w:rsidRDefault="00903D8D" w:rsidP="00390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1002688"/>
      <w:docPartObj>
        <w:docPartGallery w:val="Page Numbers (Bottom of Page)"/>
        <w:docPartUnique/>
      </w:docPartObj>
    </w:sdtPr>
    <w:sdtEndPr/>
    <w:sdtContent>
      <w:p w14:paraId="429EFBCC" w14:textId="0424D44A" w:rsidR="00E84ABC" w:rsidRDefault="00E84A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D8C" w:rsidRPr="00BE2D8C">
          <w:rPr>
            <w:noProof/>
            <w:lang w:val="ja-JP"/>
          </w:rPr>
          <w:t>2</w:t>
        </w:r>
        <w:r>
          <w:fldChar w:fldCharType="end"/>
        </w:r>
      </w:p>
    </w:sdtContent>
  </w:sdt>
  <w:p w14:paraId="682E88BD" w14:textId="77777777" w:rsidR="00E84ABC" w:rsidRDefault="00E84A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1794F" w14:textId="77777777" w:rsidR="00903D8D" w:rsidRDefault="00903D8D" w:rsidP="0039035D">
      <w:r>
        <w:separator/>
      </w:r>
    </w:p>
  </w:footnote>
  <w:footnote w:type="continuationSeparator" w:id="0">
    <w:p w14:paraId="660C06EF" w14:textId="77777777" w:rsidR="00903D8D" w:rsidRDefault="00903D8D" w:rsidP="00390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853B64"/>
    <w:multiLevelType w:val="multilevel"/>
    <w:tmpl w:val="410A9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F6243D"/>
    <w:multiLevelType w:val="multilevel"/>
    <w:tmpl w:val="F4982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A23120"/>
    <w:multiLevelType w:val="multilevel"/>
    <w:tmpl w:val="C7D61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F2519C"/>
    <w:multiLevelType w:val="multilevel"/>
    <w:tmpl w:val="1702F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375880"/>
    <w:multiLevelType w:val="multilevel"/>
    <w:tmpl w:val="DC9CD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EE3"/>
    <w:rsid w:val="000003DD"/>
    <w:rsid w:val="00000F64"/>
    <w:rsid w:val="00001531"/>
    <w:rsid w:val="00002E55"/>
    <w:rsid w:val="000034C0"/>
    <w:rsid w:val="0000406A"/>
    <w:rsid w:val="000046DF"/>
    <w:rsid w:val="0000745A"/>
    <w:rsid w:val="000100E9"/>
    <w:rsid w:val="0001088F"/>
    <w:rsid w:val="00010FE8"/>
    <w:rsid w:val="00012FE2"/>
    <w:rsid w:val="00013CEF"/>
    <w:rsid w:val="00014337"/>
    <w:rsid w:val="000144F3"/>
    <w:rsid w:val="00015341"/>
    <w:rsid w:val="000158C5"/>
    <w:rsid w:val="00017150"/>
    <w:rsid w:val="000175FF"/>
    <w:rsid w:val="00017C1A"/>
    <w:rsid w:val="0002142A"/>
    <w:rsid w:val="000216F7"/>
    <w:rsid w:val="00022D27"/>
    <w:rsid w:val="0002343F"/>
    <w:rsid w:val="000267FB"/>
    <w:rsid w:val="00030485"/>
    <w:rsid w:val="000310C8"/>
    <w:rsid w:val="00031D9B"/>
    <w:rsid w:val="0003215C"/>
    <w:rsid w:val="00033A0C"/>
    <w:rsid w:val="00033D2F"/>
    <w:rsid w:val="00034B67"/>
    <w:rsid w:val="00036529"/>
    <w:rsid w:val="00037C23"/>
    <w:rsid w:val="000402D7"/>
    <w:rsid w:val="0004057F"/>
    <w:rsid w:val="00040A74"/>
    <w:rsid w:val="00040D9D"/>
    <w:rsid w:val="00041740"/>
    <w:rsid w:val="000417F8"/>
    <w:rsid w:val="00041FE1"/>
    <w:rsid w:val="00043220"/>
    <w:rsid w:val="00043B59"/>
    <w:rsid w:val="00043F0E"/>
    <w:rsid w:val="00044D29"/>
    <w:rsid w:val="00044DD0"/>
    <w:rsid w:val="000454BB"/>
    <w:rsid w:val="00045A54"/>
    <w:rsid w:val="00046660"/>
    <w:rsid w:val="00046B26"/>
    <w:rsid w:val="000470D1"/>
    <w:rsid w:val="00050011"/>
    <w:rsid w:val="00050D0B"/>
    <w:rsid w:val="00051D58"/>
    <w:rsid w:val="0005283A"/>
    <w:rsid w:val="00054134"/>
    <w:rsid w:val="00054A02"/>
    <w:rsid w:val="00054D53"/>
    <w:rsid w:val="00055A20"/>
    <w:rsid w:val="00055CB3"/>
    <w:rsid w:val="00055F44"/>
    <w:rsid w:val="00056C22"/>
    <w:rsid w:val="000572B7"/>
    <w:rsid w:val="00057E24"/>
    <w:rsid w:val="00057EDC"/>
    <w:rsid w:val="000615A9"/>
    <w:rsid w:val="00062FE9"/>
    <w:rsid w:val="00064CB7"/>
    <w:rsid w:val="00065657"/>
    <w:rsid w:val="00065D28"/>
    <w:rsid w:val="000662C3"/>
    <w:rsid w:val="000662EC"/>
    <w:rsid w:val="0006655C"/>
    <w:rsid w:val="0006743C"/>
    <w:rsid w:val="00070BFA"/>
    <w:rsid w:val="00070D6E"/>
    <w:rsid w:val="00071325"/>
    <w:rsid w:val="00071537"/>
    <w:rsid w:val="00071A1C"/>
    <w:rsid w:val="00071C82"/>
    <w:rsid w:val="0007249F"/>
    <w:rsid w:val="0007278F"/>
    <w:rsid w:val="000736E0"/>
    <w:rsid w:val="00073D3C"/>
    <w:rsid w:val="00076C99"/>
    <w:rsid w:val="000770E7"/>
    <w:rsid w:val="00077487"/>
    <w:rsid w:val="0007794E"/>
    <w:rsid w:val="00077973"/>
    <w:rsid w:val="000803FF"/>
    <w:rsid w:val="00080EF8"/>
    <w:rsid w:val="00081A3E"/>
    <w:rsid w:val="00082086"/>
    <w:rsid w:val="00083F9C"/>
    <w:rsid w:val="00084B2E"/>
    <w:rsid w:val="000851B6"/>
    <w:rsid w:val="00086129"/>
    <w:rsid w:val="000865D4"/>
    <w:rsid w:val="0008672A"/>
    <w:rsid w:val="000876BE"/>
    <w:rsid w:val="00090D27"/>
    <w:rsid w:val="00091862"/>
    <w:rsid w:val="000919ED"/>
    <w:rsid w:val="0009236B"/>
    <w:rsid w:val="00092388"/>
    <w:rsid w:val="00094B8F"/>
    <w:rsid w:val="0009595F"/>
    <w:rsid w:val="000971C1"/>
    <w:rsid w:val="00097940"/>
    <w:rsid w:val="000A2FBD"/>
    <w:rsid w:val="000A30DD"/>
    <w:rsid w:val="000A4CE8"/>
    <w:rsid w:val="000A5C17"/>
    <w:rsid w:val="000A7139"/>
    <w:rsid w:val="000A74C2"/>
    <w:rsid w:val="000A7FB4"/>
    <w:rsid w:val="000B3758"/>
    <w:rsid w:val="000B4985"/>
    <w:rsid w:val="000B57B1"/>
    <w:rsid w:val="000B6E33"/>
    <w:rsid w:val="000B7CEF"/>
    <w:rsid w:val="000C022F"/>
    <w:rsid w:val="000C155A"/>
    <w:rsid w:val="000C1E24"/>
    <w:rsid w:val="000C3532"/>
    <w:rsid w:val="000C35D8"/>
    <w:rsid w:val="000C4689"/>
    <w:rsid w:val="000C4A17"/>
    <w:rsid w:val="000C5F3B"/>
    <w:rsid w:val="000C62A3"/>
    <w:rsid w:val="000C75BC"/>
    <w:rsid w:val="000D1E34"/>
    <w:rsid w:val="000D3245"/>
    <w:rsid w:val="000D4313"/>
    <w:rsid w:val="000D4501"/>
    <w:rsid w:val="000D4ABF"/>
    <w:rsid w:val="000D619D"/>
    <w:rsid w:val="000D68B0"/>
    <w:rsid w:val="000D6AC5"/>
    <w:rsid w:val="000D6CCF"/>
    <w:rsid w:val="000D755B"/>
    <w:rsid w:val="000D764A"/>
    <w:rsid w:val="000D7ADC"/>
    <w:rsid w:val="000E0BAF"/>
    <w:rsid w:val="000E0CAA"/>
    <w:rsid w:val="000E117B"/>
    <w:rsid w:val="000E14DC"/>
    <w:rsid w:val="000E1C77"/>
    <w:rsid w:val="000E29D4"/>
    <w:rsid w:val="000E2CB6"/>
    <w:rsid w:val="000E34EE"/>
    <w:rsid w:val="000E3907"/>
    <w:rsid w:val="000E47F9"/>
    <w:rsid w:val="000E4B68"/>
    <w:rsid w:val="000E787D"/>
    <w:rsid w:val="000E7BCE"/>
    <w:rsid w:val="000E7D7D"/>
    <w:rsid w:val="000F00E2"/>
    <w:rsid w:val="000F043E"/>
    <w:rsid w:val="000F05CD"/>
    <w:rsid w:val="000F0B52"/>
    <w:rsid w:val="000F1318"/>
    <w:rsid w:val="000F19C6"/>
    <w:rsid w:val="000F2163"/>
    <w:rsid w:val="000F35F1"/>
    <w:rsid w:val="000F41FA"/>
    <w:rsid w:val="000F5497"/>
    <w:rsid w:val="000F59A1"/>
    <w:rsid w:val="000F5A8A"/>
    <w:rsid w:val="00100C66"/>
    <w:rsid w:val="00100F73"/>
    <w:rsid w:val="00102008"/>
    <w:rsid w:val="001029FF"/>
    <w:rsid w:val="00102CC5"/>
    <w:rsid w:val="00102D4B"/>
    <w:rsid w:val="0010315D"/>
    <w:rsid w:val="001033D6"/>
    <w:rsid w:val="00104448"/>
    <w:rsid w:val="00104FD5"/>
    <w:rsid w:val="00106BDC"/>
    <w:rsid w:val="0010737D"/>
    <w:rsid w:val="001074D1"/>
    <w:rsid w:val="001075B5"/>
    <w:rsid w:val="00107667"/>
    <w:rsid w:val="00107677"/>
    <w:rsid w:val="001076A5"/>
    <w:rsid w:val="00107F09"/>
    <w:rsid w:val="00110657"/>
    <w:rsid w:val="00112298"/>
    <w:rsid w:val="00112433"/>
    <w:rsid w:val="001136C5"/>
    <w:rsid w:val="001158A8"/>
    <w:rsid w:val="00115B03"/>
    <w:rsid w:val="00120AB8"/>
    <w:rsid w:val="00121F18"/>
    <w:rsid w:val="001224BE"/>
    <w:rsid w:val="0012293C"/>
    <w:rsid w:val="0012453E"/>
    <w:rsid w:val="00124A0D"/>
    <w:rsid w:val="00126432"/>
    <w:rsid w:val="00127252"/>
    <w:rsid w:val="00127668"/>
    <w:rsid w:val="00131F14"/>
    <w:rsid w:val="001322F9"/>
    <w:rsid w:val="0013264E"/>
    <w:rsid w:val="00134050"/>
    <w:rsid w:val="00134BC4"/>
    <w:rsid w:val="001412AA"/>
    <w:rsid w:val="0014315B"/>
    <w:rsid w:val="00143CC0"/>
    <w:rsid w:val="00144F34"/>
    <w:rsid w:val="00146463"/>
    <w:rsid w:val="0015076F"/>
    <w:rsid w:val="00152221"/>
    <w:rsid w:val="00152876"/>
    <w:rsid w:val="00152A09"/>
    <w:rsid w:val="00152E45"/>
    <w:rsid w:val="00153DE0"/>
    <w:rsid w:val="00154BA3"/>
    <w:rsid w:val="00154EA2"/>
    <w:rsid w:val="00155D9D"/>
    <w:rsid w:val="00156F37"/>
    <w:rsid w:val="00157132"/>
    <w:rsid w:val="00157243"/>
    <w:rsid w:val="001574EF"/>
    <w:rsid w:val="00160AB7"/>
    <w:rsid w:val="00160B3E"/>
    <w:rsid w:val="00161CB3"/>
    <w:rsid w:val="00162EF2"/>
    <w:rsid w:val="00165828"/>
    <w:rsid w:val="0016653E"/>
    <w:rsid w:val="00167D96"/>
    <w:rsid w:val="00167E7A"/>
    <w:rsid w:val="0017004A"/>
    <w:rsid w:val="001700A0"/>
    <w:rsid w:val="001707A2"/>
    <w:rsid w:val="00170B21"/>
    <w:rsid w:val="00171107"/>
    <w:rsid w:val="001721E8"/>
    <w:rsid w:val="00172DB1"/>
    <w:rsid w:val="00174066"/>
    <w:rsid w:val="0017460A"/>
    <w:rsid w:val="001747E8"/>
    <w:rsid w:val="00174BCD"/>
    <w:rsid w:val="00176664"/>
    <w:rsid w:val="001769E4"/>
    <w:rsid w:val="001773BA"/>
    <w:rsid w:val="00180B9E"/>
    <w:rsid w:val="00181932"/>
    <w:rsid w:val="0018281D"/>
    <w:rsid w:val="0018283B"/>
    <w:rsid w:val="001850E2"/>
    <w:rsid w:val="00185849"/>
    <w:rsid w:val="00190645"/>
    <w:rsid w:val="001916EB"/>
    <w:rsid w:val="00191F31"/>
    <w:rsid w:val="00192330"/>
    <w:rsid w:val="00193777"/>
    <w:rsid w:val="00193E20"/>
    <w:rsid w:val="00197FAE"/>
    <w:rsid w:val="001A0A6A"/>
    <w:rsid w:val="001A2AE4"/>
    <w:rsid w:val="001A4ECA"/>
    <w:rsid w:val="001A59A2"/>
    <w:rsid w:val="001A6133"/>
    <w:rsid w:val="001B058B"/>
    <w:rsid w:val="001B082D"/>
    <w:rsid w:val="001B200A"/>
    <w:rsid w:val="001B20D8"/>
    <w:rsid w:val="001B2211"/>
    <w:rsid w:val="001B229A"/>
    <w:rsid w:val="001B233D"/>
    <w:rsid w:val="001B3700"/>
    <w:rsid w:val="001B3C58"/>
    <w:rsid w:val="001B4380"/>
    <w:rsid w:val="001B54E1"/>
    <w:rsid w:val="001B608D"/>
    <w:rsid w:val="001B691E"/>
    <w:rsid w:val="001C3B80"/>
    <w:rsid w:val="001C4BF7"/>
    <w:rsid w:val="001C5AE0"/>
    <w:rsid w:val="001C6234"/>
    <w:rsid w:val="001C696B"/>
    <w:rsid w:val="001C6FF9"/>
    <w:rsid w:val="001C7F13"/>
    <w:rsid w:val="001D18A5"/>
    <w:rsid w:val="001D1FA9"/>
    <w:rsid w:val="001D5195"/>
    <w:rsid w:val="001D5AE5"/>
    <w:rsid w:val="001E0FA6"/>
    <w:rsid w:val="001E1A21"/>
    <w:rsid w:val="001E47C3"/>
    <w:rsid w:val="001E5CDE"/>
    <w:rsid w:val="001E68CA"/>
    <w:rsid w:val="001E7C64"/>
    <w:rsid w:val="001F104E"/>
    <w:rsid w:val="001F1F47"/>
    <w:rsid w:val="001F2391"/>
    <w:rsid w:val="001F2468"/>
    <w:rsid w:val="001F315C"/>
    <w:rsid w:val="001F40ED"/>
    <w:rsid w:val="001F4DA1"/>
    <w:rsid w:val="001F5092"/>
    <w:rsid w:val="001F681B"/>
    <w:rsid w:val="001F6BCB"/>
    <w:rsid w:val="001F749D"/>
    <w:rsid w:val="00200AD9"/>
    <w:rsid w:val="002044CD"/>
    <w:rsid w:val="00206D51"/>
    <w:rsid w:val="0020702D"/>
    <w:rsid w:val="002073F2"/>
    <w:rsid w:val="00207BD8"/>
    <w:rsid w:val="00213B02"/>
    <w:rsid w:val="00217D77"/>
    <w:rsid w:val="00217E44"/>
    <w:rsid w:val="00220DF8"/>
    <w:rsid w:val="00221BB3"/>
    <w:rsid w:val="00222360"/>
    <w:rsid w:val="00223008"/>
    <w:rsid w:val="00223572"/>
    <w:rsid w:val="00225D38"/>
    <w:rsid w:val="00226F71"/>
    <w:rsid w:val="00227660"/>
    <w:rsid w:val="00230CA7"/>
    <w:rsid w:val="00232CC0"/>
    <w:rsid w:val="002348E5"/>
    <w:rsid w:val="00235624"/>
    <w:rsid w:val="00235A81"/>
    <w:rsid w:val="0023703F"/>
    <w:rsid w:val="00237217"/>
    <w:rsid w:val="002425C6"/>
    <w:rsid w:val="00245DD5"/>
    <w:rsid w:val="00251A29"/>
    <w:rsid w:val="00254B6A"/>
    <w:rsid w:val="00255272"/>
    <w:rsid w:val="002553E4"/>
    <w:rsid w:val="00255760"/>
    <w:rsid w:val="00255EF4"/>
    <w:rsid w:val="00257E12"/>
    <w:rsid w:val="00260025"/>
    <w:rsid w:val="00260DC7"/>
    <w:rsid w:val="002642B9"/>
    <w:rsid w:val="00265D70"/>
    <w:rsid w:val="00266B70"/>
    <w:rsid w:val="0026720E"/>
    <w:rsid w:val="00267DAE"/>
    <w:rsid w:val="00270735"/>
    <w:rsid w:val="00270E31"/>
    <w:rsid w:val="002723C6"/>
    <w:rsid w:val="002727C0"/>
    <w:rsid w:val="00272829"/>
    <w:rsid w:val="00273FB3"/>
    <w:rsid w:val="00274089"/>
    <w:rsid w:val="002768B5"/>
    <w:rsid w:val="00281CBA"/>
    <w:rsid w:val="0028215F"/>
    <w:rsid w:val="00282F96"/>
    <w:rsid w:val="0028381A"/>
    <w:rsid w:val="002867B7"/>
    <w:rsid w:val="0028689A"/>
    <w:rsid w:val="002900EA"/>
    <w:rsid w:val="00290D2C"/>
    <w:rsid w:val="00291313"/>
    <w:rsid w:val="00291EC2"/>
    <w:rsid w:val="00292743"/>
    <w:rsid w:val="00294190"/>
    <w:rsid w:val="002946A7"/>
    <w:rsid w:val="00294892"/>
    <w:rsid w:val="002972E9"/>
    <w:rsid w:val="002A2B12"/>
    <w:rsid w:val="002A31F7"/>
    <w:rsid w:val="002A4637"/>
    <w:rsid w:val="002A63F6"/>
    <w:rsid w:val="002B11D6"/>
    <w:rsid w:val="002B1DF5"/>
    <w:rsid w:val="002B25D7"/>
    <w:rsid w:val="002B679C"/>
    <w:rsid w:val="002B74CB"/>
    <w:rsid w:val="002C29DC"/>
    <w:rsid w:val="002C4024"/>
    <w:rsid w:val="002C4E9C"/>
    <w:rsid w:val="002C6322"/>
    <w:rsid w:val="002C7522"/>
    <w:rsid w:val="002D00E6"/>
    <w:rsid w:val="002D0779"/>
    <w:rsid w:val="002D14C9"/>
    <w:rsid w:val="002D265C"/>
    <w:rsid w:val="002D33B6"/>
    <w:rsid w:val="002D3972"/>
    <w:rsid w:val="002D4BA8"/>
    <w:rsid w:val="002D4F3A"/>
    <w:rsid w:val="002D5AF4"/>
    <w:rsid w:val="002D60C1"/>
    <w:rsid w:val="002D616E"/>
    <w:rsid w:val="002D6A2C"/>
    <w:rsid w:val="002D74A2"/>
    <w:rsid w:val="002D7C47"/>
    <w:rsid w:val="002E04A3"/>
    <w:rsid w:val="002E2E53"/>
    <w:rsid w:val="002E3FC1"/>
    <w:rsid w:val="002E5205"/>
    <w:rsid w:val="002E59D2"/>
    <w:rsid w:val="002E5AA4"/>
    <w:rsid w:val="002E5EF8"/>
    <w:rsid w:val="002E65CD"/>
    <w:rsid w:val="002E7233"/>
    <w:rsid w:val="002E74D0"/>
    <w:rsid w:val="002E75E3"/>
    <w:rsid w:val="002E7A03"/>
    <w:rsid w:val="002E7B2D"/>
    <w:rsid w:val="002F0513"/>
    <w:rsid w:val="002F09BC"/>
    <w:rsid w:val="002F0B5A"/>
    <w:rsid w:val="002F1FBD"/>
    <w:rsid w:val="002F30DA"/>
    <w:rsid w:val="002F4BD2"/>
    <w:rsid w:val="002F5A60"/>
    <w:rsid w:val="002F5DE4"/>
    <w:rsid w:val="002F6E22"/>
    <w:rsid w:val="002F747A"/>
    <w:rsid w:val="002F7EF3"/>
    <w:rsid w:val="00300148"/>
    <w:rsid w:val="00302193"/>
    <w:rsid w:val="00302E1E"/>
    <w:rsid w:val="003031BA"/>
    <w:rsid w:val="0030354F"/>
    <w:rsid w:val="003037BC"/>
    <w:rsid w:val="00304DBA"/>
    <w:rsid w:val="00304E13"/>
    <w:rsid w:val="00305697"/>
    <w:rsid w:val="00305820"/>
    <w:rsid w:val="00305897"/>
    <w:rsid w:val="00307507"/>
    <w:rsid w:val="003128A6"/>
    <w:rsid w:val="00313EB7"/>
    <w:rsid w:val="003155B1"/>
    <w:rsid w:val="003177B1"/>
    <w:rsid w:val="00317DAD"/>
    <w:rsid w:val="00320074"/>
    <w:rsid w:val="00320F16"/>
    <w:rsid w:val="00322A8E"/>
    <w:rsid w:val="003230FF"/>
    <w:rsid w:val="003237AD"/>
    <w:rsid w:val="00323B47"/>
    <w:rsid w:val="00324A63"/>
    <w:rsid w:val="003251B2"/>
    <w:rsid w:val="00325871"/>
    <w:rsid w:val="00327037"/>
    <w:rsid w:val="00327DEE"/>
    <w:rsid w:val="003300C8"/>
    <w:rsid w:val="00331706"/>
    <w:rsid w:val="00332B21"/>
    <w:rsid w:val="003333BC"/>
    <w:rsid w:val="00333DD3"/>
    <w:rsid w:val="00333E80"/>
    <w:rsid w:val="003348E9"/>
    <w:rsid w:val="00334AAE"/>
    <w:rsid w:val="00336AED"/>
    <w:rsid w:val="0033740A"/>
    <w:rsid w:val="003401C7"/>
    <w:rsid w:val="003415FF"/>
    <w:rsid w:val="0034201B"/>
    <w:rsid w:val="00344254"/>
    <w:rsid w:val="0034655B"/>
    <w:rsid w:val="00346BC2"/>
    <w:rsid w:val="00346DF6"/>
    <w:rsid w:val="00346F71"/>
    <w:rsid w:val="003472FE"/>
    <w:rsid w:val="00347F18"/>
    <w:rsid w:val="00351983"/>
    <w:rsid w:val="00351DDA"/>
    <w:rsid w:val="00353DA2"/>
    <w:rsid w:val="00353F21"/>
    <w:rsid w:val="00353F59"/>
    <w:rsid w:val="00354F7E"/>
    <w:rsid w:val="003577CE"/>
    <w:rsid w:val="00360CC7"/>
    <w:rsid w:val="00361893"/>
    <w:rsid w:val="00362033"/>
    <w:rsid w:val="00362825"/>
    <w:rsid w:val="00363088"/>
    <w:rsid w:val="00363841"/>
    <w:rsid w:val="00363A83"/>
    <w:rsid w:val="003645D7"/>
    <w:rsid w:val="0036658E"/>
    <w:rsid w:val="00366A75"/>
    <w:rsid w:val="00367D5C"/>
    <w:rsid w:val="00367FE1"/>
    <w:rsid w:val="00370A3A"/>
    <w:rsid w:val="0037103D"/>
    <w:rsid w:val="00371B7B"/>
    <w:rsid w:val="00372409"/>
    <w:rsid w:val="00372928"/>
    <w:rsid w:val="003732F8"/>
    <w:rsid w:val="00373473"/>
    <w:rsid w:val="00373501"/>
    <w:rsid w:val="00374374"/>
    <w:rsid w:val="0037640F"/>
    <w:rsid w:val="003765A0"/>
    <w:rsid w:val="00377ABF"/>
    <w:rsid w:val="003814FF"/>
    <w:rsid w:val="00383DEE"/>
    <w:rsid w:val="00384454"/>
    <w:rsid w:val="003866B0"/>
    <w:rsid w:val="00386776"/>
    <w:rsid w:val="00390040"/>
    <w:rsid w:val="0039035D"/>
    <w:rsid w:val="00390BAB"/>
    <w:rsid w:val="00391CA2"/>
    <w:rsid w:val="00392924"/>
    <w:rsid w:val="003932BA"/>
    <w:rsid w:val="003956D7"/>
    <w:rsid w:val="00396C85"/>
    <w:rsid w:val="003A0746"/>
    <w:rsid w:val="003A0D17"/>
    <w:rsid w:val="003A2DEF"/>
    <w:rsid w:val="003A3E52"/>
    <w:rsid w:val="003A4582"/>
    <w:rsid w:val="003A54FE"/>
    <w:rsid w:val="003A696A"/>
    <w:rsid w:val="003A7C1E"/>
    <w:rsid w:val="003B1296"/>
    <w:rsid w:val="003B2038"/>
    <w:rsid w:val="003B332A"/>
    <w:rsid w:val="003B3D21"/>
    <w:rsid w:val="003B59FE"/>
    <w:rsid w:val="003B6582"/>
    <w:rsid w:val="003B6EA8"/>
    <w:rsid w:val="003C0469"/>
    <w:rsid w:val="003C1314"/>
    <w:rsid w:val="003C160C"/>
    <w:rsid w:val="003C318F"/>
    <w:rsid w:val="003C3B41"/>
    <w:rsid w:val="003C43DC"/>
    <w:rsid w:val="003C461D"/>
    <w:rsid w:val="003C785F"/>
    <w:rsid w:val="003D4A3B"/>
    <w:rsid w:val="003D667B"/>
    <w:rsid w:val="003D6CA3"/>
    <w:rsid w:val="003D74F5"/>
    <w:rsid w:val="003E2827"/>
    <w:rsid w:val="003E4117"/>
    <w:rsid w:val="003E4385"/>
    <w:rsid w:val="003E458A"/>
    <w:rsid w:val="003E4A57"/>
    <w:rsid w:val="003E4CE9"/>
    <w:rsid w:val="003E527E"/>
    <w:rsid w:val="003E67BE"/>
    <w:rsid w:val="003F09D3"/>
    <w:rsid w:val="003F19D0"/>
    <w:rsid w:val="003F2F4E"/>
    <w:rsid w:val="003F2FAA"/>
    <w:rsid w:val="003F3A3E"/>
    <w:rsid w:val="003F5F66"/>
    <w:rsid w:val="003F6115"/>
    <w:rsid w:val="003F72BE"/>
    <w:rsid w:val="00401F22"/>
    <w:rsid w:val="004028CD"/>
    <w:rsid w:val="004039EB"/>
    <w:rsid w:val="004044CD"/>
    <w:rsid w:val="004047B2"/>
    <w:rsid w:val="00404E16"/>
    <w:rsid w:val="00407BC2"/>
    <w:rsid w:val="00410DBD"/>
    <w:rsid w:val="00411111"/>
    <w:rsid w:val="00413177"/>
    <w:rsid w:val="00413918"/>
    <w:rsid w:val="004161FF"/>
    <w:rsid w:val="00417000"/>
    <w:rsid w:val="00417CB5"/>
    <w:rsid w:val="00421934"/>
    <w:rsid w:val="00421A10"/>
    <w:rsid w:val="00421A68"/>
    <w:rsid w:val="00422EED"/>
    <w:rsid w:val="00423241"/>
    <w:rsid w:val="00423244"/>
    <w:rsid w:val="00423490"/>
    <w:rsid w:val="00423C20"/>
    <w:rsid w:val="00423D51"/>
    <w:rsid w:val="00424222"/>
    <w:rsid w:val="00424AF6"/>
    <w:rsid w:val="00425325"/>
    <w:rsid w:val="0042636E"/>
    <w:rsid w:val="004276C1"/>
    <w:rsid w:val="00430A48"/>
    <w:rsid w:val="00430DE3"/>
    <w:rsid w:val="004317A7"/>
    <w:rsid w:val="00431FCD"/>
    <w:rsid w:val="00433D11"/>
    <w:rsid w:val="004358DB"/>
    <w:rsid w:val="00437478"/>
    <w:rsid w:val="00437567"/>
    <w:rsid w:val="00437635"/>
    <w:rsid w:val="00437FD8"/>
    <w:rsid w:val="00440839"/>
    <w:rsid w:val="0044152D"/>
    <w:rsid w:val="004419C6"/>
    <w:rsid w:val="00441A8F"/>
    <w:rsid w:val="004429D1"/>
    <w:rsid w:val="00444016"/>
    <w:rsid w:val="004440C7"/>
    <w:rsid w:val="0044503B"/>
    <w:rsid w:val="004450EC"/>
    <w:rsid w:val="0044616C"/>
    <w:rsid w:val="0045028E"/>
    <w:rsid w:val="004535BE"/>
    <w:rsid w:val="0045481A"/>
    <w:rsid w:val="004571E1"/>
    <w:rsid w:val="00460873"/>
    <w:rsid w:val="004623EF"/>
    <w:rsid w:val="004628B9"/>
    <w:rsid w:val="00462CF5"/>
    <w:rsid w:val="00462DDA"/>
    <w:rsid w:val="00463339"/>
    <w:rsid w:val="00466F57"/>
    <w:rsid w:val="004717B5"/>
    <w:rsid w:val="00473253"/>
    <w:rsid w:val="00473627"/>
    <w:rsid w:val="00473AEA"/>
    <w:rsid w:val="0047594F"/>
    <w:rsid w:val="00477600"/>
    <w:rsid w:val="00477797"/>
    <w:rsid w:val="00481096"/>
    <w:rsid w:val="0048122E"/>
    <w:rsid w:val="0048193E"/>
    <w:rsid w:val="00481F11"/>
    <w:rsid w:val="004824F0"/>
    <w:rsid w:val="0048260B"/>
    <w:rsid w:val="00483360"/>
    <w:rsid w:val="004833B0"/>
    <w:rsid w:val="0048340B"/>
    <w:rsid w:val="004841CD"/>
    <w:rsid w:val="0048453E"/>
    <w:rsid w:val="004856C2"/>
    <w:rsid w:val="0048734A"/>
    <w:rsid w:val="00487C40"/>
    <w:rsid w:val="00490F4E"/>
    <w:rsid w:val="00492253"/>
    <w:rsid w:val="004948E5"/>
    <w:rsid w:val="00494CDC"/>
    <w:rsid w:val="00495625"/>
    <w:rsid w:val="004959B2"/>
    <w:rsid w:val="00496098"/>
    <w:rsid w:val="004975A4"/>
    <w:rsid w:val="004A15C7"/>
    <w:rsid w:val="004A19E3"/>
    <w:rsid w:val="004A26ED"/>
    <w:rsid w:val="004A30C5"/>
    <w:rsid w:val="004A5CD0"/>
    <w:rsid w:val="004A637E"/>
    <w:rsid w:val="004A74A2"/>
    <w:rsid w:val="004B02CF"/>
    <w:rsid w:val="004B0AE7"/>
    <w:rsid w:val="004B1B70"/>
    <w:rsid w:val="004B24BC"/>
    <w:rsid w:val="004B40DA"/>
    <w:rsid w:val="004B4992"/>
    <w:rsid w:val="004B5A66"/>
    <w:rsid w:val="004C06B0"/>
    <w:rsid w:val="004C1603"/>
    <w:rsid w:val="004C21F4"/>
    <w:rsid w:val="004C2A8D"/>
    <w:rsid w:val="004C33C9"/>
    <w:rsid w:val="004C4BAF"/>
    <w:rsid w:val="004C57B4"/>
    <w:rsid w:val="004C5A5E"/>
    <w:rsid w:val="004C7F20"/>
    <w:rsid w:val="004D0766"/>
    <w:rsid w:val="004D0A05"/>
    <w:rsid w:val="004D1D5D"/>
    <w:rsid w:val="004D1E17"/>
    <w:rsid w:val="004D1E51"/>
    <w:rsid w:val="004D304C"/>
    <w:rsid w:val="004D3E71"/>
    <w:rsid w:val="004D455D"/>
    <w:rsid w:val="004D6320"/>
    <w:rsid w:val="004D6F78"/>
    <w:rsid w:val="004D72BF"/>
    <w:rsid w:val="004E0272"/>
    <w:rsid w:val="004E0B4A"/>
    <w:rsid w:val="004E0DE5"/>
    <w:rsid w:val="004E357D"/>
    <w:rsid w:val="004E3795"/>
    <w:rsid w:val="004E39B7"/>
    <w:rsid w:val="004E51F2"/>
    <w:rsid w:val="004E564C"/>
    <w:rsid w:val="004E736F"/>
    <w:rsid w:val="004E7A7C"/>
    <w:rsid w:val="004F2491"/>
    <w:rsid w:val="004F255C"/>
    <w:rsid w:val="004F3101"/>
    <w:rsid w:val="004F43C0"/>
    <w:rsid w:val="004F5DEC"/>
    <w:rsid w:val="004F6152"/>
    <w:rsid w:val="00501CED"/>
    <w:rsid w:val="00502EE1"/>
    <w:rsid w:val="00503539"/>
    <w:rsid w:val="0050363A"/>
    <w:rsid w:val="005077E5"/>
    <w:rsid w:val="00507E2F"/>
    <w:rsid w:val="00507EE6"/>
    <w:rsid w:val="00510366"/>
    <w:rsid w:val="00510D25"/>
    <w:rsid w:val="00513919"/>
    <w:rsid w:val="0051401F"/>
    <w:rsid w:val="0051631A"/>
    <w:rsid w:val="00516620"/>
    <w:rsid w:val="005169DD"/>
    <w:rsid w:val="005170BB"/>
    <w:rsid w:val="00517389"/>
    <w:rsid w:val="005219D7"/>
    <w:rsid w:val="005247D4"/>
    <w:rsid w:val="00524DE2"/>
    <w:rsid w:val="005255AB"/>
    <w:rsid w:val="005266CA"/>
    <w:rsid w:val="005307EC"/>
    <w:rsid w:val="00530C58"/>
    <w:rsid w:val="00531998"/>
    <w:rsid w:val="005321DA"/>
    <w:rsid w:val="00533398"/>
    <w:rsid w:val="00537C7C"/>
    <w:rsid w:val="00537D5B"/>
    <w:rsid w:val="005415AA"/>
    <w:rsid w:val="005427C6"/>
    <w:rsid w:val="005438CC"/>
    <w:rsid w:val="00544FF0"/>
    <w:rsid w:val="00545CCF"/>
    <w:rsid w:val="00545D63"/>
    <w:rsid w:val="00545EF8"/>
    <w:rsid w:val="005460F0"/>
    <w:rsid w:val="0054632D"/>
    <w:rsid w:val="005504CE"/>
    <w:rsid w:val="00550BAB"/>
    <w:rsid w:val="0055308D"/>
    <w:rsid w:val="00553DE2"/>
    <w:rsid w:val="005547E6"/>
    <w:rsid w:val="00556348"/>
    <w:rsid w:val="005565BE"/>
    <w:rsid w:val="0056206D"/>
    <w:rsid w:val="00562CDB"/>
    <w:rsid w:val="005630CE"/>
    <w:rsid w:val="0056317A"/>
    <w:rsid w:val="005647FC"/>
    <w:rsid w:val="005653E8"/>
    <w:rsid w:val="00571418"/>
    <w:rsid w:val="00574EE6"/>
    <w:rsid w:val="005757F2"/>
    <w:rsid w:val="005758C3"/>
    <w:rsid w:val="00576452"/>
    <w:rsid w:val="00580CEF"/>
    <w:rsid w:val="005816DB"/>
    <w:rsid w:val="0058201A"/>
    <w:rsid w:val="00582481"/>
    <w:rsid w:val="00584E9B"/>
    <w:rsid w:val="005862DE"/>
    <w:rsid w:val="00586A25"/>
    <w:rsid w:val="0059162D"/>
    <w:rsid w:val="005936D8"/>
    <w:rsid w:val="0059378B"/>
    <w:rsid w:val="00593D45"/>
    <w:rsid w:val="00594B02"/>
    <w:rsid w:val="00595063"/>
    <w:rsid w:val="005A1664"/>
    <w:rsid w:val="005A1EFF"/>
    <w:rsid w:val="005A2251"/>
    <w:rsid w:val="005A4C11"/>
    <w:rsid w:val="005A5E42"/>
    <w:rsid w:val="005A66DF"/>
    <w:rsid w:val="005A6FFC"/>
    <w:rsid w:val="005A7BD2"/>
    <w:rsid w:val="005B04FE"/>
    <w:rsid w:val="005B1E31"/>
    <w:rsid w:val="005B352A"/>
    <w:rsid w:val="005B706A"/>
    <w:rsid w:val="005B7C80"/>
    <w:rsid w:val="005C00F5"/>
    <w:rsid w:val="005C0523"/>
    <w:rsid w:val="005C0829"/>
    <w:rsid w:val="005C30DA"/>
    <w:rsid w:val="005C3D42"/>
    <w:rsid w:val="005C5C44"/>
    <w:rsid w:val="005C7B3A"/>
    <w:rsid w:val="005D08FA"/>
    <w:rsid w:val="005D0D04"/>
    <w:rsid w:val="005D0EF2"/>
    <w:rsid w:val="005D1AEB"/>
    <w:rsid w:val="005D3F8E"/>
    <w:rsid w:val="005D4B82"/>
    <w:rsid w:val="005D569B"/>
    <w:rsid w:val="005D5BED"/>
    <w:rsid w:val="005D6A9B"/>
    <w:rsid w:val="005D75BB"/>
    <w:rsid w:val="005E08EF"/>
    <w:rsid w:val="005E0D90"/>
    <w:rsid w:val="005E2606"/>
    <w:rsid w:val="005E2653"/>
    <w:rsid w:val="005E2C92"/>
    <w:rsid w:val="005E2E1B"/>
    <w:rsid w:val="005E3B07"/>
    <w:rsid w:val="005E55D6"/>
    <w:rsid w:val="005E5D1E"/>
    <w:rsid w:val="005E6EA2"/>
    <w:rsid w:val="005F085E"/>
    <w:rsid w:val="005F148D"/>
    <w:rsid w:val="005F1F3F"/>
    <w:rsid w:val="005F2EEE"/>
    <w:rsid w:val="005F3B06"/>
    <w:rsid w:val="005F41AF"/>
    <w:rsid w:val="005F48A9"/>
    <w:rsid w:val="005F5D21"/>
    <w:rsid w:val="005F68CB"/>
    <w:rsid w:val="005F7289"/>
    <w:rsid w:val="0060095C"/>
    <w:rsid w:val="00601048"/>
    <w:rsid w:val="0060236D"/>
    <w:rsid w:val="00603A35"/>
    <w:rsid w:val="00604B0D"/>
    <w:rsid w:val="006068F2"/>
    <w:rsid w:val="0060788A"/>
    <w:rsid w:val="00611467"/>
    <w:rsid w:val="006123D2"/>
    <w:rsid w:val="00612913"/>
    <w:rsid w:val="00613344"/>
    <w:rsid w:val="006139B9"/>
    <w:rsid w:val="006143F1"/>
    <w:rsid w:val="0061452B"/>
    <w:rsid w:val="00620A65"/>
    <w:rsid w:val="00621967"/>
    <w:rsid w:val="00622BFA"/>
    <w:rsid w:val="00622F3C"/>
    <w:rsid w:val="0062400E"/>
    <w:rsid w:val="00625085"/>
    <w:rsid w:val="00625240"/>
    <w:rsid w:val="00625642"/>
    <w:rsid w:val="00625897"/>
    <w:rsid w:val="00630907"/>
    <w:rsid w:val="00630A8A"/>
    <w:rsid w:val="00631761"/>
    <w:rsid w:val="0063191D"/>
    <w:rsid w:val="00631CA5"/>
    <w:rsid w:val="00632BC0"/>
    <w:rsid w:val="00633AA4"/>
    <w:rsid w:val="00634177"/>
    <w:rsid w:val="0063517D"/>
    <w:rsid w:val="00636979"/>
    <w:rsid w:val="006373F2"/>
    <w:rsid w:val="00637873"/>
    <w:rsid w:val="00640761"/>
    <w:rsid w:val="00640BE9"/>
    <w:rsid w:val="006415D1"/>
    <w:rsid w:val="00643BB0"/>
    <w:rsid w:val="0064580A"/>
    <w:rsid w:val="006459C5"/>
    <w:rsid w:val="006501D0"/>
    <w:rsid w:val="00651162"/>
    <w:rsid w:val="00651534"/>
    <w:rsid w:val="006544DD"/>
    <w:rsid w:val="00654563"/>
    <w:rsid w:val="00654A7C"/>
    <w:rsid w:val="00654BAF"/>
    <w:rsid w:val="0065620B"/>
    <w:rsid w:val="00656F98"/>
    <w:rsid w:val="0065715A"/>
    <w:rsid w:val="00660562"/>
    <w:rsid w:val="0066470E"/>
    <w:rsid w:val="00664F0C"/>
    <w:rsid w:val="006660D0"/>
    <w:rsid w:val="00666100"/>
    <w:rsid w:val="00667C36"/>
    <w:rsid w:val="00670862"/>
    <w:rsid w:val="0067187D"/>
    <w:rsid w:val="0067464E"/>
    <w:rsid w:val="00675871"/>
    <w:rsid w:val="00676646"/>
    <w:rsid w:val="00677208"/>
    <w:rsid w:val="006778AE"/>
    <w:rsid w:val="00681776"/>
    <w:rsid w:val="00682303"/>
    <w:rsid w:val="006833D5"/>
    <w:rsid w:val="00683593"/>
    <w:rsid w:val="00684CA3"/>
    <w:rsid w:val="00687D9E"/>
    <w:rsid w:val="00687DDA"/>
    <w:rsid w:val="006909EC"/>
    <w:rsid w:val="00690D9B"/>
    <w:rsid w:val="00692576"/>
    <w:rsid w:val="00693BAF"/>
    <w:rsid w:val="0069419B"/>
    <w:rsid w:val="00694669"/>
    <w:rsid w:val="00694DCC"/>
    <w:rsid w:val="00695BFF"/>
    <w:rsid w:val="00695F36"/>
    <w:rsid w:val="00696188"/>
    <w:rsid w:val="006971DE"/>
    <w:rsid w:val="006977ED"/>
    <w:rsid w:val="00697C79"/>
    <w:rsid w:val="00697EA2"/>
    <w:rsid w:val="006A07AB"/>
    <w:rsid w:val="006A34A3"/>
    <w:rsid w:val="006A5BF5"/>
    <w:rsid w:val="006A6080"/>
    <w:rsid w:val="006A6E47"/>
    <w:rsid w:val="006B04D0"/>
    <w:rsid w:val="006B2B75"/>
    <w:rsid w:val="006B2EE9"/>
    <w:rsid w:val="006B30A3"/>
    <w:rsid w:val="006B4DF4"/>
    <w:rsid w:val="006B5CDF"/>
    <w:rsid w:val="006C0E09"/>
    <w:rsid w:val="006C1C98"/>
    <w:rsid w:val="006C246F"/>
    <w:rsid w:val="006C419E"/>
    <w:rsid w:val="006C5573"/>
    <w:rsid w:val="006C6CB0"/>
    <w:rsid w:val="006C6F55"/>
    <w:rsid w:val="006D0AAA"/>
    <w:rsid w:val="006D142F"/>
    <w:rsid w:val="006D1B66"/>
    <w:rsid w:val="006D20B6"/>
    <w:rsid w:val="006D2660"/>
    <w:rsid w:val="006D2CC0"/>
    <w:rsid w:val="006D3077"/>
    <w:rsid w:val="006D5A45"/>
    <w:rsid w:val="006D6EDA"/>
    <w:rsid w:val="006E0FCD"/>
    <w:rsid w:val="006E10C6"/>
    <w:rsid w:val="006E1976"/>
    <w:rsid w:val="006E24F9"/>
    <w:rsid w:val="006E29ED"/>
    <w:rsid w:val="006E4FEE"/>
    <w:rsid w:val="006E6BD2"/>
    <w:rsid w:val="006E7F21"/>
    <w:rsid w:val="006F0C84"/>
    <w:rsid w:val="006F18BD"/>
    <w:rsid w:val="006F1C62"/>
    <w:rsid w:val="006F3A9F"/>
    <w:rsid w:val="006F556C"/>
    <w:rsid w:val="007039AA"/>
    <w:rsid w:val="00704BD3"/>
    <w:rsid w:val="0070780A"/>
    <w:rsid w:val="00707E26"/>
    <w:rsid w:val="007115A0"/>
    <w:rsid w:val="00711BF1"/>
    <w:rsid w:val="007121A9"/>
    <w:rsid w:val="007132A7"/>
    <w:rsid w:val="00714500"/>
    <w:rsid w:val="007179FB"/>
    <w:rsid w:val="0072061D"/>
    <w:rsid w:val="00720883"/>
    <w:rsid w:val="0072133C"/>
    <w:rsid w:val="00722296"/>
    <w:rsid w:val="00723D50"/>
    <w:rsid w:val="00724C0F"/>
    <w:rsid w:val="00725E6B"/>
    <w:rsid w:val="00726DE4"/>
    <w:rsid w:val="00730B95"/>
    <w:rsid w:val="00731517"/>
    <w:rsid w:val="00732E7A"/>
    <w:rsid w:val="00734B6F"/>
    <w:rsid w:val="00734D34"/>
    <w:rsid w:val="00734FEA"/>
    <w:rsid w:val="007353D1"/>
    <w:rsid w:val="00740B2F"/>
    <w:rsid w:val="00741E6E"/>
    <w:rsid w:val="007425C6"/>
    <w:rsid w:val="00744CD5"/>
    <w:rsid w:val="00744D22"/>
    <w:rsid w:val="007451FA"/>
    <w:rsid w:val="00745514"/>
    <w:rsid w:val="00745F67"/>
    <w:rsid w:val="00746B6B"/>
    <w:rsid w:val="00746FC1"/>
    <w:rsid w:val="007470E7"/>
    <w:rsid w:val="00747650"/>
    <w:rsid w:val="007522DB"/>
    <w:rsid w:val="00754F11"/>
    <w:rsid w:val="00756E58"/>
    <w:rsid w:val="007574A0"/>
    <w:rsid w:val="007625C7"/>
    <w:rsid w:val="0076587E"/>
    <w:rsid w:val="0076709F"/>
    <w:rsid w:val="00770D8C"/>
    <w:rsid w:val="00770DC3"/>
    <w:rsid w:val="00774701"/>
    <w:rsid w:val="007748BB"/>
    <w:rsid w:val="00775114"/>
    <w:rsid w:val="00775743"/>
    <w:rsid w:val="00775F53"/>
    <w:rsid w:val="00776A9F"/>
    <w:rsid w:val="00777418"/>
    <w:rsid w:val="00777563"/>
    <w:rsid w:val="00777854"/>
    <w:rsid w:val="007779D6"/>
    <w:rsid w:val="0078063F"/>
    <w:rsid w:val="007824D7"/>
    <w:rsid w:val="00783DC9"/>
    <w:rsid w:val="00783F0F"/>
    <w:rsid w:val="007865AE"/>
    <w:rsid w:val="007870FF"/>
    <w:rsid w:val="00787A8E"/>
    <w:rsid w:val="00787E61"/>
    <w:rsid w:val="00790E85"/>
    <w:rsid w:val="00791489"/>
    <w:rsid w:val="00791B82"/>
    <w:rsid w:val="00793EF3"/>
    <w:rsid w:val="0079424F"/>
    <w:rsid w:val="00795400"/>
    <w:rsid w:val="00795F16"/>
    <w:rsid w:val="00796522"/>
    <w:rsid w:val="00797816"/>
    <w:rsid w:val="007A2203"/>
    <w:rsid w:val="007A2236"/>
    <w:rsid w:val="007A4391"/>
    <w:rsid w:val="007A63B8"/>
    <w:rsid w:val="007A6F89"/>
    <w:rsid w:val="007B03E6"/>
    <w:rsid w:val="007B134A"/>
    <w:rsid w:val="007B227F"/>
    <w:rsid w:val="007B370D"/>
    <w:rsid w:val="007B5214"/>
    <w:rsid w:val="007B6572"/>
    <w:rsid w:val="007B7318"/>
    <w:rsid w:val="007B73F5"/>
    <w:rsid w:val="007C3077"/>
    <w:rsid w:val="007C3EC6"/>
    <w:rsid w:val="007C569A"/>
    <w:rsid w:val="007C5725"/>
    <w:rsid w:val="007C5913"/>
    <w:rsid w:val="007C5FAE"/>
    <w:rsid w:val="007C6097"/>
    <w:rsid w:val="007C7CAB"/>
    <w:rsid w:val="007D2533"/>
    <w:rsid w:val="007D3EEA"/>
    <w:rsid w:val="007D5CD9"/>
    <w:rsid w:val="007D605A"/>
    <w:rsid w:val="007E18F3"/>
    <w:rsid w:val="007E32AB"/>
    <w:rsid w:val="007E65D4"/>
    <w:rsid w:val="007E7157"/>
    <w:rsid w:val="007F0057"/>
    <w:rsid w:val="007F022E"/>
    <w:rsid w:val="007F05E1"/>
    <w:rsid w:val="007F1435"/>
    <w:rsid w:val="007F2C64"/>
    <w:rsid w:val="007F62B6"/>
    <w:rsid w:val="007F67B7"/>
    <w:rsid w:val="007F6CAA"/>
    <w:rsid w:val="008000F9"/>
    <w:rsid w:val="008011FA"/>
    <w:rsid w:val="008027D9"/>
    <w:rsid w:val="00802B41"/>
    <w:rsid w:val="00803DD0"/>
    <w:rsid w:val="00803FC1"/>
    <w:rsid w:val="00804DE3"/>
    <w:rsid w:val="008051DF"/>
    <w:rsid w:val="0080609E"/>
    <w:rsid w:val="008060C5"/>
    <w:rsid w:val="00807572"/>
    <w:rsid w:val="00807A36"/>
    <w:rsid w:val="00811400"/>
    <w:rsid w:val="008116ED"/>
    <w:rsid w:val="00811D3A"/>
    <w:rsid w:val="008122D9"/>
    <w:rsid w:val="00813D55"/>
    <w:rsid w:val="00813E7C"/>
    <w:rsid w:val="0081560D"/>
    <w:rsid w:val="00815A35"/>
    <w:rsid w:val="008165A0"/>
    <w:rsid w:val="008204F8"/>
    <w:rsid w:val="008214FD"/>
    <w:rsid w:val="00822B1B"/>
    <w:rsid w:val="008238F7"/>
    <w:rsid w:val="008272BA"/>
    <w:rsid w:val="008323B4"/>
    <w:rsid w:val="00832660"/>
    <w:rsid w:val="00832DA0"/>
    <w:rsid w:val="00833176"/>
    <w:rsid w:val="00833720"/>
    <w:rsid w:val="00834234"/>
    <w:rsid w:val="00834441"/>
    <w:rsid w:val="008379E3"/>
    <w:rsid w:val="00841053"/>
    <w:rsid w:val="00841828"/>
    <w:rsid w:val="00841A4A"/>
    <w:rsid w:val="0084250F"/>
    <w:rsid w:val="00843AD1"/>
    <w:rsid w:val="00846285"/>
    <w:rsid w:val="008469E1"/>
    <w:rsid w:val="00846C50"/>
    <w:rsid w:val="0084773B"/>
    <w:rsid w:val="00847F90"/>
    <w:rsid w:val="008504AE"/>
    <w:rsid w:val="0085060D"/>
    <w:rsid w:val="00850828"/>
    <w:rsid w:val="00850A3A"/>
    <w:rsid w:val="00850DA6"/>
    <w:rsid w:val="00851200"/>
    <w:rsid w:val="00851AB4"/>
    <w:rsid w:val="00851F68"/>
    <w:rsid w:val="0085300B"/>
    <w:rsid w:val="00853183"/>
    <w:rsid w:val="00853984"/>
    <w:rsid w:val="00854837"/>
    <w:rsid w:val="008548C2"/>
    <w:rsid w:val="008551CC"/>
    <w:rsid w:val="00855BB4"/>
    <w:rsid w:val="00856181"/>
    <w:rsid w:val="00857A58"/>
    <w:rsid w:val="008613F8"/>
    <w:rsid w:val="00861AF2"/>
    <w:rsid w:val="00863917"/>
    <w:rsid w:val="00863A3B"/>
    <w:rsid w:val="00863B57"/>
    <w:rsid w:val="00865E85"/>
    <w:rsid w:val="00866148"/>
    <w:rsid w:val="00866AE7"/>
    <w:rsid w:val="00867FEC"/>
    <w:rsid w:val="00871F30"/>
    <w:rsid w:val="008729EC"/>
    <w:rsid w:val="00873336"/>
    <w:rsid w:val="00874A1D"/>
    <w:rsid w:val="00875B75"/>
    <w:rsid w:val="008769EE"/>
    <w:rsid w:val="0088047D"/>
    <w:rsid w:val="008806FA"/>
    <w:rsid w:val="008811F2"/>
    <w:rsid w:val="0088332F"/>
    <w:rsid w:val="00883FF7"/>
    <w:rsid w:val="00884580"/>
    <w:rsid w:val="0088529D"/>
    <w:rsid w:val="008865C9"/>
    <w:rsid w:val="00891692"/>
    <w:rsid w:val="008945B0"/>
    <w:rsid w:val="008947C2"/>
    <w:rsid w:val="00895A15"/>
    <w:rsid w:val="008964EC"/>
    <w:rsid w:val="00897F0D"/>
    <w:rsid w:val="008A27FB"/>
    <w:rsid w:val="008A6787"/>
    <w:rsid w:val="008A710A"/>
    <w:rsid w:val="008B14C0"/>
    <w:rsid w:val="008B15CE"/>
    <w:rsid w:val="008B167A"/>
    <w:rsid w:val="008B7202"/>
    <w:rsid w:val="008C02A6"/>
    <w:rsid w:val="008C2206"/>
    <w:rsid w:val="008C39F7"/>
    <w:rsid w:val="008C5BD2"/>
    <w:rsid w:val="008C6754"/>
    <w:rsid w:val="008C71C7"/>
    <w:rsid w:val="008D0082"/>
    <w:rsid w:val="008D06D1"/>
    <w:rsid w:val="008D1068"/>
    <w:rsid w:val="008D1847"/>
    <w:rsid w:val="008D2865"/>
    <w:rsid w:val="008D3F2C"/>
    <w:rsid w:val="008D4D6B"/>
    <w:rsid w:val="008D4EAE"/>
    <w:rsid w:val="008D4EB5"/>
    <w:rsid w:val="008D69E0"/>
    <w:rsid w:val="008D7D3D"/>
    <w:rsid w:val="008E0D0A"/>
    <w:rsid w:val="008E13C4"/>
    <w:rsid w:val="008E17E9"/>
    <w:rsid w:val="008E2767"/>
    <w:rsid w:val="008E3B29"/>
    <w:rsid w:val="008E4239"/>
    <w:rsid w:val="008E47D2"/>
    <w:rsid w:val="008E6029"/>
    <w:rsid w:val="008E7090"/>
    <w:rsid w:val="008E773B"/>
    <w:rsid w:val="008E77D5"/>
    <w:rsid w:val="008F001B"/>
    <w:rsid w:val="008F0FA4"/>
    <w:rsid w:val="008F1543"/>
    <w:rsid w:val="008F42D1"/>
    <w:rsid w:val="008F4B0E"/>
    <w:rsid w:val="008F55F0"/>
    <w:rsid w:val="008F7A37"/>
    <w:rsid w:val="009008E3"/>
    <w:rsid w:val="00901058"/>
    <w:rsid w:val="009018CE"/>
    <w:rsid w:val="00902FDD"/>
    <w:rsid w:val="00903061"/>
    <w:rsid w:val="00903953"/>
    <w:rsid w:val="00903D8D"/>
    <w:rsid w:val="00904B9E"/>
    <w:rsid w:val="0091027A"/>
    <w:rsid w:val="009107D6"/>
    <w:rsid w:val="00910D69"/>
    <w:rsid w:val="009148A1"/>
    <w:rsid w:val="0091619B"/>
    <w:rsid w:val="009170F9"/>
    <w:rsid w:val="00917B47"/>
    <w:rsid w:val="00917DFE"/>
    <w:rsid w:val="00920736"/>
    <w:rsid w:val="009223CA"/>
    <w:rsid w:val="00922B76"/>
    <w:rsid w:val="009234B4"/>
    <w:rsid w:val="00925BF0"/>
    <w:rsid w:val="00926A4A"/>
    <w:rsid w:val="00927EF8"/>
    <w:rsid w:val="009318C2"/>
    <w:rsid w:val="00932EAF"/>
    <w:rsid w:val="00933038"/>
    <w:rsid w:val="0093338E"/>
    <w:rsid w:val="009340C8"/>
    <w:rsid w:val="00934237"/>
    <w:rsid w:val="00934CFD"/>
    <w:rsid w:val="00935D12"/>
    <w:rsid w:val="009377A5"/>
    <w:rsid w:val="009378B4"/>
    <w:rsid w:val="0094012C"/>
    <w:rsid w:val="00941B71"/>
    <w:rsid w:val="00942223"/>
    <w:rsid w:val="0094271C"/>
    <w:rsid w:val="00943365"/>
    <w:rsid w:val="00943D02"/>
    <w:rsid w:val="0094404D"/>
    <w:rsid w:val="009444FB"/>
    <w:rsid w:val="00945723"/>
    <w:rsid w:val="009467E9"/>
    <w:rsid w:val="009470A8"/>
    <w:rsid w:val="00951C21"/>
    <w:rsid w:val="00952634"/>
    <w:rsid w:val="00953269"/>
    <w:rsid w:val="00954369"/>
    <w:rsid w:val="00956117"/>
    <w:rsid w:val="00956797"/>
    <w:rsid w:val="00956B52"/>
    <w:rsid w:val="00957CC7"/>
    <w:rsid w:val="0096084C"/>
    <w:rsid w:val="009609EA"/>
    <w:rsid w:val="00961AF3"/>
    <w:rsid w:val="0096238A"/>
    <w:rsid w:val="0096549B"/>
    <w:rsid w:val="00965F95"/>
    <w:rsid w:val="00970072"/>
    <w:rsid w:val="00970D98"/>
    <w:rsid w:val="00970FF9"/>
    <w:rsid w:val="0097139C"/>
    <w:rsid w:val="00971CC9"/>
    <w:rsid w:val="009742F0"/>
    <w:rsid w:val="00975195"/>
    <w:rsid w:val="00980432"/>
    <w:rsid w:val="009811CB"/>
    <w:rsid w:val="00981A6B"/>
    <w:rsid w:val="009824C1"/>
    <w:rsid w:val="0098414B"/>
    <w:rsid w:val="00985077"/>
    <w:rsid w:val="00986837"/>
    <w:rsid w:val="00987962"/>
    <w:rsid w:val="009905E6"/>
    <w:rsid w:val="009908DC"/>
    <w:rsid w:val="00990A89"/>
    <w:rsid w:val="00991CB8"/>
    <w:rsid w:val="00991DEB"/>
    <w:rsid w:val="00992739"/>
    <w:rsid w:val="009927A8"/>
    <w:rsid w:val="009927EC"/>
    <w:rsid w:val="009928F0"/>
    <w:rsid w:val="00992D26"/>
    <w:rsid w:val="00993432"/>
    <w:rsid w:val="0099594E"/>
    <w:rsid w:val="00995ECA"/>
    <w:rsid w:val="00995EF0"/>
    <w:rsid w:val="009961AE"/>
    <w:rsid w:val="00997340"/>
    <w:rsid w:val="009A06AA"/>
    <w:rsid w:val="009A1C23"/>
    <w:rsid w:val="009A1E51"/>
    <w:rsid w:val="009A3CAF"/>
    <w:rsid w:val="009A429B"/>
    <w:rsid w:val="009A4E76"/>
    <w:rsid w:val="009A6F7B"/>
    <w:rsid w:val="009A7644"/>
    <w:rsid w:val="009A7B61"/>
    <w:rsid w:val="009A7D78"/>
    <w:rsid w:val="009B1BD5"/>
    <w:rsid w:val="009B1BFF"/>
    <w:rsid w:val="009B1D95"/>
    <w:rsid w:val="009B3002"/>
    <w:rsid w:val="009B34C9"/>
    <w:rsid w:val="009B3DE9"/>
    <w:rsid w:val="009B56D2"/>
    <w:rsid w:val="009B6865"/>
    <w:rsid w:val="009C06E7"/>
    <w:rsid w:val="009C1021"/>
    <w:rsid w:val="009C3139"/>
    <w:rsid w:val="009C37D5"/>
    <w:rsid w:val="009C3A31"/>
    <w:rsid w:val="009C4A7D"/>
    <w:rsid w:val="009C50A5"/>
    <w:rsid w:val="009C57E7"/>
    <w:rsid w:val="009C5994"/>
    <w:rsid w:val="009C6606"/>
    <w:rsid w:val="009C72F4"/>
    <w:rsid w:val="009C7482"/>
    <w:rsid w:val="009C75B6"/>
    <w:rsid w:val="009D12EA"/>
    <w:rsid w:val="009D182C"/>
    <w:rsid w:val="009D2C42"/>
    <w:rsid w:val="009D561C"/>
    <w:rsid w:val="009D6912"/>
    <w:rsid w:val="009D7243"/>
    <w:rsid w:val="009D725A"/>
    <w:rsid w:val="009E074C"/>
    <w:rsid w:val="009E0CAB"/>
    <w:rsid w:val="009E1AC9"/>
    <w:rsid w:val="009E252E"/>
    <w:rsid w:val="009E2C6A"/>
    <w:rsid w:val="009E2D74"/>
    <w:rsid w:val="009E2E52"/>
    <w:rsid w:val="009E3338"/>
    <w:rsid w:val="009F074D"/>
    <w:rsid w:val="009F09FE"/>
    <w:rsid w:val="009F124E"/>
    <w:rsid w:val="009F2235"/>
    <w:rsid w:val="009F3031"/>
    <w:rsid w:val="009F30F6"/>
    <w:rsid w:val="009F46E4"/>
    <w:rsid w:val="009F5712"/>
    <w:rsid w:val="009F68EE"/>
    <w:rsid w:val="009F7AFA"/>
    <w:rsid w:val="009F7B48"/>
    <w:rsid w:val="00A01B54"/>
    <w:rsid w:val="00A0349C"/>
    <w:rsid w:val="00A0365A"/>
    <w:rsid w:val="00A03A90"/>
    <w:rsid w:val="00A110F9"/>
    <w:rsid w:val="00A13D1B"/>
    <w:rsid w:val="00A1407D"/>
    <w:rsid w:val="00A1447D"/>
    <w:rsid w:val="00A147AD"/>
    <w:rsid w:val="00A168CE"/>
    <w:rsid w:val="00A17109"/>
    <w:rsid w:val="00A17ACA"/>
    <w:rsid w:val="00A17C66"/>
    <w:rsid w:val="00A2283C"/>
    <w:rsid w:val="00A23516"/>
    <w:rsid w:val="00A2527F"/>
    <w:rsid w:val="00A25282"/>
    <w:rsid w:val="00A30D1B"/>
    <w:rsid w:val="00A31F3E"/>
    <w:rsid w:val="00A327C8"/>
    <w:rsid w:val="00A32B28"/>
    <w:rsid w:val="00A343A9"/>
    <w:rsid w:val="00A355C0"/>
    <w:rsid w:val="00A35B8E"/>
    <w:rsid w:val="00A35C10"/>
    <w:rsid w:val="00A36E7F"/>
    <w:rsid w:val="00A375C7"/>
    <w:rsid w:val="00A37A09"/>
    <w:rsid w:val="00A41A5C"/>
    <w:rsid w:val="00A41F6B"/>
    <w:rsid w:val="00A42957"/>
    <w:rsid w:val="00A437B0"/>
    <w:rsid w:val="00A4401C"/>
    <w:rsid w:val="00A44610"/>
    <w:rsid w:val="00A448DE"/>
    <w:rsid w:val="00A46D9C"/>
    <w:rsid w:val="00A5033A"/>
    <w:rsid w:val="00A50A8B"/>
    <w:rsid w:val="00A5248A"/>
    <w:rsid w:val="00A5273F"/>
    <w:rsid w:val="00A532EB"/>
    <w:rsid w:val="00A53BC3"/>
    <w:rsid w:val="00A53F13"/>
    <w:rsid w:val="00A5450E"/>
    <w:rsid w:val="00A54728"/>
    <w:rsid w:val="00A556CB"/>
    <w:rsid w:val="00A562A4"/>
    <w:rsid w:val="00A56932"/>
    <w:rsid w:val="00A570DA"/>
    <w:rsid w:val="00A602AE"/>
    <w:rsid w:val="00A619D6"/>
    <w:rsid w:val="00A631E6"/>
    <w:rsid w:val="00A63A48"/>
    <w:rsid w:val="00A644D2"/>
    <w:rsid w:val="00A65231"/>
    <w:rsid w:val="00A65BBB"/>
    <w:rsid w:val="00A65BC7"/>
    <w:rsid w:val="00A66ABE"/>
    <w:rsid w:val="00A66CEF"/>
    <w:rsid w:val="00A67B79"/>
    <w:rsid w:val="00A67C38"/>
    <w:rsid w:val="00A703DC"/>
    <w:rsid w:val="00A71092"/>
    <w:rsid w:val="00A71FEB"/>
    <w:rsid w:val="00A720C0"/>
    <w:rsid w:val="00A731FB"/>
    <w:rsid w:val="00A7491D"/>
    <w:rsid w:val="00A762D3"/>
    <w:rsid w:val="00A765B6"/>
    <w:rsid w:val="00A773C2"/>
    <w:rsid w:val="00A80E0F"/>
    <w:rsid w:val="00A8143E"/>
    <w:rsid w:val="00A8170F"/>
    <w:rsid w:val="00A8248C"/>
    <w:rsid w:val="00A83F09"/>
    <w:rsid w:val="00A84635"/>
    <w:rsid w:val="00A85AA0"/>
    <w:rsid w:val="00A86289"/>
    <w:rsid w:val="00A87ABB"/>
    <w:rsid w:val="00A92803"/>
    <w:rsid w:val="00A93A96"/>
    <w:rsid w:val="00A93C0B"/>
    <w:rsid w:val="00A945D6"/>
    <w:rsid w:val="00A95719"/>
    <w:rsid w:val="00A95CFA"/>
    <w:rsid w:val="00A96A39"/>
    <w:rsid w:val="00AA13D4"/>
    <w:rsid w:val="00AA1508"/>
    <w:rsid w:val="00AA1BB1"/>
    <w:rsid w:val="00AA1CED"/>
    <w:rsid w:val="00AA2C2F"/>
    <w:rsid w:val="00AA2D3B"/>
    <w:rsid w:val="00AA2E6B"/>
    <w:rsid w:val="00AA4F5C"/>
    <w:rsid w:val="00AA5518"/>
    <w:rsid w:val="00AA5B48"/>
    <w:rsid w:val="00AB1530"/>
    <w:rsid w:val="00AB1D65"/>
    <w:rsid w:val="00AB6E9C"/>
    <w:rsid w:val="00AB7E1B"/>
    <w:rsid w:val="00AC1130"/>
    <w:rsid w:val="00AC2924"/>
    <w:rsid w:val="00AC29A0"/>
    <w:rsid w:val="00AC36F4"/>
    <w:rsid w:val="00AC3C71"/>
    <w:rsid w:val="00AC5398"/>
    <w:rsid w:val="00AC78E2"/>
    <w:rsid w:val="00AD0940"/>
    <w:rsid w:val="00AD1DCC"/>
    <w:rsid w:val="00AD2E28"/>
    <w:rsid w:val="00AD4034"/>
    <w:rsid w:val="00AD4068"/>
    <w:rsid w:val="00AD521A"/>
    <w:rsid w:val="00AD59A3"/>
    <w:rsid w:val="00AD614A"/>
    <w:rsid w:val="00AD723F"/>
    <w:rsid w:val="00AD7C88"/>
    <w:rsid w:val="00AE03E6"/>
    <w:rsid w:val="00AE0F01"/>
    <w:rsid w:val="00AE110E"/>
    <w:rsid w:val="00AE3269"/>
    <w:rsid w:val="00AE4500"/>
    <w:rsid w:val="00AE66A8"/>
    <w:rsid w:val="00AE6F9F"/>
    <w:rsid w:val="00AE7865"/>
    <w:rsid w:val="00AE7C2E"/>
    <w:rsid w:val="00AF09ED"/>
    <w:rsid w:val="00AF1958"/>
    <w:rsid w:val="00AF1BDC"/>
    <w:rsid w:val="00AF2EE7"/>
    <w:rsid w:val="00AF34EF"/>
    <w:rsid w:val="00AF59B1"/>
    <w:rsid w:val="00AF62EB"/>
    <w:rsid w:val="00AF6744"/>
    <w:rsid w:val="00AF67F5"/>
    <w:rsid w:val="00AF6C3F"/>
    <w:rsid w:val="00B0023D"/>
    <w:rsid w:val="00B01001"/>
    <w:rsid w:val="00B0219C"/>
    <w:rsid w:val="00B02ABF"/>
    <w:rsid w:val="00B03E65"/>
    <w:rsid w:val="00B04A8E"/>
    <w:rsid w:val="00B0520F"/>
    <w:rsid w:val="00B053E7"/>
    <w:rsid w:val="00B0590C"/>
    <w:rsid w:val="00B0609E"/>
    <w:rsid w:val="00B061F2"/>
    <w:rsid w:val="00B06877"/>
    <w:rsid w:val="00B06BF1"/>
    <w:rsid w:val="00B06E31"/>
    <w:rsid w:val="00B06F0F"/>
    <w:rsid w:val="00B074B6"/>
    <w:rsid w:val="00B076C7"/>
    <w:rsid w:val="00B078B9"/>
    <w:rsid w:val="00B10164"/>
    <w:rsid w:val="00B1095B"/>
    <w:rsid w:val="00B109D5"/>
    <w:rsid w:val="00B10A34"/>
    <w:rsid w:val="00B12381"/>
    <w:rsid w:val="00B12EBB"/>
    <w:rsid w:val="00B13780"/>
    <w:rsid w:val="00B16B85"/>
    <w:rsid w:val="00B16D66"/>
    <w:rsid w:val="00B16EE3"/>
    <w:rsid w:val="00B16F09"/>
    <w:rsid w:val="00B20225"/>
    <w:rsid w:val="00B208EA"/>
    <w:rsid w:val="00B21DC0"/>
    <w:rsid w:val="00B220FC"/>
    <w:rsid w:val="00B228CA"/>
    <w:rsid w:val="00B2290E"/>
    <w:rsid w:val="00B232E0"/>
    <w:rsid w:val="00B2387C"/>
    <w:rsid w:val="00B253EB"/>
    <w:rsid w:val="00B254F7"/>
    <w:rsid w:val="00B263E6"/>
    <w:rsid w:val="00B2655B"/>
    <w:rsid w:val="00B26873"/>
    <w:rsid w:val="00B269A9"/>
    <w:rsid w:val="00B27024"/>
    <w:rsid w:val="00B2763B"/>
    <w:rsid w:val="00B30476"/>
    <w:rsid w:val="00B32332"/>
    <w:rsid w:val="00B32FB8"/>
    <w:rsid w:val="00B32FFF"/>
    <w:rsid w:val="00B3365C"/>
    <w:rsid w:val="00B339C9"/>
    <w:rsid w:val="00B34A29"/>
    <w:rsid w:val="00B36C34"/>
    <w:rsid w:val="00B4058B"/>
    <w:rsid w:val="00B40FD5"/>
    <w:rsid w:val="00B42B24"/>
    <w:rsid w:val="00B44F94"/>
    <w:rsid w:val="00B45158"/>
    <w:rsid w:val="00B45F91"/>
    <w:rsid w:val="00B45FD8"/>
    <w:rsid w:val="00B47993"/>
    <w:rsid w:val="00B47AB5"/>
    <w:rsid w:val="00B47DDD"/>
    <w:rsid w:val="00B50817"/>
    <w:rsid w:val="00B54262"/>
    <w:rsid w:val="00B551FA"/>
    <w:rsid w:val="00B56D35"/>
    <w:rsid w:val="00B60062"/>
    <w:rsid w:val="00B62E14"/>
    <w:rsid w:val="00B63119"/>
    <w:rsid w:val="00B63753"/>
    <w:rsid w:val="00B63BFF"/>
    <w:rsid w:val="00B6406F"/>
    <w:rsid w:val="00B646A4"/>
    <w:rsid w:val="00B667CE"/>
    <w:rsid w:val="00B66B1B"/>
    <w:rsid w:val="00B66DED"/>
    <w:rsid w:val="00B7086B"/>
    <w:rsid w:val="00B70E76"/>
    <w:rsid w:val="00B7279B"/>
    <w:rsid w:val="00B72F22"/>
    <w:rsid w:val="00B749DB"/>
    <w:rsid w:val="00B74B53"/>
    <w:rsid w:val="00B74D30"/>
    <w:rsid w:val="00B74EE7"/>
    <w:rsid w:val="00B75F51"/>
    <w:rsid w:val="00B76690"/>
    <w:rsid w:val="00B775B4"/>
    <w:rsid w:val="00B779DC"/>
    <w:rsid w:val="00B77B62"/>
    <w:rsid w:val="00B8001B"/>
    <w:rsid w:val="00B8084C"/>
    <w:rsid w:val="00B80FA5"/>
    <w:rsid w:val="00B812E9"/>
    <w:rsid w:val="00B8142B"/>
    <w:rsid w:val="00B81BFD"/>
    <w:rsid w:val="00B82300"/>
    <w:rsid w:val="00B83564"/>
    <w:rsid w:val="00B86730"/>
    <w:rsid w:val="00B86DF0"/>
    <w:rsid w:val="00B87454"/>
    <w:rsid w:val="00B900BF"/>
    <w:rsid w:val="00B90AA8"/>
    <w:rsid w:val="00B9407E"/>
    <w:rsid w:val="00B9463A"/>
    <w:rsid w:val="00B96C6F"/>
    <w:rsid w:val="00B970D1"/>
    <w:rsid w:val="00B970E0"/>
    <w:rsid w:val="00BA1438"/>
    <w:rsid w:val="00BA15D7"/>
    <w:rsid w:val="00BA16B5"/>
    <w:rsid w:val="00BA4062"/>
    <w:rsid w:val="00BA4C37"/>
    <w:rsid w:val="00BA5ED1"/>
    <w:rsid w:val="00BA650D"/>
    <w:rsid w:val="00BA6738"/>
    <w:rsid w:val="00BA6B4B"/>
    <w:rsid w:val="00BA7178"/>
    <w:rsid w:val="00BA7911"/>
    <w:rsid w:val="00BB0162"/>
    <w:rsid w:val="00BB058F"/>
    <w:rsid w:val="00BB0AF1"/>
    <w:rsid w:val="00BB1A87"/>
    <w:rsid w:val="00BB27CD"/>
    <w:rsid w:val="00BB2D9B"/>
    <w:rsid w:val="00BB5762"/>
    <w:rsid w:val="00BB61BD"/>
    <w:rsid w:val="00BB64BC"/>
    <w:rsid w:val="00BB7748"/>
    <w:rsid w:val="00BC0105"/>
    <w:rsid w:val="00BC0365"/>
    <w:rsid w:val="00BC0FC3"/>
    <w:rsid w:val="00BC2C11"/>
    <w:rsid w:val="00BC3A5F"/>
    <w:rsid w:val="00BC3B0A"/>
    <w:rsid w:val="00BC4CBC"/>
    <w:rsid w:val="00BC537B"/>
    <w:rsid w:val="00BC5A65"/>
    <w:rsid w:val="00BC755B"/>
    <w:rsid w:val="00BC7BFB"/>
    <w:rsid w:val="00BD02DC"/>
    <w:rsid w:val="00BD2131"/>
    <w:rsid w:val="00BD290D"/>
    <w:rsid w:val="00BD2ADA"/>
    <w:rsid w:val="00BD3843"/>
    <w:rsid w:val="00BD3C87"/>
    <w:rsid w:val="00BD63A6"/>
    <w:rsid w:val="00BE0022"/>
    <w:rsid w:val="00BE0B8F"/>
    <w:rsid w:val="00BE0C3D"/>
    <w:rsid w:val="00BE2D8C"/>
    <w:rsid w:val="00BE2DC7"/>
    <w:rsid w:val="00BE3A26"/>
    <w:rsid w:val="00BE4328"/>
    <w:rsid w:val="00BE7C95"/>
    <w:rsid w:val="00BF1D7D"/>
    <w:rsid w:val="00BF2E3A"/>
    <w:rsid w:val="00BF36E4"/>
    <w:rsid w:val="00BF521D"/>
    <w:rsid w:val="00BF5384"/>
    <w:rsid w:val="00BF7FE3"/>
    <w:rsid w:val="00C05D9A"/>
    <w:rsid w:val="00C0690B"/>
    <w:rsid w:val="00C0752E"/>
    <w:rsid w:val="00C07B27"/>
    <w:rsid w:val="00C10C9C"/>
    <w:rsid w:val="00C10F39"/>
    <w:rsid w:val="00C110EF"/>
    <w:rsid w:val="00C11243"/>
    <w:rsid w:val="00C11520"/>
    <w:rsid w:val="00C11956"/>
    <w:rsid w:val="00C1222C"/>
    <w:rsid w:val="00C125B7"/>
    <w:rsid w:val="00C134FF"/>
    <w:rsid w:val="00C14382"/>
    <w:rsid w:val="00C158AD"/>
    <w:rsid w:val="00C17E4E"/>
    <w:rsid w:val="00C20FC7"/>
    <w:rsid w:val="00C21049"/>
    <w:rsid w:val="00C21353"/>
    <w:rsid w:val="00C21874"/>
    <w:rsid w:val="00C22275"/>
    <w:rsid w:val="00C27A26"/>
    <w:rsid w:val="00C27A37"/>
    <w:rsid w:val="00C27C63"/>
    <w:rsid w:val="00C30290"/>
    <w:rsid w:val="00C31530"/>
    <w:rsid w:val="00C325E8"/>
    <w:rsid w:val="00C34A93"/>
    <w:rsid w:val="00C3774F"/>
    <w:rsid w:val="00C40778"/>
    <w:rsid w:val="00C4082C"/>
    <w:rsid w:val="00C409F9"/>
    <w:rsid w:val="00C42B17"/>
    <w:rsid w:val="00C42F9D"/>
    <w:rsid w:val="00C43C70"/>
    <w:rsid w:val="00C43F49"/>
    <w:rsid w:val="00C455C4"/>
    <w:rsid w:val="00C45D3C"/>
    <w:rsid w:val="00C46E63"/>
    <w:rsid w:val="00C47BA6"/>
    <w:rsid w:val="00C51027"/>
    <w:rsid w:val="00C51DD9"/>
    <w:rsid w:val="00C52989"/>
    <w:rsid w:val="00C534AE"/>
    <w:rsid w:val="00C53FCC"/>
    <w:rsid w:val="00C546FD"/>
    <w:rsid w:val="00C548E6"/>
    <w:rsid w:val="00C5701D"/>
    <w:rsid w:val="00C57505"/>
    <w:rsid w:val="00C576D1"/>
    <w:rsid w:val="00C609B9"/>
    <w:rsid w:val="00C60F7C"/>
    <w:rsid w:val="00C61C10"/>
    <w:rsid w:val="00C66D45"/>
    <w:rsid w:val="00C66E7F"/>
    <w:rsid w:val="00C70777"/>
    <w:rsid w:val="00C717CF"/>
    <w:rsid w:val="00C7199B"/>
    <w:rsid w:val="00C7223F"/>
    <w:rsid w:val="00C72DD1"/>
    <w:rsid w:val="00C7342F"/>
    <w:rsid w:val="00C73C90"/>
    <w:rsid w:val="00C74B5C"/>
    <w:rsid w:val="00C74E59"/>
    <w:rsid w:val="00C75CA8"/>
    <w:rsid w:val="00C76AD3"/>
    <w:rsid w:val="00C773E7"/>
    <w:rsid w:val="00C775AE"/>
    <w:rsid w:val="00C77BB0"/>
    <w:rsid w:val="00C811B9"/>
    <w:rsid w:val="00C87073"/>
    <w:rsid w:val="00C879C6"/>
    <w:rsid w:val="00C918F9"/>
    <w:rsid w:val="00C91E2B"/>
    <w:rsid w:val="00C936EF"/>
    <w:rsid w:val="00C959E2"/>
    <w:rsid w:val="00C96054"/>
    <w:rsid w:val="00CA06C3"/>
    <w:rsid w:val="00CA0F24"/>
    <w:rsid w:val="00CA4362"/>
    <w:rsid w:val="00CA4E6A"/>
    <w:rsid w:val="00CA5917"/>
    <w:rsid w:val="00CA5922"/>
    <w:rsid w:val="00CA6440"/>
    <w:rsid w:val="00CA6F8C"/>
    <w:rsid w:val="00CB0211"/>
    <w:rsid w:val="00CB3054"/>
    <w:rsid w:val="00CB370E"/>
    <w:rsid w:val="00CC115B"/>
    <w:rsid w:val="00CC23B0"/>
    <w:rsid w:val="00CC2692"/>
    <w:rsid w:val="00CC3244"/>
    <w:rsid w:val="00CC47F6"/>
    <w:rsid w:val="00CC4F51"/>
    <w:rsid w:val="00CC6762"/>
    <w:rsid w:val="00CC687C"/>
    <w:rsid w:val="00CC695D"/>
    <w:rsid w:val="00CD285D"/>
    <w:rsid w:val="00CD348B"/>
    <w:rsid w:val="00CD3759"/>
    <w:rsid w:val="00CD3B5F"/>
    <w:rsid w:val="00CD48A9"/>
    <w:rsid w:val="00CD4BF9"/>
    <w:rsid w:val="00CD5F84"/>
    <w:rsid w:val="00CE0234"/>
    <w:rsid w:val="00CE023A"/>
    <w:rsid w:val="00CE46DD"/>
    <w:rsid w:val="00CE4E75"/>
    <w:rsid w:val="00CE543D"/>
    <w:rsid w:val="00CE5B32"/>
    <w:rsid w:val="00CE64D5"/>
    <w:rsid w:val="00CE72B5"/>
    <w:rsid w:val="00CE7CCE"/>
    <w:rsid w:val="00CE7D26"/>
    <w:rsid w:val="00CF1014"/>
    <w:rsid w:val="00CF14D0"/>
    <w:rsid w:val="00CF3CB6"/>
    <w:rsid w:val="00CF3D75"/>
    <w:rsid w:val="00CF4F5F"/>
    <w:rsid w:val="00CF5E76"/>
    <w:rsid w:val="00CF5F19"/>
    <w:rsid w:val="00CF74B8"/>
    <w:rsid w:val="00D0244D"/>
    <w:rsid w:val="00D026F5"/>
    <w:rsid w:val="00D02E05"/>
    <w:rsid w:val="00D035CC"/>
    <w:rsid w:val="00D04791"/>
    <w:rsid w:val="00D0491A"/>
    <w:rsid w:val="00D05496"/>
    <w:rsid w:val="00D06D7E"/>
    <w:rsid w:val="00D07CFB"/>
    <w:rsid w:val="00D11428"/>
    <w:rsid w:val="00D127A1"/>
    <w:rsid w:val="00D128E5"/>
    <w:rsid w:val="00D135B8"/>
    <w:rsid w:val="00D137EC"/>
    <w:rsid w:val="00D177C6"/>
    <w:rsid w:val="00D20D56"/>
    <w:rsid w:val="00D2288E"/>
    <w:rsid w:val="00D24BF9"/>
    <w:rsid w:val="00D24EF6"/>
    <w:rsid w:val="00D25E4C"/>
    <w:rsid w:val="00D260EF"/>
    <w:rsid w:val="00D268D7"/>
    <w:rsid w:val="00D26A62"/>
    <w:rsid w:val="00D27319"/>
    <w:rsid w:val="00D2761C"/>
    <w:rsid w:val="00D31ABA"/>
    <w:rsid w:val="00D31C95"/>
    <w:rsid w:val="00D31D26"/>
    <w:rsid w:val="00D3230A"/>
    <w:rsid w:val="00D32324"/>
    <w:rsid w:val="00D3247F"/>
    <w:rsid w:val="00D32618"/>
    <w:rsid w:val="00D327ED"/>
    <w:rsid w:val="00D3435D"/>
    <w:rsid w:val="00D349E7"/>
    <w:rsid w:val="00D367E9"/>
    <w:rsid w:val="00D36948"/>
    <w:rsid w:val="00D41FC8"/>
    <w:rsid w:val="00D44254"/>
    <w:rsid w:val="00D44941"/>
    <w:rsid w:val="00D45186"/>
    <w:rsid w:val="00D461A6"/>
    <w:rsid w:val="00D466B1"/>
    <w:rsid w:val="00D501C5"/>
    <w:rsid w:val="00D5027B"/>
    <w:rsid w:val="00D50BA9"/>
    <w:rsid w:val="00D50CC7"/>
    <w:rsid w:val="00D54A0D"/>
    <w:rsid w:val="00D55149"/>
    <w:rsid w:val="00D5543E"/>
    <w:rsid w:val="00D5722D"/>
    <w:rsid w:val="00D60165"/>
    <w:rsid w:val="00D60AE5"/>
    <w:rsid w:val="00D61872"/>
    <w:rsid w:val="00D61DFD"/>
    <w:rsid w:val="00D62F07"/>
    <w:rsid w:val="00D63AB1"/>
    <w:rsid w:val="00D642DA"/>
    <w:rsid w:val="00D64F28"/>
    <w:rsid w:val="00D657C9"/>
    <w:rsid w:val="00D65A46"/>
    <w:rsid w:val="00D65EDF"/>
    <w:rsid w:val="00D66DD9"/>
    <w:rsid w:val="00D67163"/>
    <w:rsid w:val="00D70B8F"/>
    <w:rsid w:val="00D70D17"/>
    <w:rsid w:val="00D71DE3"/>
    <w:rsid w:val="00D724DB"/>
    <w:rsid w:val="00D8006D"/>
    <w:rsid w:val="00D8269C"/>
    <w:rsid w:val="00D82EC0"/>
    <w:rsid w:val="00D8376B"/>
    <w:rsid w:val="00D84246"/>
    <w:rsid w:val="00D84F2F"/>
    <w:rsid w:val="00D867D4"/>
    <w:rsid w:val="00D86FBF"/>
    <w:rsid w:val="00D878CD"/>
    <w:rsid w:val="00D90BAE"/>
    <w:rsid w:val="00D9161B"/>
    <w:rsid w:val="00D92926"/>
    <w:rsid w:val="00D92E96"/>
    <w:rsid w:val="00D931CF"/>
    <w:rsid w:val="00D933DF"/>
    <w:rsid w:val="00D938F7"/>
    <w:rsid w:val="00D94B34"/>
    <w:rsid w:val="00D94FBF"/>
    <w:rsid w:val="00D95AB9"/>
    <w:rsid w:val="00D96C85"/>
    <w:rsid w:val="00D972D3"/>
    <w:rsid w:val="00DA2F9E"/>
    <w:rsid w:val="00DA5059"/>
    <w:rsid w:val="00DA6009"/>
    <w:rsid w:val="00DA72CB"/>
    <w:rsid w:val="00DB043E"/>
    <w:rsid w:val="00DB3461"/>
    <w:rsid w:val="00DB34DB"/>
    <w:rsid w:val="00DB5A26"/>
    <w:rsid w:val="00DB5DB2"/>
    <w:rsid w:val="00DC0005"/>
    <w:rsid w:val="00DC2D66"/>
    <w:rsid w:val="00DC36AA"/>
    <w:rsid w:val="00DC4AC4"/>
    <w:rsid w:val="00DC657D"/>
    <w:rsid w:val="00DC7C45"/>
    <w:rsid w:val="00DD005E"/>
    <w:rsid w:val="00DD063E"/>
    <w:rsid w:val="00DD11E5"/>
    <w:rsid w:val="00DD1E73"/>
    <w:rsid w:val="00DD1EBC"/>
    <w:rsid w:val="00DD2406"/>
    <w:rsid w:val="00DD2677"/>
    <w:rsid w:val="00DD290C"/>
    <w:rsid w:val="00DD43DA"/>
    <w:rsid w:val="00DD5012"/>
    <w:rsid w:val="00DD5D38"/>
    <w:rsid w:val="00DD6560"/>
    <w:rsid w:val="00DD6C3D"/>
    <w:rsid w:val="00DD6C49"/>
    <w:rsid w:val="00DD7B8D"/>
    <w:rsid w:val="00DE0329"/>
    <w:rsid w:val="00DE0CCF"/>
    <w:rsid w:val="00DE2E9B"/>
    <w:rsid w:val="00DE3FB4"/>
    <w:rsid w:val="00DE4F13"/>
    <w:rsid w:val="00DE5766"/>
    <w:rsid w:val="00DE5DEC"/>
    <w:rsid w:val="00DE6702"/>
    <w:rsid w:val="00DE72BD"/>
    <w:rsid w:val="00DE775C"/>
    <w:rsid w:val="00DF0C50"/>
    <w:rsid w:val="00DF3BCA"/>
    <w:rsid w:val="00DF4749"/>
    <w:rsid w:val="00DF69CC"/>
    <w:rsid w:val="00DF782A"/>
    <w:rsid w:val="00E0031E"/>
    <w:rsid w:val="00E0074D"/>
    <w:rsid w:val="00E030E0"/>
    <w:rsid w:val="00E03935"/>
    <w:rsid w:val="00E05D86"/>
    <w:rsid w:val="00E068F8"/>
    <w:rsid w:val="00E10879"/>
    <w:rsid w:val="00E114E9"/>
    <w:rsid w:val="00E12D8F"/>
    <w:rsid w:val="00E1358B"/>
    <w:rsid w:val="00E1359A"/>
    <w:rsid w:val="00E14203"/>
    <w:rsid w:val="00E14346"/>
    <w:rsid w:val="00E1471A"/>
    <w:rsid w:val="00E15109"/>
    <w:rsid w:val="00E15AF2"/>
    <w:rsid w:val="00E15D9E"/>
    <w:rsid w:val="00E20BD2"/>
    <w:rsid w:val="00E20D5F"/>
    <w:rsid w:val="00E211B4"/>
    <w:rsid w:val="00E22942"/>
    <w:rsid w:val="00E24C33"/>
    <w:rsid w:val="00E252D3"/>
    <w:rsid w:val="00E25E5D"/>
    <w:rsid w:val="00E270D7"/>
    <w:rsid w:val="00E30AF0"/>
    <w:rsid w:val="00E31975"/>
    <w:rsid w:val="00E3249C"/>
    <w:rsid w:val="00E32B60"/>
    <w:rsid w:val="00E33938"/>
    <w:rsid w:val="00E3442D"/>
    <w:rsid w:val="00E34840"/>
    <w:rsid w:val="00E3515E"/>
    <w:rsid w:val="00E3536C"/>
    <w:rsid w:val="00E3561E"/>
    <w:rsid w:val="00E359EC"/>
    <w:rsid w:val="00E35B0C"/>
    <w:rsid w:val="00E36A11"/>
    <w:rsid w:val="00E36D29"/>
    <w:rsid w:val="00E40ADD"/>
    <w:rsid w:val="00E41163"/>
    <w:rsid w:val="00E41BBA"/>
    <w:rsid w:val="00E41ECF"/>
    <w:rsid w:val="00E426DE"/>
    <w:rsid w:val="00E431D4"/>
    <w:rsid w:val="00E436C7"/>
    <w:rsid w:val="00E43FA9"/>
    <w:rsid w:val="00E454AE"/>
    <w:rsid w:val="00E501A8"/>
    <w:rsid w:val="00E51DCF"/>
    <w:rsid w:val="00E527E5"/>
    <w:rsid w:val="00E52CCB"/>
    <w:rsid w:val="00E52F15"/>
    <w:rsid w:val="00E55BD0"/>
    <w:rsid w:val="00E561DE"/>
    <w:rsid w:val="00E60319"/>
    <w:rsid w:val="00E60884"/>
    <w:rsid w:val="00E60AB0"/>
    <w:rsid w:val="00E60D42"/>
    <w:rsid w:val="00E61745"/>
    <w:rsid w:val="00E623BF"/>
    <w:rsid w:val="00E625FE"/>
    <w:rsid w:val="00E631FF"/>
    <w:rsid w:val="00E63CD7"/>
    <w:rsid w:val="00E65C72"/>
    <w:rsid w:val="00E65E24"/>
    <w:rsid w:val="00E65EC0"/>
    <w:rsid w:val="00E66060"/>
    <w:rsid w:val="00E70808"/>
    <w:rsid w:val="00E70D57"/>
    <w:rsid w:val="00E7202F"/>
    <w:rsid w:val="00E728D9"/>
    <w:rsid w:val="00E73A8F"/>
    <w:rsid w:val="00E7434A"/>
    <w:rsid w:val="00E76658"/>
    <w:rsid w:val="00E76934"/>
    <w:rsid w:val="00E76DA5"/>
    <w:rsid w:val="00E77B37"/>
    <w:rsid w:val="00E824FC"/>
    <w:rsid w:val="00E82BF9"/>
    <w:rsid w:val="00E83C27"/>
    <w:rsid w:val="00E83D77"/>
    <w:rsid w:val="00E8490A"/>
    <w:rsid w:val="00E84ABC"/>
    <w:rsid w:val="00E861CE"/>
    <w:rsid w:val="00E900CA"/>
    <w:rsid w:val="00E911F2"/>
    <w:rsid w:val="00E91401"/>
    <w:rsid w:val="00E915C9"/>
    <w:rsid w:val="00E9261A"/>
    <w:rsid w:val="00E92A5F"/>
    <w:rsid w:val="00E941A1"/>
    <w:rsid w:val="00E94D1E"/>
    <w:rsid w:val="00E95AD3"/>
    <w:rsid w:val="00E9662D"/>
    <w:rsid w:val="00E966E8"/>
    <w:rsid w:val="00EA0BA7"/>
    <w:rsid w:val="00EA1E95"/>
    <w:rsid w:val="00EA2A5C"/>
    <w:rsid w:val="00EA324F"/>
    <w:rsid w:val="00EA3DAE"/>
    <w:rsid w:val="00EB039A"/>
    <w:rsid w:val="00EB33A8"/>
    <w:rsid w:val="00EB4AC6"/>
    <w:rsid w:val="00EB6DB9"/>
    <w:rsid w:val="00EC08BD"/>
    <w:rsid w:val="00EC0A71"/>
    <w:rsid w:val="00EC13F8"/>
    <w:rsid w:val="00EC1F87"/>
    <w:rsid w:val="00EC23E8"/>
    <w:rsid w:val="00EC5D1B"/>
    <w:rsid w:val="00EC6C1B"/>
    <w:rsid w:val="00EC7EB4"/>
    <w:rsid w:val="00ED050F"/>
    <w:rsid w:val="00ED07E9"/>
    <w:rsid w:val="00ED1B2A"/>
    <w:rsid w:val="00ED327F"/>
    <w:rsid w:val="00ED353D"/>
    <w:rsid w:val="00ED3B0C"/>
    <w:rsid w:val="00ED532B"/>
    <w:rsid w:val="00ED6715"/>
    <w:rsid w:val="00ED72A2"/>
    <w:rsid w:val="00EE00F8"/>
    <w:rsid w:val="00EE0450"/>
    <w:rsid w:val="00EE1661"/>
    <w:rsid w:val="00EE4088"/>
    <w:rsid w:val="00EE619D"/>
    <w:rsid w:val="00EF08CE"/>
    <w:rsid w:val="00EF0EB3"/>
    <w:rsid w:val="00EF0F87"/>
    <w:rsid w:val="00EF2EFD"/>
    <w:rsid w:val="00EF40A7"/>
    <w:rsid w:val="00EF4651"/>
    <w:rsid w:val="00EF6D5B"/>
    <w:rsid w:val="00EF7C3C"/>
    <w:rsid w:val="00F015BE"/>
    <w:rsid w:val="00F052A6"/>
    <w:rsid w:val="00F0647A"/>
    <w:rsid w:val="00F118DD"/>
    <w:rsid w:val="00F1205D"/>
    <w:rsid w:val="00F12270"/>
    <w:rsid w:val="00F1504D"/>
    <w:rsid w:val="00F20897"/>
    <w:rsid w:val="00F22425"/>
    <w:rsid w:val="00F22AE4"/>
    <w:rsid w:val="00F2555D"/>
    <w:rsid w:val="00F26A82"/>
    <w:rsid w:val="00F3035F"/>
    <w:rsid w:val="00F30B4F"/>
    <w:rsid w:val="00F3262A"/>
    <w:rsid w:val="00F32FD8"/>
    <w:rsid w:val="00F3599E"/>
    <w:rsid w:val="00F40F31"/>
    <w:rsid w:val="00F417DE"/>
    <w:rsid w:val="00F423B4"/>
    <w:rsid w:val="00F42B63"/>
    <w:rsid w:val="00F43416"/>
    <w:rsid w:val="00F44EC6"/>
    <w:rsid w:val="00F44EEA"/>
    <w:rsid w:val="00F45347"/>
    <w:rsid w:val="00F46866"/>
    <w:rsid w:val="00F4699D"/>
    <w:rsid w:val="00F47AEF"/>
    <w:rsid w:val="00F50518"/>
    <w:rsid w:val="00F505AB"/>
    <w:rsid w:val="00F51579"/>
    <w:rsid w:val="00F517CF"/>
    <w:rsid w:val="00F51825"/>
    <w:rsid w:val="00F518F9"/>
    <w:rsid w:val="00F523E5"/>
    <w:rsid w:val="00F5266C"/>
    <w:rsid w:val="00F52EEB"/>
    <w:rsid w:val="00F534B6"/>
    <w:rsid w:val="00F548FF"/>
    <w:rsid w:val="00F54E17"/>
    <w:rsid w:val="00F54F46"/>
    <w:rsid w:val="00F57118"/>
    <w:rsid w:val="00F5779E"/>
    <w:rsid w:val="00F57D77"/>
    <w:rsid w:val="00F57EC2"/>
    <w:rsid w:val="00F60116"/>
    <w:rsid w:val="00F60DF9"/>
    <w:rsid w:val="00F615F3"/>
    <w:rsid w:val="00F63180"/>
    <w:rsid w:val="00F6321D"/>
    <w:rsid w:val="00F644A9"/>
    <w:rsid w:val="00F66440"/>
    <w:rsid w:val="00F66958"/>
    <w:rsid w:val="00F67725"/>
    <w:rsid w:val="00F704A2"/>
    <w:rsid w:val="00F70B00"/>
    <w:rsid w:val="00F70CE3"/>
    <w:rsid w:val="00F717F8"/>
    <w:rsid w:val="00F7383A"/>
    <w:rsid w:val="00F73B60"/>
    <w:rsid w:val="00F74013"/>
    <w:rsid w:val="00F74833"/>
    <w:rsid w:val="00F74A21"/>
    <w:rsid w:val="00F74B73"/>
    <w:rsid w:val="00F74E27"/>
    <w:rsid w:val="00F7617F"/>
    <w:rsid w:val="00F7750C"/>
    <w:rsid w:val="00F801FE"/>
    <w:rsid w:val="00F8162E"/>
    <w:rsid w:val="00F83B0F"/>
    <w:rsid w:val="00F83E6E"/>
    <w:rsid w:val="00F914BE"/>
    <w:rsid w:val="00F922C8"/>
    <w:rsid w:val="00F93CE9"/>
    <w:rsid w:val="00F93EDB"/>
    <w:rsid w:val="00F9434E"/>
    <w:rsid w:val="00F95C92"/>
    <w:rsid w:val="00F971EF"/>
    <w:rsid w:val="00F97FA9"/>
    <w:rsid w:val="00FA019F"/>
    <w:rsid w:val="00FA02C3"/>
    <w:rsid w:val="00FA04F6"/>
    <w:rsid w:val="00FA2530"/>
    <w:rsid w:val="00FA3B79"/>
    <w:rsid w:val="00FA429C"/>
    <w:rsid w:val="00FA50F2"/>
    <w:rsid w:val="00FA5554"/>
    <w:rsid w:val="00FA6D80"/>
    <w:rsid w:val="00FB47DF"/>
    <w:rsid w:val="00FB6AA9"/>
    <w:rsid w:val="00FB7360"/>
    <w:rsid w:val="00FB7713"/>
    <w:rsid w:val="00FC0B30"/>
    <w:rsid w:val="00FC24D8"/>
    <w:rsid w:val="00FC3554"/>
    <w:rsid w:val="00FC5AB2"/>
    <w:rsid w:val="00FC5CCA"/>
    <w:rsid w:val="00FC78C0"/>
    <w:rsid w:val="00FD295F"/>
    <w:rsid w:val="00FD3B7F"/>
    <w:rsid w:val="00FD3B87"/>
    <w:rsid w:val="00FD4142"/>
    <w:rsid w:val="00FD6684"/>
    <w:rsid w:val="00FD72CF"/>
    <w:rsid w:val="00FD7A99"/>
    <w:rsid w:val="00FE10B5"/>
    <w:rsid w:val="00FE1D94"/>
    <w:rsid w:val="00FE265E"/>
    <w:rsid w:val="00FE2DAA"/>
    <w:rsid w:val="00FE4B92"/>
    <w:rsid w:val="00FE5E7E"/>
    <w:rsid w:val="00FE6B8B"/>
    <w:rsid w:val="00FE71CD"/>
    <w:rsid w:val="00FF02B9"/>
    <w:rsid w:val="00FF153B"/>
    <w:rsid w:val="00FF1F8D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6459B4"/>
  <w15:docId w15:val="{444EEE8A-7C87-4F73-A477-64E10CE05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F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035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39035D"/>
  </w:style>
  <w:style w:type="paragraph" w:styleId="a5">
    <w:name w:val="footer"/>
    <w:basedOn w:val="a"/>
    <w:link w:val="a6"/>
    <w:uiPriority w:val="99"/>
    <w:unhideWhenUsed/>
    <w:rsid w:val="0039035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39035D"/>
  </w:style>
  <w:style w:type="character" w:styleId="a7">
    <w:name w:val="Hyperlink"/>
    <w:basedOn w:val="a0"/>
    <w:uiPriority w:val="99"/>
    <w:unhideWhenUsed/>
    <w:rsid w:val="00C325E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339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3393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A4391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6A608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A6080"/>
    <w:rPr>
      <w:sz w:val="20"/>
      <w:szCs w:val="20"/>
    </w:rPr>
  </w:style>
  <w:style w:type="character" w:customStyle="1" w:styleId="ad">
    <w:name w:val="コメント文字列 (文字)"/>
    <w:basedOn w:val="a0"/>
    <w:link w:val="ac"/>
    <w:uiPriority w:val="99"/>
    <w:semiHidden/>
    <w:rsid w:val="006A6080"/>
    <w:rPr>
      <w:rFonts w:ascii="Century" w:eastAsia="ＭＳ 明朝" w:hAnsi="Century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A608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A6080"/>
    <w:rPr>
      <w:rFonts w:ascii="Century" w:eastAsia="ＭＳ 明朝" w:hAnsi="Century" w:cs="Times New Roman"/>
      <w:b/>
      <w:bCs/>
      <w:sz w:val="20"/>
      <w:szCs w:val="20"/>
    </w:rPr>
  </w:style>
  <w:style w:type="paragraph" w:styleId="af0">
    <w:name w:val="Revision"/>
    <w:hidden/>
    <w:uiPriority w:val="99"/>
    <w:semiHidden/>
    <w:rsid w:val="00B44F94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8372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4735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29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80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11029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197699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118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087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3140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01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8814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9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5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89547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54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248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akeyam@aichi-med-u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B887C-27C8-415D-916C-030511CB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MouseComputer PC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takeyama</dc:creator>
  <cp:lastModifiedBy>武山正行</cp:lastModifiedBy>
  <cp:revision>5</cp:revision>
  <cp:lastPrinted>2016-04-06T03:15:00Z</cp:lastPrinted>
  <dcterms:created xsi:type="dcterms:W3CDTF">2017-01-18T08:56:00Z</dcterms:created>
  <dcterms:modified xsi:type="dcterms:W3CDTF">2017-01-20T11:12:00Z</dcterms:modified>
</cp:coreProperties>
</file>