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212" w:rsidRDefault="00551212" w:rsidP="00551212">
      <w:pPr>
        <w:spacing w:line="360" w:lineRule="auto"/>
        <w:rPr>
          <w:szCs w:val="20"/>
        </w:rPr>
      </w:pPr>
    </w:p>
    <w:p w:rsidR="00551212" w:rsidRPr="00166CD6" w:rsidRDefault="00551212" w:rsidP="00551212">
      <w:pPr>
        <w:pStyle w:val="berschrift2"/>
        <w:tabs>
          <w:tab w:val="left" w:pos="5510"/>
        </w:tabs>
        <w:spacing w:line="360" w:lineRule="auto"/>
      </w:pPr>
      <w:r w:rsidRPr="00166CD6">
        <w:t>Appendix 2</w:t>
      </w:r>
    </w:p>
    <w:p w:rsidR="00551212" w:rsidRPr="0026314A" w:rsidRDefault="00551212" w:rsidP="0026314A">
      <w:pPr>
        <w:spacing w:line="360" w:lineRule="auto"/>
        <w:rPr>
          <w:b/>
        </w:rPr>
      </w:pPr>
      <w:r w:rsidRPr="007B0AD0">
        <w:rPr>
          <w:b/>
        </w:rPr>
        <w:t xml:space="preserve">Proposed method for the evaluation of skin prick test data from clinical trials </w:t>
      </w:r>
    </w:p>
    <w:p w:rsidR="00551212" w:rsidRPr="004369BE" w:rsidRDefault="00551212" w:rsidP="00551212">
      <w:pPr>
        <w:pStyle w:val="berschrift5"/>
        <w:spacing w:before="0" w:line="360" w:lineRule="auto"/>
      </w:pPr>
      <w:r w:rsidRPr="004369BE">
        <w:t>Test procedure</w:t>
      </w:r>
    </w:p>
    <w:p w:rsidR="00551212" w:rsidRDefault="00551212" w:rsidP="00551212">
      <w:pPr>
        <w:numPr>
          <w:ilvl w:val="0"/>
          <w:numId w:val="1"/>
        </w:numPr>
        <w:spacing w:line="360" w:lineRule="auto"/>
        <w:ind w:left="426"/>
        <w:rPr>
          <w:szCs w:val="22"/>
        </w:rPr>
      </w:pPr>
      <w:r w:rsidRPr="009E3C80">
        <w:t>Use a well documented device and methodology</w:t>
      </w:r>
    </w:p>
    <w:p w:rsidR="00551212" w:rsidRDefault="00551212" w:rsidP="00551212">
      <w:pPr>
        <w:numPr>
          <w:ilvl w:val="0"/>
          <w:numId w:val="1"/>
        </w:numPr>
        <w:spacing w:line="360" w:lineRule="auto"/>
        <w:ind w:left="426"/>
        <w:rPr>
          <w:szCs w:val="22"/>
        </w:rPr>
      </w:pPr>
      <w:r>
        <w:rPr>
          <w:szCs w:val="22"/>
        </w:rPr>
        <w:t>Use a defined C</w:t>
      </w:r>
      <w:r w:rsidRPr="003F3D6B">
        <w:rPr>
          <w:szCs w:val="22"/>
          <w:vertAlign w:val="subscript"/>
        </w:rPr>
        <w:t>A</w:t>
      </w:r>
      <w:r>
        <w:rPr>
          <w:szCs w:val="22"/>
        </w:rPr>
        <w:t xml:space="preserve">. Preferably with known major allergen content by </w:t>
      </w:r>
      <w:r w:rsidR="0026314A">
        <w:rPr>
          <w:szCs w:val="22"/>
        </w:rPr>
        <w:t xml:space="preserve">μg/ml or </w:t>
      </w:r>
      <w:r>
        <w:rPr>
          <w:szCs w:val="22"/>
        </w:rPr>
        <w:t xml:space="preserve">mmol/L, using an internationally acknowledged method </w:t>
      </w:r>
    </w:p>
    <w:p w:rsidR="00551212" w:rsidRDefault="00551212" w:rsidP="00551212">
      <w:pPr>
        <w:numPr>
          <w:ilvl w:val="0"/>
          <w:numId w:val="1"/>
        </w:numPr>
        <w:spacing w:line="360" w:lineRule="auto"/>
        <w:ind w:left="426"/>
      </w:pPr>
      <w:r w:rsidRPr="009E3C80">
        <w:t>Train the personnel to perform proficiency tests using 20 histamine SPT on the forearms of 3-4 people until the precision is good, i.e. the c.v. not higher than 20 % (diameter), to document the precision</w:t>
      </w:r>
      <w:r w:rsidR="0026314A">
        <w:fldChar w:fldCharType="begin"/>
      </w:r>
      <w:r w:rsidR="0026314A">
        <w:instrText xml:space="preserve"> ADDIN EN.CITE &lt;EndNote&gt;&lt;Cite&gt;&lt;Author&gt;Dreborg&lt;/Author&gt;&lt;Year&gt;2013&lt;/Year&gt;&lt;RecNum&gt;1394&lt;/RecNum&gt;&lt;DisplayText&gt;(1)&lt;/DisplayText&gt;&lt;record&gt;&lt;rec-number&gt;1394&lt;/rec-number&gt;&lt;foreign-keys&gt;&lt;key app="EN" db-id="9vs09awai50wxuewsevv2pwr90texfrxpfxa" timestamp="1369655716"&gt;1394&lt;/key&gt;&lt;/foreign-keys&gt;&lt;ref-type name="Online Database"&gt;45&lt;/ref-type&gt;&lt;contributors&gt;&lt;authors&gt;&lt;author&gt;Dreborg, S.&lt;/author&gt;&lt;/authors&gt;&lt;/contributors&gt;&lt;auth-address&gt;Women&amp;apos;s and Children&amp;apos;s Health, Academic Hospital, Uppsala, Sweden&lt;/auth-address&gt;&lt;titles&gt;&lt;title&gt;Proficiency testing: Skin prick test&lt;/title&gt;&lt;/titles&gt;&lt;pages&gt;1-2&lt;/pages&gt;&lt;edition&gt;2013-02-22&lt;/edition&gt;&lt;keywords&gt;&lt;keyword&gt;Skin prick test, proficiency test&lt;/keyword&gt;&lt;/keywords&gt;&lt;dates&gt;&lt;year&gt;2013&lt;/year&gt;&lt;pub-dates&gt;&lt;date&gt;2013-02-22&lt;/date&gt;&lt;/pub-dates&gt;&lt;/dates&gt;&lt;pub-location&gt;AAAAI Anual Meeting 2013, San Antonio, USA&lt;/pub-location&gt;&lt;urls&gt;&lt;related-urls&gt;&lt;url&gt;https://aaaai.confex.com/aaaai/2013/webprogramhandouts/Session1315.html&lt;/url&gt;&lt;/related-urls&gt;&lt;/urls&gt;&lt;custom2&gt;2013-02-22&lt;/custom2&gt;&lt;/record&gt;&lt;/Cite&gt;&lt;/EndNote&gt;</w:instrText>
      </w:r>
      <w:r w:rsidR="0026314A">
        <w:fldChar w:fldCharType="separate"/>
      </w:r>
      <w:r w:rsidR="0026314A">
        <w:rPr>
          <w:noProof/>
        </w:rPr>
        <w:t>(</w:t>
      </w:r>
      <w:hyperlink w:anchor="_ENREF_1" w:tooltip="Dreborg, 2013 #1394" w:history="1">
        <w:r w:rsidR="0026314A">
          <w:rPr>
            <w:noProof/>
          </w:rPr>
          <w:t>1</w:t>
        </w:r>
      </w:hyperlink>
      <w:r w:rsidR="0026314A">
        <w:rPr>
          <w:noProof/>
        </w:rPr>
        <w:t>)</w:t>
      </w:r>
      <w:r w:rsidR="0026314A">
        <w:fldChar w:fldCharType="end"/>
      </w:r>
      <w:r w:rsidRPr="009E3C80">
        <w:t>.</w:t>
      </w:r>
    </w:p>
    <w:p w:rsidR="00551212" w:rsidRPr="009E3C80" w:rsidRDefault="00551212" w:rsidP="00551212">
      <w:pPr>
        <w:numPr>
          <w:ilvl w:val="0"/>
          <w:numId w:val="1"/>
        </w:numPr>
        <w:spacing w:line="360" w:lineRule="auto"/>
        <w:ind w:left="426"/>
      </w:pPr>
      <w:r>
        <w:t xml:space="preserve">Use </w:t>
      </w:r>
      <w:r w:rsidRPr="009E3C80">
        <w:t xml:space="preserve">at least three ten-fold </w:t>
      </w:r>
      <w:r>
        <w:t>C</w:t>
      </w:r>
      <w:r w:rsidRPr="003F3D6B">
        <w:rPr>
          <w:vertAlign w:val="subscript"/>
        </w:rPr>
        <w:t>A</w:t>
      </w:r>
      <w:r w:rsidRPr="009E3C80">
        <w:t xml:space="preserve">, as a hallmark about 1, 10, 100 µg of major </w:t>
      </w:r>
      <w:r>
        <w:t>A</w:t>
      </w:r>
      <w:r w:rsidR="0026314A">
        <w:fldChar w:fldCharType="begin">
          <w:fldData xml:space="preserve">PEVuZE5vdGU+PENpdGU+PEF1dGhvcj5EcmVib3JnPC9BdXRob3I+PFllYXI+MTk4NzwvWWVhcj48
UmVjTnVtPjI2NjIyPC9SZWNOdW0+PERpc3BsYXlUZXh0PigyLCAzKTwvRGlzcGxheVRleHQ+PHJl
Y29yZD48cmVjLW51bWJlcj4yNjYyMjwvcmVjLW51bWJlcj48Zm9yZWlnbi1rZXlzPjxrZXkgYXBw
PSJFTiIgZGItaWQ9Ijl2czA5YXdhaTUwd3h1ZXdzZXZ2MnB3cjkwdGV4ZnJ4cGZ4YSIgdGltZXN0
YW1wPSIxMzk1MDc1OTQ2Ij4yNjYyMjwva2V5PjwvZm9yZWlnbi1rZXlzPjxyZWYtdHlwZSBuYW1l
PSJKb3VybmFsIEFydGljbGUiPjE3PC9yZWYtdHlwZT48Y29udHJpYnV0b3JzPjxhdXRob3JzPjxh
dXRob3I+RHJlYm9yZywgUy48L2F1dGhvcj48YXV0aG9yPkJhc29tYmEsIEEuPC9hdXRob3I+PGF1
dGhvcj5CZWxpbiwgTC48L2F1dGhvcj48YXV0aG9yPkR1cmhhbSwgUy48L2F1dGhvcj48YXV0aG9y
PkVpbmFyc3NvbiwgUi48L2F1dGhvcj48YXV0aG9yPkVyaWtzc29uLCBOLiBFLjwvYXV0aG9yPjxh
dXRob3I+RnJvc3RhZCwgQS4gQi48L2F1dGhvcj48YXV0aG9yPkdyaW1tZXIsIE8uPC9hdXRob3I+
PGF1dGhvcj5IYWx2b3JzZW4sIFIuPC9hdXRob3I+PGF1dGhvcj5Ib2xnZXJzc29uLCBNLjwvYXV0
aG9yPjxhdXRob3I+ZXQgYWwuLDwvYXV0aG9yPjwvYXV0aG9ycz48L2NvbnRyaWJ1dG9ycz48YXV0
aC1hZGRyZXNzPkRlcGFydG1lbnQgb2YgUGFlZGlhdHJpY3MsIFVuaXZlcnNpdHkgSG9zcGl0YWws
IExpbmtvcGluZywgU3dlZGVuLjwvYXV0aC1hZGRyZXNzPjx0aXRsZXM+PHRpdGxlPkJpb2xvZ2lj
YWwgZXF1aWxpYnJhdGlvbiBvZiBhbGxlcmdlbiBwcmVwYXJhdGlvbnM6IG1ldGhvZG9sb2dpY2Fs
IGFzcGVjdHMgYW5kIHJlcHJvZHVjaWJpbGl0eTwvdGl0bGU+PHNlY29uZGFyeS10aXRsZT5DbGlu
IEFsbGVyZ3k8L3NlY29uZGFyeS10aXRsZT48YWx0LXRpdGxlPkNsaW5pY2FsIGFsbGVyZ3k8L2Fs
dC10aXRsZT48L3RpdGxlcz48cGVyaW9kaWNhbD48ZnVsbC10aXRsZT5DbGluIEFsbGVyZ3k8L2Z1
bGwtdGl0bGU+PC9wZXJpb2RpY2FsPjxwYWdlcz41MzctNTA8L3BhZ2VzPjx2b2x1bWU+MTc8L3Zv
bHVtZT48bnVtYmVyPjY8L251bWJlcj48a2V5d29yZHM+PGtleXdvcmQ+QWRvbGVzY2VudDwva2V5
d29yZD48a2V5d29yZD5BZHVsdDwva2V5d29yZD48a2V5d29yZD5BbGxlcmdlbnMvKnN0YW5kYXJk
czwva2V5d29yZD48a2V5d29yZD5Eb3NlLVJlc3BvbnNlIFJlbGF0aW9uc2hpcCwgSW1tdW5vbG9n
aWM8L2tleXdvcmQ+PGtleXdvcmQ+SGlzdGFtaW5lL2FkbWluaXN0cmF0aW9uICZhbXA7IGRvc2Fn
ZTwva2V5d29yZD48a2V5d29yZD5IdW1hbnM8L2tleXdvcmQ+PGtleXdvcmQ+TWlkZGxlIEFnZWQ8
L2tleXdvcmQ+PGtleXdvcmQ+UmFkaW9hbGxlcmdvc29yYmVudCBUZXN0PC9rZXl3b3JkPjxrZXl3
b3JkPlNraW4gVGVzdHMvbWV0aG9kczwva2V5d29yZD48L2tleXdvcmRzPjxkYXRlcz48eWVhcj4x
OTg3PC95ZWFyPjxwdWItZGF0ZXM+PGRhdGU+Tm92PC9kYXRlPjwvcHViLWRhdGVzPjwvZGF0ZXM+
PGlzYm4+MDAwOS05MDkwIChQcmludCkmI3hEOzAwMDktOTA5MCAoTGlua2luZyk8L2lzYm4+PGFj
Y2Vzc2lvbi1udW0+MzQzNjAzMzwvYWNjZXNzaW9uLW51bT48dXJscz48cmVsYXRlZC11cmxzPjx1
cmw+aHR0cDovL3d3dy5uY2JpLm5sbS5uaWguZ292L3B1Ym1lZC8zNDM2MDMzPC91cmw+PC9yZWxh
dGVkLXVybHM+PC91cmxzPjwvcmVjb3JkPjwvQ2l0ZT48Q2l0ZT48QXV0aG9yPkRyZWJvcmc8L0F1
dGhvcj48WWVhcj4xOTkyPC9ZZWFyPjxSZWNOdW0+MTAxMzwvUmVjTnVtPjxyZWNvcmQ+PHJlYy1u
dW1iZXI+MTAxMzwvcmVjLW51bWJlcj48Zm9yZWlnbi1rZXlzPjxrZXkgYXBwPSJFTiIgZGItaWQ9
Ijl2czA5YXdhaTUwd3h1ZXdzZXZ2MnB3cjkwdGV4ZnJ4cGZ4YSIgdGltZXN0YW1wPSIxMzY1OTUz
ODQ3Ij4xMDEzPC9rZXk+PC9mb3JlaWduLWtleXM+PHJlZi10eXBlIG5hbWU9IkpvdXJuYWwgQXJ0
aWNsZSI+MTc8L3JlZi10eXBlPjxjb250cmlidXRvcnM+PGF1dGhvcnM+PGF1dGhvcj5EcmVib3Jn
LCBTLjwvYXV0aG9yPjxhdXRob3I+RWluYXJzc29uLCBSLjwvYXV0aG9yPjwvYXV0aG9ycz48L2Nv
bnRyaWJ1dG9ycz48YXV0aC1hZGRyZXNzPkRlcGFydG1lbnQgb2YgUGVkaWF0cmljcywgRmFjdWx0
eSBvZiBIZWFsdGggU2NpZW5jZXMsIFVuaXZlcnNpdHkgb2YgTGlua29waW5nLCBTd2VkZW48L2F1
dGgtYWRkcmVzcz48dGl0bGVzPjx0aXRsZT5UaGUgbWFqb3IgYWxsZXJnZW4gY29udGVudCBvZiBh
bGxlcmdlbmljIHByZXBhcmF0aW9ucyByZWZsZWN0IHRoZWlyIGJpb2xvZ2ljYWwgYWN0aXZpdHk8
L3RpdGxlPjxzZWNvbmRhcnktdGl0bGU+QWxsZXJneTwvc2Vjb25kYXJ5LXRpdGxlPjwvdGl0bGVz
PjxwZXJpb2RpY2FsPjxmdWxsLXRpdGxlPkFsbGVyZ3k8L2Z1bGwtdGl0bGU+PC9wZXJpb2RpY2Fs
PjxwYWdlcz40MTgtNDIzPC9wYWdlcz48dm9sdW1lPjQ3PC92b2x1bWU+PG51bWJlcj40IFB0IDI8
L251bWJlcj48cmVwcmludC1lZGl0aW9uPk5PVCBJTiBGSUxFPC9yZXByaW50LWVkaXRpb24+PGtl
eXdvcmRzPjxrZXl3b3JkPkFkdWx0PC9rZXl3b3JkPjxrZXl3b3JkPkFsbGVyZ2Vuczwva2V5d29y
ZD48a2V5d29yZD5hbmFseXNpczwva2V5d29yZD48a2V5d29yZD5Bc3RobWE8L2tleXdvcmQ+PGtl
eXdvcmQ+QmlvbG9naWNhbCBBZ2VudHM8L2tleXdvcmQ+PGtleXdvcmQ+Q29uanVuY3Rpdml0aXM8
L2tleXdvcmQ+PGtleXdvcmQ+ZGlhZ25vc2lzPC9rZXl3b3JkPjxrZXl3b3JkPmRpYWdub3N0aWMg
dXNlPC9rZXl3b3JkPjxrZXl3b3JkPkRydWcgTGFiZWxpbmc8L2tleXdvcmQ+PGtleXdvcmQ+RW56
eW1lLUxpbmtlZCBJbW11bm9zb3JiZW50IEFzc2F5PC9rZXl3b3JkPjxrZXl3b3JkPkZvb2Q8L2tl
eXdvcmQ+PGtleXdvcmQ+SHVtYW5zPC9rZXl3b3JkPjxrZXl3b3JkPmltbXVub2xvZ3k8L2tleXdv
cmQ+PGtleXdvcmQ+UmVwcm9kdWNpYmlsaXR5IG9mIFJlc3VsdHM8L2tleXdvcmQ+PGtleXdvcmQ+
Umhpbml0aXM8L2tleXdvcmQ+PGtleXdvcmQ+U2Vuc2l0aXZpdHkgYW5kIFNwZWNpZmljaXR5PC9r
ZXl3b3JkPjxrZXl3b3JkPlNraW4gVGVzdHM8L2tleXdvcmQ+PGtleXdvcmQ+c3RhbmRhcmRzPC9r
ZXl3b3JkPjxrZXl3b3JkPlN3ZWRlbjwva2V5d29yZD48L2tleXdvcmRzPjxkYXRlcz48eWVhcj4x
OTkyPC95ZWFyPjwvZGF0ZXM+PHVybHM+PHJlbGF0ZWQtdXJscz48dXJsPlBNOjE0NTY0MTQ8L3Vy
bD48L3JlbGF0ZWQtdXJscz48L3VybHM+PC9yZWNvcmQ+PC9DaXRlPjwvRW5kTm90ZT4A
</w:fldData>
        </w:fldChar>
      </w:r>
      <w:r w:rsidR="0026314A">
        <w:instrText xml:space="preserve"> ADDIN EN.CITE </w:instrText>
      </w:r>
      <w:r w:rsidR="0026314A">
        <w:fldChar w:fldCharType="begin">
          <w:fldData xml:space="preserve">PEVuZE5vdGU+PENpdGU+PEF1dGhvcj5EcmVib3JnPC9BdXRob3I+PFllYXI+MTk4NzwvWWVhcj48
UmVjTnVtPjI2NjIyPC9SZWNOdW0+PERpc3BsYXlUZXh0PigyLCAzKTwvRGlzcGxheVRleHQ+PHJl
Y29yZD48cmVjLW51bWJlcj4yNjYyMjwvcmVjLW51bWJlcj48Zm9yZWlnbi1rZXlzPjxrZXkgYXBw
PSJFTiIgZGItaWQ9Ijl2czA5YXdhaTUwd3h1ZXdzZXZ2MnB3cjkwdGV4ZnJ4cGZ4YSIgdGltZXN0
YW1wPSIxMzk1MDc1OTQ2Ij4yNjYyMjwva2V5PjwvZm9yZWlnbi1rZXlzPjxyZWYtdHlwZSBuYW1l
PSJKb3VybmFsIEFydGljbGUiPjE3PC9yZWYtdHlwZT48Y29udHJpYnV0b3JzPjxhdXRob3JzPjxh
dXRob3I+RHJlYm9yZywgUy48L2F1dGhvcj48YXV0aG9yPkJhc29tYmEsIEEuPC9hdXRob3I+PGF1
dGhvcj5CZWxpbiwgTC48L2F1dGhvcj48YXV0aG9yPkR1cmhhbSwgUy48L2F1dGhvcj48YXV0aG9y
PkVpbmFyc3NvbiwgUi48L2F1dGhvcj48YXV0aG9yPkVyaWtzc29uLCBOLiBFLjwvYXV0aG9yPjxh
dXRob3I+RnJvc3RhZCwgQS4gQi48L2F1dGhvcj48YXV0aG9yPkdyaW1tZXIsIE8uPC9hdXRob3I+
PGF1dGhvcj5IYWx2b3JzZW4sIFIuPC9hdXRob3I+PGF1dGhvcj5Ib2xnZXJzc29uLCBNLjwvYXV0
aG9yPjxhdXRob3I+ZXQgYWwuLDwvYXV0aG9yPjwvYXV0aG9ycz48L2NvbnRyaWJ1dG9ycz48YXV0
aC1hZGRyZXNzPkRlcGFydG1lbnQgb2YgUGFlZGlhdHJpY3MsIFVuaXZlcnNpdHkgSG9zcGl0YWws
IExpbmtvcGluZywgU3dlZGVuLjwvYXV0aC1hZGRyZXNzPjx0aXRsZXM+PHRpdGxlPkJpb2xvZ2lj
YWwgZXF1aWxpYnJhdGlvbiBvZiBhbGxlcmdlbiBwcmVwYXJhdGlvbnM6IG1ldGhvZG9sb2dpY2Fs
IGFzcGVjdHMgYW5kIHJlcHJvZHVjaWJpbGl0eTwvdGl0bGU+PHNlY29uZGFyeS10aXRsZT5DbGlu
IEFsbGVyZ3k8L3NlY29uZGFyeS10aXRsZT48YWx0LXRpdGxlPkNsaW5pY2FsIGFsbGVyZ3k8L2Fs
dC10aXRsZT48L3RpdGxlcz48cGVyaW9kaWNhbD48ZnVsbC10aXRsZT5DbGluIEFsbGVyZ3k8L2Z1
bGwtdGl0bGU+PC9wZXJpb2RpY2FsPjxwYWdlcz41MzctNTA8L3BhZ2VzPjx2b2x1bWU+MTc8L3Zv
bHVtZT48bnVtYmVyPjY8L251bWJlcj48a2V5d29yZHM+PGtleXdvcmQ+QWRvbGVzY2VudDwva2V5
d29yZD48a2V5d29yZD5BZHVsdDwva2V5d29yZD48a2V5d29yZD5BbGxlcmdlbnMvKnN0YW5kYXJk
czwva2V5d29yZD48a2V5d29yZD5Eb3NlLVJlc3BvbnNlIFJlbGF0aW9uc2hpcCwgSW1tdW5vbG9n
aWM8L2tleXdvcmQ+PGtleXdvcmQ+SGlzdGFtaW5lL2FkbWluaXN0cmF0aW9uICZhbXA7IGRvc2Fn
ZTwva2V5d29yZD48a2V5d29yZD5IdW1hbnM8L2tleXdvcmQ+PGtleXdvcmQ+TWlkZGxlIEFnZWQ8
L2tleXdvcmQ+PGtleXdvcmQ+UmFkaW9hbGxlcmdvc29yYmVudCBUZXN0PC9rZXl3b3JkPjxrZXl3
b3JkPlNraW4gVGVzdHMvbWV0aG9kczwva2V5d29yZD48L2tleXdvcmRzPjxkYXRlcz48eWVhcj4x
OTg3PC95ZWFyPjxwdWItZGF0ZXM+PGRhdGU+Tm92PC9kYXRlPjwvcHViLWRhdGVzPjwvZGF0ZXM+
PGlzYm4+MDAwOS05MDkwIChQcmludCkmI3hEOzAwMDktOTA5MCAoTGlua2luZyk8L2lzYm4+PGFj
Y2Vzc2lvbi1udW0+MzQzNjAzMzwvYWNjZXNzaW9uLW51bT48dXJscz48cmVsYXRlZC11cmxzPjx1
cmw+aHR0cDovL3d3dy5uY2JpLm5sbS5uaWguZ292L3B1Ym1lZC8zNDM2MDMzPC91cmw+PC9yZWxh
dGVkLXVybHM+PC91cmxzPjwvcmVjb3JkPjwvQ2l0ZT48Q2l0ZT48QXV0aG9yPkRyZWJvcmc8L0F1
dGhvcj48WWVhcj4xOTkyPC9ZZWFyPjxSZWNOdW0+MTAxMzwvUmVjTnVtPjxyZWNvcmQ+PHJlYy1u
dW1iZXI+MTAxMzwvcmVjLW51bWJlcj48Zm9yZWlnbi1rZXlzPjxrZXkgYXBwPSJFTiIgZGItaWQ9
Ijl2czA5YXdhaTUwd3h1ZXdzZXZ2MnB3cjkwdGV4ZnJ4cGZ4YSIgdGltZXN0YW1wPSIxMzY1OTUz
ODQ3Ij4xMDEzPC9rZXk+PC9mb3JlaWduLWtleXM+PHJlZi10eXBlIG5hbWU9IkpvdXJuYWwgQXJ0
aWNsZSI+MTc8L3JlZi10eXBlPjxjb250cmlidXRvcnM+PGF1dGhvcnM+PGF1dGhvcj5EcmVib3Jn
LCBTLjwvYXV0aG9yPjxhdXRob3I+RWluYXJzc29uLCBSLjwvYXV0aG9yPjwvYXV0aG9ycz48L2Nv
bnRyaWJ1dG9ycz48YXV0aC1hZGRyZXNzPkRlcGFydG1lbnQgb2YgUGVkaWF0cmljcywgRmFjdWx0
eSBvZiBIZWFsdGggU2NpZW5jZXMsIFVuaXZlcnNpdHkgb2YgTGlua29waW5nLCBTd2VkZW48L2F1
dGgtYWRkcmVzcz48dGl0bGVzPjx0aXRsZT5UaGUgbWFqb3IgYWxsZXJnZW4gY29udGVudCBvZiBh
bGxlcmdlbmljIHByZXBhcmF0aW9ucyByZWZsZWN0IHRoZWlyIGJpb2xvZ2ljYWwgYWN0aXZpdHk8
L3RpdGxlPjxzZWNvbmRhcnktdGl0bGU+QWxsZXJneTwvc2Vjb25kYXJ5LXRpdGxlPjwvdGl0bGVz
PjxwZXJpb2RpY2FsPjxmdWxsLXRpdGxlPkFsbGVyZ3k8L2Z1bGwtdGl0bGU+PC9wZXJpb2RpY2Fs
PjxwYWdlcz40MTgtNDIzPC9wYWdlcz48dm9sdW1lPjQ3PC92b2x1bWU+PG51bWJlcj40IFB0IDI8
L251bWJlcj48cmVwcmludC1lZGl0aW9uPk5PVCBJTiBGSUxFPC9yZXByaW50LWVkaXRpb24+PGtl
eXdvcmRzPjxrZXl3b3JkPkFkdWx0PC9rZXl3b3JkPjxrZXl3b3JkPkFsbGVyZ2Vuczwva2V5d29y
ZD48a2V5d29yZD5hbmFseXNpczwva2V5d29yZD48a2V5d29yZD5Bc3RobWE8L2tleXdvcmQ+PGtl
eXdvcmQ+QmlvbG9naWNhbCBBZ2VudHM8L2tleXdvcmQ+PGtleXdvcmQ+Q29uanVuY3Rpdml0aXM8
L2tleXdvcmQ+PGtleXdvcmQ+ZGlhZ25vc2lzPC9rZXl3b3JkPjxrZXl3b3JkPmRpYWdub3N0aWMg
dXNlPC9rZXl3b3JkPjxrZXl3b3JkPkRydWcgTGFiZWxpbmc8L2tleXdvcmQ+PGtleXdvcmQ+RW56
eW1lLUxpbmtlZCBJbW11bm9zb3JiZW50IEFzc2F5PC9rZXl3b3JkPjxrZXl3b3JkPkZvb2Q8L2tl
eXdvcmQ+PGtleXdvcmQ+SHVtYW5zPC9rZXl3b3JkPjxrZXl3b3JkPmltbXVub2xvZ3k8L2tleXdv
cmQ+PGtleXdvcmQ+UmVwcm9kdWNpYmlsaXR5IG9mIFJlc3VsdHM8L2tleXdvcmQ+PGtleXdvcmQ+
Umhpbml0aXM8L2tleXdvcmQ+PGtleXdvcmQ+U2Vuc2l0aXZpdHkgYW5kIFNwZWNpZmljaXR5PC9r
ZXl3b3JkPjxrZXl3b3JkPlNraW4gVGVzdHM8L2tleXdvcmQ+PGtleXdvcmQ+c3RhbmRhcmRzPC9r
ZXl3b3JkPjxrZXl3b3JkPlN3ZWRlbjwva2V5d29yZD48L2tleXdvcmRzPjxkYXRlcz48eWVhcj4x
OTkyPC95ZWFyPjwvZGF0ZXM+PHVybHM+PHJlbGF0ZWQtdXJscz48dXJsPlBNOjE0NTY0MTQ8L3Vy
bD48L3JlbGF0ZWQtdXJscz48L3VybHM+PC9yZWNvcmQ+PC9DaXRlPjwvRW5kTm90ZT4A
</w:fldData>
        </w:fldChar>
      </w:r>
      <w:r w:rsidR="0026314A">
        <w:instrText xml:space="preserve"> ADDIN EN.CITE.DATA </w:instrText>
      </w:r>
      <w:r w:rsidR="0026314A">
        <w:fldChar w:fldCharType="end"/>
      </w:r>
      <w:r w:rsidR="0026314A">
        <w:fldChar w:fldCharType="separate"/>
      </w:r>
      <w:r w:rsidR="0026314A">
        <w:rPr>
          <w:noProof/>
        </w:rPr>
        <w:t>(</w:t>
      </w:r>
      <w:hyperlink w:anchor="_ENREF_2" w:tooltip="Dreborg, 1987 #26622" w:history="1">
        <w:r w:rsidR="0026314A">
          <w:rPr>
            <w:noProof/>
          </w:rPr>
          <w:t>2</w:t>
        </w:r>
      </w:hyperlink>
      <w:r w:rsidR="0026314A">
        <w:rPr>
          <w:noProof/>
        </w:rPr>
        <w:t xml:space="preserve">, </w:t>
      </w:r>
      <w:hyperlink w:anchor="_ENREF_3" w:tooltip="Dreborg, 1992 #1013" w:history="1">
        <w:r w:rsidR="0026314A">
          <w:rPr>
            <w:noProof/>
          </w:rPr>
          <w:t>3</w:t>
        </w:r>
      </w:hyperlink>
      <w:r w:rsidR="0026314A">
        <w:rPr>
          <w:noProof/>
        </w:rPr>
        <w:t>)</w:t>
      </w:r>
      <w:r w:rsidR="0026314A">
        <w:fldChar w:fldCharType="end"/>
      </w:r>
      <w:r>
        <w:t>. Ten micrograms corresponds the median C</w:t>
      </w:r>
      <w:r w:rsidRPr="002D1EB0">
        <w:rPr>
          <w:vertAlign w:val="subscript"/>
        </w:rPr>
        <w:t>H10</w:t>
      </w:r>
      <w:r w:rsidRPr="002D1EB0">
        <w:t xml:space="preserve"> in European patients</w:t>
      </w:r>
      <w:r>
        <w:t>, and two concentrations, one 10 times st</w:t>
      </w:r>
      <w:r w:rsidR="0026314A">
        <w:t xml:space="preserve">ronger and one ten times weaker </w:t>
      </w:r>
      <w:r w:rsidR="0026314A">
        <w:fldChar w:fldCharType="begin">
          <w:fldData xml:space="preserve">PEVuZE5vdGU+PENpdGU+PEF1dGhvcj5EcmVib3JnPC9BdXRob3I+PFllYXI+MTk4NzwvWWVhcj48
UmVjTnVtPjI2NjIyPC9SZWNOdW0+PERpc3BsYXlUZXh0PigyLCA0KTwvRGlzcGxheVRleHQ+PHJl
Y29yZD48cmVjLW51bWJlcj4yNjYyMjwvcmVjLW51bWJlcj48Zm9yZWlnbi1rZXlzPjxrZXkgYXBw
PSJFTiIgZGItaWQ9Ijl2czA5YXdhaTUwd3h1ZXdzZXZ2MnB3cjkwdGV4ZnJ4cGZ4YSIgdGltZXN0
YW1wPSIxMzk1MDc1OTQ2Ij4yNjYyMjwva2V5PjwvZm9yZWlnbi1rZXlzPjxyZWYtdHlwZSBuYW1l
PSJKb3VybmFsIEFydGljbGUiPjE3PC9yZWYtdHlwZT48Y29udHJpYnV0b3JzPjxhdXRob3JzPjxh
dXRob3I+RHJlYm9yZywgUy48L2F1dGhvcj48YXV0aG9yPkJhc29tYmEsIEEuPC9hdXRob3I+PGF1
dGhvcj5CZWxpbiwgTC48L2F1dGhvcj48YXV0aG9yPkR1cmhhbSwgUy48L2F1dGhvcj48YXV0aG9y
PkVpbmFyc3NvbiwgUi48L2F1dGhvcj48YXV0aG9yPkVyaWtzc29uLCBOLiBFLjwvYXV0aG9yPjxh
dXRob3I+RnJvc3RhZCwgQS4gQi48L2F1dGhvcj48YXV0aG9yPkdyaW1tZXIsIE8uPC9hdXRob3I+
PGF1dGhvcj5IYWx2b3JzZW4sIFIuPC9hdXRob3I+PGF1dGhvcj5Ib2xnZXJzc29uLCBNLjwvYXV0
aG9yPjxhdXRob3I+ZXQgYWwuLDwvYXV0aG9yPjwvYXV0aG9ycz48L2NvbnRyaWJ1dG9ycz48YXV0
aC1hZGRyZXNzPkRlcGFydG1lbnQgb2YgUGFlZGlhdHJpY3MsIFVuaXZlcnNpdHkgSG9zcGl0YWws
IExpbmtvcGluZywgU3dlZGVuLjwvYXV0aC1hZGRyZXNzPjx0aXRsZXM+PHRpdGxlPkJpb2xvZ2lj
YWwgZXF1aWxpYnJhdGlvbiBvZiBhbGxlcmdlbiBwcmVwYXJhdGlvbnM6IG1ldGhvZG9sb2dpY2Fs
IGFzcGVjdHMgYW5kIHJlcHJvZHVjaWJpbGl0eTwvdGl0bGU+PHNlY29uZGFyeS10aXRsZT5DbGlu
IEFsbGVyZ3k8L3NlY29uZGFyeS10aXRsZT48YWx0LXRpdGxlPkNsaW5pY2FsIGFsbGVyZ3k8L2Fs
dC10aXRsZT48L3RpdGxlcz48cGVyaW9kaWNhbD48ZnVsbC10aXRsZT5DbGluIEFsbGVyZ3k8L2Z1
bGwtdGl0bGU+PC9wZXJpb2RpY2FsPjxwYWdlcz41MzctNTA8L3BhZ2VzPjx2b2x1bWU+MTc8L3Zv
bHVtZT48bnVtYmVyPjY8L251bWJlcj48a2V5d29yZHM+PGtleXdvcmQ+QWRvbGVzY2VudDwva2V5
d29yZD48a2V5d29yZD5BZHVsdDwva2V5d29yZD48a2V5d29yZD5BbGxlcmdlbnMvKnN0YW5kYXJk
czwva2V5d29yZD48a2V5d29yZD5Eb3NlLVJlc3BvbnNlIFJlbGF0aW9uc2hpcCwgSW1tdW5vbG9n
aWM8L2tleXdvcmQ+PGtleXdvcmQ+SGlzdGFtaW5lL2FkbWluaXN0cmF0aW9uICZhbXA7IGRvc2Fn
ZTwva2V5d29yZD48a2V5d29yZD5IdW1hbnM8L2tleXdvcmQ+PGtleXdvcmQ+TWlkZGxlIEFnZWQ8
L2tleXdvcmQ+PGtleXdvcmQ+UmFkaW9hbGxlcmdvc29yYmVudCBUZXN0PC9rZXl3b3JkPjxrZXl3
b3JkPlNraW4gVGVzdHMvbWV0aG9kczwva2V5d29yZD48L2tleXdvcmRzPjxkYXRlcz48eWVhcj4x
OTg3PC95ZWFyPjxwdWItZGF0ZXM+PGRhdGU+Tm92PC9kYXRlPjwvcHViLWRhdGVzPjwvZGF0ZXM+
PGlzYm4+MDAwOS05MDkwIChQcmludCkmI3hEOzAwMDktOTA5MCAoTGlua2luZyk8L2lzYm4+PGFj
Y2Vzc2lvbi1udW0+MzQzNjAzMzwvYWNjZXNzaW9uLW51bT48dXJscz48cmVsYXRlZC11cmxzPjx1
cmw+aHR0cDovL3d3dy5uY2JpLm5sbS5uaWguZ292L3B1Ym1lZC8zNDM2MDMzPC91cmw+PC9yZWxh
dGVkLXVybHM+PC91cmxzPjwvcmVjb3JkPjwvQ2l0ZT48Q2l0ZT48QXV0aG9yPkRyZWJvcmc8L0F1
dGhvcj48WWVhcj4xOTkzPC9ZZWFyPjxSZWNOdW0+NDE5NDwvUmVjTnVtPjxyZWNvcmQ+PHJlYy1u
dW1iZXI+NDE5NDwvcmVjLW51bWJlcj48Zm9yZWlnbi1rZXlzPjxrZXkgYXBwPSJFTiIgZGItaWQ9
Ijl2czA5YXdhaTUwd3h1ZXdzZXZ2MnB3cjkwdGV4ZnJ4cGZ4YSIgdGltZXN0YW1wPSIxMzc3Nzky
NDk4Ij40MTk0PC9rZXk+PC9mb3JlaWduLWtleXM+PHJlZi10eXBlIG5hbWU9IkpvdXJuYWwgQXJ0
aWNsZSI+MTc8L3JlZi10eXBlPjxjb250cmlidXRvcnM+PGF1dGhvcnM+PGF1dGhvcj5EcmVib3Jn
LFM8L2F1dGhvcj48YXV0aG9yPkZyZXcsQTwvYXV0aG9yPjwvYXV0aG9ycz48L2NvbnRyaWJ1dG9y
cz48dGl0bGVzPjx0aXRsZT5Qb3NpdGlvbiBQYXBlci4gQWxsZXJnZW4gc3RhbmRhcmRpc2F0aW9u
IGFuZCBza2luIHRlc3RzPC90aXRsZT48c2Vjb25kYXJ5LXRpdGxlPkFsbGVyZ3k8L3NlY29uZGFy
eS10aXRsZT48L3RpdGxlcz48cGVyaW9kaWNhbD48ZnVsbC10aXRsZT5BbGxlcmd5PC9mdWxsLXRp
dGxlPjwvcGVyaW9kaWNhbD48cGFnZXM+NDgtODI8L3BhZ2VzPjx2b2x1bWU+NDc8L3ZvbHVtZT48
bnVtYmVyPlN1cHBsIDE0PC9udW1iZXI+PHNlY3Rpb24+NDg8L3NlY3Rpb24+PGRhdGVzPjx5ZWFy
PjE5OTM8L3llYXI+PC9kYXRlcz48dXJscz48L3VybHM+PC9yZWNvcmQ+PC9DaXRlPjwvRW5kTm90
ZT4A
</w:fldData>
        </w:fldChar>
      </w:r>
      <w:r w:rsidR="0026314A">
        <w:instrText xml:space="preserve"> ADDIN EN.CITE </w:instrText>
      </w:r>
      <w:r w:rsidR="0026314A">
        <w:fldChar w:fldCharType="begin">
          <w:fldData xml:space="preserve">PEVuZE5vdGU+PENpdGU+PEF1dGhvcj5EcmVib3JnPC9BdXRob3I+PFllYXI+MTk4NzwvWWVhcj48
UmVjTnVtPjI2NjIyPC9SZWNOdW0+PERpc3BsYXlUZXh0PigyLCA0KTwvRGlzcGxheVRleHQ+PHJl
Y29yZD48cmVjLW51bWJlcj4yNjYyMjwvcmVjLW51bWJlcj48Zm9yZWlnbi1rZXlzPjxrZXkgYXBw
PSJFTiIgZGItaWQ9Ijl2czA5YXdhaTUwd3h1ZXdzZXZ2MnB3cjkwdGV4ZnJ4cGZ4YSIgdGltZXN0
YW1wPSIxMzk1MDc1OTQ2Ij4yNjYyMjwva2V5PjwvZm9yZWlnbi1rZXlzPjxyZWYtdHlwZSBuYW1l
PSJKb3VybmFsIEFydGljbGUiPjE3PC9yZWYtdHlwZT48Y29udHJpYnV0b3JzPjxhdXRob3JzPjxh
dXRob3I+RHJlYm9yZywgUy48L2F1dGhvcj48YXV0aG9yPkJhc29tYmEsIEEuPC9hdXRob3I+PGF1
dGhvcj5CZWxpbiwgTC48L2F1dGhvcj48YXV0aG9yPkR1cmhhbSwgUy48L2F1dGhvcj48YXV0aG9y
PkVpbmFyc3NvbiwgUi48L2F1dGhvcj48YXV0aG9yPkVyaWtzc29uLCBOLiBFLjwvYXV0aG9yPjxh
dXRob3I+RnJvc3RhZCwgQS4gQi48L2F1dGhvcj48YXV0aG9yPkdyaW1tZXIsIE8uPC9hdXRob3I+
PGF1dGhvcj5IYWx2b3JzZW4sIFIuPC9hdXRob3I+PGF1dGhvcj5Ib2xnZXJzc29uLCBNLjwvYXV0
aG9yPjxhdXRob3I+ZXQgYWwuLDwvYXV0aG9yPjwvYXV0aG9ycz48L2NvbnRyaWJ1dG9ycz48YXV0
aC1hZGRyZXNzPkRlcGFydG1lbnQgb2YgUGFlZGlhdHJpY3MsIFVuaXZlcnNpdHkgSG9zcGl0YWws
IExpbmtvcGluZywgU3dlZGVuLjwvYXV0aC1hZGRyZXNzPjx0aXRsZXM+PHRpdGxlPkJpb2xvZ2lj
YWwgZXF1aWxpYnJhdGlvbiBvZiBhbGxlcmdlbiBwcmVwYXJhdGlvbnM6IG1ldGhvZG9sb2dpY2Fs
IGFzcGVjdHMgYW5kIHJlcHJvZHVjaWJpbGl0eTwvdGl0bGU+PHNlY29uZGFyeS10aXRsZT5DbGlu
IEFsbGVyZ3k8L3NlY29uZGFyeS10aXRsZT48YWx0LXRpdGxlPkNsaW5pY2FsIGFsbGVyZ3k8L2Fs
dC10aXRsZT48L3RpdGxlcz48cGVyaW9kaWNhbD48ZnVsbC10aXRsZT5DbGluIEFsbGVyZ3k8L2Z1
bGwtdGl0bGU+PC9wZXJpb2RpY2FsPjxwYWdlcz41MzctNTA8L3BhZ2VzPjx2b2x1bWU+MTc8L3Zv
bHVtZT48bnVtYmVyPjY8L251bWJlcj48a2V5d29yZHM+PGtleXdvcmQ+QWRvbGVzY2VudDwva2V5
d29yZD48a2V5d29yZD5BZHVsdDwva2V5d29yZD48a2V5d29yZD5BbGxlcmdlbnMvKnN0YW5kYXJk
czwva2V5d29yZD48a2V5d29yZD5Eb3NlLVJlc3BvbnNlIFJlbGF0aW9uc2hpcCwgSW1tdW5vbG9n
aWM8L2tleXdvcmQ+PGtleXdvcmQ+SGlzdGFtaW5lL2FkbWluaXN0cmF0aW9uICZhbXA7IGRvc2Fn
ZTwva2V5d29yZD48a2V5d29yZD5IdW1hbnM8L2tleXdvcmQ+PGtleXdvcmQ+TWlkZGxlIEFnZWQ8
L2tleXdvcmQ+PGtleXdvcmQ+UmFkaW9hbGxlcmdvc29yYmVudCBUZXN0PC9rZXl3b3JkPjxrZXl3
b3JkPlNraW4gVGVzdHMvbWV0aG9kczwva2V5d29yZD48L2tleXdvcmRzPjxkYXRlcz48eWVhcj4x
OTg3PC95ZWFyPjxwdWItZGF0ZXM+PGRhdGU+Tm92PC9kYXRlPjwvcHViLWRhdGVzPjwvZGF0ZXM+
PGlzYm4+MDAwOS05MDkwIChQcmludCkmI3hEOzAwMDktOTA5MCAoTGlua2luZyk8L2lzYm4+PGFj
Y2Vzc2lvbi1udW0+MzQzNjAzMzwvYWNjZXNzaW9uLW51bT48dXJscz48cmVsYXRlZC11cmxzPjx1
cmw+aHR0cDovL3d3dy5uY2JpLm5sbS5uaWguZ292L3B1Ym1lZC8zNDM2MDMzPC91cmw+PC9yZWxh
dGVkLXVybHM+PC91cmxzPjwvcmVjb3JkPjwvQ2l0ZT48Q2l0ZT48QXV0aG9yPkRyZWJvcmc8L0F1
dGhvcj48WWVhcj4xOTkzPC9ZZWFyPjxSZWNOdW0+NDE5NDwvUmVjTnVtPjxyZWNvcmQ+PHJlYy1u
dW1iZXI+NDE5NDwvcmVjLW51bWJlcj48Zm9yZWlnbi1rZXlzPjxrZXkgYXBwPSJFTiIgZGItaWQ9
Ijl2czA5YXdhaTUwd3h1ZXdzZXZ2MnB3cjkwdGV4ZnJ4cGZ4YSIgdGltZXN0YW1wPSIxMzc3Nzky
NDk4Ij40MTk0PC9rZXk+PC9mb3JlaWduLWtleXM+PHJlZi10eXBlIG5hbWU9IkpvdXJuYWwgQXJ0
aWNsZSI+MTc8L3JlZi10eXBlPjxjb250cmlidXRvcnM+PGF1dGhvcnM+PGF1dGhvcj5EcmVib3Jn
LFM8L2F1dGhvcj48YXV0aG9yPkZyZXcsQTwvYXV0aG9yPjwvYXV0aG9ycz48L2NvbnRyaWJ1dG9y
cz48dGl0bGVzPjx0aXRsZT5Qb3NpdGlvbiBQYXBlci4gQWxsZXJnZW4gc3RhbmRhcmRpc2F0aW9u
IGFuZCBza2luIHRlc3RzPC90aXRsZT48c2Vjb25kYXJ5LXRpdGxlPkFsbGVyZ3k8L3NlY29uZGFy
eS10aXRsZT48L3RpdGxlcz48cGVyaW9kaWNhbD48ZnVsbC10aXRsZT5BbGxlcmd5PC9mdWxsLXRp
dGxlPjwvcGVyaW9kaWNhbD48cGFnZXM+NDgtODI8L3BhZ2VzPjx2b2x1bWU+NDc8L3ZvbHVtZT48
bnVtYmVyPlN1cHBsIDE0PC9udW1iZXI+PHNlY3Rpb24+NDg8L3NlY3Rpb24+PGRhdGVzPjx5ZWFy
PjE5OTM8L3llYXI+PC9kYXRlcz48dXJscz48L3VybHM+PC9yZWNvcmQ+PC9DaXRlPjwvRW5kTm90
ZT4A
</w:fldData>
        </w:fldChar>
      </w:r>
      <w:r w:rsidR="0026314A">
        <w:instrText xml:space="preserve"> ADDIN EN.CITE.DATA </w:instrText>
      </w:r>
      <w:r w:rsidR="0026314A">
        <w:fldChar w:fldCharType="end"/>
      </w:r>
      <w:r w:rsidR="0026314A">
        <w:fldChar w:fldCharType="separate"/>
      </w:r>
      <w:r w:rsidR="0026314A">
        <w:rPr>
          <w:noProof/>
        </w:rPr>
        <w:t>(</w:t>
      </w:r>
      <w:hyperlink w:anchor="_ENREF_2" w:tooltip="Dreborg, 1987 #26622" w:history="1">
        <w:r w:rsidR="0026314A">
          <w:rPr>
            <w:noProof/>
          </w:rPr>
          <w:t>2</w:t>
        </w:r>
      </w:hyperlink>
      <w:r w:rsidR="0026314A">
        <w:rPr>
          <w:noProof/>
        </w:rPr>
        <w:t xml:space="preserve">, </w:t>
      </w:r>
      <w:hyperlink w:anchor="_ENREF_4" w:tooltip="Dreborg, 1993 #4194" w:history="1">
        <w:r w:rsidR="0026314A">
          <w:rPr>
            <w:noProof/>
          </w:rPr>
          <w:t>4</w:t>
        </w:r>
      </w:hyperlink>
      <w:r w:rsidR="0026314A">
        <w:rPr>
          <w:noProof/>
        </w:rPr>
        <w:t>)</w:t>
      </w:r>
      <w:r w:rsidR="0026314A">
        <w:fldChar w:fldCharType="end"/>
      </w:r>
      <w:r w:rsidRPr="009E3C80">
        <w:t>.</w:t>
      </w:r>
    </w:p>
    <w:p w:rsidR="00551212" w:rsidRDefault="00551212" w:rsidP="00551212">
      <w:pPr>
        <w:numPr>
          <w:ilvl w:val="0"/>
          <w:numId w:val="1"/>
        </w:numPr>
        <w:spacing w:line="360" w:lineRule="auto"/>
        <w:ind w:left="426"/>
      </w:pPr>
      <w:r w:rsidRPr="009E3C80">
        <w:t xml:space="preserve">Calculate the mean (or if more than duplicate tests, geometric mean) </w:t>
      </w:r>
      <w:r>
        <w:t>D</w:t>
      </w:r>
      <w:r w:rsidRPr="003F3D6B">
        <w:rPr>
          <w:vertAlign w:val="subscript"/>
        </w:rPr>
        <w:t>H</w:t>
      </w:r>
      <w:r>
        <w:rPr>
          <w:vertAlign w:val="subscript"/>
        </w:rPr>
        <w:t>10</w:t>
      </w:r>
      <w:r>
        <w:t xml:space="preserve"> or A</w:t>
      </w:r>
      <w:r w:rsidRPr="003F3D6B">
        <w:rPr>
          <w:vertAlign w:val="subscript"/>
        </w:rPr>
        <w:t>H</w:t>
      </w:r>
      <w:r>
        <w:rPr>
          <w:vertAlign w:val="subscript"/>
        </w:rPr>
        <w:t>10</w:t>
      </w:r>
      <w:r>
        <w:t xml:space="preserve"> and D</w:t>
      </w:r>
      <w:r w:rsidRPr="003F3D6B">
        <w:rPr>
          <w:vertAlign w:val="subscript"/>
        </w:rPr>
        <w:t xml:space="preserve">A </w:t>
      </w:r>
      <w:r>
        <w:t>or A</w:t>
      </w:r>
      <w:r w:rsidRPr="003F3D6B">
        <w:rPr>
          <w:vertAlign w:val="subscript"/>
        </w:rPr>
        <w:t>A</w:t>
      </w:r>
      <w:r>
        <w:t>, respectively, per concentration and patient</w:t>
      </w:r>
    </w:p>
    <w:p w:rsidR="00551212" w:rsidRPr="009E3C80" w:rsidRDefault="00551212" w:rsidP="00551212">
      <w:pPr>
        <w:numPr>
          <w:ilvl w:val="0"/>
          <w:numId w:val="1"/>
        </w:numPr>
        <w:spacing w:line="360" w:lineRule="auto"/>
        <w:ind w:left="426"/>
      </w:pPr>
      <w:r w:rsidRPr="009E3C80">
        <w:t>The mean (or geometric mean) is used for ca</w:t>
      </w:r>
      <w:r>
        <w:t>lculations</w:t>
      </w:r>
    </w:p>
    <w:p w:rsidR="00551212" w:rsidRDefault="00551212" w:rsidP="009C7132">
      <w:pPr>
        <w:numPr>
          <w:ilvl w:val="0"/>
          <w:numId w:val="1"/>
        </w:numPr>
        <w:spacing w:line="360" w:lineRule="auto"/>
        <w:ind w:left="426"/>
      </w:pPr>
      <w:r w:rsidRPr="009E3C80">
        <w:t xml:space="preserve">Use </w:t>
      </w:r>
      <w:r>
        <w:t xml:space="preserve">of </w:t>
      </w:r>
      <w:r w:rsidRPr="009E3C80">
        <w:t>D</w:t>
      </w:r>
      <w:r w:rsidRPr="009E3C80">
        <w:rPr>
          <w:vertAlign w:val="subscript"/>
        </w:rPr>
        <w:t>A</w:t>
      </w:r>
      <w:r w:rsidRPr="009E3C80">
        <w:t xml:space="preserve"> or A</w:t>
      </w:r>
      <w:r w:rsidRPr="009E3C80">
        <w:rPr>
          <w:vertAlign w:val="subscript"/>
        </w:rPr>
        <w:t>A</w:t>
      </w:r>
      <w:r w:rsidRPr="009E3C80">
        <w:t xml:space="preserve"> of the allergen wheal most similar to th</w:t>
      </w:r>
      <w:r>
        <w:t xml:space="preserve">e </w:t>
      </w:r>
      <w:r w:rsidRPr="009E3C80">
        <w:t>D</w:t>
      </w:r>
      <w:r w:rsidRPr="009E3C80">
        <w:rPr>
          <w:vertAlign w:val="subscript"/>
        </w:rPr>
        <w:t>H</w:t>
      </w:r>
      <w:r w:rsidRPr="009E3C80">
        <w:t xml:space="preserve"> or A</w:t>
      </w:r>
      <w:r w:rsidRPr="009E3C80">
        <w:rPr>
          <w:vertAlign w:val="subscript"/>
        </w:rPr>
        <w:t>H</w:t>
      </w:r>
      <w:r>
        <w:rPr>
          <w:vertAlign w:val="subscript"/>
        </w:rPr>
        <w:t xml:space="preserve"> </w:t>
      </w:r>
      <w:r w:rsidRPr="002D1EB0">
        <w:t>for the</w:t>
      </w:r>
      <w:r>
        <w:rPr>
          <w:vertAlign w:val="subscript"/>
        </w:rPr>
        <w:t xml:space="preserve"> </w:t>
      </w:r>
      <w:r>
        <w:t>calculations</w:t>
      </w:r>
    </w:p>
    <w:p w:rsidR="00551212" w:rsidRDefault="00551212" w:rsidP="00551212">
      <w:pPr>
        <w:numPr>
          <w:ilvl w:val="0"/>
          <w:numId w:val="1"/>
        </w:numPr>
        <w:spacing w:line="360" w:lineRule="auto"/>
        <w:ind w:left="426"/>
      </w:pPr>
      <w:r w:rsidRPr="009E3C80">
        <w:t xml:space="preserve">The parallel tests should be similar, i.e. with a c.v. less than 20 % computed on the </w:t>
      </w:r>
      <w:r w:rsidR="0026314A">
        <w:t>D</w:t>
      </w:r>
      <w:r w:rsidR="0026314A" w:rsidRPr="0026314A">
        <w:rPr>
          <w:vertAlign w:val="subscript"/>
        </w:rPr>
        <w:t>A</w:t>
      </w:r>
      <w:r w:rsidR="0026314A">
        <w:t xml:space="preserve"> or 40 % computed on the basis of A</w:t>
      </w:r>
      <w:r w:rsidR="0026314A" w:rsidRPr="0026314A">
        <w:rPr>
          <w:vertAlign w:val="subscript"/>
        </w:rPr>
        <w:t>A</w:t>
      </w:r>
      <w:r>
        <w:t xml:space="preserve">. During the trial it </w:t>
      </w:r>
      <w:r w:rsidR="0026314A">
        <w:t xml:space="preserve">is </w:t>
      </w:r>
      <w:r>
        <w:t xml:space="preserve">possible to check that </w:t>
      </w:r>
      <w:r w:rsidR="0026314A">
        <w:t>D</w:t>
      </w:r>
      <w:r>
        <w:t xml:space="preserve"> with the same material and concentration do </w:t>
      </w:r>
      <w:r w:rsidRPr="009E3C80">
        <w:t>not differ</w:t>
      </w:r>
      <w:r>
        <w:t xml:space="preserve"> more than ± 1 mm in </w:t>
      </w:r>
      <w:r w:rsidR="0026314A">
        <w:t>D</w:t>
      </w:r>
    </w:p>
    <w:p w:rsidR="00551212" w:rsidRPr="009E3C80" w:rsidRDefault="00551212" w:rsidP="00551212">
      <w:pPr>
        <w:numPr>
          <w:ilvl w:val="0"/>
          <w:numId w:val="1"/>
        </w:numPr>
        <w:spacing w:line="360" w:lineRule="auto"/>
        <w:ind w:left="426"/>
      </w:pPr>
      <w:r>
        <w:t>Repeat and document the result of the proficiency tests every month</w:t>
      </w:r>
      <w:r w:rsidRPr="00C553EA">
        <w:t xml:space="preserve"> </w:t>
      </w:r>
      <w:r w:rsidRPr="009E3C80">
        <w:t>during the trial</w:t>
      </w:r>
      <w:r>
        <w:t xml:space="preserve"> </w:t>
      </w:r>
      <w:r w:rsidRPr="009E3C80">
        <w:t xml:space="preserve">to document </w:t>
      </w:r>
      <w:r>
        <w:t>the c.v. and the possible</w:t>
      </w:r>
      <w:r w:rsidRPr="009E3C80">
        <w:t xml:space="preserve"> shift in histamine mean wheal size during the trial</w:t>
      </w:r>
      <w:r w:rsidR="0026314A">
        <w:fldChar w:fldCharType="begin"/>
      </w:r>
      <w:r w:rsidR="0026314A">
        <w:instrText xml:space="preserve"> ADDIN EN.CITE &lt;EndNote&gt;&lt;Cite&gt;&lt;Author&gt;Dreborg&lt;/Author&gt;&lt;Year&gt;2013&lt;/Year&gt;&lt;RecNum&gt;1394&lt;/RecNum&gt;&lt;DisplayText&gt;(1)&lt;/DisplayText&gt;&lt;record&gt;&lt;rec-number&gt;1394&lt;/rec-number&gt;&lt;foreign-keys&gt;&lt;key app="EN" db-id="9vs09awai50wxuewsevv2pwr90texfrxpfxa" timestamp="1369655716"&gt;1394&lt;/key&gt;&lt;/foreign-keys&gt;&lt;ref-type name="Online Database"&gt;45&lt;/ref-type&gt;&lt;contributors&gt;&lt;authors&gt;&lt;author&gt;Dreborg, S.&lt;/author&gt;&lt;/authors&gt;&lt;/contributors&gt;&lt;auth-address&gt;Women&amp;apos;s and Children&amp;apos;s Health, Academic Hospital, Uppsala, Sweden&lt;/auth-address&gt;&lt;titles&gt;&lt;title&gt;Proficiency testing: Skin prick test&lt;/title&gt;&lt;/titles&gt;&lt;pages&gt;1-2&lt;/pages&gt;&lt;edition&gt;2013-02-22&lt;/edition&gt;&lt;keywords&gt;&lt;keyword&gt;Skin prick test, proficiency test&lt;/keyword&gt;&lt;/keywords&gt;&lt;dates&gt;&lt;year&gt;2013&lt;/year&gt;&lt;pub-dates&gt;&lt;date&gt;2013-02-22&lt;/date&gt;&lt;/pub-dates&gt;&lt;/dates&gt;&lt;pub-location&gt;AAAAI Anual Meeting 2013, San Antonio, USA&lt;/pub-location&gt;&lt;urls&gt;&lt;related-urls&gt;&lt;url&gt;https://aaaai.confex.com/aaaai/2013/webprogramhandouts/Session1315.html&lt;/url&gt;&lt;/related-urls&gt;&lt;/urls&gt;&lt;custom2&gt;2013-02-22&lt;/custom2&gt;&lt;/record&gt;&lt;/Cite&gt;&lt;/EndNote&gt;</w:instrText>
      </w:r>
      <w:r w:rsidR="0026314A">
        <w:fldChar w:fldCharType="separate"/>
      </w:r>
      <w:r w:rsidR="0026314A">
        <w:rPr>
          <w:noProof/>
        </w:rPr>
        <w:t>(</w:t>
      </w:r>
      <w:hyperlink w:anchor="_ENREF_1" w:tooltip="Dreborg, 2013 #1394" w:history="1">
        <w:r w:rsidR="0026314A">
          <w:rPr>
            <w:noProof/>
          </w:rPr>
          <w:t>1</w:t>
        </w:r>
      </w:hyperlink>
      <w:r w:rsidR="0026314A">
        <w:rPr>
          <w:noProof/>
        </w:rPr>
        <w:t>)</w:t>
      </w:r>
      <w:r w:rsidR="0026314A">
        <w:fldChar w:fldCharType="end"/>
      </w:r>
      <w:r w:rsidRPr="009E3C80">
        <w:t>.</w:t>
      </w:r>
    </w:p>
    <w:p w:rsidR="00551212" w:rsidRPr="002D1EB0" w:rsidRDefault="00551212" w:rsidP="00551212">
      <w:pPr>
        <w:spacing w:line="360" w:lineRule="auto"/>
        <w:ind w:left="66"/>
        <w:rPr>
          <w:szCs w:val="22"/>
        </w:rPr>
      </w:pPr>
    </w:p>
    <w:p w:rsidR="00551212" w:rsidRDefault="00551212" w:rsidP="00551212">
      <w:pPr>
        <w:spacing w:line="360" w:lineRule="auto"/>
      </w:pPr>
      <w:r w:rsidRPr="009E3C80">
        <w:t xml:space="preserve">The </w:t>
      </w:r>
      <w:r>
        <w:t>C</w:t>
      </w:r>
      <w:r w:rsidRPr="001B507D">
        <w:rPr>
          <w:vertAlign w:val="subscript"/>
        </w:rPr>
        <w:t>A</w:t>
      </w:r>
      <w:r w:rsidRPr="009E3C80">
        <w:t xml:space="preserve"> </w:t>
      </w:r>
      <w:r>
        <w:t xml:space="preserve">eliciting a wheal </w:t>
      </w:r>
      <w:r w:rsidRPr="009E3C80">
        <w:t>of the same size as that of histamine HCl 10 mg/ml is calculated</w:t>
      </w:r>
      <w:r>
        <w:t>,</w:t>
      </w:r>
      <w:r w:rsidRPr="009E3C80">
        <w:t xml:space="preserve"> </w:t>
      </w:r>
      <w:r>
        <w:t xml:space="preserve">using the size of the allergen wheal most similar to the histamine reaction, </w:t>
      </w:r>
      <w:r w:rsidRPr="009E3C80">
        <w:t>assuming the same b</w:t>
      </w:r>
      <w:r>
        <w:t xml:space="preserve"> for A and H  (b</w:t>
      </w:r>
      <w:r w:rsidRPr="009E3C80">
        <w:rPr>
          <w:vertAlign w:val="subscript"/>
        </w:rPr>
        <w:t>A</w:t>
      </w:r>
      <w:r w:rsidRPr="009E3C80">
        <w:t xml:space="preserve"> </w:t>
      </w:r>
      <w:r>
        <w:t>≈ b</w:t>
      </w:r>
      <w:r w:rsidRPr="009E3C80">
        <w:rPr>
          <w:vertAlign w:val="subscript"/>
        </w:rPr>
        <w:t>H</w:t>
      </w:r>
      <w:r>
        <w:rPr>
          <w:vertAlign w:val="subscript"/>
        </w:rPr>
        <w:t>)</w:t>
      </w:r>
      <w:r w:rsidRPr="009E3C80">
        <w:t>.</w:t>
      </w:r>
    </w:p>
    <w:p w:rsidR="00551212" w:rsidRPr="004369BE" w:rsidRDefault="00551212" w:rsidP="00551212">
      <w:pPr>
        <w:spacing w:line="360" w:lineRule="auto"/>
        <w:ind w:right="-567"/>
        <w:rPr>
          <w:szCs w:val="22"/>
        </w:rPr>
      </w:pPr>
      <w:r w:rsidRPr="004369BE">
        <w:rPr>
          <w:szCs w:val="22"/>
        </w:rPr>
        <w:t xml:space="preserve">The threshold </w:t>
      </w:r>
      <w:r>
        <w:rPr>
          <w:szCs w:val="22"/>
        </w:rPr>
        <w:t>C</w:t>
      </w:r>
      <w:r>
        <w:rPr>
          <w:szCs w:val="22"/>
          <w:vertAlign w:val="subscript"/>
        </w:rPr>
        <w:t>A</w:t>
      </w:r>
      <w:r w:rsidRPr="004369BE">
        <w:rPr>
          <w:szCs w:val="22"/>
          <w:vertAlign w:val="subscript"/>
        </w:rPr>
        <w:t xml:space="preserve"> </w:t>
      </w:r>
      <w:r w:rsidRPr="004369BE">
        <w:rPr>
          <w:szCs w:val="22"/>
        </w:rPr>
        <w:t xml:space="preserve">= </w:t>
      </w:r>
      <w:r w:rsidRPr="006353A1">
        <w:rPr>
          <w:rFonts w:ascii="Cambria Math" w:hAnsi="Cambria Math"/>
          <w:sz w:val="32"/>
          <w:szCs w:val="32"/>
        </w:rPr>
        <w:t>[</w:t>
      </w:r>
      <m:oMath>
        <m:f>
          <m:fPr>
            <m:ctrlPr>
              <w:rPr>
                <w:rFonts w:ascii="Cambria Math" w:hAnsi="Cambria Math"/>
                <w:i/>
                <w:szCs w:val="20"/>
              </w:rPr>
            </m:ctrlPr>
          </m:fPr>
          <m:num>
            <m:r>
              <w:rPr>
                <w:rFonts w:ascii="Cambria Math" w:hAnsi="Cambria Math"/>
                <w:szCs w:val="20"/>
              </w:rPr>
              <m:t>D</m:t>
            </m:r>
            <m:r>
              <m:rPr>
                <m:nor/>
              </m:rPr>
              <w:rPr>
                <w:rFonts w:ascii="Cambria Math" w:hAnsi="Cambria Math"/>
                <w:szCs w:val="20"/>
                <w:vertAlign w:val="subscript"/>
              </w:rPr>
              <m:t>H10</m:t>
            </m:r>
          </m:num>
          <m:den>
            <m:r>
              <w:rPr>
                <w:rFonts w:ascii="Cambria Math" w:hAnsi="Cambria Math"/>
                <w:szCs w:val="20"/>
              </w:rPr>
              <m:t>D</m:t>
            </m:r>
            <m:r>
              <m:rPr>
                <m:nor/>
              </m:rPr>
              <w:rPr>
                <w:rFonts w:ascii="Cambria Math" w:hAnsi="Cambria Math"/>
                <w:szCs w:val="20"/>
                <w:vertAlign w:val="subscript"/>
              </w:rPr>
              <m:t>A</m:t>
            </m:r>
          </m:den>
        </m:f>
      </m:oMath>
      <w:r w:rsidRPr="006353A1">
        <w:rPr>
          <w:rFonts w:ascii="Cambria Math" w:hAnsi="Cambria Math"/>
          <w:sz w:val="32"/>
          <w:szCs w:val="32"/>
        </w:rPr>
        <w:t>]</w:t>
      </w:r>
      <w:r>
        <w:rPr>
          <w:rFonts w:ascii="Cambria Math" w:hAnsi="Cambria Math"/>
          <w:szCs w:val="20"/>
          <w:vertAlign w:val="superscript"/>
        </w:rPr>
        <w:t>5</w:t>
      </w:r>
      <w:r>
        <w:rPr>
          <w:szCs w:val="22"/>
          <w:vertAlign w:val="superscript"/>
        </w:rPr>
        <w:t xml:space="preserve"> </w:t>
      </w:r>
      <w:r w:rsidRPr="00235B46">
        <w:rPr>
          <w:szCs w:val="22"/>
        </w:rPr>
        <w:t>*</w:t>
      </w:r>
      <w:r>
        <w:rPr>
          <w:szCs w:val="22"/>
        </w:rPr>
        <w:t xml:space="preserve"> C</w:t>
      </w:r>
      <w:r w:rsidRPr="00FD3183">
        <w:rPr>
          <w:szCs w:val="22"/>
          <w:vertAlign w:val="subscript"/>
        </w:rPr>
        <w:t>A</w:t>
      </w:r>
      <w:r w:rsidRPr="004369BE">
        <w:rPr>
          <w:szCs w:val="22"/>
        </w:rPr>
        <w:t xml:space="preserve"> used. Use Excel or similar </w:t>
      </w:r>
      <w:r>
        <w:rPr>
          <w:szCs w:val="22"/>
        </w:rPr>
        <w:t xml:space="preserve">for calculations </w:t>
      </w:r>
      <w:r w:rsidRPr="004369BE">
        <w:rPr>
          <w:szCs w:val="22"/>
        </w:rPr>
        <w:t>as given below:</w:t>
      </w:r>
      <w:r>
        <w:rPr>
          <w:szCs w:val="22"/>
        </w:rPr>
        <w:t xml:space="preserve"> </w:t>
      </w:r>
    </w:p>
    <w:p w:rsidR="00551212" w:rsidRPr="00D1315A" w:rsidRDefault="00551212" w:rsidP="00551212">
      <w:pPr>
        <w:tabs>
          <w:tab w:val="left" w:pos="1018"/>
        </w:tabs>
        <w:spacing w:line="360" w:lineRule="auto"/>
        <w:ind w:right="-284"/>
        <w:rPr>
          <w:b/>
          <w:sz w:val="16"/>
          <w:szCs w:val="16"/>
          <w:lang w:eastAsia="sv-SE"/>
        </w:rPr>
      </w:pPr>
    </w:p>
    <w:p w:rsidR="00551212" w:rsidRPr="00BE2B9B" w:rsidRDefault="00551212" w:rsidP="00551212">
      <w:pPr>
        <w:spacing w:line="360" w:lineRule="auto"/>
        <w:rPr>
          <w:sz w:val="22"/>
        </w:rPr>
      </w:pPr>
      <w:r>
        <w:rPr>
          <w:b/>
          <w:szCs w:val="22"/>
          <w:lang w:eastAsia="sv-SE"/>
        </w:rPr>
        <w:t xml:space="preserve">Example: </w:t>
      </w:r>
      <w:r w:rsidRPr="004369BE">
        <w:rPr>
          <w:b/>
          <w:szCs w:val="22"/>
          <w:lang w:eastAsia="sv-SE"/>
        </w:rPr>
        <w:t xml:space="preserve">Calculation of the allergen concentration eliciting </w:t>
      </w:r>
      <w:r>
        <w:rPr>
          <w:b/>
          <w:szCs w:val="22"/>
          <w:lang w:eastAsia="sv-SE"/>
        </w:rPr>
        <w:t xml:space="preserve">a </w:t>
      </w:r>
      <w:r w:rsidRPr="004369BE">
        <w:rPr>
          <w:b/>
          <w:szCs w:val="22"/>
          <w:lang w:eastAsia="sv-SE"/>
        </w:rPr>
        <w:t>wheal of the same size as that of histamine HCl 10 mg/ml</w:t>
      </w:r>
      <w:r>
        <w:rPr>
          <w:b/>
          <w:szCs w:val="22"/>
          <w:lang w:eastAsia="sv-SE"/>
        </w:rPr>
        <w:t>, C</w:t>
      </w:r>
      <w:r w:rsidRPr="002D1EB0">
        <w:rPr>
          <w:b/>
          <w:szCs w:val="22"/>
          <w:vertAlign w:val="subscript"/>
          <w:lang w:eastAsia="sv-SE"/>
        </w:rPr>
        <w:t>H10</w:t>
      </w:r>
      <w:r w:rsidRPr="004369BE">
        <w:rPr>
          <w:b/>
          <w:szCs w:val="22"/>
          <w:lang w:eastAsia="sv-SE"/>
        </w:rPr>
        <w:t>. The allergen potency 10 Units</w:t>
      </w:r>
      <w:r>
        <w:rPr>
          <w:b/>
          <w:szCs w:val="22"/>
          <w:lang w:eastAsia="sv-SE"/>
        </w:rPr>
        <w:t xml:space="preserve"> is arbitrary</w:t>
      </w:r>
      <w:r w:rsidRPr="004369BE">
        <w:rPr>
          <w:b/>
          <w:szCs w:val="22"/>
          <w:lang w:eastAsia="sv-SE"/>
        </w:rPr>
        <w:t xml:space="preserve"> </w:t>
      </w:r>
      <w:r w:rsidRPr="004369BE">
        <w:rPr>
          <w:szCs w:val="22"/>
          <w:lang w:eastAsia="sv-SE"/>
        </w:rPr>
        <w:t xml:space="preserve">(should be changed to the unit </w:t>
      </w:r>
      <w:r>
        <w:rPr>
          <w:szCs w:val="22"/>
          <w:lang w:eastAsia="sv-SE"/>
        </w:rPr>
        <w:t>labelled, preferably µg major allergen or BU, ABU, HEP, IR , etc.</w:t>
      </w:r>
      <w:r w:rsidRPr="004369BE">
        <w:rPr>
          <w:szCs w:val="22"/>
          <w:lang w:eastAsia="sv-SE"/>
        </w:rPr>
        <w:t>).</w:t>
      </w:r>
      <w:r>
        <w:rPr>
          <w:szCs w:val="22"/>
          <w:lang w:eastAsia="sv-SE"/>
        </w:rPr>
        <w:t xml:space="preserve"> </w:t>
      </w:r>
      <w:r>
        <w:rPr>
          <w:szCs w:val="20"/>
        </w:rPr>
        <w:t>Active Excel file (link to be inserted</w:t>
      </w:r>
      <w:r>
        <w:rPr>
          <w:sz w:val="22"/>
          <w:szCs w:val="20"/>
        </w:rPr>
        <w:t>).</w:t>
      </w:r>
    </w:p>
    <w:tbl>
      <w:tblPr>
        <w:tblW w:w="8022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"/>
        <w:gridCol w:w="622"/>
        <w:gridCol w:w="1043"/>
        <w:gridCol w:w="808"/>
        <w:gridCol w:w="808"/>
        <w:gridCol w:w="956"/>
        <w:gridCol w:w="263"/>
        <w:gridCol w:w="659"/>
        <w:gridCol w:w="709"/>
        <w:gridCol w:w="922"/>
        <w:gridCol w:w="992"/>
      </w:tblGrid>
      <w:tr w:rsidR="00551212" w:rsidRPr="004369BE" w:rsidTr="0072549C">
        <w:trPr>
          <w:trHeight w:val="324"/>
        </w:trPr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51212" w:rsidRPr="00CC1381" w:rsidRDefault="00551212" w:rsidP="0072549C">
            <w:pPr>
              <w:spacing w:line="360" w:lineRule="auto"/>
              <w:jc w:val="center"/>
              <w:rPr>
                <w:b/>
                <w:color w:val="000000"/>
                <w:szCs w:val="20"/>
              </w:rPr>
            </w:pPr>
            <w:r w:rsidRPr="00CC1381">
              <w:rPr>
                <w:b/>
                <w:color w:val="000000"/>
                <w:szCs w:val="20"/>
              </w:rPr>
              <w:t>1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51212" w:rsidRPr="00CC1381" w:rsidRDefault="00551212" w:rsidP="0072549C">
            <w:pPr>
              <w:spacing w:line="360" w:lineRule="auto"/>
              <w:jc w:val="center"/>
              <w:rPr>
                <w:b/>
                <w:color w:val="000000"/>
                <w:szCs w:val="20"/>
              </w:rPr>
            </w:pPr>
            <w:r w:rsidRPr="00CC1381">
              <w:rPr>
                <w:b/>
                <w:color w:val="000000"/>
                <w:szCs w:val="20"/>
              </w:rPr>
              <w:t>A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51212" w:rsidRPr="00CC1381" w:rsidRDefault="00551212" w:rsidP="0072549C">
            <w:pPr>
              <w:spacing w:line="360" w:lineRule="auto"/>
              <w:jc w:val="center"/>
              <w:rPr>
                <w:b/>
                <w:color w:val="000000"/>
                <w:szCs w:val="20"/>
              </w:rPr>
            </w:pPr>
            <w:r w:rsidRPr="00CC1381">
              <w:rPr>
                <w:b/>
                <w:color w:val="000000"/>
                <w:szCs w:val="20"/>
              </w:rPr>
              <w:t>B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51212" w:rsidRPr="00CC1381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CC1381">
              <w:rPr>
                <w:b/>
                <w:bCs/>
                <w:color w:val="000000"/>
                <w:szCs w:val="20"/>
              </w:rPr>
              <w:t>C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51212" w:rsidRPr="00CC1381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CC1381">
              <w:rPr>
                <w:b/>
                <w:bCs/>
                <w:color w:val="000000"/>
                <w:szCs w:val="20"/>
              </w:rPr>
              <w:t>D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51212" w:rsidRPr="00CC1381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CC1381">
              <w:rPr>
                <w:b/>
                <w:bCs/>
                <w:color w:val="000000"/>
                <w:szCs w:val="20"/>
              </w:rPr>
              <w:t>E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51212" w:rsidRPr="00CC1381" w:rsidRDefault="00551212" w:rsidP="0072549C">
            <w:pPr>
              <w:spacing w:line="360" w:lineRule="auto"/>
              <w:jc w:val="center"/>
              <w:rPr>
                <w:b/>
                <w:color w:val="000000"/>
                <w:szCs w:val="20"/>
              </w:rPr>
            </w:pPr>
            <w:r w:rsidRPr="00CC1381">
              <w:rPr>
                <w:b/>
                <w:color w:val="000000"/>
                <w:szCs w:val="20"/>
              </w:rPr>
              <w:t>F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51212" w:rsidRPr="00CC1381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CC1381">
              <w:rPr>
                <w:b/>
                <w:bCs/>
                <w:color w:val="000000"/>
                <w:szCs w:val="20"/>
              </w:rPr>
              <w:t>G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51212" w:rsidRPr="00CC1381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CC1381">
              <w:rPr>
                <w:b/>
                <w:bCs/>
                <w:color w:val="000000"/>
                <w:szCs w:val="20"/>
              </w:rPr>
              <w:t>H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51212" w:rsidRPr="00CC1381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CC1381">
              <w:rPr>
                <w:b/>
                <w:bCs/>
                <w:color w:val="000000"/>
                <w:szCs w:val="20"/>
              </w:rPr>
              <w:t>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51212" w:rsidRPr="00CC1381" w:rsidRDefault="00551212" w:rsidP="0072549C">
            <w:pPr>
              <w:spacing w:line="360" w:lineRule="auto"/>
              <w:jc w:val="center"/>
              <w:rPr>
                <w:b/>
                <w:color w:val="000000"/>
                <w:szCs w:val="20"/>
              </w:rPr>
            </w:pPr>
            <w:r w:rsidRPr="00CC1381">
              <w:rPr>
                <w:b/>
                <w:color w:val="000000"/>
                <w:szCs w:val="20"/>
              </w:rPr>
              <w:t>J</w:t>
            </w:r>
          </w:p>
        </w:tc>
      </w:tr>
      <w:tr w:rsidR="00551212" w:rsidRPr="004369BE" w:rsidTr="0072549C">
        <w:trPr>
          <w:trHeight w:val="324"/>
        </w:trPr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2</w:t>
            </w:r>
          </w:p>
        </w:tc>
        <w:tc>
          <w:tcPr>
            <w:tcW w:w="62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  <w:lang w:val="sv-SE" w:eastAsia="sv-SE"/>
              </w:rPr>
            </w:pPr>
            <w:r w:rsidRPr="004369BE">
              <w:rPr>
                <w:b/>
                <w:bCs/>
                <w:color w:val="000000"/>
                <w:szCs w:val="20"/>
              </w:rPr>
              <w:t>Pat.</w:t>
            </w: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Allergen</w:t>
            </w:r>
          </w:p>
        </w:tc>
        <w:tc>
          <w:tcPr>
            <w:tcW w:w="25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1st test occasion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22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2nd test occasion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Times change</w:t>
            </w:r>
          </w:p>
        </w:tc>
      </w:tr>
      <w:tr w:rsidR="00551212" w:rsidRPr="004369BE" w:rsidTr="0072549C">
        <w:trPr>
          <w:trHeight w:val="264"/>
        </w:trPr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3</w:t>
            </w:r>
          </w:p>
        </w:tc>
        <w:tc>
          <w:tcPr>
            <w:tcW w:w="62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</w:p>
        </w:tc>
        <w:tc>
          <w:tcPr>
            <w:tcW w:w="1043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D</w:t>
            </w:r>
            <w:r w:rsidRPr="004369BE">
              <w:rPr>
                <w:b/>
                <w:bCs/>
                <w:color w:val="000000"/>
                <w:szCs w:val="20"/>
                <w:vertAlign w:val="subscript"/>
              </w:rPr>
              <w:t>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D</w:t>
            </w:r>
            <w:r w:rsidRPr="004369BE">
              <w:rPr>
                <w:b/>
                <w:bCs/>
                <w:color w:val="000000"/>
                <w:szCs w:val="20"/>
                <w:vertAlign w:val="subscript"/>
              </w:rPr>
              <w:t>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A x unit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D</w:t>
            </w:r>
            <w:r w:rsidRPr="004369BE">
              <w:rPr>
                <w:b/>
                <w:bCs/>
                <w:color w:val="000000"/>
                <w:szCs w:val="20"/>
                <w:vertAlign w:val="subscript"/>
              </w:rPr>
              <w:t>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D</w:t>
            </w:r>
            <w:r w:rsidRPr="004369BE">
              <w:rPr>
                <w:b/>
                <w:bCs/>
                <w:color w:val="000000"/>
                <w:szCs w:val="20"/>
                <w:vertAlign w:val="subscript"/>
              </w:rPr>
              <w:t>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A x unit</w:t>
            </w: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</w:p>
        </w:tc>
      </w:tr>
      <w:tr w:rsidR="00551212" w:rsidRPr="004369BE" w:rsidTr="0072549C">
        <w:trPr>
          <w:trHeight w:val="312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CC1381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CC1381">
              <w:rPr>
                <w:color w:val="000000"/>
                <w:szCs w:val="20"/>
              </w:rPr>
              <w:t>Birch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0,95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75,94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79,63</w:t>
            </w:r>
          </w:p>
        </w:tc>
      </w:tr>
      <w:tr w:rsidR="00551212" w:rsidRPr="004369BE" w:rsidTr="0072549C">
        <w:trPr>
          <w:trHeight w:val="324"/>
        </w:trPr>
        <w:tc>
          <w:tcPr>
            <w:tcW w:w="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5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Timothy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30,52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75,94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212" w:rsidRPr="004369BE" w:rsidRDefault="00551212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2,49</w:t>
            </w:r>
          </w:p>
        </w:tc>
      </w:tr>
    </w:tbl>
    <w:p w:rsidR="006353A1" w:rsidRDefault="006353A1" w:rsidP="006353A1">
      <w:pPr>
        <w:spacing w:line="360" w:lineRule="auto"/>
        <w:ind w:right="-284"/>
        <w:rPr>
          <w:szCs w:val="20"/>
        </w:rPr>
      </w:pPr>
      <w:r>
        <w:rPr>
          <w:szCs w:val="20"/>
        </w:rPr>
        <w:t xml:space="preserve">The formula inserted in cells E4 and I 4 </w:t>
      </w:r>
      <w:r w:rsidRPr="004369BE">
        <w:rPr>
          <w:szCs w:val="20"/>
        </w:rPr>
        <w:t>“= Index</w:t>
      </w:r>
      <w:r>
        <w:rPr>
          <w:szCs w:val="20"/>
        </w:rPr>
        <w:t xml:space="preserve">(C4/D4;5)*10” and in E 5 and I </w:t>
      </w:r>
      <w:r w:rsidRPr="004369BE">
        <w:rPr>
          <w:szCs w:val="20"/>
        </w:rPr>
        <w:t>5: “= Index</w:t>
      </w:r>
      <w:r w:rsidR="005D791F">
        <w:rPr>
          <w:szCs w:val="20"/>
        </w:rPr>
        <w:t>(C5/D5;5)*10”, resp.</w:t>
      </w:r>
      <w:bookmarkStart w:id="0" w:name="_GoBack"/>
      <w:bookmarkEnd w:id="0"/>
    </w:p>
    <w:p w:rsidR="00B55164" w:rsidRPr="006353A1" w:rsidRDefault="005D791F" w:rsidP="00551212">
      <w:pPr>
        <w:spacing w:line="360" w:lineRule="auto"/>
        <w:rPr>
          <w:color w:val="002060"/>
          <w:szCs w:val="20"/>
          <w:u w:val="single"/>
        </w:rPr>
      </w:pPr>
      <w:r>
        <w:rPr>
          <w:color w:val="002060"/>
          <w:szCs w:val="20"/>
          <w:u w:val="single"/>
        </w:rPr>
        <w:t>See Excel file.</w:t>
      </w:r>
    </w:p>
    <w:p w:rsidR="00952F30" w:rsidRDefault="00952F30" w:rsidP="00551212">
      <w:pPr>
        <w:spacing w:line="360" w:lineRule="auto"/>
        <w:rPr>
          <w:szCs w:val="20"/>
        </w:rPr>
      </w:pPr>
    </w:p>
    <w:p w:rsidR="0026314A" w:rsidRDefault="0026314A" w:rsidP="00551212">
      <w:pPr>
        <w:spacing w:line="360" w:lineRule="auto"/>
        <w:rPr>
          <w:szCs w:val="20"/>
        </w:rPr>
      </w:pPr>
      <w:r>
        <w:rPr>
          <w:szCs w:val="20"/>
        </w:rPr>
        <w:br w:type="page"/>
      </w:r>
    </w:p>
    <w:p w:rsidR="006353A1" w:rsidRDefault="006353A1" w:rsidP="006353A1">
      <w:pPr>
        <w:pStyle w:val="berschrift4"/>
      </w:pPr>
      <w:r>
        <w:lastRenderedPageBreak/>
        <w:t>Abbreviations</w:t>
      </w:r>
    </w:p>
    <w:p w:rsidR="006353A1" w:rsidRPr="006353A1" w:rsidRDefault="006353A1" w:rsidP="006353A1">
      <w:pPr>
        <w:rPr>
          <w:lang w:eastAsia="en-US"/>
        </w:rPr>
      </w:pP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7371"/>
      </w:tblGrid>
      <w:tr w:rsidR="0026314A" w:rsidRPr="004369BE" w:rsidTr="008E7C29">
        <w:tc>
          <w:tcPr>
            <w:tcW w:w="846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A</w:t>
            </w:r>
          </w:p>
        </w:tc>
        <w:tc>
          <w:tcPr>
            <w:tcW w:w="7371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Area</w:t>
            </w:r>
          </w:p>
        </w:tc>
      </w:tr>
      <w:tr w:rsidR="0026314A" w:rsidRPr="004369BE" w:rsidTr="008E7C29">
        <w:tc>
          <w:tcPr>
            <w:tcW w:w="846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A</w:t>
            </w:r>
            <w:r w:rsidRPr="00CC1381">
              <w:rPr>
                <w:szCs w:val="22"/>
                <w:vertAlign w:val="subscript"/>
              </w:rPr>
              <w:t>A</w:t>
            </w:r>
          </w:p>
        </w:tc>
        <w:tc>
          <w:tcPr>
            <w:tcW w:w="7371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Mean wheal area obtained with the same allergen co</w:t>
            </w:r>
            <w:r>
              <w:rPr>
                <w:szCs w:val="22"/>
              </w:rPr>
              <w:t>ncentration in the same patient</w:t>
            </w:r>
          </w:p>
        </w:tc>
      </w:tr>
      <w:tr w:rsidR="0026314A" w:rsidRPr="004369BE" w:rsidTr="008E7C29">
        <w:tc>
          <w:tcPr>
            <w:tcW w:w="846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A</w:t>
            </w:r>
            <w:r w:rsidRPr="00CC1381">
              <w:rPr>
                <w:szCs w:val="22"/>
                <w:vertAlign w:val="subscript"/>
              </w:rPr>
              <w:t>H</w:t>
            </w:r>
          </w:p>
        </w:tc>
        <w:tc>
          <w:tcPr>
            <w:tcW w:w="7371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ind w:right="1422"/>
              <w:rPr>
                <w:szCs w:val="22"/>
              </w:rPr>
            </w:pPr>
            <w:r w:rsidRPr="00CC1381">
              <w:rPr>
                <w:szCs w:val="22"/>
              </w:rPr>
              <w:t xml:space="preserve">Mean wheal area obtained with histamine reference in the same </w:t>
            </w:r>
            <w:r>
              <w:rPr>
                <w:szCs w:val="22"/>
              </w:rPr>
              <w:t>patient</w:t>
            </w:r>
          </w:p>
        </w:tc>
      </w:tr>
      <w:tr w:rsidR="0026314A" w:rsidRPr="004369BE" w:rsidTr="008E7C29">
        <w:tc>
          <w:tcPr>
            <w:tcW w:w="846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A</w:t>
            </w:r>
            <w:r w:rsidRPr="00CC1381">
              <w:rPr>
                <w:szCs w:val="22"/>
                <w:vertAlign w:val="subscript"/>
              </w:rPr>
              <w:t>H10</w:t>
            </w:r>
          </w:p>
        </w:tc>
        <w:tc>
          <w:tcPr>
            <w:tcW w:w="7371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Mean wheal area obtained with histami</w:t>
            </w:r>
            <w:r>
              <w:rPr>
                <w:szCs w:val="22"/>
              </w:rPr>
              <w:t>ne 10 mg/ml in the same patient</w:t>
            </w:r>
          </w:p>
        </w:tc>
      </w:tr>
      <w:tr w:rsidR="0026314A" w:rsidRPr="004369BE" w:rsidTr="008E7C29">
        <w:tc>
          <w:tcPr>
            <w:tcW w:w="846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 xml:space="preserve">D </w:t>
            </w:r>
          </w:p>
        </w:tc>
        <w:tc>
          <w:tcPr>
            <w:tcW w:w="7371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Diameter</w:t>
            </w:r>
          </w:p>
        </w:tc>
      </w:tr>
      <w:tr w:rsidR="0026314A" w:rsidRPr="004369BE" w:rsidTr="008E7C29">
        <w:tc>
          <w:tcPr>
            <w:tcW w:w="846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D</w:t>
            </w:r>
            <w:r w:rsidRPr="00CC1381">
              <w:rPr>
                <w:szCs w:val="22"/>
                <w:vertAlign w:val="subscript"/>
              </w:rPr>
              <w:t>A</w:t>
            </w:r>
          </w:p>
        </w:tc>
        <w:tc>
          <w:tcPr>
            <w:tcW w:w="7371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 xml:space="preserve">Mean wheal </w:t>
            </w:r>
            <w:r>
              <w:rPr>
                <w:szCs w:val="22"/>
              </w:rPr>
              <w:t>diameter</w:t>
            </w:r>
            <w:r w:rsidRPr="00CC1381">
              <w:rPr>
                <w:szCs w:val="22"/>
              </w:rPr>
              <w:t xml:space="preserve"> obtained with the same allergen co</w:t>
            </w:r>
            <w:r>
              <w:rPr>
                <w:szCs w:val="22"/>
              </w:rPr>
              <w:t>ncentration in the same patient</w:t>
            </w:r>
          </w:p>
        </w:tc>
      </w:tr>
      <w:tr w:rsidR="0026314A" w:rsidRPr="004369BE" w:rsidTr="008E7C29">
        <w:tc>
          <w:tcPr>
            <w:tcW w:w="846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D</w:t>
            </w:r>
            <w:r w:rsidRPr="00CC1381">
              <w:rPr>
                <w:szCs w:val="22"/>
                <w:vertAlign w:val="subscript"/>
              </w:rPr>
              <w:t>H</w:t>
            </w:r>
          </w:p>
        </w:tc>
        <w:tc>
          <w:tcPr>
            <w:tcW w:w="7371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Mean wheal diameter obtained with histamine</w:t>
            </w:r>
            <w:r>
              <w:rPr>
                <w:szCs w:val="22"/>
              </w:rPr>
              <w:t xml:space="preserve"> </w:t>
            </w:r>
            <w:r w:rsidRPr="00CC1381">
              <w:rPr>
                <w:szCs w:val="22"/>
              </w:rPr>
              <w:t>reference</w:t>
            </w:r>
            <w:r>
              <w:rPr>
                <w:szCs w:val="22"/>
              </w:rPr>
              <w:t xml:space="preserve"> in the same patient</w:t>
            </w:r>
          </w:p>
        </w:tc>
      </w:tr>
      <w:tr w:rsidR="0026314A" w:rsidRPr="004369BE" w:rsidTr="008E7C29">
        <w:tc>
          <w:tcPr>
            <w:tcW w:w="846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D</w:t>
            </w:r>
            <w:r w:rsidRPr="00CC1381">
              <w:rPr>
                <w:szCs w:val="22"/>
                <w:vertAlign w:val="subscript"/>
              </w:rPr>
              <w:t>H10</w:t>
            </w:r>
          </w:p>
        </w:tc>
        <w:tc>
          <w:tcPr>
            <w:tcW w:w="7371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Mean wheal diameter obtained with histam</w:t>
            </w:r>
            <w:r>
              <w:rPr>
                <w:szCs w:val="22"/>
              </w:rPr>
              <w:t>ine 1 mg/ml in the same patient</w:t>
            </w:r>
          </w:p>
        </w:tc>
      </w:tr>
      <w:tr w:rsidR="0026314A" w:rsidRPr="004369BE" w:rsidTr="008E7C29">
        <w:tc>
          <w:tcPr>
            <w:tcW w:w="846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C</w:t>
            </w:r>
            <w:r w:rsidRPr="00CC1381">
              <w:rPr>
                <w:szCs w:val="22"/>
                <w:vertAlign w:val="subscript"/>
              </w:rPr>
              <w:t>A</w:t>
            </w:r>
          </w:p>
        </w:tc>
        <w:tc>
          <w:tcPr>
            <w:tcW w:w="7371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Concentration of allergen</w:t>
            </w:r>
          </w:p>
        </w:tc>
      </w:tr>
      <w:tr w:rsidR="0026314A" w:rsidRPr="004369BE" w:rsidTr="008E7C29">
        <w:tc>
          <w:tcPr>
            <w:tcW w:w="846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C</w:t>
            </w:r>
            <w:r w:rsidRPr="00CC1381">
              <w:rPr>
                <w:szCs w:val="22"/>
                <w:vertAlign w:val="subscript"/>
              </w:rPr>
              <w:t>H</w:t>
            </w:r>
          </w:p>
        </w:tc>
        <w:tc>
          <w:tcPr>
            <w:tcW w:w="7371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Concentration of histamine</w:t>
            </w:r>
          </w:p>
        </w:tc>
      </w:tr>
      <w:tr w:rsidR="0026314A" w:rsidRPr="004369BE" w:rsidTr="008E7C29">
        <w:tc>
          <w:tcPr>
            <w:tcW w:w="846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drr</w:t>
            </w:r>
          </w:p>
        </w:tc>
        <w:tc>
          <w:tcPr>
            <w:tcW w:w="7371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>
              <w:rPr>
                <w:szCs w:val="22"/>
              </w:rPr>
              <w:t>Dose response relationship</w:t>
            </w:r>
          </w:p>
        </w:tc>
      </w:tr>
      <w:tr w:rsidR="0026314A" w:rsidRPr="004369BE" w:rsidTr="008E7C29">
        <w:tc>
          <w:tcPr>
            <w:tcW w:w="846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  <w:vertAlign w:val="subscript"/>
              </w:rPr>
            </w:pPr>
            <w:r w:rsidRPr="00CC1381">
              <w:rPr>
                <w:szCs w:val="22"/>
              </w:rPr>
              <w:t>b</w:t>
            </w:r>
            <w:r w:rsidRPr="00CC1381">
              <w:rPr>
                <w:szCs w:val="22"/>
                <w:vertAlign w:val="subscript"/>
              </w:rPr>
              <w:t xml:space="preserve">A </w:t>
            </w:r>
            <w:r w:rsidRPr="00CC1381">
              <w:rPr>
                <w:szCs w:val="22"/>
              </w:rPr>
              <w:t>/ b</w:t>
            </w:r>
            <w:r w:rsidRPr="00CC1381">
              <w:rPr>
                <w:szCs w:val="22"/>
                <w:vertAlign w:val="subscript"/>
              </w:rPr>
              <w:t xml:space="preserve">  H</w:t>
            </w:r>
          </w:p>
        </w:tc>
        <w:tc>
          <w:tcPr>
            <w:tcW w:w="7371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The slope of the allergen / histamine drr</w:t>
            </w:r>
          </w:p>
        </w:tc>
      </w:tr>
      <w:tr w:rsidR="0026314A" w:rsidRPr="004369BE" w:rsidTr="008E7C29">
        <w:tc>
          <w:tcPr>
            <w:tcW w:w="846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a</w:t>
            </w:r>
          </w:p>
        </w:tc>
        <w:tc>
          <w:tcPr>
            <w:tcW w:w="7371" w:type="dxa"/>
            <w:shd w:val="clear" w:color="auto" w:fill="auto"/>
          </w:tcPr>
          <w:p w:rsidR="0026314A" w:rsidRPr="00CC1381" w:rsidRDefault="0026314A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 xml:space="preserve">The intercept of the drr </w:t>
            </w:r>
          </w:p>
        </w:tc>
      </w:tr>
    </w:tbl>
    <w:p w:rsidR="0026314A" w:rsidRDefault="0026314A" w:rsidP="0026314A">
      <w:pPr>
        <w:spacing w:line="360" w:lineRule="auto"/>
        <w:rPr>
          <w:szCs w:val="20"/>
        </w:rPr>
      </w:pPr>
    </w:p>
    <w:p w:rsidR="00952F30" w:rsidRPr="0026314A" w:rsidRDefault="00952F30" w:rsidP="0026314A">
      <w:pPr>
        <w:pStyle w:val="berschrift4"/>
      </w:pPr>
      <w:r w:rsidRPr="0026314A">
        <w:t>Legends to figure</w:t>
      </w:r>
    </w:p>
    <w:p w:rsidR="00952F30" w:rsidRDefault="00952F30" w:rsidP="00952F30"/>
    <w:p w:rsidR="00952F30" w:rsidRPr="00952F30" w:rsidRDefault="00952F30" w:rsidP="00952F30">
      <w:pPr>
        <w:spacing w:after="120" w:line="360" w:lineRule="auto"/>
      </w:pPr>
      <w:r>
        <w:t>P</w:t>
      </w:r>
      <w:r w:rsidRPr="00952F30">
        <w:t xml:space="preserve">roposed method according to </w:t>
      </w:r>
      <w:r>
        <w:rPr>
          <w:b/>
          <w:bCs/>
          <w:i/>
          <w:iCs/>
        </w:rPr>
        <w:t xml:space="preserve">Appendix 2, </w:t>
      </w:r>
      <w:r w:rsidRPr="00952F30">
        <w:rPr>
          <w:b/>
          <w:bCs/>
        </w:rPr>
        <w:t>Clinical trials</w:t>
      </w:r>
    </w:p>
    <w:p w:rsidR="00952F30" w:rsidRPr="00952F30" w:rsidRDefault="00952F30" w:rsidP="001A799B">
      <w:pPr>
        <w:spacing w:after="120" w:line="360" w:lineRule="auto"/>
      </w:pPr>
      <w:r w:rsidRPr="00952F30">
        <w:t>Duplicate tests (at least) are performed with at least three ten-fold concentrations, as a hallmark 1, 10, 100 µg of major allergen. The C</w:t>
      </w:r>
      <w:r w:rsidRPr="00952F30">
        <w:rPr>
          <w:vertAlign w:val="subscript"/>
        </w:rPr>
        <w:t>A</w:t>
      </w:r>
      <w:r w:rsidRPr="00952F30">
        <w:t xml:space="preserve"> eliciting a wheal response closest in size to D</w:t>
      </w:r>
      <w:r w:rsidRPr="00952F30">
        <w:rPr>
          <w:vertAlign w:val="subscript"/>
        </w:rPr>
        <w:t>H10</w:t>
      </w:r>
      <w:r w:rsidRPr="00952F30">
        <w:t xml:space="preserve"> or A</w:t>
      </w:r>
      <w:r w:rsidRPr="00952F30">
        <w:rPr>
          <w:vertAlign w:val="subscript"/>
        </w:rPr>
        <w:t xml:space="preserve">H10 </w:t>
      </w:r>
      <w:r w:rsidRPr="00952F30">
        <w:t xml:space="preserve"> should be calculated according to the formula:</w:t>
      </w:r>
    </w:p>
    <w:p w:rsidR="001A799B" w:rsidRDefault="00952F30" w:rsidP="001A799B">
      <w:pPr>
        <w:spacing w:after="120" w:line="360" w:lineRule="auto"/>
        <w:ind w:left="1701" w:hanging="1701"/>
      </w:pPr>
      <w:r w:rsidRPr="00952F30">
        <w:t>= [</w:t>
      </w:r>
      <m:oMath>
        <m:f>
          <m:fPr>
            <m:ctrlPr>
              <w:rPr>
                <w:rFonts w:ascii="Cambria Math" w:hAnsi="Cambria Math"/>
                <w:i/>
                <w:iCs/>
                <w:lang w:val="sv-SE"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r>
              <m:rPr>
                <m:nor/>
              </m:rPr>
              <w:rPr>
                <w:vertAlign w:val="subscript"/>
              </w:rPr>
              <m:t>H10</m:t>
            </m:r>
          </m:num>
          <m:den>
            <m:r>
              <w:rPr>
                <w:rFonts w:ascii="Cambria Math" w:hAnsi="Cambria Math"/>
              </w:rPr>
              <m:t>D</m:t>
            </m:r>
            <m:r>
              <w:rPr>
                <w:rFonts w:ascii="Cambria Math" w:hAnsi="Cambria Math"/>
                <w:vertAlign w:val="subscript"/>
                <w:lang w:val="sv-SE"/>
              </w:rPr>
              <m:t>A</m:t>
            </m:r>
          </m:den>
        </m:f>
      </m:oMath>
      <w:r w:rsidRPr="00952F30">
        <w:t>]</w:t>
      </w:r>
      <w:r w:rsidRPr="00952F30">
        <w:rPr>
          <w:vertAlign w:val="superscript"/>
        </w:rPr>
        <w:t>5</w:t>
      </w:r>
      <w:r w:rsidRPr="00952F30">
        <w:t>*C</w:t>
      </w:r>
      <w:r w:rsidRPr="00952F30">
        <w:rPr>
          <w:vertAlign w:val="subscript"/>
        </w:rPr>
        <w:t>A</w:t>
      </w:r>
      <w:r w:rsidRPr="00952F30">
        <w:t xml:space="preserve"> used, or with A  = [</w:t>
      </w:r>
      <m:oMath>
        <m:f>
          <m:fPr>
            <m:ctrlPr>
              <w:rPr>
                <w:rFonts w:ascii="Cambria Math" w:hAnsi="Cambria Math"/>
                <w:i/>
                <w:iCs/>
                <w:lang w:val="sv-SE"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vertAlign w:val="subscript"/>
              </w:rPr>
              <m:t>H10</m:t>
            </m:r>
          </m:num>
          <m:den>
            <m:r>
              <w:rPr>
                <w:rFonts w:ascii="Cambria Math" w:hAnsi="Cambria Math"/>
              </w:rPr>
              <m:t>A</m:t>
            </m:r>
            <m:r>
              <m:rPr>
                <m:nor/>
              </m:rPr>
              <w:rPr>
                <w:i/>
                <w:iCs/>
                <w:vertAlign w:val="subscript"/>
              </w:rPr>
              <m:t>A</m:t>
            </m:r>
          </m:den>
        </m:f>
      </m:oMath>
      <w:r w:rsidRPr="00952F30">
        <w:t>]</w:t>
      </w:r>
      <w:r w:rsidRPr="00952F30">
        <w:rPr>
          <w:vertAlign w:val="superscript"/>
        </w:rPr>
        <w:t>2.5</w:t>
      </w:r>
      <w:r w:rsidRPr="00952F30">
        <w:t>*C</w:t>
      </w:r>
      <w:r w:rsidRPr="00952F30">
        <w:rPr>
          <w:vertAlign w:val="subscript"/>
        </w:rPr>
        <w:t>A</w:t>
      </w:r>
      <w:r w:rsidRPr="00952F30">
        <w:t xml:space="preserve"> used.in the investigation.</w:t>
      </w:r>
    </w:p>
    <w:p w:rsidR="0026314A" w:rsidRDefault="0026314A" w:rsidP="006353A1">
      <w:pPr>
        <w:spacing w:after="120" w:line="360" w:lineRule="auto"/>
      </w:pPr>
    </w:p>
    <w:p w:rsidR="0026314A" w:rsidRPr="0026314A" w:rsidRDefault="0026314A" w:rsidP="006353A1">
      <w:pPr>
        <w:pStyle w:val="EndNoteBibliography"/>
        <w:ind w:left="426" w:hanging="426"/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 w:rsidRPr="0026314A">
        <w:t>1.</w:t>
      </w:r>
      <w:r w:rsidRPr="0026314A">
        <w:tab/>
        <w:t>Proficiency testing: Skin prick test [Internet]. 2013 [cited 2013-02-22]. Available from: https://aaaai.confex.com/aaaai/2013/webprogramhandouts/Session1315.html.</w:t>
      </w:r>
      <w:bookmarkEnd w:id="1"/>
    </w:p>
    <w:p w:rsidR="0026314A" w:rsidRPr="0026314A" w:rsidRDefault="0026314A" w:rsidP="006353A1">
      <w:pPr>
        <w:pStyle w:val="EndNoteBibliography"/>
        <w:ind w:left="426" w:hanging="426"/>
      </w:pPr>
      <w:bookmarkStart w:id="2" w:name="_ENREF_2"/>
      <w:r w:rsidRPr="0026314A">
        <w:t>2.</w:t>
      </w:r>
      <w:r w:rsidRPr="0026314A">
        <w:tab/>
        <w:t>Dreborg S, Basomba A, Belin L, Durham S, Einarsson R, Eriksson NE, et al. Biological equilibration of allergen preparations: methodological aspects and reproducibility. Clin Allergy. 1987;17(6):537-50.</w:t>
      </w:r>
      <w:bookmarkEnd w:id="2"/>
    </w:p>
    <w:p w:rsidR="0026314A" w:rsidRPr="0026314A" w:rsidRDefault="0026314A" w:rsidP="006353A1">
      <w:pPr>
        <w:pStyle w:val="EndNoteBibliography"/>
        <w:ind w:left="426" w:hanging="426"/>
      </w:pPr>
      <w:bookmarkStart w:id="3" w:name="_ENREF_3"/>
      <w:r w:rsidRPr="0026314A">
        <w:t>3.</w:t>
      </w:r>
      <w:r w:rsidRPr="0026314A">
        <w:tab/>
        <w:t>Dreborg S, Einarsson R. The major allergen content of allergenic preparations reflect their biological activity. Allergy. 1992;47(4 Pt 2):418-23.</w:t>
      </w:r>
      <w:bookmarkEnd w:id="3"/>
    </w:p>
    <w:p w:rsidR="0026314A" w:rsidRPr="0026314A" w:rsidRDefault="0026314A" w:rsidP="006353A1">
      <w:pPr>
        <w:pStyle w:val="EndNoteBibliography"/>
        <w:ind w:left="426" w:hanging="426"/>
      </w:pPr>
      <w:bookmarkStart w:id="4" w:name="_ENREF_4"/>
      <w:r w:rsidRPr="0026314A">
        <w:t>4.</w:t>
      </w:r>
      <w:r w:rsidRPr="0026314A">
        <w:tab/>
        <w:t>Dreborg S, Frew A. Position Paper. Allergen standardisation and skin tests. Allergy. 1993;47(Suppl 14):48-82.</w:t>
      </w:r>
      <w:bookmarkEnd w:id="4"/>
    </w:p>
    <w:p w:rsidR="00F54154" w:rsidRPr="00952F30" w:rsidRDefault="0026314A" w:rsidP="001A799B">
      <w:pPr>
        <w:spacing w:after="120" w:line="360" w:lineRule="auto"/>
        <w:ind w:left="1701" w:hanging="1701"/>
      </w:pPr>
      <w:r>
        <w:fldChar w:fldCharType="end"/>
      </w:r>
    </w:p>
    <w:sectPr w:rsidR="00F54154" w:rsidRPr="00952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86187"/>
    <w:multiLevelType w:val="hybridMultilevel"/>
    <w:tmpl w:val="AA2CF152"/>
    <w:lvl w:ilvl="0" w:tplc="715AF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doNotDisplayPageBoundarie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9vs09awai50wxuewsevv2pwr90texfrxpfxa&quot;&gt;SD Library&lt;record-ids&gt;&lt;item&gt;1013&lt;/item&gt;&lt;item&gt;1394&lt;/item&gt;&lt;item&gt;4194&lt;/item&gt;&lt;item&gt;26622&lt;/item&gt;&lt;/record-ids&gt;&lt;/item&gt;&lt;/Libraries&gt;"/>
  </w:docVars>
  <w:rsids>
    <w:rsidRoot w:val="00551212"/>
    <w:rsid w:val="000238E8"/>
    <w:rsid w:val="001A799B"/>
    <w:rsid w:val="0026314A"/>
    <w:rsid w:val="00551212"/>
    <w:rsid w:val="005907C0"/>
    <w:rsid w:val="005D791F"/>
    <w:rsid w:val="006353A1"/>
    <w:rsid w:val="00873518"/>
    <w:rsid w:val="00885BBD"/>
    <w:rsid w:val="00952F30"/>
    <w:rsid w:val="00976558"/>
    <w:rsid w:val="009C7132"/>
    <w:rsid w:val="00A358CF"/>
    <w:rsid w:val="00B55164"/>
    <w:rsid w:val="00C20265"/>
    <w:rsid w:val="00DA52B9"/>
    <w:rsid w:val="00E85266"/>
    <w:rsid w:val="00EA2737"/>
    <w:rsid w:val="00F5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sv-SE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1212"/>
    <w:pPr>
      <w:spacing w:after="0"/>
    </w:pPr>
    <w:rPr>
      <w:rFonts w:ascii="Times New Roman" w:hAnsi="Times New Roman" w:cs="Times New Roman"/>
      <w:sz w:val="20"/>
      <w:szCs w:val="24"/>
      <w:lang w:val="en-US" w:eastAsia="zh-C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07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28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73518"/>
    <w:pPr>
      <w:keepNext/>
      <w:keepLines/>
      <w:spacing w:before="120"/>
      <w:ind w:left="567" w:hanging="567"/>
      <w:outlineLvl w:val="1"/>
    </w:pPr>
    <w:rPr>
      <w:rFonts w:ascii="Arial" w:eastAsiaTheme="majorEastAsia" w:hAnsi="Arial" w:cstheme="majorBidi"/>
      <w:b/>
      <w:i/>
      <w:sz w:val="24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0238E8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631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551212"/>
    <w:pPr>
      <w:keepNext/>
      <w:keepLines/>
      <w:spacing w:before="200"/>
      <w:outlineLvl w:val="4"/>
    </w:pPr>
    <w:rPr>
      <w:rFonts w:ascii="Cambria" w:hAnsi="Cambria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07C0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rsid w:val="000238E8"/>
    <w:rPr>
      <w:rFonts w:ascii="Arial" w:hAnsi="Arial" w:cs="Arial"/>
      <w:b/>
      <w:bCs/>
      <w:szCs w:val="26"/>
      <w:lang w:eastAsia="sv-S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73518"/>
    <w:rPr>
      <w:rFonts w:ascii="Arial" w:eastAsiaTheme="majorEastAsia" w:hAnsi="Arial" w:cstheme="majorBidi"/>
      <w:b/>
      <w:i/>
      <w:sz w:val="24"/>
      <w:szCs w:val="26"/>
      <w:lang w:val="sv" w:eastAsia="sv-SE"/>
    </w:rPr>
  </w:style>
  <w:style w:type="paragraph" w:customStyle="1" w:styleId="Rubik2">
    <w:name w:val="Rubik 2"/>
    <w:basedOn w:val="Standard"/>
    <w:next w:val="Standard"/>
    <w:qFormat/>
    <w:rsid w:val="00976558"/>
    <w:pPr>
      <w:spacing w:before="120" w:after="40"/>
    </w:pPr>
    <w:rPr>
      <w:b/>
      <w:i/>
      <w:sz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6314A"/>
    <w:rPr>
      <w:rFonts w:asciiTheme="majorHAnsi" w:eastAsiaTheme="majorEastAsia" w:hAnsiTheme="majorHAnsi" w:cstheme="majorBidi"/>
      <w:b/>
      <w:i/>
      <w:iCs/>
      <w:color w:val="000000" w:themeColor="text1"/>
      <w:sz w:val="20"/>
      <w:szCs w:val="24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551212"/>
    <w:rPr>
      <w:rFonts w:ascii="Cambria" w:hAnsi="Cambria" w:cs="Times New Roman"/>
      <w:b/>
      <w:sz w:val="20"/>
      <w:lang w:val="en-US" w:eastAsia="zh-CN"/>
    </w:rPr>
  </w:style>
  <w:style w:type="paragraph" w:customStyle="1" w:styleId="EndNoteBibliographyTitle">
    <w:name w:val="EndNote Bibliography Title"/>
    <w:basedOn w:val="Standard"/>
    <w:link w:val="EndNoteBibliographyTitleChar"/>
    <w:rsid w:val="0026314A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26314A"/>
    <w:rPr>
      <w:rFonts w:ascii="Times New Roman" w:hAnsi="Times New Roman" w:cs="Times New Roman"/>
      <w:noProof/>
      <w:sz w:val="20"/>
      <w:szCs w:val="24"/>
      <w:lang w:val="en-US" w:eastAsia="zh-CN"/>
    </w:rPr>
  </w:style>
  <w:style w:type="paragraph" w:customStyle="1" w:styleId="EndNoteBibliography">
    <w:name w:val="EndNote Bibliography"/>
    <w:basedOn w:val="Standard"/>
    <w:link w:val="EndNoteBibliographyChar"/>
    <w:rsid w:val="0026314A"/>
    <w:rPr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26314A"/>
    <w:rPr>
      <w:rFonts w:ascii="Times New Roman" w:hAnsi="Times New Roman" w:cs="Times New Roman"/>
      <w:noProof/>
      <w:sz w:val="20"/>
      <w:szCs w:val="24"/>
      <w:lang w:val="en-US" w:eastAsia="zh-CN"/>
    </w:rPr>
  </w:style>
  <w:style w:type="character" w:styleId="Hyperlink">
    <w:name w:val="Hyperlink"/>
    <w:basedOn w:val="Absatz-Standardschriftart"/>
    <w:uiPriority w:val="99"/>
    <w:unhideWhenUsed/>
    <w:rsid w:val="0026314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sv-SE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1212"/>
    <w:pPr>
      <w:spacing w:after="0"/>
    </w:pPr>
    <w:rPr>
      <w:rFonts w:ascii="Times New Roman" w:hAnsi="Times New Roman" w:cs="Times New Roman"/>
      <w:sz w:val="20"/>
      <w:szCs w:val="24"/>
      <w:lang w:val="en-US" w:eastAsia="zh-C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07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28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73518"/>
    <w:pPr>
      <w:keepNext/>
      <w:keepLines/>
      <w:spacing w:before="120"/>
      <w:ind w:left="567" w:hanging="567"/>
      <w:outlineLvl w:val="1"/>
    </w:pPr>
    <w:rPr>
      <w:rFonts w:ascii="Arial" w:eastAsiaTheme="majorEastAsia" w:hAnsi="Arial" w:cstheme="majorBidi"/>
      <w:b/>
      <w:i/>
      <w:sz w:val="24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0238E8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631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551212"/>
    <w:pPr>
      <w:keepNext/>
      <w:keepLines/>
      <w:spacing w:before="200"/>
      <w:outlineLvl w:val="4"/>
    </w:pPr>
    <w:rPr>
      <w:rFonts w:ascii="Cambria" w:hAnsi="Cambria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07C0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rsid w:val="000238E8"/>
    <w:rPr>
      <w:rFonts w:ascii="Arial" w:hAnsi="Arial" w:cs="Arial"/>
      <w:b/>
      <w:bCs/>
      <w:szCs w:val="26"/>
      <w:lang w:eastAsia="sv-S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73518"/>
    <w:rPr>
      <w:rFonts w:ascii="Arial" w:eastAsiaTheme="majorEastAsia" w:hAnsi="Arial" w:cstheme="majorBidi"/>
      <w:b/>
      <w:i/>
      <w:sz w:val="24"/>
      <w:szCs w:val="26"/>
      <w:lang w:val="sv" w:eastAsia="sv-SE"/>
    </w:rPr>
  </w:style>
  <w:style w:type="paragraph" w:customStyle="1" w:styleId="Rubik2">
    <w:name w:val="Rubik 2"/>
    <w:basedOn w:val="Standard"/>
    <w:next w:val="Standard"/>
    <w:qFormat/>
    <w:rsid w:val="00976558"/>
    <w:pPr>
      <w:spacing w:before="120" w:after="40"/>
    </w:pPr>
    <w:rPr>
      <w:b/>
      <w:i/>
      <w:sz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6314A"/>
    <w:rPr>
      <w:rFonts w:asciiTheme="majorHAnsi" w:eastAsiaTheme="majorEastAsia" w:hAnsiTheme="majorHAnsi" w:cstheme="majorBidi"/>
      <w:b/>
      <w:i/>
      <w:iCs/>
      <w:color w:val="000000" w:themeColor="text1"/>
      <w:sz w:val="20"/>
      <w:szCs w:val="24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551212"/>
    <w:rPr>
      <w:rFonts w:ascii="Cambria" w:hAnsi="Cambria" w:cs="Times New Roman"/>
      <w:b/>
      <w:sz w:val="20"/>
      <w:lang w:val="en-US" w:eastAsia="zh-CN"/>
    </w:rPr>
  </w:style>
  <w:style w:type="paragraph" w:customStyle="1" w:styleId="EndNoteBibliographyTitle">
    <w:name w:val="EndNote Bibliography Title"/>
    <w:basedOn w:val="Standard"/>
    <w:link w:val="EndNoteBibliographyTitleChar"/>
    <w:rsid w:val="0026314A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26314A"/>
    <w:rPr>
      <w:rFonts w:ascii="Times New Roman" w:hAnsi="Times New Roman" w:cs="Times New Roman"/>
      <w:noProof/>
      <w:sz w:val="20"/>
      <w:szCs w:val="24"/>
      <w:lang w:val="en-US" w:eastAsia="zh-CN"/>
    </w:rPr>
  </w:style>
  <w:style w:type="paragraph" w:customStyle="1" w:styleId="EndNoteBibliography">
    <w:name w:val="EndNote Bibliography"/>
    <w:basedOn w:val="Standard"/>
    <w:link w:val="EndNoteBibliographyChar"/>
    <w:rsid w:val="0026314A"/>
    <w:rPr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26314A"/>
    <w:rPr>
      <w:rFonts w:ascii="Times New Roman" w:hAnsi="Times New Roman" w:cs="Times New Roman"/>
      <w:noProof/>
      <w:sz w:val="20"/>
      <w:szCs w:val="24"/>
      <w:lang w:val="en-US" w:eastAsia="zh-CN"/>
    </w:rPr>
  </w:style>
  <w:style w:type="character" w:styleId="Hyperlink">
    <w:name w:val="Hyperlink"/>
    <w:basedOn w:val="Absatz-Standardschriftart"/>
    <w:uiPriority w:val="99"/>
    <w:unhideWhenUsed/>
    <w:rsid w:val="002631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904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 Dreborg</dc:creator>
  <cp:keywords/>
  <dc:description/>
  <cp:lastModifiedBy>jappertr</cp:lastModifiedBy>
  <cp:revision>9</cp:revision>
  <dcterms:created xsi:type="dcterms:W3CDTF">2013-09-22T19:29:00Z</dcterms:created>
  <dcterms:modified xsi:type="dcterms:W3CDTF">2015-03-05T10:34:00Z</dcterms:modified>
</cp:coreProperties>
</file>