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D8E" w:rsidRPr="00177868" w:rsidRDefault="00843D8E" w:rsidP="00843D8E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177868">
        <w:rPr>
          <w:rFonts w:ascii="Times New Roman" w:hAnsi="Times New Roman"/>
          <w:sz w:val="24"/>
          <w:szCs w:val="24"/>
        </w:rPr>
        <w:t>Supplemental table 2.</w:t>
      </w:r>
      <w:proofErr w:type="gramEnd"/>
      <w:r w:rsidRPr="00177868">
        <w:rPr>
          <w:rFonts w:ascii="Times New Roman" w:hAnsi="Times New Roman"/>
          <w:sz w:val="24"/>
          <w:szCs w:val="24"/>
        </w:rPr>
        <w:t xml:space="preserve"> Summary of assessable bleeds for patients in Group </w:t>
      </w:r>
      <w:proofErr w:type="gramStart"/>
      <w:r w:rsidRPr="00177868">
        <w:rPr>
          <w:rFonts w:ascii="Times New Roman" w:hAnsi="Times New Roman"/>
          <w:sz w:val="24"/>
          <w:szCs w:val="24"/>
        </w:rPr>
        <w:t>A</w:t>
      </w:r>
      <w:proofErr w:type="gramEnd"/>
      <w:r w:rsidRPr="00177868">
        <w:rPr>
          <w:rFonts w:ascii="Times New Roman" w:hAnsi="Times New Roman"/>
          <w:sz w:val="24"/>
          <w:szCs w:val="24"/>
        </w:rPr>
        <w:t xml:space="preserve"> (patients with uncontrolled bleeding) by any type of bleed. </w:t>
      </w:r>
    </w:p>
    <w:p w:rsidR="00843D8E" w:rsidRPr="00177868" w:rsidRDefault="00843D8E" w:rsidP="00843D8E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1724"/>
        <w:gridCol w:w="1725"/>
        <w:gridCol w:w="1725"/>
        <w:gridCol w:w="1725"/>
        <w:gridCol w:w="1725"/>
      </w:tblGrid>
      <w:tr w:rsidR="00843D8E" w:rsidRPr="00B00287" w:rsidTr="00272D16">
        <w:trPr>
          <w:trHeight w:val="1160"/>
        </w:trPr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:rsidR="00843D8E" w:rsidRPr="00177868" w:rsidRDefault="00843D8E" w:rsidP="00272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:rsidR="00843D8E" w:rsidRPr="00177868" w:rsidRDefault="00843D8E" w:rsidP="00272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>GI</w:t>
            </w:r>
          </w:p>
          <w:p w:rsidR="00843D8E" w:rsidRPr="00177868" w:rsidRDefault="00843D8E" w:rsidP="00272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177868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177868">
              <w:rPr>
                <w:rFonts w:ascii="Times New Roman" w:hAnsi="Times New Roman"/>
                <w:sz w:val="24"/>
                <w:szCs w:val="24"/>
              </w:rPr>
              <w:t xml:space="preserve"> = 20)</w:t>
            </w:r>
          </w:p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</w:tcPr>
          <w:p w:rsidR="00843D8E" w:rsidRPr="00177868" w:rsidRDefault="00843D8E" w:rsidP="00272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 xml:space="preserve">Subdural </w:t>
            </w:r>
            <w:proofErr w:type="spellStart"/>
            <w:r w:rsidRPr="00177868">
              <w:rPr>
                <w:rFonts w:ascii="Times New Roman" w:hAnsi="Times New Roman"/>
                <w:sz w:val="24"/>
                <w:szCs w:val="24"/>
              </w:rPr>
              <w:t>hemorrhage</w:t>
            </w:r>
            <w:proofErr w:type="spellEnd"/>
            <w:r w:rsidRPr="0017786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43D8E" w:rsidRPr="00177868" w:rsidRDefault="00843D8E" w:rsidP="00272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>(</w:t>
            </w:r>
            <w:r w:rsidRPr="00177868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177868">
              <w:rPr>
                <w:rFonts w:ascii="Times New Roman" w:hAnsi="Times New Roman"/>
                <w:sz w:val="24"/>
                <w:szCs w:val="24"/>
              </w:rPr>
              <w:t xml:space="preserve"> = 6)</w:t>
            </w:r>
          </w:p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</w:tcPr>
          <w:p w:rsidR="00843D8E" w:rsidRPr="00177868" w:rsidRDefault="00843D8E" w:rsidP="00272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 xml:space="preserve">Deep intracerebral and subarachnoid </w:t>
            </w:r>
            <w:proofErr w:type="spellStart"/>
            <w:r w:rsidRPr="00177868">
              <w:rPr>
                <w:rFonts w:ascii="Times New Roman" w:hAnsi="Times New Roman"/>
                <w:sz w:val="24"/>
                <w:szCs w:val="24"/>
              </w:rPr>
              <w:t>hemorrhage</w:t>
            </w:r>
            <w:proofErr w:type="spellEnd"/>
            <w:r w:rsidRPr="0017786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43D8E" w:rsidRPr="00177868" w:rsidRDefault="00843D8E" w:rsidP="00272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>(</w:t>
            </w:r>
            <w:r w:rsidRPr="00177868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177868">
              <w:rPr>
                <w:rFonts w:ascii="Times New Roman" w:hAnsi="Times New Roman"/>
                <w:sz w:val="24"/>
                <w:szCs w:val="24"/>
              </w:rPr>
              <w:t xml:space="preserve"> = 12)</w:t>
            </w:r>
          </w:p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</w:tcPr>
          <w:p w:rsidR="00843D8E" w:rsidRPr="00177868" w:rsidRDefault="00843D8E" w:rsidP="00272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 xml:space="preserve">Other bleeds </w:t>
            </w:r>
          </w:p>
          <w:p w:rsidR="00843D8E" w:rsidRPr="00177868" w:rsidRDefault="00843D8E" w:rsidP="00272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>(</w:t>
            </w:r>
            <w:r w:rsidRPr="00177868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177868">
              <w:rPr>
                <w:rFonts w:ascii="Times New Roman" w:hAnsi="Times New Roman"/>
                <w:sz w:val="24"/>
                <w:szCs w:val="24"/>
              </w:rPr>
              <w:t xml:space="preserve"> = 13)</w:t>
            </w:r>
          </w:p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</w:tcPr>
          <w:p w:rsidR="00843D8E" w:rsidRPr="00177868" w:rsidRDefault="00843D8E" w:rsidP="00272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 xml:space="preserve">Total </w:t>
            </w:r>
          </w:p>
          <w:p w:rsidR="00843D8E" w:rsidRPr="00177868" w:rsidRDefault="00843D8E" w:rsidP="00272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>(</w:t>
            </w:r>
            <w:r w:rsidRPr="00177868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177868">
              <w:rPr>
                <w:rFonts w:ascii="Times New Roman" w:hAnsi="Times New Roman"/>
                <w:sz w:val="24"/>
                <w:szCs w:val="24"/>
              </w:rPr>
              <w:t xml:space="preserve"> = 51)</w:t>
            </w:r>
          </w:p>
        </w:tc>
      </w:tr>
      <w:tr w:rsidR="00843D8E" w:rsidRPr="00B00287" w:rsidTr="00272D16">
        <w:trPr>
          <w:trHeight w:val="692"/>
        </w:trPr>
        <w:tc>
          <w:tcPr>
            <w:tcW w:w="3227" w:type="dxa"/>
            <w:tcBorders>
              <w:top w:val="single" w:sz="4" w:space="0" w:color="auto"/>
            </w:tcBorders>
          </w:tcPr>
          <w:p w:rsidR="00843D8E" w:rsidRPr="00177868" w:rsidRDefault="00843D8E" w:rsidP="00272D16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 xml:space="preserve">Number of subjects with assessable start and end of bleed, </w:t>
            </w:r>
            <w:r w:rsidRPr="00177868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17786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724" w:type="dxa"/>
            <w:tcBorders>
              <w:top w:val="single" w:sz="4" w:space="0" w:color="auto"/>
            </w:tcBorders>
          </w:tcPr>
          <w:p w:rsidR="00843D8E" w:rsidRPr="00177868" w:rsidRDefault="00843D8E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 xml:space="preserve">15 </w:t>
            </w:r>
          </w:p>
        </w:tc>
        <w:tc>
          <w:tcPr>
            <w:tcW w:w="1725" w:type="dxa"/>
            <w:tcBorders>
              <w:top w:val="single" w:sz="4" w:space="0" w:color="auto"/>
            </w:tcBorders>
          </w:tcPr>
          <w:p w:rsidR="00843D8E" w:rsidRPr="00177868" w:rsidRDefault="00843D8E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1725" w:type="dxa"/>
            <w:tcBorders>
              <w:top w:val="single" w:sz="4" w:space="0" w:color="auto"/>
            </w:tcBorders>
          </w:tcPr>
          <w:p w:rsidR="00843D8E" w:rsidRPr="00177868" w:rsidRDefault="00843D8E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1725" w:type="dxa"/>
            <w:tcBorders>
              <w:top w:val="single" w:sz="4" w:space="0" w:color="auto"/>
            </w:tcBorders>
          </w:tcPr>
          <w:p w:rsidR="00843D8E" w:rsidRPr="00177868" w:rsidRDefault="00843D8E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1725" w:type="dxa"/>
            <w:tcBorders>
              <w:top w:val="single" w:sz="4" w:space="0" w:color="auto"/>
            </w:tcBorders>
          </w:tcPr>
          <w:p w:rsidR="00843D8E" w:rsidRPr="00177868" w:rsidRDefault="00843D8E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 xml:space="preserve">35 </w:t>
            </w:r>
          </w:p>
        </w:tc>
      </w:tr>
      <w:tr w:rsidR="00843D8E" w:rsidRPr="00B00287" w:rsidTr="00272D16">
        <w:trPr>
          <w:trHeight w:val="531"/>
        </w:trPr>
        <w:tc>
          <w:tcPr>
            <w:tcW w:w="3227" w:type="dxa"/>
          </w:tcPr>
          <w:p w:rsidR="00843D8E" w:rsidRPr="00177868" w:rsidRDefault="00843D8E" w:rsidP="00272D16">
            <w:pPr>
              <w:spacing w:after="6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Cases with cessation within 24 hours from start of first infusion, </w:t>
            </w:r>
            <w:r w:rsidRPr="00177868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>n</w:t>
            </w:r>
            <w:r w:rsidRPr="0017786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(%) </w:t>
            </w:r>
          </w:p>
        </w:tc>
        <w:tc>
          <w:tcPr>
            <w:tcW w:w="1724" w:type="dxa"/>
          </w:tcPr>
          <w:p w:rsidR="00843D8E" w:rsidRPr="00177868" w:rsidRDefault="00843D8E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14 (93)</w:t>
            </w:r>
          </w:p>
        </w:tc>
        <w:tc>
          <w:tcPr>
            <w:tcW w:w="1725" w:type="dxa"/>
          </w:tcPr>
          <w:p w:rsidR="00843D8E" w:rsidRPr="00177868" w:rsidRDefault="00843D8E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2 (40)</w:t>
            </w:r>
          </w:p>
        </w:tc>
        <w:tc>
          <w:tcPr>
            <w:tcW w:w="1725" w:type="dxa"/>
          </w:tcPr>
          <w:p w:rsidR="00843D8E" w:rsidRPr="00177868" w:rsidRDefault="00843D8E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5 (63)</w:t>
            </w:r>
          </w:p>
        </w:tc>
        <w:tc>
          <w:tcPr>
            <w:tcW w:w="1725" w:type="dxa"/>
          </w:tcPr>
          <w:p w:rsidR="00843D8E" w:rsidRPr="00177868" w:rsidRDefault="00843D8E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6 (86)</w:t>
            </w:r>
          </w:p>
        </w:tc>
        <w:tc>
          <w:tcPr>
            <w:tcW w:w="1725" w:type="dxa"/>
          </w:tcPr>
          <w:p w:rsidR="00843D8E" w:rsidRPr="00177868" w:rsidRDefault="00843D8E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27 (77)</w:t>
            </w:r>
          </w:p>
        </w:tc>
      </w:tr>
      <w:tr w:rsidR="00843D8E" w:rsidRPr="00B00287" w:rsidTr="00272D16">
        <w:trPr>
          <w:trHeight w:val="531"/>
        </w:trPr>
        <w:tc>
          <w:tcPr>
            <w:tcW w:w="3227" w:type="dxa"/>
          </w:tcPr>
          <w:p w:rsidR="00843D8E" w:rsidRPr="00177868" w:rsidRDefault="00843D8E" w:rsidP="00272D16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>Time to cessation of bleed among assessable bleeds, hours, median (min, max)</w:t>
            </w:r>
          </w:p>
        </w:tc>
        <w:tc>
          <w:tcPr>
            <w:tcW w:w="1724" w:type="dxa"/>
          </w:tcPr>
          <w:p w:rsidR="00843D8E" w:rsidRPr="00177868" w:rsidRDefault="00843D8E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 xml:space="preserve">7.3 (0, 645) </w:t>
            </w:r>
          </w:p>
        </w:tc>
        <w:tc>
          <w:tcPr>
            <w:tcW w:w="1725" w:type="dxa"/>
          </w:tcPr>
          <w:p w:rsidR="00843D8E" w:rsidRPr="00177868" w:rsidRDefault="00843D8E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 xml:space="preserve">32.7 (5, 1497) </w:t>
            </w:r>
          </w:p>
        </w:tc>
        <w:tc>
          <w:tcPr>
            <w:tcW w:w="1725" w:type="dxa"/>
          </w:tcPr>
          <w:p w:rsidR="00843D8E" w:rsidRPr="00177868" w:rsidRDefault="00843D8E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 xml:space="preserve">23.1 (17, 408) </w:t>
            </w:r>
          </w:p>
        </w:tc>
        <w:tc>
          <w:tcPr>
            <w:tcW w:w="1725" w:type="dxa"/>
          </w:tcPr>
          <w:p w:rsidR="00843D8E" w:rsidRPr="00177868" w:rsidRDefault="00843D8E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 xml:space="preserve">2.3 (0, 24) </w:t>
            </w:r>
          </w:p>
        </w:tc>
        <w:tc>
          <w:tcPr>
            <w:tcW w:w="1725" w:type="dxa"/>
          </w:tcPr>
          <w:p w:rsidR="00843D8E" w:rsidRPr="00177868" w:rsidRDefault="00843D8E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11.4 (0, 1497 )</w:t>
            </w:r>
          </w:p>
        </w:tc>
      </w:tr>
      <w:tr w:rsidR="00843D8E" w:rsidRPr="00B00287" w:rsidTr="00272D16">
        <w:trPr>
          <w:trHeight w:val="504"/>
        </w:trPr>
        <w:tc>
          <w:tcPr>
            <w:tcW w:w="3227" w:type="dxa"/>
          </w:tcPr>
          <w:p w:rsidR="00843D8E" w:rsidRPr="00177868" w:rsidRDefault="00843D8E" w:rsidP="00272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 xml:space="preserve">Number of patients with surgical intervention due to bleeds, among assessable bleeds, </w:t>
            </w:r>
            <w:r w:rsidRPr="00177868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177868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724" w:type="dxa"/>
          </w:tcPr>
          <w:p w:rsidR="00843D8E" w:rsidRPr="00177868" w:rsidRDefault="00843D8E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2 (13)</w:t>
            </w:r>
          </w:p>
        </w:tc>
        <w:tc>
          <w:tcPr>
            <w:tcW w:w="1725" w:type="dxa"/>
          </w:tcPr>
          <w:p w:rsidR="00843D8E" w:rsidRPr="00177868" w:rsidRDefault="00843D8E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5 (100)</w:t>
            </w:r>
          </w:p>
        </w:tc>
        <w:tc>
          <w:tcPr>
            <w:tcW w:w="1725" w:type="dxa"/>
          </w:tcPr>
          <w:p w:rsidR="00843D8E" w:rsidRPr="00177868" w:rsidRDefault="00843D8E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5" w:type="dxa"/>
          </w:tcPr>
          <w:p w:rsidR="00843D8E" w:rsidRPr="00177868" w:rsidRDefault="00843D8E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4 (57)</w:t>
            </w:r>
          </w:p>
        </w:tc>
        <w:tc>
          <w:tcPr>
            <w:tcW w:w="1725" w:type="dxa"/>
          </w:tcPr>
          <w:p w:rsidR="00843D8E" w:rsidRPr="00177868" w:rsidRDefault="00843D8E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11 (31)</w:t>
            </w:r>
          </w:p>
        </w:tc>
      </w:tr>
    </w:tbl>
    <w:p w:rsidR="00843D8E" w:rsidRPr="00177868" w:rsidRDefault="00843D8E" w:rsidP="00843D8E">
      <w:pPr>
        <w:rPr>
          <w:rFonts w:ascii="Times New Roman" w:hAnsi="Times New Roman"/>
          <w:sz w:val="24"/>
          <w:szCs w:val="24"/>
        </w:rPr>
      </w:pPr>
      <w:proofErr w:type="gramStart"/>
      <w:r w:rsidRPr="00177868">
        <w:rPr>
          <w:rFonts w:ascii="Times New Roman" w:hAnsi="Times New Roman"/>
          <w:sz w:val="24"/>
          <w:szCs w:val="24"/>
        </w:rPr>
        <w:t>GI, gastrointestinal, max, maximum; min, minimum.</w:t>
      </w:r>
      <w:proofErr w:type="gramEnd"/>
    </w:p>
    <w:p w:rsidR="00843D8E" w:rsidRPr="00177868" w:rsidRDefault="00843D8E" w:rsidP="00843D8E">
      <w:pPr>
        <w:rPr>
          <w:rFonts w:ascii="Times New Roman" w:hAnsi="Times New Roman"/>
          <w:sz w:val="24"/>
          <w:szCs w:val="24"/>
        </w:rPr>
      </w:pPr>
      <w:r w:rsidRPr="00177868"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sz w:val="24"/>
          <w:szCs w:val="24"/>
        </w:rPr>
        <w:t>O</w:t>
      </w:r>
      <w:r w:rsidRPr="00177868">
        <w:rPr>
          <w:rFonts w:ascii="Times New Roman" w:hAnsi="Times New Roman"/>
          <w:sz w:val="24"/>
          <w:szCs w:val="24"/>
        </w:rPr>
        <w:t>ne patient with documented stop of bleed prior to start of bleed is excluded.</w:t>
      </w:r>
    </w:p>
    <w:p w:rsidR="001A096A" w:rsidRDefault="00843D8E">
      <w:bookmarkStart w:id="0" w:name="_GoBack"/>
      <w:bookmarkEnd w:id="0"/>
    </w:p>
    <w:sectPr w:rsidR="001A096A" w:rsidSect="00843D8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D8E"/>
    <w:rsid w:val="00004712"/>
    <w:rsid w:val="000247C8"/>
    <w:rsid w:val="000253D1"/>
    <w:rsid w:val="00025C46"/>
    <w:rsid w:val="0004082B"/>
    <w:rsid w:val="0004082E"/>
    <w:rsid w:val="00042757"/>
    <w:rsid w:val="0005253C"/>
    <w:rsid w:val="00077A4A"/>
    <w:rsid w:val="000814C4"/>
    <w:rsid w:val="00081567"/>
    <w:rsid w:val="00092288"/>
    <w:rsid w:val="00095A17"/>
    <w:rsid w:val="000976EA"/>
    <w:rsid w:val="000B0EEB"/>
    <w:rsid w:val="000B3911"/>
    <w:rsid w:val="000B591D"/>
    <w:rsid w:val="000C44C9"/>
    <w:rsid w:val="000D3DAD"/>
    <w:rsid w:val="000E54E7"/>
    <w:rsid w:val="000F3692"/>
    <w:rsid w:val="00105517"/>
    <w:rsid w:val="0011258C"/>
    <w:rsid w:val="00117583"/>
    <w:rsid w:val="001234B9"/>
    <w:rsid w:val="00126BF0"/>
    <w:rsid w:val="00131830"/>
    <w:rsid w:val="001403AF"/>
    <w:rsid w:val="00145642"/>
    <w:rsid w:val="00152BBD"/>
    <w:rsid w:val="0015320E"/>
    <w:rsid w:val="00157AAA"/>
    <w:rsid w:val="001641B8"/>
    <w:rsid w:val="001677F7"/>
    <w:rsid w:val="0018106F"/>
    <w:rsid w:val="001872FB"/>
    <w:rsid w:val="001923AF"/>
    <w:rsid w:val="00197647"/>
    <w:rsid w:val="00197EEC"/>
    <w:rsid w:val="001A0EB2"/>
    <w:rsid w:val="001A5069"/>
    <w:rsid w:val="001A6B96"/>
    <w:rsid w:val="001B1D47"/>
    <w:rsid w:val="001B1DE7"/>
    <w:rsid w:val="001B3037"/>
    <w:rsid w:val="001B460B"/>
    <w:rsid w:val="001B5265"/>
    <w:rsid w:val="001C0C62"/>
    <w:rsid w:val="001C1A8F"/>
    <w:rsid w:val="001C4445"/>
    <w:rsid w:val="001D0BEE"/>
    <w:rsid w:val="001E592E"/>
    <w:rsid w:val="001E7BB8"/>
    <w:rsid w:val="001F101F"/>
    <w:rsid w:val="001F192F"/>
    <w:rsid w:val="001F5E6E"/>
    <w:rsid w:val="00200C35"/>
    <w:rsid w:val="00207E7D"/>
    <w:rsid w:val="002121B7"/>
    <w:rsid w:val="0021585B"/>
    <w:rsid w:val="002162E3"/>
    <w:rsid w:val="00223BEF"/>
    <w:rsid w:val="002247DA"/>
    <w:rsid w:val="00241568"/>
    <w:rsid w:val="00241E45"/>
    <w:rsid w:val="00244972"/>
    <w:rsid w:val="00244F34"/>
    <w:rsid w:val="002460CE"/>
    <w:rsid w:val="00250712"/>
    <w:rsid w:val="00265EF5"/>
    <w:rsid w:val="002716A6"/>
    <w:rsid w:val="002839D9"/>
    <w:rsid w:val="002864C0"/>
    <w:rsid w:val="00292ED3"/>
    <w:rsid w:val="00297D7A"/>
    <w:rsid w:val="002A414B"/>
    <w:rsid w:val="002A5501"/>
    <w:rsid w:val="002A7824"/>
    <w:rsid w:val="002B6F5F"/>
    <w:rsid w:val="002C5F12"/>
    <w:rsid w:val="002D37B5"/>
    <w:rsid w:val="002D5FA2"/>
    <w:rsid w:val="002E48F3"/>
    <w:rsid w:val="002E660E"/>
    <w:rsid w:val="002F394B"/>
    <w:rsid w:val="002F429A"/>
    <w:rsid w:val="002F4346"/>
    <w:rsid w:val="00306B09"/>
    <w:rsid w:val="00310A8B"/>
    <w:rsid w:val="00320F34"/>
    <w:rsid w:val="003435B1"/>
    <w:rsid w:val="00360DAB"/>
    <w:rsid w:val="00375008"/>
    <w:rsid w:val="003774C1"/>
    <w:rsid w:val="0038428C"/>
    <w:rsid w:val="003849CC"/>
    <w:rsid w:val="00385DC0"/>
    <w:rsid w:val="00395490"/>
    <w:rsid w:val="003A18B9"/>
    <w:rsid w:val="003A4977"/>
    <w:rsid w:val="003A7D71"/>
    <w:rsid w:val="003B4822"/>
    <w:rsid w:val="003C594F"/>
    <w:rsid w:val="003C5FA2"/>
    <w:rsid w:val="003D0910"/>
    <w:rsid w:val="003D29A9"/>
    <w:rsid w:val="003E2341"/>
    <w:rsid w:val="003E4919"/>
    <w:rsid w:val="003E4947"/>
    <w:rsid w:val="003F4FD1"/>
    <w:rsid w:val="0041666F"/>
    <w:rsid w:val="00425066"/>
    <w:rsid w:val="004305C1"/>
    <w:rsid w:val="00433004"/>
    <w:rsid w:val="00434608"/>
    <w:rsid w:val="0044430F"/>
    <w:rsid w:val="00445E8A"/>
    <w:rsid w:val="004523C5"/>
    <w:rsid w:val="00461E69"/>
    <w:rsid w:val="00463404"/>
    <w:rsid w:val="0046774E"/>
    <w:rsid w:val="00467FF1"/>
    <w:rsid w:val="004737DB"/>
    <w:rsid w:val="004840A1"/>
    <w:rsid w:val="0048685A"/>
    <w:rsid w:val="00486FAB"/>
    <w:rsid w:val="004949DD"/>
    <w:rsid w:val="00495739"/>
    <w:rsid w:val="004A192D"/>
    <w:rsid w:val="004A1D4C"/>
    <w:rsid w:val="004B1B6B"/>
    <w:rsid w:val="004B2E81"/>
    <w:rsid w:val="004B3876"/>
    <w:rsid w:val="004B434A"/>
    <w:rsid w:val="004C7112"/>
    <w:rsid w:val="004D4FED"/>
    <w:rsid w:val="004E1A5A"/>
    <w:rsid w:val="004F7128"/>
    <w:rsid w:val="004F766F"/>
    <w:rsid w:val="005003F9"/>
    <w:rsid w:val="005067E8"/>
    <w:rsid w:val="005112F5"/>
    <w:rsid w:val="00514FBE"/>
    <w:rsid w:val="00533FD1"/>
    <w:rsid w:val="00540F24"/>
    <w:rsid w:val="00546092"/>
    <w:rsid w:val="0055682A"/>
    <w:rsid w:val="00557032"/>
    <w:rsid w:val="00560745"/>
    <w:rsid w:val="00563858"/>
    <w:rsid w:val="00563F5B"/>
    <w:rsid w:val="005739DF"/>
    <w:rsid w:val="005741CC"/>
    <w:rsid w:val="00576D80"/>
    <w:rsid w:val="00586053"/>
    <w:rsid w:val="005A4CC9"/>
    <w:rsid w:val="005A6452"/>
    <w:rsid w:val="005D1F41"/>
    <w:rsid w:val="005F6AD0"/>
    <w:rsid w:val="006002E8"/>
    <w:rsid w:val="00605E8F"/>
    <w:rsid w:val="00607F0D"/>
    <w:rsid w:val="00614D09"/>
    <w:rsid w:val="00615CA2"/>
    <w:rsid w:val="00617EBF"/>
    <w:rsid w:val="006220A6"/>
    <w:rsid w:val="00622187"/>
    <w:rsid w:val="00625117"/>
    <w:rsid w:val="006253DA"/>
    <w:rsid w:val="0064405B"/>
    <w:rsid w:val="00650149"/>
    <w:rsid w:val="00653EF7"/>
    <w:rsid w:val="00661ED7"/>
    <w:rsid w:val="006651B7"/>
    <w:rsid w:val="00665EE0"/>
    <w:rsid w:val="00687168"/>
    <w:rsid w:val="0069083E"/>
    <w:rsid w:val="00691A64"/>
    <w:rsid w:val="00695B82"/>
    <w:rsid w:val="006968E5"/>
    <w:rsid w:val="006A1EC7"/>
    <w:rsid w:val="006A6711"/>
    <w:rsid w:val="006A7122"/>
    <w:rsid w:val="006A7320"/>
    <w:rsid w:val="006B5A52"/>
    <w:rsid w:val="006C29D9"/>
    <w:rsid w:val="006C50DF"/>
    <w:rsid w:val="006D2B75"/>
    <w:rsid w:val="007012F0"/>
    <w:rsid w:val="00701A31"/>
    <w:rsid w:val="00706BB6"/>
    <w:rsid w:val="00722930"/>
    <w:rsid w:val="00732AAD"/>
    <w:rsid w:val="00734D1D"/>
    <w:rsid w:val="00741AF0"/>
    <w:rsid w:val="00744369"/>
    <w:rsid w:val="00752B63"/>
    <w:rsid w:val="007578C9"/>
    <w:rsid w:val="00762060"/>
    <w:rsid w:val="00763B32"/>
    <w:rsid w:val="00764313"/>
    <w:rsid w:val="007811CA"/>
    <w:rsid w:val="00783E04"/>
    <w:rsid w:val="00790DB6"/>
    <w:rsid w:val="00796A0D"/>
    <w:rsid w:val="00796C54"/>
    <w:rsid w:val="007A2D8E"/>
    <w:rsid w:val="007B0A42"/>
    <w:rsid w:val="007B1339"/>
    <w:rsid w:val="007B1E31"/>
    <w:rsid w:val="007B3053"/>
    <w:rsid w:val="007B5078"/>
    <w:rsid w:val="007B61F4"/>
    <w:rsid w:val="007C4CAA"/>
    <w:rsid w:val="007C7EA1"/>
    <w:rsid w:val="007D3618"/>
    <w:rsid w:val="007D69A1"/>
    <w:rsid w:val="007E1EEF"/>
    <w:rsid w:val="007E5687"/>
    <w:rsid w:val="007F2AE9"/>
    <w:rsid w:val="00800658"/>
    <w:rsid w:val="00802780"/>
    <w:rsid w:val="00806419"/>
    <w:rsid w:val="00807AAE"/>
    <w:rsid w:val="00815991"/>
    <w:rsid w:val="008265EB"/>
    <w:rsid w:val="00831DB2"/>
    <w:rsid w:val="00831E6D"/>
    <w:rsid w:val="0083448E"/>
    <w:rsid w:val="00843C20"/>
    <w:rsid w:val="00843D8E"/>
    <w:rsid w:val="00845C0C"/>
    <w:rsid w:val="00850143"/>
    <w:rsid w:val="00851481"/>
    <w:rsid w:val="008751AD"/>
    <w:rsid w:val="00885AA4"/>
    <w:rsid w:val="00892C3C"/>
    <w:rsid w:val="008937CA"/>
    <w:rsid w:val="008A1DC6"/>
    <w:rsid w:val="008A290E"/>
    <w:rsid w:val="008A402A"/>
    <w:rsid w:val="008A4A72"/>
    <w:rsid w:val="008A6227"/>
    <w:rsid w:val="008A7A20"/>
    <w:rsid w:val="008C7D31"/>
    <w:rsid w:val="008D37C2"/>
    <w:rsid w:val="008D472D"/>
    <w:rsid w:val="008D4B79"/>
    <w:rsid w:val="008D7264"/>
    <w:rsid w:val="008E16CE"/>
    <w:rsid w:val="008E2A7C"/>
    <w:rsid w:val="008E69ED"/>
    <w:rsid w:val="008F74C5"/>
    <w:rsid w:val="00900580"/>
    <w:rsid w:val="00900776"/>
    <w:rsid w:val="00901399"/>
    <w:rsid w:val="00903338"/>
    <w:rsid w:val="00906D9F"/>
    <w:rsid w:val="00914A78"/>
    <w:rsid w:val="00914AF6"/>
    <w:rsid w:val="00920878"/>
    <w:rsid w:val="0092221B"/>
    <w:rsid w:val="0092797B"/>
    <w:rsid w:val="00927DB3"/>
    <w:rsid w:val="00931EF3"/>
    <w:rsid w:val="00940C0E"/>
    <w:rsid w:val="0094100B"/>
    <w:rsid w:val="00957DDD"/>
    <w:rsid w:val="009605CC"/>
    <w:rsid w:val="00962E0E"/>
    <w:rsid w:val="00963977"/>
    <w:rsid w:val="009715AE"/>
    <w:rsid w:val="0098091F"/>
    <w:rsid w:val="0098239B"/>
    <w:rsid w:val="00987452"/>
    <w:rsid w:val="00992530"/>
    <w:rsid w:val="00995CAB"/>
    <w:rsid w:val="00996B8F"/>
    <w:rsid w:val="009A40B5"/>
    <w:rsid w:val="009A5AAE"/>
    <w:rsid w:val="009A7754"/>
    <w:rsid w:val="009C251C"/>
    <w:rsid w:val="009C3358"/>
    <w:rsid w:val="009C4DA4"/>
    <w:rsid w:val="009E2A7A"/>
    <w:rsid w:val="009E4616"/>
    <w:rsid w:val="009F4994"/>
    <w:rsid w:val="00A1278C"/>
    <w:rsid w:val="00A13542"/>
    <w:rsid w:val="00A16554"/>
    <w:rsid w:val="00A165EF"/>
    <w:rsid w:val="00A16FF6"/>
    <w:rsid w:val="00A17F0E"/>
    <w:rsid w:val="00A22472"/>
    <w:rsid w:val="00A22F3F"/>
    <w:rsid w:val="00A30479"/>
    <w:rsid w:val="00A51CA0"/>
    <w:rsid w:val="00A530D3"/>
    <w:rsid w:val="00A631EA"/>
    <w:rsid w:val="00A73407"/>
    <w:rsid w:val="00A92B75"/>
    <w:rsid w:val="00A94E96"/>
    <w:rsid w:val="00A94F66"/>
    <w:rsid w:val="00AA0422"/>
    <w:rsid w:val="00AA1DE0"/>
    <w:rsid w:val="00AA1E47"/>
    <w:rsid w:val="00AA2C21"/>
    <w:rsid w:val="00AA3B69"/>
    <w:rsid w:val="00AC1F4E"/>
    <w:rsid w:val="00AD4E02"/>
    <w:rsid w:val="00AD7760"/>
    <w:rsid w:val="00AF1E42"/>
    <w:rsid w:val="00AF41FA"/>
    <w:rsid w:val="00B01144"/>
    <w:rsid w:val="00B03281"/>
    <w:rsid w:val="00B0588E"/>
    <w:rsid w:val="00B22CF7"/>
    <w:rsid w:val="00B31F0E"/>
    <w:rsid w:val="00B327EF"/>
    <w:rsid w:val="00B360AB"/>
    <w:rsid w:val="00B41975"/>
    <w:rsid w:val="00B41A57"/>
    <w:rsid w:val="00B43C47"/>
    <w:rsid w:val="00B4581F"/>
    <w:rsid w:val="00B467A8"/>
    <w:rsid w:val="00B508A7"/>
    <w:rsid w:val="00B60BD9"/>
    <w:rsid w:val="00B7754E"/>
    <w:rsid w:val="00B8175A"/>
    <w:rsid w:val="00B86B1D"/>
    <w:rsid w:val="00B919DE"/>
    <w:rsid w:val="00B9206F"/>
    <w:rsid w:val="00BA2B4D"/>
    <w:rsid w:val="00BA2BBA"/>
    <w:rsid w:val="00BA5479"/>
    <w:rsid w:val="00BA5B7D"/>
    <w:rsid w:val="00BA75AA"/>
    <w:rsid w:val="00BB5E11"/>
    <w:rsid w:val="00BB6E81"/>
    <w:rsid w:val="00BC273A"/>
    <w:rsid w:val="00BD5C8F"/>
    <w:rsid w:val="00BE10FE"/>
    <w:rsid w:val="00BE77CC"/>
    <w:rsid w:val="00BE7ED7"/>
    <w:rsid w:val="00BF4776"/>
    <w:rsid w:val="00BF6F77"/>
    <w:rsid w:val="00BF7B17"/>
    <w:rsid w:val="00C00E2A"/>
    <w:rsid w:val="00C1264D"/>
    <w:rsid w:val="00C1293A"/>
    <w:rsid w:val="00C20785"/>
    <w:rsid w:val="00C34890"/>
    <w:rsid w:val="00C34B14"/>
    <w:rsid w:val="00C34F89"/>
    <w:rsid w:val="00C5480F"/>
    <w:rsid w:val="00C64181"/>
    <w:rsid w:val="00C670EA"/>
    <w:rsid w:val="00C70F07"/>
    <w:rsid w:val="00C75486"/>
    <w:rsid w:val="00C77EB8"/>
    <w:rsid w:val="00C83166"/>
    <w:rsid w:val="00C8429D"/>
    <w:rsid w:val="00C85A94"/>
    <w:rsid w:val="00CB1F0F"/>
    <w:rsid w:val="00CB7B8A"/>
    <w:rsid w:val="00CC4F92"/>
    <w:rsid w:val="00CC6073"/>
    <w:rsid w:val="00CD5609"/>
    <w:rsid w:val="00CF08A3"/>
    <w:rsid w:val="00CF5738"/>
    <w:rsid w:val="00D034AD"/>
    <w:rsid w:val="00D13E52"/>
    <w:rsid w:val="00D17025"/>
    <w:rsid w:val="00D308F0"/>
    <w:rsid w:val="00D370FB"/>
    <w:rsid w:val="00D41AB8"/>
    <w:rsid w:val="00D43F04"/>
    <w:rsid w:val="00D51271"/>
    <w:rsid w:val="00D61743"/>
    <w:rsid w:val="00D66F84"/>
    <w:rsid w:val="00D67676"/>
    <w:rsid w:val="00D714B1"/>
    <w:rsid w:val="00D7345A"/>
    <w:rsid w:val="00D7438C"/>
    <w:rsid w:val="00D91770"/>
    <w:rsid w:val="00D97B06"/>
    <w:rsid w:val="00DA11DD"/>
    <w:rsid w:val="00DA12E6"/>
    <w:rsid w:val="00DA167B"/>
    <w:rsid w:val="00DA2BD4"/>
    <w:rsid w:val="00DB18CF"/>
    <w:rsid w:val="00DB1970"/>
    <w:rsid w:val="00DB76E1"/>
    <w:rsid w:val="00DC228E"/>
    <w:rsid w:val="00DC3979"/>
    <w:rsid w:val="00DD5F83"/>
    <w:rsid w:val="00DF11D6"/>
    <w:rsid w:val="00DF1FF5"/>
    <w:rsid w:val="00E04D6B"/>
    <w:rsid w:val="00E1624F"/>
    <w:rsid w:val="00E1710B"/>
    <w:rsid w:val="00E3255B"/>
    <w:rsid w:val="00E45516"/>
    <w:rsid w:val="00E45C1D"/>
    <w:rsid w:val="00E46FDE"/>
    <w:rsid w:val="00E5637A"/>
    <w:rsid w:val="00E6243C"/>
    <w:rsid w:val="00E661D2"/>
    <w:rsid w:val="00E73352"/>
    <w:rsid w:val="00E7364C"/>
    <w:rsid w:val="00E841F3"/>
    <w:rsid w:val="00E90F7A"/>
    <w:rsid w:val="00E91336"/>
    <w:rsid w:val="00E91344"/>
    <w:rsid w:val="00E9549C"/>
    <w:rsid w:val="00E95FE6"/>
    <w:rsid w:val="00E96E4A"/>
    <w:rsid w:val="00EA782E"/>
    <w:rsid w:val="00EB27AD"/>
    <w:rsid w:val="00EB4A04"/>
    <w:rsid w:val="00EB75AC"/>
    <w:rsid w:val="00EB7C57"/>
    <w:rsid w:val="00EC0EA9"/>
    <w:rsid w:val="00EC314D"/>
    <w:rsid w:val="00EC4564"/>
    <w:rsid w:val="00ED508A"/>
    <w:rsid w:val="00EE4A9A"/>
    <w:rsid w:val="00EE7E7D"/>
    <w:rsid w:val="00EF0152"/>
    <w:rsid w:val="00EF0816"/>
    <w:rsid w:val="00F177AA"/>
    <w:rsid w:val="00F208C1"/>
    <w:rsid w:val="00F26134"/>
    <w:rsid w:val="00F26389"/>
    <w:rsid w:val="00F46E14"/>
    <w:rsid w:val="00F5691B"/>
    <w:rsid w:val="00F60889"/>
    <w:rsid w:val="00F66F39"/>
    <w:rsid w:val="00F76CB6"/>
    <w:rsid w:val="00F84AEA"/>
    <w:rsid w:val="00F87B39"/>
    <w:rsid w:val="00F96393"/>
    <w:rsid w:val="00FA7C00"/>
    <w:rsid w:val="00FB3587"/>
    <w:rsid w:val="00FB6456"/>
    <w:rsid w:val="00FB648D"/>
    <w:rsid w:val="00FC15B2"/>
    <w:rsid w:val="00FC2E53"/>
    <w:rsid w:val="00FC3C39"/>
    <w:rsid w:val="00FD4169"/>
    <w:rsid w:val="00FD7757"/>
    <w:rsid w:val="00FE0271"/>
    <w:rsid w:val="00FE421D"/>
    <w:rsid w:val="00FF2742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D8E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43D8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D8E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43D8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747</Characters>
  <Application>Microsoft Office Word</Application>
  <DocSecurity>0</DocSecurity>
  <Lines>6</Lines>
  <Paragraphs>1</Paragraphs>
  <ScaleCrop>false</ScaleCrop>
  <Company>PAREXEL, International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Nair, Anjana</dc:creator>
  <cp:lastModifiedBy>Nair, Anjana</cp:lastModifiedBy>
  <cp:revision>1</cp:revision>
  <dcterms:created xsi:type="dcterms:W3CDTF">2016-08-05T07:10:00Z</dcterms:created>
  <dcterms:modified xsi:type="dcterms:W3CDTF">2016-08-05T07:10:00Z</dcterms:modified>
</cp:coreProperties>
</file>