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731" w:rsidRPr="008A5515" w:rsidRDefault="00AE0731" w:rsidP="00AE0731">
      <w:pPr>
        <w:spacing w:line="240" w:lineRule="auto"/>
        <w:jc w:val="both"/>
        <w:rPr>
          <w:rFonts w:ascii="Times New Roman" w:hAnsi="Times New Roman"/>
          <w:lang w:eastAsia="es-ES"/>
        </w:rPr>
      </w:pPr>
      <w:r w:rsidRPr="008A5515">
        <w:rPr>
          <w:rFonts w:ascii="Times New Roman" w:hAnsi="Times New Roman"/>
          <w:b/>
          <w:lang w:eastAsia="es-ES"/>
        </w:rPr>
        <w:t>S</w:t>
      </w:r>
      <w:r>
        <w:rPr>
          <w:rFonts w:ascii="Times New Roman" w:hAnsi="Times New Roman"/>
          <w:b/>
          <w:lang w:eastAsia="es-ES"/>
        </w:rPr>
        <w:t>3 Table</w:t>
      </w:r>
      <w:r w:rsidRPr="008A5515">
        <w:rPr>
          <w:rFonts w:ascii="Times New Roman" w:hAnsi="Times New Roman"/>
          <w:b/>
          <w:lang w:eastAsia="es-ES"/>
        </w:rPr>
        <w:t xml:space="preserve">.  </w:t>
      </w:r>
      <w:r w:rsidRPr="00546A00">
        <w:rPr>
          <w:rFonts w:ascii="Times New Roman" w:hAnsi="Times New Roman"/>
          <w:b/>
          <w:sz w:val="24"/>
          <w:szCs w:val="24"/>
          <w:lang w:eastAsia="es-ES"/>
        </w:rPr>
        <w:t>Character loading and percentage of explained variance for Principal Components I–III for the dataset of the 9,244 unique localities</w:t>
      </w:r>
      <w:r w:rsidRPr="00BF4885">
        <w:rPr>
          <w:rFonts w:ascii="Times New Roman" w:hAnsi="Times New Roman"/>
          <w:b/>
          <w:sz w:val="24"/>
          <w:szCs w:val="24"/>
          <w:lang w:eastAsia="es-ES"/>
        </w:rPr>
        <w:t>.</w:t>
      </w:r>
      <w:r w:rsidRPr="00FF2B5B">
        <w:rPr>
          <w:rFonts w:ascii="Times New Roman" w:hAnsi="Times New Roman"/>
          <w:b/>
          <w:lang w:eastAsia="es-ES"/>
        </w:rPr>
        <w:t xml:space="preserve"> </w:t>
      </w:r>
      <w:r w:rsidRPr="008A5515">
        <w:rPr>
          <w:rFonts w:ascii="Times New Roman" w:hAnsi="Times New Roman"/>
          <w:lang w:eastAsia="es-ES"/>
        </w:rPr>
        <w:t>Bold numbers indicate highest loadings.</w:t>
      </w:r>
    </w:p>
    <w:p w:rsidR="00AE0731" w:rsidRDefault="00AE0731" w:rsidP="00AE0731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7846" w:type="dxa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887"/>
        <w:gridCol w:w="861"/>
        <w:gridCol w:w="861"/>
        <w:gridCol w:w="1577"/>
      </w:tblGrid>
      <w:tr w:rsidR="00AE0731" w:rsidRPr="00276951" w:rsidTr="007E1C84">
        <w:trPr>
          <w:jc w:val="center"/>
        </w:trPr>
        <w:tc>
          <w:tcPr>
            <w:tcW w:w="3660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E0731" w:rsidRPr="00276951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Variables</w:t>
            </w:r>
          </w:p>
        </w:tc>
        <w:tc>
          <w:tcPr>
            <w:tcW w:w="4186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AE0731" w:rsidRPr="00276951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Principal Components Analysis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E0731" w:rsidRPr="00276951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</w:tcBorders>
          </w:tcPr>
          <w:p w:rsidR="00AE0731" w:rsidRPr="00276951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PC1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AE0731" w:rsidRPr="00276951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PC2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AE0731" w:rsidRPr="00276951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PC3</w:t>
            </w: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:rsidR="00AE0731" w:rsidRPr="00276951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Communalities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tcBorders>
              <w:top w:val="single" w:sz="4" w:space="0" w:color="auto"/>
            </w:tcBorders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Annual average temperature</w:t>
            </w:r>
          </w:p>
        </w:tc>
        <w:tc>
          <w:tcPr>
            <w:tcW w:w="887" w:type="dxa"/>
            <w:tcBorders>
              <w:top w:val="single" w:sz="4" w:space="0" w:color="auto"/>
            </w:tcBorders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0.773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.582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.230</w:t>
            </w:r>
          </w:p>
        </w:tc>
        <w:tc>
          <w:tcPr>
            <w:tcW w:w="1577" w:type="dxa"/>
            <w:tcBorders>
              <w:top w:val="single" w:sz="4" w:space="0" w:color="auto"/>
            </w:tcBorders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.990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 xml:space="preserve">Average daily range 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.506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.324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.476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.975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 xml:space="preserve">Isothermality 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.675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.185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.373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.872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 xml:space="preserve">Temperature seasonality 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-0.795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.383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.165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.989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Maximum temperature of warmest month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.017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0.873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.013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.974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Minimum temperature of coldest month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0.933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.071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.249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.995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 xml:space="preserve">Annual temperature range 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.784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.413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.200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.997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Average temperature of wettest quarter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.156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0.831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.325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.956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Average temperature of driest quarter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0.732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.599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.103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.908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Average temperature of warmest quarter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.219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0.895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.279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.989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Average temperature of coldest quarter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0.942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.211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.041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.993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Annual precipitation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.606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.411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.054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.949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Precipitation in wettest month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.551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.277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.220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.972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Precipitation in driest month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.062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.299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0.893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.935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 xml:space="preserve">Seasonality of precipitation 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.022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.286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-0.815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.911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Precipitation in wettest quarter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.550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.304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.188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.980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Precipitation in driest quarter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.102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.272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0.913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.968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Precipitation in warmest quarter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.141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.245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.048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.822</w:t>
            </w: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  <w:tcBorders>
              <w:bottom w:val="single" w:sz="4" w:space="0" w:color="auto"/>
            </w:tcBorders>
            <w:vAlign w:val="center"/>
          </w:tcPr>
          <w:p w:rsidR="00AE0731" w:rsidRPr="00276951" w:rsidRDefault="00AE0731" w:rsidP="007E1C8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sz w:val="20"/>
                <w:szCs w:val="20"/>
              </w:rPr>
              <w:t>Precipitation in coldest quarter</w:t>
            </w:r>
          </w:p>
        </w:tc>
        <w:tc>
          <w:tcPr>
            <w:tcW w:w="887" w:type="dxa"/>
            <w:tcBorders>
              <w:bottom w:val="single" w:sz="4" w:space="0" w:color="auto"/>
            </w:tcBorders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.401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.011</w:t>
            </w:r>
          </w:p>
        </w:tc>
        <w:tc>
          <w:tcPr>
            <w:tcW w:w="861" w:type="dxa"/>
            <w:tcBorders>
              <w:bottom w:val="single" w:sz="4" w:space="0" w:color="auto"/>
            </w:tcBorders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b/>
                <w:sz w:val="20"/>
                <w:szCs w:val="20"/>
              </w:rPr>
              <w:t>.713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AE0731" w:rsidRPr="00BF4885" w:rsidRDefault="00AE0731" w:rsidP="007E1C8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BF4885">
              <w:rPr>
                <w:rFonts w:ascii="Times New Roman" w:hAnsi="Times New Roman"/>
                <w:sz w:val="20"/>
                <w:szCs w:val="20"/>
              </w:rPr>
              <w:t>.809</w:t>
            </w:r>
          </w:p>
        </w:tc>
      </w:tr>
      <w:tr w:rsidR="00AE0731" w:rsidRPr="00276951" w:rsidTr="007E1C84">
        <w:trPr>
          <w:trHeight w:val="156"/>
          <w:jc w:val="center"/>
        </w:trPr>
        <w:tc>
          <w:tcPr>
            <w:tcW w:w="3660" w:type="dxa"/>
            <w:tcBorders>
              <w:top w:val="single" w:sz="4" w:space="0" w:color="auto"/>
              <w:bottom w:val="nil"/>
            </w:tcBorders>
          </w:tcPr>
          <w:p w:rsidR="00AE0731" w:rsidRPr="00276951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Eigenvalue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</w:tcBorders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color w:val="000000"/>
                <w:sz w:val="20"/>
                <w:szCs w:val="20"/>
              </w:rPr>
              <w:t>6.089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color w:val="000000"/>
                <w:sz w:val="20"/>
                <w:szCs w:val="20"/>
              </w:rPr>
              <w:t>4.102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color w:val="000000"/>
                <w:sz w:val="20"/>
                <w:szCs w:val="20"/>
              </w:rPr>
              <w:t>3.636</w:t>
            </w:r>
          </w:p>
        </w:tc>
        <w:tc>
          <w:tcPr>
            <w:tcW w:w="1577" w:type="dxa"/>
            <w:tcBorders>
              <w:top w:val="single" w:sz="4" w:space="0" w:color="auto"/>
              <w:bottom w:val="nil"/>
            </w:tcBorders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E0731" w:rsidRPr="00276951" w:rsidTr="007E1C84">
        <w:trPr>
          <w:trHeight w:val="156"/>
          <w:jc w:val="center"/>
        </w:trPr>
        <w:tc>
          <w:tcPr>
            <w:tcW w:w="3660" w:type="dxa"/>
            <w:tcBorders>
              <w:top w:val="nil"/>
            </w:tcBorders>
          </w:tcPr>
          <w:p w:rsidR="00AE0731" w:rsidRPr="00276951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% variance explained </w:t>
            </w:r>
          </w:p>
        </w:tc>
        <w:tc>
          <w:tcPr>
            <w:tcW w:w="887" w:type="dxa"/>
            <w:tcBorders>
              <w:top w:val="nil"/>
            </w:tcBorders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color w:val="000000"/>
                <w:sz w:val="20"/>
                <w:szCs w:val="20"/>
              </w:rPr>
              <w:t>32.048</w:t>
            </w:r>
          </w:p>
        </w:tc>
        <w:tc>
          <w:tcPr>
            <w:tcW w:w="861" w:type="dxa"/>
            <w:tcBorders>
              <w:top w:val="nil"/>
            </w:tcBorders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color w:val="000000"/>
                <w:sz w:val="20"/>
                <w:szCs w:val="20"/>
              </w:rPr>
              <w:t>21.592</w:t>
            </w:r>
          </w:p>
        </w:tc>
        <w:tc>
          <w:tcPr>
            <w:tcW w:w="861" w:type="dxa"/>
            <w:tcBorders>
              <w:top w:val="nil"/>
            </w:tcBorders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color w:val="000000"/>
                <w:sz w:val="20"/>
                <w:szCs w:val="20"/>
              </w:rPr>
              <w:t>19.139</w:t>
            </w:r>
          </w:p>
        </w:tc>
        <w:tc>
          <w:tcPr>
            <w:tcW w:w="1577" w:type="dxa"/>
            <w:tcBorders>
              <w:top w:val="nil"/>
            </w:tcBorders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E0731" w:rsidRPr="00276951" w:rsidTr="007E1C84">
        <w:trPr>
          <w:jc w:val="center"/>
        </w:trPr>
        <w:tc>
          <w:tcPr>
            <w:tcW w:w="3660" w:type="dxa"/>
          </w:tcPr>
          <w:p w:rsidR="00AE0731" w:rsidRPr="00276951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69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Cumulative % explained</w:t>
            </w:r>
          </w:p>
        </w:tc>
        <w:tc>
          <w:tcPr>
            <w:tcW w:w="887" w:type="dxa"/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color w:val="000000"/>
                <w:sz w:val="20"/>
                <w:szCs w:val="20"/>
              </w:rPr>
              <w:t>32.048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color w:val="000000"/>
                <w:sz w:val="20"/>
                <w:szCs w:val="20"/>
              </w:rPr>
              <w:t>53.639</w:t>
            </w:r>
          </w:p>
        </w:tc>
        <w:tc>
          <w:tcPr>
            <w:tcW w:w="861" w:type="dxa"/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F4885">
              <w:rPr>
                <w:rFonts w:ascii="Times New Roman" w:hAnsi="Times New Roman"/>
                <w:color w:val="000000"/>
                <w:sz w:val="20"/>
                <w:szCs w:val="20"/>
              </w:rPr>
              <w:t>72.778</w:t>
            </w:r>
          </w:p>
        </w:tc>
        <w:tc>
          <w:tcPr>
            <w:tcW w:w="1577" w:type="dxa"/>
          </w:tcPr>
          <w:p w:rsidR="00AE0731" w:rsidRPr="00BF4885" w:rsidRDefault="00AE0731" w:rsidP="007E1C8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512311" w:rsidRDefault="00512311">
      <w:bookmarkStart w:id="0" w:name="_GoBack"/>
      <w:bookmarkEnd w:id="0"/>
    </w:p>
    <w:sectPr w:rsidR="00512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27"/>
    <w:rsid w:val="002B2002"/>
    <w:rsid w:val="00512311"/>
    <w:rsid w:val="00AE0731"/>
    <w:rsid w:val="00F1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709A2-EC81-4AAF-ABB6-E19C8D24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6c1jql1 JJ</dc:creator>
  <cp:keywords/>
  <dc:description/>
  <cp:lastModifiedBy>6c1jql1 JJ</cp:lastModifiedBy>
  <cp:revision>2</cp:revision>
  <dcterms:created xsi:type="dcterms:W3CDTF">2016-02-25T15:03:00Z</dcterms:created>
  <dcterms:modified xsi:type="dcterms:W3CDTF">2016-02-25T15:03:00Z</dcterms:modified>
</cp:coreProperties>
</file>