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02C" w:rsidRPr="003314D2" w:rsidRDefault="001A402C" w:rsidP="00F405A5">
      <w:pPr>
        <w:spacing w:after="120" w:line="240" w:lineRule="auto"/>
        <w:outlineLvl w:val="0"/>
        <w:rPr>
          <w:rFonts w:ascii="Arial" w:eastAsia="Calibri" w:hAnsi="Arial" w:cs="Arial"/>
          <w:b/>
          <w:sz w:val="22"/>
        </w:rPr>
      </w:pPr>
      <w:r w:rsidRPr="003314D2">
        <w:rPr>
          <w:rFonts w:ascii="Arial" w:eastAsia="Calibri" w:hAnsi="Arial" w:cs="Arial"/>
          <w:b/>
          <w:sz w:val="22"/>
        </w:rPr>
        <w:t xml:space="preserve">Supplemental Information – Genotoxicity </w:t>
      </w:r>
      <w:r w:rsidR="00EB7112">
        <w:rPr>
          <w:rFonts w:ascii="Arial" w:eastAsia="Calibri" w:hAnsi="Arial" w:cs="Arial"/>
          <w:b/>
          <w:sz w:val="22"/>
        </w:rPr>
        <w:t xml:space="preserve">Expert </w:t>
      </w:r>
      <w:r w:rsidRPr="003314D2">
        <w:rPr>
          <w:rFonts w:ascii="Arial" w:eastAsia="Calibri" w:hAnsi="Arial" w:cs="Arial"/>
          <w:b/>
          <w:sz w:val="22"/>
        </w:rPr>
        <w:t>Panel Review</w:t>
      </w:r>
    </w:p>
    <w:p w:rsidR="001A402C" w:rsidRPr="00476064" w:rsidRDefault="001A402C" w:rsidP="00476064">
      <w:pPr>
        <w:spacing w:line="240" w:lineRule="auto"/>
        <w:rPr>
          <w:rFonts w:ascii="Arial" w:hAnsi="Arial" w:cs="Arial"/>
          <w:b/>
          <w:sz w:val="22"/>
        </w:rPr>
      </w:pPr>
    </w:p>
    <w:p w:rsidR="001A402C" w:rsidRPr="00476064" w:rsidRDefault="001A402C" w:rsidP="00476064">
      <w:pPr>
        <w:spacing w:after="0" w:line="240" w:lineRule="auto"/>
        <w:outlineLvl w:val="0"/>
        <w:rPr>
          <w:rFonts w:ascii="Arial" w:hAnsi="Arial" w:cs="Arial"/>
          <w:b/>
          <w:sz w:val="22"/>
        </w:rPr>
      </w:pPr>
      <w:bookmarkStart w:id="0" w:name="_Toc437976043"/>
      <w:bookmarkStart w:id="1" w:name="_Toc438064039"/>
      <w:r w:rsidRPr="00476064">
        <w:rPr>
          <w:rFonts w:ascii="Arial" w:hAnsi="Arial" w:cs="Arial"/>
          <w:b/>
          <w:sz w:val="22"/>
        </w:rPr>
        <w:t>Appendix B</w:t>
      </w:r>
      <w:bookmarkEnd w:id="0"/>
      <w:bookmarkEnd w:id="1"/>
    </w:p>
    <w:p w:rsidR="001A402C" w:rsidRPr="00476064" w:rsidRDefault="001A402C" w:rsidP="00476064">
      <w:pPr>
        <w:spacing w:after="0" w:line="240" w:lineRule="auto"/>
        <w:rPr>
          <w:rFonts w:ascii="Arial" w:hAnsi="Arial" w:cs="Arial"/>
          <w:b/>
          <w:sz w:val="22"/>
        </w:rPr>
      </w:pPr>
      <w:r w:rsidRPr="00476064">
        <w:rPr>
          <w:rFonts w:ascii="Arial" w:hAnsi="Arial" w:cs="Arial"/>
          <w:b/>
          <w:sz w:val="22"/>
        </w:rPr>
        <w:t>Supplementary</w:t>
      </w:r>
      <w:r w:rsidR="00F405A5" w:rsidRPr="00476064">
        <w:rPr>
          <w:rFonts w:ascii="Arial" w:hAnsi="Arial" w:cs="Arial"/>
          <w:b/>
          <w:sz w:val="22"/>
        </w:rPr>
        <w:t xml:space="preserve"> information for unpublished regulatory studies cited in</w:t>
      </w:r>
      <w:r w:rsidRPr="00476064">
        <w:rPr>
          <w:rFonts w:ascii="Arial" w:hAnsi="Arial" w:cs="Arial"/>
          <w:b/>
          <w:sz w:val="22"/>
        </w:rPr>
        <w:t xml:space="preserve"> Williams et al. (2000)</w:t>
      </w:r>
    </w:p>
    <w:p w:rsidR="001A402C" w:rsidRPr="00476064" w:rsidRDefault="001A402C" w:rsidP="00476064">
      <w:pPr>
        <w:spacing w:after="0" w:line="240" w:lineRule="auto"/>
        <w:rPr>
          <w:rFonts w:ascii="Arial" w:hAnsi="Arial" w:cs="Arial"/>
          <w:b/>
          <w:sz w:val="22"/>
        </w:rPr>
      </w:pPr>
    </w:p>
    <w:p w:rsidR="001A402C" w:rsidRPr="00476064" w:rsidRDefault="001A402C" w:rsidP="00476064">
      <w:pPr>
        <w:spacing w:after="0" w:line="240" w:lineRule="auto"/>
        <w:outlineLvl w:val="0"/>
        <w:rPr>
          <w:rFonts w:ascii="Arial" w:hAnsi="Arial" w:cs="Arial"/>
          <w:b/>
          <w:sz w:val="22"/>
        </w:rPr>
      </w:pPr>
      <w:bookmarkStart w:id="2" w:name="_Toc437976044"/>
      <w:bookmarkStart w:id="3" w:name="_Toc438064040"/>
      <w:proofErr w:type="gramStart"/>
      <w:r w:rsidRPr="00476064">
        <w:rPr>
          <w:rFonts w:ascii="Arial" w:hAnsi="Arial" w:cs="Arial"/>
          <w:b/>
          <w:sz w:val="22"/>
        </w:rPr>
        <w:t>Table 1.</w:t>
      </w:r>
      <w:proofErr w:type="gramEnd"/>
      <w:r w:rsidRPr="00476064">
        <w:rPr>
          <w:rFonts w:ascii="Arial" w:hAnsi="Arial" w:cs="Arial"/>
          <w:b/>
          <w:sz w:val="22"/>
        </w:rPr>
        <w:t xml:space="preserve">  Bacterial Reversion and Rec Assays</w:t>
      </w:r>
      <w:bookmarkEnd w:id="2"/>
      <w:bookmarkEnd w:id="3"/>
    </w:p>
    <w:p w:rsidR="001A402C" w:rsidRPr="00476064" w:rsidRDefault="001A402C" w:rsidP="00476064">
      <w:pPr>
        <w:spacing w:after="0" w:line="240" w:lineRule="auto"/>
        <w:rPr>
          <w:rFonts w:ascii="Arial" w:hAnsi="Arial" w:cs="Arial"/>
          <w:b/>
          <w:sz w:val="22"/>
        </w:rPr>
      </w:pPr>
    </w:p>
    <w:p w:rsidR="001A402C" w:rsidRPr="00476064" w:rsidRDefault="001A402C" w:rsidP="00476064">
      <w:pPr>
        <w:pBdr>
          <w:top w:val="single" w:sz="4" w:space="1" w:color="auto"/>
          <w:left w:val="single" w:sz="4" w:space="4" w:color="auto"/>
          <w:bottom w:val="single" w:sz="4" w:space="1" w:color="auto"/>
          <w:right w:val="single" w:sz="4" w:space="4" w:color="auto"/>
        </w:pBdr>
        <w:spacing w:after="0" w:line="240" w:lineRule="auto"/>
        <w:outlineLvl w:val="0"/>
        <w:rPr>
          <w:rFonts w:ascii="Arial" w:hAnsi="Arial" w:cs="Arial"/>
          <w:sz w:val="22"/>
        </w:rPr>
      </w:pPr>
      <w:bookmarkStart w:id="4" w:name="_Toc437976045"/>
      <w:bookmarkStart w:id="5" w:name="_Toc438064041"/>
      <w:r w:rsidRPr="00476064">
        <w:rPr>
          <w:rFonts w:ascii="Arial" w:hAnsi="Arial" w:cs="Arial"/>
          <w:b/>
          <w:sz w:val="22"/>
        </w:rPr>
        <w:t>Report Reference:</w:t>
      </w:r>
      <w:r w:rsidRPr="00476064">
        <w:rPr>
          <w:rFonts w:ascii="Arial" w:hAnsi="Arial" w:cs="Arial"/>
          <w:b/>
          <w:sz w:val="22"/>
        </w:rPr>
        <w:tab/>
      </w:r>
      <w:r w:rsidRPr="00476064">
        <w:rPr>
          <w:rFonts w:ascii="Arial" w:hAnsi="Arial" w:cs="Arial"/>
          <w:b/>
          <w:sz w:val="22"/>
        </w:rPr>
        <w:tab/>
      </w:r>
      <w:r w:rsidRPr="00476064">
        <w:rPr>
          <w:rFonts w:ascii="Arial" w:hAnsi="Arial" w:cs="Arial"/>
          <w:b/>
          <w:sz w:val="22"/>
        </w:rPr>
        <w:tab/>
      </w:r>
      <w:r w:rsidRPr="00476064">
        <w:rPr>
          <w:rFonts w:ascii="Arial" w:hAnsi="Arial" w:cs="Arial"/>
          <w:noProof/>
          <w:sz w:val="22"/>
        </w:rPr>
        <w:t xml:space="preserve">Shirasu </w:t>
      </w:r>
      <w:r w:rsidR="00DD58F0">
        <w:rPr>
          <w:rFonts w:ascii="Arial" w:hAnsi="Arial" w:cs="Arial"/>
          <w:noProof/>
          <w:sz w:val="22"/>
        </w:rPr>
        <w:t>et al.</w:t>
      </w:r>
      <w:r w:rsidRPr="00476064">
        <w:rPr>
          <w:rFonts w:ascii="Arial" w:hAnsi="Arial" w:cs="Arial"/>
          <w:noProof/>
          <w:sz w:val="22"/>
        </w:rPr>
        <w:t xml:space="preserve"> (1980)</w:t>
      </w:r>
      <w:bookmarkEnd w:id="4"/>
      <w:bookmarkEnd w:id="5"/>
    </w:p>
    <w:p w:rsidR="001A402C" w:rsidRPr="00476064" w:rsidRDefault="001A402C" w:rsidP="00476064">
      <w:pPr>
        <w:spacing w:after="0" w:line="240" w:lineRule="auto"/>
        <w:rPr>
          <w:rFonts w:ascii="Arial" w:hAnsi="Arial" w:cs="Arial"/>
          <w:b/>
          <w:sz w:val="22"/>
        </w:rPr>
      </w:pPr>
    </w:p>
    <w:p w:rsidR="001A402C" w:rsidRPr="00476064" w:rsidRDefault="001A402C" w:rsidP="00476064">
      <w:pPr>
        <w:spacing w:after="0" w:line="240" w:lineRule="auto"/>
        <w:rPr>
          <w:rFonts w:ascii="Arial" w:hAnsi="Arial" w:cs="Arial"/>
          <w:sz w:val="22"/>
        </w:rPr>
      </w:pPr>
      <w:r w:rsidRPr="00476064">
        <w:rPr>
          <w:rFonts w:ascii="Arial" w:hAnsi="Arial" w:cs="Arial"/>
          <w:b/>
          <w:sz w:val="22"/>
        </w:rPr>
        <w:t>Author/Study Director:</w:t>
      </w:r>
      <w:r w:rsidRPr="00476064">
        <w:rPr>
          <w:rFonts w:ascii="Arial" w:hAnsi="Arial" w:cs="Arial"/>
          <w:b/>
          <w:sz w:val="22"/>
        </w:rPr>
        <w:tab/>
      </w:r>
      <w:r w:rsidRPr="00476064">
        <w:rPr>
          <w:rFonts w:ascii="Arial" w:hAnsi="Arial" w:cs="Arial"/>
          <w:b/>
          <w:sz w:val="22"/>
        </w:rPr>
        <w:tab/>
      </w:r>
      <w:r w:rsidRPr="00476064">
        <w:rPr>
          <w:rFonts w:ascii="Arial" w:hAnsi="Arial" w:cs="Arial"/>
          <w:sz w:val="22"/>
        </w:rPr>
        <w:t xml:space="preserve">Y. </w:t>
      </w:r>
      <w:proofErr w:type="spellStart"/>
      <w:r w:rsidRPr="00476064">
        <w:rPr>
          <w:rFonts w:ascii="Arial" w:hAnsi="Arial" w:cs="Arial"/>
          <w:sz w:val="22"/>
        </w:rPr>
        <w:t>Shirasu</w:t>
      </w:r>
      <w:proofErr w:type="spellEnd"/>
    </w:p>
    <w:p w:rsidR="001A402C" w:rsidRPr="00476064" w:rsidRDefault="001A402C" w:rsidP="00476064">
      <w:pPr>
        <w:spacing w:after="0" w:line="240" w:lineRule="auto"/>
        <w:rPr>
          <w:rFonts w:ascii="Arial" w:hAnsi="Arial" w:cs="Arial"/>
          <w:sz w:val="22"/>
        </w:rPr>
      </w:pPr>
      <w:r w:rsidRPr="00476064">
        <w:rPr>
          <w:rFonts w:ascii="Arial" w:hAnsi="Arial" w:cs="Arial"/>
          <w:sz w:val="22"/>
        </w:rPr>
        <w:tab/>
      </w:r>
      <w:r w:rsidRPr="00476064">
        <w:rPr>
          <w:rFonts w:ascii="Arial" w:hAnsi="Arial" w:cs="Arial"/>
          <w:sz w:val="22"/>
        </w:rPr>
        <w:tab/>
      </w:r>
      <w:r w:rsidRPr="00476064">
        <w:rPr>
          <w:rFonts w:ascii="Arial" w:hAnsi="Arial" w:cs="Arial"/>
          <w:sz w:val="22"/>
        </w:rPr>
        <w:tab/>
      </w:r>
      <w:r w:rsidRPr="00476064">
        <w:rPr>
          <w:rFonts w:ascii="Arial" w:hAnsi="Arial" w:cs="Arial"/>
          <w:sz w:val="22"/>
        </w:rPr>
        <w:tab/>
      </w:r>
      <w:r w:rsidRPr="00476064">
        <w:rPr>
          <w:rFonts w:ascii="Arial" w:hAnsi="Arial" w:cs="Arial"/>
          <w:sz w:val="22"/>
        </w:rPr>
        <w:tab/>
        <w:t>M. Moriya</w:t>
      </w:r>
    </w:p>
    <w:p w:rsidR="001A402C" w:rsidRPr="00476064" w:rsidRDefault="001A402C" w:rsidP="00476064">
      <w:pPr>
        <w:spacing w:after="0" w:line="240" w:lineRule="auto"/>
        <w:rPr>
          <w:rFonts w:ascii="Arial" w:hAnsi="Arial" w:cs="Arial"/>
          <w:b/>
          <w:sz w:val="22"/>
        </w:rPr>
      </w:pPr>
      <w:r w:rsidRPr="00476064">
        <w:rPr>
          <w:rFonts w:ascii="Arial" w:hAnsi="Arial" w:cs="Arial"/>
          <w:sz w:val="22"/>
        </w:rPr>
        <w:tab/>
      </w:r>
      <w:r w:rsidRPr="00476064">
        <w:rPr>
          <w:rFonts w:ascii="Arial" w:hAnsi="Arial" w:cs="Arial"/>
          <w:sz w:val="22"/>
        </w:rPr>
        <w:tab/>
      </w:r>
      <w:r w:rsidRPr="00476064">
        <w:rPr>
          <w:rFonts w:ascii="Arial" w:hAnsi="Arial" w:cs="Arial"/>
          <w:sz w:val="22"/>
        </w:rPr>
        <w:tab/>
      </w:r>
      <w:r w:rsidRPr="00476064">
        <w:rPr>
          <w:rFonts w:ascii="Arial" w:hAnsi="Arial" w:cs="Arial"/>
          <w:sz w:val="22"/>
        </w:rPr>
        <w:tab/>
      </w:r>
      <w:r w:rsidRPr="00476064">
        <w:rPr>
          <w:rFonts w:ascii="Arial" w:hAnsi="Arial" w:cs="Arial"/>
          <w:sz w:val="22"/>
        </w:rPr>
        <w:tab/>
        <w:t xml:space="preserve">T. </w:t>
      </w:r>
      <w:proofErr w:type="spellStart"/>
      <w:r w:rsidRPr="00476064">
        <w:rPr>
          <w:rFonts w:ascii="Arial" w:hAnsi="Arial" w:cs="Arial"/>
          <w:sz w:val="22"/>
        </w:rPr>
        <w:t>Ohta</w:t>
      </w:r>
      <w:proofErr w:type="spellEnd"/>
    </w:p>
    <w:p w:rsidR="001A402C" w:rsidRPr="00476064" w:rsidRDefault="001A402C" w:rsidP="00476064">
      <w:pPr>
        <w:spacing w:after="0" w:line="240" w:lineRule="auto"/>
        <w:rPr>
          <w:rFonts w:ascii="Arial" w:hAnsi="Arial" w:cs="Arial"/>
          <w:sz w:val="22"/>
        </w:rPr>
      </w:pPr>
    </w:p>
    <w:p w:rsidR="001A402C" w:rsidRPr="00476064" w:rsidRDefault="001A402C" w:rsidP="00476064">
      <w:pPr>
        <w:spacing w:after="0" w:line="240" w:lineRule="auto"/>
        <w:rPr>
          <w:rFonts w:ascii="Arial" w:hAnsi="Arial" w:cs="Arial"/>
          <w:sz w:val="22"/>
        </w:rPr>
      </w:pPr>
      <w:r w:rsidRPr="00476064">
        <w:rPr>
          <w:rFonts w:ascii="Arial" w:hAnsi="Arial" w:cs="Arial"/>
          <w:b/>
          <w:sz w:val="22"/>
        </w:rPr>
        <w:t>Year:</w:t>
      </w:r>
      <w:r w:rsidRPr="00476064">
        <w:rPr>
          <w:rFonts w:ascii="Arial" w:hAnsi="Arial" w:cs="Arial"/>
          <w:b/>
          <w:sz w:val="22"/>
        </w:rPr>
        <w:tab/>
      </w:r>
      <w:r w:rsidRPr="00476064">
        <w:rPr>
          <w:rFonts w:ascii="Arial" w:hAnsi="Arial" w:cs="Arial"/>
          <w:b/>
          <w:sz w:val="22"/>
        </w:rPr>
        <w:tab/>
      </w:r>
      <w:r w:rsidRPr="00476064">
        <w:rPr>
          <w:rFonts w:ascii="Arial" w:hAnsi="Arial" w:cs="Arial"/>
          <w:b/>
          <w:sz w:val="22"/>
        </w:rPr>
        <w:tab/>
      </w:r>
      <w:r w:rsidRPr="00476064">
        <w:rPr>
          <w:rFonts w:ascii="Arial" w:hAnsi="Arial" w:cs="Arial"/>
          <w:b/>
          <w:sz w:val="22"/>
        </w:rPr>
        <w:tab/>
      </w:r>
      <w:r w:rsidRPr="00476064">
        <w:rPr>
          <w:rFonts w:ascii="Arial" w:hAnsi="Arial" w:cs="Arial"/>
          <w:b/>
          <w:sz w:val="22"/>
        </w:rPr>
        <w:tab/>
      </w:r>
      <w:r w:rsidRPr="00476064">
        <w:rPr>
          <w:rFonts w:ascii="Arial" w:hAnsi="Arial" w:cs="Arial"/>
          <w:sz w:val="22"/>
        </w:rPr>
        <w:t>1980</w:t>
      </w:r>
    </w:p>
    <w:p w:rsidR="001A402C" w:rsidRPr="00476064" w:rsidRDefault="001A402C" w:rsidP="00476064">
      <w:pPr>
        <w:spacing w:after="0" w:line="240" w:lineRule="auto"/>
        <w:rPr>
          <w:rFonts w:ascii="Arial" w:hAnsi="Arial" w:cs="Arial"/>
          <w:sz w:val="22"/>
        </w:rPr>
      </w:pPr>
    </w:p>
    <w:p w:rsidR="001A402C" w:rsidRPr="00476064" w:rsidRDefault="001A402C" w:rsidP="00476064">
      <w:pPr>
        <w:autoSpaceDE w:val="0"/>
        <w:autoSpaceDN w:val="0"/>
        <w:adjustRightInd w:val="0"/>
        <w:spacing w:after="0" w:line="240" w:lineRule="auto"/>
        <w:ind w:left="3600" w:hanging="3600"/>
        <w:rPr>
          <w:rFonts w:ascii="Arial" w:hAnsi="Arial" w:cs="Arial"/>
          <w:bCs/>
          <w:iCs/>
          <w:sz w:val="22"/>
        </w:rPr>
      </w:pPr>
      <w:r w:rsidRPr="00476064">
        <w:rPr>
          <w:rFonts w:ascii="Arial" w:hAnsi="Arial" w:cs="Arial"/>
          <w:b/>
          <w:sz w:val="22"/>
        </w:rPr>
        <w:t>Title:</w:t>
      </w:r>
      <w:r w:rsidRPr="00476064">
        <w:rPr>
          <w:rFonts w:ascii="Arial" w:hAnsi="Arial" w:cs="Arial"/>
          <w:b/>
          <w:sz w:val="22"/>
        </w:rPr>
        <w:tab/>
      </w:r>
      <w:r w:rsidRPr="00476064">
        <w:rPr>
          <w:rFonts w:ascii="Arial" w:hAnsi="Arial" w:cs="Arial"/>
          <w:bCs/>
          <w:iCs/>
          <w:sz w:val="22"/>
        </w:rPr>
        <w:t>[AMPA</w:t>
      </w:r>
      <w:r w:rsidR="004E1181" w:rsidRPr="00476064">
        <w:rPr>
          <w:rFonts w:ascii="Arial" w:hAnsi="Arial" w:cs="Arial"/>
          <w:bCs/>
          <w:iCs/>
          <w:sz w:val="22"/>
        </w:rPr>
        <w:t>]:</w:t>
      </w:r>
      <w:r w:rsidRPr="00476064">
        <w:rPr>
          <w:rFonts w:ascii="Arial" w:hAnsi="Arial" w:cs="Arial"/>
          <w:bCs/>
          <w:iCs/>
          <w:sz w:val="22"/>
        </w:rPr>
        <w:t xml:space="preserve"> MICROBIAL MUTAGENICITY STUDY</w:t>
      </w:r>
    </w:p>
    <w:p w:rsidR="001A402C" w:rsidRPr="00476064" w:rsidRDefault="001A402C" w:rsidP="00476064">
      <w:pPr>
        <w:autoSpaceDE w:val="0"/>
        <w:autoSpaceDN w:val="0"/>
        <w:adjustRightInd w:val="0"/>
        <w:spacing w:after="0" w:line="240" w:lineRule="auto"/>
        <w:ind w:left="3600" w:hanging="3600"/>
        <w:rPr>
          <w:rFonts w:ascii="Arial" w:eastAsia="Calibri" w:hAnsi="Arial" w:cs="Arial"/>
          <w:sz w:val="22"/>
        </w:rPr>
      </w:pPr>
    </w:p>
    <w:p w:rsidR="001A402C" w:rsidRPr="00476064" w:rsidRDefault="001A402C" w:rsidP="00476064">
      <w:pPr>
        <w:autoSpaceDE w:val="0"/>
        <w:autoSpaceDN w:val="0"/>
        <w:adjustRightInd w:val="0"/>
        <w:spacing w:after="0" w:line="240" w:lineRule="auto"/>
        <w:ind w:left="3600" w:hanging="3600"/>
        <w:rPr>
          <w:rFonts w:ascii="Arial" w:hAnsi="Arial" w:cs="Arial"/>
          <w:sz w:val="22"/>
        </w:rPr>
      </w:pPr>
      <w:r w:rsidRPr="00476064">
        <w:rPr>
          <w:rFonts w:ascii="Arial" w:hAnsi="Arial" w:cs="Arial"/>
          <w:b/>
          <w:sz w:val="22"/>
        </w:rPr>
        <w:t>Assay:</w:t>
      </w:r>
      <w:r w:rsidRPr="00476064">
        <w:rPr>
          <w:rFonts w:ascii="Arial" w:hAnsi="Arial" w:cs="Arial"/>
          <w:b/>
          <w:sz w:val="22"/>
        </w:rPr>
        <w:tab/>
      </w:r>
      <w:r w:rsidRPr="00476064">
        <w:rPr>
          <w:rFonts w:ascii="Arial" w:hAnsi="Arial" w:cs="Arial"/>
          <w:sz w:val="22"/>
        </w:rPr>
        <w:t>Bacterial Reverse Mutation</w:t>
      </w:r>
    </w:p>
    <w:p w:rsidR="001A402C" w:rsidRPr="00476064" w:rsidRDefault="001A402C" w:rsidP="00476064">
      <w:pPr>
        <w:autoSpaceDE w:val="0"/>
        <w:autoSpaceDN w:val="0"/>
        <w:adjustRightInd w:val="0"/>
        <w:spacing w:after="0" w:line="240" w:lineRule="auto"/>
        <w:ind w:left="3600" w:hanging="3600"/>
        <w:rPr>
          <w:rFonts w:ascii="Arial" w:hAnsi="Arial" w:cs="Arial"/>
          <w:sz w:val="22"/>
        </w:rPr>
      </w:pPr>
    </w:p>
    <w:p w:rsidR="001A402C" w:rsidRPr="00476064" w:rsidRDefault="001A402C" w:rsidP="00476064">
      <w:pPr>
        <w:autoSpaceDE w:val="0"/>
        <w:autoSpaceDN w:val="0"/>
        <w:adjustRightInd w:val="0"/>
        <w:spacing w:after="0" w:line="240" w:lineRule="auto"/>
        <w:rPr>
          <w:rFonts w:ascii="Arial" w:hAnsi="Arial" w:cs="Arial"/>
          <w:sz w:val="22"/>
        </w:rPr>
      </w:pPr>
      <w:r w:rsidRPr="00476064">
        <w:rPr>
          <w:rFonts w:ascii="Arial" w:hAnsi="Arial" w:cs="Arial"/>
          <w:b/>
          <w:sz w:val="22"/>
        </w:rPr>
        <w:t>Report Identification Number:</w:t>
      </w:r>
      <w:r w:rsidRPr="00476064">
        <w:rPr>
          <w:rFonts w:ascii="Arial" w:hAnsi="Arial" w:cs="Arial"/>
          <w:b/>
          <w:sz w:val="22"/>
        </w:rPr>
        <w:tab/>
      </w:r>
      <w:r w:rsidRPr="00476064">
        <w:rPr>
          <w:rFonts w:ascii="Arial" w:hAnsi="Arial" w:cs="Arial"/>
          <w:sz w:val="22"/>
        </w:rPr>
        <w:t>None</w:t>
      </w:r>
    </w:p>
    <w:p w:rsidR="001A402C" w:rsidRPr="00476064" w:rsidRDefault="001A402C" w:rsidP="00476064">
      <w:pPr>
        <w:autoSpaceDE w:val="0"/>
        <w:autoSpaceDN w:val="0"/>
        <w:adjustRightInd w:val="0"/>
        <w:spacing w:after="0" w:line="240" w:lineRule="auto"/>
        <w:rPr>
          <w:rFonts w:ascii="Arial" w:eastAsia="Calibri" w:hAnsi="Arial" w:cs="Arial"/>
          <w:color w:val="000000"/>
          <w:sz w:val="22"/>
        </w:rPr>
      </w:pPr>
    </w:p>
    <w:p w:rsidR="001A402C" w:rsidRPr="00476064" w:rsidRDefault="001A402C" w:rsidP="00476064">
      <w:pPr>
        <w:spacing w:after="0" w:line="240" w:lineRule="auto"/>
        <w:rPr>
          <w:rFonts w:ascii="Arial" w:hAnsi="Arial" w:cs="Arial"/>
          <w:color w:val="000000"/>
          <w:sz w:val="22"/>
        </w:rPr>
      </w:pPr>
      <w:r w:rsidRPr="00476064">
        <w:rPr>
          <w:rFonts w:ascii="Arial" w:hAnsi="Arial" w:cs="Arial"/>
          <w:b/>
          <w:sz w:val="22"/>
        </w:rPr>
        <w:t>Report Guideline Statement:</w:t>
      </w:r>
      <w:r w:rsidRPr="00476064">
        <w:rPr>
          <w:rFonts w:ascii="Arial" w:hAnsi="Arial" w:cs="Arial"/>
          <w:b/>
          <w:sz w:val="22"/>
        </w:rPr>
        <w:tab/>
      </w:r>
      <w:r w:rsidRPr="00476064">
        <w:rPr>
          <w:rFonts w:ascii="Arial" w:hAnsi="Arial" w:cs="Arial"/>
          <w:color w:val="000000"/>
          <w:sz w:val="22"/>
        </w:rPr>
        <w:t>None</w:t>
      </w:r>
    </w:p>
    <w:p w:rsidR="001A402C" w:rsidRPr="00476064" w:rsidRDefault="001A402C" w:rsidP="00476064">
      <w:pPr>
        <w:spacing w:after="0" w:line="240" w:lineRule="auto"/>
        <w:rPr>
          <w:rFonts w:ascii="Arial" w:eastAsia="Calibri" w:hAnsi="Arial" w:cs="Arial"/>
          <w:sz w:val="22"/>
        </w:rPr>
      </w:pPr>
    </w:p>
    <w:p w:rsidR="001A402C" w:rsidRPr="00476064" w:rsidRDefault="001A402C" w:rsidP="00476064">
      <w:pPr>
        <w:autoSpaceDE w:val="0"/>
        <w:autoSpaceDN w:val="0"/>
        <w:adjustRightInd w:val="0"/>
        <w:spacing w:after="0" w:line="240" w:lineRule="auto"/>
        <w:rPr>
          <w:rFonts w:ascii="Arial" w:eastAsia="Calibri" w:hAnsi="Arial" w:cs="Arial"/>
          <w:color w:val="000000"/>
          <w:sz w:val="22"/>
        </w:rPr>
      </w:pPr>
      <w:r w:rsidRPr="00476064">
        <w:rPr>
          <w:rFonts w:ascii="Arial" w:eastAsia="Calibri" w:hAnsi="Arial" w:cs="Arial"/>
          <w:b/>
          <w:color w:val="000000"/>
          <w:sz w:val="22"/>
        </w:rPr>
        <w:t>Test Material:</w:t>
      </w:r>
      <w:r w:rsidRPr="00476064">
        <w:rPr>
          <w:rFonts w:ascii="Arial" w:eastAsia="Calibri" w:hAnsi="Arial" w:cs="Arial"/>
          <w:b/>
          <w:color w:val="000000"/>
          <w:sz w:val="22"/>
        </w:rPr>
        <w:tab/>
      </w:r>
      <w:r w:rsidRPr="00476064">
        <w:rPr>
          <w:rFonts w:ascii="Arial" w:eastAsia="Calibri" w:hAnsi="Arial" w:cs="Arial"/>
          <w:b/>
          <w:color w:val="000000"/>
          <w:sz w:val="22"/>
        </w:rPr>
        <w:tab/>
      </w:r>
      <w:r w:rsidRPr="00476064">
        <w:rPr>
          <w:rFonts w:ascii="Arial" w:eastAsia="Calibri" w:hAnsi="Arial" w:cs="Arial"/>
          <w:b/>
          <w:color w:val="000000"/>
          <w:sz w:val="22"/>
        </w:rPr>
        <w:tab/>
      </w:r>
      <w:r w:rsidR="00476064">
        <w:rPr>
          <w:rFonts w:ascii="Arial" w:eastAsia="Calibri" w:hAnsi="Arial" w:cs="Arial"/>
          <w:b/>
          <w:color w:val="000000"/>
          <w:sz w:val="22"/>
        </w:rPr>
        <w:tab/>
      </w:r>
      <w:r w:rsidRPr="00476064">
        <w:rPr>
          <w:rFonts w:ascii="Arial" w:eastAsia="Calibri" w:hAnsi="Arial" w:cs="Arial"/>
          <w:color w:val="000000"/>
          <w:sz w:val="22"/>
        </w:rPr>
        <w:t xml:space="preserve">Aminomethylphosphonic </w:t>
      </w:r>
      <w:r w:rsidR="004F3432" w:rsidRPr="00476064">
        <w:rPr>
          <w:rFonts w:ascii="Arial" w:eastAsia="Calibri" w:hAnsi="Arial" w:cs="Arial"/>
          <w:color w:val="000000"/>
          <w:sz w:val="22"/>
        </w:rPr>
        <w:t>acid (</w:t>
      </w:r>
      <w:r w:rsidRPr="00476064">
        <w:rPr>
          <w:rFonts w:ascii="Arial" w:eastAsia="Calibri" w:hAnsi="Arial" w:cs="Arial"/>
          <w:color w:val="000000"/>
          <w:sz w:val="22"/>
        </w:rPr>
        <w:t>99%)</w:t>
      </w:r>
    </w:p>
    <w:p w:rsidR="001A402C" w:rsidRPr="00476064" w:rsidRDefault="001A402C" w:rsidP="00476064">
      <w:pPr>
        <w:autoSpaceDE w:val="0"/>
        <w:autoSpaceDN w:val="0"/>
        <w:adjustRightInd w:val="0"/>
        <w:spacing w:after="0" w:line="240" w:lineRule="auto"/>
        <w:rPr>
          <w:rFonts w:ascii="Arial" w:hAnsi="Arial" w:cs="Arial"/>
          <w:b/>
          <w:sz w:val="22"/>
        </w:rPr>
      </w:pPr>
    </w:p>
    <w:p w:rsidR="00B06415" w:rsidRPr="00476064" w:rsidRDefault="001A402C" w:rsidP="00476064">
      <w:pPr>
        <w:autoSpaceDE w:val="0"/>
        <w:autoSpaceDN w:val="0"/>
        <w:adjustRightInd w:val="0"/>
        <w:spacing w:after="0" w:line="240" w:lineRule="auto"/>
        <w:ind w:left="3600" w:hanging="3600"/>
        <w:rPr>
          <w:rFonts w:ascii="Arial" w:hAnsi="Arial" w:cs="Arial"/>
          <w:sz w:val="22"/>
        </w:rPr>
      </w:pPr>
      <w:r w:rsidRPr="00476064">
        <w:rPr>
          <w:rFonts w:ascii="Arial" w:hAnsi="Arial" w:cs="Arial"/>
          <w:b/>
          <w:sz w:val="22"/>
        </w:rPr>
        <w:t>Report Conclusion:</w:t>
      </w:r>
      <w:r w:rsidRPr="00476064">
        <w:rPr>
          <w:rFonts w:ascii="Arial" w:hAnsi="Arial" w:cs="Arial"/>
          <w:b/>
          <w:sz w:val="22"/>
        </w:rPr>
        <w:tab/>
      </w:r>
      <w:r w:rsidRPr="00476064">
        <w:rPr>
          <w:rFonts w:ascii="Arial" w:hAnsi="Arial" w:cs="Arial"/>
          <w:bCs/>
          <w:iCs/>
          <w:sz w:val="22"/>
        </w:rPr>
        <w:t>The microbial mutagenicity testing was performed on</w:t>
      </w:r>
      <w:r w:rsidR="003314D2" w:rsidRPr="00476064">
        <w:rPr>
          <w:rFonts w:ascii="Arial" w:hAnsi="Arial" w:cs="Arial"/>
          <w:bCs/>
          <w:iCs/>
          <w:sz w:val="22"/>
        </w:rPr>
        <w:t xml:space="preserve"> </w:t>
      </w:r>
      <w:r w:rsidRPr="00476064">
        <w:rPr>
          <w:rFonts w:ascii="Arial" w:hAnsi="Arial" w:cs="Arial"/>
          <w:bCs/>
          <w:iCs/>
          <w:sz w:val="22"/>
        </w:rPr>
        <w:t>AMPA. This compound was negative in ‘the repair test</w:t>
      </w:r>
      <w:r w:rsidR="003314D2" w:rsidRPr="00476064">
        <w:rPr>
          <w:rFonts w:ascii="Arial" w:hAnsi="Arial" w:cs="Arial"/>
          <w:bCs/>
          <w:iCs/>
          <w:sz w:val="22"/>
        </w:rPr>
        <w:t xml:space="preserve"> </w:t>
      </w:r>
      <w:r w:rsidRPr="00476064">
        <w:rPr>
          <w:rFonts w:ascii="Arial" w:hAnsi="Arial" w:cs="Arial"/>
          <w:bCs/>
          <w:iCs/>
          <w:sz w:val="22"/>
        </w:rPr>
        <w:t xml:space="preserve">(rec-assay) with </w:t>
      </w:r>
      <w:r w:rsidRPr="00476064">
        <w:rPr>
          <w:rFonts w:ascii="Arial" w:hAnsi="Arial" w:cs="Arial"/>
          <w:bCs/>
          <w:i/>
          <w:iCs/>
          <w:sz w:val="22"/>
        </w:rPr>
        <w:t>Bacillus subtilis</w:t>
      </w:r>
      <w:r w:rsidRPr="00476064">
        <w:rPr>
          <w:rFonts w:ascii="Arial" w:hAnsi="Arial" w:cs="Arial"/>
          <w:bCs/>
          <w:iCs/>
          <w:sz w:val="22"/>
        </w:rPr>
        <w:t xml:space="preserve"> H17 (rec</w:t>
      </w:r>
      <w:r w:rsidRPr="00476064">
        <w:rPr>
          <w:rFonts w:ascii="Arial" w:hAnsi="Arial" w:cs="Arial"/>
          <w:bCs/>
          <w:iCs/>
          <w:sz w:val="22"/>
          <w:vertAlign w:val="superscript"/>
        </w:rPr>
        <w:t>+</w:t>
      </w:r>
      <w:r w:rsidRPr="00476064">
        <w:rPr>
          <w:rFonts w:ascii="Arial" w:hAnsi="Arial" w:cs="Arial"/>
          <w:bCs/>
          <w:iCs/>
          <w:sz w:val="22"/>
        </w:rPr>
        <w:t>) and M45 (rec</w:t>
      </w:r>
      <w:r w:rsidRPr="00476064">
        <w:rPr>
          <w:rFonts w:ascii="Arial" w:hAnsi="Arial" w:cs="Arial"/>
          <w:bCs/>
          <w:iCs/>
          <w:sz w:val="22"/>
          <w:vertAlign w:val="superscript"/>
        </w:rPr>
        <w:t>-</w:t>
      </w:r>
      <w:r w:rsidRPr="00476064">
        <w:rPr>
          <w:rFonts w:ascii="Arial" w:hAnsi="Arial" w:cs="Arial"/>
          <w:bCs/>
          <w:iCs/>
          <w:sz w:val="22"/>
        </w:rPr>
        <w:t>)</w:t>
      </w:r>
      <w:r w:rsidR="00B06415" w:rsidRPr="00476064">
        <w:rPr>
          <w:rFonts w:ascii="Arial" w:hAnsi="Arial" w:cs="Arial"/>
          <w:bCs/>
          <w:iCs/>
          <w:sz w:val="22"/>
        </w:rPr>
        <w:t xml:space="preserve"> </w:t>
      </w:r>
      <w:r w:rsidRPr="00476064">
        <w:rPr>
          <w:rFonts w:ascii="Arial" w:hAnsi="Arial" w:cs="Arial"/>
          <w:bCs/>
          <w:iCs/>
          <w:sz w:val="22"/>
        </w:rPr>
        <w:t>and in the reverse mutation tests with or without a liver</w:t>
      </w:r>
      <w:r w:rsidR="00B06415" w:rsidRPr="00476064">
        <w:rPr>
          <w:rFonts w:ascii="Arial" w:hAnsi="Arial" w:cs="Arial"/>
          <w:bCs/>
          <w:iCs/>
          <w:sz w:val="22"/>
        </w:rPr>
        <w:t xml:space="preserve"> </w:t>
      </w:r>
      <w:r w:rsidRPr="00476064">
        <w:rPr>
          <w:rFonts w:ascii="Arial" w:hAnsi="Arial" w:cs="Arial"/>
          <w:bCs/>
          <w:iCs/>
          <w:sz w:val="22"/>
        </w:rPr>
        <w:t>metabolic activation system employing</w:t>
      </w:r>
      <w:r w:rsidR="00B06415" w:rsidRPr="00476064">
        <w:rPr>
          <w:rFonts w:ascii="Arial" w:hAnsi="Arial" w:cs="Arial"/>
          <w:bCs/>
          <w:iCs/>
          <w:sz w:val="22"/>
        </w:rPr>
        <w:t xml:space="preserve"> </w:t>
      </w:r>
      <w:r w:rsidRPr="00476064">
        <w:rPr>
          <w:rFonts w:ascii="Arial" w:hAnsi="Arial" w:cs="Arial"/>
          <w:bCs/>
          <w:i/>
          <w:iCs/>
          <w:sz w:val="22"/>
        </w:rPr>
        <w:t>Escherichia coli</w:t>
      </w:r>
      <w:r w:rsidRPr="00476064">
        <w:rPr>
          <w:rFonts w:ascii="Arial" w:hAnsi="Arial" w:cs="Arial"/>
          <w:bCs/>
          <w:iCs/>
          <w:sz w:val="22"/>
        </w:rPr>
        <w:t xml:space="preserve"> WP2 </w:t>
      </w:r>
      <w:proofErr w:type="spellStart"/>
      <w:r w:rsidRPr="00476064">
        <w:rPr>
          <w:rFonts w:ascii="Arial" w:hAnsi="Arial" w:cs="Arial"/>
          <w:bCs/>
          <w:iCs/>
          <w:sz w:val="22"/>
        </w:rPr>
        <w:t>hcr</w:t>
      </w:r>
      <w:proofErr w:type="spellEnd"/>
      <w:r w:rsidRPr="00476064">
        <w:rPr>
          <w:rFonts w:ascii="Arial" w:hAnsi="Arial" w:cs="Arial"/>
          <w:bCs/>
          <w:iCs/>
          <w:sz w:val="22"/>
        </w:rPr>
        <w:t xml:space="preserve"> and </w:t>
      </w:r>
      <w:r w:rsidRPr="00476064">
        <w:rPr>
          <w:rFonts w:ascii="Arial" w:hAnsi="Arial" w:cs="Arial"/>
          <w:bCs/>
          <w:i/>
          <w:iCs/>
          <w:sz w:val="22"/>
        </w:rPr>
        <w:t>Salmonella typhimurium</w:t>
      </w:r>
      <w:r w:rsidRPr="00476064">
        <w:rPr>
          <w:rFonts w:ascii="Arial" w:hAnsi="Arial" w:cs="Arial"/>
          <w:bCs/>
          <w:iCs/>
          <w:sz w:val="22"/>
        </w:rPr>
        <w:t xml:space="preserve"> TA series (TA1535, TA1537,TA1538, TA1OO and TA98) as tester strains.</w:t>
      </w:r>
    </w:p>
    <w:p w:rsidR="001A402C" w:rsidRPr="00476064" w:rsidRDefault="001A402C" w:rsidP="00476064">
      <w:pPr>
        <w:autoSpaceDE w:val="0"/>
        <w:autoSpaceDN w:val="0"/>
        <w:adjustRightInd w:val="0"/>
        <w:spacing w:after="0" w:line="240" w:lineRule="auto"/>
        <w:ind w:left="3600" w:hanging="3600"/>
        <w:rPr>
          <w:rFonts w:ascii="Arial" w:hAnsi="Arial" w:cs="Arial"/>
          <w:b/>
          <w:sz w:val="22"/>
        </w:rPr>
      </w:pPr>
    </w:p>
    <w:p w:rsidR="001A402C" w:rsidRPr="00476064" w:rsidRDefault="001A402C" w:rsidP="00476064">
      <w:pPr>
        <w:autoSpaceDE w:val="0"/>
        <w:autoSpaceDN w:val="0"/>
        <w:adjustRightInd w:val="0"/>
        <w:spacing w:after="0" w:line="240" w:lineRule="auto"/>
        <w:ind w:left="3600" w:hanging="3600"/>
        <w:outlineLvl w:val="0"/>
        <w:rPr>
          <w:rFonts w:ascii="Arial" w:eastAsia="Calibri" w:hAnsi="Arial" w:cs="Arial"/>
          <w:sz w:val="22"/>
        </w:rPr>
      </w:pPr>
      <w:bookmarkStart w:id="6" w:name="_Toc437976046"/>
      <w:bookmarkStart w:id="7" w:name="_Toc438064042"/>
      <w:r w:rsidRPr="00476064">
        <w:rPr>
          <w:rFonts w:ascii="Arial" w:hAnsi="Arial" w:cs="Arial"/>
          <w:b/>
          <w:sz w:val="22"/>
        </w:rPr>
        <w:t>Control Materials:</w:t>
      </w:r>
      <w:bookmarkEnd w:id="6"/>
      <w:bookmarkEnd w:id="7"/>
    </w:p>
    <w:p w:rsidR="001A402C" w:rsidRPr="00476064" w:rsidRDefault="001A402C" w:rsidP="00476064">
      <w:pPr>
        <w:autoSpaceDE w:val="0"/>
        <w:autoSpaceDN w:val="0"/>
        <w:adjustRightInd w:val="0"/>
        <w:spacing w:after="0" w:line="240" w:lineRule="auto"/>
        <w:ind w:left="3600" w:hanging="2880"/>
        <w:outlineLvl w:val="0"/>
        <w:rPr>
          <w:rFonts w:ascii="Arial" w:eastAsia="Calibri" w:hAnsi="Arial" w:cs="Arial"/>
          <w:sz w:val="22"/>
        </w:rPr>
      </w:pPr>
      <w:bookmarkStart w:id="8" w:name="_Toc437976047"/>
      <w:bookmarkStart w:id="9" w:name="_Toc438064043"/>
      <w:r w:rsidRPr="00476064">
        <w:rPr>
          <w:rFonts w:ascii="Arial" w:hAnsi="Arial" w:cs="Arial"/>
          <w:b/>
          <w:sz w:val="22"/>
        </w:rPr>
        <w:t>Negative (vehicle):</w:t>
      </w:r>
      <w:r w:rsidRPr="00476064">
        <w:rPr>
          <w:rFonts w:ascii="Arial" w:hAnsi="Arial" w:cs="Arial"/>
          <w:b/>
          <w:sz w:val="22"/>
        </w:rPr>
        <w:tab/>
      </w:r>
      <w:r w:rsidRPr="00476064">
        <w:rPr>
          <w:rFonts w:ascii="Arial" w:hAnsi="Arial" w:cs="Arial"/>
          <w:sz w:val="22"/>
        </w:rPr>
        <w:t xml:space="preserve">Distilled </w:t>
      </w:r>
      <w:r w:rsidRPr="00476064">
        <w:rPr>
          <w:rFonts w:ascii="Arial" w:eastAsia="Calibri" w:hAnsi="Arial" w:cs="Arial"/>
          <w:sz w:val="22"/>
        </w:rPr>
        <w:t>water</w:t>
      </w:r>
      <w:bookmarkEnd w:id="8"/>
      <w:bookmarkEnd w:id="9"/>
    </w:p>
    <w:p w:rsidR="001A402C" w:rsidRPr="00476064" w:rsidRDefault="001A402C" w:rsidP="00476064">
      <w:pPr>
        <w:autoSpaceDE w:val="0"/>
        <w:autoSpaceDN w:val="0"/>
        <w:adjustRightInd w:val="0"/>
        <w:spacing w:after="0" w:line="240" w:lineRule="auto"/>
        <w:ind w:left="3600" w:hanging="2880"/>
        <w:rPr>
          <w:rFonts w:ascii="Arial" w:hAnsi="Arial" w:cs="Arial"/>
          <w:sz w:val="22"/>
        </w:rPr>
      </w:pPr>
      <w:r w:rsidRPr="00476064">
        <w:rPr>
          <w:rFonts w:ascii="Arial" w:hAnsi="Arial" w:cs="Arial"/>
          <w:b/>
          <w:sz w:val="22"/>
        </w:rPr>
        <w:t>Positive:</w:t>
      </w:r>
      <w:r w:rsidRPr="00476064">
        <w:rPr>
          <w:rFonts w:ascii="Arial" w:hAnsi="Arial" w:cs="Arial"/>
          <w:b/>
          <w:sz w:val="22"/>
        </w:rPr>
        <w:tab/>
      </w:r>
      <w:r w:rsidRPr="00476064">
        <w:rPr>
          <w:rFonts w:ascii="Arial" w:hAnsi="Arial" w:cs="Arial"/>
          <w:sz w:val="22"/>
        </w:rPr>
        <w:t>See summary tables</w:t>
      </w:r>
    </w:p>
    <w:p w:rsidR="001A402C" w:rsidRPr="00476064" w:rsidRDefault="001A402C" w:rsidP="00476064">
      <w:pPr>
        <w:autoSpaceDE w:val="0"/>
        <w:autoSpaceDN w:val="0"/>
        <w:adjustRightInd w:val="0"/>
        <w:spacing w:after="0" w:line="240" w:lineRule="auto"/>
        <w:ind w:left="3600" w:hanging="2880"/>
        <w:rPr>
          <w:rFonts w:ascii="Arial" w:hAnsi="Arial" w:cs="Arial"/>
          <w:b/>
          <w:sz w:val="22"/>
        </w:rPr>
      </w:pPr>
    </w:p>
    <w:p w:rsidR="00B06415" w:rsidRPr="00476064" w:rsidRDefault="001A402C" w:rsidP="00476064">
      <w:pPr>
        <w:autoSpaceDE w:val="0"/>
        <w:autoSpaceDN w:val="0"/>
        <w:adjustRightInd w:val="0"/>
        <w:spacing w:after="0" w:line="240" w:lineRule="auto"/>
        <w:ind w:left="3600" w:hanging="3600"/>
        <w:rPr>
          <w:rFonts w:ascii="Arial" w:hAnsi="Arial" w:cs="Arial"/>
          <w:sz w:val="22"/>
        </w:rPr>
      </w:pPr>
      <w:r w:rsidRPr="00476064">
        <w:rPr>
          <w:rFonts w:ascii="Arial" w:hAnsi="Arial" w:cs="Arial"/>
          <w:b/>
          <w:sz w:val="22"/>
        </w:rPr>
        <w:t>Metabolic Activation:</w:t>
      </w:r>
      <w:r w:rsidRPr="00476064">
        <w:rPr>
          <w:rFonts w:ascii="Arial" w:hAnsi="Arial" w:cs="Arial"/>
          <w:b/>
          <w:sz w:val="22"/>
        </w:rPr>
        <w:tab/>
      </w:r>
      <w:r w:rsidRPr="00476064">
        <w:rPr>
          <w:rFonts w:ascii="Arial" w:hAnsi="Arial" w:cs="Arial"/>
          <w:sz w:val="22"/>
        </w:rPr>
        <w:t xml:space="preserve">Aroclor-1254 induced rat liver homogenate 30% in S9 Mix </w:t>
      </w:r>
      <w:bookmarkStart w:id="10" w:name="_Toc437976048"/>
      <w:bookmarkStart w:id="11" w:name="_Toc438064044"/>
    </w:p>
    <w:p w:rsidR="003314D2" w:rsidRPr="00476064" w:rsidRDefault="003314D2" w:rsidP="00476064">
      <w:pPr>
        <w:autoSpaceDE w:val="0"/>
        <w:autoSpaceDN w:val="0"/>
        <w:adjustRightInd w:val="0"/>
        <w:spacing w:after="0" w:line="240" w:lineRule="auto"/>
        <w:ind w:left="3600" w:hanging="3600"/>
        <w:rPr>
          <w:rFonts w:ascii="Arial" w:hAnsi="Arial" w:cs="Arial"/>
          <w:sz w:val="22"/>
        </w:rPr>
        <w:sectPr w:rsidR="003314D2" w:rsidRPr="00476064" w:rsidSect="00F67613">
          <w:footerReference w:type="default" r:id="rId9"/>
          <w:pgSz w:w="12240" w:h="15840"/>
          <w:pgMar w:top="1440" w:right="1440" w:bottom="1440" w:left="1440" w:header="720" w:footer="720" w:gutter="0"/>
          <w:cols w:space="720"/>
          <w:docGrid w:linePitch="360"/>
        </w:sectPr>
      </w:pPr>
    </w:p>
    <w:p w:rsidR="001A402C" w:rsidRPr="003314D2" w:rsidRDefault="00F405A5" w:rsidP="00D51195">
      <w:pPr>
        <w:outlineLvl w:val="0"/>
        <w:rPr>
          <w:rFonts w:ascii="Arial" w:hAnsi="Arial" w:cs="Arial"/>
          <w:b/>
        </w:rPr>
      </w:pPr>
      <w:r w:rsidRPr="003314D2">
        <w:rPr>
          <w:rFonts w:ascii="Arial" w:hAnsi="Arial" w:cs="Arial"/>
          <w:b/>
        </w:rPr>
        <w:lastRenderedPageBreak/>
        <w:t>Summary data tables</w:t>
      </w:r>
      <w:bookmarkEnd w:id="10"/>
      <w:bookmarkEnd w:id="11"/>
    </w:p>
    <w:p w:rsidR="001A402C" w:rsidRPr="003314D2" w:rsidRDefault="001A402C" w:rsidP="00D51195">
      <w:pPr>
        <w:widowControl w:val="0"/>
        <w:spacing w:after="0"/>
        <w:outlineLvl w:val="0"/>
        <w:rPr>
          <w:rFonts w:ascii="Arial" w:hAnsi="Arial" w:cs="Arial"/>
          <w:b/>
        </w:rPr>
      </w:pPr>
      <w:bookmarkStart w:id="12" w:name="_Toc437976049"/>
      <w:bookmarkStart w:id="13" w:name="_Toc438064045"/>
      <w:r w:rsidRPr="003314D2">
        <w:rPr>
          <w:rFonts w:ascii="Arial" w:hAnsi="Arial" w:cs="Arial"/>
          <w:b/>
        </w:rPr>
        <w:t>Experiment 1</w:t>
      </w:r>
      <w:bookmarkEnd w:id="12"/>
      <w:bookmarkEnd w:id="13"/>
    </w:p>
    <w:p w:rsidR="001A402C" w:rsidRPr="003314D2" w:rsidRDefault="001A402C" w:rsidP="00D51195">
      <w:pPr>
        <w:widowControl w:val="0"/>
        <w:spacing w:after="0"/>
        <w:outlineLvl w:val="0"/>
        <w:rPr>
          <w:rFonts w:ascii="Arial" w:hAnsi="Arial" w:cs="Arial"/>
          <w:b/>
        </w:rPr>
      </w:pPr>
      <w:bookmarkStart w:id="14" w:name="_Toc437976050"/>
      <w:bookmarkStart w:id="15" w:name="_Toc438064046"/>
      <w:r w:rsidRPr="003314D2">
        <w:rPr>
          <w:rFonts w:ascii="Arial" w:hAnsi="Arial" w:cs="Arial"/>
          <w:b/>
        </w:rPr>
        <w:t>Plate Incorporation</w:t>
      </w:r>
      <w:bookmarkEnd w:id="14"/>
      <w:bookmarkEnd w:id="15"/>
    </w:p>
    <w:p w:rsidR="001A402C" w:rsidRPr="003314D2" w:rsidRDefault="001A402C" w:rsidP="00D51195">
      <w:pPr>
        <w:widowControl w:val="0"/>
        <w:spacing w:after="0"/>
        <w:outlineLvl w:val="0"/>
        <w:rPr>
          <w:rFonts w:ascii="Arial" w:hAnsi="Arial" w:cs="Arial"/>
          <w:b/>
        </w:rPr>
      </w:pPr>
      <w:bookmarkStart w:id="16" w:name="_Toc437976051"/>
      <w:bookmarkStart w:id="17" w:name="_Toc438064047"/>
      <w:r w:rsidRPr="003314D2">
        <w:rPr>
          <w:rFonts w:ascii="Arial" w:hAnsi="Arial" w:cs="Arial"/>
          <w:b/>
        </w:rPr>
        <w:t>Two replicate plates</w:t>
      </w:r>
      <w:bookmarkEnd w:id="16"/>
      <w:bookmarkEnd w:id="17"/>
    </w:p>
    <w:tbl>
      <w:tblPr>
        <w:tblW w:w="5000" w:type="pct"/>
        <w:tblBorders>
          <w:top w:val="single" w:sz="4" w:space="0" w:color="auto"/>
          <w:bottom w:val="single" w:sz="4" w:space="0" w:color="auto"/>
        </w:tblBorders>
        <w:tblLayout w:type="fixed"/>
        <w:tblLook w:val="04A0" w:firstRow="1" w:lastRow="0" w:firstColumn="1" w:lastColumn="0" w:noHBand="0" w:noVBand="1"/>
      </w:tblPr>
      <w:tblGrid>
        <w:gridCol w:w="1851"/>
        <w:gridCol w:w="1694"/>
        <w:gridCol w:w="1401"/>
        <w:gridCol w:w="1612"/>
        <w:gridCol w:w="1612"/>
        <w:gridCol w:w="1704"/>
        <w:gridCol w:w="1612"/>
        <w:gridCol w:w="1704"/>
      </w:tblGrid>
      <w:tr w:rsidR="001A402C" w:rsidRPr="00F405A5" w:rsidTr="00F405A5">
        <w:trPr>
          <w:cantSplit/>
          <w:tblHeader/>
        </w:trPr>
        <w:tc>
          <w:tcPr>
            <w:tcW w:w="702" w:type="pct"/>
            <w:tcBorders>
              <w:bottom w:val="nil"/>
            </w:tcBorders>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Substance</w:t>
            </w:r>
          </w:p>
        </w:tc>
        <w:tc>
          <w:tcPr>
            <w:tcW w:w="642" w:type="pct"/>
            <w:tcBorders>
              <w:bottom w:val="nil"/>
            </w:tcBorders>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roofErr w:type="spellStart"/>
            <w:r w:rsidRPr="00F405A5">
              <w:rPr>
                <w:rFonts w:ascii="Arial" w:hAnsi="Arial" w:cs="Arial"/>
              </w:rPr>
              <w:t>Amt</w:t>
            </w:r>
            <w:proofErr w:type="spellEnd"/>
            <w:r w:rsidRPr="00F405A5">
              <w:rPr>
                <w:rFonts w:ascii="Arial" w:hAnsi="Arial" w:cs="Arial"/>
              </w:rPr>
              <w:t>/Plate</w:t>
            </w:r>
          </w:p>
          <w:p w:rsidR="001A402C" w:rsidRPr="00F405A5" w:rsidRDefault="001A402C" w:rsidP="00F405A5">
            <w:pPr>
              <w:spacing w:after="0" w:line="240" w:lineRule="auto"/>
              <w:rPr>
                <w:rFonts w:ascii="Arial" w:hAnsi="Arial" w:cs="Arial"/>
              </w:rPr>
            </w:pPr>
            <w:r w:rsidRPr="00F405A5">
              <w:rPr>
                <w:rFonts w:ascii="Arial" w:hAnsi="Arial" w:cs="Arial"/>
              </w:rPr>
              <w:t>(µg)</w:t>
            </w:r>
          </w:p>
        </w:tc>
        <w:tc>
          <w:tcPr>
            <w:tcW w:w="3656" w:type="pct"/>
            <w:gridSpan w:val="6"/>
            <w:tcBorders>
              <w:bottom w:val="nil"/>
            </w:tcBorders>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 xml:space="preserve">Revertants/Plate </w:t>
            </w:r>
          </w:p>
          <w:p w:rsidR="001A402C" w:rsidRPr="00F405A5" w:rsidRDefault="001A402C" w:rsidP="00F405A5">
            <w:pPr>
              <w:spacing w:after="0" w:line="240" w:lineRule="auto"/>
              <w:rPr>
                <w:rFonts w:ascii="Arial" w:hAnsi="Arial" w:cs="Arial"/>
              </w:rPr>
            </w:pPr>
          </w:p>
        </w:tc>
      </w:tr>
      <w:tr w:rsidR="009E7366" w:rsidRPr="00F405A5" w:rsidTr="00F405A5">
        <w:trPr>
          <w:cantSplit/>
          <w:tblHeader/>
        </w:trPr>
        <w:tc>
          <w:tcPr>
            <w:tcW w:w="702" w:type="pct"/>
            <w:tcBorders>
              <w:top w:val="nil"/>
              <w:bottom w:val="single" w:sz="4" w:space="0" w:color="auto"/>
            </w:tcBorders>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c>
          <w:tcPr>
            <w:tcW w:w="642" w:type="pct"/>
            <w:tcBorders>
              <w:top w:val="nil"/>
              <w:bottom w:val="single" w:sz="4" w:space="0" w:color="auto"/>
            </w:tcBorders>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c>
          <w:tcPr>
            <w:tcW w:w="531" w:type="pct"/>
            <w:tcBorders>
              <w:top w:val="nil"/>
              <w:bottom w:val="single" w:sz="4" w:space="0" w:color="auto"/>
            </w:tcBorders>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 xml:space="preserve">WP2 </w:t>
            </w:r>
            <w:proofErr w:type="spellStart"/>
            <w:r w:rsidRPr="00F405A5">
              <w:rPr>
                <w:rFonts w:ascii="Arial" w:hAnsi="Arial" w:cs="Arial"/>
              </w:rPr>
              <w:t>hcr</w:t>
            </w:r>
            <w:proofErr w:type="spellEnd"/>
          </w:p>
        </w:tc>
        <w:tc>
          <w:tcPr>
            <w:tcW w:w="611" w:type="pct"/>
            <w:tcBorders>
              <w:top w:val="nil"/>
              <w:bottom w:val="single" w:sz="4" w:space="0" w:color="auto"/>
            </w:tcBorders>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TA98</w:t>
            </w:r>
          </w:p>
        </w:tc>
        <w:tc>
          <w:tcPr>
            <w:tcW w:w="611" w:type="pct"/>
            <w:tcBorders>
              <w:top w:val="nil"/>
              <w:bottom w:val="single" w:sz="4" w:space="0" w:color="auto"/>
            </w:tcBorders>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TA1538</w:t>
            </w:r>
          </w:p>
        </w:tc>
        <w:tc>
          <w:tcPr>
            <w:tcW w:w="646" w:type="pct"/>
            <w:tcBorders>
              <w:top w:val="nil"/>
              <w:bottom w:val="single" w:sz="4" w:space="0" w:color="auto"/>
            </w:tcBorders>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TA100</w:t>
            </w:r>
          </w:p>
        </w:tc>
        <w:tc>
          <w:tcPr>
            <w:tcW w:w="611" w:type="pct"/>
            <w:tcBorders>
              <w:top w:val="nil"/>
              <w:bottom w:val="single" w:sz="4" w:space="0" w:color="auto"/>
            </w:tcBorders>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TA1535</w:t>
            </w:r>
          </w:p>
        </w:tc>
        <w:tc>
          <w:tcPr>
            <w:tcW w:w="646" w:type="pct"/>
            <w:tcBorders>
              <w:top w:val="nil"/>
              <w:bottom w:val="single" w:sz="4" w:space="0" w:color="auto"/>
            </w:tcBorders>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TA1537</w:t>
            </w:r>
          </w:p>
        </w:tc>
      </w:tr>
      <w:tr w:rsidR="009E7366" w:rsidRPr="00F405A5" w:rsidTr="00F405A5">
        <w:trPr>
          <w:cantSplit/>
        </w:trPr>
        <w:tc>
          <w:tcPr>
            <w:tcW w:w="702" w:type="pct"/>
            <w:tcBorders>
              <w:top w:val="single" w:sz="4" w:space="0" w:color="auto"/>
            </w:tcBorders>
            <w:tcMar>
              <w:top w:w="43" w:type="dxa"/>
              <w:left w:w="115" w:type="dxa"/>
              <w:bottom w:w="43" w:type="dxa"/>
              <w:right w:w="115" w:type="dxa"/>
            </w:tcMar>
          </w:tcPr>
          <w:p w:rsidR="001A402C" w:rsidRPr="00F405A5" w:rsidRDefault="001A402C" w:rsidP="00F405A5">
            <w:pPr>
              <w:spacing w:after="0" w:line="240" w:lineRule="auto"/>
              <w:rPr>
                <w:rFonts w:ascii="Arial" w:hAnsi="Arial" w:cs="Arial"/>
                <w:i/>
              </w:rPr>
            </w:pPr>
            <w:r w:rsidRPr="00F405A5">
              <w:rPr>
                <w:rFonts w:ascii="Arial" w:hAnsi="Arial" w:cs="Arial"/>
                <w:i/>
              </w:rPr>
              <w:t>Without S9</w:t>
            </w:r>
          </w:p>
        </w:tc>
        <w:tc>
          <w:tcPr>
            <w:tcW w:w="642" w:type="pct"/>
            <w:tcBorders>
              <w:top w:val="single" w:sz="4" w:space="0" w:color="auto"/>
            </w:tcBorders>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c>
          <w:tcPr>
            <w:tcW w:w="531" w:type="pct"/>
            <w:tcBorders>
              <w:top w:val="single" w:sz="4" w:space="0" w:color="auto"/>
            </w:tcBorders>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c>
          <w:tcPr>
            <w:tcW w:w="611" w:type="pct"/>
            <w:tcBorders>
              <w:top w:val="single" w:sz="4" w:space="0" w:color="auto"/>
            </w:tcBorders>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c>
          <w:tcPr>
            <w:tcW w:w="611" w:type="pct"/>
            <w:tcBorders>
              <w:top w:val="single" w:sz="4" w:space="0" w:color="auto"/>
            </w:tcBorders>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c>
          <w:tcPr>
            <w:tcW w:w="646" w:type="pct"/>
            <w:tcBorders>
              <w:top w:val="single" w:sz="4" w:space="0" w:color="auto"/>
            </w:tcBorders>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c>
          <w:tcPr>
            <w:tcW w:w="611" w:type="pct"/>
            <w:tcBorders>
              <w:top w:val="single" w:sz="4" w:space="0" w:color="auto"/>
            </w:tcBorders>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c>
          <w:tcPr>
            <w:tcW w:w="646" w:type="pct"/>
            <w:tcBorders>
              <w:top w:val="single" w:sz="4" w:space="0" w:color="auto"/>
            </w:tcBorders>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r>
      <w:tr w:rsidR="009E7366" w:rsidRPr="00F405A5" w:rsidTr="00F405A5">
        <w:trPr>
          <w:cantSplit/>
        </w:trPr>
        <w:tc>
          <w:tcPr>
            <w:tcW w:w="70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roofErr w:type="spellStart"/>
            <w:r w:rsidRPr="00F405A5">
              <w:rPr>
                <w:rFonts w:ascii="Arial" w:hAnsi="Arial" w:cs="Arial"/>
              </w:rPr>
              <w:t>Veh</w:t>
            </w:r>
            <w:proofErr w:type="spellEnd"/>
            <w:r w:rsidRPr="00F405A5">
              <w:rPr>
                <w:rFonts w:ascii="Arial" w:hAnsi="Arial" w:cs="Arial"/>
              </w:rPr>
              <w:t xml:space="preserve">. </w:t>
            </w:r>
            <w:proofErr w:type="spellStart"/>
            <w:r w:rsidRPr="00F405A5">
              <w:rPr>
                <w:rFonts w:ascii="Arial" w:hAnsi="Arial" w:cs="Arial"/>
              </w:rPr>
              <w:t>Cont.</w:t>
            </w:r>
            <w:r w:rsidRPr="00F405A5">
              <w:rPr>
                <w:rFonts w:ascii="Arial" w:hAnsi="Arial" w:cs="Arial"/>
                <w:vertAlign w:val="superscript"/>
              </w:rPr>
              <w:t>a</w:t>
            </w:r>
            <w:proofErr w:type="spellEnd"/>
          </w:p>
        </w:tc>
        <w:tc>
          <w:tcPr>
            <w:tcW w:w="642"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p>
        </w:tc>
        <w:tc>
          <w:tcPr>
            <w:tcW w:w="531" w:type="pct"/>
            <w:tcMar>
              <w:top w:w="43" w:type="dxa"/>
              <w:left w:w="115" w:type="dxa"/>
              <w:bottom w:w="43" w:type="dxa"/>
              <w:right w:w="115" w:type="dxa"/>
            </w:tcMar>
          </w:tcPr>
          <w:p w:rsidR="001A402C" w:rsidRPr="00F405A5" w:rsidDel="00C971FE" w:rsidRDefault="001A402C" w:rsidP="00F405A5">
            <w:pPr>
              <w:spacing w:after="0" w:line="240" w:lineRule="auto"/>
              <w:rPr>
                <w:rFonts w:ascii="Arial" w:hAnsi="Arial" w:cs="Arial"/>
                <w:szCs w:val="20"/>
              </w:rPr>
            </w:pPr>
            <w:r w:rsidRPr="00F405A5">
              <w:rPr>
                <w:rFonts w:ascii="Arial" w:hAnsi="Arial" w:cs="Arial"/>
                <w:szCs w:val="20"/>
              </w:rPr>
              <w:t>13, 10</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29, 31</w:t>
            </w:r>
          </w:p>
        </w:tc>
        <w:tc>
          <w:tcPr>
            <w:tcW w:w="611" w:type="pct"/>
            <w:tcMar>
              <w:top w:w="43" w:type="dxa"/>
              <w:left w:w="115" w:type="dxa"/>
              <w:bottom w:w="43" w:type="dxa"/>
              <w:right w:w="115" w:type="dxa"/>
            </w:tcMar>
          </w:tcPr>
          <w:p w:rsidR="001A402C" w:rsidRPr="00F405A5" w:rsidDel="00C971FE" w:rsidRDefault="001A402C" w:rsidP="00F405A5">
            <w:pPr>
              <w:spacing w:after="0" w:line="240" w:lineRule="auto"/>
              <w:rPr>
                <w:rFonts w:ascii="Arial" w:hAnsi="Arial" w:cs="Arial"/>
                <w:szCs w:val="20"/>
              </w:rPr>
            </w:pPr>
            <w:r w:rsidRPr="00F405A5">
              <w:rPr>
                <w:rFonts w:ascii="Arial" w:hAnsi="Arial" w:cs="Arial"/>
                <w:szCs w:val="20"/>
              </w:rPr>
              <w:t>11, 6</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96, 98</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6, 8</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5, 6</w:t>
            </w:r>
          </w:p>
        </w:tc>
      </w:tr>
      <w:tr w:rsidR="009E7366" w:rsidRPr="00F405A5" w:rsidTr="00F405A5">
        <w:trPr>
          <w:cantSplit/>
        </w:trPr>
        <w:tc>
          <w:tcPr>
            <w:tcW w:w="70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Test Mat.</w:t>
            </w:r>
          </w:p>
        </w:tc>
        <w:tc>
          <w:tcPr>
            <w:tcW w:w="642"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10</w:t>
            </w:r>
          </w:p>
        </w:tc>
        <w:tc>
          <w:tcPr>
            <w:tcW w:w="53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18, 18</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16, 30</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7, 3</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120, 124</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4,6</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8, 7</w:t>
            </w:r>
          </w:p>
        </w:tc>
      </w:tr>
      <w:tr w:rsidR="009E7366" w:rsidRPr="00F405A5" w:rsidTr="00F405A5">
        <w:trPr>
          <w:cantSplit/>
        </w:trPr>
        <w:tc>
          <w:tcPr>
            <w:tcW w:w="70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c>
          <w:tcPr>
            <w:tcW w:w="642"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50</w:t>
            </w:r>
          </w:p>
        </w:tc>
        <w:tc>
          <w:tcPr>
            <w:tcW w:w="53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11, 14</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27, 30</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7, 9</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129, 141</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4, 2</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1, 1</w:t>
            </w:r>
          </w:p>
        </w:tc>
      </w:tr>
      <w:tr w:rsidR="009E7366" w:rsidRPr="00F405A5" w:rsidTr="00F405A5">
        <w:trPr>
          <w:cantSplit/>
        </w:trPr>
        <w:tc>
          <w:tcPr>
            <w:tcW w:w="70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c>
          <w:tcPr>
            <w:tcW w:w="642"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100</w:t>
            </w:r>
          </w:p>
        </w:tc>
        <w:tc>
          <w:tcPr>
            <w:tcW w:w="53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20, 9</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21, 17</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4, 4</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108, 137</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8, 3</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6, 7</w:t>
            </w:r>
          </w:p>
        </w:tc>
      </w:tr>
      <w:tr w:rsidR="009E7366" w:rsidRPr="00F405A5" w:rsidTr="00F405A5">
        <w:trPr>
          <w:cantSplit/>
        </w:trPr>
        <w:tc>
          <w:tcPr>
            <w:tcW w:w="70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c>
          <w:tcPr>
            <w:tcW w:w="642"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500</w:t>
            </w:r>
          </w:p>
        </w:tc>
        <w:tc>
          <w:tcPr>
            <w:tcW w:w="53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22, 14</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16, 30</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7, 9</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106, 124</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11, 4</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5, 4</w:t>
            </w:r>
          </w:p>
        </w:tc>
      </w:tr>
      <w:tr w:rsidR="009E7366" w:rsidRPr="00F405A5" w:rsidTr="00F405A5">
        <w:trPr>
          <w:cantSplit/>
        </w:trPr>
        <w:tc>
          <w:tcPr>
            <w:tcW w:w="70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c>
          <w:tcPr>
            <w:tcW w:w="642"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1000</w:t>
            </w:r>
          </w:p>
        </w:tc>
        <w:tc>
          <w:tcPr>
            <w:tcW w:w="53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20, 14</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24, 26</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7, 6</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84, 138</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6, 2</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4, 8</w:t>
            </w:r>
          </w:p>
        </w:tc>
      </w:tr>
      <w:tr w:rsidR="009E7366" w:rsidRPr="00F405A5" w:rsidTr="00F405A5">
        <w:trPr>
          <w:cantSplit/>
        </w:trPr>
        <w:tc>
          <w:tcPr>
            <w:tcW w:w="70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c>
          <w:tcPr>
            <w:tcW w:w="64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5000</w:t>
            </w:r>
          </w:p>
        </w:tc>
        <w:tc>
          <w:tcPr>
            <w:tcW w:w="53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12, 13</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23, 31</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8, 5</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107, 81</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15, 6</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4, 8</w:t>
            </w:r>
          </w:p>
        </w:tc>
      </w:tr>
      <w:tr w:rsidR="009E7366" w:rsidRPr="00F405A5" w:rsidTr="00F405A5">
        <w:trPr>
          <w:cantSplit/>
        </w:trPr>
        <w:tc>
          <w:tcPr>
            <w:tcW w:w="70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 xml:space="preserve">Pos. </w:t>
            </w:r>
            <w:proofErr w:type="spellStart"/>
            <w:r w:rsidRPr="00F405A5">
              <w:rPr>
                <w:rFonts w:ascii="Arial" w:hAnsi="Arial" w:cs="Arial"/>
              </w:rPr>
              <w:t>Cont.</w:t>
            </w:r>
            <w:r w:rsidRPr="00F405A5">
              <w:rPr>
                <w:rFonts w:ascii="Arial" w:hAnsi="Arial" w:cs="Arial"/>
                <w:vertAlign w:val="superscript"/>
              </w:rPr>
              <w:t>b</w:t>
            </w:r>
            <w:proofErr w:type="spellEnd"/>
          </w:p>
        </w:tc>
        <w:tc>
          <w:tcPr>
            <w:tcW w:w="64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c>
          <w:tcPr>
            <w:tcW w:w="53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1304, 1476</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212, 223</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&gt;3000, &gt;3000</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588, 648</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694, 684</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&gt;10000, &gt;10000</w:t>
            </w:r>
          </w:p>
        </w:tc>
      </w:tr>
      <w:tr w:rsidR="009E7366" w:rsidRPr="00F405A5" w:rsidTr="00F405A5">
        <w:trPr>
          <w:cantSplit/>
        </w:trPr>
        <w:tc>
          <w:tcPr>
            <w:tcW w:w="702" w:type="pct"/>
            <w:tcMar>
              <w:top w:w="43" w:type="dxa"/>
              <w:left w:w="115" w:type="dxa"/>
              <w:bottom w:w="43" w:type="dxa"/>
              <w:right w:w="115" w:type="dxa"/>
            </w:tcMar>
          </w:tcPr>
          <w:p w:rsidR="001A402C" w:rsidRPr="00F405A5" w:rsidRDefault="001A402C" w:rsidP="00F405A5">
            <w:pPr>
              <w:spacing w:after="0" w:line="240" w:lineRule="auto"/>
              <w:rPr>
                <w:rFonts w:ascii="Arial" w:hAnsi="Arial" w:cs="Arial"/>
                <w:i/>
              </w:rPr>
            </w:pPr>
            <w:r w:rsidRPr="00F405A5">
              <w:rPr>
                <w:rFonts w:ascii="Arial" w:hAnsi="Arial" w:cs="Arial"/>
                <w:i/>
              </w:rPr>
              <w:t>With S9</w:t>
            </w:r>
          </w:p>
        </w:tc>
        <w:tc>
          <w:tcPr>
            <w:tcW w:w="642"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p>
        </w:tc>
        <w:tc>
          <w:tcPr>
            <w:tcW w:w="53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p>
        </w:tc>
      </w:tr>
      <w:tr w:rsidR="009E7366" w:rsidRPr="00F405A5" w:rsidTr="00F405A5">
        <w:trPr>
          <w:cantSplit/>
        </w:trPr>
        <w:tc>
          <w:tcPr>
            <w:tcW w:w="70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roofErr w:type="spellStart"/>
            <w:r w:rsidRPr="00F405A5">
              <w:rPr>
                <w:rFonts w:ascii="Arial" w:hAnsi="Arial" w:cs="Arial"/>
              </w:rPr>
              <w:t>Veh</w:t>
            </w:r>
            <w:proofErr w:type="spellEnd"/>
            <w:r w:rsidRPr="00F405A5">
              <w:rPr>
                <w:rFonts w:ascii="Arial" w:hAnsi="Arial" w:cs="Arial"/>
              </w:rPr>
              <w:t xml:space="preserve">. </w:t>
            </w:r>
            <w:proofErr w:type="spellStart"/>
            <w:r w:rsidRPr="00F405A5">
              <w:rPr>
                <w:rFonts w:ascii="Arial" w:hAnsi="Arial" w:cs="Arial"/>
              </w:rPr>
              <w:t>Cont.</w:t>
            </w:r>
            <w:r w:rsidRPr="00F405A5">
              <w:rPr>
                <w:rFonts w:ascii="Arial" w:hAnsi="Arial" w:cs="Arial"/>
                <w:vertAlign w:val="superscript"/>
              </w:rPr>
              <w:t>a</w:t>
            </w:r>
            <w:proofErr w:type="spellEnd"/>
          </w:p>
        </w:tc>
        <w:tc>
          <w:tcPr>
            <w:tcW w:w="642"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p>
        </w:tc>
        <w:tc>
          <w:tcPr>
            <w:tcW w:w="53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12, 6</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16, 22</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10, 13</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102, 107</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4, 5</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10, 4</w:t>
            </w:r>
          </w:p>
        </w:tc>
      </w:tr>
      <w:tr w:rsidR="009E7366" w:rsidRPr="00F405A5" w:rsidTr="00F405A5">
        <w:trPr>
          <w:cantSplit/>
        </w:trPr>
        <w:tc>
          <w:tcPr>
            <w:tcW w:w="70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Test Mat.</w:t>
            </w:r>
          </w:p>
        </w:tc>
        <w:tc>
          <w:tcPr>
            <w:tcW w:w="642"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10</w:t>
            </w:r>
          </w:p>
        </w:tc>
        <w:tc>
          <w:tcPr>
            <w:tcW w:w="53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11, 11</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13, 19</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6, 14</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102, 105</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7, 9</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2, 9</w:t>
            </w:r>
          </w:p>
        </w:tc>
      </w:tr>
      <w:tr w:rsidR="009E7366" w:rsidRPr="00F405A5" w:rsidTr="00F405A5">
        <w:trPr>
          <w:cantSplit/>
        </w:trPr>
        <w:tc>
          <w:tcPr>
            <w:tcW w:w="70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c>
          <w:tcPr>
            <w:tcW w:w="642"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50</w:t>
            </w:r>
          </w:p>
        </w:tc>
        <w:tc>
          <w:tcPr>
            <w:tcW w:w="53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12, 8</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20, 12</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10, 4</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91, 91</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5, 2</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2, 5</w:t>
            </w:r>
          </w:p>
        </w:tc>
      </w:tr>
      <w:tr w:rsidR="009E7366" w:rsidRPr="00F405A5" w:rsidTr="00F405A5">
        <w:trPr>
          <w:cantSplit/>
        </w:trPr>
        <w:tc>
          <w:tcPr>
            <w:tcW w:w="70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c>
          <w:tcPr>
            <w:tcW w:w="642"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100</w:t>
            </w:r>
          </w:p>
        </w:tc>
        <w:tc>
          <w:tcPr>
            <w:tcW w:w="53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16, 10</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19, 19</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7, 7</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81, 83</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7, 5</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14, 1</w:t>
            </w:r>
          </w:p>
        </w:tc>
      </w:tr>
      <w:tr w:rsidR="009E7366" w:rsidRPr="00F405A5" w:rsidTr="00F405A5">
        <w:trPr>
          <w:cantSplit/>
        </w:trPr>
        <w:tc>
          <w:tcPr>
            <w:tcW w:w="70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c>
          <w:tcPr>
            <w:tcW w:w="642"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500</w:t>
            </w:r>
          </w:p>
        </w:tc>
        <w:tc>
          <w:tcPr>
            <w:tcW w:w="53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10, 21</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21, 16</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5, 13</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79, 103</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5, 4</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3, 7</w:t>
            </w:r>
          </w:p>
        </w:tc>
      </w:tr>
      <w:tr w:rsidR="009E7366" w:rsidRPr="00F405A5" w:rsidTr="00F405A5">
        <w:trPr>
          <w:cantSplit/>
        </w:trPr>
        <w:tc>
          <w:tcPr>
            <w:tcW w:w="70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c>
          <w:tcPr>
            <w:tcW w:w="642"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1000</w:t>
            </w:r>
          </w:p>
        </w:tc>
        <w:tc>
          <w:tcPr>
            <w:tcW w:w="53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11, 21</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14, 16</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9, 9</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97, 96</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3, 5</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9, 5</w:t>
            </w:r>
          </w:p>
        </w:tc>
      </w:tr>
      <w:tr w:rsidR="009E7366" w:rsidRPr="00F405A5" w:rsidTr="00F405A5">
        <w:trPr>
          <w:cantSplit/>
        </w:trPr>
        <w:tc>
          <w:tcPr>
            <w:tcW w:w="70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c>
          <w:tcPr>
            <w:tcW w:w="642"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rPr>
              <w:t>5000</w:t>
            </w:r>
          </w:p>
        </w:tc>
        <w:tc>
          <w:tcPr>
            <w:tcW w:w="53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17, 11</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12, 17</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6, 7</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83, 99</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2,  4</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4, 4</w:t>
            </w:r>
          </w:p>
        </w:tc>
      </w:tr>
      <w:tr w:rsidR="009E7366" w:rsidRPr="00F405A5" w:rsidTr="00F405A5">
        <w:trPr>
          <w:cantSplit/>
        </w:trPr>
        <w:tc>
          <w:tcPr>
            <w:tcW w:w="70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 xml:space="preserve">Pos. </w:t>
            </w:r>
            <w:proofErr w:type="spellStart"/>
            <w:r w:rsidRPr="00F405A5">
              <w:rPr>
                <w:rFonts w:ascii="Arial" w:hAnsi="Arial" w:cs="Arial"/>
              </w:rPr>
              <w:t>Cont.</w:t>
            </w:r>
            <w:r w:rsidRPr="00F405A5">
              <w:rPr>
                <w:rFonts w:ascii="Arial" w:hAnsi="Arial" w:cs="Arial"/>
                <w:vertAlign w:val="superscript"/>
              </w:rPr>
              <w:t>b</w:t>
            </w:r>
            <w:proofErr w:type="spellEnd"/>
          </w:p>
        </w:tc>
        <w:tc>
          <w:tcPr>
            <w:tcW w:w="642"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p>
        </w:tc>
        <w:tc>
          <w:tcPr>
            <w:tcW w:w="53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52, 50</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212, 223</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&gt;3000, &gt;3000</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&gt;3000, &gt;3000</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164, 232</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szCs w:val="20"/>
              </w:rPr>
            </w:pPr>
            <w:r w:rsidRPr="00F405A5">
              <w:rPr>
                <w:rFonts w:ascii="Arial" w:hAnsi="Arial" w:cs="Arial"/>
                <w:szCs w:val="20"/>
              </w:rPr>
              <w:t>128, 204</w:t>
            </w:r>
          </w:p>
        </w:tc>
      </w:tr>
      <w:tr w:rsidR="009E7366" w:rsidRPr="00F405A5" w:rsidTr="00F405A5">
        <w:trPr>
          <w:cantSplit/>
        </w:trPr>
        <w:tc>
          <w:tcPr>
            <w:tcW w:w="70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Pos. Cont.</w:t>
            </w:r>
          </w:p>
          <w:p w:rsidR="001A402C" w:rsidRPr="00F405A5" w:rsidRDefault="001A402C" w:rsidP="00F405A5">
            <w:pPr>
              <w:spacing w:after="0" w:line="240" w:lineRule="auto"/>
              <w:rPr>
                <w:rFonts w:ascii="Arial" w:hAnsi="Arial" w:cs="Arial"/>
              </w:rPr>
            </w:pPr>
            <w:r w:rsidRPr="00F405A5">
              <w:rPr>
                <w:rFonts w:ascii="Arial" w:hAnsi="Arial" w:cs="Arial"/>
              </w:rPr>
              <w:t xml:space="preserve"> –S9</w:t>
            </w:r>
            <w:r w:rsidRPr="00F405A5">
              <w:rPr>
                <w:rFonts w:ascii="Arial" w:hAnsi="Arial" w:cs="Arial"/>
                <w:vertAlign w:val="superscript"/>
              </w:rPr>
              <w:t>b</w:t>
            </w:r>
          </w:p>
        </w:tc>
        <w:tc>
          <w:tcPr>
            <w:tcW w:w="64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c>
          <w:tcPr>
            <w:tcW w:w="531" w:type="pct"/>
            <w:tcMar>
              <w:top w:w="43" w:type="dxa"/>
              <w:left w:w="115" w:type="dxa"/>
              <w:bottom w:w="43" w:type="dxa"/>
              <w:right w:w="115" w:type="dxa"/>
            </w:tcMar>
          </w:tcPr>
          <w:p w:rsidR="003314D2" w:rsidRDefault="001A402C" w:rsidP="00F405A5">
            <w:pPr>
              <w:spacing w:after="0" w:line="240" w:lineRule="auto"/>
              <w:rPr>
                <w:rFonts w:ascii="Arial" w:hAnsi="Arial" w:cs="Arial"/>
              </w:rPr>
            </w:pPr>
            <w:r w:rsidRPr="00F405A5">
              <w:rPr>
                <w:rFonts w:ascii="Arial" w:hAnsi="Arial" w:cs="Arial"/>
              </w:rPr>
              <w:t xml:space="preserve">AF-2 </w:t>
            </w:r>
          </w:p>
          <w:p w:rsidR="001A402C" w:rsidRPr="00F405A5" w:rsidRDefault="001A402C" w:rsidP="00F405A5">
            <w:pPr>
              <w:spacing w:after="0" w:line="240" w:lineRule="auto"/>
              <w:rPr>
                <w:rFonts w:ascii="Arial" w:hAnsi="Arial" w:cs="Arial"/>
              </w:rPr>
            </w:pPr>
            <w:r w:rsidRPr="00F405A5">
              <w:rPr>
                <w:rFonts w:ascii="Arial" w:hAnsi="Arial" w:cs="Arial"/>
              </w:rPr>
              <w:t>(0.25 µg)</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 xml:space="preserve">AF-2 </w:t>
            </w:r>
          </w:p>
          <w:p w:rsidR="001A402C" w:rsidRPr="00F405A5" w:rsidRDefault="001A402C" w:rsidP="00F405A5">
            <w:pPr>
              <w:spacing w:after="0" w:line="240" w:lineRule="auto"/>
              <w:rPr>
                <w:rFonts w:ascii="Arial" w:hAnsi="Arial" w:cs="Arial"/>
              </w:rPr>
            </w:pPr>
            <w:r w:rsidRPr="00F405A5">
              <w:rPr>
                <w:rFonts w:ascii="Arial" w:hAnsi="Arial" w:cs="Arial"/>
              </w:rPr>
              <w:t>(0.1 µg)</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 xml:space="preserve">2-NF </w:t>
            </w:r>
          </w:p>
          <w:p w:rsidR="001A402C" w:rsidRPr="00F405A5" w:rsidRDefault="001A402C" w:rsidP="00F405A5">
            <w:pPr>
              <w:spacing w:after="0" w:line="240" w:lineRule="auto"/>
              <w:rPr>
                <w:rFonts w:ascii="Arial" w:hAnsi="Arial" w:cs="Arial"/>
              </w:rPr>
            </w:pPr>
            <w:r w:rsidRPr="00F405A5">
              <w:rPr>
                <w:rFonts w:ascii="Arial" w:hAnsi="Arial" w:cs="Arial"/>
              </w:rPr>
              <w:t>(50 µg)</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 xml:space="preserve">AF-2  </w:t>
            </w:r>
          </w:p>
          <w:p w:rsidR="001A402C" w:rsidRPr="00F405A5" w:rsidRDefault="001A402C" w:rsidP="00F405A5">
            <w:pPr>
              <w:spacing w:after="0" w:line="240" w:lineRule="auto"/>
              <w:rPr>
                <w:rFonts w:ascii="Arial" w:hAnsi="Arial" w:cs="Arial"/>
              </w:rPr>
            </w:pPr>
            <w:r w:rsidRPr="00F405A5">
              <w:rPr>
                <w:rFonts w:ascii="Arial" w:hAnsi="Arial" w:cs="Arial"/>
              </w:rPr>
              <w:t>(0.05 µg)</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 xml:space="preserve">β-P </w:t>
            </w:r>
          </w:p>
          <w:p w:rsidR="001A402C" w:rsidRPr="00F405A5" w:rsidRDefault="001A402C" w:rsidP="00F405A5">
            <w:pPr>
              <w:spacing w:after="0" w:line="240" w:lineRule="auto"/>
              <w:rPr>
                <w:rFonts w:ascii="Arial" w:hAnsi="Arial" w:cs="Arial"/>
              </w:rPr>
            </w:pPr>
            <w:r w:rsidRPr="00F405A5">
              <w:rPr>
                <w:rFonts w:ascii="Arial" w:hAnsi="Arial" w:cs="Arial"/>
              </w:rPr>
              <w:t>(50 µg)</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9-AA</w:t>
            </w:r>
          </w:p>
          <w:p w:rsidR="001A402C" w:rsidRPr="00F405A5" w:rsidRDefault="001A402C" w:rsidP="00F405A5">
            <w:pPr>
              <w:spacing w:after="0" w:line="240" w:lineRule="auto"/>
              <w:rPr>
                <w:rFonts w:ascii="Arial" w:hAnsi="Arial" w:cs="Arial"/>
              </w:rPr>
            </w:pPr>
            <w:r w:rsidRPr="00F405A5">
              <w:rPr>
                <w:rFonts w:ascii="Arial" w:hAnsi="Arial" w:cs="Arial"/>
              </w:rPr>
              <w:t>(200 µg)</w:t>
            </w:r>
          </w:p>
        </w:tc>
      </w:tr>
      <w:tr w:rsidR="009E7366" w:rsidRPr="00F405A5" w:rsidTr="00F405A5">
        <w:trPr>
          <w:cantSplit/>
        </w:trPr>
        <w:tc>
          <w:tcPr>
            <w:tcW w:w="70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lastRenderedPageBreak/>
              <w:t>Pos. Cont. +S9</w:t>
            </w:r>
            <w:r w:rsidRPr="00F405A5">
              <w:rPr>
                <w:rFonts w:ascii="Arial" w:hAnsi="Arial" w:cs="Arial"/>
                <w:vertAlign w:val="superscript"/>
              </w:rPr>
              <w:t>b</w:t>
            </w:r>
          </w:p>
        </w:tc>
        <w:tc>
          <w:tcPr>
            <w:tcW w:w="642"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p>
        </w:tc>
        <w:tc>
          <w:tcPr>
            <w:tcW w:w="531"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2-AA</w:t>
            </w:r>
          </w:p>
          <w:p w:rsidR="001A402C" w:rsidRPr="00F405A5" w:rsidRDefault="001A402C" w:rsidP="00F405A5">
            <w:pPr>
              <w:spacing w:after="0" w:line="240" w:lineRule="auto"/>
              <w:rPr>
                <w:rFonts w:ascii="Arial" w:hAnsi="Arial" w:cs="Arial"/>
              </w:rPr>
            </w:pPr>
            <w:r w:rsidRPr="00F405A5">
              <w:rPr>
                <w:rFonts w:ascii="Arial" w:hAnsi="Arial" w:cs="Arial"/>
              </w:rPr>
              <w:t>(10 µg)</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 xml:space="preserve">2-AA </w:t>
            </w:r>
          </w:p>
          <w:p w:rsidR="001A402C" w:rsidRPr="00F405A5" w:rsidRDefault="001A402C" w:rsidP="00F405A5">
            <w:pPr>
              <w:spacing w:after="0" w:line="240" w:lineRule="auto"/>
              <w:rPr>
                <w:rFonts w:ascii="Arial" w:hAnsi="Arial" w:cs="Arial"/>
              </w:rPr>
            </w:pPr>
            <w:r w:rsidRPr="00F405A5">
              <w:rPr>
                <w:rFonts w:ascii="Arial" w:hAnsi="Arial" w:cs="Arial"/>
              </w:rPr>
              <w:t>(10 µg)</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2-AA</w:t>
            </w:r>
          </w:p>
          <w:p w:rsidR="001A402C" w:rsidRPr="00F405A5" w:rsidRDefault="001A402C" w:rsidP="00F405A5">
            <w:pPr>
              <w:spacing w:after="0" w:line="240" w:lineRule="auto"/>
              <w:rPr>
                <w:rFonts w:ascii="Arial" w:hAnsi="Arial" w:cs="Arial"/>
              </w:rPr>
            </w:pPr>
            <w:r w:rsidRPr="00F405A5">
              <w:rPr>
                <w:rFonts w:ascii="Arial" w:hAnsi="Arial" w:cs="Arial"/>
              </w:rPr>
              <w:t>(10 µg)</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 xml:space="preserve">2-AA </w:t>
            </w:r>
          </w:p>
          <w:p w:rsidR="001A402C" w:rsidRPr="00F405A5" w:rsidRDefault="001A402C" w:rsidP="00F405A5">
            <w:pPr>
              <w:spacing w:after="0" w:line="240" w:lineRule="auto"/>
              <w:rPr>
                <w:rFonts w:ascii="Arial" w:hAnsi="Arial" w:cs="Arial"/>
              </w:rPr>
            </w:pPr>
            <w:r w:rsidRPr="00F405A5">
              <w:rPr>
                <w:rFonts w:ascii="Arial" w:hAnsi="Arial" w:cs="Arial"/>
              </w:rPr>
              <w:t>(10 µg)</w:t>
            </w:r>
          </w:p>
        </w:tc>
        <w:tc>
          <w:tcPr>
            <w:tcW w:w="611"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2-AA</w:t>
            </w:r>
          </w:p>
          <w:p w:rsidR="001A402C" w:rsidRPr="00F405A5" w:rsidRDefault="001A402C" w:rsidP="00F405A5">
            <w:pPr>
              <w:spacing w:after="0" w:line="240" w:lineRule="auto"/>
              <w:rPr>
                <w:rFonts w:ascii="Arial" w:hAnsi="Arial" w:cs="Arial"/>
                <w:b/>
              </w:rPr>
            </w:pPr>
            <w:r w:rsidRPr="00F405A5">
              <w:rPr>
                <w:rFonts w:ascii="Arial" w:hAnsi="Arial" w:cs="Arial"/>
              </w:rPr>
              <w:t>(10 µg)</w:t>
            </w:r>
          </w:p>
        </w:tc>
        <w:tc>
          <w:tcPr>
            <w:tcW w:w="646" w:type="pct"/>
            <w:tcMar>
              <w:top w:w="43" w:type="dxa"/>
              <w:left w:w="115" w:type="dxa"/>
              <w:bottom w:w="43" w:type="dxa"/>
              <w:right w:w="115" w:type="dxa"/>
            </w:tcMar>
          </w:tcPr>
          <w:p w:rsidR="001A402C" w:rsidRPr="00F405A5" w:rsidRDefault="001A402C" w:rsidP="00F405A5">
            <w:pPr>
              <w:spacing w:after="0" w:line="240" w:lineRule="auto"/>
              <w:rPr>
                <w:rFonts w:ascii="Arial" w:hAnsi="Arial" w:cs="Arial"/>
              </w:rPr>
            </w:pPr>
            <w:r w:rsidRPr="00F405A5">
              <w:rPr>
                <w:rFonts w:ascii="Arial" w:hAnsi="Arial" w:cs="Arial"/>
              </w:rPr>
              <w:t xml:space="preserve">2-AA </w:t>
            </w:r>
          </w:p>
          <w:p w:rsidR="001A402C" w:rsidRPr="00F405A5" w:rsidRDefault="001A402C" w:rsidP="00F405A5">
            <w:pPr>
              <w:spacing w:after="0" w:line="240" w:lineRule="auto"/>
              <w:rPr>
                <w:rFonts w:ascii="Arial" w:hAnsi="Arial" w:cs="Arial"/>
              </w:rPr>
            </w:pPr>
            <w:r w:rsidRPr="00F405A5">
              <w:rPr>
                <w:rFonts w:ascii="Arial" w:hAnsi="Arial" w:cs="Arial"/>
              </w:rPr>
              <w:t>(1.25 µg)</w:t>
            </w:r>
          </w:p>
        </w:tc>
      </w:tr>
    </w:tbl>
    <w:p w:rsidR="001A402C" w:rsidRPr="00F405A5" w:rsidRDefault="001A402C" w:rsidP="00F405A5">
      <w:pPr>
        <w:spacing w:after="0" w:line="240" w:lineRule="auto"/>
        <w:rPr>
          <w:rFonts w:ascii="Arial" w:hAnsi="Arial" w:cs="Arial"/>
        </w:rPr>
      </w:pPr>
      <w:proofErr w:type="gramStart"/>
      <w:r w:rsidRPr="00F405A5">
        <w:rPr>
          <w:rFonts w:ascii="Arial" w:hAnsi="Arial" w:cs="Arial"/>
          <w:vertAlign w:val="superscript"/>
        </w:rPr>
        <w:t xml:space="preserve">a  </w:t>
      </w:r>
      <w:r w:rsidRPr="00F405A5">
        <w:rPr>
          <w:rFonts w:ascii="Arial" w:hAnsi="Arial" w:cs="Arial"/>
        </w:rPr>
        <w:t>Vehicle</w:t>
      </w:r>
      <w:proofErr w:type="gramEnd"/>
      <w:r w:rsidRPr="00F405A5">
        <w:rPr>
          <w:rFonts w:ascii="Arial" w:hAnsi="Arial" w:cs="Arial"/>
        </w:rPr>
        <w:t xml:space="preserve"> control: water</w:t>
      </w:r>
    </w:p>
    <w:p w:rsidR="001A402C" w:rsidRPr="00F405A5" w:rsidRDefault="001A402C" w:rsidP="00F405A5">
      <w:pPr>
        <w:spacing w:after="0" w:line="240" w:lineRule="auto"/>
        <w:rPr>
          <w:rFonts w:ascii="Arial" w:hAnsi="Arial" w:cs="Arial"/>
        </w:rPr>
      </w:pPr>
      <w:proofErr w:type="gramStart"/>
      <w:r w:rsidRPr="00F405A5">
        <w:rPr>
          <w:rFonts w:ascii="Arial" w:hAnsi="Arial" w:cs="Arial"/>
          <w:vertAlign w:val="superscript"/>
        </w:rPr>
        <w:t>b</w:t>
      </w:r>
      <w:proofErr w:type="gramEnd"/>
      <w:r w:rsidR="00F405A5">
        <w:rPr>
          <w:rFonts w:ascii="Arial" w:hAnsi="Arial" w:cs="Arial"/>
        </w:rPr>
        <w:t xml:space="preserve"> Pos. </w:t>
      </w:r>
      <w:r w:rsidRPr="00F405A5">
        <w:rPr>
          <w:rFonts w:ascii="Arial" w:hAnsi="Arial" w:cs="Arial"/>
        </w:rPr>
        <w:t>Cont.--Positive Control with positive controls and amounts per plate indicated at the bottom</w:t>
      </w:r>
      <w:r w:rsidR="00F405A5">
        <w:rPr>
          <w:rFonts w:ascii="Arial" w:hAnsi="Arial" w:cs="Arial"/>
        </w:rPr>
        <w:t xml:space="preserve"> of the table: AF-2,</w:t>
      </w:r>
      <w:r w:rsidRPr="00F405A5">
        <w:rPr>
          <w:rFonts w:ascii="Arial" w:hAnsi="Arial" w:cs="Arial"/>
        </w:rPr>
        <w:t xml:space="preserve"> food additive; 2-NF, 2-nitrofluorene; β-P, β-</w:t>
      </w:r>
      <w:proofErr w:type="spellStart"/>
      <w:r w:rsidRPr="00F405A5">
        <w:rPr>
          <w:rFonts w:ascii="Arial" w:hAnsi="Arial" w:cs="Arial"/>
        </w:rPr>
        <w:t>propiolactone</w:t>
      </w:r>
      <w:proofErr w:type="spellEnd"/>
      <w:r w:rsidRPr="00F405A5">
        <w:rPr>
          <w:rFonts w:ascii="Arial" w:hAnsi="Arial" w:cs="Arial"/>
        </w:rPr>
        <w:t>, 9-AA, 9-aminoacridine; 2-AA, 2-aminoanthracene</w:t>
      </w:r>
    </w:p>
    <w:p w:rsidR="001A402C" w:rsidRPr="00F405A5" w:rsidRDefault="001A402C" w:rsidP="00D51195">
      <w:pPr>
        <w:rPr>
          <w:rFonts w:ascii="Arial" w:hAnsi="Arial" w:cs="Arial"/>
          <w:b/>
        </w:rPr>
      </w:pPr>
    </w:p>
    <w:p w:rsidR="001A402C" w:rsidRPr="00F405A5" w:rsidRDefault="001A402C" w:rsidP="00D51195">
      <w:pPr>
        <w:widowControl w:val="0"/>
        <w:spacing w:after="0"/>
        <w:outlineLvl w:val="0"/>
        <w:rPr>
          <w:rFonts w:ascii="Arial" w:hAnsi="Arial" w:cs="Arial"/>
          <w:b/>
        </w:rPr>
        <w:sectPr w:rsidR="001A402C" w:rsidRPr="00F405A5" w:rsidSect="00B06415">
          <w:pgSz w:w="15840" w:h="12240" w:orient="landscape"/>
          <w:pgMar w:top="1440" w:right="1440" w:bottom="1440" w:left="1440" w:header="720" w:footer="720" w:gutter="0"/>
          <w:cols w:space="720"/>
          <w:docGrid w:linePitch="360"/>
        </w:sectPr>
      </w:pPr>
    </w:p>
    <w:p w:rsidR="001A402C" w:rsidRPr="003314D2" w:rsidRDefault="001A402C" w:rsidP="00D51195">
      <w:pPr>
        <w:widowControl w:val="0"/>
        <w:spacing w:after="0"/>
        <w:outlineLvl w:val="0"/>
        <w:rPr>
          <w:rFonts w:ascii="Arial" w:hAnsi="Arial" w:cs="Arial"/>
          <w:b/>
        </w:rPr>
      </w:pPr>
      <w:bookmarkStart w:id="18" w:name="_Toc437976052"/>
      <w:bookmarkStart w:id="19" w:name="_Toc438064048"/>
      <w:r w:rsidRPr="003314D2">
        <w:rPr>
          <w:rFonts w:ascii="Arial" w:hAnsi="Arial" w:cs="Arial"/>
          <w:b/>
        </w:rPr>
        <w:lastRenderedPageBreak/>
        <w:t>Rec Assay</w:t>
      </w:r>
      <w:bookmarkEnd w:id="18"/>
      <w:bookmarkEnd w:id="19"/>
    </w:p>
    <w:p w:rsidR="001A402C" w:rsidRPr="003314D2" w:rsidRDefault="001A402C" w:rsidP="00D51195">
      <w:pPr>
        <w:widowControl w:val="0"/>
        <w:spacing w:after="0"/>
        <w:outlineLvl w:val="0"/>
        <w:rPr>
          <w:rFonts w:ascii="Arial" w:hAnsi="Arial" w:cs="Arial"/>
          <w:b/>
        </w:rPr>
      </w:pPr>
      <w:bookmarkStart w:id="20" w:name="_Toc437976053"/>
      <w:bookmarkStart w:id="21" w:name="_Toc438064049"/>
      <w:r w:rsidRPr="003314D2">
        <w:rPr>
          <w:rFonts w:ascii="Arial" w:hAnsi="Arial" w:cs="Arial"/>
          <w:b/>
          <w:i/>
        </w:rPr>
        <w:t>B. subtilis</w:t>
      </w:r>
      <w:r w:rsidRPr="003314D2">
        <w:rPr>
          <w:rFonts w:ascii="Arial" w:hAnsi="Arial" w:cs="Arial"/>
          <w:b/>
        </w:rPr>
        <w:t xml:space="preserve"> H17 (repair proficient) and M45 (repair deficient)</w:t>
      </w:r>
      <w:bookmarkEnd w:id="20"/>
      <w:bookmarkEnd w:id="21"/>
    </w:p>
    <w:p w:rsidR="001A402C" w:rsidRPr="003314D2" w:rsidRDefault="001A402C" w:rsidP="00D51195">
      <w:pPr>
        <w:widowControl w:val="0"/>
        <w:spacing w:after="0"/>
        <w:outlineLvl w:val="0"/>
        <w:rPr>
          <w:rFonts w:ascii="Arial" w:hAnsi="Arial" w:cs="Arial"/>
          <w:b/>
        </w:rPr>
      </w:pPr>
      <w:bookmarkStart w:id="22" w:name="_Toc437976054"/>
      <w:bookmarkStart w:id="23" w:name="_Toc438064050"/>
      <w:r w:rsidRPr="003314D2">
        <w:rPr>
          <w:rFonts w:ascii="Arial" w:hAnsi="Arial" w:cs="Arial"/>
          <w:b/>
        </w:rPr>
        <w:t>Disk Assay</w:t>
      </w:r>
      <w:bookmarkEnd w:id="22"/>
      <w:bookmarkEnd w:id="23"/>
    </w:p>
    <w:tbl>
      <w:tblPr>
        <w:tblW w:w="5000" w:type="pct"/>
        <w:tblBorders>
          <w:top w:val="single" w:sz="4" w:space="0" w:color="auto"/>
          <w:bottom w:val="single" w:sz="4" w:space="0" w:color="auto"/>
        </w:tblBorders>
        <w:tblLayout w:type="fixed"/>
        <w:tblLook w:val="04A0" w:firstRow="1" w:lastRow="0" w:firstColumn="1" w:lastColumn="0" w:noHBand="0" w:noVBand="1"/>
      </w:tblPr>
      <w:tblGrid>
        <w:gridCol w:w="1939"/>
        <w:gridCol w:w="1506"/>
        <w:gridCol w:w="1657"/>
        <w:gridCol w:w="1938"/>
        <w:gridCol w:w="2550"/>
      </w:tblGrid>
      <w:tr w:rsidR="001A402C" w:rsidRPr="003314D2" w:rsidTr="00AE5BCC">
        <w:trPr>
          <w:cantSplit/>
        </w:trPr>
        <w:tc>
          <w:tcPr>
            <w:tcW w:w="1939" w:type="dxa"/>
            <w:tcBorders>
              <w:top w:val="single" w:sz="4" w:space="0" w:color="auto"/>
              <w:bottom w:val="nil"/>
            </w:tcBorders>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Substance</w:t>
            </w:r>
          </w:p>
        </w:tc>
        <w:tc>
          <w:tcPr>
            <w:tcW w:w="1506" w:type="dxa"/>
            <w:tcBorders>
              <w:top w:val="single" w:sz="4" w:space="0" w:color="auto"/>
              <w:bottom w:val="nil"/>
            </w:tcBorders>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proofErr w:type="spellStart"/>
            <w:r w:rsidRPr="003314D2">
              <w:rPr>
                <w:rFonts w:ascii="Arial" w:hAnsi="Arial" w:cs="Arial"/>
                <w:sz w:val="18"/>
                <w:szCs w:val="18"/>
              </w:rPr>
              <w:t>Amt</w:t>
            </w:r>
            <w:proofErr w:type="spellEnd"/>
            <w:r w:rsidRPr="003314D2">
              <w:rPr>
                <w:rFonts w:ascii="Arial" w:hAnsi="Arial" w:cs="Arial"/>
                <w:sz w:val="18"/>
                <w:szCs w:val="18"/>
              </w:rPr>
              <w:t>/Disk</w:t>
            </w:r>
            <w:r w:rsidR="003314D2">
              <w:rPr>
                <w:rFonts w:ascii="Arial" w:hAnsi="Arial" w:cs="Arial"/>
                <w:sz w:val="18"/>
                <w:szCs w:val="18"/>
              </w:rPr>
              <w:t xml:space="preserve"> </w:t>
            </w:r>
            <w:r w:rsidRPr="003314D2">
              <w:rPr>
                <w:rFonts w:ascii="Arial" w:hAnsi="Arial" w:cs="Arial"/>
                <w:sz w:val="18"/>
                <w:szCs w:val="18"/>
              </w:rPr>
              <w:t>(µg)</w:t>
            </w:r>
          </w:p>
        </w:tc>
        <w:tc>
          <w:tcPr>
            <w:tcW w:w="3595" w:type="dxa"/>
            <w:gridSpan w:val="2"/>
            <w:tcBorders>
              <w:top w:val="single" w:sz="4" w:space="0" w:color="auto"/>
              <w:bottom w:val="nil"/>
            </w:tcBorders>
            <w:tcMar>
              <w:top w:w="43" w:type="dxa"/>
              <w:left w:w="115" w:type="dxa"/>
              <w:bottom w:w="43" w:type="dxa"/>
              <w:right w:w="115" w:type="dxa"/>
            </w:tcMar>
          </w:tcPr>
          <w:p w:rsidR="001A402C" w:rsidRPr="003314D2" w:rsidDel="00B84975" w:rsidRDefault="001A402C" w:rsidP="003314D2">
            <w:pPr>
              <w:spacing w:after="0" w:line="240" w:lineRule="auto"/>
              <w:rPr>
                <w:rFonts w:ascii="Arial" w:hAnsi="Arial" w:cs="Arial"/>
                <w:sz w:val="18"/>
                <w:szCs w:val="18"/>
              </w:rPr>
            </w:pPr>
            <w:r w:rsidRPr="003314D2">
              <w:rPr>
                <w:rFonts w:ascii="Arial" w:hAnsi="Arial" w:cs="Arial"/>
                <w:sz w:val="18"/>
                <w:szCs w:val="18"/>
              </w:rPr>
              <w:t>Inhibitory Zone (mm)</w:t>
            </w:r>
          </w:p>
        </w:tc>
        <w:tc>
          <w:tcPr>
            <w:tcW w:w="2550" w:type="dxa"/>
            <w:tcBorders>
              <w:top w:val="single" w:sz="4" w:space="0" w:color="auto"/>
              <w:bottom w:val="nil"/>
            </w:tcBorders>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Difference (mm)</w:t>
            </w:r>
          </w:p>
        </w:tc>
      </w:tr>
      <w:tr w:rsidR="001A402C" w:rsidRPr="003314D2" w:rsidTr="00AE5BCC">
        <w:trPr>
          <w:cantSplit/>
        </w:trPr>
        <w:tc>
          <w:tcPr>
            <w:tcW w:w="1939" w:type="dxa"/>
            <w:tcBorders>
              <w:top w:val="nil"/>
              <w:bottom w:val="single" w:sz="4" w:space="0" w:color="auto"/>
            </w:tcBorders>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p>
        </w:tc>
        <w:tc>
          <w:tcPr>
            <w:tcW w:w="1506" w:type="dxa"/>
            <w:tcBorders>
              <w:top w:val="nil"/>
              <w:bottom w:val="single" w:sz="4" w:space="0" w:color="auto"/>
            </w:tcBorders>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p>
        </w:tc>
        <w:tc>
          <w:tcPr>
            <w:tcW w:w="1657" w:type="dxa"/>
            <w:tcBorders>
              <w:top w:val="nil"/>
              <w:bottom w:val="single" w:sz="4" w:space="0" w:color="auto"/>
            </w:tcBorders>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M45</w:t>
            </w:r>
          </w:p>
        </w:tc>
        <w:tc>
          <w:tcPr>
            <w:tcW w:w="1938" w:type="dxa"/>
            <w:tcBorders>
              <w:top w:val="nil"/>
              <w:bottom w:val="single" w:sz="4" w:space="0" w:color="auto"/>
            </w:tcBorders>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H17</w:t>
            </w:r>
          </w:p>
        </w:tc>
        <w:tc>
          <w:tcPr>
            <w:tcW w:w="2550" w:type="dxa"/>
            <w:tcBorders>
              <w:top w:val="nil"/>
              <w:bottom w:val="single" w:sz="4" w:space="0" w:color="auto"/>
            </w:tcBorders>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p>
        </w:tc>
      </w:tr>
      <w:tr w:rsidR="001A402C" w:rsidRPr="003314D2" w:rsidTr="00AE5BCC">
        <w:trPr>
          <w:cantSplit/>
        </w:trPr>
        <w:tc>
          <w:tcPr>
            <w:tcW w:w="1939" w:type="dxa"/>
            <w:tcBorders>
              <w:top w:val="single" w:sz="4" w:space="0" w:color="auto"/>
            </w:tcBorders>
            <w:tcMar>
              <w:top w:w="43" w:type="dxa"/>
              <w:left w:w="115" w:type="dxa"/>
              <w:bottom w:w="43" w:type="dxa"/>
              <w:right w:w="115" w:type="dxa"/>
            </w:tcMar>
          </w:tcPr>
          <w:p w:rsidR="001A402C" w:rsidRPr="003314D2" w:rsidRDefault="001A402C" w:rsidP="003314D2">
            <w:pPr>
              <w:spacing w:after="0" w:line="240" w:lineRule="auto"/>
              <w:rPr>
                <w:rFonts w:ascii="Arial" w:hAnsi="Arial" w:cs="Arial"/>
                <w:b/>
                <w:i/>
                <w:sz w:val="18"/>
                <w:szCs w:val="18"/>
              </w:rPr>
            </w:pPr>
            <w:r w:rsidRPr="003314D2">
              <w:rPr>
                <w:rFonts w:ascii="Arial" w:hAnsi="Arial" w:cs="Arial"/>
                <w:b/>
                <w:i/>
                <w:sz w:val="18"/>
                <w:szCs w:val="18"/>
              </w:rPr>
              <w:t>Without S9</w:t>
            </w:r>
          </w:p>
        </w:tc>
        <w:tc>
          <w:tcPr>
            <w:tcW w:w="1506" w:type="dxa"/>
            <w:tcBorders>
              <w:top w:val="single" w:sz="4" w:space="0" w:color="auto"/>
            </w:tcBorders>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p>
        </w:tc>
        <w:tc>
          <w:tcPr>
            <w:tcW w:w="1657" w:type="dxa"/>
            <w:tcBorders>
              <w:top w:val="single" w:sz="4" w:space="0" w:color="auto"/>
            </w:tcBorders>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p>
        </w:tc>
        <w:tc>
          <w:tcPr>
            <w:tcW w:w="1938" w:type="dxa"/>
            <w:tcBorders>
              <w:top w:val="single" w:sz="4" w:space="0" w:color="auto"/>
            </w:tcBorders>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p>
        </w:tc>
        <w:tc>
          <w:tcPr>
            <w:tcW w:w="2550" w:type="dxa"/>
            <w:tcBorders>
              <w:top w:val="single" w:sz="4" w:space="0" w:color="auto"/>
            </w:tcBorders>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p>
        </w:tc>
      </w:tr>
      <w:tr w:rsidR="001A402C" w:rsidRPr="003314D2" w:rsidTr="003314D2">
        <w:trPr>
          <w:cantSplit/>
        </w:trPr>
        <w:tc>
          <w:tcPr>
            <w:tcW w:w="1939"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 xml:space="preserve">Vehicle </w:t>
            </w:r>
            <w:proofErr w:type="spellStart"/>
            <w:r w:rsidRPr="003314D2">
              <w:rPr>
                <w:rFonts w:ascii="Arial" w:hAnsi="Arial" w:cs="Arial"/>
                <w:sz w:val="18"/>
                <w:szCs w:val="18"/>
              </w:rPr>
              <w:t>Cont.</w:t>
            </w:r>
            <w:r w:rsidRPr="003314D2">
              <w:rPr>
                <w:rFonts w:ascii="Arial" w:hAnsi="Arial" w:cs="Arial"/>
                <w:sz w:val="18"/>
                <w:szCs w:val="18"/>
                <w:vertAlign w:val="superscript"/>
              </w:rPr>
              <w:t>a</w:t>
            </w:r>
            <w:proofErr w:type="spellEnd"/>
          </w:p>
        </w:tc>
        <w:tc>
          <w:tcPr>
            <w:tcW w:w="1506"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p>
        </w:tc>
        <w:tc>
          <w:tcPr>
            <w:tcW w:w="1657"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0</w:t>
            </w:r>
          </w:p>
        </w:tc>
        <w:tc>
          <w:tcPr>
            <w:tcW w:w="1938"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0</w:t>
            </w:r>
          </w:p>
        </w:tc>
        <w:tc>
          <w:tcPr>
            <w:tcW w:w="2550"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0</w:t>
            </w:r>
          </w:p>
        </w:tc>
      </w:tr>
      <w:tr w:rsidR="001A402C" w:rsidRPr="003314D2" w:rsidTr="003314D2">
        <w:trPr>
          <w:cantSplit/>
        </w:trPr>
        <w:tc>
          <w:tcPr>
            <w:tcW w:w="1939"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Test Material</w:t>
            </w:r>
          </w:p>
        </w:tc>
        <w:tc>
          <w:tcPr>
            <w:tcW w:w="1506"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20</w:t>
            </w:r>
          </w:p>
        </w:tc>
        <w:tc>
          <w:tcPr>
            <w:tcW w:w="1657"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0</w:t>
            </w:r>
          </w:p>
        </w:tc>
        <w:tc>
          <w:tcPr>
            <w:tcW w:w="1938"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0</w:t>
            </w:r>
          </w:p>
        </w:tc>
        <w:tc>
          <w:tcPr>
            <w:tcW w:w="2550"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0</w:t>
            </w:r>
          </w:p>
        </w:tc>
      </w:tr>
      <w:tr w:rsidR="001A402C" w:rsidRPr="003314D2" w:rsidTr="003314D2">
        <w:trPr>
          <w:cantSplit/>
        </w:trPr>
        <w:tc>
          <w:tcPr>
            <w:tcW w:w="1939"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p>
        </w:tc>
        <w:tc>
          <w:tcPr>
            <w:tcW w:w="1506"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100</w:t>
            </w:r>
          </w:p>
        </w:tc>
        <w:tc>
          <w:tcPr>
            <w:tcW w:w="1657"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0</w:t>
            </w:r>
          </w:p>
        </w:tc>
        <w:tc>
          <w:tcPr>
            <w:tcW w:w="1938"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0</w:t>
            </w:r>
          </w:p>
        </w:tc>
        <w:tc>
          <w:tcPr>
            <w:tcW w:w="2550"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0</w:t>
            </w:r>
          </w:p>
        </w:tc>
      </w:tr>
      <w:tr w:rsidR="001A402C" w:rsidRPr="003314D2" w:rsidTr="003314D2">
        <w:trPr>
          <w:cantSplit/>
        </w:trPr>
        <w:tc>
          <w:tcPr>
            <w:tcW w:w="1939"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p>
        </w:tc>
        <w:tc>
          <w:tcPr>
            <w:tcW w:w="1506"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200</w:t>
            </w:r>
          </w:p>
        </w:tc>
        <w:tc>
          <w:tcPr>
            <w:tcW w:w="1657"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0</w:t>
            </w:r>
          </w:p>
        </w:tc>
        <w:tc>
          <w:tcPr>
            <w:tcW w:w="1938"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0</w:t>
            </w:r>
          </w:p>
        </w:tc>
        <w:tc>
          <w:tcPr>
            <w:tcW w:w="2550"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0</w:t>
            </w:r>
          </w:p>
        </w:tc>
      </w:tr>
      <w:tr w:rsidR="001A402C" w:rsidRPr="003314D2" w:rsidTr="003314D2">
        <w:trPr>
          <w:cantSplit/>
        </w:trPr>
        <w:tc>
          <w:tcPr>
            <w:tcW w:w="1939"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p>
        </w:tc>
        <w:tc>
          <w:tcPr>
            <w:tcW w:w="1506"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500</w:t>
            </w:r>
          </w:p>
        </w:tc>
        <w:tc>
          <w:tcPr>
            <w:tcW w:w="1657"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0</w:t>
            </w:r>
          </w:p>
        </w:tc>
        <w:tc>
          <w:tcPr>
            <w:tcW w:w="1938"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0</w:t>
            </w:r>
          </w:p>
        </w:tc>
        <w:tc>
          <w:tcPr>
            <w:tcW w:w="2550"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0</w:t>
            </w:r>
          </w:p>
        </w:tc>
      </w:tr>
      <w:tr w:rsidR="001A402C" w:rsidRPr="003314D2" w:rsidTr="003314D2">
        <w:trPr>
          <w:cantSplit/>
        </w:trPr>
        <w:tc>
          <w:tcPr>
            <w:tcW w:w="1939"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p>
        </w:tc>
        <w:tc>
          <w:tcPr>
            <w:tcW w:w="1506"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1000</w:t>
            </w:r>
          </w:p>
        </w:tc>
        <w:tc>
          <w:tcPr>
            <w:tcW w:w="1657"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0</w:t>
            </w:r>
          </w:p>
        </w:tc>
        <w:tc>
          <w:tcPr>
            <w:tcW w:w="1938"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0</w:t>
            </w:r>
          </w:p>
        </w:tc>
        <w:tc>
          <w:tcPr>
            <w:tcW w:w="2550"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0</w:t>
            </w:r>
          </w:p>
        </w:tc>
      </w:tr>
      <w:tr w:rsidR="001A402C" w:rsidRPr="003314D2" w:rsidTr="003314D2">
        <w:trPr>
          <w:cantSplit/>
        </w:trPr>
        <w:tc>
          <w:tcPr>
            <w:tcW w:w="1939"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p>
        </w:tc>
        <w:tc>
          <w:tcPr>
            <w:tcW w:w="1506"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2000</w:t>
            </w:r>
          </w:p>
        </w:tc>
        <w:tc>
          <w:tcPr>
            <w:tcW w:w="1657"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0</w:t>
            </w:r>
          </w:p>
        </w:tc>
        <w:tc>
          <w:tcPr>
            <w:tcW w:w="1938"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0</w:t>
            </w:r>
          </w:p>
        </w:tc>
        <w:tc>
          <w:tcPr>
            <w:tcW w:w="2550"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0</w:t>
            </w:r>
          </w:p>
        </w:tc>
      </w:tr>
      <w:tr w:rsidR="001A402C" w:rsidRPr="003314D2" w:rsidTr="003314D2">
        <w:trPr>
          <w:cantSplit/>
        </w:trPr>
        <w:tc>
          <w:tcPr>
            <w:tcW w:w="1939"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 xml:space="preserve">Pos. </w:t>
            </w:r>
            <w:proofErr w:type="spellStart"/>
            <w:r w:rsidRPr="003314D2">
              <w:rPr>
                <w:rFonts w:ascii="Arial" w:hAnsi="Arial" w:cs="Arial"/>
                <w:sz w:val="18"/>
                <w:szCs w:val="18"/>
              </w:rPr>
              <w:t>Cont.</w:t>
            </w:r>
            <w:r w:rsidRPr="003314D2">
              <w:rPr>
                <w:rFonts w:ascii="Arial" w:hAnsi="Arial" w:cs="Arial"/>
                <w:sz w:val="18"/>
                <w:szCs w:val="18"/>
                <w:vertAlign w:val="superscript"/>
              </w:rPr>
              <w:t>b</w:t>
            </w:r>
            <w:proofErr w:type="spellEnd"/>
          </w:p>
        </w:tc>
        <w:tc>
          <w:tcPr>
            <w:tcW w:w="1506"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proofErr w:type="spellStart"/>
            <w:r w:rsidRPr="003314D2">
              <w:rPr>
                <w:rFonts w:ascii="Arial" w:hAnsi="Arial" w:cs="Arial"/>
                <w:sz w:val="18"/>
                <w:szCs w:val="18"/>
              </w:rPr>
              <w:t>Kan</w:t>
            </w:r>
            <w:proofErr w:type="spellEnd"/>
          </w:p>
        </w:tc>
        <w:tc>
          <w:tcPr>
            <w:tcW w:w="1657"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6</w:t>
            </w:r>
          </w:p>
        </w:tc>
        <w:tc>
          <w:tcPr>
            <w:tcW w:w="1938"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5</w:t>
            </w:r>
          </w:p>
        </w:tc>
        <w:tc>
          <w:tcPr>
            <w:tcW w:w="2550"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1</w:t>
            </w:r>
          </w:p>
        </w:tc>
      </w:tr>
      <w:tr w:rsidR="001A402C" w:rsidRPr="003314D2" w:rsidTr="003314D2">
        <w:trPr>
          <w:cantSplit/>
        </w:trPr>
        <w:tc>
          <w:tcPr>
            <w:tcW w:w="1939"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p>
        </w:tc>
        <w:tc>
          <w:tcPr>
            <w:tcW w:w="1506"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MMC</w:t>
            </w:r>
          </w:p>
        </w:tc>
        <w:tc>
          <w:tcPr>
            <w:tcW w:w="1657"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9.5</w:t>
            </w:r>
          </w:p>
        </w:tc>
        <w:tc>
          <w:tcPr>
            <w:tcW w:w="1938"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2</w:t>
            </w:r>
          </w:p>
        </w:tc>
        <w:tc>
          <w:tcPr>
            <w:tcW w:w="2550" w:type="dxa"/>
            <w:tcMar>
              <w:top w:w="43" w:type="dxa"/>
              <w:left w:w="115" w:type="dxa"/>
              <w:bottom w:w="43" w:type="dxa"/>
              <w:right w:w="115" w:type="dxa"/>
            </w:tcMar>
          </w:tcPr>
          <w:p w:rsidR="001A402C" w:rsidRPr="003314D2" w:rsidRDefault="001A402C" w:rsidP="003314D2">
            <w:pPr>
              <w:spacing w:after="0" w:line="240" w:lineRule="auto"/>
              <w:rPr>
                <w:rFonts w:ascii="Arial" w:hAnsi="Arial" w:cs="Arial"/>
                <w:sz w:val="18"/>
                <w:szCs w:val="18"/>
              </w:rPr>
            </w:pPr>
            <w:r w:rsidRPr="003314D2">
              <w:rPr>
                <w:rFonts w:ascii="Arial" w:hAnsi="Arial" w:cs="Arial"/>
                <w:sz w:val="18"/>
                <w:szCs w:val="18"/>
              </w:rPr>
              <w:t>7.5</w:t>
            </w:r>
          </w:p>
        </w:tc>
      </w:tr>
    </w:tbl>
    <w:p w:rsidR="001A402C" w:rsidRPr="00AE5BCC" w:rsidRDefault="001A402C" w:rsidP="00AE5BCC">
      <w:pPr>
        <w:spacing w:after="0" w:line="240" w:lineRule="auto"/>
        <w:rPr>
          <w:rFonts w:ascii="Arial" w:hAnsi="Arial" w:cs="Arial"/>
          <w:sz w:val="18"/>
          <w:szCs w:val="18"/>
        </w:rPr>
      </w:pPr>
      <w:proofErr w:type="gramStart"/>
      <w:r w:rsidRPr="00AE5BCC">
        <w:rPr>
          <w:rFonts w:ascii="Arial" w:hAnsi="Arial" w:cs="Arial"/>
          <w:sz w:val="18"/>
          <w:szCs w:val="18"/>
          <w:vertAlign w:val="superscript"/>
        </w:rPr>
        <w:t>a</w:t>
      </w:r>
      <w:proofErr w:type="gramEnd"/>
      <w:r w:rsidRPr="00AE5BCC">
        <w:rPr>
          <w:rFonts w:ascii="Arial" w:hAnsi="Arial" w:cs="Arial"/>
          <w:sz w:val="18"/>
          <w:szCs w:val="18"/>
        </w:rPr>
        <w:t xml:space="preserve">    Vehicle control: water</w:t>
      </w:r>
    </w:p>
    <w:p w:rsidR="00A2746D" w:rsidRDefault="001A402C" w:rsidP="00AE5BCC">
      <w:pPr>
        <w:spacing w:after="0" w:line="240" w:lineRule="auto"/>
        <w:rPr>
          <w:rFonts w:ascii="Arial" w:hAnsi="Arial" w:cs="Arial"/>
          <w:sz w:val="18"/>
          <w:szCs w:val="18"/>
        </w:rPr>
      </w:pPr>
      <w:proofErr w:type="gramStart"/>
      <w:r w:rsidRPr="00AE5BCC">
        <w:rPr>
          <w:rFonts w:ascii="Arial" w:hAnsi="Arial" w:cs="Arial"/>
          <w:sz w:val="18"/>
          <w:szCs w:val="18"/>
          <w:vertAlign w:val="superscript"/>
        </w:rPr>
        <w:t>b</w:t>
      </w:r>
      <w:proofErr w:type="gramEnd"/>
      <w:r w:rsidRPr="00AE5BCC">
        <w:rPr>
          <w:rFonts w:ascii="Arial" w:hAnsi="Arial" w:cs="Arial"/>
          <w:sz w:val="18"/>
          <w:szCs w:val="18"/>
        </w:rPr>
        <w:t xml:space="preserve">   Pos.  Cont.—</w:t>
      </w:r>
      <w:proofErr w:type="spellStart"/>
      <w:r w:rsidRPr="00AE5BCC">
        <w:rPr>
          <w:rFonts w:ascii="Arial" w:hAnsi="Arial" w:cs="Arial"/>
          <w:sz w:val="18"/>
          <w:szCs w:val="18"/>
        </w:rPr>
        <w:t>Kan</w:t>
      </w:r>
      <w:proofErr w:type="spellEnd"/>
      <w:r w:rsidRPr="00AE5BCC">
        <w:rPr>
          <w:rFonts w:ascii="Arial" w:hAnsi="Arial" w:cs="Arial"/>
          <w:sz w:val="18"/>
          <w:szCs w:val="18"/>
        </w:rPr>
        <w:t>, 10</w:t>
      </w:r>
      <w:r w:rsidRPr="00AE5BCC" w:rsidDel="001537EE">
        <w:rPr>
          <w:rFonts w:ascii="Arial" w:hAnsi="Arial" w:cs="Arial"/>
          <w:sz w:val="18"/>
          <w:szCs w:val="18"/>
        </w:rPr>
        <w:t xml:space="preserve"> </w:t>
      </w:r>
      <w:r w:rsidRPr="00AE5BCC">
        <w:rPr>
          <w:rFonts w:ascii="Arial" w:hAnsi="Arial" w:cs="Arial"/>
          <w:sz w:val="18"/>
          <w:szCs w:val="18"/>
        </w:rPr>
        <w:t xml:space="preserve">µg/disk kanamycin; MMC, 0.1 µg/disk </w:t>
      </w:r>
      <w:proofErr w:type="spellStart"/>
      <w:r w:rsidRPr="00AE5BCC">
        <w:rPr>
          <w:rFonts w:ascii="Arial" w:hAnsi="Arial" w:cs="Arial"/>
          <w:sz w:val="18"/>
          <w:szCs w:val="18"/>
        </w:rPr>
        <w:t>mitomycin</w:t>
      </w:r>
      <w:proofErr w:type="spellEnd"/>
      <w:r w:rsidRPr="00AE5BCC">
        <w:rPr>
          <w:rFonts w:ascii="Arial" w:hAnsi="Arial" w:cs="Arial"/>
          <w:sz w:val="18"/>
          <w:szCs w:val="18"/>
        </w:rPr>
        <w:t xml:space="preserve"> C</w:t>
      </w:r>
    </w:p>
    <w:p w:rsidR="00AE5BCC" w:rsidRDefault="00AE5BCC" w:rsidP="00AE5BCC">
      <w:pPr>
        <w:spacing w:after="0" w:line="240" w:lineRule="auto"/>
        <w:rPr>
          <w:rFonts w:ascii="Arial" w:hAnsi="Arial" w:cs="Arial"/>
          <w:sz w:val="18"/>
          <w:szCs w:val="18"/>
        </w:rPr>
      </w:pPr>
    </w:p>
    <w:p w:rsidR="00AE5BCC" w:rsidRPr="00AE5BCC" w:rsidRDefault="00AE5BCC" w:rsidP="00AE5BCC">
      <w:pPr>
        <w:spacing w:after="0" w:line="240" w:lineRule="auto"/>
        <w:rPr>
          <w:rFonts w:ascii="Arial" w:hAnsi="Arial" w:cs="Arial"/>
          <w:sz w:val="18"/>
          <w:szCs w:val="18"/>
        </w:rPr>
        <w:sectPr w:rsidR="00AE5BCC" w:rsidRPr="00AE5BCC" w:rsidSect="003314D2">
          <w:pgSz w:w="12240" w:h="15840"/>
          <w:pgMar w:top="1440" w:right="1440" w:bottom="1440" w:left="1440" w:header="720" w:footer="720" w:gutter="0"/>
          <w:cols w:space="720"/>
          <w:docGrid w:linePitch="360"/>
        </w:sectPr>
      </w:pPr>
    </w:p>
    <w:p w:rsidR="001A402C" w:rsidRPr="00AE5BCC" w:rsidRDefault="001A402C" w:rsidP="00476064">
      <w:pPr>
        <w:pBdr>
          <w:top w:val="single" w:sz="4" w:space="1" w:color="auto"/>
          <w:left w:val="single" w:sz="4" w:space="4" w:color="auto"/>
          <w:bottom w:val="single" w:sz="4" w:space="1" w:color="auto"/>
          <w:right w:val="single" w:sz="4" w:space="4" w:color="auto"/>
        </w:pBdr>
        <w:spacing w:after="0" w:line="240" w:lineRule="auto"/>
        <w:rPr>
          <w:rFonts w:ascii="Arial" w:hAnsi="Arial" w:cs="Arial"/>
          <w:sz w:val="22"/>
        </w:rPr>
      </w:pPr>
      <w:r w:rsidRPr="00AE5BCC">
        <w:rPr>
          <w:rFonts w:ascii="Arial" w:hAnsi="Arial" w:cs="Arial"/>
          <w:b/>
          <w:sz w:val="22"/>
        </w:rPr>
        <w:lastRenderedPageBreak/>
        <w:t>Report Reference:</w:t>
      </w:r>
      <w:r w:rsidRPr="00AE5BCC">
        <w:rPr>
          <w:rFonts w:ascii="Arial" w:hAnsi="Arial" w:cs="Arial"/>
          <w:b/>
          <w:sz w:val="22"/>
        </w:rPr>
        <w:tab/>
      </w:r>
      <w:r w:rsidRPr="00AE5BCC">
        <w:rPr>
          <w:rFonts w:ascii="Arial" w:hAnsi="Arial" w:cs="Arial"/>
          <w:b/>
          <w:sz w:val="22"/>
        </w:rPr>
        <w:tab/>
      </w:r>
      <w:r w:rsidRPr="00AE5BCC">
        <w:rPr>
          <w:rFonts w:ascii="Arial" w:hAnsi="Arial" w:cs="Arial"/>
          <w:b/>
          <w:sz w:val="22"/>
        </w:rPr>
        <w:tab/>
      </w:r>
      <w:r w:rsidRPr="00AE5BCC">
        <w:rPr>
          <w:rFonts w:ascii="Arial" w:hAnsi="Arial" w:cs="Arial"/>
          <w:noProof/>
          <w:sz w:val="22"/>
        </w:rPr>
        <w:t>Kier et al. (</w:t>
      </w:r>
      <w:r w:rsidR="00D51195" w:rsidRPr="00AE5BCC">
        <w:rPr>
          <w:rFonts w:ascii="Arial" w:hAnsi="Arial" w:cs="Arial"/>
          <w:noProof/>
          <w:sz w:val="22"/>
        </w:rPr>
        <w:t>1992a</w:t>
      </w:r>
      <w:r w:rsidRPr="00AE5BCC">
        <w:rPr>
          <w:rFonts w:ascii="Arial" w:hAnsi="Arial" w:cs="Arial"/>
          <w:noProof/>
          <w:sz w:val="22"/>
        </w:rPr>
        <w:t>)</w:t>
      </w:r>
      <w:hyperlink w:anchor="_ENREF_3" w:tooltip="Kier, 1992 #203" w:history="1"/>
      <w:hyperlink w:anchor="_ENREF_3" w:tooltip="Kier, 1992 #203" w:history="1"/>
    </w:p>
    <w:p w:rsidR="001A402C" w:rsidRPr="00AE5BCC" w:rsidRDefault="001A402C" w:rsidP="00476064">
      <w:pPr>
        <w:spacing w:after="0" w:line="240" w:lineRule="auto"/>
        <w:rPr>
          <w:rFonts w:ascii="Arial" w:hAnsi="Arial" w:cs="Arial"/>
          <w:b/>
          <w:sz w:val="22"/>
        </w:rPr>
      </w:pPr>
    </w:p>
    <w:p w:rsidR="001A402C" w:rsidRPr="00AE5BCC" w:rsidRDefault="001A402C" w:rsidP="00476064">
      <w:pPr>
        <w:spacing w:after="0" w:line="240" w:lineRule="auto"/>
        <w:rPr>
          <w:rFonts w:ascii="Arial" w:hAnsi="Arial" w:cs="Arial"/>
          <w:sz w:val="22"/>
        </w:rPr>
      </w:pPr>
      <w:r w:rsidRPr="00AE5BCC">
        <w:rPr>
          <w:rFonts w:ascii="Arial" w:hAnsi="Arial" w:cs="Arial"/>
          <w:b/>
          <w:sz w:val="22"/>
        </w:rPr>
        <w:t>Author/Study Director:</w:t>
      </w:r>
      <w:r w:rsidRPr="00AE5BCC">
        <w:rPr>
          <w:rFonts w:ascii="Arial" w:hAnsi="Arial" w:cs="Arial"/>
          <w:b/>
          <w:sz w:val="22"/>
        </w:rPr>
        <w:tab/>
      </w:r>
      <w:r w:rsidRPr="00AE5BCC">
        <w:rPr>
          <w:rFonts w:ascii="Arial" w:hAnsi="Arial" w:cs="Arial"/>
          <w:b/>
          <w:sz w:val="22"/>
        </w:rPr>
        <w:tab/>
      </w:r>
      <w:r w:rsidRPr="00AE5BCC">
        <w:rPr>
          <w:rFonts w:ascii="Arial" w:hAnsi="Arial" w:cs="Arial"/>
          <w:sz w:val="22"/>
        </w:rPr>
        <w:t>L.D. Kier (study director)</w:t>
      </w:r>
    </w:p>
    <w:p w:rsidR="001A402C" w:rsidRPr="00AE5BCC" w:rsidRDefault="001A402C" w:rsidP="00476064">
      <w:pPr>
        <w:spacing w:after="0" w:line="240" w:lineRule="auto"/>
        <w:rPr>
          <w:rFonts w:ascii="Arial" w:hAnsi="Arial" w:cs="Arial"/>
          <w:sz w:val="22"/>
        </w:rPr>
      </w:pPr>
      <w:r w:rsidRPr="00AE5BCC">
        <w:rPr>
          <w:rFonts w:ascii="Arial" w:hAnsi="Arial" w:cs="Arial"/>
          <w:sz w:val="22"/>
        </w:rPr>
        <w:tab/>
      </w:r>
      <w:r w:rsidRPr="00AE5BCC">
        <w:rPr>
          <w:rFonts w:ascii="Arial" w:hAnsi="Arial" w:cs="Arial"/>
          <w:sz w:val="22"/>
        </w:rPr>
        <w:tab/>
      </w:r>
      <w:r w:rsidRPr="00AE5BCC">
        <w:rPr>
          <w:rFonts w:ascii="Arial" w:hAnsi="Arial" w:cs="Arial"/>
          <w:sz w:val="22"/>
        </w:rPr>
        <w:tab/>
      </w:r>
      <w:r w:rsidRPr="00AE5BCC">
        <w:rPr>
          <w:rFonts w:ascii="Arial" w:hAnsi="Arial" w:cs="Arial"/>
          <w:sz w:val="22"/>
        </w:rPr>
        <w:tab/>
      </w:r>
      <w:r w:rsidRPr="00AE5BCC">
        <w:rPr>
          <w:rFonts w:ascii="Arial" w:hAnsi="Arial" w:cs="Arial"/>
          <w:sz w:val="22"/>
        </w:rPr>
        <w:tab/>
        <w:t xml:space="preserve">S.D. </w:t>
      </w:r>
      <w:proofErr w:type="spellStart"/>
      <w:r w:rsidRPr="00AE5BCC">
        <w:rPr>
          <w:rFonts w:ascii="Arial" w:hAnsi="Arial" w:cs="Arial"/>
          <w:sz w:val="22"/>
        </w:rPr>
        <w:t>Stegeman</w:t>
      </w:r>
      <w:proofErr w:type="spellEnd"/>
    </w:p>
    <w:p w:rsidR="001A402C" w:rsidRPr="00AE5BCC" w:rsidRDefault="001A402C" w:rsidP="00476064">
      <w:pPr>
        <w:spacing w:after="0" w:line="240" w:lineRule="auto"/>
        <w:rPr>
          <w:rFonts w:ascii="Arial" w:hAnsi="Arial" w:cs="Arial"/>
          <w:sz w:val="22"/>
        </w:rPr>
      </w:pPr>
      <w:r w:rsidRPr="00AE5BCC">
        <w:rPr>
          <w:rFonts w:ascii="Arial" w:hAnsi="Arial" w:cs="Arial"/>
          <w:sz w:val="22"/>
        </w:rPr>
        <w:tab/>
      </w:r>
      <w:r w:rsidRPr="00AE5BCC">
        <w:rPr>
          <w:rFonts w:ascii="Arial" w:hAnsi="Arial" w:cs="Arial"/>
          <w:sz w:val="22"/>
        </w:rPr>
        <w:tab/>
      </w:r>
      <w:r w:rsidRPr="00AE5BCC">
        <w:rPr>
          <w:rFonts w:ascii="Arial" w:hAnsi="Arial" w:cs="Arial"/>
          <w:sz w:val="22"/>
        </w:rPr>
        <w:tab/>
      </w:r>
      <w:r w:rsidRPr="00AE5BCC">
        <w:rPr>
          <w:rFonts w:ascii="Arial" w:hAnsi="Arial" w:cs="Arial"/>
          <w:sz w:val="22"/>
        </w:rPr>
        <w:tab/>
      </w:r>
      <w:r w:rsidRPr="00AE5BCC">
        <w:rPr>
          <w:rFonts w:ascii="Arial" w:hAnsi="Arial" w:cs="Arial"/>
          <w:sz w:val="22"/>
        </w:rPr>
        <w:tab/>
        <w:t>J.G. Costello</w:t>
      </w:r>
    </w:p>
    <w:p w:rsidR="001A402C" w:rsidRPr="00AE5BCC" w:rsidRDefault="001A402C" w:rsidP="00476064">
      <w:pPr>
        <w:spacing w:after="0" w:line="240" w:lineRule="auto"/>
        <w:rPr>
          <w:rFonts w:ascii="Arial" w:hAnsi="Arial" w:cs="Arial"/>
          <w:b/>
          <w:sz w:val="22"/>
        </w:rPr>
      </w:pPr>
      <w:r w:rsidRPr="00AE5BCC">
        <w:rPr>
          <w:rFonts w:ascii="Arial" w:hAnsi="Arial" w:cs="Arial"/>
          <w:sz w:val="22"/>
        </w:rPr>
        <w:tab/>
      </w:r>
      <w:r w:rsidRPr="00AE5BCC">
        <w:rPr>
          <w:rFonts w:ascii="Arial" w:hAnsi="Arial" w:cs="Arial"/>
          <w:sz w:val="22"/>
        </w:rPr>
        <w:tab/>
      </w:r>
      <w:r w:rsidRPr="00AE5BCC">
        <w:rPr>
          <w:rFonts w:ascii="Arial" w:hAnsi="Arial" w:cs="Arial"/>
          <w:sz w:val="22"/>
        </w:rPr>
        <w:tab/>
      </w:r>
      <w:r w:rsidRPr="00AE5BCC">
        <w:rPr>
          <w:rFonts w:ascii="Arial" w:hAnsi="Arial" w:cs="Arial"/>
          <w:sz w:val="22"/>
        </w:rPr>
        <w:tab/>
      </w:r>
      <w:r w:rsidRPr="00AE5BCC">
        <w:rPr>
          <w:rFonts w:ascii="Arial" w:hAnsi="Arial" w:cs="Arial"/>
          <w:sz w:val="22"/>
        </w:rPr>
        <w:tab/>
        <w:t xml:space="preserve">S. </w:t>
      </w:r>
      <w:proofErr w:type="spellStart"/>
      <w:r w:rsidRPr="00AE5BCC">
        <w:rPr>
          <w:rFonts w:ascii="Arial" w:hAnsi="Arial" w:cs="Arial"/>
          <w:sz w:val="22"/>
        </w:rPr>
        <w:t>Schermes</w:t>
      </w:r>
      <w:proofErr w:type="spellEnd"/>
    </w:p>
    <w:p w:rsidR="001A402C" w:rsidRPr="00AE5BCC" w:rsidRDefault="001A402C" w:rsidP="00476064">
      <w:pPr>
        <w:spacing w:after="0" w:line="240" w:lineRule="auto"/>
        <w:rPr>
          <w:rFonts w:ascii="Arial" w:hAnsi="Arial" w:cs="Arial"/>
          <w:sz w:val="22"/>
        </w:rPr>
      </w:pPr>
    </w:p>
    <w:p w:rsidR="001A402C" w:rsidRPr="00AE5BCC" w:rsidRDefault="001A402C" w:rsidP="00476064">
      <w:pPr>
        <w:spacing w:after="0" w:line="240" w:lineRule="auto"/>
        <w:rPr>
          <w:rFonts w:ascii="Arial" w:hAnsi="Arial" w:cs="Arial"/>
          <w:sz w:val="22"/>
        </w:rPr>
      </w:pPr>
      <w:r w:rsidRPr="00AE5BCC">
        <w:rPr>
          <w:rFonts w:ascii="Arial" w:hAnsi="Arial" w:cs="Arial"/>
          <w:b/>
          <w:sz w:val="22"/>
        </w:rPr>
        <w:t>Year:</w:t>
      </w:r>
      <w:r w:rsidRPr="00AE5BCC">
        <w:rPr>
          <w:rFonts w:ascii="Arial" w:hAnsi="Arial" w:cs="Arial"/>
          <w:b/>
          <w:sz w:val="22"/>
        </w:rPr>
        <w:tab/>
      </w:r>
      <w:r w:rsidRPr="00AE5BCC">
        <w:rPr>
          <w:rFonts w:ascii="Arial" w:hAnsi="Arial" w:cs="Arial"/>
          <w:b/>
          <w:sz w:val="22"/>
        </w:rPr>
        <w:tab/>
      </w:r>
      <w:r w:rsidRPr="00AE5BCC">
        <w:rPr>
          <w:rFonts w:ascii="Arial" w:hAnsi="Arial" w:cs="Arial"/>
          <w:b/>
          <w:sz w:val="22"/>
        </w:rPr>
        <w:tab/>
      </w:r>
      <w:r w:rsidRPr="00AE5BCC">
        <w:rPr>
          <w:rFonts w:ascii="Arial" w:hAnsi="Arial" w:cs="Arial"/>
          <w:b/>
          <w:sz w:val="22"/>
        </w:rPr>
        <w:tab/>
      </w:r>
      <w:r w:rsidRPr="00AE5BCC">
        <w:rPr>
          <w:rFonts w:ascii="Arial" w:hAnsi="Arial" w:cs="Arial"/>
          <w:b/>
          <w:sz w:val="22"/>
        </w:rPr>
        <w:tab/>
      </w:r>
      <w:r w:rsidRPr="00AE5BCC">
        <w:rPr>
          <w:rFonts w:ascii="Arial" w:hAnsi="Arial" w:cs="Arial"/>
          <w:sz w:val="22"/>
        </w:rPr>
        <w:t>1992</w:t>
      </w:r>
    </w:p>
    <w:p w:rsidR="001A402C" w:rsidRPr="00AE5BCC" w:rsidRDefault="001A402C" w:rsidP="00476064">
      <w:pPr>
        <w:spacing w:after="0" w:line="240" w:lineRule="auto"/>
        <w:rPr>
          <w:rFonts w:ascii="Arial" w:hAnsi="Arial" w:cs="Arial"/>
          <w:sz w:val="22"/>
        </w:rPr>
      </w:pPr>
    </w:p>
    <w:p w:rsidR="001A402C" w:rsidRPr="00AE5BCC" w:rsidRDefault="001A402C" w:rsidP="00476064">
      <w:pPr>
        <w:autoSpaceDE w:val="0"/>
        <w:autoSpaceDN w:val="0"/>
        <w:adjustRightInd w:val="0"/>
        <w:spacing w:after="0" w:line="240" w:lineRule="auto"/>
        <w:ind w:left="3600" w:hanging="3600"/>
        <w:rPr>
          <w:rFonts w:ascii="Arial" w:hAnsi="Arial" w:cs="Arial"/>
          <w:sz w:val="22"/>
        </w:rPr>
      </w:pPr>
      <w:r w:rsidRPr="00AE5BCC">
        <w:rPr>
          <w:rFonts w:ascii="Arial" w:hAnsi="Arial" w:cs="Arial"/>
          <w:b/>
          <w:sz w:val="22"/>
        </w:rPr>
        <w:t>Title:</w:t>
      </w:r>
      <w:r w:rsidRPr="00AE5BCC">
        <w:rPr>
          <w:rFonts w:ascii="Arial" w:hAnsi="Arial" w:cs="Arial"/>
          <w:b/>
          <w:sz w:val="22"/>
        </w:rPr>
        <w:tab/>
      </w:r>
      <w:r w:rsidRPr="00AE5BCC">
        <w:rPr>
          <w:rFonts w:ascii="Arial" w:hAnsi="Arial" w:cs="Arial"/>
          <w:sz w:val="22"/>
        </w:rPr>
        <w:t>Ames/Salmonella Mutagenicity Assay of ROUNDUP® Herbicide Formulation</w:t>
      </w:r>
    </w:p>
    <w:p w:rsidR="001A402C" w:rsidRPr="00AE5BCC" w:rsidRDefault="001A402C" w:rsidP="00476064">
      <w:pPr>
        <w:autoSpaceDE w:val="0"/>
        <w:autoSpaceDN w:val="0"/>
        <w:adjustRightInd w:val="0"/>
        <w:spacing w:after="0" w:line="240" w:lineRule="auto"/>
        <w:ind w:left="3600" w:hanging="3600"/>
        <w:rPr>
          <w:rFonts w:ascii="Arial" w:eastAsia="Calibri" w:hAnsi="Arial" w:cs="Arial"/>
          <w:sz w:val="22"/>
        </w:rPr>
      </w:pPr>
    </w:p>
    <w:p w:rsidR="001A402C" w:rsidRPr="00AE5BCC" w:rsidRDefault="001A402C" w:rsidP="00476064">
      <w:pPr>
        <w:autoSpaceDE w:val="0"/>
        <w:autoSpaceDN w:val="0"/>
        <w:adjustRightInd w:val="0"/>
        <w:spacing w:after="0" w:line="240" w:lineRule="auto"/>
        <w:ind w:left="3600" w:hanging="3600"/>
        <w:rPr>
          <w:rFonts w:ascii="Arial" w:hAnsi="Arial" w:cs="Arial"/>
          <w:sz w:val="22"/>
        </w:rPr>
      </w:pPr>
      <w:r w:rsidRPr="00AE5BCC">
        <w:rPr>
          <w:rFonts w:ascii="Arial" w:hAnsi="Arial" w:cs="Arial"/>
          <w:b/>
          <w:sz w:val="22"/>
        </w:rPr>
        <w:t>Assay:</w:t>
      </w:r>
      <w:r w:rsidRPr="00AE5BCC">
        <w:rPr>
          <w:rFonts w:ascii="Arial" w:hAnsi="Arial" w:cs="Arial"/>
          <w:b/>
          <w:sz w:val="22"/>
        </w:rPr>
        <w:tab/>
      </w:r>
      <w:r w:rsidRPr="00AE5BCC">
        <w:rPr>
          <w:rFonts w:ascii="Arial" w:hAnsi="Arial" w:cs="Arial"/>
          <w:sz w:val="22"/>
        </w:rPr>
        <w:t>Bacterial Reverse Mutation</w:t>
      </w:r>
    </w:p>
    <w:p w:rsidR="001A402C" w:rsidRPr="00AE5BCC" w:rsidRDefault="001A402C" w:rsidP="00476064">
      <w:pPr>
        <w:autoSpaceDE w:val="0"/>
        <w:autoSpaceDN w:val="0"/>
        <w:adjustRightInd w:val="0"/>
        <w:spacing w:after="0" w:line="240" w:lineRule="auto"/>
        <w:ind w:left="3600" w:hanging="3600"/>
        <w:rPr>
          <w:rFonts w:ascii="Arial" w:hAnsi="Arial" w:cs="Arial"/>
          <w:sz w:val="22"/>
        </w:rPr>
      </w:pPr>
    </w:p>
    <w:p w:rsidR="001A402C" w:rsidRPr="00AE5BCC" w:rsidRDefault="001A402C" w:rsidP="00476064">
      <w:pPr>
        <w:autoSpaceDE w:val="0"/>
        <w:autoSpaceDN w:val="0"/>
        <w:adjustRightInd w:val="0"/>
        <w:spacing w:after="0" w:line="240" w:lineRule="auto"/>
        <w:rPr>
          <w:rFonts w:ascii="Arial" w:hAnsi="Arial" w:cs="Arial"/>
          <w:sz w:val="22"/>
        </w:rPr>
      </w:pPr>
      <w:r w:rsidRPr="00AE5BCC">
        <w:rPr>
          <w:rFonts w:ascii="Arial" w:hAnsi="Arial" w:cs="Arial"/>
          <w:b/>
          <w:sz w:val="22"/>
        </w:rPr>
        <w:t>Report Identification Number:</w:t>
      </w:r>
      <w:r w:rsidRPr="00AE5BCC">
        <w:rPr>
          <w:rFonts w:ascii="Arial" w:hAnsi="Arial" w:cs="Arial"/>
          <w:b/>
          <w:sz w:val="22"/>
        </w:rPr>
        <w:tab/>
      </w:r>
      <w:r w:rsidRPr="00AE5BCC">
        <w:rPr>
          <w:rFonts w:ascii="Arial" w:hAnsi="Arial" w:cs="Arial"/>
          <w:sz w:val="22"/>
        </w:rPr>
        <w:t>MSL-11729</w:t>
      </w:r>
    </w:p>
    <w:p w:rsidR="001A402C" w:rsidRPr="00AE5BCC" w:rsidRDefault="001A402C" w:rsidP="00476064">
      <w:pPr>
        <w:autoSpaceDE w:val="0"/>
        <w:autoSpaceDN w:val="0"/>
        <w:adjustRightInd w:val="0"/>
        <w:spacing w:after="0" w:line="240" w:lineRule="auto"/>
        <w:rPr>
          <w:rFonts w:ascii="Arial" w:eastAsia="Calibri" w:hAnsi="Arial" w:cs="Arial"/>
          <w:color w:val="000000"/>
          <w:sz w:val="22"/>
        </w:rPr>
      </w:pPr>
    </w:p>
    <w:p w:rsidR="001A402C" w:rsidRPr="00AE5BCC" w:rsidRDefault="001A402C" w:rsidP="00476064">
      <w:pPr>
        <w:spacing w:after="0" w:line="240" w:lineRule="auto"/>
        <w:rPr>
          <w:rFonts w:ascii="Arial" w:hAnsi="Arial" w:cs="Arial"/>
          <w:color w:val="000000"/>
          <w:sz w:val="22"/>
        </w:rPr>
      </w:pPr>
      <w:r w:rsidRPr="00AE5BCC">
        <w:rPr>
          <w:rFonts w:ascii="Arial" w:hAnsi="Arial" w:cs="Arial"/>
          <w:b/>
          <w:sz w:val="22"/>
        </w:rPr>
        <w:t>Report Guideline Statement:</w:t>
      </w:r>
      <w:r w:rsidRPr="00AE5BCC">
        <w:rPr>
          <w:rFonts w:ascii="Arial" w:hAnsi="Arial" w:cs="Arial"/>
          <w:b/>
          <w:sz w:val="22"/>
        </w:rPr>
        <w:tab/>
      </w:r>
      <w:r w:rsidRPr="00AE5BCC">
        <w:rPr>
          <w:rFonts w:ascii="Arial" w:hAnsi="Arial" w:cs="Arial"/>
          <w:color w:val="000000"/>
          <w:sz w:val="22"/>
        </w:rPr>
        <w:t>None</w:t>
      </w:r>
    </w:p>
    <w:p w:rsidR="001A402C" w:rsidRPr="00AE5BCC" w:rsidRDefault="001A402C" w:rsidP="00476064">
      <w:pPr>
        <w:spacing w:after="0" w:line="240" w:lineRule="auto"/>
        <w:rPr>
          <w:rFonts w:ascii="Arial" w:eastAsia="Calibri" w:hAnsi="Arial" w:cs="Arial"/>
          <w:sz w:val="22"/>
        </w:rPr>
      </w:pPr>
    </w:p>
    <w:p w:rsidR="001A402C" w:rsidRPr="00AE5BCC" w:rsidRDefault="001A402C" w:rsidP="00476064">
      <w:pPr>
        <w:autoSpaceDE w:val="0"/>
        <w:autoSpaceDN w:val="0"/>
        <w:adjustRightInd w:val="0"/>
        <w:spacing w:after="0" w:line="240" w:lineRule="auto"/>
        <w:ind w:left="3600" w:hanging="3600"/>
        <w:rPr>
          <w:rFonts w:ascii="Arial" w:eastAsia="Calibri" w:hAnsi="Arial" w:cs="Arial"/>
          <w:color w:val="000000"/>
          <w:sz w:val="22"/>
        </w:rPr>
      </w:pPr>
      <w:r w:rsidRPr="00AE5BCC">
        <w:rPr>
          <w:rFonts w:ascii="Arial" w:eastAsia="Calibri" w:hAnsi="Arial" w:cs="Arial"/>
          <w:b/>
          <w:color w:val="000000"/>
          <w:sz w:val="22"/>
        </w:rPr>
        <w:t>Test Material:</w:t>
      </w:r>
      <w:r w:rsidRPr="00AE5BCC">
        <w:rPr>
          <w:rFonts w:ascii="Arial" w:eastAsia="Calibri" w:hAnsi="Arial" w:cs="Arial"/>
          <w:b/>
          <w:color w:val="000000"/>
          <w:sz w:val="22"/>
        </w:rPr>
        <w:tab/>
      </w:r>
      <w:r w:rsidRPr="00AE5BCC">
        <w:rPr>
          <w:rFonts w:ascii="Arial" w:eastAsia="Calibri" w:hAnsi="Arial" w:cs="Arial"/>
          <w:color w:val="000000"/>
          <w:sz w:val="22"/>
        </w:rPr>
        <w:t>Roundup</w:t>
      </w:r>
      <w:r w:rsidRPr="00AE5BCC">
        <w:rPr>
          <w:rFonts w:ascii="Arial" w:eastAsia="Calibri" w:hAnsi="Arial" w:cs="Arial"/>
          <w:color w:val="000000"/>
          <w:sz w:val="22"/>
          <w:vertAlign w:val="superscript"/>
        </w:rPr>
        <w:t>®</w:t>
      </w:r>
      <w:r w:rsidRPr="00AE5BCC">
        <w:rPr>
          <w:rFonts w:ascii="Arial" w:eastAsia="Calibri" w:hAnsi="Arial" w:cs="Arial"/>
          <w:color w:val="000000"/>
          <w:sz w:val="22"/>
        </w:rPr>
        <w:t xml:space="preserve"> Herbicide Formulation (31% glyphosate acid equivalent)</w:t>
      </w:r>
    </w:p>
    <w:p w:rsidR="001A402C" w:rsidRPr="00AE5BCC" w:rsidRDefault="001A402C" w:rsidP="00476064">
      <w:pPr>
        <w:autoSpaceDE w:val="0"/>
        <w:autoSpaceDN w:val="0"/>
        <w:adjustRightInd w:val="0"/>
        <w:spacing w:after="0" w:line="240" w:lineRule="auto"/>
        <w:rPr>
          <w:rFonts w:ascii="Arial" w:hAnsi="Arial" w:cs="Arial"/>
          <w:b/>
          <w:sz w:val="22"/>
        </w:rPr>
      </w:pPr>
    </w:p>
    <w:p w:rsidR="001A402C" w:rsidRPr="00AE5BCC" w:rsidRDefault="001A402C" w:rsidP="00476064">
      <w:pPr>
        <w:autoSpaceDE w:val="0"/>
        <w:autoSpaceDN w:val="0"/>
        <w:adjustRightInd w:val="0"/>
        <w:spacing w:after="0" w:line="240" w:lineRule="auto"/>
        <w:ind w:left="3600" w:hanging="3600"/>
        <w:rPr>
          <w:rFonts w:ascii="Arial" w:hAnsi="Arial" w:cs="Arial"/>
          <w:sz w:val="22"/>
        </w:rPr>
      </w:pPr>
      <w:r w:rsidRPr="00AE5BCC">
        <w:rPr>
          <w:rFonts w:ascii="Arial" w:hAnsi="Arial" w:cs="Arial"/>
          <w:b/>
          <w:sz w:val="22"/>
        </w:rPr>
        <w:t>Report Conclusion:</w:t>
      </w:r>
      <w:r w:rsidRPr="00AE5BCC">
        <w:rPr>
          <w:rFonts w:ascii="Arial" w:hAnsi="Arial" w:cs="Arial"/>
          <w:b/>
          <w:sz w:val="22"/>
        </w:rPr>
        <w:tab/>
      </w:r>
      <w:r w:rsidRPr="00AE5BCC">
        <w:rPr>
          <w:rFonts w:ascii="Arial" w:hAnsi="Arial" w:cs="Arial"/>
          <w:sz w:val="22"/>
        </w:rPr>
        <w:t>The test sample, Roundup</w:t>
      </w:r>
      <w:r w:rsidRPr="00AE5BCC">
        <w:rPr>
          <w:rFonts w:ascii="Arial" w:hAnsi="Arial" w:cs="Arial"/>
          <w:sz w:val="22"/>
          <w:vertAlign w:val="superscript"/>
        </w:rPr>
        <w:t>®</w:t>
      </w:r>
      <w:r w:rsidRPr="00AE5BCC">
        <w:rPr>
          <w:rFonts w:ascii="Arial" w:hAnsi="Arial" w:cs="Arial"/>
          <w:sz w:val="22"/>
        </w:rPr>
        <w:t xml:space="preserve"> Herbicide Formulation, was concluded not to be mutagenic towards any of the </w:t>
      </w:r>
      <w:r w:rsidRPr="00AE5BCC">
        <w:rPr>
          <w:rFonts w:ascii="Arial" w:hAnsi="Arial" w:cs="Arial"/>
          <w:i/>
          <w:sz w:val="22"/>
        </w:rPr>
        <w:t xml:space="preserve">Salmonella </w:t>
      </w:r>
      <w:r w:rsidR="00AE5BCC" w:rsidRPr="00AE5BCC">
        <w:rPr>
          <w:rFonts w:ascii="Arial" w:hAnsi="Arial" w:cs="Arial"/>
          <w:i/>
          <w:sz w:val="22"/>
        </w:rPr>
        <w:t>typhimurium</w:t>
      </w:r>
      <w:r w:rsidRPr="00AE5BCC">
        <w:rPr>
          <w:rFonts w:ascii="Arial" w:hAnsi="Arial" w:cs="Arial"/>
          <w:sz w:val="22"/>
        </w:rPr>
        <w:t xml:space="preserve"> test strains used (TA98, </w:t>
      </w:r>
      <w:proofErr w:type="spellStart"/>
      <w:r w:rsidRPr="00AE5BCC">
        <w:rPr>
          <w:rFonts w:ascii="Arial" w:hAnsi="Arial" w:cs="Arial"/>
          <w:sz w:val="22"/>
        </w:rPr>
        <w:t>TAl</w:t>
      </w:r>
      <w:proofErr w:type="spellEnd"/>
      <w:r w:rsidRPr="00AE5BCC">
        <w:rPr>
          <w:rFonts w:ascii="Arial" w:hAnsi="Arial" w:cs="Arial"/>
          <w:sz w:val="22"/>
        </w:rPr>
        <w:t xml:space="preserve"> 00, TA1535, and TA1537) in the presence or absence of an </w:t>
      </w:r>
      <w:proofErr w:type="spellStart"/>
      <w:r w:rsidRPr="00AE5BCC">
        <w:rPr>
          <w:rFonts w:ascii="Arial" w:hAnsi="Arial" w:cs="Arial"/>
          <w:sz w:val="22"/>
        </w:rPr>
        <w:t>Aroclor</w:t>
      </w:r>
      <w:proofErr w:type="spellEnd"/>
      <w:r w:rsidRPr="00AE5BCC">
        <w:rPr>
          <w:rFonts w:ascii="Arial" w:hAnsi="Arial" w:cs="Arial"/>
          <w:sz w:val="22"/>
        </w:rPr>
        <w:t xml:space="preserve"> 1254-induced rat liver homogenate metabolic activation system (S-9 Mix).</w:t>
      </w:r>
    </w:p>
    <w:p w:rsidR="001A402C" w:rsidRPr="00AE5BCC" w:rsidRDefault="001A402C" w:rsidP="00476064">
      <w:pPr>
        <w:autoSpaceDE w:val="0"/>
        <w:autoSpaceDN w:val="0"/>
        <w:adjustRightInd w:val="0"/>
        <w:spacing w:after="0" w:line="240" w:lineRule="auto"/>
        <w:ind w:left="3600" w:hanging="3600"/>
        <w:rPr>
          <w:rFonts w:ascii="Arial" w:hAnsi="Arial" w:cs="Arial"/>
          <w:b/>
          <w:sz w:val="22"/>
        </w:rPr>
      </w:pPr>
    </w:p>
    <w:p w:rsidR="001A402C" w:rsidRPr="00AE5BCC" w:rsidRDefault="001A402C" w:rsidP="00476064">
      <w:pPr>
        <w:autoSpaceDE w:val="0"/>
        <w:autoSpaceDN w:val="0"/>
        <w:adjustRightInd w:val="0"/>
        <w:spacing w:after="0" w:line="240" w:lineRule="auto"/>
        <w:ind w:left="3600" w:hanging="3600"/>
        <w:outlineLvl w:val="0"/>
        <w:rPr>
          <w:rFonts w:ascii="Arial" w:eastAsia="Calibri" w:hAnsi="Arial" w:cs="Arial"/>
          <w:sz w:val="22"/>
        </w:rPr>
      </w:pPr>
      <w:bookmarkStart w:id="24" w:name="_Toc437976055"/>
      <w:bookmarkStart w:id="25" w:name="_Toc438064051"/>
      <w:r w:rsidRPr="00AE5BCC">
        <w:rPr>
          <w:rFonts w:ascii="Arial" w:hAnsi="Arial" w:cs="Arial"/>
          <w:b/>
          <w:sz w:val="22"/>
        </w:rPr>
        <w:t>Control Materials:</w:t>
      </w:r>
      <w:bookmarkEnd w:id="24"/>
      <w:bookmarkEnd w:id="25"/>
    </w:p>
    <w:p w:rsidR="001A402C" w:rsidRPr="00AE5BCC" w:rsidRDefault="001A402C" w:rsidP="00476064">
      <w:pPr>
        <w:autoSpaceDE w:val="0"/>
        <w:autoSpaceDN w:val="0"/>
        <w:adjustRightInd w:val="0"/>
        <w:spacing w:after="0" w:line="240" w:lineRule="auto"/>
        <w:ind w:left="3600" w:hanging="2880"/>
        <w:outlineLvl w:val="0"/>
        <w:rPr>
          <w:rFonts w:ascii="Arial" w:eastAsia="Calibri" w:hAnsi="Arial" w:cs="Arial"/>
          <w:sz w:val="22"/>
        </w:rPr>
      </w:pPr>
      <w:bookmarkStart w:id="26" w:name="_Toc437976056"/>
      <w:bookmarkStart w:id="27" w:name="_Toc438064052"/>
      <w:r w:rsidRPr="00AE5BCC">
        <w:rPr>
          <w:rFonts w:ascii="Arial" w:hAnsi="Arial" w:cs="Arial"/>
          <w:b/>
          <w:sz w:val="22"/>
        </w:rPr>
        <w:t>Negative (vehicle):</w:t>
      </w:r>
      <w:r w:rsidRPr="00AE5BCC">
        <w:rPr>
          <w:rFonts w:ascii="Arial" w:hAnsi="Arial" w:cs="Arial"/>
          <w:b/>
          <w:sz w:val="22"/>
        </w:rPr>
        <w:tab/>
      </w:r>
      <w:r w:rsidRPr="00AE5BCC">
        <w:rPr>
          <w:rFonts w:ascii="Arial" w:hAnsi="Arial" w:cs="Arial"/>
          <w:sz w:val="22"/>
        </w:rPr>
        <w:t xml:space="preserve">Distilled </w:t>
      </w:r>
      <w:r w:rsidRPr="00AE5BCC">
        <w:rPr>
          <w:rFonts w:ascii="Arial" w:eastAsia="Calibri" w:hAnsi="Arial" w:cs="Arial"/>
          <w:sz w:val="22"/>
        </w:rPr>
        <w:t>water</w:t>
      </w:r>
      <w:bookmarkEnd w:id="26"/>
      <w:bookmarkEnd w:id="27"/>
    </w:p>
    <w:p w:rsidR="001A402C" w:rsidRPr="00AE5BCC" w:rsidRDefault="001A402C" w:rsidP="00476064">
      <w:pPr>
        <w:autoSpaceDE w:val="0"/>
        <w:autoSpaceDN w:val="0"/>
        <w:adjustRightInd w:val="0"/>
        <w:spacing w:after="0" w:line="240" w:lineRule="auto"/>
        <w:ind w:left="3600" w:hanging="2880"/>
        <w:rPr>
          <w:rFonts w:ascii="Arial" w:hAnsi="Arial" w:cs="Arial"/>
          <w:sz w:val="22"/>
        </w:rPr>
      </w:pPr>
      <w:r w:rsidRPr="00AE5BCC">
        <w:rPr>
          <w:rFonts w:ascii="Arial" w:hAnsi="Arial" w:cs="Arial"/>
          <w:b/>
          <w:sz w:val="22"/>
        </w:rPr>
        <w:t>Positive:</w:t>
      </w:r>
      <w:r w:rsidRPr="00AE5BCC">
        <w:rPr>
          <w:rFonts w:ascii="Arial" w:hAnsi="Arial" w:cs="Arial"/>
          <w:b/>
          <w:sz w:val="22"/>
        </w:rPr>
        <w:tab/>
      </w:r>
      <w:r w:rsidRPr="00AE5BCC">
        <w:rPr>
          <w:rFonts w:ascii="Arial" w:hAnsi="Arial" w:cs="Arial"/>
          <w:sz w:val="22"/>
        </w:rPr>
        <w:t>See summary tables</w:t>
      </w:r>
    </w:p>
    <w:p w:rsidR="001A402C" w:rsidRPr="00AE5BCC" w:rsidRDefault="001A402C" w:rsidP="00476064">
      <w:pPr>
        <w:autoSpaceDE w:val="0"/>
        <w:autoSpaceDN w:val="0"/>
        <w:adjustRightInd w:val="0"/>
        <w:spacing w:after="0" w:line="240" w:lineRule="auto"/>
        <w:ind w:left="3600" w:hanging="2880"/>
        <w:rPr>
          <w:rFonts w:ascii="Arial" w:hAnsi="Arial" w:cs="Arial"/>
          <w:b/>
          <w:sz w:val="22"/>
        </w:rPr>
      </w:pPr>
    </w:p>
    <w:p w:rsidR="001A402C" w:rsidRPr="00AE5BCC" w:rsidRDefault="001A402C" w:rsidP="00476064">
      <w:pPr>
        <w:autoSpaceDE w:val="0"/>
        <w:autoSpaceDN w:val="0"/>
        <w:adjustRightInd w:val="0"/>
        <w:spacing w:after="0" w:line="240" w:lineRule="auto"/>
        <w:ind w:left="3600" w:hanging="3600"/>
        <w:rPr>
          <w:rFonts w:ascii="Arial" w:hAnsi="Arial" w:cs="Arial"/>
          <w:b/>
          <w:sz w:val="22"/>
        </w:rPr>
      </w:pPr>
      <w:r w:rsidRPr="00AE5BCC">
        <w:rPr>
          <w:rFonts w:ascii="Arial" w:hAnsi="Arial" w:cs="Arial"/>
          <w:b/>
          <w:sz w:val="22"/>
        </w:rPr>
        <w:t>Metabolic Activation:</w:t>
      </w:r>
      <w:r w:rsidRPr="00AE5BCC">
        <w:rPr>
          <w:rFonts w:ascii="Arial" w:hAnsi="Arial" w:cs="Arial"/>
          <w:b/>
          <w:sz w:val="22"/>
        </w:rPr>
        <w:tab/>
      </w:r>
      <w:r w:rsidRPr="00AE5BCC">
        <w:rPr>
          <w:rFonts w:ascii="Arial" w:hAnsi="Arial" w:cs="Arial"/>
          <w:sz w:val="22"/>
        </w:rPr>
        <w:t xml:space="preserve">Aroclor-1254 induced rat liver homogenate 10% in S9 Mix </w:t>
      </w:r>
    </w:p>
    <w:p w:rsidR="001A402C" w:rsidRPr="00F405A5" w:rsidRDefault="001A402C" w:rsidP="00476064">
      <w:pPr>
        <w:spacing w:line="240" w:lineRule="auto"/>
        <w:rPr>
          <w:rFonts w:ascii="Arial" w:hAnsi="Arial" w:cs="Arial"/>
          <w:b/>
        </w:rPr>
      </w:pPr>
    </w:p>
    <w:p w:rsidR="001A402C" w:rsidRPr="00F405A5" w:rsidRDefault="001A402C" w:rsidP="00476064">
      <w:pPr>
        <w:spacing w:line="240" w:lineRule="auto"/>
        <w:outlineLvl w:val="0"/>
        <w:rPr>
          <w:rFonts w:ascii="Arial" w:hAnsi="Arial" w:cs="Arial"/>
          <w:b/>
        </w:rPr>
        <w:sectPr w:rsidR="001A402C" w:rsidRPr="00F405A5" w:rsidSect="00A2746D">
          <w:pgSz w:w="12240" w:h="15840"/>
          <w:pgMar w:top="1440" w:right="1440" w:bottom="1440" w:left="1440" w:header="720" w:footer="720" w:gutter="0"/>
          <w:cols w:space="720"/>
          <w:docGrid w:linePitch="360"/>
        </w:sectPr>
      </w:pPr>
      <w:bookmarkStart w:id="28" w:name="_Toc437976057"/>
      <w:bookmarkStart w:id="29" w:name="_Toc438064053"/>
    </w:p>
    <w:p w:rsidR="001A402C" w:rsidRPr="00F405A5" w:rsidRDefault="00476064" w:rsidP="00D51195">
      <w:pPr>
        <w:outlineLvl w:val="0"/>
        <w:rPr>
          <w:rFonts w:ascii="Arial" w:hAnsi="Arial" w:cs="Arial"/>
          <w:b/>
        </w:rPr>
      </w:pPr>
      <w:r w:rsidRPr="00F405A5">
        <w:rPr>
          <w:rFonts w:ascii="Arial" w:hAnsi="Arial" w:cs="Arial"/>
          <w:b/>
        </w:rPr>
        <w:lastRenderedPageBreak/>
        <w:t>Summary data tables</w:t>
      </w:r>
      <w:bookmarkEnd w:id="28"/>
      <w:bookmarkEnd w:id="29"/>
    </w:p>
    <w:p w:rsidR="001A402C" w:rsidRPr="00F405A5" w:rsidRDefault="001A402C" w:rsidP="00D51195">
      <w:pPr>
        <w:widowControl w:val="0"/>
        <w:spacing w:after="0"/>
        <w:outlineLvl w:val="0"/>
        <w:rPr>
          <w:rFonts w:ascii="Arial" w:hAnsi="Arial" w:cs="Arial"/>
          <w:b/>
        </w:rPr>
      </w:pPr>
      <w:bookmarkStart w:id="30" w:name="_Toc437976058"/>
      <w:bookmarkStart w:id="31" w:name="_Toc438064054"/>
      <w:r w:rsidRPr="00F405A5">
        <w:rPr>
          <w:rFonts w:ascii="Arial" w:hAnsi="Arial" w:cs="Arial"/>
          <w:b/>
        </w:rPr>
        <w:t>Experiment 1</w:t>
      </w:r>
      <w:bookmarkEnd w:id="30"/>
      <w:bookmarkEnd w:id="31"/>
    </w:p>
    <w:p w:rsidR="001A402C" w:rsidRPr="00F405A5" w:rsidRDefault="001A402C" w:rsidP="00D51195">
      <w:pPr>
        <w:widowControl w:val="0"/>
        <w:spacing w:after="0"/>
        <w:outlineLvl w:val="0"/>
        <w:rPr>
          <w:rFonts w:ascii="Arial" w:hAnsi="Arial" w:cs="Arial"/>
          <w:b/>
        </w:rPr>
      </w:pPr>
      <w:bookmarkStart w:id="32" w:name="_Toc437976059"/>
      <w:bookmarkStart w:id="33" w:name="_Toc438064055"/>
      <w:r w:rsidRPr="00F405A5">
        <w:rPr>
          <w:rFonts w:ascii="Arial" w:hAnsi="Arial" w:cs="Arial"/>
          <w:b/>
        </w:rPr>
        <w:t>Plate Incorporation</w:t>
      </w:r>
      <w:bookmarkEnd w:id="32"/>
      <w:bookmarkEnd w:id="33"/>
    </w:p>
    <w:p w:rsidR="001A402C" w:rsidRPr="00F405A5" w:rsidRDefault="001A402C" w:rsidP="00D51195">
      <w:pPr>
        <w:widowControl w:val="0"/>
        <w:spacing w:after="0"/>
        <w:outlineLvl w:val="0"/>
        <w:rPr>
          <w:rFonts w:ascii="Arial" w:hAnsi="Arial" w:cs="Arial"/>
          <w:b/>
        </w:rPr>
      </w:pPr>
      <w:bookmarkStart w:id="34" w:name="_Toc437976060"/>
      <w:bookmarkStart w:id="35" w:name="_Toc438064056"/>
      <w:r w:rsidRPr="00F405A5">
        <w:rPr>
          <w:rFonts w:ascii="Arial" w:hAnsi="Arial" w:cs="Arial"/>
          <w:b/>
        </w:rPr>
        <w:t>Three replicate plates (treatment and vehicle control)</w:t>
      </w:r>
      <w:bookmarkEnd w:id="34"/>
      <w:bookmarkEnd w:id="35"/>
    </w:p>
    <w:tbl>
      <w:tblPr>
        <w:tblW w:w="5000" w:type="pct"/>
        <w:tblBorders>
          <w:top w:val="single" w:sz="4" w:space="0" w:color="auto"/>
          <w:bottom w:val="single" w:sz="4" w:space="0" w:color="auto"/>
        </w:tblBorders>
        <w:tblLayout w:type="fixed"/>
        <w:tblLook w:val="04A0" w:firstRow="1" w:lastRow="0" w:firstColumn="1" w:lastColumn="0" w:noHBand="0" w:noVBand="1"/>
      </w:tblPr>
      <w:tblGrid>
        <w:gridCol w:w="1624"/>
        <w:gridCol w:w="1492"/>
        <w:gridCol w:w="1473"/>
        <w:gridCol w:w="1690"/>
        <w:gridCol w:w="1832"/>
        <w:gridCol w:w="1479"/>
      </w:tblGrid>
      <w:tr w:rsidR="001A402C" w:rsidRPr="00AD27D1" w:rsidTr="00AD27D1">
        <w:trPr>
          <w:cantSplit/>
          <w:tblHeader/>
        </w:trPr>
        <w:tc>
          <w:tcPr>
            <w:tcW w:w="847" w:type="pct"/>
            <w:tcBorders>
              <w:bottom w:val="nil"/>
            </w:tcBorders>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Substance</w:t>
            </w:r>
          </w:p>
        </w:tc>
        <w:tc>
          <w:tcPr>
            <w:tcW w:w="778" w:type="pct"/>
            <w:tcBorders>
              <w:bottom w:val="nil"/>
            </w:tcBorders>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roofErr w:type="spellStart"/>
            <w:r w:rsidRPr="00AD27D1">
              <w:rPr>
                <w:rFonts w:ascii="Arial" w:hAnsi="Arial" w:cs="Arial"/>
                <w:sz w:val="18"/>
                <w:szCs w:val="18"/>
              </w:rPr>
              <w:t>Amt</w:t>
            </w:r>
            <w:proofErr w:type="spellEnd"/>
            <w:r w:rsidRPr="00AD27D1">
              <w:rPr>
                <w:rFonts w:ascii="Arial" w:hAnsi="Arial" w:cs="Arial"/>
                <w:sz w:val="18"/>
                <w:szCs w:val="18"/>
              </w:rPr>
              <w:t>/Plate (µg)</w:t>
            </w:r>
          </w:p>
        </w:tc>
        <w:tc>
          <w:tcPr>
            <w:tcW w:w="3375" w:type="pct"/>
            <w:gridSpan w:val="4"/>
            <w:tcBorders>
              <w:bottom w:val="nil"/>
            </w:tcBorders>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vertAlign w:val="superscript"/>
              </w:rPr>
            </w:pPr>
            <w:r w:rsidRPr="00AD27D1">
              <w:rPr>
                <w:rFonts w:ascii="Arial" w:hAnsi="Arial" w:cs="Arial"/>
                <w:sz w:val="18"/>
                <w:szCs w:val="18"/>
              </w:rPr>
              <w:t>Revertants/Plate</w:t>
            </w:r>
            <w:r w:rsidRPr="00AD27D1">
              <w:rPr>
                <w:rFonts w:ascii="Arial" w:hAnsi="Arial" w:cs="Arial"/>
                <w:sz w:val="18"/>
                <w:szCs w:val="18"/>
                <w:vertAlign w:val="superscript"/>
              </w:rPr>
              <w:t>d</w:t>
            </w:r>
          </w:p>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Mean ± Std. Dev.</w:t>
            </w:r>
          </w:p>
        </w:tc>
      </w:tr>
      <w:tr w:rsidR="001A402C" w:rsidRPr="00AD27D1" w:rsidTr="00AD27D1">
        <w:trPr>
          <w:cantSplit/>
          <w:tblHeader/>
        </w:trPr>
        <w:tc>
          <w:tcPr>
            <w:tcW w:w="847" w:type="pct"/>
            <w:tcBorders>
              <w:top w:val="nil"/>
              <w:bottom w:val="single" w:sz="4" w:space="0" w:color="auto"/>
            </w:tcBorders>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778" w:type="pct"/>
            <w:tcBorders>
              <w:top w:val="nil"/>
              <w:bottom w:val="single" w:sz="4" w:space="0" w:color="auto"/>
            </w:tcBorders>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768" w:type="pct"/>
            <w:tcBorders>
              <w:top w:val="nil"/>
              <w:bottom w:val="single" w:sz="4" w:space="0" w:color="auto"/>
            </w:tcBorders>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TA98</w:t>
            </w:r>
          </w:p>
        </w:tc>
        <w:tc>
          <w:tcPr>
            <w:tcW w:w="881" w:type="pct"/>
            <w:tcBorders>
              <w:top w:val="nil"/>
              <w:bottom w:val="single" w:sz="4" w:space="0" w:color="auto"/>
            </w:tcBorders>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TA100</w:t>
            </w:r>
          </w:p>
        </w:tc>
        <w:tc>
          <w:tcPr>
            <w:tcW w:w="955" w:type="pct"/>
            <w:tcBorders>
              <w:top w:val="nil"/>
              <w:bottom w:val="single" w:sz="4" w:space="0" w:color="auto"/>
            </w:tcBorders>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TA1535</w:t>
            </w:r>
          </w:p>
        </w:tc>
        <w:tc>
          <w:tcPr>
            <w:tcW w:w="771" w:type="pct"/>
            <w:tcBorders>
              <w:top w:val="nil"/>
              <w:bottom w:val="single" w:sz="4" w:space="0" w:color="auto"/>
            </w:tcBorders>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TA1537</w:t>
            </w:r>
          </w:p>
        </w:tc>
      </w:tr>
      <w:tr w:rsidR="001A402C" w:rsidRPr="00AD27D1" w:rsidTr="00AD27D1">
        <w:trPr>
          <w:cantSplit/>
        </w:trPr>
        <w:tc>
          <w:tcPr>
            <w:tcW w:w="847" w:type="pct"/>
            <w:tcBorders>
              <w:top w:val="single" w:sz="4" w:space="0" w:color="auto"/>
            </w:tcBorders>
            <w:tcMar>
              <w:top w:w="43" w:type="dxa"/>
              <w:left w:w="115" w:type="dxa"/>
              <w:bottom w:w="43" w:type="dxa"/>
              <w:right w:w="115" w:type="dxa"/>
            </w:tcMar>
          </w:tcPr>
          <w:p w:rsidR="001A402C" w:rsidRPr="00AD27D1" w:rsidRDefault="001A402C" w:rsidP="00AD27D1">
            <w:pPr>
              <w:spacing w:after="0" w:line="240" w:lineRule="auto"/>
              <w:rPr>
                <w:rFonts w:ascii="Arial" w:hAnsi="Arial" w:cs="Arial"/>
                <w:b/>
                <w:i/>
                <w:sz w:val="18"/>
                <w:szCs w:val="18"/>
              </w:rPr>
            </w:pPr>
            <w:r w:rsidRPr="00AD27D1">
              <w:rPr>
                <w:rFonts w:ascii="Arial" w:hAnsi="Arial" w:cs="Arial"/>
                <w:b/>
                <w:i/>
                <w:sz w:val="18"/>
                <w:szCs w:val="18"/>
              </w:rPr>
              <w:t>Without S9</w:t>
            </w:r>
          </w:p>
        </w:tc>
        <w:tc>
          <w:tcPr>
            <w:tcW w:w="778" w:type="pct"/>
            <w:tcBorders>
              <w:top w:val="single" w:sz="4" w:space="0" w:color="auto"/>
            </w:tcBorders>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768" w:type="pct"/>
            <w:tcBorders>
              <w:top w:val="single" w:sz="4" w:space="0" w:color="auto"/>
            </w:tcBorders>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881" w:type="pct"/>
            <w:tcBorders>
              <w:top w:val="single" w:sz="4" w:space="0" w:color="auto"/>
            </w:tcBorders>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955" w:type="pct"/>
            <w:tcBorders>
              <w:top w:val="single" w:sz="4" w:space="0" w:color="auto"/>
            </w:tcBorders>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771" w:type="pct"/>
            <w:tcBorders>
              <w:top w:val="single" w:sz="4" w:space="0" w:color="auto"/>
            </w:tcBorders>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r>
      <w:tr w:rsidR="001A402C" w:rsidRPr="00AD27D1" w:rsidTr="00AD27D1">
        <w:trPr>
          <w:cantSplit/>
        </w:trPr>
        <w:tc>
          <w:tcPr>
            <w:tcW w:w="847"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roofErr w:type="spellStart"/>
            <w:r w:rsidRPr="00AD27D1">
              <w:rPr>
                <w:rFonts w:ascii="Arial" w:hAnsi="Arial" w:cs="Arial"/>
                <w:sz w:val="18"/>
                <w:szCs w:val="18"/>
              </w:rPr>
              <w:t>Veh</w:t>
            </w:r>
            <w:proofErr w:type="spellEnd"/>
            <w:r w:rsidRPr="00AD27D1">
              <w:rPr>
                <w:rFonts w:ascii="Arial" w:hAnsi="Arial" w:cs="Arial"/>
                <w:sz w:val="18"/>
                <w:szCs w:val="18"/>
              </w:rPr>
              <w:t xml:space="preserve">. </w:t>
            </w:r>
            <w:proofErr w:type="spellStart"/>
            <w:r w:rsidRPr="00AD27D1">
              <w:rPr>
                <w:rFonts w:ascii="Arial" w:hAnsi="Arial" w:cs="Arial"/>
                <w:sz w:val="18"/>
                <w:szCs w:val="18"/>
              </w:rPr>
              <w:t>Cont.</w:t>
            </w:r>
            <w:r w:rsidRPr="00AD27D1">
              <w:rPr>
                <w:rFonts w:ascii="Arial" w:hAnsi="Arial" w:cs="Arial"/>
                <w:sz w:val="18"/>
                <w:szCs w:val="18"/>
                <w:vertAlign w:val="superscript"/>
              </w:rPr>
              <w:t>a</w:t>
            </w:r>
            <w:proofErr w:type="spellEnd"/>
          </w:p>
        </w:tc>
        <w:tc>
          <w:tcPr>
            <w:tcW w:w="77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76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25.9 ± 9.6</w:t>
            </w:r>
          </w:p>
        </w:tc>
        <w:tc>
          <w:tcPr>
            <w:tcW w:w="881" w:type="pct"/>
            <w:tcMar>
              <w:top w:w="43" w:type="dxa"/>
              <w:left w:w="115" w:type="dxa"/>
              <w:bottom w:w="43" w:type="dxa"/>
              <w:right w:w="115" w:type="dxa"/>
            </w:tcMar>
          </w:tcPr>
          <w:p w:rsidR="001A402C" w:rsidRPr="00AD27D1" w:rsidDel="00C971FE" w:rsidRDefault="001A402C" w:rsidP="00AD27D1">
            <w:pPr>
              <w:spacing w:after="0" w:line="240" w:lineRule="auto"/>
              <w:rPr>
                <w:rFonts w:ascii="Arial" w:hAnsi="Arial" w:cs="Arial"/>
                <w:sz w:val="18"/>
                <w:szCs w:val="18"/>
              </w:rPr>
            </w:pPr>
            <w:r w:rsidRPr="00AD27D1">
              <w:rPr>
                <w:rFonts w:ascii="Arial" w:hAnsi="Arial" w:cs="Arial"/>
                <w:sz w:val="18"/>
                <w:szCs w:val="18"/>
              </w:rPr>
              <w:t>136.7 ± 12.2</w:t>
            </w:r>
          </w:p>
        </w:tc>
        <w:tc>
          <w:tcPr>
            <w:tcW w:w="955"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16.0 ± 5.6</w:t>
            </w:r>
          </w:p>
        </w:tc>
        <w:tc>
          <w:tcPr>
            <w:tcW w:w="77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8.6 ± 3.0</w:t>
            </w:r>
          </w:p>
        </w:tc>
      </w:tr>
      <w:tr w:rsidR="001A402C" w:rsidRPr="00AD27D1" w:rsidTr="00AD27D1">
        <w:trPr>
          <w:cantSplit/>
        </w:trPr>
        <w:tc>
          <w:tcPr>
            <w:tcW w:w="847"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Test Mat.</w:t>
            </w:r>
          </w:p>
        </w:tc>
        <w:tc>
          <w:tcPr>
            <w:tcW w:w="77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5</w:t>
            </w:r>
          </w:p>
        </w:tc>
        <w:tc>
          <w:tcPr>
            <w:tcW w:w="76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29.3 ± 4.0</w:t>
            </w:r>
          </w:p>
        </w:tc>
        <w:tc>
          <w:tcPr>
            <w:tcW w:w="881" w:type="pct"/>
            <w:tcMar>
              <w:top w:w="43" w:type="dxa"/>
              <w:left w:w="115" w:type="dxa"/>
              <w:bottom w:w="43" w:type="dxa"/>
              <w:right w:w="115" w:type="dxa"/>
            </w:tcMar>
          </w:tcPr>
          <w:p w:rsidR="001A402C" w:rsidRPr="00AD27D1" w:rsidRDefault="001A402C" w:rsidP="00AD27D1">
            <w:pPr>
              <w:autoSpaceDE w:val="0"/>
              <w:autoSpaceDN w:val="0"/>
              <w:adjustRightInd w:val="0"/>
              <w:spacing w:after="0" w:line="240" w:lineRule="auto"/>
              <w:rPr>
                <w:rFonts w:ascii="Arial" w:hAnsi="Arial" w:cs="Arial"/>
                <w:sz w:val="18"/>
                <w:szCs w:val="18"/>
              </w:rPr>
            </w:pPr>
            <w:r w:rsidRPr="00AD27D1">
              <w:rPr>
                <w:rFonts w:ascii="Arial" w:hAnsi="Arial" w:cs="Arial"/>
                <w:sz w:val="18"/>
                <w:szCs w:val="18"/>
              </w:rPr>
              <w:t>126.0 ± 2.0</w:t>
            </w:r>
          </w:p>
        </w:tc>
        <w:tc>
          <w:tcPr>
            <w:tcW w:w="955"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14.7 ± 3.1</w:t>
            </w:r>
          </w:p>
        </w:tc>
        <w:tc>
          <w:tcPr>
            <w:tcW w:w="77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7.0 ± 1.0</w:t>
            </w:r>
          </w:p>
        </w:tc>
      </w:tr>
      <w:tr w:rsidR="001A402C" w:rsidRPr="00AD27D1" w:rsidTr="00AD27D1">
        <w:trPr>
          <w:cantSplit/>
        </w:trPr>
        <w:tc>
          <w:tcPr>
            <w:tcW w:w="847"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77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15</w:t>
            </w:r>
          </w:p>
        </w:tc>
        <w:tc>
          <w:tcPr>
            <w:tcW w:w="76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24.3 ± 11.0</w:t>
            </w:r>
          </w:p>
        </w:tc>
        <w:tc>
          <w:tcPr>
            <w:tcW w:w="88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120.7 ± 24.2</w:t>
            </w:r>
          </w:p>
        </w:tc>
        <w:tc>
          <w:tcPr>
            <w:tcW w:w="955"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13.7</w:t>
            </w:r>
            <w:r w:rsidR="00BE3D4E">
              <w:rPr>
                <w:rFonts w:ascii="Arial" w:hAnsi="Arial" w:cs="Arial"/>
                <w:sz w:val="18"/>
                <w:szCs w:val="18"/>
              </w:rPr>
              <w:t xml:space="preserve"> </w:t>
            </w:r>
            <w:r w:rsidR="00BE3D4E" w:rsidRPr="00AD27D1">
              <w:rPr>
                <w:rFonts w:ascii="Arial" w:hAnsi="Arial" w:cs="Arial"/>
                <w:sz w:val="18"/>
                <w:szCs w:val="18"/>
              </w:rPr>
              <w:t>±</w:t>
            </w:r>
            <w:r w:rsidR="00BE3D4E">
              <w:rPr>
                <w:rFonts w:ascii="Arial" w:hAnsi="Arial" w:cs="Arial"/>
                <w:sz w:val="18"/>
                <w:szCs w:val="18"/>
              </w:rPr>
              <w:t xml:space="preserve"> </w:t>
            </w:r>
            <w:r w:rsidRPr="00AD27D1">
              <w:rPr>
                <w:rFonts w:ascii="Arial" w:hAnsi="Arial" w:cs="Arial"/>
                <w:sz w:val="18"/>
                <w:szCs w:val="18"/>
              </w:rPr>
              <w:t>6.1</w:t>
            </w:r>
          </w:p>
        </w:tc>
        <w:tc>
          <w:tcPr>
            <w:tcW w:w="77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5.7</w:t>
            </w:r>
            <w:r w:rsidR="00BE3D4E">
              <w:rPr>
                <w:rFonts w:ascii="Arial" w:hAnsi="Arial" w:cs="Arial"/>
                <w:sz w:val="18"/>
                <w:szCs w:val="18"/>
              </w:rPr>
              <w:t xml:space="preserve"> </w:t>
            </w:r>
            <w:r w:rsidR="00BE3D4E" w:rsidRPr="00AD27D1">
              <w:rPr>
                <w:rFonts w:ascii="Arial" w:hAnsi="Arial" w:cs="Arial"/>
                <w:sz w:val="18"/>
                <w:szCs w:val="18"/>
              </w:rPr>
              <w:t>±</w:t>
            </w:r>
            <w:r w:rsidR="00BE3D4E">
              <w:rPr>
                <w:rFonts w:ascii="Arial" w:hAnsi="Arial" w:cs="Arial"/>
                <w:sz w:val="18"/>
                <w:szCs w:val="18"/>
              </w:rPr>
              <w:t xml:space="preserve"> </w:t>
            </w:r>
            <w:r w:rsidRPr="00AD27D1">
              <w:rPr>
                <w:rFonts w:ascii="Arial" w:hAnsi="Arial" w:cs="Arial"/>
                <w:sz w:val="18"/>
                <w:szCs w:val="18"/>
              </w:rPr>
              <w:t>1.5</w:t>
            </w:r>
          </w:p>
        </w:tc>
      </w:tr>
      <w:tr w:rsidR="001A402C" w:rsidRPr="00AD27D1" w:rsidTr="00AD27D1">
        <w:trPr>
          <w:cantSplit/>
        </w:trPr>
        <w:tc>
          <w:tcPr>
            <w:tcW w:w="847"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77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50</w:t>
            </w:r>
          </w:p>
        </w:tc>
        <w:tc>
          <w:tcPr>
            <w:tcW w:w="76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26.3 ± 7.2</w:t>
            </w:r>
          </w:p>
        </w:tc>
        <w:tc>
          <w:tcPr>
            <w:tcW w:w="88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131.7 ± 17.6</w:t>
            </w:r>
          </w:p>
        </w:tc>
        <w:tc>
          <w:tcPr>
            <w:tcW w:w="955"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13.7 ± 2.1</w:t>
            </w:r>
          </w:p>
        </w:tc>
        <w:tc>
          <w:tcPr>
            <w:tcW w:w="77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5.7 ± 2.1</w:t>
            </w:r>
          </w:p>
        </w:tc>
      </w:tr>
      <w:tr w:rsidR="001A402C" w:rsidRPr="00AD27D1" w:rsidTr="00AD27D1">
        <w:trPr>
          <w:cantSplit/>
        </w:trPr>
        <w:tc>
          <w:tcPr>
            <w:tcW w:w="847"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77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150</w:t>
            </w:r>
          </w:p>
        </w:tc>
        <w:tc>
          <w:tcPr>
            <w:tcW w:w="76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29.7 ± 5.7</w:t>
            </w:r>
          </w:p>
        </w:tc>
        <w:tc>
          <w:tcPr>
            <w:tcW w:w="88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106.7 ± 13.3</w:t>
            </w:r>
          </w:p>
        </w:tc>
        <w:tc>
          <w:tcPr>
            <w:tcW w:w="955"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10.7 ± 2.1</w:t>
            </w:r>
          </w:p>
        </w:tc>
        <w:tc>
          <w:tcPr>
            <w:tcW w:w="77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7.0 ± 1.0</w:t>
            </w:r>
          </w:p>
        </w:tc>
      </w:tr>
      <w:tr w:rsidR="001A402C" w:rsidRPr="00AD27D1" w:rsidTr="00AD27D1">
        <w:trPr>
          <w:cantSplit/>
        </w:trPr>
        <w:tc>
          <w:tcPr>
            <w:tcW w:w="847"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77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500</w:t>
            </w:r>
          </w:p>
        </w:tc>
        <w:tc>
          <w:tcPr>
            <w:tcW w:w="76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19.7 ± 5.7T</w:t>
            </w:r>
            <w:r w:rsidRPr="00AD27D1">
              <w:rPr>
                <w:rFonts w:ascii="Arial" w:hAnsi="Arial" w:cs="Arial"/>
                <w:sz w:val="18"/>
                <w:szCs w:val="18"/>
                <w:vertAlign w:val="superscript"/>
              </w:rPr>
              <w:t>b</w:t>
            </w:r>
          </w:p>
        </w:tc>
        <w:tc>
          <w:tcPr>
            <w:tcW w:w="88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T</w:t>
            </w:r>
          </w:p>
        </w:tc>
        <w:tc>
          <w:tcPr>
            <w:tcW w:w="955"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T</w:t>
            </w:r>
          </w:p>
        </w:tc>
        <w:tc>
          <w:tcPr>
            <w:tcW w:w="77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6.0 ± 2.8T</w:t>
            </w:r>
          </w:p>
        </w:tc>
      </w:tr>
      <w:tr w:rsidR="001A402C" w:rsidRPr="00AD27D1" w:rsidTr="00AD27D1">
        <w:trPr>
          <w:cantSplit/>
        </w:trPr>
        <w:tc>
          <w:tcPr>
            <w:tcW w:w="847"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 xml:space="preserve">Pos. </w:t>
            </w:r>
            <w:proofErr w:type="spellStart"/>
            <w:r w:rsidRPr="00AD27D1">
              <w:rPr>
                <w:rFonts w:ascii="Arial" w:hAnsi="Arial" w:cs="Arial"/>
                <w:sz w:val="18"/>
                <w:szCs w:val="18"/>
              </w:rPr>
              <w:t>Cont.</w:t>
            </w:r>
            <w:r w:rsidRPr="00AD27D1">
              <w:rPr>
                <w:rFonts w:ascii="Arial" w:hAnsi="Arial" w:cs="Arial"/>
                <w:sz w:val="18"/>
                <w:szCs w:val="18"/>
                <w:vertAlign w:val="superscript"/>
              </w:rPr>
              <w:t>c</w:t>
            </w:r>
            <w:proofErr w:type="spellEnd"/>
          </w:p>
        </w:tc>
        <w:tc>
          <w:tcPr>
            <w:tcW w:w="77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level 1</w:t>
            </w:r>
          </w:p>
        </w:tc>
        <w:tc>
          <w:tcPr>
            <w:tcW w:w="76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44</w:t>
            </w:r>
          </w:p>
        </w:tc>
        <w:tc>
          <w:tcPr>
            <w:tcW w:w="88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276</w:t>
            </w:r>
          </w:p>
        </w:tc>
        <w:tc>
          <w:tcPr>
            <w:tcW w:w="955"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114</w:t>
            </w:r>
          </w:p>
        </w:tc>
        <w:tc>
          <w:tcPr>
            <w:tcW w:w="77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19</w:t>
            </w:r>
          </w:p>
        </w:tc>
      </w:tr>
      <w:tr w:rsidR="001A402C" w:rsidRPr="00AD27D1" w:rsidTr="00AD27D1">
        <w:trPr>
          <w:cantSplit/>
        </w:trPr>
        <w:tc>
          <w:tcPr>
            <w:tcW w:w="847"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77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level 2</w:t>
            </w:r>
          </w:p>
        </w:tc>
        <w:tc>
          <w:tcPr>
            <w:tcW w:w="76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99</w:t>
            </w:r>
          </w:p>
        </w:tc>
        <w:tc>
          <w:tcPr>
            <w:tcW w:w="88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1190</w:t>
            </w:r>
          </w:p>
        </w:tc>
        <w:tc>
          <w:tcPr>
            <w:tcW w:w="955"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428</w:t>
            </w:r>
          </w:p>
        </w:tc>
        <w:tc>
          <w:tcPr>
            <w:tcW w:w="77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181</w:t>
            </w:r>
          </w:p>
        </w:tc>
      </w:tr>
      <w:tr w:rsidR="001A402C" w:rsidRPr="00AD27D1" w:rsidTr="00AD27D1">
        <w:trPr>
          <w:cantSplit/>
        </w:trPr>
        <w:tc>
          <w:tcPr>
            <w:tcW w:w="847"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77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level 3</w:t>
            </w:r>
          </w:p>
        </w:tc>
        <w:tc>
          <w:tcPr>
            <w:tcW w:w="76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191</w:t>
            </w:r>
          </w:p>
        </w:tc>
        <w:tc>
          <w:tcPr>
            <w:tcW w:w="88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1500</w:t>
            </w:r>
          </w:p>
        </w:tc>
        <w:tc>
          <w:tcPr>
            <w:tcW w:w="955"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1940</w:t>
            </w:r>
          </w:p>
        </w:tc>
        <w:tc>
          <w:tcPr>
            <w:tcW w:w="77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1970</w:t>
            </w:r>
          </w:p>
        </w:tc>
      </w:tr>
      <w:tr w:rsidR="001A402C" w:rsidRPr="00AD27D1" w:rsidTr="00AD27D1">
        <w:trPr>
          <w:cantSplit/>
        </w:trPr>
        <w:tc>
          <w:tcPr>
            <w:tcW w:w="847" w:type="pct"/>
            <w:tcMar>
              <w:top w:w="43" w:type="dxa"/>
              <w:left w:w="115" w:type="dxa"/>
              <w:bottom w:w="43" w:type="dxa"/>
              <w:right w:w="115" w:type="dxa"/>
            </w:tcMar>
          </w:tcPr>
          <w:p w:rsidR="001A402C" w:rsidRPr="00AD27D1" w:rsidRDefault="001A402C" w:rsidP="00AD27D1">
            <w:pPr>
              <w:spacing w:after="0" w:line="240" w:lineRule="auto"/>
              <w:rPr>
                <w:rFonts w:ascii="Arial" w:hAnsi="Arial" w:cs="Arial"/>
                <w:b/>
                <w:i/>
                <w:sz w:val="18"/>
                <w:szCs w:val="18"/>
              </w:rPr>
            </w:pPr>
            <w:r w:rsidRPr="00AD27D1">
              <w:rPr>
                <w:rFonts w:ascii="Arial" w:hAnsi="Arial" w:cs="Arial"/>
                <w:b/>
                <w:i/>
                <w:sz w:val="18"/>
                <w:szCs w:val="18"/>
              </w:rPr>
              <w:t>With S9</w:t>
            </w:r>
          </w:p>
        </w:tc>
        <w:tc>
          <w:tcPr>
            <w:tcW w:w="77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76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88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955"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77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r>
      <w:tr w:rsidR="001A402C" w:rsidRPr="00AD27D1" w:rsidTr="00AD27D1">
        <w:trPr>
          <w:cantSplit/>
        </w:trPr>
        <w:tc>
          <w:tcPr>
            <w:tcW w:w="847"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roofErr w:type="spellStart"/>
            <w:r w:rsidRPr="00AD27D1">
              <w:rPr>
                <w:rFonts w:ascii="Arial" w:hAnsi="Arial" w:cs="Arial"/>
                <w:sz w:val="18"/>
                <w:szCs w:val="18"/>
              </w:rPr>
              <w:t>Veh</w:t>
            </w:r>
            <w:proofErr w:type="spellEnd"/>
            <w:r w:rsidRPr="00AD27D1">
              <w:rPr>
                <w:rFonts w:ascii="Arial" w:hAnsi="Arial" w:cs="Arial"/>
                <w:sz w:val="18"/>
                <w:szCs w:val="18"/>
              </w:rPr>
              <w:t xml:space="preserve">. </w:t>
            </w:r>
            <w:proofErr w:type="spellStart"/>
            <w:r w:rsidRPr="00AD27D1">
              <w:rPr>
                <w:rFonts w:ascii="Arial" w:hAnsi="Arial" w:cs="Arial"/>
                <w:sz w:val="18"/>
                <w:szCs w:val="18"/>
              </w:rPr>
              <w:t>Cont.</w:t>
            </w:r>
            <w:r w:rsidRPr="00AD27D1">
              <w:rPr>
                <w:rFonts w:ascii="Arial" w:hAnsi="Arial" w:cs="Arial"/>
                <w:sz w:val="18"/>
                <w:szCs w:val="18"/>
                <w:vertAlign w:val="superscript"/>
              </w:rPr>
              <w:t>a</w:t>
            </w:r>
            <w:proofErr w:type="spellEnd"/>
          </w:p>
        </w:tc>
        <w:tc>
          <w:tcPr>
            <w:tcW w:w="77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76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36.9 ±  4.3</w:t>
            </w:r>
          </w:p>
        </w:tc>
        <w:tc>
          <w:tcPr>
            <w:tcW w:w="881" w:type="pct"/>
            <w:tcMar>
              <w:top w:w="43" w:type="dxa"/>
              <w:left w:w="115" w:type="dxa"/>
              <w:bottom w:w="43" w:type="dxa"/>
              <w:right w:w="115" w:type="dxa"/>
            </w:tcMar>
          </w:tcPr>
          <w:p w:rsidR="001A402C" w:rsidRPr="00AD27D1" w:rsidRDefault="001A402C" w:rsidP="00BE3D4E">
            <w:pPr>
              <w:spacing w:after="0" w:line="240" w:lineRule="auto"/>
              <w:rPr>
                <w:rFonts w:ascii="Arial" w:hAnsi="Arial" w:cs="Arial"/>
                <w:sz w:val="18"/>
                <w:szCs w:val="18"/>
              </w:rPr>
            </w:pPr>
            <w:r w:rsidRPr="00AD27D1">
              <w:rPr>
                <w:rFonts w:ascii="Arial" w:hAnsi="Arial" w:cs="Arial"/>
                <w:sz w:val="18"/>
                <w:szCs w:val="18"/>
              </w:rPr>
              <w:t>155.</w:t>
            </w:r>
            <w:r w:rsidR="00BE3D4E">
              <w:rPr>
                <w:rFonts w:ascii="Arial" w:hAnsi="Arial" w:cs="Arial"/>
                <w:sz w:val="18"/>
                <w:szCs w:val="18"/>
              </w:rPr>
              <w:t>5</w:t>
            </w:r>
            <w:r w:rsidR="00BE3D4E" w:rsidRPr="00AD27D1">
              <w:rPr>
                <w:rFonts w:ascii="Arial" w:hAnsi="Arial" w:cs="Arial"/>
                <w:sz w:val="18"/>
                <w:szCs w:val="18"/>
              </w:rPr>
              <w:t xml:space="preserve"> </w:t>
            </w:r>
            <w:r w:rsidRPr="00AD27D1">
              <w:rPr>
                <w:rFonts w:ascii="Arial" w:hAnsi="Arial" w:cs="Arial"/>
                <w:sz w:val="18"/>
                <w:szCs w:val="18"/>
              </w:rPr>
              <w:t>± 9.9</w:t>
            </w:r>
          </w:p>
        </w:tc>
        <w:tc>
          <w:tcPr>
            <w:tcW w:w="955"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13.7 ± 4.4</w:t>
            </w:r>
          </w:p>
        </w:tc>
        <w:tc>
          <w:tcPr>
            <w:tcW w:w="77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9.4 ± 3.6</w:t>
            </w:r>
          </w:p>
        </w:tc>
      </w:tr>
      <w:tr w:rsidR="001A402C" w:rsidRPr="00AD27D1" w:rsidTr="00AD27D1">
        <w:trPr>
          <w:cantSplit/>
        </w:trPr>
        <w:tc>
          <w:tcPr>
            <w:tcW w:w="847"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Test Mat.</w:t>
            </w:r>
          </w:p>
        </w:tc>
        <w:tc>
          <w:tcPr>
            <w:tcW w:w="77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15</w:t>
            </w:r>
          </w:p>
        </w:tc>
        <w:tc>
          <w:tcPr>
            <w:tcW w:w="76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33.3 ± 3.1</w:t>
            </w:r>
          </w:p>
        </w:tc>
        <w:tc>
          <w:tcPr>
            <w:tcW w:w="881" w:type="pct"/>
            <w:tcMar>
              <w:top w:w="43" w:type="dxa"/>
              <w:left w:w="115" w:type="dxa"/>
              <w:bottom w:w="43" w:type="dxa"/>
              <w:right w:w="115" w:type="dxa"/>
            </w:tcMar>
          </w:tcPr>
          <w:p w:rsidR="001A402C" w:rsidRPr="00AD27D1" w:rsidRDefault="001A402C" w:rsidP="00AD27D1">
            <w:pPr>
              <w:autoSpaceDE w:val="0"/>
              <w:autoSpaceDN w:val="0"/>
              <w:adjustRightInd w:val="0"/>
              <w:spacing w:after="0" w:line="240" w:lineRule="auto"/>
              <w:rPr>
                <w:rFonts w:ascii="Arial" w:hAnsi="Arial" w:cs="Arial"/>
                <w:sz w:val="18"/>
                <w:szCs w:val="18"/>
              </w:rPr>
            </w:pPr>
            <w:r w:rsidRPr="00AD27D1">
              <w:rPr>
                <w:rFonts w:ascii="Arial" w:hAnsi="Arial" w:cs="Arial"/>
                <w:sz w:val="18"/>
                <w:szCs w:val="18"/>
              </w:rPr>
              <w:t>151.0 ±19.3</w:t>
            </w:r>
          </w:p>
        </w:tc>
        <w:tc>
          <w:tcPr>
            <w:tcW w:w="955"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10.3 ± 1.2</w:t>
            </w:r>
          </w:p>
        </w:tc>
        <w:tc>
          <w:tcPr>
            <w:tcW w:w="77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8.3 ± 1.5</w:t>
            </w:r>
          </w:p>
        </w:tc>
      </w:tr>
      <w:tr w:rsidR="001A402C" w:rsidRPr="00AD27D1" w:rsidTr="00AD27D1">
        <w:trPr>
          <w:cantSplit/>
        </w:trPr>
        <w:tc>
          <w:tcPr>
            <w:tcW w:w="847"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77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50</w:t>
            </w:r>
          </w:p>
        </w:tc>
        <w:tc>
          <w:tcPr>
            <w:tcW w:w="76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28.7 ± 3.2</w:t>
            </w:r>
          </w:p>
        </w:tc>
        <w:tc>
          <w:tcPr>
            <w:tcW w:w="88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144.7 ± 24.8</w:t>
            </w:r>
          </w:p>
        </w:tc>
        <w:tc>
          <w:tcPr>
            <w:tcW w:w="955"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10.7 ± 5.1</w:t>
            </w:r>
          </w:p>
        </w:tc>
        <w:tc>
          <w:tcPr>
            <w:tcW w:w="77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9.7 ± 3.2</w:t>
            </w:r>
          </w:p>
        </w:tc>
      </w:tr>
      <w:tr w:rsidR="001A402C" w:rsidRPr="00AD27D1" w:rsidTr="00AD27D1">
        <w:trPr>
          <w:cantSplit/>
        </w:trPr>
        <w:tc>
          <w:tcPr>
            <w:tcW w:w="847"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77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150</w:t>
            </w:r>
          </w:p>
        </w:tc>
        <w:tc>
          <w:tcPr>
            <w:tcW w:w="76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32.0 ± 9.2</w:t>
            </w:r>
          </w:p>
        </w:tc>
        <w:tc>
          <w:tcPr>
            <w:tcW w:w="88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142.7 ± 9.3</w:t>
            </w:r>
          </w:p>
        </w:tc>
        <w:tc>
          <w:tcPr>
            <w:tcW w:w="955"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12.3 ± 1.5</w:t>
            </w:r>
          </w:p>
        </w:tc>
        <w:tc>
          <w:tcPr>
            <w:tcW w:w="77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9.7 ± 5.7</w:t>
            </w:r>
          </w:p>
        </w:tc>
      </w:tr>
      <w:tr w:rsidR="001A402C" w:rsidRPr="00AD27D1" w:rsidTr="00AD27D1">
        <w:trPr>
          <w:cantSplit/>
        </w:trPr>
        <w:tc>
          <w:tcPr>
            <w:tcW w:w="847"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77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500</w:t>
            </w:r>
          </w:p>
        </w:tc>
        <w:tc>
          <w:tcPr>
            <w:tcW w:w="76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28.7 ± 2.3</w:t>
            </w:r>
          </w:p>
        </w:tc>
        <w:tc>
          <w:tcPr>
            <w:tcW w:w="88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111.3 ± 11.0T</w:t>
            </w:r>
          </w:p>
        </w:tc>
        <w:tc>
          <w:tcPr>
            <w:tcW w:w="955"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9.3 ± 1.5</w:t>
            </w:r>
          </w:p>
        </w:tc>
        <w:tc>
          <w:tcPr>
            <w:tcW w:w="77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7.7 ± 4.0T</w:t>
            </w:r>
          </w:p>
        </w:tc>
      </w:tr>
      <w:tr w:rsidR="001A402C" w:rsidRPr="00AD27D1" w:rsidTr="00AD27D1">
        <w:trPr>
          <w:cantSplit/>
        </w:trPr>
        <w:tc>
          <w:tcPr>
            <w:tcW w:w="847"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77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1500</w:t>
            </w:r>
          </w:p>
        </w:tc>
        <w:tc>
          <w:tcPr>
            <w:tcW w:w="76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24.0 ± 5.6T</w:t>
            </w:r>
          </w:p>
        </w:tc>
        <w:tc>
          <w:tcPr>
            <w:tcW w:w="88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T</w:t>
            </w:r>
          </w:p>
        </w:tc>
        <w:tc>
          <w:tcPr>
            <w:tcW w:w="955"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T</w:t>
            </w:r>
          </w:p>
        </w:tc>
        <w:tc>
          <w:tcPr>
            <w:tcW w:w="77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T</w:t>
            </w:r>
          </w:p>
        </w:tc>
      </w:tr>
      <w:tr w:rsidR="001A402C" w:rsidRPr="00AD27D1" w:rsidTr="00AD27D1">
        <w:trPr>
          <w:cantSplit/>
        </w:trPr>
        <w:tc>
          <w:tcPr>
            <w:tcW w:w="847"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 xml:space="preserve">Pos. </w:t>
            </w:r>
            <w:proofErr w:type="spellStart"/>
            <w:r w:rsidRPr="00AD27D1">
              <w:rPr>
                <w:rFonts w:ascii="Arial" w:hAnsi="Arial" w:cs="Arial"/>
                <w:sz w:val="18"/>
                <w:szCs w:val="18"/>
              </w:rPr>
              <w:t>Cont.</w:t>
            </w:r>
            <w:r w:rsidRPr="00AD27D1">
              <w:rPr>
                <w:rFonts w:ascii="Arial" w:hAnsi="Arial" w:cs="Arial"/>
                <w:sz w:val="18"/>
                <w:szCs w:val="18"/>
                <w:vertAlign w:val="superscript"/>
              </w:rPr>
              <w:t>c</w:t>
            </w:r>
            <w:proofErr w:type="spellEnd"/>
          </w:p>
        </w:tc>
        <w:tc>
          <w:tcPr>
            <w:tcW w:w="77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level 1</w:t>
            </w:r>
          </w:p>
        </w:tc>
        <w:tc>
          <w:tcPr>
            <w:tcW w:w="76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102</w:t>
            </w:r>
          </w:p>
        </w:tc>
        <w:tc>
          <w:tcPr>
            <w:tcW w:w="88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202</w:t>
            </w:r>
          </w:p>
        </w:tc>
        <w:tc>
          <w:tcPr>
            <w:tcW w:w="955"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55</w:t>
            </w:r>
          </w:p>
        </w:tc>
        <w:tc>
          <w:tcPr>
            <w:tcW w:w="77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24</w:t>
            </w:r>
          </w:p>
        </w:tc>
      </w:tr>
      <w:tr w:rsidR="001A402C" w:rsidRPr="00AD27D1" w:rsidTr="00AD27D1">
        <w:trPr>
          <w:cantSplit/>
        </w:trPr>
        <w:tc>
          <w:tcPr>
            <w:tcW w:w="847"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77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level 2</w:t>
            </w:r>
          </w:p>
        </w:tc>
        <w:tc>
          <w:tcPr>
            <w:tcW w:w="76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316</w:t>
            </w:r>
          </w:p>
        </w:tc>
        <w:tc>
          <w:tcPr>
            <w:tcW w:w="88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1930</w:t>
            </w:r>
          </w:p>
        </w:tc>
        <w:tc>
          <w:tcPr>
            <w:tcW w:w="955"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302</w:t>
            </w:r>
          </w:p>
        </w:tc>
        <w:tc>
          <w:tcPr>
            <w:tcW w:w="77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56</w:t>
            </w:r>
          </w:p>
        </w:tc>
      </w:tr>
      <w:tr w:rsidR="001A402C" w:rsidRPr="00AD27D1" w:rsidTr="00AD27D1">
        <w:trPr>
          <w:cantSplit/>
        </w:trPr>
        <w:tc>
          <w:tcPr>
            <w:tcW w:w="847"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77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level 3</w:t>
            </w:r>
          </w:p>
        </w:tc>
        <w:tc>
          <w:tcPr>
            <w:tcW w:w="76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726</w:t>
            </w:r>
          </w:p>
        </w:tc>
        <w:tc>
          <w:tcPr>
            <w:tcW w:w="88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2200</w:t>
            </w:r>
          </w:p>
        </w:tc>
        <w:tc>
          <w:tcPr>
            <w:tcW w:w="955"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1060</w:t>
            </w:r>
          </w:p>
        </w:tc>
        <w:tc>
          <w:tcPr>
            <w:tcW w:w="77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201</w:t>
            </w:r>
          </w:p>
        </w:tc>
      </w:tr>
      <w:tr w:rsidR="001A402C" w:rsidRPr="00AD27D1" w:rsidTr="00AD27D1">
        <w:trPr>
          <w:cantSplit/>
        </w:trPr>
        <w:tc>
          <w:tcPr>
            <w:tcW w:w="847" w:type="pct"/>
            <w:tcMar>
              <w:top w:w="43" w:type="dxa"/>
              <w:left w:w="115" w:type="dxa"/>
              <w:bottom w:w="43" w:type="dxa"/>
              <w:right w:w="115" w:type="dxa"/>
            </w:tcMar>
          </w:tcPr>
          <w:p w:rsidR="001A402C" w:rsidRPr="00AD27D1" w:rsidRDefault="001A402C" w:rsidP="00AD27D1">
            <w:pPr>
              <w:keepNext/>
              <w:spacing w:after="0" w:line="240" w:lineRule="auto"/>
              <w:rPr>
                <w:rFonts w:ascii="Arial" w:hAnsi="Arial" w:cs="Arial"/>
                <w:b/>
                <w:sz w:val="18"/>
                <w:szCs w:val="18"/>
              </w:rPr>
            </w:pPr>
            <w:r w:rsidRPr="00AD27D1">
              <w:rPr>
                <w:rFonts w:ascii="Arial" w:hAnsi="Arial" w:cs="Arial"/>
                <w:b/>
                <w:sz w:val="18"/>
                <w:szCs w:val="18"/>
              </w:rPr>
              <w:t>Pos. Cont. –S9</w:t>
            </w:r>
            <w:r w:rsidRPr="00AD27D1">
              <w:rPr>
                <w:rFonts w:ascii="Arial" w:hAnsi="Arial" w:cs="Arial"/>
                <w:b/>
                <w:sz w:val="18"/>
                <w:szCs w:val="18"/>
                <w:vertAlign w:val="superscript"/>
              </w:rPr>
              <w:t>c</w:t>
            </w:r>
          </w:p>
        </w:tc>
        <w:tc>
          <w:tcPr>
            <w:tcW w:w="778" w:type="pct"/>
            <w:tcMar>
              <w:top w:w="43" w:type="dxa"/>
              <w:left w:w="115" w:type="dxa"/>
              <w:bottom w:w="43" w:type="dxa"/>
              <w:right w:w="115" w:type="dxa"/>
            </w:tcMar>
          </w:tcPr>
          <w:p w:rsidR="001A402C" w:rsidRPr="00AD27D1" w:rsidRDefault="001A402C" w:rsidP="00AD27D1">
            <w:pPr>
              <w:keepNext/>
              <w:spacing w:after="0" w:line="240" w:lineRule="auto"/>
              <w:rPr>
                <w:rFonts w:ascii="Arial" w:hAnsi="Arial" w:cs="Arial"/>
                <w:b/>
                <w:sz w:val="18"/>
                <w:szCs w:val="18"/>
              </w:rPr>
            </w:pPr>
          </w:p>
        </w:tc>
        <w:tc>
          <w:tcPr>
            <w:tcW w:w="768" w:type="pct"/>
            <w:tcMar>
              <w:top w:w="43" w:type="dxa"/>
              <w:left w:w="115" w:type="dxa"/>
              <w:bottom w:w="43" w:type="dxa"/>
              <w:right w:w="115" w:type="dxa"/>
            </w:tcMar>
          </w:tcPr>
          <w:p w:rsidR="001A402C" w:rsidRPr="00AD27D1" w:rsidRDefault="001A402C" w:rsidP="00AD27D1">
            <w:pPr>
              <w:keepNext/>
              <w:spacing w:after="0" w:line="240" w:lineRule="auto"/>
              <w:rPr>
                <w:rFonts w:ascii="Arial" w:hAnsi="Arial" w:cs="Arial"/>
                <w:sz w:val="18"/>
                <w:szCs w:val="18"/>
              </w:rPr>
            </w:pPr>
            <w:r w:rsidRPr="00AD27D1">
              <w:rPr>
                <w:rFonts w:ascii="Arial" w:hAnsi="Arial" w:cs="Arial"/>
                <w:sz w:val="18"/>
                <w:szCs w:val="18"/>
              </w:rPr>
              <w:t>4-NQNO</w:t>
            </w:r>
            <w:r w:rsidR="00AD27D1">
              <w:rPr>
                <w:rFonts w:ascii="Arial" w:hAnsi="Arial" w:cs="Arial"/>
                <w:sz w:val="18"/>
                <w:szCs w:val="18"/>
              </w:rPr>
              <w:t xml:space="preserve"> </w:t>
            </w:r>
            <w:r w:rsidRPr="00AD27D1">
              <w:rPr>
                <w:rFonts w:ascii="Arial" w:hAnsi="Arial" w:cs="Arial"/>
                <w:sz w:val="18"/>
                <w:szCs w:val="18"/>
              </w:rPr>
              <w:t>(0.02, 0.1, 0.2)</w:t>
            </w:r>
          </w:p>
        </w:tc>
        <w:tc>
          <w:tcPr>
            <w:tcW w:w="881" w:type="pct"/>
            <w:tcMar>
              <w:top w:w="43" w:type="dxa"/>
              <w:left w:w="115" w:type="dxa"/>
              <w:bottom w:w="43" w:type="dxa"/>
              <w:right w:w="115" w:type="dxa"/>
            </w:tcMar>
          </w:tcPr>
          <w:p w:rsidR="001A402C" w:rsidRPr="00AD27D1" w:rsidRDefault="001A402C" w:rsidP="00AD27D1">
            <w:pPr>
              <w:keepNext/>
              <w:spacing w:after="0" w:line="240" w:lineRule="auto"/>
              <w:rPr>
                <w:rFonts w:ascii="Arial" w:hAnsi="Arial" w:cs="Arial"/>
                <w:sz w:val="18"/>
                <w:szCs w:val="18"/>
              </w:rPr>
            </w:pPr>
            <w:r w:rsidRPr="00AD27D1">
              <w:rPr>
                <w:rFonts w:ascii="Arial" w:hAnsi="Arial" w:cs="Arial"/>
                <w:sz w:val="18"/>
                <w:szCs w:val="18"/>
              </w:rPr>
              <w:t>4-NQNO (0.02, 0.1, 0.2)</w:t>
            </w:r>
          </w:p>
        </w:tc>
        <w:tc>
          <w:tcPr>
            <w:tcW w:w="955" w:type="pct"/>
            <w:tcMar>
              <w:top w:w="43" w:type="dxa"/>
              <w:left w:w="115" w:type="dxa"/>
              <w:bottom w:w="43" w:type="dxa"/>
              <w:right w:w="115" w:type="dxa"/>
            </w:tcMar>
          </w:tcPr>
          <w:p w:rsidR="001A402C" w:rsidRPr="00AD27D1" w:rsidRDefault="001A402C" w:rsidP="00AD27D1">
            <w:pPr>
              <w:keepNext/>
              <w:spacing w:after="0" w:line="240" w:lineRule="auto"/>
              <w:rPr>
                <w:rFonts w:ascii="Arial" w:hAnsi="Arial" w:cs="Arial"/>
                <w:sz w:val="18"/>
                <w:szCs w:val="18"/>
                <w:vertAlign w:val="subscript"/>
              </w:rPr>
            </w:pPr>
            <w:r w:rsidRPr="00AD27D1">
              <w:rPr>
                <w:rFonts w:ascii="Arial" w:hAnsi="Arial" w:cs="Arial"/>
                <w:sz w:val="18"/>
                <w:szCs w:val="18"/>
              </w:rPr>
              <w:t>NaNO2 (500,</w:t>
            </w:r>
            <w:r w:rsidR="00AD27D1">
              <w:rPr>
                <w:rFonts w:ascii="Arial" w:hAnsi="Arial" w:cs="Arial"/>
                <w:sz w:val="18"/>
                <w:szCs w:val="18"/>
              </w:rPr>
              <w:t xml:space="preserve"> </w:t>
            </w:r>
            <w:r w:rsidRPr="00AD27D1">
              <w:rPr>
                <w:rFonts w:ascii="Arial" w:hAnsi="Arial" w:cs="Arial"/>
                <w:sz w:val="18"/>
                <w:szCs w:val="18"/>
              </w:rPr>
              <w:t>2500, 5000)</w:t>
            </w:r>
          </w:p>
        </w:tc>
        <w:tc>
          <w:tcPr>
            <w:tcW w:w="771" w:type="pct"/>
            <w:tcMar>
              <w:top w:w="43" w:type="dxa"/>
              <w:left w:w="115" w:type="dxa"/>
              <w:bottom w:w="43" w:type="dxa"/>
              <w:right w:w="115" w:type="dxa"/>
            </w:tcMar>
          </w:tcPr>
          <w:p w:rsidR="001A402C" w:rsidRPr="00AD27D1" w:rsidRDefault="001A402C" w:rsidP="00AD27D1">
            <w:pPr>
              <w:keepNext/>
              <w:spacing w:after="0" w:line="240" w:lineRule="auto"/>
              <w:rPr>
                <w:rFonts w:ascii="Arial" w:hAnsi="Arial" w:cs="Arial"/>
                <w:sz w:val="18"/>
                <w:szCs w:val="18"/>
              </w:rPr>
            </w:pPr>
            <w:r w:rsidRPr="00AD27D1">
              <w:rPr>
                <w:rFonts w:ascii="Arial" w:hAnsi="Arial" w:cs="Arial"/>
                <w:sz w:val="18"/>
                <w:szCs w:val="18"/>
              </w:rPr>
              <w:t>9-AA (10, 50, 100)</w:t>
            </w:r>
          </w:p>
        </w:tc>
      </w:tr>
      <w:tr w:rsidR="001A402C" w:rsidRPr="00AD27D1" w:rsidTr="00AD27D1">
        <w:trPr>
          <w:cantSplit/>
        </w:trPr>
        <w:tc>
          <w:tcPr>
            <w:tcW w:w="847"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Pos. Cont. +S9</w:t>
            </w:r>
            <w:r w:rsidRPr="00AD27D1">
              <w:rPr>
                <w:rFonts w:ascii="Arial" w:hAnsi="Arial" w:cs="Arial"/>
                <w:sz w:val="18"/>
                <w:szCs w:val="18"/>
                <w:vertAlign w:val="superscript"/>
              </w:rPr>
              <w:t>c</w:t>
            </w:r>
          </w:p>
        </w:tc>
        <w:tc>
          <w:tcPr>
            <w:tcW w:w="77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p>
        </w:tc>
        <w:tc>
          <w:tcPr>
            <w:tcW w:w="768"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2-AAF (3, 15, 30)</w:t>
            </w:r>
          </w:p>
        </w:tc>
        <w:tc>
          <w:tcPr>
            <w:tcW w:w="881"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B[a]P (0.2, 1, 2)</w:t>
            </w:r>
          </w:p>
        </w:tc>
        <w:tc>
          <w:tcPr>
            <w:tcW w:w="955" w:type="pct"/>
            <w:tcMar>
              <w:top w:w="43" w:type="dxa"/>
              <w:left w:w="115" w:type="dxa"/>
              <w:bottom w:w="43" w:type="dxa"/>
              <w:right w:w="115" w:type="dxa"/>
            </w:tcMar>
          </w:tcPr>
          <w:p w:rsidR="001A402C" w:rsidRPr="00AD27D1" w:rsidRDefault="001A402C" w:rsidP="00AD27D1">
            <w:pPr>
              <w:spacing w:after="0" w:line="240" w:lineRule="auto"/>
              <w:rPr>
                <w:rFonts w:ascii="Arial" w:hAnsi="Arial" w:cs="Arial"/>
                <w:sz w:val="18"/>
                <w:szCs w:val="18"/>
              </w:rPr>
            </w:pPr>
            <w:r w:rsidRPr="00AD27D1">
              <w:rPr>
                <w:rFonts w:ascii="Arial" w:hAnsi="Arial" w:cs="Arial"/>
                <w:sz w:val="18"/>
                <w:szCs w:val="18"/>
              </w:rPr>
              <w:t>2-AA (1, 5, 10)</w:t>
            </w:r>
          </w:p>
        </w:tc>
        <w:tc>
          <w:tcPr>
            <w:tcW w:w="771" w:type="pct"/>
            <w:tcMar>
              <w:top w:w="43" w:type="dxa"/>
              <w:left w:w="115" w:type="dxa"/>
              <w:bottom w:w="43" w:type="dxa"/>
              <w:right w:w="115" w:type="dxa"/>
            </w:tcMar>
          </w:tcPr>
          <w:p w:rsidR="001A402C" w:rsidRPr="00AD27D1" w:rsidRDefault="001A402C" w:rsidP="00AD27D1">
            <w:pPr>
              <w:spacing w:after="0" w:line="240" w:lineRule="auto"/>
              <w:rPr>
                <w:rFonts w:ascii="Arial" w:hAnsi="Arial" w:cs="Arial"/>
                <w:b/>
                <w:sz w:val="18"/>
                <w:szCs w:val="18"/>
              </w:rPr>
            </w:pPr>
            <w:r w:rsidRPr="00AD27D1">
              <w:rPr>
                <w:rFonts w:ascii="Arial" w:hAnsi="Arial" w:cs="Arial"/>
                <w:b/>
                <w:sz w:val="18"/>
                <w:szCs w:val="18"/>
              </w:rPr>
              <w:t xml:space="preserve">2-AA </w:t>
            </w:r>
            <w:r w:rsidRPr="00AD27D1">
              <w:rPr>
                <w:rFonts w:ascii="Arial" w:hAnsi="Arial" w:cs="Arial"/>
                <w:sz w:val="18"/>
                <w:szCs w:val="18"/>
              </w:rPr>
              <w:t>(1, 5, 10)</w:t>
            </w:r>
          </w:p>
        </w:tc>
      </w:tr>
    </w:tbl>
    <w:p w:rsidR="001A402C" w:rsidRPr="00AD27D1" w:rsidRDefault="001A402C" w:rsidP="00AD27D1">
      <w:pPr>
        <w:spacing w:after="0" w:line="240" w:lineRule="auto"/>
        <w:rPr>
          <w:rFonts w:ascii="Arial" w:hAnsi="Arial" w:cs="Arial"/>
          <w:sz w:val="18"/>
          <w:szCs w:val="18"/>
        </w:rPr>
      </w:pPr>
      <w:proofErr w:type="gramStart"/>
      <w:r w:rsidRPr="00AD27D1">
        <w:rPr>
          <w:rFonts w:ascii="Arial" w:hAnsi="Arial" w:cs="Arial"/>
          <w:sz w:val="18"/>
          <w:szCs w:val="18"/>
          <w:vertAlign w:val="superscript"/>
        </w:rPr>
        <w:t>a</w:t>
      </w:r>
      <w:proofErr w:type="gramEnd"/>
      <w:r w:rsidRPr="00AD27D1">
        <w:rPr>
          <w:rFonts w:ascii="Arial" w:hAnsi="Arial" w:cs="Arial"/>
          <w:sz w:val="18"/>
          <w:szCs w:val="18"/>
          <w:vertAlign w:val="superscript"/>
        </w:rPr>
        <w:t xml:space="preserve">    </w:t>
      </w:r>
      <w:r w:rsidRPr="00AD27D1">
        <w:rPr>
          <w:rFonts w:ascii="Arial" w:hAnsi="Arial" w:cs="Arial"/>
          <w:sz w:val="18"/>
          <w:szCs w:val="18"/>
        </w:rPr>
        <w:t>Vehicle control: water</w:t>
      </w:r>
    </w:p>
    <w:p w:rsidR="001A402C" w:rsidRPr="00AD27D1" w:rsidRDefault="001A402C" w:rsidP="00AD27D1">
      <w:pPr>
        <w:spacing w:after="0" w:line="240" w:lineRule="auto"/>
        <w:rPr>
          <w:rFonts w:ascii="Arial" w:hAnsi="Arial" w:cs="Arial"/>
          <w:sz w:val="18"/>
          <w:szCs w:val="18"/>
        </w:rPr>
      </w:pPr>
      <w:proofErr w:type="gramStart"/>
      <w:r w:rsidRPr="00AD27D1">
        <w:rPr>
          <w:rFonts w:ascii="Arial" w:hAnsi="Arial" w:cs="Arial"/>
          <w:sz w:val="18"/>
          <w:szCs w:val="18"/>
          <w:vertAlign w:val="superscript"/>
        </w:rPr>
        <w:t>b</w:t>
      </w:r>
      <w:r w:rsidRPr="00AD27D1">
        <w:rPr>
          <w:rFonts w:ascii="Arial" w:hAnsi="Arial" w:cs="Arial"/>
          <w:sz w:val="18"/>
          <w:szCs w:val="18"/>
        </w:rPr>
        <w:t xml:space="preserve">  T</w:t>
      </w:r>
      <w:proofErr w:type="gramEnd"/>
      <w:r w:rsidRPr="00AD27D1">
        <w:rPr>
          <w:rFonts w:ascii="Arial" w:hAnsi="Arial" w:cs="Arial"/>
          <w:sz w:val="18"/>
          <w:szCs w:val="18"/>
        </w:rPr>
        <w:t>, toxicity</w:t>
      </w:r>
    </w:p>
    <w:p w:rsidR="001A402C" w:rsidRPr="00AD27D1" w:rsidRDefault="001A402C" w:rsidP="00AD27D1">
      <w:pPr>
        <w:spacing w:after="0" w:line="240" w:lineRule="auto"/>
        <w:rPr>
          <w:rFonts w:ascii="Arial" w:hAnsi="Arial" w:cs="Arial"/>
          <w:sz w:val="18"/>
          <w:szCs w:val="18"/>
        </w:rPr>
      </w:pPr>
      <w:proofErr w:type="gramStart"/>
      <w:r w:rsidRPr="00AD27D1">
        <w:rPr>
          <w:rFonts w:ascii="Arial" w:hAnsi="Arial" w:cs="Arial"/>
          <w:sz w:val="18"/>
          <w:szCs w:val="18"/>
          <w:vertAlign w:val="superscript"/>
        </w:rPr>
        <w:t>c</w:t>
      </w:r>
      <w:proofErr w:type="gramEnd"/>
      <w:r w:rsidRPr="00AD27D1">
        <w:rPr>
          <w:rFonts w:ascii="Arial" w:hAnsi="Arial" w:cs="Arial"/>
          <w:sz w:val="18"/>
          <w:szCs w:val="18"/>
        </w:rPr>
        <w:t xml:space="preserve">   Pos.  Cont.--Positive Control with positive controls and amounts per plate </w:t>
      </w:r>
      <w:proofErr w:type="gramStart"/>
      <w:r w:rsidRPr="00AD27D1">
        <w:rPr>
          <w:rFonts w:ascii="Arial" w:hAnsi="Arial" w:cs="Arial"/>
          <w:sz w:val="18"/>
          <w:szCs w:val="18"/>
        </w:rPr>
        <w:t>in  µ</w:t>
      </w:r>
      <w:proofErr w:type="gramEnd"/>
      <w:r w:rsidRPr="00AD27D1">
        <w:rPr>
          <w:rFonts w:ascii="Arial" w:hAnsi="Arial" w:cs="Arial"/>
          <w:sz w:val="18"/>
          <w:szCs w:val="18"/>
        </w:rPr>
        <w:t xml:space="preserve">g indicated at the </w:t>
      </w:r>
    </w:p>
    <w:p w:rsidR="001A402C" w:rsidRPr="00AD27D1" w:rsidRDefault="001A402C" w:rsidP="00AD27D1">
      <w:pPr>
        <w:spacing w:after="0" w:line="240" w:lineRule="auto"/>
        <w:ind w:left="255"/>
        <w:rPr>
          <w:rFonts w:ascii="Arial" w:hAnsi="Arial" w:cs="Arial"/>
          <w:sz w:val="18"/>
          <w:szCs w:val="18"/>
        </w:rPr>
      </w:pPr>
      <w:proofErr w:type="gramStart"/>
      <w:r w:rsidRPr="00AD27D1">
        <w:rPr>
          <w:rFonts w:ascii="Arial" w:hAnsi="Arial" w:cs="Arial"/>
          <w:sz w:val="18"/>
          <w:szCs w:val="18"/>
        </w:rPr>
        <w:t>bottom</w:t>
      </w:r>
      <w:proofErr w:type="gramEnd"/>
      <w:r w:rsidRPr="00AD27D1">
        <w:rPr>
          <w:rFonts w:ascii="Arial" w:hAnsi="Arial" w:cs="Arial"/>
          <w:sz w:val="18"/>
          <w:szCs w:val="18"/>
        </w:rPr>
        <w:t xml:space="preserve"> of the table: 4-NQNO, 4-nitroquinoline-N-oxide; NaNO</w:t>
      </w:r>
      <w:r w:rsidRPr="00AD27D1">
        <w:rPr>
          <w:rFonts w:ascii="Arial" w:hAnsi="Arial" w:cs="Arial"/>
          <w:sz w:val="18"/>
          <w:szCs w:val="18"/>
          <w:vertAlign w:val="subscript"/>
        </w:rPr>
        <w:t>2</w:t>
      </w:r>
      <w:r w:rsidRPr="00AD27D1">
        <w:rPr>
          <w:rFonts w:ascii="Arial" w:hAnsi="Arial" w:cs="Arial"/>
          <w:sz w:val="18"/>
          <w:szCs w:val="18"/>
        </w:rPr>
        <w:t>, sodium nitrite; 9-AA, 9-aminoacridine; 2-AAF, 2-acetylaminofluorene; B[a]P, benzo[a]pyrene; 2-AA, 2-aminoanthracene</w:t>
      </w:r>
    </w:p>
    <w:p w:rsidR="001A402C" w:rsidRPr="00AD27D1" w:rsidRDefault="001A402C" w:rsidP="00AD27D1">
      <w:pPr>
        <w:spacing w:after="0" w:line="240" w:lineRule="auto"/>
        <w:rPr>
          <w:rFonts w:ascii="Arial" w:hAnsi="Arial" w:cs="Arial"/>
          <w:sz w:val="18"/>
          <w:szCs w:val="18"/>
        </w:rPr>
      </w:pPr>
      <w:proofErr w:type="gramStart"/>
      <w:r w:rsidRPr="00AD27D1">
        <w:rPr>
          <w:rFonts w:ascii="Arial" w:hAnsi="Arial" w:cs="Arial"/>
          <w:b/>
          <w:sz w:val="18"/>
          <w:szCs w:val="18"/>
          <w:vertAlign w:val="superscript"/>
        </w:rPr>
        <w:t>d</w:t>
      </w:r>
      <w:proofErr w:type="gramEnd"/>
      <w:r w:rsidRPr="00AD27D1">
        <w:rPr>
          <w:rFonts w:ascii="Arial" w:hAnsi="Arial" w:cs="Arial"/>
          <w:b/>
          <w:sz w:val="18"/>
          <w:szCs w:val="18"/>
          <w:vertAlign w:val="superscript"/>
        </w:rPr>
        <w:t xml:space="preserve">     </w:t>
      </w:r>
      <w:r w:rsidRPr="00AD27D1">
        <w:rPr>
          <w:rFonts w:ascii="Arial" w:hAnsi="Arial" w:cs="Arial"/>
          <w:sz w:val="18"/>
          <w:szCs w:val="18"/>
        </w:rPr>
        <w:t xml:space="preserve">*, p&lt;0.05; **, p&lt;0.01  Statistically significant) differences between treatment and vehicle control </w:t>
      </w:r>
    </w:p>
    <w:p w:rsidR="001A402C" w:rsidRPr="00AD27D1" w:rsidRDefault="001A402C" w:rsidP="00AD27D1">
      <w:pPr>
        <w:spacing w:after="0" w:line="240" w:lineRule="auto"/>
        <w:ind w:left="255"/>
        <w:rPr>
          <w:rFonts w:ascii="Arial" w:hAnsi="Arial" w:cs="Arial"/>
          <w:sz w:val="18"/>
          <w:szCs w:val="18"/>
        </w:rPr>
      </w:pPr>
      <w:proofErr w:type="gramStart"/>
      <w:r w:rsidRPr="00AD27D1">
        <w:rPr>
          <w:rFonts w:ascii="Arial" w:hAnsi="Arial" w:cs="Arial"/>
          <w:sz w:val="18"/>
          <w:szCs w:val="18"/>
        </w:rPr>
        <w:t>group</w:t>
      </w:r>
      <w:proofErr w:type="gramEnd"/>
      <w:r w:rsidRPr="00AD27D1">
        <w:rPr>
          <w:rFonts w:ascii="Arial" w:hAnsi="Arial" w:cs="Arial"/>
          <w:sz w:val="18"/>
          <w:szCs w:val="18"/>
        </w:rPr>
        <w:t xml:space="preserve"> using within levels pooled variance and a one-sided t-test with log</w:t>
      </w:r>
      <w:r w:rsidRPr="00AD27D1">
        <w:rPr>
          <w:rFonts w:ascii="Arial" w:hAnsi="Arial" w:cs="Arial"/>
          <w:sz w:val="18"/>
          <w:szCs w:val="18"/>
          <w:vertAlign w:val="subscript"/>
        </w:rPr>
        <w:t>10</w:t>
      </w:r>
      <w:r w:rsidRPr="00AD27D1">
        <w:rPr>
          <w:rFonts w:ascii="Arial" w:hAnsi="Arial" w:cs="Arial"/>
          <w:sz w:val="18"/>
          <w:szCs w:val="18"/>
        </w:rPr>
        <w:t xml:space="preserve"> transformed revertants/plate.  No statistically significant (p&lt;0.05) dose responses observed using regression analysis and log</w:t>
      </w:r>
      <w:r w:rsidRPr="00AD27D1">
        <w:rPr>
          <w:rFonts w:ascii="Arial" w:hAnsi="Arial" w:cs="Arial"/>
          <w:sz w:val="18"/>
          <w:szCs w:val="18"/>
          <w:vertAlign w:val="subscript"/>
        </w:rPr>
        <w:t>10</w:t>
      </w:r>
      <w:r w:rsidRPr="00AD27D1">
        <w:rPr>
          <w:rFonts w:ascii="Arial" w:hAnsi="Arial" w:cs="Arial"/>
          <w:sz w:val="18"/>
          <w:szCs w:val="18"/>
        </w:rPr>
        <w:t xml:space="preserve"> transformed dose levels and revertants/plate.</w:t>
      </w:r>
    </w:p>
    <w:p w:rsidR="001A402C" w:rsidRPr="00F405A5" w:rsidRDefault="001A402C" w:rsidP="00D51195">
      <w:pPr>
        <w:rPr>
          <w:rFonts w:ascii="Arial" w:hAnsi="Arial" w:cs="Arial"/>
        </w:rPr>
      </w:pPr>
      <w:r w:rsidRPr="00F405A5">
        <w:rPr>
          <w:rFonts w:ascii="Arial" w:hAnsi="Arial" w:cs="Arial"/>
        </w:rPr>
        <w:br w:type="page"/>
      </w:r>
    </w:p>
    <w:p w:rsidR="001A402C" w:rsidRPr="00F405A5" w:rsidRDefault="001A402C" w:rsidP="00D51195">
      <w:pPr>
        <w:widowControl w:val="0"/>
        <w:spacing w:after="0"/>
        <w:outlineLvl w:val="0"/>
        <w:rPr>
          <w:rFonts w:ascii="Arial" w:hAnsi="Arial" w:cs="Arial"/>
          <w:b/>
        </w:rPr>
      </w:pPr>
      <w:bookmarkStart w:id="36" w:name="_Toc437976061"/>
      <w:bookmarkStart w:id="37" w:name="_Toc438064057"/>
      <w:r w:rsidRPr="00F405A5">
        <w:rPr>
          <w:rFonts w:ascii="Arial" w:hAnsi="Arial" w:cs="Arial"/>
          <w:b/>
        </w:rPr>
        <w:lastRenderedPageBreak/>
        <w:t>Experiment 2</w:t>
      </w:r>
      <w:bookmarkEnd w:id="36"/>
      <w:bookmarkEnd w:id="37"/>
    </w:p>
    <w:p w:rsidR="001A402C" w:rsidRPr="00F405A5" w:rsidRDefault="001A402C" w:rsidP="00D51195">
      <w:pPr>
        <w:widowControl w:val="0"/>
        <w:spacing w:after="0"/>
        <w:outlineLvl w:val="0"/>
        <w:rPr>
          <w:rFonts w:ascii="Arial" w:hAnsi="Arial" w:cs="Arial"/>
          <w:b/>
        </w:rPr>
      </w:pPr>
      <w:bookmarkStart w:id="38" w:name="_Toc437976062"/>
      <w:bookmarkStart w:id="39" w:name="_Toc438064058"/>
      <w:r w:rsidRPr="00F405A5">
        <w:rPr>
          <w:rFonts w:ascii="Arial" w:hAnsi="Arial" w:cs="Arial"/>
          <w:b/>
        </w:rPr>
        <w:t>Plate Incorporation</w:t>
      </w:r>
      <w:bookmarkEnd w:id="38"/>
      <w:bookmarkEnd w:id="39"/>
    </w:p>
    <w:p w:rsidR="001A402C" w:rsidRPr="00F405A5" w:rsidRDefault="001A402C" w:rsidP="00D51195">
      <w:pPr>
        <w:widowControl w:val="0"/>
        <w:spacing w:after="0"/>
        <w:outlineLvl w:val="0"/>
        <w:rPr>
          <w:rFonts w:ascii="Arial" w:hAnsi="Arial" w:cs="Arial"/>
          <w:b/>
        </w:rPr>
      </w:pPr>
      <w:bookmarkStart w:id="40" w:name="_Toc437976063"/>
      <w:bookmarkStart w:id="41" w:name="_Toc438064059"/>
      <w:r w:rsidRPr="00F405A5">
        <w:rPr>
          <w:rFonts w:ascii="Arial" w:hAnsi="Arial" w:cs="Arial"/>
          <w:b/>
        </w:rPr>
        <w:t>Three replicate plates (treatment and vehicle control)</w:t>
      </w:r>
      <w:bookmarkEnd w:id="40"/>
      <w:bookmarkEnd w:id="41"/>
    </w:p>
    <w:tbl>
      <w:tblPr>
        <w:tblW w:w="5000" w:type="pct"/>
        <w:tblBorders>
          <w:top w:val="single" w:sz="4" w:space="0" w:color="auto"/>
          <w:bottom w:val="single" w:sz="4" w:space="0" w:color="auto"/>
        </w:tblBorders>
        <w:tblLayout w:type="fixed"/>
        <w:tblLook w:val="04A0" w:firstRow="1" w:lastRow="0" w:firstColumn="1" w:lastColumn="0" w:noHBand="0" w:noVBand="1"/>
      </w:tblPr>
      <w:tblGrid>
        <w:gridCol w:w="1625"/>
        <w:gridCol w:w="1488"/>
        <w:gridCol w:w="1523"/>
        <w:gridCol w:w="1742"/>
        <w:gridCol w:w="1538"/>
        <w:gridCol w:w="1674"/>
      </w:tblGrid>
      <w:tr w:rsidR="001A402C" w:rsidRPr="00476064" w:rsidTr="00476064">
        <w:trPr>
          <w:cantSplit/>
          <w:tblHeader/>
        </w:trPr>
        <w:tc>
          <w:tcPr>
            <w:tcW w:w="847" w:type="pct"/>
            <w:tcBorders>
              <w:bottom w:val="nil"/>
            </w:tcBorders>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Substance</w:t>
            </w:r>
          </w:p>
        </w:tc>
        <w:tc>
          <w:tcPr>
            <w:tcW w:w="776" w:type="pct"/>
            <w:tcBorders>
              <w:bottom w:val="nil"/>
            </w:tcBorders>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roofErr w:type="spellStart"/>
            <w:r w:rsidRPr="00476064">
              <w:rPr>
                <w:rFonts w:ascii="Arial" w:hAnsi="Arial" w:cs="Arial"/>
                <w:sz w:val="18"/>
                <w:szCs w:val="18"/>
              </w:rPr>
              <w:t>Amt</w:t>
            </w:r>
            <w:proofErr w:type="spellEnd"/>
            <w:r w:rsidRPr="00476064">
              <w:rPr>
                <w:rFonts w:ascii="Arial" w:hAnsi="Arial" w:cs="Arial"/>
                <w:sz w:val="18"/>
                <w:szCs w:val="18"/>
              </w:rPr>
              <w:t>/Plate</w:t>
            </w:r>
            <w:r w:rsidR="00476064">
              <w:rPr>
                <w:rFonts w:ascii="Arial" w:hAnsi="Arial" w:cs="Arial"/>
                <w:sz w:val="18"/>
                <w:szCs w:val="18"/>
              </w:rPr>
              <w:t xml:space="preserve"> </w:t>
            </w:r>
            <w:r w:rsidRPr="00476064">
              <w:rPr>
                <w:rFonts w:ascii="Arial" w:hAnsi="Arial" w:cs="Arial"/>
                <w:sz w:val="18"/>
                <w:szCs w:val="18"/>
              </w:rPr>
              <w:t>(µg)</w:t>
            </w:r>
          </w:p>
        </w:tc>
        <w:tc>
          <w:tcPr>
            <w:tcW w:w="3377" w:type="pct"/>
            <w:gridSpan w:val="4"/>
            <w:tcBorders>
              <w:bottom w:val="nil"/>
            </w:tcBorders>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vertAlign w:val="superscript"/>
              </w:rPr>
            </w:pPr>
            <w:r w:rsidRPr="00476064">
              <w:rPr>
                <w:rFonts w:ascii="Arial" w:hAnsi="Arial" w:cs="Arial"/>
                <w:sz w:val="18"/>
                <w:szCs w:val="18"/>
              </w:rPr>
              <w:t>Revertants/Plate</w:t>
            </w:r>
            <w:r w:rsidRPr="00476064">
              <w:rPr>
                <w:rFonts w:ascii="Arial" w:hAnsi="Arial" w:cs="Arial"/>
                <w:sz w:val="18"/>
                <w:szCs w:val="18"/>
                <w:vertAlign w:val="superscript"/>
              </w:rPr>
              <w:t>d</w:t>
            </w:r>
          </w:p>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Mean ± Std. Dev.</w:t>
            </w:r>
          </w:p>
        </w:tc>
      </w:tr>
      <w:tr w:rsidR="001A402C" w:rsidRPr="00476064" w:rsidTr="00476064">
        <w:trPr>
          <w:cantSplit/>
          <w:tblHeader/>
        </w:trPr>
        <w:tc>
          <w:tcPr>
            <w:tcW w:w="847" w:type="pct"/>
            <w:tcBorders>
              <w:top w:val="nil"/>
              <w:bottom w:val="single" w:sz="4" w:space="0" w:color="auto"/>
            </w:tcBorders>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776" w:type="pct"/>
            <w:tcBorders>
              <w:top w:val="nil"/>
              <w:bottom w:val="single" w:sz="4" w:space="0" w:color="auto"/>
            </w:tcBorders>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794" w:type="pct"/>
            <w:tcBorders>
              <w:top w:val="nil"/>
              <w:bottom w:val="single" w:sz="4" w:space="0" w:color="auto"/>
            </w:tcBorders>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TA98</w:t>
            </w:r>
          </w:p>
        </w:tc>
        <w:tc>
          <w:tcPr>
            <w:tcW w:w="908" w:type="pct"/>
            <w:tcBorders>
              <w:top w:val="nil"/>
              <w:bottom w:val="single" w:sz="4" w:space="0" w:color="auto"/>
            </w:tcBorders>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TA100</w:t>
            </w:r>
          </w:p>
        </w:tc>
        <w:tc>
          <w:tcPr>
            <w:tcW w:w="802" w:type="pct"/>
            <w:tcBorders>
              <w:top w:val="nil"/>
              <w:bottom w:val="single" w:sz="4" w:space="0" w:color="auto"/>
            </w:tcBorders>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TA1535</w:t>
            </w:r>
          </w:p>
        </w:tc>
        <w:tc>
          <w:tcPr>
            <w:tcW w:w="873" w:type="pct"/>
            <w:tcBorders>
              <w:top w:val="nil"/>
              <w:bottom w:val="single" w:sz="4" w:space="0" w:color="auto"/>
            </w:tcBorders>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TA1537</w:t>
            </w:r>
          </w:p>
        </w:tc>
      </w:tr>
      <w:tr w:rsidR="001A402C" w:rsidRPr="00476064" w:rsidTr="00476064">
        <w:trPr>
          <w:cantSplit/>
        </w:trPr>
        <w:tc>
          <w:tcPr>
            <w:tcW w:w="847" w:type="pct"/>
            <w:tcBorders>
              <w:top w:val="single" w:sz="4" w:space="0" w:color="auto"/>
            </w:tcBorders>
            <w:tcMar>
              <w:top w:w="43" w:type="dxa"/>
              <w:left w:w="115" w:type="dxa"/>
              <w:bottom w:w="43" w:type="dxa"/>
              <w:right w:w="115" w:type="dxa"/>
            </w:tcMar>
          </w:tcPr>
          <w:p w:rsidR="001A402C" w:rsidRPr="00476064" w:rsidRDefault="001A402C" w:rsidP="00476064">
            <w:pPr>
              <w:spacing w:after="0" w:line="240" w:lineRule="auto"/>
              <w:rPr>
                <w:rFonts w:ascii="Arial" w:hAnsi="Arial" w:cs="Arial"/>
                <w:b/>
                <w:i/>
                <w:sz w:val="18"/>
                <w:szCs w:val="18"/>
              </w:rPr>
            </w:pPr>
            <w:r w:rsidRPr="00476064">
              <w:rPr>
                <w:rFonts w:ascii="Arial" w:hAnsi="Arial" w:cs="Arial"/>
                <w:b/>
                <w:i/>
                <w:sz w:val="18"/>
                <w:szCs w:val="18"/>
              </w:rPr>
              <w:t>Without S9</w:t>
            </w:r>
          </w:p>
        </w:tc>
        <w:tc>
          <w:tcPr>
            <w:tcW w:w="776" w:type="pct"/>
            <w:tcBorders>
              <w:top w:val="single" w:sz="4" w:space="0" w:color="auto"/>
            </w:tcBorders>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794" w:type="pct"/>
            <w:tcBorders>
              <w:top w:val="single" w:sz="4" w:space="0" w:color="auto"/>
            </w:tcBorders>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908" w:type="pct"/>
            <w:tcBorders>
              <w:top w:val="single" w:sz="4" w:space="0" w:color="auto"/>
            </w:tcBorders>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802" w:type="pct"/>
            <w:tcBorders>
              <w:top w:val="single" w:sz="4" w:space="0" w:color="auto"/>
            </w:tcBorders>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873" w:type="pct"/>
            <w:tcBorders>
              <w:top w:val="single" w:sz="4" w:space="0" w:color="auto"/>
            </w:tcBorders>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r>
      <w:tr w:rsidR="001A402C" w:rsidRPr="00476064" w:rsidTr="00476064">
        <w:trPr>
          <w:cantSplit/>
        </w:trPr>
        <w:tc>
          <w:tcPr>
            <w:tcW w:w="847"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roofErr w:type="spellStart"/>
            <w:r w:rsidRPr="00476064">
              <w:rPr>
                <w:rFonts w:ascii="Arial" w:hAnsi="Arial" w:cs="Arial"/>
                <w:sz w:val="18"/>
                <w:szCs w:val="18"/>
              </w:rPr>
              <w:t>Veh</w:t>
            </w:r>
            <w:proofErr w:type="spellEnd"/>
            <w:r w:rsidRPr="00476064">
              <w:rPr>
                <w:rFonts w:ascii="Arial" w:hAnsi="Arial" w:cs="Arial"/>
                <w:sz w:val="18"/>
                <w:szCs w:val="18"/>
              </w:rPr>
              <w:t xml:space="preserve">. </w:t>
            </w:r>
            <w:proofErr w:type="spellStart"/>
            <w:r w:rsidRPr="00476064">
              <w:rPr>
                <w:rFonts w:ascii="Arial" w:hAnsi="Arial" w:cs="Arial"/>
                <w:sz w:val="18"/>
                <w:szCs w:val="18"/>
              </w:rPr>
              <w:t>Cont.</w:t>
            </w:r>
            <w:r w:rsidRPr="00476064">
              <w:rPr>
                <w:rFonts w:ascii="Arial" w:hAnsi="Arial" w:cs="Arial"/>
                <w:sz w:val="18"/>
                <w:szCs w:val="18"/>
                <w:vertAlign w:val="superscript"/>
              </w:rPr>
              <w:t>a</w:t>
            </w:r>
            <w:proofErr w:type="spellEnd"/>
          </w:p>
        </w:tc>
        <w:tc>
          <w:tcPr>
            <w:tcW w:w="776"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794"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18.6 ± 6.0</w:t>
            </w:r>
          </w:p>
        </w:tc>
        <w:tc>
          <w:tcPr>
            <w:tcW w:w="908" w:type="pct"/>
            <w:tcMar>
              <w:top w:w="43" w:type="dxa"/>
              <w:left w:w="115" w:type="dxa"/>
              <w:bottom w:w="43" w:type="dxa"/>
              <w:right w:w="115" w:type="dxa"/>
            </w:tcMar>
          </w:tcPr>
          <w:p w:rsidR="001A402C" w:rsidRPr="00476064" w:rsidDel="00C971FE" w:rsidRDefault="001A402C" w:rsidP="00476064">
            <w:pPr>
              <w:spacing w:after="0" w:line="240" w:lineRule="auto"/>
              <w:rPr>
                <w:rFonts w:ascii="Arial" w:hAnsi="Arial" w:cs="Arial"/>
                <w:sz w:val="18"/>
                <w:szCs w:val="18"/>
              </w:rPr>
            </w:pPr>
            <w:r w:rsidRPr="00476064">
              <w:rPr>
                <w:rFonts w:ascii="Arial" w:hAnsi="Arial" w:cs="Arial"/>
                <w:sz w:val="18"/>
                <w:szCs w:val="18"/>
              </w:rPr>
              <w:t>110.9 ± 21.0</w:t>
            </w:r>
          </w:p>
        </w:tc>
        <w:tc>
          <w:tcPr>
            <w:tcW w:w="802"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12.3 ± 5 .0</w:t>
            </w:r>
          </w:p>
        </w:tc>
        <w:tc>
          <w:tcPr>
            <w:tcW w:w="873"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7.0 ± 1.2</w:t>
            </w:r>
          </w:p>
        </w:tc>
      </w:tr>
      <w:tr w:rsidR="001A402C" w:rsidRPr="00476064" w:rsidTr="00476064">
        <w:trPr>
          <w:cantSplit/>
        </w:trPr>
        <w:tc>
          <w:tcPr>
            <w:tcW w:w="847"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Test Mat.</w:t>
            </w:r>
          </w:p>
        </w:tc>
        <w:tc>
          <w:tcPr>
            <w:tcW w:w="776"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5</w:t>
            </w:r>
          </w:p>
        </w:tc>
        <w:tc>
          <w:tcPr>
            <w:tcW w:w="794"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22.0 ± 2.0</w:t>
            </w:r>
          </w:p>
        </w:tc>
        <w:tc>
          <w:tcPr>
            <w:tcW w:w="908" w:type="pct"/>
            <w:tcMar>
              <w:top w:w="43" w:type="dxa"/>
              <w:left w:w="115" w:type="dxa"/>
              <w:bottom w:w="43" w:type="dxa"/>
              <w:right w:w="115" w:type="dxa"/>
            </w:tcMar>
          </w:tcPr>
          <w:p w:rsidR="001A402C" w:rsidRPr="00476064" w:rsidRDefault="001A402C" w:rsidP="00476064">
            <w:pPr>
              <w:autoSpaceDE w:val="0"/>
              <w:autoSpaceDN w:val="0"/>
              <w:adjustRightInd w:val="0"/>
              <w:spacing w:after="0" w:line="240" w:lineRule="auto"/>
              <w:rPr>
                <w:rFonts w:ascii="Arial" w:hAnsi="Arial" w:cs="Arial"/>
                <w:sz w:val="18"/>
                <w:szCs w:val="18"/>
              </w:rPr>
            </w:pPr>
            <w:r w:rsidRPr="00476064">
              <w:rPr>
                <w:rFonts w:ascii="Arial" w:hAnsi="Arial" w:cs="Arial"/>
                <w:sz w:val="18"/>
                <w:szCs w:val="18"/>
              </w:rPr>
              <w:t>115.7 ± 6.8</w:t>
            </w:r>
          </w:p>
        </w:tc>
        <w:tc>
          <w:tcPr>
            <w:tcW w:w="802"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12.0 ± 4.4</w:t>
            </w:r>
          </w:p>
        </w:tc>
        <w:tc>
          <w:tcPr>
            <w:tcW w:w="873"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7.3 ± 1.2</w:t>
            </w:r>
          </w:p>
        </w:tc>
      </w:tr>
      <w:tr w:rsidR="001A402C" w:rsidRPr="00476064" w:rsidTr="00476064">
        <w:trPr>
          <w:cantSplit/>
        </w:trPr>
        <w:tc>
          <w:tcPr>
            <w:tcW w:w="847"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776"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15</w:t>
            </w:r>
          </w:p>
        </w:tc>
        <w:tc>
          <w:tcPr>
            <w:tcW w:w="794"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22.0 ± 5.2</w:t>
            </w:r>
          </w:p>
        </w:tc>
        <w:tc>
          <w:tcPr>
            <w:tcW w:w="908"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124.3 ± 11.0</w:t>
            </w:r>
          </w:p>
        </w:tc>
        <w:tc>
          <w:tcPr>
            <w:tcW w:w="802"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12.0 ± 4.0</w:t>
            </w:r>
          </w:p>
        </w:tc>
        <w:tc>
          <w:tcPr>
            <w:tcW w:w="873"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7.7 ± 1.2</w:t>
            </w:r>
          </w:p>
        </w:tc>
      </w:tr>
      <w:tr w:rsidR="001A402C" w:rsidRPr="00476064" w:rsidTr="00476064">
        <w:trPr>
          <w:cantSplit/>
        </w:trPr>
        <w:tc>
          <w:tcPr>
            <w:tcW w:w="847"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776"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50</w:t>
            </w:r>
          </w:p>
        </w:tc>
        <w:tc>
          <w:tcPr>
            <w:tcW w:w="794"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22.0 ± 4.6</w:t>
            </w:r>
          </w:p>
        </w:tc>
        <w:tc>
          <w:tcPr>
            <w:tcW w:w="908"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115.0 ± 10.5</w:t>
            </w:r>
          </w:p>
        </w:tc>
        <w:tc>
          <w:tcPr>
            <w:tcW w:w="802"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11.3 ± 4.9</w:t>
            </w:r>
          </w:p>
        </w:tc>
        <w:tc>
          <w:tcPr>
            <w:tcW w:w="873"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7.0 ± 1.7</w:t>
            </w:r>
          </w:p>
        </w:tc>
      </w:tr>
      <w:tr w:rsidR="001A402C" w:rsidRPr="00476064" w:rsidTr="00476064">
        <w:trPr>
          <w:cantSplit/>
        </w:trPr>
        <w:tc>
          <w:tcPr>
            <w:tcW w:w="847"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776"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150</w:t>
            </w:r>
          </w:p>
        </w:tc>
        <w:tc>
          <w:tcPr>
            <w:tcW w:w="794"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22.0 ± 5.0</w:t>
            </w:r>
          </w:p>
        </w:tc>
        <w:tc>
          <w:tcPr>
            <w:tcW w:w="908"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125.3 ± 15.8</w:t>
            </w:r>
          </w:p>
        </w:tc>
        <w:tc>
          <w:tcPr>
            <w:tcW w:w="802"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11.7 ± 4.9</w:t>
            </w:r>
          </w:p>
        </w:tc>
        <w:tc>
          <w:tcPr>
            <w:tcW w:w="873"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7.3 ± 0.6</w:t>
            </w:r>
          </w:p>
        </w:tc>
      </w:tr>
      <w:tr w:rsidR="001A402C" w:rsidRPr="00476064" w:rsidTr="00476064">
        <w:trPr>
          <w:cantSplit/>
        </w:trPr>
        <w:tc>
          <w:tcPr>
            <w:tcW w:w="847"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776"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500</w:t>
            </w:r>
          </w:p>
        </w:tc>
        <w:tc>
          <w:tcPr>
            <w:tcW w:w="794"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20.3 ± 1.5T</w:t>
            </w:r>
            <w:r w:rsidRPr="00476064">
              <w:rPr>
                <w:rFonts w:ascii="Arial" w:hAnsi="Arial" w:cs="Arial"/>
                <w:sz w:val="18"/>
                <w:szCs w:val="18"/>
                <w:vertAlign w:val="superscript"/>
              </w:rPr>
              <w:t>b</w:t>
            </w:r>
          </w:p>
        </w:tc>
        <w:tc>
          <w:tcPr>
            <w:tcW w:w="908"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T</w:t>
            </w:r>
          </w:p>
        </w:tc>
        <w:tc>
          <w:tcPr>
            <w:tcW w:w="802"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T</w:t>
            </w:r>
          </w:p>
        </w:tc>
        <w:tc>
          <w:tcPr>
            <w:tcW w:w="873"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T</w:t>
            </w:r>
          </w:p>
        </w:tc>
      </w:tr>
      <w:tr w:rsidR="001A402C" w:rsidRPr="00476064" w:rsidTr="00476064">
        <w:trPr>
          <w:cantSplit/>
        </w:trPr>
        <w:tc>
          <w:tcPr>
            <w:tcW w:w="847"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 xml:space="preserve">Pos. </w:t>
            </w:r>
            <w:proofErr w:type="spellStart"/>
            <w:r w:rsidRPr="00476064">
              <w:rPr>
                <w:rFonts w:ascii="Arial" w:hAnsi="Arial" w:cs="Arial"/>
                <w:sz w:val="18"/>
                <w:szCs w:val="18"/>
              </w:rPr>
              <w:t>Cont.</w:t>
            </w:r>
            <w:r w:rsidRPr="00476064">
              <w:rPr>
                <w:rFonts w:ascii="Arial" w:hAnsi="Arial" w:cs="Arial"/>
                <w:sz w:val="18"/>
                <w:szCs w:val="18"/>
                <w:vertAlign w:val="superscript"/>
              </w:rPr>
              <w:t>c</w:t>
            </w:r>
            <w:proofErr w:type="spellEnd"/>
          </w:p>
        </w:tc>
        <w:tc>
          <w:tcPr>
            <w:tcW w:w="776"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level 1</w:t>
            </w:r>
          </w:p>
        </w:tc>
        <w:tc>
          <w:tcPr>
            <w:tcW w:w="794"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30</w:t>
            </w:r>
          </w:p>
        </w:tc>
        <w:tc>
          <w:tcPr>
            <w:tcW w:w="908"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136</w:t>
            </w:r>
          </w:p>
        </w:tc>
        <w:tc>
          <w:tcPr>
            <w:tcW w:w="802"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149</w:t>
            </w:r>
          </w:p>
        </w:tc>
        <w:tc>
          <w:tcPr>
            <w:tcW w:w="873"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26</w:t>
            </w:r>
          </w:p>
        </w:tc>
      </w:tr>
      <w:tr w:rsidR="001A402C" w:rsidRPr="00476064" w:rsidTr="00476064">
        <w:trPr>
          <w:cantSplit/>
        </w:trPr>
        <w:tc>
          <w:tcPr>
            <w:tcW w:w="847"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776"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level 2</w:t>
            </w:r>
          </w:p>
        </w:tc>
        <w:tc>
          <w:tcPr>
            <w:tcW w:w="794"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71</w:t>
            </w:r>
          </w:p>
        </w:tc>
        <w:tc>
          <w:tcPr>
            <w:tcW w:w="908"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1030</w:t>
            </w:r>
          </w:p>
        </w:tc>
        <w:tc>
          <w:tcPr>
            <w:tcW w:w="802"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536</w:t>
            </w:r>
          </w:p>
        </w:tc>
        <w:tc>
          <w:tcPr>
            <w:tcW w:w="873"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68</w:t>
            </w:r>
          </w:p>
        </w:tc>
      </w:tr>
      <w:tr w:rsidR="001A402C" w:rsidRPr="00476064" w:rsidTr="00476064">
        <w:trPr>
          <w:cantSplit/>
        </w:trPr>
        <w:tc>
          <w:tcPr>
            <w:tcW w:w="847"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776"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level 3</w:t>
            </w:r>
          </w:p>
        </w:tc>
        <w:tc>
          <w:tcPr>
            <w:tcW w:w="794"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272</w:t>
            </w:r>
          </w:p>
        </w:tc>
        <w:tc>
          <w:tcPr>
            <w:tcW w:w="908"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1890</w:t>
            </w:r>
          </w:p>
        </w:tc>
        <w:tc>
          <w:tcPr>
            <w:tcW w:w="802"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1890</w:t>
            </w:r>
          </w:p>
        </w:tc>
        <w:tc>
          <w:tcPr>
            <w:tcW w:w="873"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321</w:t>
            </w:r>
          </w:p>
        </w:tc>
      </w:tr>
      <w:tr w:rsidR="001A402C" w:rsidRPr="00476064" w:rsidTr="00476064">
        <w:trPr>
          <w:cantSplit/>
        </w:trPr>
        <w:tc>
          <w:tcPr>
            <w:tcW w:w="847" w:type="pct"/>
            <w:tcMar>
              <w:top w:w="43" w:type="dxa"/>
              <w:left w:w="115" w:type="dxa"/>
              <w:bottom w:w="43" w:type="dxa"/>
              <w:right w:w="115" w:type="dxa"/>
            </w:tcMar>
          </w:tcPr>
          <w:p w:rsidR="001A402C" w:rsidRPr="00476064" w:rsidRDefault="001A402C" w:rsidP="00476064">
            <w:pPr>
              <w:spacing w:after="0" w:line="240" w:lineRule="auto"/>
              <w:rPr>
                <w:rFonts w:ascii="Arial" w:hAnsi="Arial" w:cs="Arial"/>
                <w:b/>
                <w:i/>
                <w:sz w:val="18"/>
                <w:szCs w:val="18"/>
              </w:rPr>
            </w:pPr>
            <w:r w:rsidRPr="00476064">
              <w:rPr>
                <w:rFonts w:ascii="Arial" w:hAnsi="Arial" w:cs="Arial"/>
                <w:b/>
                <w:i/>
                <w:sz w:val="18"/>
                <w:szCs w:val="18"/>
              </w:rPr>
              <w:t>With S9</w:t>
            </w:r>
          </w:p>
        </w:tc>
        <w:tc>
          <w:tcPr>
            <w:tcW w:w="776"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794"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908"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802"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873"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r>
      <w:tr w:rsidR="001A402C" w:rsidRPr="00476064" w:rsidTr="00476064">
        <w:trPr>
          <w:cantSplit/>
        </w:trPr>
        <w:tc>
          <w:tcPr>
            <w:tcW w:w="847"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roofErr w:type="spellStart"/>
            <w:r w:rsidRPr="00476064">
              <w:rPr>
                <w:rFonts w:ascii="Arial" w:hAnsi="Arial" w:cs="Arial"/>
                <w:sz w:val="18"/>
                <w:szCs w:val="18"/>
              </w:rPr>
              <w:t>Veh</w:t>
            </w:r>
            <w:proofErr w:type="spellEnd"/>
            <w:r w:rsidRPr="00476064">
              <w:rPr>
                <w:rFonts w:ascii="Arial" w:hAnsi="Arial" w:cs="Arial"/>
                <w:sz w:val="18"/>
                <w:szCs w:val="18"/>
              </w:rPr>
              <w:t xml:space="preserve">. </w:t>
            </w:r>
            <w:proofErr w:type="spellStart"/>
            <w:r w:rsidRPr="00476064">
              <w:rPr>
                <w:rFonts w:ascii="Arial" w:hAnsi="Arial" w:cs="Arial"/>
                <w:sz w:val="18"/>
                <w:szCs w:val="18"/>
              </w:rPr>
              <w:t>Cont.</w:t>
            </w:r>
            <w:r w:rsidRPr="00476064">
              <w:rPr>
                <w:rFonts w:ascii="Arial" w:hAnsi="Arial" w:cs="Arial"/>
                <w:sz w:val="18"/>
                <w:szCs w:val="18"/>
                <w:vertAlign w:val="superscript"/>
              </w:rPr>
              <w:t>a</w:t>
            </w:r>
            <w:proofErr w:type="spellEnd"/>
          </w:p>
        </w:tc>
        <w:tc>
          <w:tcPr>
            <w:tcW w:w="776"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794"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27.4 ± 4.9</w:t>
            </w:r>
          </w:p>
        </w:tc>
        <w:tc>
          <w:tcPr>
            <w:tcW w:w="908"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134.6 ± 16.6</w:t>
            </w:r>
          </w:p>
        </w:tc>
        <w:tc>
          <w:tcPr>
            <w:tcW w:w="802"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12.4 ± 2.8</w:t>
            </w:r>
          </w:p>
        </w:tc>
        <w:tc>
          <w:tcPr>
            <w:tcW w:w="873"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9.2 ± 2.9</w:t>
            </w:r>
          </w:p>
        </w:tc>
      </w:tr>
      <w:tr w:rsidR="001A402C" w:rsidRPr="00476064" w:rsidTr="00476064">
        <w:trPr>
          <w:cantSplit/>
        </w:trPr>
        <w:tc>
          <w:tcPr>
            <w:tcW w:w="847"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Test Mat.</w:t>
            </w:r>
          </w:p>
        </w:tc>
        <w:tc>
          <w:tcPr>
            <w:tcW w:w="776"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15</w:t>
            </w:r>
          </w:p>
        </w:tc>
        <w:tc>
          <w:tcPr>
            <w:tcW w:w="794"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32.0 ± 4.4</w:t>
            </w:r>
          </w:p>
        </w:tc>
        <w:tc>
          <w:tcPr>
            <w:tcW w:w="908" w:type="pct"/>
            <w:tcMar>
              <w:top w:w="43" w:type="dxa"/>
              <w:left w:w="115" w:type="dxa"/>
              <w:bottom w:w="43" w:type="dxa"/>
              <w:right w:w="115" w:type="dxa"/>
            </w:tcMar>
          </w:tcPr>
          <w:p w:rsidR="001A402C" w:rsidRPr="00476064" w:rsidRDefault="001A402C" w:rsidP="00476064">
            <w:pPr>
              <w:autoSpaceDE w:val="0"/>
              <w:autoSpaceDN w:val="0"/>
              <w:adjustRightInd w:val="0"/>
              <w:spacing w:after="0" w:line="240" w:lineRule="auto"/>
              <w:rPr>
                <w:rFonts w:ascii="Arial" w:hAnsi="Arial" w:cs="Arial"/>
                <w:sz w:val="18"/>
                <w:szCs w:val="18"/>
              </w:rPr>
            </w:pPr>
            <w:r w:rsidRPr="00476064">
              <w:rPr>
                <w:rFonts w:ascii="Arial" w:hAnsi="Arial" w:cs="Arial"/>
                <w:sz w:val="18"/>
                <w:szCs w:val="18"/>
              </w:rPr>
              <w:t>123.0 ± 7.0</w:t>
            </w:r>
          </w:p>
        </w:tc>
        <w:tc>
          <w:tcPr>
            <w:tcW w:w="802"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13.3 ± 4.7</w:t>
            </w:r>
          </w:p>
        </w:tc>
        <w:tc>
          <w:tcPr>
            <w:tcW w:w="873"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6.3 ± 0.6</w:t>
            </w:r>
          </w:p>
        </w:tc>
      </w:tr>
      <w:tr w:rsidR="001A402C" w:rsidRPr="00476064" w:rsidTr="00476064">
        <w:trPr>
          <w:cantSplit/>
        </w:trPr>
        <w:tc>
          <w:tcPr>
            <w:tcW w:w="847"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776"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50</w:t>
            </w:r>
          </w:p>
        </w:tc>
        <w:tc>
          <w:tcPr>
            <w:tcW w:w="794"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34.0 ± 5.2*</w:t>
            </w:r>
          </w:p>
        </w:tc>
        <w:tc>
          <w:tcPr>
            <w:tcW w:w="908" w:type="pct"/>
            <w:tcMar>
              <w:top w:w="43" w:type="dxa"/>
              <w:left w:w="115" w:type="dxa"/>
              <w:bottom w:w="43" w:type="dxa"/>
              <w:right w:w="115" w:type="dxa"/>
            </w:tcMar>
          </w:tcPr>
          <w:p w:rsidR="001A402C" w:rsidRPr="00476064" w:rsidRDefault="001A402C" w:rsidP="00476064">
            <w:pPr>
              <w:autoSpaceDE w:val="0"/>
              <w:autoSpaceDN w:val="0"/>
              <w:adjustRightInd w:val="0"/>
              <w:spacing w:after="0" w:line="240" w:lineRule="auto"/>
              <w:rPr>
                <w:rFonts w:ascii="Arial" w:hAnsi="Arial" w:cs="Arial"/>
                <w:sz w:val="18"/>
                <w:szCs w:val="18"/>
              </w:rPr>
            </w:pPr>
            <w:r w:rsidRPr="00476064">
              <w:rPr>
                <w:rFonts w:ascii="Arial" w:hAnsi="Arial" w:cs="Arial"/>
                <w:sz w:val="18"/>
                <w:szCs w:val="18"/>
              </w:rPr>
              <w:t>134.0 ± 24.2</w:t>
            </w:r>
          </w:p>
        </w:tc>
        <w:tc>
          <w:tcPr>
            <w:tcW w:w="802"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12.7 ± 3.2</w:t>
            </w:r>
          </w:p>
        </w:tc>
        <w:tc>
          <w:tcPr>
            <w:tcW w:w="873"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5.7 ± 0.6</w:t>
            </w:r>
          </w:p>
        </w:tc>
      </w:tr>
      <w:tr w:rsidR="001A402C" w:rsidRPr="00476064" w:rsidTr="00476064">
        <w:trPr>
          <w:cantSplit/>
        </w:trPr>
        <w:tc>
          <w:tcPr>
            <w:tcW w:w="847"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776"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150</w:t>
            </w:r>
          </w:p>
        </w:tc>
        <w:tc>
          <w:tcPr>
            <w:tcW w:w="794"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32.3 ± 5.9</w:t>
            </w:r>
          </w:p>
        </w:tc>
        <w:tc>
          <w:tcPr>
            <w:tcW w:w="908"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109.3 ± 22.2</w:t>
            </w:r>
          </w:p>
        </w:tc>
        <w:tc>
          <w:tcPr>
            <w:tcW w:w="802"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9.3 ± 2.5</w:t>
            </w:r>
          </w:p>
        </w:tc>
        <w:tc>
          <w:tcPr>
            <w:tcW w:w="873"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6.0 ± 2.8</w:t>
            </w:r>
          </w:p>
        </w:tc>
      </w:tr>
      <w:tr w:rsidR="001A402C" w:rsidRPr="00476064" w:rsidTr="00476064">
        <w:trPr>
          <w:cantSplit/>
        </w:trPr>
        <w:tc>
          <w:tcPr>
            <w:tcW w:w="847"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776"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500</w:t>
            </w:r>
          </w:p>
        </w:tc>
        <w:tc>
          <w:tcPr>
            <w:tcW w:w="794"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35.0 ± 2.0**</w:t>
            </w:r>
          </w:p>
        </w:tc>
        <w:tc>
          <w:tcPr>
            <w:tcW w:w="908"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101.0 ± 26.0T</w:t>
            </w:r>
          </w:p>
        </w:tc>
        <w:tc>
          <w:tcPr>
            <w:tcW w:w="802"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6.7 ± 1.2T</w:t>
            </w:r>
          </w:p>
        </w:tc>
        <w:tc>
          <w:tcPr>
            <w:tcW w:w="873"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7.0  ± 2.6T</w:t>
            </w:r>
          </w:p>
        </w:tc>
      </w:tr>
      <w:tr w:rsidR="001A402C" w:rsidRPr="00476064" w:rsidTr="00476064">
        <w:trPr>
          <w:cantSplit/>
        </w:trPr>
        <w:tc>
          <w:tcPr>
            <w:tcW w:w="847"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776"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1500</w:t>
            </w:r>
          </w:p>
        </w:tc>
        <w:tc>
          <w:tcPr>
            <w:tcW w:w="794"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24.7 2.1</w:t>
            </w:r>
          </w:p>
        </w:tc>
        <w:tc>
          <w:tcPr>
            <w:tcW w:w="908"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T</w:t>
            </w:r>
          </w:p>
        </w:tc>
        <w:tc>
          <w:tcPr>
            <w:tcW w:w="802"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T</w:t>
            </w:r>
          </w:p>
        </w:tc>
        <w:tc>
          <w:tcPr>
            <w:tcW w:w="873"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T</w:t>
            </w:r>
          </w:p>
        </w:tc>
      </w:tr>
      <w:tr w:rsidR="001A402C" w:rsidRPr="00476064" w:rsidTr="00476064">
        <w:trPr>
          <w:cantSplit/>
        </w:trPr>
        <w:tc>
          <w:tcPr>
            <w:tcW w:w="847"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 xml:space="preserve">Pos. </w:t>
            </w:r>
            <w:proofErr w:type="spellStart"/>
            <w:r w:rsidRPr="00476064">
              <w:rPr>
                <w:rFonts w:ascii="Arial" w:hAnsi="Arial" w:cs="Arial"/>
                <w:sz w:val="18"/>
                <w:szCs w:val="18"/>
              </w:rPr>
              <w:t>Cont.</w:t>
            </w:r>
            <w:r w:rsidRPr="00476064">
              <w:rPr>
                <w:rFonts w:ascii="Arial" w:hAnsi="Arial" w:cs="Arial"/>
                <w:sz w:val="18"/>
                <w:szCs w:val="18"/>
                <w:vertAlign w:val="superscript"/>
              </w:rPr>
              <w:t>c</w:t>
            </w:r>
            <w:proofErr w:type="spellEnd"/>
          </w:p>
        </w:tc>
        <w:tc>
          <w:tcPr>
            <w:tcW w:w="776"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level 1</w:t>
            </w:r>
          </w:p>
        </w:tc>
        <w:tc>
          <w:tcPr>
            <w:tcW w:w="794"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85</w:t>
            </w:r>
          </w:p>
        </w:tc>
        <w:tc>
          <w:tcPr>
            <w:tcW w:w="908"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176</w:t>
            </w:r>
          </w:p>
        </w:tc>
        <w:tc>
          <w:tcPr>
            <w:tcW w:w="802"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93</w:t>
            </w:r>
          </w:p>
        </w:tc>
        <w:tc>
          <w:tcPr>
            <w:tcW w:w="873"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22</w:t>
            </w:r>
          </w:p>
        </w:tc>
      </w:tr>
      <w:tr w:rsidR="001A402C" w:rsidRPr="00476064" w:rsidTr="00476064">
        <w:trPr>
          <w:cantSplit/>
        </w:trPr>
        <w:tc>
          <w:tcPr>
            <w:tcW w:w="847"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776"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level 2</w:t>
            </w:r>
          </w:p>
        </w:tc>
        <w:tc>
          <w:tcPr>
            <w:tcW w:w="794"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234</w:t>
            </w:r>
          </w:p>
        </w:tc>
        <w:tc>
          <w:tcPr>
            <w:tcW w:w="908"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447</w:t>
            </w:r>
          </w:p>
        </w:tc>
        <w:tc>
          <w:tcPr>
            <w:tcW w:w="802"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431</w:t>
            </w:r>
          </w:p>
        </w:tc>
        <w:tc>
          <w:tcPr>
            <w:tcW w:w="873"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80</w:t>
            </w:r>
          </w:p>
        </w:tc>
      </w:tr>
      <w:tr w:rsidR="001A402C" w:rsidRPr="00476064" w:rsidTr="00476064">
        <w:trPr>
          <w:cantSplit/>
        </w:trPr>
        <w:tc>
          <w:tcPr>
            <w:tcW w:w="847"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776"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level 3</w:t>
            </w:r>
          </w:p>
        </w:tc>
        <w:tc>
          <w:tcPr>
            <w:tcW w:w="794"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761</w:t>
            </w:r>
          </w:p>
        </w:tc>
        <w:tc>
          <w:tcPr>
            <w:tcW w:w="908"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1470</w:t>
            </w:r>
          </w:p>
        </w:tc>
        <w:tc>
          <w:tcPr>
            <w:tcW w:w="802"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708</w:t>
            </w:r>
          </w:p>
        </w:tc>
        <w:tc>
          <w:tcPr>
            <w:tcW w:w="873"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T</w:t>
            </w:r>
          </w:p>
        </w:tc>
      </w:tr>
      <w:tr w:rsidR="001A402C" w:rsidRPr="00476064" w:rsidTr="00476064">
        <w:trPr>
          <w:cantSplit/>
        </w:trPr>
        <w:tc>
          <w:tcPr>
            <w:tcW w:w="847"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Pos. Cont.</w:t>
            </w:r>
          </w:p>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 xml:space="preserve"> –S9</w:t>
            </w:r>
            <w:r w:rsidRPr="00476064">
              <w:rPr>
                <w:rFonts w:ascii="Arial" w:hAnsi="Arial" w:cs="Arial"/>
                <w:sz w:val="18"/>
                <w:szCs w:val="18"/>
                <w:vertAlign w:val="superscript"/>
              </w:rPr>
              <w:t>c</w:t>
            </w:r>
          </w:p>
        </w:tc>
        <w:tc>
          <w:tcPr>
            <w:tcW w:w="776"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794"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4-NQNO</w:t>
            </w:r>
          </w:p>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(0.02, 0.1, 0.2)</w:t>
            </w:r>
          </w:p>
        </w:tc>
        <w:tc>
          <w:tcPr>
            <w:tcW w:w="908"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4-NQNO (0.02, 0.1, 0.2)</w:t>
            </w:r>
          </w:p>
        </w:tc>
        <w:tc>
          <w:tcPr>
            <w:tcW w:w="802"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vertAlign w:val="subscript"/>
              </w:rPr>
            </w:pPr>
            <w:r w:rsidRPr="00476064">
              <w:rPr>
                <w:rFonts w:ascii="Arial" w:hAnsi="Arial" w:cs="Arial"/>
                <w:sz w:val="18"/>
                <w:szCs w:val="18"/>
              </w:rPr>
              <w:t>NaNO2 (500, 2500, 5000)</w:t>
            </w:r>
          </w:p>
        </w:tc>
        <w:tc>
          <w:tcPr>
            <w:tcW w:w="873"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9-AA (10, 50, 100)</w:t>
            </w:r>
          </w:p>
        </w:tc>
      </w:tr>
      <w:tr w:rsidR="001A402C" w:rsidRPr="00476064" w:rsidTr="00476064">
        <w:trPr>
          <w:cantSplit/>
        </w:trPr>
        <w:tc>
          <w:tcPr>
            <w:tcW w:w="847"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Pos. Cont. +S9</w:t>
            </w:r>
            <w:r w:rsidRPr="00476064">
              <w:rPr>
                <w:rFonts w:ascii="Arial" w:hAnsi="Arial" w:cs="Arial"/>
                <w:sz w:val="18"/>
                <w:szCs w:val="18"/>
                <w:vertAlign w:val="superscript"/>
              </w:rPr>
              <w:t>c</w:t>
            </w:r>
          </w:p>
        </w:tc>
        <w:tc>
          <w:tcPr>
            <w:tcW w:w="776"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p>
        </w:tc>
        <w:tc>
          <w:tcPr>
            <w:tcW w:w="794"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2-AAF (3, 15, 30)</w:t>
            </w:r>
          </w:p>
        </w:tc>
        <w:tc>
          <w:tcPr>
            <w:tcW w:w="908"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B[a]P (0.2, 1, 2)</w:t>
            </w:r>
          </w:p>
        </w:tc>
        <w:tc>
          <w:tcPr>
            <w:tcW w:w="802"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2-AA (1, 5, 10)</w:t>
            </w:r>
          </w:p>
        </w:tc>
        <w:tc>
          <w:tcPr>
            <w:tcW w:w="873" w:type="pct"/>
            <w:tcMar>
              <w:top w:w="43" w:type="dxa"/>
              <w:left w:w="115" w:type="dxa"/>
              <w:bottom w:w="43" w:type="dxa"/>
              <w:right w:w="115" w:type="dxa"/>
            </w:tcMar>
          </w:tcPr>
          <w:p w:rsidR="001A402C" w:rsidRPr="00476064" w:rsidRDefault="001A402C" w:rsidP="00476064">
            <w:pPr>
              <w:spacing w:after="0" w:line="240" w:lineRule="auto"/>
              <w:rPr>
                <w:rFonts w:ascii="Arial" w:hAnsi="Arial" w:cs="Arial"/>
                <w:sz w:val="18"/>
                <w:szCs w:val="18"/>
              </w:rPr>
            </w:pPr>
            <w:r w:rsidRPr="00476064">
              <w:rPr>
                <w:rFonts w:ascii="Arial" w:hAnsi="Arial" w:cs="Arial"/>
                <w:sz w:val="18"/>
                <w:szCs w:val="18"/>
              </w:rPr>
              <w:t>2-AA (1, 5, 10)</w:t>
            </w:r>
          </w:p>
        </w:tc>
      </w:tr>
    </w:tbl>
    <w:p w:rsidR="001A402C" w:rsidRPr="00476064" w:rsidRDefault="001A402C" w:rsidP="00476064">
      <w:pPr>
        <w:spacing w:after="0" w:line="240" w:lineRule="auto"/>
        <w:rPr>
          <w:rFonts w:ascii="Arial" w:hAnsi="Arial" w:cs="Arial"/>
          <w:sz w:val="18"/>
          <w:szCs w:val="18"/>
        </w:rPr>
      </w:pPr>
      <w:proofErr w:type="gramStart"/>
      <w:r w:rsidRPr="00476064">
        <w:rPr>
          <w:rFonts w:ascii="Arial" w:hAnsi="Arial" w:cs="Arial"/>
          <w:sz w:val="18"/>
          <w:szCs w:val="18"/>
          <w:vertAlign w:val="superscript"/>
        </w:rPr>
        <w:t>a</w:t>
      </w:r>
      <w:proofErr w:type="gramEnd"/>
      <w:r w:rsidRPr="00476064">
        <w:rPr>
          <w:rFonts w:ascii="Arial" w:hAnsi="Arial" w:cs="Arial"/>
          <w:sz w:val="18"/>
          <w:szCs w:val="18"/>
          <w:vertAlign w:val="superscript"/>
        </w:rPr>
        <w:t xml:space="preserve">    </w:t>
      </w:r>
      <w:r w:rsidRPr="00476064">
        <w:rPr>
          <w:rFonts w:ascii="Arial" w:hAnsi="Arial" w:cs="Arial"/>
          <w:sz w:val="18"/>
          <w:szCs w:val="18"/>
        </w:rPr>
        <w:t>Vehicle control: water</w:t>
      </w:r>
    </w:p>
    <w:p w:rsidR="001A402C" w:rsidRPr="00476064" w:rsidRDefault="001A402C" w:rsidP="00476064">
      <w:pPr>
        <w:spacing w:after="0" w:line="240" w:lineRule="auto"/>
        <w:rPr>
          <w:rFonts w:ascii="Arial" w:hAnsi="Arial" w:cs="Arial"/>
          <w:sz w:val="18"/>
          <w:szCs w:val="18"/>
        </w:rPr>
      </w:pPr>
      <w:proofErr w:type="gramStart"/>
      <w:r w:rsidRPr="00476064">
        <w:rPr>
          <w:rFonts w:ascii="Arial" w:hAnsi="Arial" w:cs="Arial"/>
          <w:sz w:val="18"/>
          <w:szCs w:val="18"/>
          <w:vertAlign w:val="superscript"/>
        </w:rPr>
        <w:t>b</w:t>
      </w:r>
      <w:r w:rsidRPr="00476064">
        <w:rPr>
          <w:rFonts w:ascii="Arial" w:hAnsi="Arial" w:cs="Arial"/>
          <w:sz w:val="18"/>
          <w:szCs w:val="18"/>
        </w:rPr>
        <w:t xml:space="preserve">  T</w:t>
      </w:r>
      <w:proofErr w:type="gramEnd"/>
      <w:r w:rsidRPr="00476064">
        <w:rPr>
          <w:rFonts w:ascii="Arial" w:hAnsi="Arial" w:cs="Arial"/>
          <w:sz w:val="18"/>
          <w:szCs w:val="18"/>
        </w:rPr>
        <w:t>, toxicity</w:t>
      </w:r>
    </w:p>
    <w:p w:rsidR="001A402C" w:rsidRPr="004155FE" w:rsidRDefault="001A402C" w:rsidP="00476064">
      <w:pPr>
        <w:spacing w:after="0" w:line="240" w:lineRule="auto"/>
        <w:rPr>
          <w:rFonts w:ascii="Arial" w:hAnsi="Arial" w:cs="Arial"/>
          <w:sz w:val="18"/>
          <w:szCs w:val="18"/>
        </w:rPr>
      </w:pPr>
      <w:proofErr w:type="gramStart"/>
      <w:r w:rsidRPr="004155FE">
        <w:rPr>
          <w:rFonts w:ascii="Arial" w:hAnsi="Arial" w:cs="Arial"/>
          <w:sz w:val="18"/>
          <w:szCs w:val="18"/>
          <w:vertAlign w:val="superscript"/>
        </w:rPr>
        <w:t>c</w:t>
      </w:r>
      <w:proofErr w:type="gramEnd"/>
      <w:r w:rsidRPr="004155FE">
        <w:rPr>
          <w:rFonts w:ascii="Arial" w:hAnsi="Arial" w:cs="Arial"/>
          <w:sz w:val="18"/>
          <w:szCs w:val="18"/>
        </w:rPr>
        <w:t xml:space="preserve">   Pos.  Cont.--Positive Control with positive controls and amounts per plate indicated at the </w:t>
      </w:r>
    </w:p>
    <w:p w:rsidR="001A402C" w:rsidRPr="004155FE" w:rsidRDefault="001A402C" w:rsidP="00476064">
      <w:pPr>
        <w:spacing w:after="0" w:line="240" w:lineRule="auto"/>
        <w:ind w:left="255"/>
        <w:rPr>
          <w:rFonts w:ascii="Arial" w:hAnsi="Arial" w:cs="Arial"/>
          <w:sz w:val="18"/>
          <w:szCs w:val="18"/>
        </w:rPr>
      </w:pPr>
      <w:proofErr w:type="gramStart"/>
      <w:r w:rsidRPr="004155FE">
        <w:rPr>
          <w:rFonts w:ascii="Arial" w:hAnsi="Arial" w:cs="Arial"/>
          <w:sz w:val="18"/>
          <w:szCs w:val="18"/>
        </w:rPr>
        <w:t>bottom</w:t>
      </w:r>
      <w:proofErr w:type="gramEnd"/>
      <w:r w:rsidRPr="004155FE">
        <w:rPr>
          <w:rFonts w:ascii="Arial" w:hAnsi="Arial" w:cs="Arial"/>
          <w:sz w:val="18"/>
          <w:szCs w:val="18"/>
        </w:rPr>
        <w:t xml:space="preserve"> of the table: 4-NQNO, 4-nitroquinoline-N-oxide; NaNO</w:t>
      </w:r>
      <w:r w:rsidRPr="004155FE">
        <w:rPr>
          <w:rFonts w:ascii="Arial" w:hAnsi="Arial" w:cs="Arial"/>
          <w:sz w:val="18"/>
          <w:szCs w:val="18"/>
          <w:vertAlign w:val="subscript"/>
        </w:rPr>
        <w:t>2</w:t>
      </w:r>
      <w:r w:rsidRPr="004155FE">
        <w:rPr>
          <w:rFonts w:ascii="Arial" w:hAnsi="Arial" w:cs="Arial"/>
          <w:sz w:val="18"/>
          <w:szCs w:val="18"/>
        </w:rPr>
        <w:t>, sodium nitrite; 9-AA, 9-aminoacridine; 2-AAF, 2-acetylaminofluorene; B[a]P, benzo[a]pyrene; 2-AA, 2-aminoanthracene</w:t>
      </w:r>
    </w:p>
    <w:p w:rsidR="001A402C" w:rsidRPr="004155FE" w:rsidRDefault="001A402C" w:rsidP="00476064">
      <w:pPr>
        <w:spacing w:after="0" w:line="240" w:lineRule="auto"/>
        <w:rPr>
          <w:rFonts w:ascii="Arial" w:hAnsi="Arial" w:cs="Arial"/>
          <w:sz w:val="18"/>
          <w:szCs w:val="18"/>
        </w:rPr>
      </w:pPr>
      <w:proofErr w:type="gramStart"/>
      <w:r w:rsidRPr="004155FE">
        <w:rPr>
          <w:rFonts w:ascii="Arial" w:hAnsi="Arial" w:cs="Arial"/>
          <w:b/>
          <w:sz w:val="18"/>
          <w:szCs w:val="18"/>
          <w:vertAlign w:val="superscript"/>
        </w:rPr>
        <w:t>d</w:t>
      </w:r>
      <w:proofErr w:type="gramEnd"/>
      <w:r w:rsidRPr="004155FE">
        <w:rPr>
          <w:rFonts w:ascii="Arial" w:hAnsi="Arial" w:cs="Arial"/>
          <w:b/>
          <w:sz w:val="18"/>
          <w:szCs w:val="18"/>
          <w:vertAlign w:val="superscript"/>
        </w:rPr>
        <w:t xml:space="preserve">     </w:t>
      </w:r>
      <w:r w:rsidRPr="004155FE">
        <w:rPr>
          <w:rFonts w:ascii="Arial" w:hAnsi="Arial" w:cs="Arial"/>
          <w:sz w:val="18"/>
          <w:szCs w:val="18"/>
        </w:rPr>
        <w:t xml:space="preserve">*, p&lt;0.05; **, p&lt;0.01  Statistically significant) differences between treatment and vehicle control </w:t>
      </w:r>
    </w:p>
    <w:p w:rsidR="001A402C" w:rsidRPr="004155FE" w:rsidRDefault="001A402C" w:rsidP="00476064">
      <w:pPr>
        <w:spacing w:after="0" w:line="240" w:lineRule="auto"/>
        <w:ind w:left="255"/>
        <w:rPr>
          <w:rFonts w:ascii="Arial" w:hAnsi="Arial" w:cs="Arial"/>
          <w:sz w:val="18"/>
          <w:szCs w:val="18"/>
        </w:rPr>
      </w:pPr>
      <w:proofErr w:type="gramStart"/>
      <w:r w:rsidRPr="004155FE">
        <w:rPr>
          <w:rFonts w:ascii="Arial" w:hAnsi="Arial" w:cs="Arial"/>
          <w:sz w:val="18"/>
          <w:szCs w:val="18"/>
        </w:rPr>
        <w:t>group</w:t>
      </w:r>
      <w:proofErr w:type="gramEnd"/>
      <w:r w:rsidRPr="004155FE">
        <w:rPr>
          <w:rFonts w:ascii="Arial" w:hAnsi="Arial" w:cs="Arial"/>
          <w:sz w:val="18"/>
          <w:szCs w:val="18"/>
        </w:rPr>
        <w:t xml:space="preserve"> using within levels pooled variance and a one-sided t-test with log</w:t>
      </w:r>
      <w:r w:rsidRPr="004155FE">
        <w:rPr>
          <w:rFonts w:ascii="Arial" w:hAnsi="Arial" w:cs="Arial"/>
          <w:sz w:val="18"/>
          <w:szCs w:val="18"/>
          <w:vertAlign w:val="subscript"/>
        </w:rPr>
        <w:t>10</w:t>
      </w:r>
      <w:r w:rsidRPr="004155FE">
        <w:rPr>
          <w:rFonts w:ascii="Arial" w:hAnsi="Arial" w:cs="Arial"/>
          <w:sz w:val="18"/>
          <w:szCs w:val="18"/>
        </w:rPr>
        <w:t xml:space="preserve"> transformed revertants/plate.  No statistically significant (p&lt;0.05) dose responses observed using regression analysis and log</w:t>
      </w:r>
      <w:r w:rsidRPr="004155FE">
        <w:rPr>
          <w:rFonts w:ascii="Arial" w:hAnsi="Arial" w:cs="Arial"/>
          <w:sz w:val="18"/>
          <w:szCs w:val="18"/>
          <w:vertAlign w:val="subscript"/>
        </w:rPr>
        <w:t>10</w:t>
      </w:r>
      <w:r w:rsidRPr="004155FE">
        <w:rPr>
          <w:rFonts w:ascii="Arial" w:hAnsi="Arial" w:cs="Arial"/>
          <w:sz w:val="18"/>
          <w:szCs w:val="18"/>
        </w:rPr>
        <w:t xml:space="preserve"> transformed dose levels and revertants/plate.</w:t>
      </w:r>
    </w:p>
    <w:p w:rsidR="001A402C" w:rsidRPr="00F405A5" w:rsidRDefault="001A402C" w:rsidP="00D51195">
      <w:pPr>
        <w:spacing w:after="0"/>
        <w:rPr>
          <w:rFonts w:ascii="Arial" w:hAnsi="Arial" w:cs="Arial"/>
        </w:rPr>
      </w:pPr>
    </w:p>
    <w:p w:rsidR="001A402C" w:rsidRPr="00F405A5" w:rsidRDefault="001A402C" w:rsidP="00D51195">
      <w:pPr>
        <w:widowControl w:val="0"/>
        <w:spacing w:after="0"/>
        <w:outlineLvl w:val="0"/>
        <w:rPr>
          <w:rFonts w:ascii="Arial" w:hAnsi="Arial" w:cs="Arial"/>
          <w:b/>
        </w:rPr>
        <w:sectPr w:rsidR="001A402C" w:rsidRPr="00F405A5" w:rsidSect="00AD27D1">
          <w:pgSz w:w="12240" w:h="15840"/>
          <w:pgMar w:top="1440" w:right="1440" w:bottom="1440" w:left="1440" w:header="720" w:footer="720" w:gutter="0"/>
          <w:cols w:space="720"/>
          <w:docGrid w:linePitch="360"/>
        </w:sectPr>
      </w:pPr>
      <w:bookmarkStart w:id="42" w:name="_Toc437976064"/>
      <w:bookmarkStart w:id="43" w:name="_Toc438064060"/>
    </w:p>
    <w:p w:rsidR="001A402C" w:rsidRPr="00F405A5" w:rsidRDefault="001A402C" w:rsidP="00D51195">
      <w:pPr>
        <w:widowControl w:val="0"/>
        <w:spacing w:after="0"/>
        <w:outlineLvl w:val="0"/>
        <w:rPr>
          <w:rFonts w:ascii="Arial" w:hAnsi="Arial" w:cs="Arial"/>
          <w:b/>
        </w:rPr>
      </w:pPr>
      <w:r w:rsidRPr="00F405A5">
        <w:rPr>
          <w:rFonts w:ascii="Arial" w:hAnsi="Arial" w:cs="Arial"/>
          <w:b/>
        </w:rPr>
        <w:lastRenderedPageBreak/>
        <w:t>Experiment 3</w:t>
      </w:r>
      <w:bookmarkEnd w:id="42"/>
      <w:bookmarkEnd w:id="43"/>
    </w:p>
    <w:p w:rsidR="001A402C" w:rsidRPr="00F405A5" w:rsidRDefault="001A402C" w:rsidP="00D51195">
      <w:pPr>
        <w:widowControl w:val="0"/>
        <w:spacing w:after="0"/>
        <w:outlineLvl w:val="0"/>
        <w:rPr>
          <w:rFonts w:ascii="Arial" w:hAnsi="Arial" w:cs="Arial"/>
          <w:b/>
        </w:rPr>
      </w:pPr>
      <w:bookmarkStart w:id="44" w:name="_Toc437976065"/>
      <w:bookmarkStart w:id="45" w:name="_Toc438064061"/>
      <w:r w:rsidRPr="00F405A5">
        <w:rPr>
          <w:rFonts w:ascii="Arial" w:hAnsi="Arial" w:cs="Arial"/>
          <w:b/>
        </w:rPr>
        <w:t>Plate Incorporation</w:t>
      </w:r>
      <w:bookmarkEnd w:id="44"/>
      <w:bookmarkEnd w:id="45"/>
    </w:p>
    <w:p w:rsidR="001A402C" w:rsidRPr="00F405A5" w:rsidRDefault="001A402C" w:rsidP="00D51195">
      <w:pPr>
        <w:widowControl w:val="0"/>
        <w:spacing w:after="0"/>
        <w:outlineLvl w:val="0"/>
        <w:rPr>
          <w:rFonts w:ascii="Arial" w:hAnsi="Arial" w:cs="Arial"/>
          <w:b/>
        </w:rPr>
      </w:pPr>
      <w:bookmarkStart w:id="46" w:name="_Toc437976066"/>
      <w:bookmarkStart w:id="47" w:name="_Toc438064062"/>
      <w:r w:rsidRPr="00F405A5">
        <w:rPr>
          <w:rFonts w:ascii="Arial" w:hAnsi="Arial" w:cs="Arial"/>
          <w:b/>
        </w:rPr>
        <w:t>Three replicate plates (treatment and vehicle control)</w:t>
      </w:r>
      <w:bookmarkEnd w:id="46"/>
      <w:bookmarkEnd w:id="47"/>
    </w:p>
    <w:tbl>
      <w:tblPr>
        <w:tblW w:w="5000" w:type="pct"/>
        <w:tblBorders>
          <w:top w:val="single" w:sz="4" w:space="0" w:color="auto"/>
          <w:bottom w:val="single" w:sz="4" w:space="0" w:color="auto"/>
        </w:tblBorders>
        <w:tblLook w:val="04A0" w:firstRow="1" w:lastRow="0" w:firstColumn="1" w:lastColumn="0" w:noHBand="0" w:noVBand="1"/>
      </w:tblPr>
      <w:tblGrid>
        <w:gridCol w:w="3265"/>
        <w:gridCol w:w="2987"/>
        <w:gridCol w:w="3338"/>
      </w:tblGrid>
      <w:tr w:rsidR="0000289B" w:rsidRPr="004155FE" w:rsidTr="0000289B">
        <w:tc>
          <w:tcPr>
            <w:tcW w:w="1702" w:type="pct"/>
            <w:tcBorders>
              <w:bottom w:val="nil"/>
            </w:tcBorders>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r w:rsidRPr="004155FE">
              <w:rPr>
                <w:rFonts w:ascii="Arial" w:hAnsi="Arial" w:cs="Arial"/>
                <w:sz w:val="18"/>
                <w:szCs w:val="18"/>
              </w:rPr>
              <w:t>Substance</w:t>
            </w:r>
          </w:p>
        </w:tc>
        <w:tc>
          <w:tcPr>
            <w:tcW w:w="1557" w:type="pct"/>
            <w:tcBorders>
              <w:bottom w:val="nil"/>
            </w:tcBorders>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proofErr w:type="spellStart"/>
            <w:r w:rsidRPr="004155FE">
              <w:rPr>
                <w:rFonts w:ascii="Arial" w:hAnsi="Arial" w:cs="Arial"/>
                <w:sz w:val="18"/>
                <w:szCs w:val="18"/>
              </w:rPr>
              <w:t>Amt</w:t>
            </w:r>
            <w:proofErr w:type="spellEnd"/>
            <w:r w:rsidRPr="004155FE">
              <w:rPr>
                <w:rFonts w:ascii="Arial" w:hAnsi="Arial" w:cs="Arial"/>
                <w:sz w:val="18"/>
                <w:szCs w:val="18"/>
              </w:rPr>
              <w:t>/Plate</w:t>
            </w:r>
            <w:r>
              <w:rPr>
                <w:rFonts w:ascii="Arial" w:hAnsi="Arial" w:cs="Arial"/>
                <w:sz w:val="18"/>
                <w:szCs w:val="18"/>
              </w:rPr>
              <w:t xml:space="preserve"> </w:t>
            </w:r>
            <w:r w:rsidRPr="004155FE">
              <w:rPr>
                <w:rFonts w:ascii="Arial" w:hAnsi="Arial" w:cs="Arial"/>
                <w:sz w:val="18"/>
                <w:szCs w:val="18"/>
              </w:rPr>
              <w:t>(µg)</w:t>
            </w:r>
          </w:p>
        </w:tc>
        <w:tc>
          <w:tcPr>
            <w:tcW w:w="1740" w:type="pct"/>
            <w:tcBorders>
              <w:top w:val="single" w:sz="4" w:space="0" w:color="auto"/>
              <w:bottom w:val="nil"/>
              <w:right w:val="nil"/>
            </w:tcBorders>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vertAlign w:val="superscript"/>
              </w:rPr>
            </w:pPr>
            <w:r w:rsidRPr="004155FE">
              <w:rPr>
                <w:rFonts w:ascii="Arial" w:hAnsi="Arial" w:cs="Arial"/>
                <w:sz w:val="18"/>
                <w:szCs w:val="18"/>
              </w:rPr>
              <w:t>Revertants/Plate</w:t>
            </w:r>
            <w:r w:rsidRPr="004155FE">
              <w:rPr>
                <w:rFonts w:ascii="Arial" w:hAnsi="Arial" w:cs="Arial"/>
                <w:sz w:val="18"/>
                <w:szCs w:val="18"/>
                <w:vertAlign w:val="superscript"/>
              </w:rPr>
              <w:t>d</w:t>
            </w:r>
            <w:r w:rsidRPr="004155FE">
              <w:rPr>
                <w:rFonts w:ascii="Arial" w:hAnsi="Arial" w:cs="Arial"/>
                <w:sz w:val="18"/>
                <w:szCs w:val="18"/>
              </w:rPr>
              <w:t xml:space="preserve"> Mean ± Std. Dev.</w:t>
            </w:r>
          </w:p>
        </w:tc>
      </w:tr>
      <w:tr w:rsidR="0000289B" w:rsidRPr="004155FE" w:rsidTr="0000289B">
        <w:tc>
          <w:tcPr>
            <w:tcW w:w="1702" w:type="pct"/>
            <w:tcBorders>
              <w:top w:val="nil"/>
              <w:bottom w:val="single" w:sz="4" w:space="0" w:color="auto"/>
            </w:tcBorders>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p>
        </w:tc>
        <w:tc>
          <w:tcPr>
            <w:tcW w:w="1557" w:type="pct"/>
            <w:tcBorders>
              <w:top w:val="nil"/>
              <w:bottom w:val="single" w:sz="4" w:space="0" w:color="auto"/>
            </w:tcBorders>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p>
        </w:tc>
        <w:tc>
          <w:tcPr>
            <w:tcW w:w="1740" w:type="pct"/>
            <w:tcBorders>
              <w:top w:val="nil"/>
              <w:bottom w:val="single" w:sz="4" w:space="0" w:color="auto"/>
            </w:tcBorders>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r w:rsidRPr="004155FE">
              <w:rPr>
                <w:rFonts w:ascii="Arial" w:hAnsi="Arial" w:cs="Arial"/>
                <w:sz w:val="18"/>
                <w:szCs w:val="18"/>
              </w:rPr>
              <w:t>TA98</w:t>
            </w:r>
          </w:p>
        </w:tc>
      </w:tr>
      <w:tr w:rsidR="0000289B" w:rsidRPr="004155FE" w:rsidTr="0000289B">
        <w:tc>
          <w:tcPr>
            <w:tcW w:w="1702" w:type="pct"/>
            <w:tcBorders>
              <w:top w:val="single" w:sz="4" w:space="0" w:color="auto"/>
            </w:tcBorders>
            <w:tcMar>
              <w:top w:w="43" w:type="dxa"/>
              <w:left w:w="115" w:type="dxa"/>
              <w:bottom w:w="43" w:type="dxa"/>
              <w:right w:w="115" w:type="dxa"/>
            </w:tcMar>
          </w:tcPr>
          <w:p w:rsidR="0000289B" w:rsidRPr="004155FE" w:rsidRDefault="0000289B" w:rsidP="004155FE">
            <w:pPr>
              <w:spacing w:after="0" w:line="240" w:lineRule="auto"/>
              <w:rPr>
                <w:rFonts w:ascii="Arial" w:hAnsi="Arial" w:cs="Arial"/>
                <w:b/>
                <w:i/>
                <w:sz w:val="18"/>
                <w:szCs w:val="18"/>
              </w:rPr>
            </w:pPr>
            <w:r w:rsidRPr="004155FE">
              <w:rPr>
                <w:rFonts w:ascii="Arial" w:hAnsi="Arial" w:cs="Arial"/>
                <w:b/>
                <w:i/>
                <w:sz w:val="18"/>
                <w:szCs w:val="18"/>
              </w:rPr>
              <w:t>With S9</w:t>
            </w:r>
          </w:p>
        </w:tc>
        <w:tc>
          <w:tcPr>
            <w:tcW w:w="1557" w:type="pct"/>
            <w:tcBorders>
              <w:top w:val="single" w:sz="4" w:space="0" w:color="auto"/>
            </w:tcBorders>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p>
        </w:tc>
        <w:tc>
          <w:tcPr>
            <w:tcW w:w="1740" w:type="pct"/>
            <w:tcBorders>
              <w:top w:val="single" w:sz="4" w:space="0" w:color="auto"/>
            </w:tcBorders>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p>
        </w:tc>
      </w:tr>
      <w:tr w:rsidR="0000289B" w:rsidRPr="004155FE" w:rsidTr="0000289B">
        <w:tc>
          <w:tcPr>
            <w:tcW w:w="1702"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proofErr w:type="spellStart"/>
            <w:r w:rsidRPr="004155FE">
              <w:rPr>
                <w:rFonts w:ascii="Arial" w:hAnsi="Arial" w:cs="Arial"/>
                <w:sz w:val="18"/>
                <w:szCs w:val="18"/>
              </w:rPr>
              <w:t>Veh</w:t>
            </w:r>
            <w:proofErr w:type="spellEnd"/>
            <w:r w:rsidRPr="004155FE">
              <w:rPr>
                <w:rFonts w:ascii="Arial" w:hAnsi="Arial" w:cs="Arial"/>
                <w:sz w:val="18"/>
                <w:szCs w:val="18"/>
              </w:rPr>
              <w:t xml:space="preserve">. </w:t>
            </w:r>
            <w:proofErr w:type="spellStart"/>
            <w:r w:rsidRPr="004155FE">
              <w:rPr>
                <w:rFonts w:ascii="Arial" w:hAnsi="Arial" w:cs="Arial"/>
                <w:sz w:val="18"/>
                <w:szCs w:val="18"/>
              </w:rPr>
              <w:t>Cont.</w:t>
            </w:r>
            <w:r w:rsidRPr="004155FE">
              <w:rPr>
                <w:rFonts w:ascii="Arial" w:hAnsi="Arial" w:cs="Arial"/>
                <w:sz w:val="18"/>
                <w:szCs w:val="18"/>
                <w:vertAlign w:val="superscript"/>
              </w:rPr>
              <w:t>a</w:t>
            </w:r>
            <w:proofErr w:type="spellEnd"/>
          </w:p>
        </w:tc>
        <w:tc>
          <w:tcPr>
            <w:tcW w:w="1557"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p>
        </w:tc>
        <w:tc>
          <w:tcPr>
            <w:tcW w:w="1740"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r w:rsidRPr="004155FE">
              <w:rPr>
                <w:rFonts w:ascii="Arial" w:hAnsi="Arial" w:cs="Arial"/>
                <w:sz w:val="18"/>
                <w:szCs w:val="18"/>
              </w:rPr>
              <w:t>31.3 ± 12.7</w:t>
            </w:r>
          </w:p>
        </w:tc>
      </w:tr>
      <w:tr w:rsidR="0000289B" w:rsidRPr="004155FE" w:rsidTr="0000289B">
        <w:tc>
          <w:tcPr>
            <w:tcW w:w="1702"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r w:rsidRPr="004155FE">
              <w:rPr>
                <w:rFonts w:ascii="Arial" w:hAnsi="Arial" w:cs="Arial"/>
                <w:sz w:val="18"/>
                <w:szCs w:val="18"/>
              </w:rPr>
              <w:t>Test Mat.</w:t>
            </w:r>
          </w:p>
        </w:tc>
        <w:tc>
          <w:tcPr>
            <w:tcW w:w="1557"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r w:rsidRPr="004155FE">
              <w:rPr>
                <w:rFonts w:ascii="Arial" w:hAnsi="Arial" w:cs="Arial"/>
                <w:sz w:val="18"/>
                <w:szCs w:val="18"/>
              </w:rPr>
              <w:t>250</w:t>
            </w:r>
          </w:p>
        </w:tc>
        <w:tc>
          <w:tcPr>
            <w:tcW w:w="1740"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r w:rsidRPr="004155FE">
              <w:rPr>
                <w:rFonts w:ascii="Arial" w:hAnsi="Arial" w:cs="Arial"/>
                <w:sz w:val="18"/>
                <w:szCs w:val="18"/>
              </w:rPr>
              <w:t>19.0 ± 4.4</w:t>
            </w:r>
          </w:p>
        </w:tc>
      </w:tr>
      <w:tr w:rsidR="0000289B" w:rsidRPr="004155FE" w:rsidTr="0000289B">
        <w:tc>
          <w:tcPr>
            <w:tcW w:w="1702"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p>
        </w:tc>
        <w:tc>
          <w:tcPr>
            <w:tcW w:w="1557"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r w:rsidRPr="004155FE">
              <w:rPr>
                <w:rFonts w:ascii="Arial" w:hAnsi="Arial" w:cs="Arial"/>
                <w:sz w:val="18"/>
                <w:szCs w:val="18"/>
              </w:rPr>
              <w:t>500</w:t>
            </w:r>
          </w:p>
        </w:tc>
        <w:tc>
          <w:tcPr>
            <w:tcW w:w="1740"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r w:rsidRPr="004155FE">
              <w:rPr>
                <w:rFonts w:ascii="Arial" w:hAnsi="Arial" w:cs="Arial"/>
                <w:sz w:val="18"/>
                <w:szCs w:val="18"/>
              </w:rPr>
              <w:t>20.7 ± 5.8</w:t>
            </w:r>
          </w:p>
        </w:tc>
      </w:tr>
      <w:tr w:rsidR="0000289B" w:rsidRPr="004155FE" w:rsidTr="0000289B">
        <w:tc>
          <w:tcPr>
            <w:tcW w:w="1702"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p>
        </w:tc>
        <w:tc>
          <w:tcPr>
            <w:tcW w:w="1557"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r w:rsidRPr="004155FE">
              <w:rPr>
                <w:rFonts w:ascii="Arial" w:hAnsi="Arial" w:cs="Arial"/>
                <w:sz w:val="18"/>
                <w:szCs w:val="18"/>
              </w:rPr>
              <w:t>1000</w:t>
            </w:r>
          </w:p>
        </w:tc>
        <w:tc>
          <w:tcPr>
            <w:tcW w:w="1740"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r w:rsidRPr="004155FE">
              <w:rPr>
                <w:rFonts w:ascii="Arial" w:hAnsi="Arial" w:cs="Arial"/>
                <w:sz w:val="18"/>
                <w:szCs w:val="18"/>
              </w:rPr>
              <w:t>16.3 ± 9.0T</w:t>
            </w:r>
          </w:p>
        </w:tc>
      </w:tr>
      <w:tr w:rsidR="0000289B" w:rsidRPr="004155FE" w:rsidTr="0000289B">
        <w:tc>
          <w:tcPr>
            <w:tcW w:w="1702"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r w:rsidRPr="004155FE">
              <w:rPr>
                <w:rFonts w:ascii="Arial" w:hAnsi="Arial" w:cs="Arial"/>
                <w:sz w:val="18"/>
                <w:szCs w:val="18"/>
              </w:rPr>
              <w:t xml:space="preserve">Pos. </w:t>
            </w:r>
            <w:proofErr w:type="spellStart"/>
            <w:r w:rsidRPr="004155FE">
              <w:rPr>
                <w:rFonts w:ascii="Arial" w:hAnsi="Arial" w:cs="Arial"/>
                <w:sz w:val="18"/>
                <w:szCs w:val="18"/>
              </w:rPr>
              <w:t>Cont.</w:t>
            </w:r>
            <w:r w:rsidRPr="004155FE">
              <w:rPr>
                <w:rFonts w:ascii="Arial" w:hAnsi="Arial" w:cs="Arial"/>
                <w:sz w:val="18"/>
                <w:szCs w:val="18"/>
                <w:vertAlign w:val="superscript"/>
              </w:rPr>
              <w:t>c</w:t>
            </w:r>
            <w:proofErr w:type="spellEnd"/>
          </w:p>
        </w:tc>
        <w:tc>
          <w:tcPr>
            <w:tcW w:w="1557"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r w:rsidRPr="004155FE">
              <w:rPr>
                <w:rFonts w:ascii="Arial" w:hAnsi="Arial" w:cs="Arial"/>
                <w:sz w:val="18"/>
                <w:szCs w:val="18"/>
              </w:rPr>
              <w:t>level 1</w:t>
            </w:r>
          </w:p>
        </w:tc>
        <w:tc>
          <w:tcPr>
            <w:tcW w:w="1740"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r w:rsidRPr="004155FE">
              <w:rPr>
                <w:rFonts w:ascii="Arial" w:hAnsi="Arial" w:cs="Arial"/>
                <w:sz w:val="18"/>
                <w:szCs w:val="18"/>
              </w:rPr>
              <w:t>63</w:t>
            </w:r>
          </w:p>
        </w:tc>
      </w:tr>
      <w:tr w:rsidR="0000289B" w:rsidRPr="004155FE" w:rsidTr="0000289B">
        <w:tc>
          <w:tcPr>
            <w:tcW w:w="1702"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p>
        </w:tc>
        <w:tc>
          <w:tcPr>
            <w:tcW w:w="1557"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r w:rsidRPr="004155FE">
              <w:rPr>
                <w:rFonts w:ascii="Arial" w:hAnsi="Arial" w:cs="Arial"/>
                <w:sz w:val="18"/>
                <w:szCs w:val="18"/>
              </w:rPr>
              <w:t>level 2</w:t>
            </w:r>
          </w:p>
        </w:tc>
        <w:tc>
          <w:tcPr>
            <w:tcW w:w="1740"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r w:rsidRPr="004155FE">
              <w:rPr>
                <w:rFonts w:ascii="Arial" w:hAnsi="Arial" w:cs="Arial"/>
                <w:sz w:val="18"/>
                <w:szCs w:val="18"/>
              </w:rPr>
              <w:t>342</w:t>
            </w:r>
          </w:p>
        </w:tc>
      </w:tr>
      <w:tr w:rsidR="0000289B" w:rsidRPr="004155FE" w:rsidTr="0000289B">
        <w:tc>
          <w:tcPr>
            <w:tcW w:w="1702"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p>
        </w:tc>
        <w:tc>
          <w:tcPr>
            <w:tcW w:w="1557"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r w:rsidRPr="004155FE">
              <w:rPr>
                <w:rFonts w:ascii="Arial" w:hAnsi="Arial" w:cs="Arial"/>
                <w:sz w:val="18"/>
                <w:szCs w:val="18"/>
              </w:rPr>
              <w:t>level 3</w:t>
            </w:r>
          </w:p>
        </w:tc>
        <w:tc>
          <w:tcPr>
            <w:tcW w:w="1740"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r w:rsidRPr="004155FE">
              <w:rPr>
                <w:rFonts w:ascii="Arial" w:hAnsi="Arial" w:cs="Arial"/>
                <w:sz w:val="18"/>
                <w:szCs w:val="18"/>
              </w:rPr>
              <w:t>991</w:t>
            </w:r>
          </w:p>
        </w:tc>
      </w:tr>
      <w:tr w:rsidR="0000289B" w:rsidRPr="004155FE" w:rsidTr="0000289B">
        <w:tc>
          <w:tcPr>
            <w:tcW w:w="1702"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p>
        </w:tc>
        <w:tc>
          <w:tcPr>
            <w:tcW w:w="1557"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p>
        </w:tc>
        <w:tc>
          <w:tcPr>
            <w:tcW w:w="1740"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p>
        </w:tc>
      </w:tr>
      <w:tr w:rsidR="0000289B" w:rsidRPr="004155FE" w:rsidTr="0000289B">
        <w:tc>
          <w:tcPr>
            <w:tcW w:w="1702"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r w:rsidRPr="004155FE">
              <w:rPr>
                <w:rFonts w:ascii="Arial" w:hAnsi="Arial" w:cs="Arial"/>
                <w:sz w:val="18"/>
                <w:szCs w:val="18"/>
              </w:rPr>
              <w:t>Pos. Cont.</w:t>
            </w:r>
            <w:r>
              <w:rPr>
                <w:rFonts w:ascii="Arial" w:hAnsi="Arial" w:cs="Arial"/>
                <w:sz w:val="18"/>
                <w:szCs w:val="18"/>
              </w:rPr>
              <w:t xml:space="preserve"> </w:t>
            </w:r>
            <w:r w:rsidRPr="004155FE">
              <w:rPr>
                <w:rFonts w:ascii="Arial" w:hAnsi="Arial" w:cs="Arial"/>
                <w:sz w:val="18"/>
                <w:szCs w:val="18"/>
              </w:rPr>
              <w:t xml:space="preserve"> –S9</w:t>
            </w:r>
            <w:r w:rsidRPr="004155FE">
              <w:rPr>
                <w:rFonts w:ascii="Arial" w:hAnsi="Arial" w:cs="Arial"/>
                <w:sz w:val="18"/>
                <w:szCs w:val="18"/>
                <w:vertAlign w:val="superscript"/>
              </w:rPr>
              <w:t>c</w:t>
            </w:r>
          </w:p>
        </w:tc>
        <w:tc>
          <w:tcPr>
            <w:tcW w:w="1557"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p>
        </w:tc>
        <w:tc>
          <w:tcPr>
            <w:tcW w:w="1740" w:type="pct"/>
            <w:tcMar>
              <w:top w:w="43" w:type="dxa"/>
              <w:left w:w="115" w:type="dxa"/>
              <w:bottom w:w="43" w:type="dxa"/>
              <w:right w:w="115" w:type="dxa"/>
            </w:tcMar>
          </w:tcPr>
          <w:p w:rsidR="0000289B" w:rsidRPr="004155FE" w:rsidRDefault="0000289B" w:rsidP="004155FE">
            <w:pPr>
              <w:spacing w:after="0" w:line="240" w:lineRule="auto"/>
              <w:rPr>
                <w:rFonts w:ascii="Arial" w:hAnsi="Arial" w:cs="Arial"/>
                <w:b/>
                <w:sz w:val="18"/>
                <w:szCs w:val="18"/>
              </w:rPr>
            </w:pPr>
          </w:p>
        </w:tc>
      </w:tr>
      <w:tr w:rsidR="0000289B" w:rsidRPr="004155FE" w:rsidTr="0000289B">
        <w:tc>
          <w:tcPr>
            <w:tcW w:w="1702"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r w:rsidRPr="004155FE">
              <w:rPr>
                <w:rFonts w:ascii="Arial" w:hAnsi="Arial" w:cs="Arial"/>
                <w:sz w:val="18"/>
                <w:szCs w:val="18"/>
              </w:rPr>
              <w:t>Pos. Cont. +S9</w:t>
            </w:r>
            <w:r w:rsidRPr="004155FE">
              <w:rPr>
                <w:rFonts w:ascii="Arial" w:hAnsi="Arial" w:cs="Arial"/>
                <w:sz w:val="18"/>
                <w:szCs w:val="18"/>
                <w:vertAlign w:val="superscript"/>
              </w:rPr>
              <w:t>c</w:t>
            </w:r>
          </w:p>
        </w:tc>
        <w:tc>
          <w:tcPr>
            <w:tcW w:w="1557"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p>
        </w:tc>
        <w:tc>
          <w:tcPr>
            <w:tcW w:w="1740" w:type="pct"/>
            <w:tcMar>
              <w:top w:w="43" w:type="dxa"/>
              <w:left w:w="115" w:type="dxa"/>
              <w:bottom w:w="43" w:type="dxa"/>
              <w:right w:w="115" w:type="dxa"/>
            </w:tcMar>
          </w:tcPr>
          <w:p w:rsidR="0000289B" w:rsidRPr="004155FE" w:rsidRDefault="0000289B" w:rsidP="004155FE">
            <w:pPr>
              <w:spacing w:after="0" w:line="240" w:lineRule="auto"/>
              <w:rPr>
                <w:rFonts w:ascii="Arial" w:hAnsi="Arial" w:cs="Arial"/>
                <w:sz w:val="18"/>
                <w:szCs w:val="18"/>
              </w:rPr>
            </w:pPr>
            <w:r w:rsidRPr="004155FE">
              <w:rPr>
                <w:rFonts w:ascii="Arial" w:hAnsi="Arial" w:cs="Arial"/>
                <w:sz w:val="18"/>
                <w:szCs w:val="18"/>
              </w:rPr>
              <w:t>2-AAF (3, 15, 30)</w:t>
            </w:r>
          </w:p>
        </w:tc>
      </w:tr>
    </w:tbl>
    <w:p w:rsidR="001A402C" w:rsidRPr="004155FE" w:rsidRDefault="001A402C" w:rsidP="004155FE">
      <w:pPr>
        <w:spacing w:after="0" w:line="240" w:lineRule="auto"/>
        <w:rPr>
          <w:rFonts w:ascii="Arial" w:hAnsi="Arial" w:cs="Arial"/>
          <w:sz w:val="18"/>
          <w:szCs w:val="18"/>
        </w:rPr>
      </w:pPr>
      <w:proofErr w:type="gramStart"/>
      <w:r w:rsidRPr="004155FE">
        <w:rPr>
          <w:rFonts w:ascii="Arial" w:hAnsi="Arial" w:cs="Arial"/>
          <w:sz w:val="18"/>
          <w:szCs w:val="18"/>
          <w:vertAlign w:val="superscript"/>
        </w:rPr>
        <w:t>a</w:t>
      </w:r>
      <w:proofErr w:type="gramEnd"/>
      <w:r w:rsidRPr="004155FE">
        <w:rPr>
          <w:rFonts w:ascii="Arial" w:hAnsi="Arial" w:cs="Arial"/>
          <w:sz w:val="18"/>
          <w:szCs w:val="18"/>
          <w:vertAlign w:val="superscript"/>
        </w:rPr>
        <w:t xml:space="preserve">    </w:t>
      </w:r>
      <w:r w:rsidRPr="004155FE">
        <w:rPr>
          <w:rFonts w:ascii="Arial" w:hAnsi="Arial" w:cs="Arial"/>
          <w:sz w:val="18"/>
          <w:szCs w:val="18"/>
        </w:rPr>
        <w:t>Vehicle control: water</w:t>
      </w:r>
    </w:p>
    <w:p w:rsidR="001A402C" w:rsidRPr="004155FE" w:rsidRDefault="001A402C" w:rsidP="004155FE">
      <w:pPr>
        <w:spacing w:after="0" w:line="240" w:lineRule="auto"/>
        <w:rPr>
          <w:rFonts w:ascii="Arial" w:hAnsi="Arial" w:cs="Arial"/>
          <w:sz w:val="18"/>
          <w:szCs w:val="18"/>
        </w:rPr>
      </w:pPr>
      <w:proofErr w:type="gramStart"/>
      <w:r w:rsidRPr="004155FE">
        <w:rPr>
          <w:rFonts w:ascii="Arial" w:hAnsi="Arial" w:cs="Arial"/>
          <w:sz w:val="18"/>
          <w:szCs w:val="18"/>
          <w:vertAlign w:val="superscript"/>
        </w:rPr>
        <w:t>b</w:t>
      </w:r>
      <w:r w:rsidRPr="004155FE">
        <w:rPr>
          <w:rFonts w:ascii="Arial" w:hAnsi="Arial" w:cs="Arial"/>
          <w:sz w:val="18"/>
          <w:szCs w:val="18"/>
        </w:rPr>
        <w:t xml:space="preserve">  T</w:t>
      </w:r>
      <w:proofErr w:type="gramEnd"/>
      <w:r w:rsidRPr="004155FE">
        <w:rPr>
          <w:rFonts w:ascii="Arial" w:hAnsi="Arial" w:cs="Arial"/>
          <w:sz w:val="18"/>
          <w:szCs w:val="18"/>
        </w:rPr>
        <w:t>, toxicity</w:t>
      </w:r>
    </w:p>
    <w:p w:rsidR="001A402C" w:rsidRPr="004155FE" w:rsidRDefault="001A402C" w:rsidP="004155FE">
      <w:pPr>
        <w:spacing w:after="0" w:line="240" w:lineRule="auto"/>
        <w:rPr>
          <w:rFonts w:ascii="Arial" w:hAnsi="Arial" w:cs="Arial"/>
          <w:sz w:val="18"/>
          <w:szCs w:val="18"/>
        </w:rPr>
      </w:pPr>
      <w:proofErr w:type="gramStart"/>
      <w:r w:rsidRPr="004155FE">
        <w:rPr>
          <w:rFonts w:ascii="Arial" w:hAnsi="Arial" w:cs="Arial"/>
          <w:sz w:val="18"/>
          <w:szCs w:val="18"/>
          <w:vertAlign w:val="superscript"/>
        </w:rPr>
        <w:t>c</w:t>
      </w:r>
      <w:proofErr w:type="gramEnd"/>
      <w:r w:rsidRPr="004155FE">
        <w:rPr>
          <w:rFonts w:ascii="Arial" w:hAnsi="Arial" w:cs="Arial"/>
          <w:sz w:val="18"/>
          <w:szCs w:val="18"/>
        </w:rPr>
        <w:t xml:space="preserve">   Pos.  Cont.--Positive Control with positive controls and amounts per plate indicated at the </w:t>
      </w:r>
    </w:p>
    <w:p w:rsidR="001A402C" w:rsidRPr="004155FE" w:rsidRDefault="001A402C" w:rsidP="004155FE">
      <w:pPr>
        <w:spacing w:after="0" w:line="240" w:lineRule="auto"/>
        <w:ind w:left="255"/>
        <w:rPr>
          <w:rFonts w:ascii="Arial" w:hAnsi="Arial" w:cs="Arial"/>
          <w:sz w:val="18"/>
          <w:szCs w:val="18"/>
        </w:rPr>
      </w:pPr>
      <w:proofErr w:type="gramStart"/>
      <w:r w:rsidRPr="004155FE">
        <w:rPr>
          <w:rFonts w:ascii="Arial" w:hAnsi="Arial" w:cs="Arial"/>
          <w:sz w:val="18"/>
          <w:szCs w:val="18"/>
        </w:rPr>
        <w:t>bottom</w:t>
      </w:r>
      <w:proofErr w:type="gramEnd"/>
      <w:r w:rsidRPr="004155FE">
        <w:rPr>
          <w:rFonts w:ascii="Arial" w:hAnsi="Arial" w:cs="Arial"/>
          <w:sz w:val="18"/>
          <w:szCs w:val="18"/>
        </w:rPr>
        <w:t xml:space="preserve"> of the table: 4-NQNO, 4-nitroquinoline-N-oxide; NaNO</w:t>
      </w:r>
      <w:r w:rsidRPr="004155FE">
        <w:rPr>
          <w:rFonts w:ascii="Arial" w:hAnsi="Arial" w:cs="Arial"/>
          <w:sz w:val="18"/>
          <w:szCs w:val="18"/>
          <w:vertAlign w:val="subscript"/>
        </w:rPr>
        <w:t>2</w:t>
      </w:r>
      <w:r w:rsidRPr="004155FE">
        <w:rPr>
          <w:rFonts w:ascii="Arial" w:hAnsi="Arial" w:cs="Arial"/>
          <w:sz w:val="18"/>
          <w:szCs w:val="18"/>
        </w:rPr>
        <w:t>, sodium nitrite; 9-AA, 9-aminoacridine; 2-AAF, 2-acetylaminofluorene; B[a]P, benzo[a]pyrene; 2-AA, 2-aminoanthracene</w:t>
      </w:r>
    </w:p>
    <w:p w:rsidR="001A402C" w:rsidRPr="004155FE" w:rsidRDefault="001A402C" w:rsidP="004155FE">
      <w:pPr>
        <w:spacing w:after="0" w:line="240" w:lineRule="auto"/>
        <w:rPr>
          <w:rFonts w:ascii="Arial" w:hAnsi="Arial" w:cs="Arial"/>
          <w:sz w:val="18"/>
          <w:szCs w:val="18"/>
        </w:rPr>
      </w:pPr>
      <w:proofErr w:type="gramStart"/>
      <w:r w:rsidRPr="004155FE">
        <w:rPr>
          <w:rFonts w:ascii="Arial" w:hAnsi="Arial" w:cs="Arial"/>
          <w:b/>
          <w:sz w:val="18"/>
          <w:szCs w:val="18"/>
          <w:vertAlign w:val="superscript"/>
        </w:rPr>
        <w:t>d</w:t>
      </w:r>
      <w:proofErr w:type="gramEnd"/>
      <w:r w:rsidRPr="004155FE">
        <w:rPr>
          <w:rFonts w:ascii="Arial" w:hAnsi="Arial" w:cs="Arial"/>
          <w:b/>
          <w:sz w:val="18"/>
          <w:szCs w:val="18"/>
          <w:vertAlign w:val="superscript"/>
        </w:rPr>
        <w:t xml:space="preserve">     *</w:t>
      </w:r>
      <w:r w:rsidRPr="004155FE">
        <w:rPr>
          <w:rFonts w:ascii="Arial" w:hAnsi="Arial" w:cs="Arial"/>
          <w:sz w:val="18"/>
          <w:szCs w:val="18"/>
        </w:rPr>
        <w:t xml:space="preserve">Statistically significant (*, p&lt;0.05; **, p&lt;0.01) differences between treatment and vehicle control </w:t>
      </w:r>
    </w:p>
    <w:p w:rsidR="001A402C" w:rsidRPr="004155FE" w:rsidRDefault="001A402C" w:rsidP="004155FE">
      <w:pPr>
        <w:spacing w:after="0" w:line="240" w:lineRule="auto"/>
        <w:ind w:left="255"/>
        <w:rPr>
          <w:rFonts w:ascii="Arial" w:hAnsi="Arial" w:cs="Arial"/>
          <w:sz w:val="18"/>
          <w:szCs w:val="18"/>
        </w:rPr>
      </w:pPr>
      <w:proofErr w:type="gramStart"/>
      <w:r w:rsidRPr="004155FE">
        <w:rPr>
          <w:rFonts w:ascii="Arial" w:hAnsi="Arial" w:cs="Arial"/>
          <w:sz w:val="18"/>
          <w:szCs w:val="18"/>
        </w:rPr>
        <w:t>group</w:t>
      </w:r>
      <w:proofErr w:type="gramEnd"/>
      <w:r w:rsidRPr="004155FE">
        <w:rPr>
          <w:rFonts w:ascii="Arial" w:hAnsi="Arial" w:cs="Arial"/>
          <w:sz w:val="18"/>
          <w:szCs w:val="18"/>
        </w:rPr>
        <w:t xml:space="preserve"> using within levels pooled variance and a one-sided t-test with log</w:t>
      </w:r>
      <w:r w:rsidRPr="004155FE">
        <w:rPr>
          <w:rFonts w:ascii="Arial" w:hAnsi="Arial" w:cs="Arial"/>
          <w:sz w:val="18"/>
          <w:szCs w:val="18"/>
          <w:vertAlign w:val="subscript"/>
        </w:rPr>
        <w:t>10</w:t>
      </w:r>
      <w:r w:rsidRPr="004155FE">
        <w:rPr>
          <w:rFonts w:ascii="Arial" w:hAnsi="Arial" w:cs="Arial"/>
          <w:sz w:val="18"/>
          <w:szCs w:val="18"/>
        </w:rPr>
        <w:t xml:space="preserve"> transformed revertants/plate.  No statistically significant (p&lt;0.05) dose responses observed using regression analysis and log</w:t>
      </w:r>
      <w:r w:rsidRPr="004155FE">
        <w:rPr>
          <w:rFonts w:ascii="Arial" w:hAnsi="Arial" w:cs="Arial"/>
          <w:sz w:val="18"/>
          <w:szCs w:val="18"/>
          <w:vertAlign w:val="subscript"/>
        </w:rPr>
        <w:t>10</w:t>
      </w:r>
      <w:r w:rsidRPr="004155FE">
        <w:rPr>
          <w:rFonts w:ascii="Arial" w:hAnsi="Arial" w:cs="Arial"/>
          <w:sz w:val="18"/>
          <w:szCs w:val="18"/>
        </w:rPr>
        <w:t xml:space="preserve"> transformed dose levels and revertants/plate.</w:t>
      </w:r>
    </w:p>
    <w:p w:rsidR="00C656E7" w:rsidRPr="00F405A5" w:rsidRDefault="00C656E7" w:rsidP="00D51195">
      <w:pPr>
        <w:rPr>
          <w:rFonts w:ascii="Arial" w:hAnsi="Arial" w:cs="Arial"/>
        </w:rPr>
        <w:sectPr w:rsidR="00C656E7" w:rsidRPr="00F405A5" w:rsidSect="004155FE">
          <w:pgSz w:w="12240" w:h="15840"/>
          <w:pgMar w:top="1440" w:right="1440" w:bottom="1440" w:left="1440" w:header="720" w:footer="720" w:gutter="0"/>
          <w:cols w:space="720"/>
          <w:docGrid w:linePitch="360"/>
        </w:sectPr>
      </w:pPr>
    </w:p>
    <w:p w:rsidR="001A402C" w:rsidRPr="00AD27D1" w:rsidRDefault="001A402C" w:rsidP="00520AD4">
      <w:pPr>
        <w:pBdr>
          <w:top w:val="single" w:sz="4" w:space="1" w:color="auto"/>
          <w:left w:val="single" w:sz="4" w:space="4" w:color="auto"/>
          <w:bottom w:val="single" w:sz="4" w:space="1" w:color="auto"/>
          <w:right w:val="single" w:sz="4" w:space="4" w:color="auto"/>
        </w:pBdr>
        <w:spacing w:after="0" w:line="240" w:lineRule="auto"/>
        <w:rPr>
          <w:rFonts w:ascii="Arial" w:hAnsi="Arial" w:cs="Arial"/>
          <w:sz w:val="22"/>
        </w:rPr>
      </w:pPr>
      <w:r w:rsidRPr="00AD27D1">
        <w:rPr>
          <w:rFonts w:ascii="Arial" w:hAnsi="Arial" w:cs="Arial"/>
          <w:b/>
          <w:sz w:val="22"/>
        </w:rPr>
        <w:lastRenderedPageBreak/>
        <w:t>Report Reference:</w:t>
      </w:r>
      <w:r w:rsidRPr="00AD27D1">
        <w:rPr>
          <w:rFonts w:ascii="Arial" w:hAnsi="Arial" w:cs="Arial"/>
          <w:b/>
          <w:sz w:val="22"/>
        </w:rPr>
        <w:tab/>
      </w:r>
      <w:r w:rsidRPr="00AD27D1">
        <w:rPr>
          <w:rFonts w:ascii="Arial" w:hAnsi="Arial" w:cs="Arial"/>
          <w:b/>
          <w:sz w:val="22"/>
        </w:rPr>
        <w:tab/>
      </w:r>
      <w:r w:rsidRPr="00AD27D1">
        <w:rPr>
          <w:rFonts w:ascii="Arial" w:hAnsi="Arial" w:cs="Arial"/>
          <w:b/>
          <w:sz w:val="22"/>
        </w:rPr>
        <w:tab/>
      </w:r>
      <w:r w:rsidRPr="00AD27D1">
        <w:rPr>
          <w:rFonts w:ascii="Arial" w:hAnsi="Arial" w:cs="Arial"/>
          <w:noProof/>
          <w:sz w:val="22"/>
        </w:rPr>
        <w:t>Kier et al. (1992</w:t>
      </w:r>
      <w:r w:rsidR="00D51195" w:rsidRPr="00AD27D1">
        <w:rPr>
          <w:rFonts w:ascii="Arial" w:hAnsi="Arial" w:cs="Arial"/>
          <w:noProof/>
          <w:sz w:val="22"/>
        </w:rPr>
        <w:t>b</w:t>
      </w:r>
      <w:r w:rsidRPr="00AD27D1">
        <w:rPr>
          <w:rFonts w:ascii="Arial" w:hAnsi="Arial" w:cs="Arial"/>
          <w:noProof/>
          <w:sz w:val="22"/>
        </w:rPr>
        <w:t>)</w:t>
      </w:r>
      <w:hyperlink w:anchor="_ENREF_4" w:tooltip="Kier, 1992 #204" w:history="1"/>
    </w:p>
    <w:p w:rsidR="001A402C" w:rsidRPr="00AD27D1" w:rsidRDefault="001A402C" w:rsidP="00520AD4">
      <w:pPr>
        <w:spacing w:after="0" w:line="240" w:lineRule="auto"/>
        <w:rPr>
          <w:rFonts w:ascii="Arial" w:hAnsi="Arial" w:cs="Arial"/>
          <w:b/>
          <w:sz w:val="22"/>
        </w:rPr>
      </w:pPr>
    </w:p>
    <w:p w:rsidR="001A402C" w:rsidRPr="00AD27D1" w:rsidRDefault="001A402C" w:rsidP="00520AD4">
      <w:pPr>
        <w:spacing w:after="0" w:line="240" w:lineRule="auto"/>
        <w:rPr>
          <w:rFonts w:ascii="Arial" w:hAnsi="Arial" w:cs="Arial"/>
          <w:sz w:val="22"/>
        </w:rPr>
      </w:pPr>
      <w:r w:rsidRPr="00AD27D1">
        <w:rPr>
          <w:rFonts w:ascii="Arial" w:hAnsi="Arial" w:cs="Arial"/>
          <w:b/>
          <w:sz w:val="22"/>
        </w:rPr>
        <w:t>Author/Study Director:</w:t>
      </w:r>
      <w:r w:rsidRPr="00AD27D1">
        <w:rPr>
          <w:rFonts w:ascii="Arial" w:hAnsi="Arial" w:cs="Arial"/>
          <w:b/>
          <w:sz w:val="22"/>
        </w:rPr>
        <w:tab/>
      </w:r>
      <w:r w:rsidRPr="00AD27D1">
        <w:rPr>
          <w:rFonts w:ascii="Arial" w:hAnsi="Arial" w:cs="Arial"/>
          <w:b/>
          <w:sz w:val="22"/>
        </w:rPr>
        <w:tab/>
      </w:r>
      <w:r w:rsidRPr="00AD27D1">
        <w:rPr>
          <w:rFonts w:ascii="Arial" w:hAnsi="Arial" w:cs="Arial"/>
          <w:sz w:val="22"/>
        </w:rPr>
        <w:t>L.D. Kier (study director)</w:t>
      </w:r>
    </w:p>
    <w:p w:rsidR="001A402C" w:rsidRPr="00AD27D1" w:rsidRDefault="001A402C" w:rsidP="00520AD4">
      <w:pPr>
        <w:spacing w:after="0" w:line="240" w:lineRule="auto"/>
        <w:rPr>
          <w:rFonts w:ascii="Arial" w:hAnsi="Arial" w:cs="Arial"/>
          <w:sz w:val="22"/>
        </w:rPr>
      </w:pPr>
      <w:r w:rsidRPr="00AD27D1">
        <w:rPr>
          <w:rFonts w:ascii="Arial" w:hAnsi="Arial" w:cs="Arial"/>
          <w:sz w:val="22"/>
        </w:rPr>
        <w:tab/>
      </w:r>
      <w:r w:rsidRPr="00AD27D1">
        <w:rPr>
          <w:rFonts w:ascii="Arial" w:hAnsi="Arial" w:cs="Arial"/>
          <w:sz w:val="22"/>
        </w:rPr>
        <w:tab/>
      </w:r>
      <w:r w:rsidRPr="00AD27D1">
        <w:rPr>
          <w:rFonts w:ascii="Arial" w:hAnsi="Arial" w:cs="Arial"/>
          <w:sz w:val="22"/>
        </w:rPr>
        <w:tab/>
      </w:r>
      <w:r w:rsidRPr="00AD27D1">
        <w:rPr>
          <w:rFonts w:ascii="Arial" w:hAnsi="Arial" w:cs="Arial"/>
          <w:sz w:val="22"/>
        </w:rPr>
        <w:tab/>
      </w:r>
      <w:r w:rsidRPr="00AD27D1">
        <w:rPr>
          <w:rFonts w:ascii="Arial" w:hAnsi="Arial" w:cs="Arial"/>
          <w:sz w:val="22"/>
        </w:rPr>
        <w:tab/>
        <w:t xml:space="preserve">S.D. </w:t>
      </w:r>
      <w:proofErr w:type="spellStart"/>
      <w:r w:rsidRPr="00AD27D1">
        <w:rPr>
          <w:rFonts w:ascii="Arial" w:hAnsi="Arial" w:cs="Arial"/>
          <w:sz w:val="22"/>
        </w:rPr>
        <w:t>Stegeman</w:t>
      </w:r>
      <w:proofErr w:type="spellEnd"/>
    </w:p>
    <w:p w:rsidR="001A402C" w:rsidRPr="00AD27D1" w:rsidRDefault="001A402C" w:rsidP="00520AD4">
      <w:pPr>
        <w:spacing w:after="0" w:line="240" w:lineRule="auto"/>
        <w:rPr>
          <w:rFonts w:ascii="Arial" w:hAnsi="Arial" w:cs="Arial"/>
          <w:sz w:val="22"/>
        </w:rPr>
      </w:pPr>
      <w:r w:rsidRPr="00AD27D1">
        <w:rPr>
          <w:rFonts w:ascii="Arial" w:hAnsi="Arial" w:cs="Arial"/>
          <w:sz w:val="22"/>
        </w:rPr>
        <w:tab/>
      </w:r>
      <w:r w:rsidRPr="00AD27D1">
        <w:rPr>
          <w:rFonts w:ascii="Arial" w:hAnsi="Arial" w:cs="Arial"/>
          <w:sz w:val="22"/>
        </w:rPr>
        <w:tab/>
      </w:r>
      <w:r w:rsidRPr="00AD27D1">
        <w:rPr>
          <w:rFonts w:ascii="Arial" w:hAnsi="Arial" w:cs="Arial"/>
          <w:sz w:val="22"/>
        </w:rPr>
        <w:tab/>
      </w:r>
      <w:r w:rsidRPr="00AD27D1">
        <w:rPr>
          <w:rFonts w:ascii="Arial" w:hAnsi="Arial" w:cs="Arial"/>
          <w:sz w:val="22"/>
        </w:rPr>
        <w:tab/>
      </w:r>
      <w:r w:rsidRPr="00AD27D1">
        <w:rPr>
          <w:rFonts w:ascii="Arial" w:hAnsi="Arial" w:cs="Arial"/>
          <w:sz w:val="22"/>
        </w:rPr>
        <w:tab/>
        <w:t>J.G. Costello</w:t>
      </w:r>
    </w:p>
    <w:p w:rsidR="001A402C" w:rsidRPr="00AD27D1" w:rsidRDefault="001A402C" w:rsidP="00520AD4">
      <w:pPr>
        <w:spacing w:after="0" w:line="240" w:lineRule="auto"/>
        <w:rPr>
          <w:rFonts w:ascii="Arial" w:hAnsi="Arial" w:cs="Arial"/>
          <w:b/>
          <w:sz w:val="22"/>
        </w:rPr>
      </w:pPr>
      <w:r w:rsidRPr="00AD27D1">
        <w:rPr>
          <w:rFonts w:ascii="Arial" w:hAnsi="Arial" w:cs="Arial"/>
          <w:sz w:val="22"/>
        </w:rPr>
        <w:tab/>
      </w:r>
      <w:r w:rsidRPr="00AD27D1">
        <w:rPr>
          <w:rFonts w:ascii="Arial" w:hAnsi="Arial" w:cs="Arial"/>
          <w:sz w:val="22"/>
        </w:rPr>
        <w:tab/>
      </w:r>
      <w:r w:rsidRPr="00AD27D1">
        <w:rPr>
          <w:rFonts w:ascii="Arial" w:hAnsi="Arial" w:cs="Arial"/>
          <w:sz w:val="22"/>
        </w:rPr>
        <w:tab/>
      </w:r>
      <w:r w:rsidRPr="00AD27D1">
        <w:rPr>
          <w:rFonts w:ascii="Arial" w:hAnsi="Arial" w:cs="Arial"/>
          <w:sz w:val="22"/>
        </w:rPr>
        <w:tab/>
      </w:r>
      <w:r w:rsidRPr="00AD27D1">
        <w:rPr>
          <w:rFonts w:ascii="Arial" w:hAnsi="Arial" w:cs="Arial"/>
          <w:sz w:val="22"/>
        </w:rPr>
        <w:tab/>
        <w:t xml:space="preserve">S. </w:t>
      </w:r>
      <w:proofErr w:type="spellStart"/>
      <w:r w:rsidRPr="00AD27D1">
        <w:rPr>
          <w:rFonts w:ascii="Arial" w:hAnsi="Arial" w:cs="Arial"/>
          <w:sz w:val="22"/>
        </w:rPr>
        <w:t>Schermes</w:t>
      </w:r>
      <w:proofErr w:type="spellEnd"/>
    </w:p>
    <w:p w:rsidR="001A402C" w:rsidRPr="00AD27D1" w:rsidRDefault="001A402C" w:rsidP="00520AD4">
      <w:pPr>
        <w:spacing w:after="0" w:line="240" w:lineRule="auto"/>
        <w:rPr>
          <w:rFonts w:ascii="Arial" w:hAnsi="Arial" w:cs="Arial"/>
          <w:sz w:val="22"/>
        </w:rPr>
      </w:pPr>
    </w:p>
    <w:p w:rsidR="001A402C" w:rsidRPr="00AD27D1" w:rsidRDefault="001A402C" w:rsidP="00520AD4">
      <w:pPr>
        <w:spacing w:after="0" w:line="240" w:lineRule="auto"/>
        <w:rPr>
          <w:rFonts w:ascii="Arial" w:hAnsi="Arial" w:cs="Arial"/>
          <w:sz w:val="22"/>
        </w:rPr>
      </w:pPr>
      <w:r w:rsidRPr="00AD27D1">
        <w:rPr>
          <w:rFonts w:ascii="Arial" w:hAnsi="Arial" w:cs="Arial"/>
          <w:b/>
          <w:sz w:val="22"/>
        </w:rPr>
        <w:t>Year:</w:t>
      </w:r>
      <w:r w:rsidRPr="00AD27D1">
        <w:rPr>
          <w:rFonts w:ascii="Arial" w:hAnsi="Arial" w:cs="Arial"/>
          <w:b/>
          <w:sz w:val="22"/>
        </w:rPr>
        <w:tab/>
      </w:r>
      <w:r w:rsidRPr="00AD27D1">
        <w:rPr>
          <w:rFonts w:ascii="Arial" w:hAnsi="Arial" w:cs="Arial"/>
          <w:b/>
          <w:sz w:val="22"/>
        </w:rPr>
        <w:tab/>
      </w:r>
      <w:r w:rsidRPr="00AD27D1">
        <w:rPr>
          <w:rFonts w:ascii="Arial" w:hAnsi="Arial" w:cs="Arial"/>
          <w:b/>
          <w:sz w:val="22"/>
        </w:rPr>
        <w:tab/>
      </w:r>
      <w:r w:rsidRPr="00AD27D1">
        <w:rPr>
          <w:rFonts w:ascii="Arial" w:hAnsi="Arial" w:cs="Arial"/>
          <w:b/>
          <w:sz w:val="22"/>
        </w:rPr>
        <w:tab/>
      </w:r>
      <w:r w:rsidRPr="00AD27D1">
        <w:rPr>
          <w:rFonts w:ascii="Arial" w:hAnsi="Arial" w:cs="Arial"/>
          <w:b/>
          <w:sz w:val="22"/>
        </w:rPr>
        <w:tab/>
      </w:r>
      <w:r w:rsidRPr="00AD27D1">
        <w:rPr>
          <w:rFonts w:ascii="Arial" w:hAnsi="Arial" w:cs="Arial"/>
          <w:sz w:val="22"/>
        </w:rPr>
        <w:t>1992</w:t>
      </w:r>
    </w:p>
    <w:p w:rsidR="001A402C" w:rsidRPr="00AD27D1" w:rsidRDefault="001A402C" w:rsidP="00520AD4">
      <w:pPr>
        <w:spacing w:after="0" w:line="240" w:lineRule="auto"/>
        <w:rPr>
          <w:rFonts w:ascii="Arial" w:hAnsi="Arial" w:cs="Arial"/>
          <w:sz w:val="22"/>
        </w:rPr>
      </w:pPr>
    </w:p>
    <w:p w:rsidR="001A402C" w:rsidRPr="00AD27D1" w:rsidRDefault="001A402C" w:rsidP="00520AD4">
      <w:pPr>
        <w:autoSpaceDE w:val="0"/>
        <w:autoSpaceDN w:val="0"/>
        <w:adjustRightInd w:val="0"/>
        <w:spacing w:after="0" w:line="240" w:lineRule="auto"/>
        <w:ind w:left="3600" w:hanging="3600"/>
        <w:rPr>
          <w:rFonts w:ascii="Arial" w:hAnsi="Arial" w:cs="Arial"/>
          <w:sz w:val="22"/>
          <w:vertAlign w:val="superscript"/>
        </w:rPr>
      </w:pPr>
      <w:r w:rsidRPr="00AD27D1">
        <w:rPr>
          <w:rFonts w:ascii="Arial" w:hAnsi="Arial" w:cs="Arial"/>
          <w:b/>
          <w:sz w:val="22"/>
        </w:rPr>
        <w:t>Title:</w:t>
      </w:r>
      <w:r w:rsidRPr="00AD27D1">
        <w:rPr>
          <w:rFonts w:ascii="Arial" w:hAnsi="Arial" w:cs="Arial"/>
          <w:b/>
          <w:sz w:val="22"/>
        </w:rPr>
        <w:tab/>
      </w:r>
      <w:r w:rsidRPr="00AD27D1">
        <w:rPr>
          <w:rFonts w:ascii="Arial" w:hAnsi="Arial" w:cs="Arial"/>
          <w:sz w:val="22"/>
        </w:rPr>
        <w:t>Ames/Salmonella Mutagenicity Assay of RODEO</w:t>
      </w:r>
      <w:r w:rsidRPr="00AD27D1">
        <w:rPr>
          <w:rFonts w:ascii="Arial" w:hAnsi="Arial" w:cs="Arial"/>
          <w:sz w:val="22"/>
          <w:vertAlign w:val="superscript"/>
        </w:rPr>
        <w:t>®</w:t>
      </w:r>
    </w:p>
    <w:p w:rsidR="001A402C" w:rsidRPr="00AD27D1" w:rsidRDefault="001A402C" w:rsidP="00520AD4">
      <w:pPr>
        <w:autoSpaceDE w:val="0"/>
        <w:autoSpaceDN w:val="0"/>
        <w:adjustRightInd w:val="0"/>
        <w:spacing w:after="0" w:line="240" w:lineRule="auto"/>
        <w:ind w:left="3600" w:hanging="3600"/>
        <w:rPr>
          <w:rFonts w:ascii="Arial" w:eastAsia="Calibri" w:hAnsi="Arial" w:cs="Arial"/>
          <w:sz w:val="22"/>
        </w:rPr>
      </w:pPr>
    </w:p>
    <w:p w:rsidR="001A402C" w:rsidRPr="00AD27D1" w:rsidRDefault="001A402C" w:rsidP="00520AD4">
      <w:pPr>
        <w:autoSpaceDE w:val="0"/>
        <w:autoSpaceDN w:val="0"/>
        <w:adjustRightInd w:val="0"/>
        <w:spacing w:after="0" w:line="240" w:lineRule="auto"/>
        <w:ind w:left="3600" w:hanging="3600"/>
        <w:rPr>
          <w:rFonts w:ascii="Arial" w:hAnsi="Arial" w:cs="Arial"/>
          <w:sz w:val="22"/>
        </w:rPr>
      </w:pPr>
      <w:r w:rsidRPr="00AD27D1">
        <w:rPr>
          <w:rFonts w:ascii="Arial" w:hAnsi="Arial" w:cs="Arial"/>
          <w:b/>
          <w:sz w:val="22"/>
        </w:rPr>
        <w:t>Assay:</w:t>
      </w:r>
      <w:r w:rsidRPr="00AD27D1">
        <w:rPr>
          <w:rFonts w:ascii="Arial" w:hAnsi="Arial" w:cs="Arial"/>
          <w:b/>
          <w:sz w:val="22"/>
        </w:rPr>
        <w:tab/>
      </w:r>
      <w:r w:rsidRPr="00AD27D1">
        <w:rPr>
          <w:rFonts w:ascii="Arial" w:hAnsi="Arial" w:cs="Arial"/>
          <w:sz w:val="22"/>
        </w:rPr>
        <w:t>Bacterial Reverse Mutation</w:t>
      </w:r>
    </w:p>
    <w:p w:rsidR="001A402C" w:rsidRPr="00AD27D1" w:rsidRDefault="001A402C" w:rsidP="00520AD4">
      <w:pPr>
        <w:autoSpaceDE w:val="0"/>
        <w:autoSpaceDN w:val="0"/>
        <w:adjustRightInd w:val="0"/>
        <w:spacing w:after="0" w:line="240" w:lineRule="auto"/>
        <w:ind w:left="3600" w:hanging="3600"/>
        <w:rPr>
          <w:rFonts w:ascii="Arial" w:hAnsi="Arial" w:cs="Arial"/>
          <w:sz w:val="22"/>
        </w:rPr>
      </w:pPr>
    </w:p>
    <w:p w:rsidR="001A402C" w:rsidRPr="00AD27D1" w:rsidRDefault="001A402C" w:rsidP="00520AD4">
      <w:pPr>
        <w:autoSpaceDE w:val="0"/>
        <w:autoSpaceDN w:val="0"/>
        <w:adjustRightInd w:val="0"/>
        <w:spacing w:after="0" w:line="240" w:lineRule="auto"/>
        <w:rPr>
          <w:rFonts w:ascii="Arial" w:hAnsi="Arial" w:cs="Arial"/>
          <w:sz w:val="22"/>
        </w:rPr>
      </w:pPr>
      <w:r w:rsidRPr="00AD27D1">
        <w:rPr>
          <w:rFonts w:ascii="Arial" w:hAnsi="Arial" w:cs="Arial"/>
          <w:b/>
          <w:sz w:val="22"/>
        </w:rPr>
        <w:t>Report Identification Number:</w:t>
      </w:r>
      <w:r w:rsidRPr="00AD27D1">
        <w:rPr>
          <w:rFonts w:ascii="Arial" w:hAnsi="Arial" w:cs="Arial"/>
          <w:b/>
          <w:sz w:val="22"/>
        </w:rPr>
        <w:tab/>
      </w:r>
      <w:r w:rsidRPr="00AD27D1">
        <w:rPr>
          <w:rFonts w:ascii="Arial" w:hAnsi="Arial" w:cs="Arial"/>
          <w:sz w:val="22"/>
        </w:rPr>
        <w:t>MSL -11730</w:t>
      </w:r>
    </w:p>
    <w:p w:rsidR="001A402C" w:rsidRPr="00AD27D1" w:rsidRDefault="001A402C" w:rsidP="00520AD4">
      <w:pPr>
        <w:autoSpaceDE w:val="0"/>
        <w:autoSpaceDN w:val="0"/>
        <w:adjustRightInd w:val="0"/>
        <w:spacing w:after="0" w:line="240" w:lineRule="auto"/>
        <w:rPr>
          <w:rFonts w:ascii="Arial" w:eastAsia="Calibri" w:hAnsi="Arial" w:cs="Arial"/>
          <w:color w:val="000000"/>
          <w:sz w:val="22"/>
        </w:rPr>
      </w:pPr>
    </w:p>
    <w:p w:rsidR="001A402C" w:rsidRPr="00AD27D1" w:rsidRDefault="001A402C" w:rsidP="00520AD4">
      <w:pPr>
        <w:spacing w:after="0" w:line="240" w:lineRule="auto"/>
        <w:rPr>
          <w:rFonts w:ascii="Arial" w:hAnsi="Arial" w:cs="Arial"/>
          <w:color w:val="000000"/>
          <w:sz w:val="22"/>
        </w:rPr>
      </w:pPr>
      <w:r w:rsidRPr="00AD27D1">
        <w:rPr>
          <w:rFonts w:ascii="Arial" w:hAnsi="Arial" w:cs="Arial"/>
          <w:b/>
          <w:sz w:val="22"/>
        </w:rPr>
        <w:t>Report Guideline Statement:</w:t>
      </w:r>
      <w:r w:rsidRPr="00AD27D1">
        <w:rPr>
          <w:rFonts w:ascii="Arial" w:hAnsi="Arial" w:cs="Arial"/>
          <w:b/>
          <w:sz w:val="22"/>
        </w:rPr>
        <w:tab/>
      </w:r>
      <w:r w:rsidRPr="00AD27D1">
        <w:rPr>
          <w:rFonts w:ascii="Arial" w:hAnsi="Arial" w:cs="Arial"/>
          <w:color w:val="000000"/>
          <w:sz w:val="22"/>
        </w:rPr>
        <w:t>None</w:t>
      </w:r>
    </w:p>
    <w:p w:rsidR="001A402C" w:rsidRPr="00AD27D1" w:rsidRDefault="001A402C" w:rsidP="00520AD4">
      <w:pPr>
        <w:spacing w:after="0" w:line="240" w:lineRule="auto"/>
        <w:rPr>
          <w:rFonts w:ascii="Arial" w:eastAsia="Calibri" w:hAnsi="Arial" w:cs="Arial"/>
          <w:sz w:val="22"/>
        </w:rPr>
      </w:pPr>
    </w:p>
    <w:p w:rsidR="001A402C" w:rsidRPr="00AD27D1" w:rsidRDefault="001A402C" w:rsidP="00520AD4">
      <w:pPr>
        <w:autoSpaceDE w:val="0"/>
        <w:autoSpaceDN w:val="0"/>
        <w:adjustRightInd w:val="0"/>
        <w:spacing w:after="0" w:line="240" w:lineRule="auto"/>
        <w:ind w:left="3600" w:hanging="3600"/>
        <w:rPr>
          <w:rFonts w:ascii="Arial" w:eastAsia="Calibri" w:hAnsi="Arial" w:cs="Arial"/>
          <w:color w:val="000000"/>
          <w:sz w:val="22"/>
        </w:rPr>
      </w:pPr>
      <w:r w:rsidRPr="00AD27D1">
        <w:rPr>
          <w:rFonts w:ascii="Arial" w:eastAsia="Calibri" w:hAnsi="Arial" w:cs="Arial"/>
          <w:b/>
          <w:color w:val="000000"/>
          <w:sz w:val="22"/>
        </w:rPr>
        <w:t>Test Material:</w:t>
      </w:r>
      <w:r w:rsidRPr="00AD27D1">
        <w:rPr>
          <w:rFonts w:ascii="Arial" w:eastAsia="Calibri" w:hAnsi="Arial" w:cs="Arial"/>
          <w:b/>
          <w:color w:val="000000"/>
          <w:sz w:val="22"/>
        </w:rPr>
        <w:tab/>
      </w:r>
      <w:r w:rsidRPr="00AD27D1">
        <w:rPr>
          <w:rFonts w:ascii="Arial" w:eastAsia="Calibri" w:hAnsi="Arial" w:cs="Arial"/>
          <w:color w:val="000000"/>
          <w:sz w:val="22"/>
        </w:rPr>
        <w:t>Rodeo</w:t>
      </w:r>
      <w:r w:rsidRPr="00AD27D1">
        <w:rPr>
          <w:rFonts w:ascii="Arial" w:eastAsia="Calibri" w:hAnsi="Arial" w:cs="Arial"/>
          <w:color w:val="000000"/>
          <w:sz w:val="22"/>
          <w:vertAlign w:val="superscript"/>
        </w:rPr>
        <w:t>®</w:t>
      </w:r>
      <w:r w:rsidRPr="00AD27D1">
        <w:rPr>
          <w:rFonts w:ascii="Arial" w:eastAsia="Calibri" w:hAnsi="Arial" w:cs="Arial"/>
          <w:color w:val="000000"/>
          <w:sz w:val="22"/>
        </w:rPr>
        <w:t xml:space="preserve"> Herbicide Formulation) (40% glyphosate acid equivalent)</w:t>
      </w:r>
    </w:p>
    <w:p w:rsidR="001A402C" w:rsidRPr="00AD27D1" w:rsidRDefault="001A402C" w:rsidP="00520AD4">
      <w:pPr>
        <w:autoSpaceDE w:val="0"/>
        <w:autoSpaceDN w:val="0"/>
        <w:adjustRightInd w:val="0"/>
        <w:spacing w:after="0" w:line="240" w:lineRule="auto"/>
        <w:rPr>
          <w:rFonts w:ascii="Arial" w:hAnsi="Arial" w:cs="Arial"/>
          <w:b/>
          <w:sz w:val="22"/>
        </w:rPr>
      </w:pPr>
    </w:p>
    <w:p w:rsidR="001A402C" w:rsidRPr="00AD27D1" w:rsidRDefault="001A402C" w:rsidP="00520AD4">
      <w:pPr>
        <w:autoSpaceDE w:val="0"/>
        <w:autoSpaceDN w:val="0"/>
        <w:adjustRightInd w:val="0"/>
        <w:spacing w:after="0" w:line="240" w:lineRule="auto"/>
        <w:ind w:left="3600" w:hanging="3600"/>
        <w:rPr>
          <w:rFonts w:ascii="Arial" w:hAnsi="Arial" w:cs="Arial"/>
          <w:sz w:val="22"/>
        </w:rPr>
      </w:pPr>
      <w:r w:rsidRPr="00AD27D1">
        <w:rPr>
          <w:rFonts w:ascii="Arial" w:hAnsi="Arial" w:cs="Arial"/>
          <w:b/>
          <w:sz w:val="22"/>
        </w:rPr>
        <w:t>Report Conclusion:</w:t>
      </w:r>
      <w:r w:rsidRPr="00AD27D1">
        <w:rPr>
          <w:rFonts w:ascii="Arial" w:hAnsi="Arial" w:cs="Arial"/>
          <w:b/>
          <w:sz w:val="22"/>
        </w:rPr>
        <w:tab/>
      </w:r>
      <w:r w:rsidRPr="00AD27D1">
        <w:rPr>
          <w:rFonts w:ascii="Arial" w:hAnsi="Arial" w:cs="Arial"/>
          <w:sz w:val="22"/>
        </w:rPr>
        <w:t xml:space="preserve">The test sample, RODEO, was concluded not to be mutagenic towards any of the </w:t>
      </w:r>
      <w:r w:rsidRPr="00AD27D1">
        <w:rPr>
          <w:rFonts w:ascii="Arial" w:hAnsi="Arial" w:cs="Arial"/>
          <w:i/>
          <w:iCs/>
          <w:sz w:val="22"/>
        </w:rPr>
        <w:t xml:space="preserve">Salmonella typhimurium </w:t>
      </w:r>
      <w:r w:rsidRPr="00AD27D1">
        <w:rPr>
          <w:rFonts w:ascii="Arial" w:hAnsi="Arial" w:cs="Arial"/>
          <w:sz w:val="22"/>
        </w:rPr>
        <w:t xml:space="preserve">test strains used (TA98, TA1 00, TAI 535, and TA1 537) in the presence or absence of an </w:t>
      </w:r>
      <w:proofErr w:type="spellStart"/>
      <w:r w:rsidRPr="00AD27D1">
        <w:rPr>
          <w:rFonts w:ascii="Arial" w:hAnsi="Arial" w:cs="Arial"/>
          <w:sz w:val="22"/>
        </w:rPr>
        <w:t>Aroclor</w:t>
      </w:r>
      <w:proofErr w:type="spellEnd"/>
      <w:r w:rsidRPr="00AD27D1">
        <w:rPr>
          <w:rFonts w:ascii="Arial" w:hAnsi="Arial" w:cs="Arial"/>
          <w:sz w:val="22"/>
        </w:rPr>
        <w:t xml:space="preserve"> ‘1254-induced rat liver homogenate metabolic activation system (S-9 Mix).</w:t>
      </w:r>
    </w:p>
    <w:p w:rsidR="001A402C" w:rsidRPr="00AD27D1" w:rsidRDefault="001A402C" w:rsidP="00520AD4">
      <w:pPr>
        <w:autoSpaceDE w:val="0"/>
        <w:autoSpaceDN w:val="0"/>
        <w:adjustRightInd w:val="0"/>
        <w:spacing w:after="0" w:line="240" w:lineRule="auto"/>
        <w:ind w:left="3600" w:hanging="3600"/>
        <w:rPr>
          <w:rFonts w:ascii="Arial" w:hAnsi="Arial" w:cs="Arial"/>
          <w:b/>
          <w:sz w:val="22"/>
        </w:rPr>
      </w:pPr>
    </w:p>
    <w:p w:rsidR="001A402C" w:rsidRPr="00AD27D1" w:rsidRDefault="001A402C" w:rsidP="00520AD4">
      <w:pPr>
        <w:autoSpaceDE w:val="0"/>
        <w:autoSpaceDN w:val="0"/>
        <w:adjustRightInd w:val="0"/>
        <w:spacing w:after="0" w:line="240" w:lineRule="auto"/>
        <w:ind w:left="3600" w:hanging="3600"/>
        <w:outlineLvl w:val="0"/>
        <w:rPr>
          <w:rFonts w:ascii="Arial" w:eastAsia="Calibri" w:hAnsi="Arial" w:cs="Arial"/>
          <w:sz w:val="22"/>
        </w:rPr>
      </w:pPr>
      <w:bookmarkStart w:id="48" w:name="_Toc437976067"/>
      <w:bookmarkStart w:id="49" w:name="_Toc438064063"/>
      <w:r w:rsidRPr="00AD27D1">
        <w:rPr>
          <w:rFonts w:ascii="Arial" w:hAnsi="Arial" w:cs="Arial"/>
          <w:b/>
          <w:sz w:val="22"/>
        </w:rPr>
        <w:t>Control Materials:</w:t>
      </w:r>
      <w:bookmarkEnd w:id="48"/>
      <w:bookmarkEnd w:id="49"/>
    </w:p>
    <w:p w:rsidR="001A402C" w:rsidRPr="00AD27D1" w:rsidRDefault="001A402C" w:rsidP="00520AD4">
      <w:pPr>
        <w:autoSpaceDE w:val="0"/>
        <w:autoSpaceDN w:val="0"/>
        <w:adjustRightInd w:val="0"/>
        <w:spacing w:after="0" w:line="240" w:lineRule="auto"/>
        <w:ind w:left="3600" w:hanging="2880"/>
        <w:outlineLvl w:val="0"/>
        <w:rPr>
          <w:rFonts w:ascii="Arial" w:eastAsia="Calibri" w:hAnsi="Arial" w:cs="Arial"/>
          <w:sz w:val="22"/>
        </w:rPr>
      </w:pPr>
      <w:bookmarkStart w:id="50" w:name="_Toc437976068"/>
      <w:bookmarkStart w:id="51" w:name="_Toc438064064"/>
      <w:r w:rsidRPr="00AD27D1">
        <w:rPr>
          <w:rFonts w:ascii="Arial" w:hAnsi="Arial" w:cs="Arial"/>
          <w:b/>
          <w:sz w:val="22"/>
        </w:rPr>
        <w:t>Negative (vehicle):</w:t>
      </w:r>
      <w:r w:rsidRPr="00AD27D1">
        <w:rPr>
          <w:rFonts w:ascii="Arial" w:hAnsi="Arial" w:cs="Arial"/>
          <w:b/>
          <w:sz w:val="22"/>
        </w:rPr>
        <w:tab/>
      </w:r>
      <w:r w:rsidRPr="00AD27D1">
        <w:rPr>
          <w:rFonts w:ascii="Arial" w:hAnsi="Arial" w:cs="Arial"/>
          <w:sz w:val="22"/>
        </w:rPr>
        <w:t xml:space="preserve">Distilled </w:t>
      </w:r>
      <w:r w:rsidRPr="00AD27D1">
        <w:rPr>
          <w:rFonts w:ascii="Arial" w:eastAsia="Calibri" w:hAnsi="Arial" w:cs="Arial"/>
          <w:sz w:val="22"/>
        </w:rPr>
        <w:t>water</w:t>
      </w:r>
      <w:bookmarkEnd w:id="50"/>
      <w:bookmarkEnd w:id="51"/>
    </w:p>
    <w:p w:rsidR="001A402C" w:rsidRPr="00AD27D1" w:rsidRDefault="001A402C" w:rsidP="00520AD4">
      <w:pPr>
        <w:autoSpaceDE w:val="0"/>
        <w:autoSpaceDN w:val="0"/>
        <w:adjustRightInd w:val="0"/>
        <w:spacing w:after="0" w:line="240" w:lineRule="auto"/>
        <w:ind w:left="3600" w:hanging="2880"/>
        <w:rPr>
          <w:rFonts w:ascii="Arial" w:hAnsi="Arial" w:cs="Arial"/>
          <w:sz w:val="22"/>
        </w:rPr>
      </w:pPr>
      <w:r w:rsidRPr="00AD27D1">
        <w:rPr>
          <w:rFonts w:ascii="Arial" w:hAnsi="Arial" w:cs="Arial"/>
          <w:b/>
          <w:sz w:val="22"/>
        </w:rPr>
        <w:t>Positive:</w:t>
      </w:r>
      <w:r w:rsidRPr="00AD27D1">
        <w:rPr>
          <w:rFonts w:ascii="Arial" w:hAnsi="Arial" w:cs="Arial"/>
          <w:b/>
          <w:sz w:val="22"/>
        </w:rPr>
        <w:tab/>
      </w:r>
      <w:r w:rsidRPr="00AD27D1">
        <w:rPr>
          <w:rFonts w:ascii="Arial" w:hAnsi="Arial" w:cs="Arial"/>
          <w:sz w:val="22"/>
        </w:rPr>
        <w:t>See summary tables</w:t>
      </w:r>
    </w:p>
    <w:p w:rsidR="001A402C" w:rsidRPr="00AD27D1" w:rsidRDefault="001A402C" w:rsidP="00520AD4">
      <w:pPr>
        <w:autoSpaceDE w:val="0"/>
        <w:autoSpaceDN w:val="0"/>
        <w:adjustRightInd w:val="0"/>
        <w:spacing w:after="0" w:line="240" w:lineRule="auto"/>
        <w:ind w:left="3600" w:hanging="2880"/>
        <w:rPr>
          <w:rFonts w:ascii="Arial" w:hAnsi="Arial" w:cs="Arial"/>
          <w:b/>
          <w:sz w:val="22"/>
        </w:rPr>
      </w:pPr>
    </w:p>
    <w:p w:rsidR="001A402C" w:rsidRDefault="001A402C" w:rsidP="00520AD4">
      <w:pPr>
        <w:autoSpaceDE w:val="0"/>
        <w:autoSpaceDN w:val="0"/>
        <w:adjustRightInd w:val="0"/>
        <w:spacing w:after="0" w:line="240" w:lineRule="auto"/>
        <w:ind w:left="3600" w:hanging="3600"/>
        <w:rPr>
          <w:rFonts w:ascii="Arial" w:hAnsi="Arial" w:cs="Arial"/>
          <w:sz w:val="22"/>
        </w:rPr>
      </w:pPr>
      <w:r w:rsidRPr="00AD27D1">
        <w:rPr>
          <w:rFonts w:ascii="Arial" w:hAnsi="Arial" w:cs="Arial"/>
          <w:b/>
          <w:sz w:val="22"/>
        </w:rPr>
        <w:t>Metabolic Activation:</w:t>
      </w:r>
      <w:r w:rsidRPr="00AD27D1">
        <w:rPr>
          <w:rFonts w:ascii="Arial" w:hAnsi="Arial" w:cs="Arial"/>
          <w:b/>
          <w:sz w:val="22"/>
        </w:rPr>
        <w:tab/>
      </w:r>
      <w:r w:rsidRPr="00AD27D1">
        <w:rPr>
          <w:rFonts w:ascii="Arial" w:hAnsi="Arial" w:cs="Arial"/>
          <w:sz w:val="22"/>
        </w:rPr>
        <w:t xml:space="preserve">Aroclor-1254 induced rat liver homogenate 10% in S9 Mix </w:t>
      </w:r>
    </w:p>
    <w:p w:rsidR="00AD27D1" w:rsidRPr="00AD27D1" w:rsidRDefault="00AD27D1" w:rsidP="00520AD4">
      <w:pPr>
        <w:autoSpaceDE w:val="0"/>
        <w:autoSpaceDN w:val="0"/>
        <w:adjustRightInd w:val="0"/>
        <w:spacing w:after="0" w:line="240" w:lineRule="auto"/>
        <w:ind w:left="3600" w:hanging="3600"/>
        <w:rPr>
          <w:rFonts w:ascii="Arial" w:hAnsi="Arial" w:cs="Arial"/>
          <w:b/>
          <w:sz w:val="22"/>
        </w:rPr>
      </w:pPr>
    </w:p>
    <w:p w:rsidR="001A402C" w:rsidRPr="00AD27D1" w:rsidRDefault="001A402C" w:rsidP="00D51195">
      <w:pPr>
        <w:outlineLvl w:val="0"/>
        <w:rPr>
          <w:rFonts w:ascii="Arial" w:hAnsi="Arial" w:cs="Arial"/>
          <w:b/>
          <w:sz w:val="22"/>
        </w:rPr>
        <w:sectPr w:rsidR="001A402C" w:rsidRPr="00AD27D1" w:rsidSect="00C656E7">
          <w:pgSz w:w="12240" w:h="15840"/>
          <w:pgMar w:top="1440" w:right="1440" w:bottom="1440" w:left="1440" w:header="720" w:footer="720" w:gutter="0"/>
          <w:cols w:space="720"/>
          <w:docGrid w:linePitch="360"/>
        </w:sectPr>
      </w:pPr>
      <w:bookmarkStart w:id="52" w:name="_Toc437976069"/>
      <w:bookmarkStart w:id="53" w:name="_Toc438064065"/>
    </w:p>
    <w:p w:rsidR="001A402C" w:rsidRPr="00F405A5" w:rsidRDefault="00095D44" w:rsidP="00D51195">
      <w:pPr>
        <w:outlineLvl w:val="0"/>
        <w:rPr>
          <w:rFonts w:ascii="Arial" w:hAnsi="Arial" w:cs="Arial"/>
          <w:b/>
        </w:rPr>
      </w:pPr>
      <w:r w:rsidRPr="00F405A5">
        <w:rPr>
          <w:rFonts w:ascii="Arial" w:hAnsi="Arial" w:cs="Arial"/>
          <w:b/>
        </w:rPr>
        <w:lastRenderedPageBreak/>
        <w:t>Summary data tables</w:t>
      </w:r>
      <w:bookmarkEnd w:id="52"/>
      <w:bookmarkEnd w:id="53"/>
    </w:p>
    <w:p w:rsidR="001A402C" w:rsidRPr="00F405A5" w:rsidRDefault="001A402C" w:rsidP="00D51195">
      <w:pPr>
        <w:widowControl w:val="0"/>
        <w:spacing w:after="0"/>
        <w:outlineLvl w:val="0"/>
        <w:rPr>
          <w:rFonts w:ascii="Arial" w:hAnsi="Arial" w:cs="Arial"/>
          <w:b/>
        </w:rPr>
      </w:pPr>
      <w:bookmarkStart w:id="54" w:name="_Toc437976070"/>
      <w:bookmarkStart w:id="55" w:name="_Toc438064066"/>
      <w:r w:rsidRPr="00F405A5">
        <w:rPr>
          <w:rFonts w:ascii="Arial" w:hAnsi="Arial" w:cs="Arial"/>
          <w:b/>
        </w:rPr>
        <w:t>Experiment 1</w:t>
      </w:r>
      <w:bookmarkEnd w:id="54"/>
      <w:bookmarkEnd w:id="55"/>
    </w:p>
    <w:p w:rsidR="001A402C" w:rsidRPr="00F405A5" w:rsidRDefault="001A402C" w:rsidP="00D51195">
      <w:pPr>
        <w:widowControl w:val="0"/>
        <w:spacing w:after="0"/>
        <w:outlineLvl w:val="0"/>
        <w:rPr>
          <w:rFonts w:ascii="Arial" w:hAnsi="Arial" w:cs="Arial"/>
          <w:b/>
        </w:rPr>
      </w:pPr>
      <w:bookmarkStart w:id="56" w:name="_Toc437976071"/>
      <w:bookmarkStart w:id="57" w:name="_Toc438064067"/>
      <w:r w:rsidRPr="00F405A5">
        <w:rPr>
          <w:rFonts w:ascii="Arial" w:hAnsi="Arial" w:cs="Arial"/>
          <w:b/>
        </w:rPr>
        <w:t>Plate Incorporation</w:t>
      </w:r>
      <w:bookmarkEnd w:id="56"/>
      <w:bookmarkEnd w:id="57"/>
    </w:p>
    <w:p w:rsidR="001A402C" w:rsidRPr="00F405A5" w:rsidRDefault="001A402C" w:rsidP="00D51195">
      <w:pPr>
        <w:widowControl w:val="0"/>
        <w:spacing w:after="0"/>
        <w:outlineLvl w:val="0"/>
        <w:rPr>
          <w:rFonts w:ascii="Arial" w:hAnsi="Arial" w:cs="Arial"/>
          <w:b/>
        </w:rPr>
      </w:pPr>
      <w:bookmarkStart w:id="58" w:name="_Toc437976072"/>
      <w:bookmarkStart w:id="59" w:name="_Toc438064068"/>
      <w:r w:rsidRPr="00F405A5">
        <w:rPr>
          <w:rFonts w:ascii="Arial" w:hAnsi="Arial" w:cs="Arial"/>
          <w:b/>
        </w:rPr>
        <w:t>Three replicate plates (treatment and vehicle control)</w:t>
      </w:r>
      <w:bookmarkEnd w:id="58"/>
      <w:bookmarkEnd w:id="59"/>
    </w:p>
    <w:tbl>
      <w:tblPr>
        <w:tblW w:w="5000" w:type="pct"/>
        <w:tblLayout w:type="fixed"/>
        <w:tblLook w:val="04A0" w:firstRow="1" w:lastRow="0" w:firstColumn="1" w:lastColumn="0" w:noHBand="0" w:noVBand="1"/>
      </w:tblPr>
      <w:tblGrid>
        <w:gridCol w:w="1649"/>
        <w:gridCol w:w="1511"/>
        <w:gridCol w:w="1431"/>
        <w:gridCol w:w="1759"/>
        <w:gridCol w:w="1690"/>
        <w:gridCol w:w="1550"/>
      </w:tblGrid>
      <w:tr w:rsidR="001A402C" w:rsidRPr="00095D44" w:rsidTr="00095D44">
        <w:trPr>
          <w:cantSplit/>
        </w:trPr>
        <w:tc>
          <w:tcPr>
            <w:tcW w:w="860" w:type="pct"/>
            <w:tcBorders>
              <w:top w:val="single" w:sz="4" w:space="0" w:color="auto"/>
            </w:tcBorders>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Substance</w:t>
            </w:r>
          </w:p>
        </w:tc>
        <w:tc>
          <w:tcPr>
            <w:tcW w:w="788" w:type="pct"/>
            <w:tcBorders>
              <w:top w:val="single" w:sz="4" w:space="0" w:color="auto"/>
            </w:tcBorders>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roofErr w:type="spellStart"/>
            <w:r w:rsidRPr="00095D44">
              <w:rPr>
                <w:rFonts w:ascii="Arial" w:hAnsi="Arial" w:cs="Arial"/>
                <w:sz w:val="18"/>
                <w:szCs w:val="18"/>
              </w:rPr>
              <w:t>Amt</w:t>
            </w:r>
            <w:proofErr w:type="spellEnd"/>
            <w:r w:rsidRPr="00095D44">
              <w:rPr>
                <w:rFonts w:ascii="Arial" w:hAnsi="Arial" w:cs="Arial"/>
                <w:sz w:val="18"/>
                <w:szCs w:val="18"/>
              </w:rPr>
              <w:t>/Plate</w:t>
            </w:r>
            <w:r w:rsidR="00095D44">
              <w:rPr>
                <w:rFonts w:ascii="Arial" w:hAnsi="Arial" w:cs="Arial"/>
                <w:sz w:val="18"/>
                <w:szCs w:val="18"/>
              </w:rPr>
              <w:t xml:space="preserve"> </w:t>
            </w:r>
            <w:r w:rsidRPr="00095D44">
              <w:rPr>
                <w:rFonts w:ascii="Arial" w:hAnsi="Arial" w:cs="Arial"/>
                <w:sz w:val="18"/>
                <w:szCs w:val="18"/>
              </w:rPr>
              <w:t>(µg)</w:t>
            </w:r>
          </w:p>
        </w:tc>
        <w:tc>
          <w:tcPr>
            <w:tcW w:w="3352" w:type="pct"/>
            <w:gridSpan w:val="4"/>
            <w:tcBorders>
              <w:top w:val="single" w:sz="4" w:space="0" w:color="auto"/>
            </w:tcBorders>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vertAlign w:val="superscript"/>
              </w:rPr>
            </w:pPr>
            <w:r w:rsidRPr="00095D44">
              <w:rPr>
                <w:rFonts w:ascii="Arial" w:hAnsi="Arial" w:cs="Arial"/>
                <w:sz w:val="18"/>
                <w:szCs w:val="18"/>
              </w:rPr>
              <w:t>Revertants/</w:t>
            </w:r>
            <w:proofErr w:type="spellStart"/>
            <w:r w:rsidRPr="00095D44">
              <w:rPr>
                <w:rFonts w:ascii="Arial" w:hAnsi="Arial" w:cs="Arial"/>
                <w:sz w:val="18"/>
                <w:szCs w:val="18"/>
              </w:rPr>
              <w:t>Plate</w:t>
            </w:r>
            <w:r w:rsidRPr="00095D44">
              <w:rPr>
                <w:rFonts w:ascii="Arial" w:hAnsi="Arial" w:cs="Arial"/>
                <w:sz w:val="18"/>
                <w:szCs w:val="18"/>
                <w:vertAlign w:val="superscript"/>
              </w:rPr>
              <w:t>c</w:t>
            </w:r>
            <w:proofErr w:type="spellEnd"/>
          </w:p>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Mean ± Std. Dev.</w:t>
            </w:r>
          </w:p>
        </w:tc>
      </w:tr>
      <w:tr w:rsidR="001A402C" w:rsidRPr="00095D44" w:rsidTr="00095D44">
        <w:trPr>
          <w:cantSplit/>
        </w:trPr>
        <w:tc>
          <w:tcPr>
            <w:tcW w:w="860" w:type="pct"/>
            <w:tcBorders>
              <w:bottom w:val="single" w:sz="4" w:space="0" w:color="auto"/>
            </w:tcBorders>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788" w:type="pct"/>
            <w:tcBorders>
              <w:bottom w:val="single" w:sz="4" w:space="0" w:color="auto"/>
            </w:tcBorders>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746" w:type="pct"/>
            <w:tcBorders>
              <w:bottom w:val="single" w:sz="4" w:space="0" w:color="auto"/>
            </w:tcBorders>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TA98</w:t>
            </w:r>
          </w:p>
        </w:tc>
        <w:tc>
          <w:tcPr>
            <w:tcW w:w="917" w:type="pct"/>
            <w:tcBorders>
              <w:bottom w:val="single" w:sz="4" w:space="0" w:color="auto"/>
            </w:tcBorders>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TA100</w:t>
            </w:r>
          </w:p>
        </w:tc>
        <w:tc>
          <w:tcPr>
            <w:tcW w:w="881" w:type="pct"/>
            <w:tcBorders>
              <w:bottom w:val="single" w:sz="4" w:space="0" w:color="auto"/>
            </w:tcBorders>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TA1535</w:t>
            </w:r>
          </w:p>
        </w:tc>
        <w:tc>
          <w:tcPr>
            <w:tcW w:w="808" w:type="pct"/>
            <w:tcBorders>
              <w:bottom w:val="single" w:sz="4" w:space="0" w:color="auto"/>
            </w:tcBorders>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TA1537</w:t>
            </w:r>
          </w:p>
        </w:tc>
      </w:tr>
      <w:tr w:rsidR="001A402C" w:rsidRPr="00095D44" w:rsidTr="00095D44">
        <w:trPr>
          <w:cantSplit/>
        </w:trPr>
        <w:tc>
          <w:tcPr>
            <w:tcW w:w="860" w:type="pct"/>
            <w:tcBorders>
              <w:top w:val="single" w:sz="4" w:space="0" w:color="auto"/>
            </w:tcBorders>
            <w:tcMar>
              <w:top w:w="43" w:type="dxa"/>
              <w:left w:w="115" w:type="dxa"/>
              <w:bottom w:w="43" w:type="dxa"/>
              <w:right w:w="115" w:type="dxa"/>
            </w:tcMar>
          </w:tcPr>
          <w:p w:rsidR="001A402C" w:rsidRPr="00095D44" w:rsidRDefault="001A402C" w:rsidP="00095D44">
            <w:pPr>
              <w:spacing w:after="0" w:line="240" w:lineRule="auto"/>
              <w:rPr>
                <w:rFonts w:ascii="Arial" w:hAnsi="Arial" w:cs="Arial"/>
                <w:b/>
                <w:i/>
                <w:sz w:val="18"/>
                <w:szCs w:val="18"/>
              </w:rPr>
            </w:pPr>
            <w:r w:rsidRPr="00095D44">
              <w:rPr>
                <w:rFonts w:ascii="Arial" w:hAnsi="Arial" w:cs="Arial"/>
                <w:b/>
                <w:i/>
                <w:sz w:val="18"/>
                <w:szCs w:val="18"/>
              </w:rPr>
              <w:t>Without S9</w:t>
            </w:r>
          </w:p>
        </w:tc>
        <w:tc>
          <w:tcPr>
            <w:tcW w:w="788" w:type="pct"/>
            <w:tcBorders>
              <w:top w:val="single" w:sz="4" w:space="0" w:color="auto"/>
            </w:tcBorders>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746" w:type="pct"/>
            <w:tcBorders>
              <w:top w:val="single" w:sz="4" w:space="0" w:color="auto"/>
            </w:tcBorders>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917" w:type="pct"/>
            <w:tcBorders>
              <w:top w:val="single" w:sz="4" w:space="0" w:color="auto"/>
            </w:tcBorders>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881" w:type="pct"/>
            <w:tcBorders>
              <w:top w:val="single" w:sz="4" w:space="0" w:color="auto"/>
            </w:tcBorders>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808" w:type="pct"/>
            <w:tcBorders>
              <w:top w:val="single" w:sz="4" w:space="0" w:color="auto"/>
            </w:tcBorders>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r>
      <w:tr w:rsidR="001A402C" w:rsidRPr="00095D44" w:rsidTr="00095D44">
        <w:trPr>
          <w:cantSplit/>
        </w:trPr>
        <w:tc>
          <w:tcPr>
            <w:tcW w:w="860"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roofErr w:type="spellStart"/>
            <w:r w:rsidRPr="00095D44">
              <w:rPr>
                <w:rFonts w:ascii="Arial" w:hAnsi="Arial" w:cs="Arial"/>
                <w:sz w:val="18"/>
                <w:szCs w:val="18"/>
              </w:rPr>
              <w:t>Veh</w:t>
            </w:r>
            <w:proofErr w:type="spellEnd"/>
            <w:r w:rsidRPr="00095D44">
              <w:rPr>
                <w:rFonts w:ascii="Arial" w:hAnsi="Arial" w:cs="Arial"/>
                <w:sz w:val="18"/>
                <w:szCs w:val="18"/>
              </w:rPr>
              <w:t xml:space="preserve">. </w:t>
            </w:r>
            <w:proofErr w:type="spellStart"/>
            <w:r w:rsidRPr="00095D44">
              <w:rPr>
                <w:rFonts w:ascii="Arial" w:hAnsi="Arial" w:cs="Arial"/>
                <w:sz w:val="18"/>
                <w:szCs w:val="18"/>
              </w:rPr>
              <w:t>Cont.</w:t>
            </w:r>
            <w:r w:rsidRPr="00095D44">
              <w:rPr>
                <w:rFonts w:ascii="Arial" w:hAnsi="Arial" w:cs="Arial"/>
                <w:sz w:val="18"/>
                <w:szCs w:val="18"/>
                <w:vertAlign w:val="superscript"/>
              </w:rPr>
              <w:t>a</w:t>
            </w:r>
            <w:proofErr w:type="spellEnd"/>
          </w:p>
        </w:tc>
        <w:tc>
          <w:tcPr>
            <w:tcW w:w="78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746"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26.9 ± 9.6</w:t>
            </w:r>
          </w:p>
        </w:tc>
        <w:tc>
          <w:tcPr>
            <w:tcW w:w="917" w:type="pct"/>
            <w:tcMar>
              <w:top w:w="43" w:type="dxa"/>
              <w:left w:w="115" w:type="dxa"/>
              <w:bottom w:w="43" w:type="dxa"/>
              <w:right w:w="115" w:type="dxa"/>
            </w:tcMar>
          </w:tcPr>
          <w:p w:rsidR="001A402C" w:rsidRPr="00095D44" w:rsidDel="00C971FE" w:rsidRDefault="001A402C" w:rsidP="00095D44">
            <w:pPr>
              <w:spacing w:after="0" w:line="240" w:lineRule="auto"/>
              <w:rPr>
                <w:rFonts w:ascii="Arial" w:hAnsi="Arial" w:cs="Arial"/>
                <w:sz w:val="18"/>
                <w:szCs w:val="18"/>
              </w:rPr>
            </w:pPr>
            <w:r w:rsidRPr="00095D44">
              <w:rPr>
                <w:rFonts w:ascii="Arial" w:hAnsi="Arial" w:cs="Arial"/>
                <w:sz w:val="18"/>
                <w:szCs w:val="18"/>
              </w:rPr>
              <w:t>138.7 ± 12.2</w:t>
            </w:r>
          </w:p>
        </w:tc>
        <w:tc>
          <w:tcPr>
            <w:tcW w:w="881"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16.8 ± 5.6</w:t>
            </w:r>
          </w:p>
        </w:tc>
        <w:tc>
          <w:tcPr>
            <w:tcW w:w="80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8.8 ± 3.8</w:t>
            </w:r>
          </w:p>
        </w:tc>
      </w:tr>
      <w:tr w:rsidR="001A402C" w:rsidRPr="00095D44" w:rsidTr="00095D44">
        <w:trPr>
          <w:cantSplit/>
        </w:trPr>
        <w:tc>
          <w:tcPr>
            <w:tcW w:w="860"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Test Mat.</w:t>
            </w:r>
          </w:p>
        </w:tc>
        <w:tc>
          <w:tcPr>
            <w:tcW w:w="78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50</w:t>
            </w:r>
          </w:p>
        </w:tc>
        <w:tc>
          <w:tcPr>
            <w:tcW w:w="746"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21.0 ± 6.2</w:t>
            </w:r>
          </w:p>
        </w:tc>
        <w:tc>
          <w:tcPr>
            <w:tcW w:w="917" w:type="pct"/>
            <w:tcMar>
              <w:top w:w="43" w:type="dxa"/>
              <w:left w:w="115" w:type="dxa"/>
              <w:bottom w:w="43" w:type="dxa"/>
              <w:right w:w="115" w:type="dxa"/>
            </w:tcMar>
          </w:tcPr>
          <w:p w:rsidR="001A402C" w:rsidRPr="00095D44" w:rsidDel="00C971FE" w:rsidRDefault="001A402C" w:rsidP="00095D44">
            <w:pPr>
              <w:spacing w:after="0" w:line="240" w:lineRule="auto"/>
              <w:rPr>
                <w:rFonts w:ascii="Arial" w:hAnsi="Arial" w:cs="Arial"/>
                <w:sz w:val="18"/>
                <w:szCs w:val="18"/>
              </w:rPr>
            </w:pPr>
            <w:r w:rsidRPr="00095D44">
              <w:rPr>
                <w:rFonts w:ascii="Arial" w:hAnsi="Arial" w:cs="Arial"/>
                <w:sz w:val="18"/>
                <w:szCs w:val="18"/>
              </w:rPr>
              <w:t>111.0 ± 17.1</w:t>
            </w:r>
          </w:p>
        </w:tc>
        <w:tc>
          <w:tcPr>
            <w:tcW w:w="881"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11.7 ± 3.2</w:t>
            </w:r>
          </w:p>
        </w:tc>
        <w:tc>
          <w:tcPr>
            <w:tcW w:w="80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5.7 ± 2.5</w:t>
            </w:r>
          </w:p>
        </w:tc>
      </w:tr>
      <w:tr w:rsidR="001A402C" w:rsidRPr="00095D44" w:rsidTr="00095D44">
        <w:trPr>
          <w:cantSplit/>
        </w:trPr>
        <w:tc>
          <w:tcPr>
            <w:tcW w:w="860"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78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150</w:t>
            </w:r>
          </w:p>
        </w:tc>
        <w:tc>
          <w:tcPr>
            <w:tcW w:w="746"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25.7 ± 1.5</w:t>
            </w:r>
          </w:p>
        </w:tc>
        <w:tc>
          <w:tcPr>
            <w:tcW w:w="917" w:type="pct"/>
            <w:tcMar>
              <w:top w:w="43" w:type="dxa"/>
              <w:left w:w="115" w:type="dxa"/>
              <w:bottom w:w="43" w:type="dxa"/>
              <w:right w:w="115" w:type="dxa"/>
            </w:tcMar>
          </w:tcPr>
          <w:p w:rsidR="001A402C" w:rsidRPr="00095D44" w:rsidRDefault="001A402C" w:rsidP="00095D44">
            <w:pPr>
              <w:autoSpaceDE w:val="0"/>
              <w:autoSpaceDN w:val="0"/>
              <w:adjustRightInd w:val="0"/>
              <w:spacing w:after="0" w:line="240" w:lineRule="auto"/>
              <w:rPr>
                <w:rFonts w:ascii="Arial" w:hAnsi="Arial" w:cs="Arial"/>
                <w:sz w:val="18"/>
                <w:szCs w:val="18"/>
              </w:rPr>
            </w:pPr>
            <w:r w:rsidRPr="00095D44">
              <w:rPr>
                <w:rFonts w:ascii="Arial" w:hAnsi="Arial" w:cs="Arial"/>
                <w:sz w:val="18"/>
                <w:szCs w:val="18"/>
              </w:rPr>
              <w:t>116.3 ± 12.3</w:t>
            </w:r>
          </w:p>
        </w:tc>
        <w:tc>
          <w:tcPr>
            <w:tcW w:w="881"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11.0 ± 3.0</w:t>
            </w:r>
          </w:p>
        </w:tc>
        <w:tc>
          <w:tcPr>
            <w:tcW w:w="80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4.3 ± 0.6</w:t>
            </w:r>
          </w:p>
        </w:tc>
      </w:tr>
      <w:tr w:rsidR="001A402C" w:rsidRPr="00095D44" w:rsidTr="00095D44">
        <w:trPr>
          <w:cantSplit/>
        </w:trPr>
        <w:tc>
          <w:tcPr>
            <w:tcW w:w="860"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78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500</w:t>
            </w:r>
          </w:p>
        </w:tc>
        <w:tc>
          <w:tcPr>
            <w:tcW w:w="746"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29.0 ± 8.5</w:t>
            </w:r>
          </w:p>
        </w:tc>
        <w:tc>
          <w:tcPr>
            <w:tcW w:w="917"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124.0 ± 24.0</w:t>
            </w:r>
          </w:p>
        </w:tc>
        <w:tc>
          <w:tcPr>
            <w:tcW w:w="881"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11.3 ± 0.6</w:t>
            </w:r>
          </w:p>
        </w:tc>
        <w:tc>
          <w:tcPr>
            <w:tcW w:w="80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3.7 ± 0.6</w:t>
            </w:r>
          </w:p>
        </w:tc>
      </w:tr>
      <w:tr w:rsidR="001A402C" w:rsidRPr="00095D44" w:rsidTr="00095D44">
        <w:trPr>
          <w:cantSplit/>
        </w:trPr>
        <w:tc>
          <w:tcPr>
            <w:tcW w:w="860"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78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1500</w:t>
            </w:r>
          </w:p>
        </w:tc>
        <w:tc>
          <w:tcPr>
            <w:tcW w:w="746"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24.3 ±  6.0</w:t>
            </w:r>
          </w:p>
        </w:tc>
        <w:tc>
          <w:tcPr>
            <w:tcW w:w="917"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99.7 ± 18.9</w:t>
            </w:r>
          </w:p>
        </w:tc>
        <w:tc>
          <w:tcPr>
            <w:tcW w:w="881"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12.3 ± 2.1</w:t>
            </w:r>
          </w:p>
        </w:tc>
        <w:tc>
          <w:tcPr>
            <w:tcW w:w="80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5.7 ± 2.5</w:t>
            </w:r>
          </w:p>
        </w:tc>
      </w:tr>
      <w:tr w:rsidR="001A402C" w:rsidRPr="00095D44" w:rsidTr="00095D44">
        <w:trPr>
          <w:cantSplit/>
        </w:trPr>
        <w:tc>
          <w:tcPr>
            <w:tcW w:w="860"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78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5000</w:t>
            </w:r>
          </w:p>
        </w:tc>
        <w:tc>
          <w:tcPr>
            <w:tcW w:w="746"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21.7 ± 3.2</w:t>
            </w:r>
          </w:p>
        </w:tc>
        <w:tc>
          <w:tcPr>
            <w:tcW w:w="917"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73.3 ± 12.3</w:t>
            </w:r>
          </w:p>
        </w:tc>
        <w:tc>
          <w:tcPr>
            <w:tcW w:w="881"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8.0 ± 2.6</w:t>
            </w:r>
          </w:p>
        </w:tc>
        <w:tc>
          <w:tcPr>
            <w:tcW w:w="80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3.3 ± 1.2</w:t>
            </w:r>
          </w:p>
        </w:tc>
      </w:tr>
      <w:tr w:rsidR="001A402C" w:rsidRPr="00095D44" w:rsidTr="00095D44">
        <w:trPr>
          <w:cantSplit/>
        </w:trPr>
        <w:tc>
          <w:tcPr>
            <w:tcW w:w="860"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 xml:space="preserve">Pos. </w:t>
            </w:r>
            <w:proofErr w:type="spellStart"/>
            <w:r w:rsidRPr="00095D44">
              <w:rPr>
                <w:rFonts w:ascii="Arial" w:hAnsi="Arial" w:cs="Arial"/>
                <w:sz w:val="18"/>
                <w:szCs w:val="18"/>
              </w:rPr>
              <w:t>Cont.</w:t>
            </w:r>
            <w:r w:rsidRPr="00095D44">
              <w:rPr>
                <w:rFonts w:ascii="Arial" w:hAnsi="Arial" w:cs="Arial"/>
                <w:sz w:val="18"/>
                <w:szCs w:val="18"/>
                <w:vertAlign w:val="superscript"/>
              </w:rPr>
              <w:t>b</w:t>
            </w:r>
            <w:proofErr w:type="spellEnd"/>
          </w:p>
        </w:tc>
        <w:tc>
          <w:tcPr>
            <w:tcW w:w="78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level 1</w:t>
            </w:r>
          </w:p>
        </w:tc>
        <w:tc>
          <w:tcPr>
            <w:tcW w:w="746"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44</w:t>
            </w:r>
          </w:p>
        </w:tc>
        <w:tc>
          <w:tcPr>
            <w:tcW w:w="917"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276</w:t>
            </w:r>
          </w:p>
        </w:tc>
        <w:tc>
          <w:tcPr>
            <w:tcW w:w="881"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114</w:t>
            </w:r>
          </w:p>
        </w:tc>
        <w:tc>
          <w:tcPr>
            <w:tcW w:w="80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19</w:t>
            </w:r>
          </w:p>
        </w:tc>
      </w:tr>
      <w:tr w:rsidR="001A402C" w:rsidRPr="00095D44" w:rsidTr="00095D44">
        <w:trPr>
          <w:cantSplit/>
        </w:trPr>
        <w:tc>
          <w:tcPr>
            <w:tcW w:w="860"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78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level 2</w:t>
            </w:r>
          </w:p>
        </w:tc>
        <w:tc>
          <w:tcPr>
            <w:tcW w:w="746"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99</w:t>
            </w:r>
          </w:p>
        </w:tc>
        <w:tc>
          <w:tcPr>
            <w:tcW w:w="917"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1190</w:t>
            </w:r>
          </w:p>
        </w:tc>
        <w:tc>
          <w:tcPr>
            <w:tcW w:w="881" w:type="pct"/>
            <w:tcMar>
              <w:top w:w="43" w:type="dxa"/>
              <w:left w:w="115" w:type="dxa"/>
              <w:bottom w:w="43" w:type="dxa"/>
              <w:right w:w="115" w:type="dxa"/>
            </w:tcMar>
          </w:tcPr>
          <w:p w:rsidR="001A402C" w:rsidRPr="00095D44" w:rsidRDefault="001A402C" w:rsidP="00095D44">
            <w:pPr>
              <w:autoSpaceDE w:val="0"/>
              <w:autoSpaceDN w:val="0"/>
              <w:adjustRightInd w:val="0"/>
              <w:spacing w:after="0" w:line="240" w:lineRule="auto"/>
              <w:rPr>
                <w:rFonts w:ascii="Arial" w:hAnsi="Arial" w:cs="Arial"/>
                <w:sz w:val="18"/>
                <w:szCs w:val="18"/>
              </w:rPr>
            </w:pPr>
            <w:r w:rsidRPr="00095D44">
              <w:rPr>
                <w:rFonts w:ascii="Arial" w:hAnsi="Arial" w:cs="Arial"/>
                <w:sz w:val="18"/>
                <w:szCs w:val="18"/>
              </w:rPr>
              <w:t>428</w:t>
            </w:r>
          </w:p>
        </w:tc>
        <w:tc>
          <w:tcPr>
            <w:tcW w:w="80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181</w:t>
            </w:r>
          </w:p>
        </w:tc>
      </w:tr>
      <w:tr w:rsidR="001A402C" w:rsidRPr="00095D44" w:rsidTr="00095D44">
        <w:trPr>
          <w:cantSplit/>
        </w:trPr>
        <w:tc>
          <w:tcPr>
            <w:tcW w:w="860"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78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level 3</w:t>
            </w:r>
          </w:p>
        </w:tc>
        <w:tc>
          <w:tcPr>
            <w:tcW w:w="746"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191</w:t>
            </w:r>
          </w:p>
        </w:tc>
        <w:tc>
          <w:tcPr>
            <w:tcW w:w="917"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1500</w:t>
            </w:r>
          </w:p>
        </w:tc>
        <w:tc>
          <w:tcPr>
            <w:tcW w:w="881"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1940</w:t>
            </w:r>
          </w:p>
        </w:tc>
        <w:tc>
          <w:tcPr>
            <w:tcW w:w="80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1970</w:t>
            </w:r>
          </w:p>
        </w:tc>
      </w:tr>
      <w:tr w:rsidR="001A402C" w:rsidRPr="00095D44" w:rsidTr="00095D44">
        <w:trPr>
          <w:cantSplit/>
        </w:trPr>
        <w:tc>
          <w:tcPr>
            <w:tcW w:w="860" w:type="pct"/>
            <w:tcMar>
              <w:top w:w="43" w:type="dxa"/>
              <w:left w:w="115" w:type="dxa"/>
              <w:bottom w:w="43" w:type="dxa"/>
              <w:right w:w="115" w:type="dxa"/>
            </w:tcMar>
          </w:tcPr>
          <w:p w:rsidR="001A402C" w:rsidRPr="00095D44" w:rsidRDefault="001A402C" w:rsidP="00095D44">
            <w:pPr>
              <w:spacing w:after="0" w:line="240" w:lineRule="auto"/>
              <w:rPr>
                <w:rFonts w:ascii="Arial" w:hAnsi="Arial" w:cs="Arial"/>
                <w:b/>
                <w:i/>
                <w:sz w:val="18"/>
                <w:szCs w:val="18"/>
              </w:rPr>
            </w:pPr>
            <w:r w:rsidRPr="00095D44">
              <w:rPr>
                <w:rFonts w:ascii="Arial" w:hAnsi="Arial" w:cs="Arial"/>
                <w:b/>
                <w:i/>
                <w:sz w:val="18"/>
                <w:szCs w:val="18"/>
              </w:rPr>
              <w:t>With S9</w:t>
            </w:r>
          </w:p>
        </w:tc>
        <w:tc>
          <w:tcPr>
            <w:tcW w:w="78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746"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917"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881"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80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r>
      <w:tr w:rsidR="001A402C" w:rsidRPr="00095D44" w:rsidTr="00095D44">
        <w:trPr>
          <w:cantSplit/>
        </w:trPr>
        <w:tc>
          <w:tcPr>
            <w:tcW w:w="860"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roofErr w:type="spellStart"/>
            <w:r w:rsidRPr="00095D44">
              <w:rPr>
                <w:rFonts w:ascii="Arial" w:hAnsi="Arial" w:cs="Arial"/>
                <w:sz w:val="18"/>
                <w:szCs w:val="18"/>
              </w:rPr>
              <w:t>Veh</w:t>
            </w:r>
            <w:proofErr w:type="spellEnd"/>
            <w:r w:rsidRPr="00095D44">
              <w:rPr>
                <w:rFonts w:ascii="Arial" w:hAnsi="Arial" w:cs="Arial"/>
                <w:sz w:val="18"/>
                <w:szCs w:val="18"/>
              </w:rPr>
              <w:t xml:space="preserve">. </w:t>
            </w:r>
            <w:proofErr w:type="spellStart"/>
            <w:r w:rsidRPr="00095D44">
              <w:rPr>
                <w:rFonts w:ascii="Arial" w:hAnsi="Arial" w:cs="Arial"/>
                <w:sz w:val="18"/>
                <w:szCs w:val="18"/>
              </w:rPr>
              <w:t>Cont.</w:t>
            </w:r>
            <w:r w:rsidRPr="00095D44">
              <w:rPr>
                <w:rFonts w:ascii="Arial" w:hAnsi="Arial" w:cs="Arial"/>
                <w:sz w:val="18"/>
                <w:szCs w:val="18"/>
                <w:vertAlign w:val="superscript"/>
              </w:rPr>
              <w:t>a</w:t>
            </w:r>
            <w:proofErr w:type="spellEnd"/>
          </w:p>
        </w:tc>
        <w:tc>
          <w:tcPr>
            <w:tcW w:w="78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746"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36.9 ± 4.3</w:t>
            </w:r>
          </w:p>
        </w:tc>
        <w:tc>
          <w:tcPr>
            <w:tcW w:w="917"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155.8 ± 9.9</w:t>
            </w:r>
          </w:p>
        </w:tc>
        <w:tc>
          <w:tcPr>
            <w:tcW w:w="881"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13.7 ± 4.4</w:t>
            </w:r>
          </w:p>
        </w:tc>
        <w:tc>
          <w:tcPr>
            <w:tcW w:w="80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9.4 ± 3.6</w:t>
            </w:r>
          </w:p>
        </w:tc>
      </w:tr>
      <w:tr w:rsidR="001A402C" w:rsidRPr="00095D44" w:rsidTr="00095D44">
        <w:trPr>
          <w:cantSplit/>
        </w:trPr>
        <w:tc>
          <w:tcPr>
            <w:tcW w:w="860"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Test Mat.</w:t>
            </w:r>
          </w:p>
        </w:tc>
        <w:tc>
          <w:tcPr>
            <w:tcW w:w="78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50</w:t>
            </w:r>
          </w:p>
        </w:tc>
        <w:tc>
          <w:tcPr>
            <w:tcW w:w="746"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34.3 ± 5.8</w:t>
            </w:r>
          </w:p>
        </w:tc>
        <w:tc>
          <w:tcPr>
            <w:tcW w:w="917" w:type="pct"/>
            <w:tcMar>
              <w:top w:w="43" w:type="dxa"/>
              <w:left w:w="115" w:type="dxa"/>
              <w:bottom w:w="43" w:type="dxa"/>
              <w:right w:w="115" w:type="dxa"/>
            </w:tcMar>
          </w:tcPr>
          <w:p w:rsidR="001A402C" w:rsidRPr="00095D44" w:rsidRDefault="001A402C" w:rsidP="00095D44">
            <w:pPr>
              <w:autoSpaceDE w:val="0"/>
              <w:autoSpaceDN w:val="0"/>
              <w:adjustRightInd w:val="0"/>
              <w:spacing w:after="0" w:line="240" w:lineRule="auto"/>
              <w:rPr>
                <w:rFonts w:ascii="Arial" w:hAnsi="Arial" w:cs="Arial"/>
                <w:sz w:val="18"/>
                <w:szCs w:val="18"/>
              </w:rPr>
            </w:pPr>
            <w:r w:rsidRPr="00095D44">
              <w:rPr>
                <w:rFonts w:ascii="Arial" w:hAnsi="Arial" w:cs="Arial"/>
                <w:sz w:val="18"/>
                <w:szCs w:val="18"/>
              </w:rPr>
              <w:t>150.3 ± 20.8</w:t>
            </w:r>
          </w:p>
        </w:tc>
        <w:tc>
          <w:tcPr>
            <w:tcW w:w="881"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10.3 ± 4.2</w:t>
            </w:r>
          </w:p>
        </w:tc>
        <w:tc>
          <w:tcPr>
            <w:tcW w:w="80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8.7 ± 0.6</w:t>
            </w:r>
          </w:p>
        </w:tc>
      </w:tr>
      <w:tr w:rsidR="001A402C" w:rsidRPr="00095D44" w:rsidTr="00095D44">
        <w:trPr>
          <w:cantSplit/>
        </w:trPr>
        <w:tc>
          <w:tcPr>
            <w:tcW w:w="860"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78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150</w:t>
            </w:r>
          </w:p>
        </w:tc>
        <w:tc>
          <w:tcPr>
            <w:tcW w:w="746" w:type="pct"/>
            <w:tcMar>
              <w:top w:w="43" w:type="dxa"/>
              <w:left w:w="115" w:type="dxa"/>
              <w:bottom w:w="43" w:type="dxa"/>
              <w:right w:w="115" w:type="dxa"/>
            </w:tcMar>
          </w:tcPr>
          <w:p w:rsidR="001A402C" w:rsidRPr="00095D44" w:rsidRDefault="001A402C" w:rsidP="00BE3D4E">
            <w:pPr>
              <w:spacing w:after="0" w:line="240" w:lineRule="auto"/>
              <w:rPr>
                <w:rFonts w:ascii="Arial" w:hAnsi="Arial" w:cs="Arial"/>
                <w:sz w:val="18"/>
                <w:szCs w:val="18"/>
              </w:rPr>
            </w:pPr>
            <w:r w:rsidRPr="00095D44">
              <w:rPr>
                <w:rFonts w:ascii="Arial" w:hAnsi="Arial" w:cs="Arial"/>
                <w:sz w:val="18"/>
                <w:szCs w:val="18"/>
              </w:rPr>
              <w:t>40.0 ± 5.6</w:t>
            </w:r>
          </w:p>
        </w:tc>
        <w:tc>
          <w:tcPr>
            <w:tcW w:w="917" w:type="pct"/>
            <w:tcMar>
              <w:top w:w="43" w:type="dxa"/>
              <w:left w:w="115" w:type="dxa"/>
              <w:bottom w:w="43" w:type="dxa"/>
              <w:right w:w="115" w:type="dxa"/>
            </w:tcMar>
          </w:tcPr>
          <w:p w:rsidR="001A402C" w:rsidRPr="00095D44" w:rsidRDefault="001A402C" w:rsidP="00BE3D4E">
            <w:pPr>
              <w:spacing w:after="0" w:line="240" w:lineRule="auto"/>
              <w:rPr>
                <w:rFonts w:ascii="Arial" w:hAnsi="Arial" w:cs="Arial"/>
                <w:sz w:val="18"/>
                <w:szCs w:val="18"/>
              </w:rPr>
            </w:pPr>
            <w:r w:rsidRPr="00095D44">
              <w:rPr>
                <w:rFonts w:ascii="Arial" w:hAnsi="Arial" w:cs="Arial"/>
                <w:sz w:val="18"/>
                <w:szCs w:val="18"/>
              </w:rPr>
              <w:t>149.0 ± 3.6</w:t>
            </w:r>
          </w:p>
        </w:tc>
        <w:tc>
          <w:tcPr>
            <w:tcW w:w="881"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11.7 ± 2.5</w:t>
            </w:r>
          </w:p>
        </w:tc>
        <w:tc>
          <w:tcPr>
            <w:tcW w:w="808" w:type="pct"/>
            <w:tcMar>
              <w:top w:w="43" w:type="dxa"/>
              <w:left w:w="115" w:type="dxa"/>
              <w:bottom w:w="43" w:type="dxa"/>
              <w:right w:w="115" w:type="dxa"/>
            </w:tcMar>
          </w:tcPr>
          <w:p w:rsidR="001A402C" w:rsidRPr="00095D44" w:rsidRDefault="001A402C" w:rsidP="00BE3D4E">
            <w:pPr>
              <w:spacing w:after="0" w:line="240" w:lineRule="auto"/>
              <w:rPr>
                <w:rFonts w:ascii="Arial" w:hAnsi="Arial" w:cs="Arial"/>
                <w:sz w:val="18"/>
                <w:szCs w:val="18"/>
              </w:rPr>
            </w:pPr>
            <w:r w:rsidRPr="00095D44">
              <w:rPr>
                <w:rFonts w:ascii="Arial" w:hAnsi="Arial" w:cs="Arial"/>
                <w:sz w:val="18"/>
                <w:szCs w:val="18"/>
              </w:rPr>
              <w:t>7.3 ± 4.0</w:t>
            </w:r>
          </w:p>
        </w:tc>
      </w:tr>
      <w:tr w:rsidR="001A402C" w:rsidRPr="00095D44" w:rsidTr="00095D44">
        <w:trPr>
          <w:cantSplit/>
        </w:trPr>
        <w:tc>
          <w:tcPr>
            <w:tcW w:w="860"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78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500</w:t>
            </w:r>
          </w:p>
        </w:tc>
        <w:tc>
          <w:tcPr>
            <w:tcW w:w="746"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37.3 ± 9.9</w:t>
            </w:r>
          </w:p>
        </w:tc>
        <w:tc>
          <w:tcPr>
            <w:tcW w:w="917" w:type="pct"/>
            <w:tcMar>
              <w:top w:w="43" w:type="dxa"/>
              <w:left w:w="115" w:type="dxa"/>
              <w:bottom w:w="43" w:type="dxa"/>
              <w:right w:w="115" w:type="dxa"/>
            </w:tcMar>
          </w:tcPr>
          <w:p w:rsidR="001A402C" w:rsidRPr="00095D44" w:rsidRDefault="001A402C" w:rsidP="00BE3D4E">
            <w:pPr>
              <w:spacing w:after="0" w:line="240" w:lineRule="auto"/>
              <w:rPr>
                <w:rFonts w:ascii="Arial" w:hAnsi="Arial" w:cs="Arial"/>
                <w:sz w:val="18"/>
                <w:szCs w:val="18"/>
              </w:rPr>
            </w:pPr>
            <w:r w:rsidRPr="00095D44">
              <w:rPr>
                <w:rFonts w:ascii="Arial" w:hAnsi="Arial" w:cs="Arial"/>
                <w:sz w:val="18"/>
                <w:szCs w:val="18"/>
              </w:rPr>
              <w:t>144.7 ± 17.8</w:t>
            </w:r>
          </w:p>
        </w:tc>
        <w:tc>
          <w:tcPr>
            <w:tcW w:w="881"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12.7 ± 2.9</w:t>
            </w:r>
          </w:p>
        </w:tc>
        <w:tc>
          <w:tcPr>
            <w:tcW w:w="80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7.0 ± 0.0</w:t>
            </w:r>
          </w:p>
        </w:tc>
      </w:tr>
      <w:tr w:rsidR="001A402C" w:rsidRPr="00095D44" w:rsidTr="00095D44">
        <w:trPr>
          <w:cantSplit/>
        </w:trPr>
        <w:tc>
          <w:tcPr>
            <w:tcW w:w="860"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78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1500</w:t>
            </w:r>
          </w:p>
        </w:tc>
        <w:tc>
          <w:tcPr>
            <w:tcW w:w="746"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27.0 ± 7.8</w:t>
            </w:r>
          </w:p>
        </w:tc>
        <w:tc>
          <w:tcPr>
            <w:tcW w:w="917"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 xml:space="preserve">151.3 ± 16.2 </w:t>
            </w:r>
          </w:p>
        </w:tc>
        <w:tc>
          <w:tcPr>
            <w:tcW w:w="881" w:type="pct"/>
            <w:tcMar>
              <w:top w:w="43" w:type="dxa"/>
              <w:left w:w="115" w:type="dxa"/>
              <w:bottom w:w="43" w:type="dxa"/>
              <w:right w:w="115" w:type="dxa"/>
            </w:tcMar>
          </w:tcPr>
          <w:p w:rsidR="001A402C" w:rsidRPr="00095D44" w:rsidRDefault="001A402C" w:rsidP="00BE3D4E">
            <w:pPr>
              <w:spacing w:after="0" w:line="240" w:lineRule="auto"/>
              <w:rPr>
                <w:rFonts w:ascii="Arial" w:hAnsi="Arial" w:cs="Arial"/>
                <w:sz w:val="18"/>
                <w:szCs w:val="18"/>
              </w:rPr>
            </w:pPr>
            <w:r w:rsidRPr="00095D44">
              <w:rPr>
                <w:rFonts w:ascii="Arial" w:hAnsi="Arial" w:cs="Arial"/>
                <w:sz w:val="18"/>
                <w:szCs w:val="18"/>
              </w:rPr>
              <w:t>9.3 ± 1.2</w:t>
            </w:r>
          </w:p>
        </w:tc>
        <w:tc>
          <w:tcPr>
            <w:tcW w:w="80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9.0 ± 1.0</w:t>
            </w:r>
          </w:p>
        </w:tc>
      </w:tr>
      <w:tr w:rsidR="001A402C" w:rsidRPr="00095D44" w:rsidTr="00095D44">
        <w:trPr>
          <w:cantSplit/>
        </w:trPr>
        <w:tc>
          <w:tcPr>
            <w:tcW w:w="860"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78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5000</w:t>
            </w:r>
          </w:p>
        </w:tc>
        <w:tc>
          <w:tcPr>
            <w:tcW w:w="746" w:type="pct"/>
            <w:tcMar>
              <w:top w:w="43" w:type="dxa"/>
              <w:left w:w="115" w:type="dxa"/>
              <w:bottom w:w="43" w:type="dxa"/>
              <w:right w:w="115" w:type="dxa"/>
            </w:tcMar>
          </w:tcPr>
          <w:p w:rsidR="001A402C" w:rsidRPr="00095D44" w:rsidRDefault="001A402C" w:rsidP="00BE3D4E">
            <w:pPr>
              <w:spacing w:after="0" w:line="240" w:lineRule="auto"/>
              <w:rPr>
                <w:rFonts w:ascii="Arial" w:hAnsi="Arial" w:cs="Arial"/>
                <w:sz w:val="18"/>
                <w:szCs w:val="18"/>
              </w:rPr>
            </w:pPr>
            <w:r w:rsidRPr="00095D44">
              <w:rPr>
                <w:rFonts w:ascii="Arial" w:hAnsi="Arial" w:cs="Arial"/>
                <w:sz w:val="18"/>
                <w:szCs w:val="18"/>
              </w:rPr>
              <w:t>21.0 ± 7.9</w:t>
            </w:r>
          </w:p>
        </w:tc>
        <w:tc>
          <w:tcPr>
            <w:tcW w:w="917"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136.7 ± 14.3</w:t>
            </w:r>
          </w:p>
        </w:tc>
        <w:tc>
          <w:tcPr>
            <w:tcW w:w="881"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7.7 ± 0.6</w:t>
            </w:r>
          </w:p>
        </w:tc>
        <w:tc>
          <w:tcPr>
            <w:tcW w:w="80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7.0 ± 1.0</w:t>
            </w:r>
          </w:p>
        </w:tc>
      </w:tr>
      <w:tr w:rsidR="001A402C" w:rsidRPr="00095D44" w:rsidTr="00095D44">
        <w:trPr>
          <w:cantSplit/>
        </w:trPr>
        <w:tc>
          <w:tcPr>
            <w:tcW w:w="860"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 xml:space="preserve">Pos. </w:t>
            </w:r>
            <w:proofErr w:type="spellStart"/>
            <w:r w:rsidRPr="00095D44">
              <w:rPr>
                <w:rFonts w:ascii="Arial" w:hAnsi="Arial" w:cs="Arial"/>
                <w:sz w:val="18"/>
                <w:szCs w:val="18"/>
              </w:rPr>
              <w:t>Cont.</w:t>
            </w:r>
            <w:r w:rsidRPr="00095D44">
              <w:rPr>
                <w:rFonts w:ascii="Arial" w:hAnsi="Arial" w:cs="Arial"/>
                <w:sz w:val="18"/>
                <w:szCs w:val="18"/>
                <w:vertAlign w:val="superscript"/>
              </w:rPr>
              <w:t>b</w:t>
            </w:r>
            <w:proofErr w:type="spellEnd"/>
          </w:p>
        </w:tc>
        <w:tc>
          <w:tcPr>
            <w:tcW w:w="78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level 1</w:t>
            </w:r>
          </w:p>
        </w:tc>
        <w:tc>
          <w:tcPr>
            <w:tcW w:w="746"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102</w:t>
            </w:r>
          </w:p>
        </w:tc>
        <w:tc>
          <w:tcPr>
            <w:tcW w:w="917"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202</w:t>
            </w:r>
          </w:p>
        </w:tc>
        <w:tc>
          <w:tcPr>
            <w:tcW w:w="881"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55</w:t>
            </w:r>
          </w:p>
        </w:tc>
        <w:tc>
          <w:tcPr>
            <w:tcW w:w="80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24</w:t>
            </w:r>
          </w:p>
        </w:tc>
      </w:tr>
      <w:tr w:rsidR="001A402C" w:rsidRPr="00095D44" w:rsidTr="00095D44">
        <w:trPr>
          <w:cantSplit/>
        </w:trPr>
        <w:tc>
          <w:tcPr>
            <w:tcW w:w="860"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78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level 2</w:t>
            </w:r>
          </w:p>
        </w:tc>
        <w:tc>
          <w:tcPr>
            <w:tcW w:w="746"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316</w:t>
            </w:r>
          </w:p>
        </w:tc>
        <w:tc>
          <w:tcPr>
            <w:tcW w:w="917"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1930</w:t>
            </w:r>
          </w:p>
        </w:tc>
        <w:tc>
          <w:tcPr>
            <w:tcW w:w="881"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302</w:t>
            </w:r>
          </w:p>
        </w:tc>
        <w:tc>
          <w:tcPr>
            <w:tcW w:w="80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56</w:t>
            </w:r>
          </w:p>
        </w:tc>
      </w:tr>
      <w:tr w:rsidR="001A402C" w:rsidRPr="00095D44" w:rsidTr="00095D44">
        <w:trPr>
          <w:cantSplit/>
        </w:trPr>
        <w:tc>
          <w:tcPr>
            <w:tcW w:w="860"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78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level 3</w:t>
            </w:r>
          </w:p>
        </w:tc>
        <w:tc>
          <w:tcPr>
            <w:tcW w:w="746"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726</w:t>
            </w:r>
          </w:p>
        </w:tc>
        <w:tc>
          <w:tcPr>
            <w:tcW w:w="917"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2200</w:t>
            </w:r>
          </w:p>
        </w:tc>
        <w:tc>
          <w:tcPr>
            <w:tcW w:w="881"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1060</w:t>
            </w:r>
          </w:p>
        </w:tc>
        <w:tc>
          <w:tcPr>
            <w:tcW w:w="80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201</w:t>
            </w:r>
          </w:p>
        </w:tc>
      </w:tr>
      <w:tr w:rsidR="001A402C" w:rsidRPr="00095D44" w:rsidTr="00095D44">
        <w:trPr>
          <w:cantSplit/>
        </w:trPr>
        <w:tc>
          <w:tcPr>
            <w:tcW w:w="860" w:type="pct"/>
            <w:tcMar>
              <w:top w:w="43" w:type="dxa"/>
              <w:left w:w="115" w:type="dxa"/>
              <w:bottom w:w="43" w:type="dxa"/>
              <w:right w:w="115" w:type="dxa"/>
            </w:tcMar>
          </w:tcPr>
          <w:p w:rsidR="001A402C" w:rsidRPr="00095D44" w:rsidRDefault="001A402C" w:rsidP="00095D44">
            <w:pPr>
              <w:spacing w:after="0" w:line="240" w:lineRule="auto"/>
              <w:rPr>
                <w:rFonts w:ascii="Arial" w:hAnsi="Arial" w:cs="Arial"/>
                <w:b/>
                <w:sz w:val="18"/>
                <w:szCs w:val="18"/>
              </w:rPr>
            </w:pPr>
            <w:r w:rsidRPr="00095D44">
              <w:rPr>
                <w:rFonts w:ascii="Arial" w:hAnsi="Arial" w:cs="Arial"/>
                <w:b/>
                <w:sz w:val="18"/>
                <w:szCs w:val="18"/>
              </w:rPr>
              <w:t>Pos. Cont.</w:t>
            </w:r>
            <w:r w:rsidR="00095D44">
              <w:rPr>
                <w:rFonts w:ascii="Arial" w:hAnsi="Arial" w:cs="Arial"/>
                <w:b/>
                <w:sz w:val="18"/>
                <w:szCs w:val="18"/>
              </w:rPr>
              <w:t xml:space="preserve"> </w:t>
            </w:r>
            <w:r w:rsidRPr="00095D44">
              <w:rPr>
                <w:rFonts w:ascii="Arial" w:hAnsi="Arial" w:cs="Arial"/>
                <w:b/>
                <w:sz w:val="18"/>
                <w:szCs w:val="18"/>
              </w:rPr>
              <w:t xml:space="preserve"> –S9</w:t>
            </w:r>
            <w:r w:rsidRPr="00095D44">
              <w:rPr>
                <w:rFonts w:ascii="Arial" w:hAnsi="Arial" w:cs="Arial"/>
                <w:b/>
                <w:sz w:val="18"/>
                <w:szCs w:val="18"/>
                <w:vertAlign w:val="superscript"/>
              </w:rPr>
              <w:t>b</w:t>
            </w:r>
          </w:p>
        </w:tc>
        <w:tc>
          <w:tcPr>
            <w:tcW w:w="788" w:type="pct"/>
            <w:tcMar>
              <w:top w:w="43" w:type="dxa"/>
              <w:left w:w="115" w:type="dxa"/>
              <w:bottom w:w="43" w:type="dxa"/>
              <w:right w:w="115" w:type="dxa"/>
            </w:tcMar>
          </w:tcPr>
          <w:p w:rsidR="001A402C" w:rsidRPr="00095D44" w:rsidRDefault="001A402C" w:rsidP="00095D44">
            <w:pPr>
              <w:spacing w:after="0" w:line="240" w:lineRule="auto"/>
              <w:rPr>
                <w:rFonts w:ascii="Arial" w:hAnsi="Arial" w:cs="Arial"/>
                <w:b/>
                <w:sz w:val="18"/>
                <w:szCs w:val="18"/>
              </w:rPr>
            </w:pPr>
          </w:p>
        </w:tc>
        <w:tc>
          <w:tcPr>
            <w:tcW w:w="746"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4-NQNO</w:t>
            </w:r>
          </w:p>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(0.02, 0.1, 0.2)</w:t>
            </w:r>
          </w:p>
        </w:tc>
        <w:tc>
          <w:tcPr>
            <w:tcW w:w="917"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4-NQNO (0.02, 0.1, 0.2)</w:t>
            </w:r>
          </w:p>
        </w:tc>
        <w:tc>
          <w:tcPr>
            <w:tcW w:w="881"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vertAlign w:val="subscript"/>
              </w:rPr>
            </w:pPr>
            <w:r w:rsidRPr="00095D44">
              <w:rPr>
                <w:rFonts w:ascii="Arial" w:hAnsi="Arial" w:cs="Arial"/>
                <w:sz w:val="18"/>
                <w:szCs w:val="18"/>
              </w:rPr>
              <w:t>NaNO2 (500,</w:t>
            </w:r>
            <w:r w:rsidR="00095D44">
              <w:rPr>
                <w:rFonts w:ascii="Arial" w:hAnsi="Arial" w:cs="Arial"/>
                <w:sz w:val="18"/>
                <w:szCs w:val="18"/>
              </w:rPr>
              <w:t xml:space="preserve"> </w:t>
            </w:r>
            <w:r w:rsidRPr="00095D44">
              <w:rPr>
                <w:rFonts w:ascii="Arial" w:hAnsi="Arial" w:cs="Arial"/>
                <w:sz w:val="18"/>
                <w:szCs w:val="18"/>
              </w:rPr>
              <w:t>2500, 5000)</w:t>
            </w:r>
          </w:p>
        </w:tc>
        <w:tc>
          <w:tcPr>
            <w:tcW w:w="80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9-AA (10, 50, 100)</w:t>
            </w:r>
          </w:p>
        </w:tc>
      </w:tr>
      <w:tr w:rsidR="001A402C" w:rsidRPr="00095D44" w:rsidTr="00095D44">
        <w:trPr>
          <w:cantSplit/>
        </w:trPr>
        <w:tc>
          <w:tcPr>
            <w:tcW w:w="860"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Pos. Cont. +S9</w:t>
            </w:r>
            <w:r w:rsidRPr="00095D44">
              <w:rPr>
                <w:rFonts w:ascii="Arial" w:hAnsi="Arial" w:cs="Arial"/>
                <w:sz w:val="18"/>
                <w:szCs w:val="18"/>
                <w:vertAlign w:val="superscript"/>
              </w:rPr>
              <w:t>b</w:t>
            </w:r>
          </w:p>
        </w:tc>
        <w:tc>
          <w:tcPr>
            <w:tcW w:w="788"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p>
        </w:tc>
        <w:tc>
          <w:tcPr>
            <w:tcW w:w="746"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2-AAF (3, 15, 30)</w:t>
            </w:r>
          </w:p>
        </w:tc>
        <w:tc>
          <w:tcPr>
            <w:tcW w:w="917"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B[a]P (0.2, 1, 2)</w:t>
            </w:r>
          </w:p>
        </w:tc>
        <w:tc>
          <w:tcPr>
            <w:tcW w:w="881" w:type="pct"/>
            <w:tcMar>
              <w:top w:w="43" w:type="dxa"/>
              <w:left w:w="115" w:type="dxa"/>
              <w:bottom w:w="43" w:type="dxa"/>
              <w:right w:w="115" w:type="dxa"/>
            </w:tcMar>
          </w:tcPr>
          <w:p w:rsidR="001A402C" w:rsidRPr="00095D44" w:rsidRDefault="001A402C" w:rsidP="00095D44">
            <w:pPr>
              <w:spacing w:after="0" w:line="240" w:lineRule="auto"/>
              <w:rPr>
                <w:rFonts w:ascii="Arial" w:hAnsi="Arial" w:cs="Arial"/>
                <w:sz w:val="18"/>
                <w:szCs w:val="18"/>
              </w:rPr>
            </w:pPr>
            <w:r w:rsidRPr="00095D44">
              <w:rPr>
                <w:rFonts w:ascii="Arial" w:hAnsi="Arial" w:cs="Arial"/>
                <w:sz w:val="18"/>
                <w:szCs w:val="18"/>
              </w:rPr>
              <w:t>2-AA (1, 5, 10)</w:t>
            </w:r>
          </w:p>
        </w:tc>
        <w:tc>
          <w:tcPr>
            <w:tcW w:w="808" w:type="pct"/>
            <w:tcMar>
              <w:top w:w="43" w:type="dxa"/>
              <w:left w:w="115" w:type="dxa"/>
              <w:bottom w:w="43" w:type="dxa"/>
              <w:right w:w="115" w:type="dxa"/>
            </w:tcMar>
          </w:tcPr>
          <w:p w:rsidR="001A402C" w:rsidRPr="00095D44" w:rsidRDefault="001A402C" w:rsidP="00095D44">
            <w:pPr>
              <w:spacing w:after="0" w:line="240" w:lineRule="auto"/>
              <w:rPr>
                <w:rFonts w:ascii="Arial" w:hAnsi="Arial" w:cs="Arial"/>
                <w:b/>
                <w:sz w:val="18"/>
                <w:szCs w:val="18"/>
              </w:rPr>
            </w:pPr>
            <w:r w:rsidRPr="00095D44">
              <w:rPr>
                <w:rFonts w:ascii="Arial" w:hAnsi="Arial" w:cs="Arial"/>
                <w:sz w:val="18"/>
                <w:szCs w:val="18"/>
              </w:rPr>
              <w:t>2-AA</w:t>
            </w:r>
            <w:r w:rsidRPr="00095D44">
              <w:rPr>
                <w:rFonts w:ascii="Arial" w:hAnsi="Arial" w:cs="Arial"/>
                <w:b/>
                <w:sz w:val="18"/>
                <w:szCs w:val="18"/>
              </w:rPr>
              <w:t xml:space="preserve"> </w:t>
            </w:r>
            <w:r w:rsidRPr="00095D44">
              <w:rPr>
                <w:rFonts w:ascii="Arial" w:hAnsi="Arial" w:cs="Arial"/>
                <w:sz w:val="18"/>
                <w:szCs w:val="18"/>
              </w:rPr>
              <w:t>(1, 5, 10)</w:t>
            </w:r>
          </w:p>
        </w:tc>
      </w:tr>
    </w:tbl>
    <w:p w:rsidR="001A402C" w:rsidRPr="00095D44" w:rsidRDefault="001A402C" w:rsidP="00095D44">
      <w:pPr>
        <w:spacing w:after="0" w:line="240" w:lineRule="auto"/>
        <w:rPr>
          <w:rFonts w:ascii="Arial" w:hAnsi="Arial" w:cs="Arial"/>
          <w:sz w:val="18"/>
          <w:szCs w:val="18"/>
        </w:rPr>
      </w:pPr>
      <w:proofErr w:type="gramStart"/>
      <w:r w:rsidRPr="00095D44">
        <w:rPr>
          <w:rFonts w:ascii="Arial" w:hAnsi="Arial" w:cs="Arial"/>
          <w:sz w:val="18"/>
          <w:szCs w:val="18"/>
          <w:vertAlign w:val="superscript"/>
        </w:rPr>
        <w:t>a</w:t>
      </w:r>
      <w:proofErr w:type="gramEnd"/>
      <w:r w:rsidRPr="00095D44">
        <w:rPr>
          <w:rFonts w:ascii="Arial" w:hAnsi="Arial" w:cs="Arial"/>
          <w:sz w:val="18"/>
          <w:szCs w:val="18"/>
          <w:vertAlign w:val="superscript"/>
        </w:rPr>
        <w:t xml:space="preserve">    </w:t>
      </w:r>
      <w:r w:rsidRPr="00095D44">
        <w:rPr>
          <w:rFonts w:ascii="Arial" w:hAnsi="Arial" w:cs="Arial"/>
          <w:sz w:val="18"/>
          <w:szCs w:val="18"/>
        </w:rPr>
        <w:t>Vehicle control: water</w:t>
      </w:r>
    </w:p>
    <w:p w:rsidR="001A402C" w:rsidRPr="00095D44" w:rsidRDefault="001A402C" w:rsidP="00095D44">
      <w:pPr>
        <w:spacing w:after="0" w:line="240" w:lineRule="auto"/>
        <w:rPr>
          <w:rFonts w:ascii="Arial" w:hAnsi="Arial" w:cs="Arial"/>
          <w:sz w:val="18"/>
          <w:szCs w:val="18"/>
        </w:rPr>
      </w:pPr>
      <w:proofErr w:type="gramStart"/>
      <w:r w:rsidRPr="00095D44">
        <w:rPr>
          <w:rFonts w:ascii="Arial" w:hAnsi="Arial" w:cs="Arial"/>
          <w:sz w:val="18"/>
          <w:szCs w:val="18"/>
          <w:vertAlign w:val="superscript"/>
        </w:rPr>
        <w:t>b</w:t>
      </w:r>
      <w:proofErr w:type="gramEnd"/>
      <w:r w:rsidRPr="00095D44">
        <w:rPr>
          <w:rFonts w:ascii="Arial" w:hAnsi="Arial" w:cs="Arial"/>
          <w:sz w:val="18"/>
          <w:szCs w:val="18"/>
        </w:rPr>
        <w:t xml:space="preserve">   Pos.  Cont.--Positive Control with positive controls and amounts per plate </w:t>
      </w:r>
      <w:proofErr w:type="gramStart"/>
      <w:r w:rsidRPr="00095D44">
        <w:rPr>
          <w:rFonts w:ascii="Arial" w:hAnsi="Arial" w:cs="Arial"/>
          <w:sz w:val="18"/>
          <w:szCs w:val="18"/>
        </w:rPr>
        <w:t>in  µ</w:t>
      </w:r>
      <w:proofErr w:type="gramEnd"/>
      <w:r w:rsidRPr="00095D44">
        <w:rPr>
          <w:rFonts w:ascii="Arial" w:hAnsi="Arial" w:cs="Arial"/>
          <w:sz w:val="18"/>
          <w:szCs w:val="18"/>
        </w:rPr>
        <w:t xml:space="preserve">g indicated at the </w:t>
      </w:r>
    </w:p>
    <w:p w:rsidR="001A402C" w:rsidRPr="00095D44" w:rsidRDefault="001A402C" w:rsidP="00095D44">
      <w:pPr>
        <w:spacing w:after="0" w:line="240" w:lineRule="auto"/>
        <w:ind w:left="255"/>
        <w:rPr>
          <w:rFonts w:ascii="Arial" w:hAnsi="Arial" w:cs="Arial"/>
          <w:sz w:val="18"/>
          <w:szCs w:val="18"/>
        </w:rPr>
      </w:pPr>
      <w:proofErr w:type="gramStart"/>
      <w:r w:rsidRPr="00095D44">
        <w:rPr>
          <w:rFonts w:ascii="Arial" w:hAnsi="Arial" w:cs="Arial"/>
          <w:sz w:val="18"/>
          <w:szCs w:val="18"/>
        </w:rPr>
        <w:t>bottom</w:t>
      </w:r>
      <w:proofErr w:type="gramEnd"/>
      <w:r w:rsidRPr="00095D44">
        <w:rPr>
          <w:rFonts w:ascii="Arial" w:hAnsi="Arial" w:cs="Arial"/>
          <w:sz w:val="18"/>
          <w:szCs w:val="18"/>
        </w:rPr>
        <w:t xml:space="preserve"> of the table: 4-NQNO, 4-nitroquinoline-N-oxide; NaNO</w:t>
      </w:r>
      <w:r w:rsidRPr="00095D44">
        <w:rPr>
          <w:rFonts w:ascii="Arial" w:hAnsi="Arial" w:cs="Arial"/>
          <w:sz w:val="18"/>
          <w:szCs w:val="18"/>
          <w:vertAlign w:val="subscript"/>
        </w:rPr>
        <w:t>2</w:t>
      </w:r>
      <w:r w:rsidRPr="00095D44">
        <w:rPr>
          <w:rFonts w:ascii="Arial" w:hAnsi="Arial" w:cs="Arial"/>
          <w:sz w:val="18"/>
          <w:szCs w:val="18"/>
        </w:rPr>
        <w:t>, sodium nitrite; 9-AA, 9-aminoacridine; 2-AAF, 2-acetylaminofluorene; B[a]P, benzo[a]pyrene; 2-AA, 2-aminoanthracene</w:t>
      </w:r>
    </w:p>
    <w:p w:rsidR="001A402C" w:rsidRPr="00095D44" w:rsidRDefault="001A402C" w:rsidP="00095D44">
      <w:pPr>
        <w:spacing w:after="0" w:line="240" w:lineRule="auto"/>
        <w:rPr>
          <w:rFonts w:ascii="Arial" w:hAnsi="Arial" w:cs="Arial"/>
          <w:sz w:val="18"/>
          <w:szCs w:val="18"/>
        </w:rPr>
      </w:pPr>
      <w:proofErr w:type="gramStart"/>
      <w:r w:rsidRPr="00095D44">
        <w:rPr>
          <w:rFonts w:ascii="Arial" w:hAnsi="Arial" w:cs="Arial"/>
          <w:b/>
          <w:sz w:val="18"/>
          <w:szCs w:val="18"/>
          <w:vertAlign w:val="superscript"/>
        </w:rPr>
        <w:t>c</w:t>
      </w:r>
      <w:proofErr w:type="gramEnd"/>
      <w:r w:rsidRPr="00095D44">
        <w:rPr>
          <w:rFonts w:ascii="Arial" w:hAnsi="Arial" w:cs="Arial"/>
          <w:b/>
          <w:sz w:val="18"/>
          <w:szCs w:val="18"/>
          <w:vertAlign w:val="superscript"/>
        </w:rPr>
        <w:t xml:space="preserve">    </w:t>
      </w:r>
      <w:r w:rsidRPr="00095D44">
        <w:rPr>
          <w:rFonts w:ascii="Arial" w:hAnsi="Arial" w:cs="Arial"/>
          <w:sz w:val="18"/>
          <w:szCs w:val="18"/>
        </w:rPr>
        <w:t xml:space="preserve">*, p&lt;0.05; **, p&lt;0.01  Statistically significant) differences between treatment and vehicle control </w:t>
      </w:r>
    </w:p>
    <w:p w:rsidR="001A402C" w:rsidRPr="00095D44" w:rsidRDefault="001A402C" w:rsidP="00095D44">
      <w:pPr>
        <w:spacing w:after="0" w:line="240" w:lineRule="auto"/>
        <w:ind w:left="255"/>
        <w:rPr>
          <w:rFonts w:ascii="Arial" w:hAnsi="Arial" w:cs="Arial"/>
          <w:sz w:val="18"/>
          <w:szCs w:val="18"/>
        </w:rPr>
      </w:pPr>
      <w:proofErr w:type="gramStart"/>
      <w:r w:rsidRPr="00095D44">
        <w:rPr>
          <w:rFonts w:ascii="Arial" w:hAnsi="Arial" w:cs="Arial"/>
          <w:sz w:val="18"/>
          <w:szCs w:val="18"/>
        </w:rPr>
        <w:t>group</w:t>
      </w:r>
      <w:proofErr w:type="gramEnd"/>
      <w:r w:rsidRPr="00095D44">
        <w:rPr>
          <w:rFonts w:ascii="Arial" w:hAnsi="Arial" w:cs="Arial"/>
          <w:sz w:val="18"/>
          <w:szCs w:val="18"/>
        </w:rPr>
        <w:t xml:space="preserve"> using within levels pooled variance and a one-sided t-test with log</w:t>
      </w:r>
      <w:r w:rsidRPr="00095D44">
        <w:rPr>
          <w:rFonts w:ascii="Arial" w:hAnsi="Arial" w:cs="Arial"/>
          <w:sz w:val="18"/>
          <w:szCs w:val="18"/>
          <w:vertAlign w:val="subscript"/>
        </w:rPr>
        <w:t>10</w:t>
      </w:r>
      <w:r w:rsidRPr="00095D44">
        <w:rPr>
          <w:rFonts w:ascii="Arial" w:hAnsi="Arial" w:cs="Arial"/>
          <w:sz w:val="18"/>
          <w:szCs w:val="18"/>
        </w:rPr>
        <w:t xml:space="preserve"> transformed revertants/plate.  No statistically significant (p&lt;0.05) dose responses observed using regression analysis and log</w:t>
      </w:r>
      <w:r w:rsidRPr="00095D44">
        <w:rPr>
          <w:rFonts w:ascii="Arial" w:hAnsi="Arial" w:cs="Arial"/>
          <w:sz w:val="18"/>
          <w:szCs w:val="18"/>
          <w:vertAlign w:val="subscript"/>
        </w:rPr>
        <w:t>10</w:t>
      </w:r>
      <w:r w:rsidRPr="00095D44">
        <w:rPr>
          <w:rFonts w:ascii="Arial" w:hAnsi="Arial" w:cs="Arial"/>
          <w:sz w:val="18"/>
          <w:szCs w:val="18"/>
        </w:rPr>
        <w:t xml:space="preserve"> transformed dose levels and revertants/plate.</w:t>
      </w:r>
    </w:p>
    <w:p w:rsidR="001A402C" w:rsidRPr="00F405A5" w:rsidRDefault="001A402C" w:rsidP="00D51195">
      <w:pPr>
        <w:rPr>
          <w:rFonts w:ascii="Arial" w:hAnsi="Arial" w:cs="Arial"/>
        </w:rPr>
      </w:pPr>
      <w:r w:rsidRPr="00F405A5">
        <w:rPr>
          <w:rFonts w:ascii="Arial" w:hAnsi="Arial" w:cs="Arial"/>
        </w:rPr>
        <w:br w:type="page"/>
      </w:r>
    </w:p>
    <w:p w:rsidR="001A402C" w:rsidRPr="00F405A5" w:rsidRDefault="001A402C" w:rsidP="00D51195">
      <w:pPr>
        <w:widowControl w:val="0"/>
        <w:spacing w:after="0"/>
        <w:outlineLvl w:val="0"/>
        <w:rPr>
          <w:rFonts w:ascii="Arial" w:hAnsi="Arial" w:cs="Arial"/>
          <w:b/>
        </w:rPr>
      </w:pPr>
      <w:bookmarkStart w:id="60" w:name="_Toc437976073"/>
      <w:bookmarkStart w:id="61" w:name="_Toc438064069"/>
      <w:r w:rsidRPr="00F405A5">
        <w:rPr>
          <w:rFonts w:ascii="Arial" w:hAnsi="Arial" w:cs="Arial"/>
          <w:b/>
        </w:rPr>
        <w:lastRenderedPageBreak/>
        <w:t>Experiment 2</w:t>
      </w:r>
      <w:bookmarkEnd w:id="60"/>
      <w:bookmarkEnd w:id="61"/>
    </w:p>
    <w:p w:rsidR="001A402C" w:rsidRPr="00F405A5" w:rsidRDefault="001A402C" w:rsidP="00D51195">
      <w:pPr>
        <w:widowControl w:val="0"/>
        <w:spacing w:after="0"/>
        <w:outlineLvl w:val="0"/>
        <w:rPr>
          <w:rFonts w:ascii="Arial" w:hAnsi="Arial" w:cs="Arial"/>
          <w:b/>
        </w:rPr>
      </w:pPr>
      <w:bookmarkStart w:id="62" w:name="_Toc437976074"/>
      <w:bookmarkStart w:id="63" w:name="_Toc438064070"/>
      <w:r w:rsidRPr="00F405A5">
        <w:rPr>
          <w:rFonts w:ascii="Arial" w:hAnsi="Arial" w:cs="Arial"/>
          <w:b/>
        </w:rPr>
        <w:t>Plate Incorporation</w:t>
      </w:r>
      <w:bookmarkEnd w:id="62"/>
      <w:bookmarkEnd w:id="63"/>
    </w:p>
    <w:p w:rsidR="001A402C" w:rsidRPr="00F405A5" w:rsidRDefault="001A402C" w:rsidP="00D51195">
      <w:pPr>
        <w:widowControl w:val="0"/>
        <w:spacing w:after="0"/>
        <w:outlineLvl w:val="0"/>
        <w:rPr>
          <w:rFonts w:ascii="Arial" w:hAnsi="Arial" w:cs="Arial"/>
          <w:b/>
        </w:rPr>
      </w:pPr>
      <w:bookmarkStart w:id="64" w:name="_Toc437976075"/>
      <w:bookmarkStart w:id="65" w:name="_Toc438064071"/>
      <w:r w:rsidRPr="00F405A5">
        <w:rPr>
          <w:rFonts w:ascii="Arial" w:hAnsi="Arial" w:cs="Arial"/>
          <w:b/>
        </w:rPr>
        <w:t>Three replicate plates (treatment and vehicle control)</w:t>
      </w:r>
      <w:bookmarkEnd w:id="64"/>
      <w:bookmarkEnd w:id="65"/>
    </w:p>
    <w:tbl>
      <w:tblPr>
        <w:tblW w:w="5000" w:type="pct"/>
        <w:tblBorders>
          <w:top w:val="single" w:sz="4" w:space="0" w:color="auto"/>
          <w:bottom w:val="single" w:sz="4" w:space="0" w:color="auto"/>
        </w:tblBorders>
        <w:tblLayout w:type="fixed"/>
        <w:tblLook w:val="04A0" w:firstRow="1" w:lastRow="0" w:firstColumn="1" w:lastColumn="0" w:noHBand="0" w:noVBand="1"/>
      </w:tblPr>
      <w:tblGrid>
        <w:gridCol w:w="1646"/>
        <w:gridCol w:w="1350"/>
        <w:gridCol w:w="1699"/>
        <w:gridCol w:w="1742"/>
        <w:gridCol w:w="1630"/>
        <w:gridCol w:w="1523"/>
      </w:tblGrid>
      <w:tr w:rsidR="004665AE" w:rsidRPr="004665AE" w:rsidTr="004665AE">
        <w:trPr>
          <w:cantSplit/>
        </w:trPr>
        <w:tc>
          <w:tcPr>
            <w:tcW w:w="858" w:type="pct"/>
            <w:tcBorders>
              <w:bottom w:val="nil"/>
            </w:tcBorders>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Substance</w:t>
            </w:r>
          </w:p>
        </w:tc>
        <w:tc>
          <w:tcPr>
            <w:tcW w:w="704" w:type="pct"/>
            <w:tcBorders>
              <w:bottom w:val="nil"/>
            </w:tcBorders>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roofErr w:type="spellStart"/>
            <w:r w:rsidRPr="004665AE">
              <w:rPr>
                <w:rFonts w:ascii="Arial" w:hAnsi="Arial" w:cs="Arial"/>
                <w:sz w:val="18"/>
                <w:szCs w:val="18"/>
              </w:rPr>
              <w:t>Amt</w:t>
            </w:r>
            <w:proofErr w:type="spellEnd"/>
            <w:r w:rsidRPr="004665AE">
              <w:rPr>
                <w:rFonts w:ascii="Arial" w:hAnsi="Arial" w:cs="Arial"/>
                <w:sz w:val="18"/>
                <w:szCs w:val="18"/>
              </w:rPr>
              <w:t>/Plate</w:t>
            </w:r>
            <w:r w:rsidR="004665AE">
              <w:rPr>
                <w:rFonts w:ascii="Arial" w:hAnsi="Arial" w:cs="Arial"/>
                <w:sz w:val="18"/>
                <w:szCs w:val="18"/>
              </w:rPr>
              <w:t xml:space="preserve"> </w:t>
            </w:r>
            <w:r w:rsidRPr="004665AE">
              <w:rPr>
                <w:rFonts w:ascii="Arial" w:hAnsi="Arial" w:cs="Arial"/>
                <w:sz w:val="18"/>
                <w:szCs w:val="18"/>
              </w:rPr>
              <w:t>(µg)</w:t>
            </w:r>
          </w:p>
        </w:tc>
        <w:tc>
          <w:tcPr>
            <w:tcW w:w="3438" w:type="pct"/>
            <w:gridSpan w:val="4"/>
            <w:tcBorders>
              <w:bottom w:val="nil"/>
            </w:tcBorders>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vertAlign w:val="superscript"/>
              </w:rPr>
            </w:pPr>
            <w:r w:rsidRPr="004665AE">
              <w:rPr>
                <w:rFonts w:ascii="Arial" w:hAnsi="Arial" w:cs="Arial"/>
                <w:sz w:val="18"/>
                <w:szCs w:val="18"/>
              </w:rPr>
              <w:t>Revertants/</w:t>
            </w:r>
            <w:proofErr w:type="spellStart"/>
            <w:r w:rsidRPr="004665AE">
              <w:rPr>
                <w:rFonts w:ascii="Arial" w:hAnsi="Arial" w:cs="Arial"/>
                <w:sz w:val="18"/>
                <w:szCs w:val="18"/>
              </w:rPr>
              <w:t>Plate</w:t>
            </w:r>
            <w:r w:rsidRPr="004665AE">
              <w:rPr>
                <w:rFonts w:ascii="Arial" w:hAnsi="Arial" w:cs="Arial"/>
                <w:sz w:val="18"/>
                <w:szCs w:val="18"/>
                <w:vertAlign w:val="superscript"/>
              </w:rPr>
              <w:t>c</w:t>
            </w:r>
            <w:proofErr w:type="spellEnd"/>
          </w:p>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Mean ± Std. Dev.</w:t>
            </w:r>
          </w:p>
        </w:tc>
      </w:tr>
      <w:tr w:rsidR="004665AE" w:rsidRPr="004665AE" w:rsidTr="004665AE">
        <w:trPr>
          <w:cantSplit/>
        </w:trPr>
        <w:tc>
          <w:tcPr>
            <w:tcW w:w="858" w:type="pct"/>
            <w:tcBorders>
              <w:top w:val="nil"/>
              <w:bottom w:val="single" w:sz="4" w:space="0" w:color="auto"/>
            </w:tcBorders>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704" w:type="pct"/>
            <w:tcBorders>
              <w:top w:val="nil"/>
              <w:bottom w:val="single" w:sz="4" w:space="0" w:color="auto"/>
            </w:tcBorders>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886" w:type="pct"/>
            <w:tcBorders>
              <w:top w:val="nil"/>
              <w:bottom w:val="single" w:sz="4" w:space="0" w:color="auto"/>
            </w:tcBorders>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TA98</w:t>
            </w:r>
          </w:p>
        </w:tc>
        <w:tc>
          <w:tcPr>
            <w:tcW w:w="908" w:type="pct"/>
            <w:tcBorders>
              <w:top w:val="nil"/>
              <w:bottom w:val="single" w:sz="4" w:space="0" w:color="auto"/>
            </w:tcBorders>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TA100</w:t>
            </w:r>
          </w:p>
        </w:tc>
        <w:tc>
          <w:tcPr>
            <w:tcW w:w="850" w:type="pct"/>
            <w:tcBorders>
              <w:top w:val="nil"/>
              <w:bottom w:val="single" w:sz="4" w:space="0" w:color="auto"/>
            </w:tcBorders>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TA1535</w:t>
            </w:r>
          </w:p>
        </w:tc>
        <w:tc>
          <w:tcPr>
            <w:tcW w:w="794" w:type="pct"/>
            <w:tcBorders>
              <w:top w:val="nil"/>
              <w:bottom w:val="single" w:sz="4" w:space="0" w:color="auto"/>
            </w:tcBorders>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TA1537</w:t>
            </w:r>
          </w:p>
        </w:tc>
      </w:tr>
      <w:tr w:rsidR="004665AE" w:rsidRPr="004665AE" w:rsidTr="004665AE">
        <w:trPr>
          <w:cantSplit/>
        </w:trPr>
        <w:tc>
          <w:tcPr>
            <w:tcW w:w="858" w:type="pct"/>
            <w:tcBorders>
              <w:top w:val="single" w:sz="4" w:space="0" w:color="auto"/>
            </w:tcBorders>
            <w:tcMar>
              <w:top w:w="43" w:type="dxa"/>
              <w:left w:w="115" w:type="dxa"/>
              <w:bottom w:w="43" w:type="dxa"/>
              <w:right w:w="115" w:type="dxa"/>
            </w:tcMar>
          </w:tcPr>
          <w:p w:rsidR="001A402C" w:rsidRPr="004665AE" w:rsidRDefault="001A402C" w:rsidP="004665AE">
            <w:pPr>
              <w:spacing w:after="0" w:line="240" w:lineRule="auto"/>
              <w:rPr>
                <w:rFonts w:ascii="Arial" w:hAnsi="Arial" w:cs="Arial"/>
                <w:b/>
                <w:i/>
                <w:sz w:val="18"/>
                <w:szCs w:val="18"/>
              </w:rPr>
            </w:pPr>
            <w:r w:rsidRPr="004665AE">
              <w:rPr>
                <w:rFonts w:ascii="Arial" w:hAnsi="Arial" w:cs="Arial"/>
                <w:b/>
                <w:i/>
                <w:sz w:val="18"/>
                <w:szCs w:val="18"/>
              </w:rPr>
              <w:t>Without S9</w:t>
            </w:r>
          </w:p>
        </w:tc>
        <w:tc>
          <w:tcPr>
            <w:tcW w:w="704" w:type="pct"/>
            <w:tcBorders>
              <w:top w:val="single" w:sz="4" w:space="0" w:color="auto"/>
            </w:tcBorders>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886" w:type="pct"/>
            <w:tcBorders>
              <w:top w:val="single" w:sz="4" w:space="0" w:color="auto"/>
            </w:tcBorders>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908" w:type="pct"/>
            <w:tcBorders>
              <w:top w:val="single" w:sz="4" w:space="0" w:color="auto"/>
            </w:tcBorders>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850" w:type="pct"/>
            <w:tcBorders>
              <w:top w:val="single" w:sz="4" w:space="0" w:color="auto"/>
            </w:tcBorders>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794" w:type="pct"/>
            <w:tcBorders>
              <w:top w:val="single" w:sz="4" w:space="0" w:color="auto"/>
            </w:tcBorders>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r>
      <w:tr w:rsidR="004665AE" w:rsidRPr="004665AE" w:rsidTr="004665AE">
        <w:trPr>
          <w:cantSplit/>
        </w:trPr>
        <w:tc>
          <w:tcPr>
            <w:tcW w:w="85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roofErr w:type="spellStart"/>
            <w:r w:rsidRPr="004665AE">
              <w:rPr>
                <w:rFonts w:ascii="Arial" w:hAnsi="Arial" w:cs="Arial"/>
                <w:sz w:val="18"/>
                <w:szCs w:val="18"/>
              </w:rPr>
              <w:t>Veh</w:t>
            </w:r>
            <w:proofErr w:type="spellEnd"/>
            <w:r w:rsidRPr="004665AE">
              <w:rPr>
                <w:rFonts w:ascii="Arial" w:hAnsi="Arial" w:cs="Arial"/>
                <w:sz w:val="18"/>
                <w:szCs w:val="18"/>
              </w:rPr>
              <w:t xml:space="preserve">. </w:t>
            </w:r>
            <w:proofErr w:type="spellStart"/>
            <w:r w:rsidRPr="004665AE">
              <w:rPr>
                <w:rFonts w:ascii="Arial" w:hAnsi="Arial" w:cs="Arial"/>
                <w:sz w:val="18"/>
                <w:szCs w:val="18"/>
              </w:rPr>
              <w:t>Cont.</w:t>
            </w:r>
            <w:r w:rsidRPr="004665AE">
              <w:rPr>
                <w:rFonts w:ascii="Arial" w:hAnsi="Arial" w:cs="Arial"/>
                <w:sz w:val="18"/>
                <w:szCs w:val="18"/>
                <w:vertAlign w:val="superscript"/>
              </w:rPr>
              <w:t>a</w:t>
            </w:r>
            <w:proofErr w:type="spellEnd"/>
          </w:p>
        </w:tc>
        <w:tc>
          <w:tcPr>
            <w:tcW w:w="70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886"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18.8 ± 6.8</w:t>
            </w:r>
          </w:p>
        </w:tc>
        <w:tc>
          <w:tcPr>
            <w:tcW w:w="908" w:type="pct"/>
            <w:tcMar>
              <w:top w:w="43" w:type="dxa"/>
              <w:left w:w="115" w:type="dxa"/>
              <w:bottom w:w="43" w:type="dxa"/>
              <w:right w:w="115" w:type="dxa"/>
            </w:tcMar>
          </w:tcPr>
          <w:p w:rsidR="001A402C" w:rsidRPr="004665AE" w:rsidDel="00C971FE" w:rsidRDefault="001A402C" w:rsidP="004665AE">
            <w:pPr>
              <w:spacing w:after="0" w:line="240" w:lineRule="auto"/>
              <w:rPr>
                <w:rFonts w:ascii="Arial" w:hAnsi="Arial" w:cs="Arial"/>
                <w:sz w:val="18"/>
                <w:szCs w:val="18"/>
              </w:rPr>
            </w:pPr>
            <w:r w:rsidRPr="004665AE">
              <w:rPr>
                <w:rFonts w:ascii="Arial" w:hAnsi="Arial" w:cs="Arial"/>
                <w:sz w:val="18"/>
                <w:szCs w:val="18"/>
              </w:rPr>
              <w:t>110.9 ± 21.8</w:t>
            </w:r>
          </w:p>
        </w:tc>
        <w:tc>
          <w:tcPr>
            <w:tcW w:w="850"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12.3 ± 5.0</w:t>
            </w:r>
          </w:p>
        </w:tc>
        <w:tc>
          <w:tcPr>
            <w:tcW w:w="79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7.0 ± 1.2</w:t>
            </w:r>
          </w:p>
        </w:tc>
      </w:tr>
      <w:tr w:rsidR="004665AE" w:rsidRPr="004665AE" w:rsidTr="004665AE">
        <w:trPr>
          <w:cantSplit/>
        </w:trPr>
        <w:tc>
          <w:tcPr>
            <w:tcW w:w="85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Test Mat.</w:t>
            </w:r>
          </w:p>
        </w:tc>
        <w:tc>
          <w:tcPr>
            <w:tcW w:w="70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50</w:t>
            </w:r>
          </w:p>
        </w:tc>
        <w:tc>
          <w:tcPr>
            <w:tcW w:w="886"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26.7 ± 2.5*</w:t>
            </w:r>
          </w:p>
        </w:tc>
        <w:tc>
          <w:tcPr>
            <w:tcW w:w="908" w:type="pct"/>
            <w:tcMar>
              <w:top w:w="43" w:type="dxa"/>
              <w:left w:w="115" w:type="dxa"/>
              <w:bottom w:w="43" w:type="dxa"/>
              <w:right w:w="115" w:type="dxa"/>
            </w:tcMar>
          </w:tcPr>
          <w:p w:rsidR="001A402C" w:rsidRPr="004665AE" w:rsidDel="00C971FE" w:rsidRDefault="001A402C" w:rsidP="004665AE">
            <w:pPr>
              <w:spacing w:after="0" w:line="240" w:lineRule="auto"/>
              <w:rPr>
                <w:rFonts w:ascii="Arial" w:hAnsi="Arial" w:cs="Arial"/>
                <w:sz w:val="18"/>
                <w:szCs w:val="18"/>
              </w:rPr>
            </w:pPr>
            <w:r w:rsidRPr="004665AE">
              <w:rPr>
                <w:rFonts w:ascii="Arial" w:hAnsi="Arial" w:cs="Arial"/>
                <w:sz w:val="18"/>
                <w:szCs w:val="18"/>
              </w:rPr>
              <w:t>123.0 ± 9.5</w:t>
            </w:r>
          </w:p>
        </w:tc>
        <w:tc>
          <w:tcPr>
            <w:tcW w:w="850"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14.3 ± 4.0</w:t>
            </w:r>
          </w:p>
        </w:tc>
        <w:tc>
          <w:tcPr>
            <w:tcW w:w="79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7.3 ± 0.6</w:t>
            </w:r>
          </w:p>
        </w:tc>
      </w:tr>
      <w:tr w:rsidR="004665AE" w:rsidRPr="004665AE" w:rsidTr="004665AE">
        <w:trPr>
          <w:cantSplit/>
        </w:trPr>
        <w:tc>
          <w:tcPr>
            <w:tcW w:w="85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70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150</w:t>
            </w:r>
          </w:p>
        </w:tc>
        <w:tc>
          <w:tcPr>
            <w:tcW w:w="886"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20.7 ± 8.6</w:t>
            </w:r>
          </w:p>
        </w:tc>
        <w:tc>
          <w:tcPr>
            <w:tcW w:w="908" w:type="pct"/>
            <w:tcMar>
              <w:top w:w="43" w:type="dxa"/>
              <w:left w:w="115" w:type="dxa"/>
              <w:bottom w:w="43" w:type="dxa"/>
              <w:right w:w="115" w:type="dxa"/>
            </w:tcMar>
          </w:tcPr>
          <w:p w:rsidR="001A402C" w:rsidRPr="004665AE" w:rsidRDefault="001A402C" w:rsidP="004665AE">
            <w:pPr>
              <w:autoSpaceDE w:val="0"/>
              <w:autoSpaceDN w:val="0"/>
              <w:adjustRightInd w:val="0"/>
              <w:spacing w:after="0" w:line="240" w:lineRule="auto"/>
              <w:rPr>
                <w:rFonts w:ascii="Arial" w:hAnsi="Arial" w:cs="Arial"/>
                <w:sz w:val="18"/>
                <w:szCs w:val="18"/>
              </w:rPr>
            </w:pPr>
            <w:r w:rsidRPr="004665AE">
              <w:rPr>
                <w:rFonts w:ascii="Arial" w:hAnsi="Arial" w:cs="Arial"/>
                <w:sz w:val="18"/>
                <w:szCs w:val="18"/>
              </w:rPr>
              <w:t>110.7 ± 12.1</w:t>
            </w:r>
          </w:p>
        </w:tc>
        <w:tc>
          <w:tcPr>
            <w:tcW w:w="850"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11.3 ± 2.5</w:t>
            </w:r>
          </w:p>
        </w:tc>
        <w:tc>
          <w:tcPr>
            <w:tcW w:w="79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7.0 ± 2.0</w:t>
            </w:r>
          </w:p>
        </w:tc>
      </w:tr>
      <w:tr w:rsidR="004665AE" w:rsidRPr="004665AE" w:rsidTr="004665AE">
        <w:trPr>
          <w:cantSplit/>
        </w:trPr>
        <w:tc>
          <w:tcPr>
            <w:tcW w:w="85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70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500</w:t>
            </w:r>
          </w:p>
        </w:tc>
        <w:tc>
          <w:tcPr>
            <w:tcW w:w="886"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22.0 ± 5.3</w:t>
            </w:r>
          </w:p>
        </w:tc>
        <w:tc>
          <w:tcPr>
            <w:tcW w:w="90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121.3 ± 26.8</w:t>
            </w:r>
          </w:p>
        </w:tc>
        <w:tc>
          <w:tcPr>
            <w:tcW w:w="850"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13.3 ± 1.2</w:t>
            </w:r>
          </w:p>
        </w:tc>
        <w:tc>
          <w:tcPr>
            <w:tcW w:w="79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7.0 ± 1.0</w:t>
            </w:r>
          </w:p>
        </w:tc>
      </w:tr>
      <w:tr w:rsidR="004665AE" w:rsidRPr="004665AE" w:rsidTr="004665AE">
        <w:trPr>
          <w:cantSplit/>
        </w:trPr>
        <w:tc>
          <w:tcPr>
            <w:tcW w:w="85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70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1500</w:t>
            </w:r>
          </w:p>
        </w:tc>
        <w:tc>
          <w:tcPr>
            <w:tcW w:w="886"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21.0 ± 2.6</w:t>
            </w:r>
          </w:p>
        </w:tc>
        <w:tc>
          <w:tcPr>
            <w:tcW w:w="90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112.7 ± 15.6</w:t>
            </w:r>
          </w:p>
        </w:tc>
        <w:tc>
          <w:tcPr>
            <w:tcW w:w="850"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13.7 ± 7.4</w:t>
            </w:r>
          </w:p>
        </w:tc>
        <w:tc>
          <w:tcPr>
            <w:tcW w:w="79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6.0 ± 3.0</w:t>
            </w:r>
          </w:p>
        </w:tc>
      </w:tr>
      <w:tr w:rsidR="004665AE" w:rsidRPr="004665AE" w:rsidTr="004665AE">
        <w:trPr>
          <w:cantSplit/>
        </w:trPr>
        <w:tc>
          <w:tcPr>
            <w:tcW w:w="85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70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5000</w:t>
            </w:r>
          </w:p>
        </w:tc>
        <w:tc>
          <w:tcPr>
            <w:tcW w:w="886"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14.3 ± 3.8</w:t>
            </w:r>
          </w:p>
        </w:tc>
        <w:tc>
          <w:tcPr>
            <w:tcW w:w="90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93.0 ± 10.5</w:t>
            </w:r>
          </w:p>
        </w:tc>
        <w:tc>
          <w:tcPr>
            <w:tcW w:w="850"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12.7 ± 1.5</w:t>
            </w:r>
          </w:p>
        </w:tc>
        <w:tc>
          <w:tcPr>
            <w:tcW w:w="79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5.3 ± 2.5</w:t>
            </w:r>
          </w:p>
        </w:tc>
      </w:tr>
      <w:tr w:rsidR="004665AE" w:rsidRPr="004665AE" w:rsidTr="004665AE">
        <w:trPr>
          <w:cantSplit/>
        </w:trPr>
        <w:tc>
          <w:tcPr>
            <w:tcW w:w="85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 xml:space="preserve">Pos. </w:t>
            </w:r>
            <w:proofErr w:type="spellStart"/>
            <w:r w:rsidRPr="004665AE">
              <w:rPr>
                <w:rFonts w:ascii="Arial" w:hAnsi="Arial" w:cs="Arial"/>
                <w:sz w:val="18"/>
                <w:szCs w:val="18"/>
              </w:rPr>
              <w:t>Cont.</w:t>
            </w:r>
            <w:r w:rsidRPr="004665AE">
              <w:rPr>
                <w:rFonts w:ascii="Arial" w:hAnsi="Arial" w:cs="Arial"/>
                <w:sz w:val="18"/>
                <w:szCs w:val="18"/>
                <w:vertAlign w:val="superscript"/>
              </w:rPr>
              <w:t>b</w:t>
            </w:r>
            <w:proofErr w:type="spellEnd"/>
          </w:p>
        </w:tc>
        <w:tc>
          <w:tcPr>
            <w:tcW w:w="70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level 1</w:t>
            </w:r>
          </w:p>
        </w:tc>
        <w:tc>
          <w:tcPr>
            <w:tcW w:w="886"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30</w:t>
            </w:r>
          </w:p>
        </w:tc>
        <w:tc>
          <w:tcPr>
            <w:tcW w:w="90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136</w:t>
            </w:r>
          </w:p>
        </w:tc>
        <w:tc>
          <w:tcPr>
            <w:tcW w:w="850"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149</w:t>
            </w:r>
          </w:p>
        </w:tc>
        <w:tc>
          <w:tcPr>
            <w:tcW w:w="79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26</w:t>
            </w:r>
          </w:p>
        </w:tc>
      </w:tr>
      <w:tr w:rsidR="004665AE" w:rsidRPr="004665AE" w:rsidTr="004665AE">
        <w:trPr>
          <w:cantSplit/>
        </w:trPr>
        <w:tc>
          <w:tcPr>
            <w:tcW w:w="85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70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level 2</w:t>
            </w:r>
          </w:p>
        </w:tc>
        <w:tc>
          <w:tcPr>
            <w:tcW w:w="886"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71</w:t>
            </w:r>
          </w:p>
        </w:tc>
        <w:tc>
          <w:tcPr>
            <w:tcW w:w="90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1030</w:t>
            </w:r>
          </w:p>
        </w:tc>
        <w:tc>
          <w:tcPr>
            <w:tcW w:w="850"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436</w:t>
            </w:r>
          </w:p>
        </w:tc>
        <w:tc>
          <w:tcPr>
            <w:tcW w:w="79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68</w:t>
            </w:r>
          </w:p>
        </w:tc>
      </w:tr>
      <w:tr w:rsidR="004665AE" w:rsidRPr="004665AE" w:rsidTr="004665AE">
        <w:trPr>
          <w:cantSplit/>
        </w:trPr>
        <w:tc>
          <w:tcPr>
            <w:tcW w:w="85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70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level 3</w:t>
            </w:r>
          </w:p>
        </w:tc>
        <w:tc>
          <w:tcPr>
            <w:tcW w:w="886"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272</w:t>
            </w:r>
          </w:p>
        </w:tc>
        <w:tc>
          <w:tcPr>
            <w:tcW w:w="90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1890</w:t>
            </w:r>
          </w:p>
        </w:tc>
        <w:tc>
          <w:tcPr>
            <w:tcW w:w="850"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1010</w:t>
            </w:r>
          </w:p>
        </w:tc>
        <w:tc>
          <w:tcPr>
            <w:tcW w:w="79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321</w:t>
            </w:r>
          </w:p>
        </w:tc>
      </w:tr>
      <w:tr w:rsidR="004665AE" w:rsidRPr="004665AE" w:rsidTr="004665AE">
        <w:trPr>
          <w:cantSplit/>
        </w:trPr>
        <w:tc>
          <w:tcPr>
            <w:tcW w:w="858" w:type="pct"/>
            <w:tcMar>
              <w:top w:w="43" w:type="dxa"/>
              <w:left w:w="115" w:type="dxa"/>
              <w:bottom w:w="43" w:type="dxa"/>
              <w:right w:w="115" w:type="dxa"/>
            </w:tcMar>
          </w:tcPr>
          <w:p w:rsidR="001A402C" w:rsidRPr="004665AE" w:rsidRDefault="001A402C" w:rsidP="004665AE">
            <w:pPr>
              <w:spacing w:after="0" w:line="240" w:lineRule="auto"/>
              <w:rPr>
                <w:rFonts w:ascii="Arial" w:hAnsi="Arial" w:cs="Arial"/>
                <w:b/>
                <w:i/>
                <w:sz w:val="18"/>
                <w:szCs w:val="18"/>
              </w:rPr>
            </w:pPr>
            <w:r w:rsidRPr="004665AE">
              <w:rPr>
                <w:rFonts w:ascii="Arial" w:hAnsi="Arial" w:cs="Arial"/>
                <w:b/>
                <w:i/>
                <w:sz w:val="18"/>
                <w:szCs w:val="18"/>
              </w:rPr>
              <w:t>With S9</w:t>
            </w:r>
          </w:p>
        </w:tc>
        <w:tc>
          <w:tcPr>
            <w:tcW w:w="70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886"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90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850"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79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r>
      <w:tr w:rsidR="004665AE" w:rsidRPr="004665AE" w:rsidTr="004665AE">
        <w:trPr>
          <w:cantSplit/>
        </w:trPr>
        <w:tc>
          <w:tcPr>
            <w:tcW w:w="85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roofErr w:type="spellStart"/>
            <w:r w:rsidRPr="004665AE">
              <w:rPr>
                <w:rFonts w:ascii="Arial" w:hAnsi="Arial" w:cs="Arial"/>
                <w:sz w:val="18"/>
                <w:szCs w:val="18"/>
              </w:rPr>
              <w:t>Veh</w:t>
            </w:r>
            <w:proofErr w:type="spellEnd"/>
            <w:r w:rsidRPr="004665AE">
              <w:rPr>
                <w:rFonts w:ascii="Arial" w:hAnsi="Arial" w:cs="Arial"/>
                <w:sz w:val="18"/>
                <w:szCs w:val="18"/>
              </w:rPr>
              <w:t xml:space="preserve">. </w:t>
            </w:r>
            <w:proofErr w:type="spellStart"/>
            <w:r w:rsidRPr="004665AE">
              <w:rPr>
                <w:rFonts w:ascii="Arial" w:hAnsi="Arial" w:cs="Arial"/>
                <w:sz w:val="18"/>
                <w:szCs w:val="18"/>
              </w:rPr>
              <w:t>Cont.</w:t>
            </w:r>
            <w:r w:rsidRPr="004665AE">
              <w:rPr>
                <w:rFonts w:ascii="Arial" w:hAnsi="Arial" w:cs="Arial"/>
                <w:sz w:val="18"/>
                <w:szCs w:val="18"/>
                <w:vertAlign w:val="superscript"/>
              </w:rPr>
              <w:t>a</w:t>
            </w:r>
            <w:proofErr w:type="spellEnd"/>
          </w:p>
        </w:tc>
        <w:tc>
          <w:tcPr>
            <w:tcW w:w="70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886"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27.7 ± 4.9</w:t>
            </w:r>
          </w:p>
        </w:tc>
        <w:tc>
          <w:tcPr>
            <w:tcW w:w="90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134.6 ± 16.6</w:t>
            </w:r>
          </w:p>
        </w:tc>
        <w:tc>
          <w:tcPr>
            <w:tcW w:w="850"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12.4 ± 2.8</w:t>
            </w:r>
          </w:p>
        </w:tc>
        <w:tc>
          <w:tcPr>
            <w:tcW w:w="79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9.2 ± 2.9</w:t>
            </w:r>
          </w:p>
        </w:tc>
      </w:tr>
      <w:tr w:rsidR="004665AE" w:rsidRPr="004665AE" w:rsidTr="004665AE">
        <w:trPr>
          <w:cantSplit/>
        </w:trPr>
        <w:tc>
          <w:tcPr>
            <w:tcW w:w="85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Test Mat.</w:t>
            </w:r>
          </w:p>
        </w:tc>
        <w:tc>
          <w:tcPr>
            <w:tcW w:w="70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50</w:t>
            </w:r>
          </w:p>
        </w:tc>
        <w:tc>
          <w:tcPr>
            <w:tcW w:w="886"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28.3 ± 3.1</w:t>
            </w:r>
          </w:p>
        </w:tc>
        <w:tc>
          <w:tcPr>
            <w:tcW w:w="908" w:type="pct"/>
            <w:tcMar>
              <w:top w:w="43" w:type="dxa"/>
              <w:left w:w="115" w:type="dxa"/>
              <w:bottom w:w="43" w:type="dxa"/>
              <w:right w:w="115" w:type="dxa"/>
            </w:tcMar>
          </w:tcPr>
          <w:p w:rsidR="001A402C" w:rsidRPr="004665AE" w:rsidRDefault="001A402C" w:rsidP="004665AE">
            <w:pPr>
              <w:autoSpaceDE w:val="0"/>
              <w:autoSpaceDN w:val="0"/>
              <w:adjustRightInd w:val="0"/>
              <w:spacing w:after="0" w:line="240" w:lineRule="auto"/>
              <w:rPr>
                <w:rFonts w:ascii="Arial" w:hAnsi="Arial" w:cs="Arial"/>
                <w:sz w:val="18"/>
                <w:szCs w:val="18"/>
              </w:rPr>
            </w:pPr>
            <w:r w:rsidRPr="004665AE">
              <w:rPr>
                <w:rFonts w:ascii="Arial" w:hAnsi="Arial" w:cs="Arial"/>
                <w:sz w:val="18"/>
                <w:szCs w:val="18"/>
              </w:rPr>
              <w:t>147.0 ± 18.2</w:t>
            </w:r>
          </w:p>
        </w:tc>
        <w:tc>
          <w:tcPr>
            <w:tcW w:w="850"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12.7 ± 1.3</w:t>
            </w:r>
          </w:p>
        </w:tc>
        <w:tc>
          <w:tcPr>
            <w:tcW w:w="79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7.3 ± 2.1</w:t>
            </w:r>
          </w:p>
        </w:tc>
      </w:tr>
      <w:tr w:rsidR="004665AE" w:rsidRPr="004665AE" w:rsidTr="004665AE">
        <w:trPr>
          <w:cantSplit/>
        </w:trPr>
        <w:tc>
          <w:tcPr>
            <w:tcW w:w="85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70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150</w:t>
            </w:r>
          </w:p>
        </w:tc>
        <w:tc>
          <w:tcPr>
            <w:tcW w:w="886"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32.7 ± 5.8</w:t>
            </w:r>
          </w:p>
        </w:tc>
        <w:tc>
          <w:tcPr>
            <w:tcW w:w="90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147.7 ± 21.5</w:t>
            </w:r>
          </w:p>
        </w:tc>
        <w:tc>
          <w:tcPr>
            <w:tcW w:w="850"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11.7 ± 5.5</w:t>
            </w:r>
          </w:p>
        </w:tc>
        <w:tc>
          <w:tcPr>
            <w:tcW w:w="79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5.3 ± 1.5</w:t>
            </w:r>
          </w:p>
        </w:tc>
      </w:tr>
      <w:tr w:rsidR="004665AE" w:rsidRPr="004665AE" w:rsidTr="004665AE">
        <w:trPr>
          <w:cantSplit/>
        </w:trPr>
        <w:tc>
          <w:tcPr>
            <w:tcW w:w="85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70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500</w:t>
            </w:r>
          </w:p>
        </w:tc>
        <w:tc>
          <w:tcPr>
            <w:tcW w:w="886"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30.3 ± 7.5</w:t>
            </w:r>
          </w:p>
        </w:tc>
        <w:tc>
          <w:tcPr>
            <w:tcW w:w="90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137.0 ± 20.5</w:t>
            </w:r>
          </w:p>
        </w:tc>
        <w:tc>
          <w:tcPr>
            <w:tcW w:w="850"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11.0 ± 2.6</w:t>
            </w:r>
          </w:p>
        </w:tc>
        <w:tc>
          <w:tcPr>
            <w:tcW w:w="79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7.3 ± 2.3</w:t>
            </w:r>
          </w:p>
        </w:tc>
      </w:tr>
      <w:tr w:rsidR="004665AE" w:rsidRPr="004665AE" w:rsidTr="004665AE">
        <w:trPr>
          <w:cantSplit/>
        </w:trPr>
        <w:tc>
          <w:tcPr>
            <w:tcW w:w="85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70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1500</w:t>
            </w:r>
          </w:p>
        </w:tc>
        <w:tc>
          <w:tcPr>
            <w:tcW w:w="886"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29.7 ± 3.5</w:t>
            </w:r>
          </w:p>
        </w:tc>
        <w:tc>
          <w:tcPr>
            <w:tcW w:w="90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135.3 ± 11.0</w:t>
            </w:r>
          </w:p>
        </w:tc>
        <w:tc>
          <w:tcPr>
            <w:tcW w:w="850"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11.7 ± 4.7</w:t>
            </w:r>
          </w:p>
        </w:tc>
        <w:tc>
          <w:tcPr>
            <w:tcW w:w="79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7.7 ± 3.2</w:t>
            </w:r>
          </w:p>
        </w:tc>
      </w:tr>
      <w:tr w:rsidR="004665AE" w:rsidRPr="004665AE" w:rsidTr="004665AE">
        <w:trPr>
          <w:cantSplit/>
        </w:trPr>
        <w:tc>
          <w:tcPr>
            <w:tcW w:w="85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70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5000</w:t>
            </w:r>
          </w:p>
        </w:tc>
        <w:tc>
          <w:tcPr>
            <w:tcW w:w="886"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31.0 ± 2.0</w:t>
            </w:r>
          </w:p>
        </w:tc>
        <w:tc>
          <w:tcPr>
            <w:tcW w:w="90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129.0 ± 11.4</w:t>
            </w:r>
          </w:p>
        </w:tc>
        <w:tc>
          <w:tcPr>
            <w:tcW w:w="850"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11.7 ± 2.5</w:t>
            </w:r>
          </w:p>
        </w:tc>
        <w:tc>
          <w:tcPr>
            <w:tcW w:w="79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5.3 ± 1.5</w:t>
            </w:r>
          </w:p>
        </w:tc>
      </w:tr>
      <w:tr w:rsidR="004665AE" w:rsidRPr="004665AE" w:rsidTr="004665AE">
        <w:trPr>
          <w:cantSplit/>
        </w:trPr>
        <w:tc>
          <w:tcPr>
            <w:tcW w:w="85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 xml:space="preserve">Pos. </w:t>
            </w:r>
            <w:proofErr w:type="spellStart"/>
            <w:r w:rsidRPr="004665AE">
              <w:rPr>
                <w:rFonts w:ascii="Arial" w:hAnsi="Arial" w:cs="Arial"/>
                <w:sz w:val="18"/>
                <w:szCs w:val="18"/>
              </w:rPr>
              <w:t>Cont.</w:t>
            </w:r>
            <w:r w:rsidRPr="004665AE">
              <w:rPr>
                <w:rFonts w:ascii="Arial" w:hAnsi="Arial" w:cs="Arial"/>
                <w:sz w:val="18"/>
                <w:szCs w:val="18"/>
                <w:vertAlign w:val="superscript"/>
              </w:rPr>
              <w:t>b</w:t>
            </w:r>
            <w:proofErr w:type="spellEnd"/>
          </w:p>
        </w:tc>
        <w:tc>
          <w:tcPr>
            <w:tcW w:w="70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level 1</w:t>
            </w:r>
          </w:p>
        </w:tc>
        <w:tc>
          <w:tcPr>
            <w:tcW w:w="886"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85</w:t>
            </w:r>
          </w:p>
        </w:tc>
        <w:tc>
          <w:tcPr>
            <w:tcW w:w="90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176</w:t>
            </w:r>
          </w:p>
        </w:tc>
        <w:tc>
          <w:tcPr>
            <w:tcW w:w="850"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93</w:t>
            </w:r>
          </w:p>
        </w:tc>
        <w:tc>
          <w:tcPr>
            <w:tcW w:w="79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22</w:t>
            </w:r>
          </w:p>
        </w:tc>
      </w:tr>
      <w:tr w:rsidR="004665AE" w:rsidRPr="004665AE" w:rsidTr="004665AE">
        <w:trPr>
          <w:cantSplit/>
        </w:trPr>
        <w:tc>
          <w:tcPr>
            <w:tcW w:w="85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70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level 2</w:t>
            </w:r>
          </w:p>
        </w:tc>
        <w:tc>
          <w:tcPr>
            <w:tcW w:w="886" w:type="pct"/>
            <w:tcMar>
              <w:top w:w="43" w:type="dxa"/>
              <w:left w:w="115" w:type="dxa"/>
              <w:bottom w:w="43" w:type="dxa"/>
              <w:right w:w="115" w:type="dxa"/>
            </w:tcMar>
          </w:tcPr>
          <w:p w:rsidR="001A402C" w:rsidRPr="004665AE" w:rsidRDefault="001A402C" w:rsidP="004665AE">
            <w:pPr>
              <w:autoSpaceDE w:val="0"/>
              <w:autoSpaceDN w:val="0"/>
              <w:adjustRightInd w:val="0"/>
              <w:spacing w:after="0" w:line="240" w:lineRule="auto"/>
              <w:rPr>
                <w:rFonts w:ascii="Arial" w:hAnsi="Arial" w:cs="Arial"/>
                <w:sz w:val="18"/>
                <w:szCs w:val="18"/>
              </w:rPr>
            </w:pPr>
            <w:r w:rsidRPr="004665AE">
              <w:rPr>
                <w:rFonts w:ascii="Arial" w:hAnsi="Arial" w:cs="Arial"/>
                <w:sz w:val="18"/>
                <w:szCs w:val="18"/>
              </w:rPr>
              <w:t>234</w:t>
            </w:r>
          </w:p>
        </w:tc>
        <w:tc>
          <w:tcPr>
            <w:tcW w:w="90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447</w:t>
            </w:r>
          </w:p>
        </w:tc>
        <w:tc>
          <w:tcPr>
            <w:tcW w:w="850"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431</w:t>
            </w:r>
          </w:p>
        </w:tc>
        <w:tc>
          <w:tcPr>
            <w:tcW w:w="79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80</w:t>
            </w:r>
          </w:p>
        </w:tc>
      </w:tr>
      <w:tr w:rsidR="004665AE" w:rsidRPr="004665AE" w:rsidTr="004665AE">
        <w:trPr>
          <w:cantSplit/>
        </w:trPr>
        <w:tc>
          <w:tcPr>
            <w:tcW w:w="85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70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level 3</w:t>
            </w:r>
          </w:p>
        </w:tc>
        <w:tc>
          <w:tcPr>
            <w:tcW w:w="886"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761</w:t>
            </w:r>
          </w:p>
        </w:tc>
        <w:tc>
          <w:tcPr>
            <w:tcW w:w="90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1470</w:t>
            </w:r>
          </w:p>
        </w:tc>
        <w:tc>
          <w:tcPr>
            <w:tcW w:w="850"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708</w:t>
            </w:r>
          </w:p>
        </w:tc>
        <w:tc>
          <w:tcPr>
            <w:tcW w:w="79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T</w:t>
            </w:r>
          </w:p>
        </w:tc>
      </w:tr>
      <w:tr w:rsidR="004665AE" w:rsidRPr="004665AE" w:rsidTr="004665AE">
        <w:trPr>
          <w:cantSplit/>
        </w:trPr>
        <w:tc>
          <w:tcPr>
            <w:tcW w:w="858" w:type="pct"/>
            <w:tcMar>
              <w:top w:w="43" w:type="dxa"/>
              <w:left w:w="115" w:type="dxa"/>
              <w:bottom w:w="43" w:type="dxa"/>
              <w:right w:w="115" w:type="dxa"/>
            </w:tcMar>
          </w:tcPr>
          <w:p w:rsidR="001A402C" w:rsidRPr="004665AE" w:rsidRDefault="001A402C" w:rsidP="004665AE">
            <w:pPr>
              <w:spacing w:after="0" w:line="240" w:lineRule="auto"/>
              <w:rPr>
                <w:rFonts w:ascii="Arial" w:hAnsi="Arial" w:cs="Arial"/>
                <w:b/>
                <w:sz w:val="18"/>
                <w:szCs w:val="18"/>
              </w:rPr>
            </w:pPr>
            <w:r w:rsidRPr="004665AE">
              <w:rPr>
                <w:rFonts w:ascii="Arial" w:hAnsi="Arial" w:cs="Arial"/>
                <w:b/>
                <w:sz w:val="18"/>
                <w:szCs w:val="18"/>
              </w:rPr>
              <w:t>Pos. Cont. –S9</w:t>
            </w:r>
            <w:r w:rsidRPr="004665AE">
              <w:rPr>
                <w:rFonts w:ascii="Arial" w:hAnsi="Arial" w:cs="Arial"/>
                <w:b/>
                <w:sz w:val="18"/>
                <w:szCs w:val="18"/>
                <w:vertAlign w:val="superscript"/>
              </w:rPr>
              <w:t>b</w:t>
            </w:r>
          </w:p>
        </w:tc>
        <w:tc>
          <w:tcPr>
            <w:tcW w:w="704" w:type="pct"/>
            <w:tcMar>
              <w:top w:w="43" w:type="dxa"/>
              <w:left w:w="115" w:type="dxa"/>
              <w:bottom w:w="43" w:type="dxa"/>
              <w:right w:w="115" w:type="dxa"/>
            </w:tcMar>
          </w:tcPr>
          <w:p w:rsidR="001A402C" w:rsidRPr="004665AE" w:rsidRDefault="001A402C" w:rsidP="004665AE">
            <w:pPr>
              <w:spacing w:after="0" w:line="240" w:lineRule="auto"/>
              <w:rPr>
                <w:rFonts w:ascii="Arial" w:hAnsi="Arial" w:cs="Arial"/>
                <w:b/>
                <w:sz w:val="18"/>
                <w:szCs w:val="18"/>
              </w:rPr>
            </w:pPr>
          </w:p>
        </w:tc>
        <w:tc>
          <w:tcPr>
            <w:tcW w:w="886"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4-NQNO</w:t>
            </w:r>
          </w:p>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(0.02, 0.1, 0.2)</w:t>
            </w:r>
          </w:p>
        </w:tc>
        <w:tc>
          <w:tcPr>
            <w:tcW w:w="90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4-NQNO (0.02, 0.1, 0.2)</w:t>
            </w:r>
          </w:p>
        </w:tc>
        <w:tc>
          <w:tcPr>
            <w:tcW w:w="850"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vertAlign w:val="subscript"/>
              </w:rPr>
            </w:pPr>
            <w:r w:rsidRPr="004665AE">
              <w:rPr>
                <w:rFonts w:ascii="Arial" w:hAnsi="Arial" w:cs="Arial"/>
                <w:sz w:val="18"/>
                <w:szCs w:val="18"/>
              </w:rPr>
              <w:t>NaNO2 (500,</w:t>
            </w:r>
            <w:r w:rsidR="004665AE">
              <w:rPr>
                <w:rFonts w:ascii="Arial" w:hAnsi="Arial" w:cs="Arial"/>
                <w:sz w:val="18"/>
                <w:szCs w:val="18"/>
              </w:rPr>
              <w:t xml:space="preserve"> </w:t>
            </w:r>
            <w:r w:rsidRPr="004665AE">
              <w:rPr>
                <w:rFonts w:ascii="Arial" w:hAnsi="Arial" w:cs="Arial"/>
                <w:sz w:val="18"/>
                <w:szCs w:val="18"/>
              </w:rPr>
              <w:t>2500, 5000)</w:t>
            </w:r>
          </w:p>
        </w:tc>
        <w:tc>
          <w:tcPr>
            <w:tcW w:w="79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9-AA (10, 50, 100)</w:t>
            </w:r>
          </w:p>
        </w:tc>
      </w:tr>
      <w:tr w:rsidR="004665AE" w:rsidRPr="004665AE" w:rsidTr="004665AE">
        <w:trPr>
          <w:cantSplit/>
        </w:trPr>
        <w:tc>
          <w:tcPr>
            <w:tcW w:w="85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Pos. Cont. +S9</w:t>
            </w:r>
            <w:r w:rsidRPr="004665AE">
              <w:rPr>
                <w:rFonts w:ascii="Arial" w:hAnsi="Arial" w:cs="Arial"/>
                <w:sz w:val="18"/>
                <w:szCs w:val="18"/>
                <w:vertAlign w:val="superscript"/>
              </w:rPr>
              <w:t>b</w:t>
            </w:r>
          </w:p>
        </w:tc>
        <w:tc>
          <w:tcPr>
            <w:tcW w:w="70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p>
        </w:tc>
        <w:tc>
          <w:tcPr>
            <w:tcW w:w="886"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2-AAF (3, 15, 30)</w:t>
            </w:r>
          </w:p>
        </w:tc>
        <w:tc>
          <w:tcPr>
            <w:tcW w:w="908"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B[a]P (0.2, 1, 2)</w:t>
            </w:r>
          </w:p>
        </w:tc>
        <w:tc>
          <w:tcPr>
            <w:tcW w:w="850"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2-AA (1, 5, 10)</w:t>
            </w:r>
          </w:p>
        </w:tc>
        <w:tc>
          <w:tcPr>
            <w:tcW w:w="794" w:type="pct"/>
            <w:tcMar>
              <w:top w:w="43" w:type="dxa"/>
              <w:left w:w="115" w:type="dxa"/>
              <w:bottom w:w="43" w:type="dxa"/>
              <w:right w:w="115" w:type="dxa"/>
            </w:tcMar>
          </w:tcPr>
          <w:p w:rsidR="001A402C" w:rsidRPr="004665AE" w:rsidRDefault="001A402C" w:rsidP="004665AE">
            <w:pPr>
              <w:spacing w:after="0" w:line="240" w:lineRule="auto"/>
              <w:rPr>
                <w:rFonts w:ascii="Arial" w:hAnsi="Arial" w:cs="Arial"/>
                <w:sz w:val="18"/>
                <w:szCs w:val="18"/>
              </w:rPr>
            </w:pPr>
            <w:r w:rsidRPr="004665AE">
              <w:rPr>
                <w:rFonts w:ascii="Arial" w:hAnsi="Arial" w:cs="Arial"/>
                <w:sz w:val="18"/>
                <w:szCs w:val="18"/>
              </w:rPr>
              <w:t>2-AA (1, 5, 10)</w:t>
            </w:r>
          </w:p>
        </w:tc>
      </w:tr>
    </w:tbl>
    <w:p w:rsidR="001A402C" w:rsidRPr="004665AE" w:rsidRDefault="001A402C" w:rsidP="004665AE">
      <w:pPr>
        <w:spacing w:after="0" w:line="240" w:lineRule="auto"/>
        <w:rPr>
          <w:rFonts w:ascii="Arial" w:hAnsi="Arial" w:cs="Arial"/>
          <w:sz w:val="18"/>
          <w:szCs w:val="18"/>
        </w:rPr>
      </w:pPr>
      <w:proofErr w:type="gramStart"/>
      <w:r w:rsidRPr="004665AE">
        <w:rPr>
          <w:rFonts w:ascii="Arial" w:hAnsi="Arial" w:cs="Arial"/>
          <w:sz w:val="18"/>
          <w:szCs w:val="18"/>
          <w:vertAlign w:val="superscript"/>
        </w:rPr>
        <w:t>a</w:t>
      </w:r>
      <w:proofErr w:type="gramEnd"/>
      <w:r w:rsidRPr="004665AE">
        <w:rPr>
          <w:rFonts w:ascii="Arial" w:hAnsi="Arial" w:cs="Arial"/>
          <w:sz w:val="18"/>
          <w:szCs w:val="18"/>
          <w:vertAlign w:val="superscript"/>
        </w:rPr>
        <w:t xml:space="preserve">    </w:t>
      </w:r>
      <w:r w:rsidRPr="004665AE">
        <w:rPr>
          <w:rFonts w:ascii="Arial" w:hAnsi="Arial" w:cs="Arial"/>
          <w:sz w:val="18"/>
          <w:szCs w:val="18"/>
        </w:rPr>
        <w:t>Vehicle control: water</w:t>
      </w:r>
    </w:p>
    <w:p w:rsidR="001A402C" w:rsidRPr="004665AE" w:rsidRDefault="001A402C" w:rsidP="004665AE">
      <w:pPr>
        <w:spacing w:after="0" w:line="240" w:lineRule="auto"/>
        <w:rPr>
          <w:rFonts w:ascii="Arial" w:hAnsi="Arial" w:cs="Arial"/>
          <w:sz w:val="18"/>
          <w:szCs w:val="18"/>
        </w:rPr>
      </w:pPr>
      <w:proofErr w:type="gramStart"/>
      <w:r w:rsidRPr="004665AE">
        <w:rPr>
          <w:rFonts w:ascii="Arial" w:hAnsi="Arial" w:cs="Arial"/>
          <w:sz w:val="18"/>
          <w:szCs w:val="18"/>
          <w:vertAlign w:val="superscript"/>
        </w:rPr>
        <w:t>b</w:t>
      </w:r>
      <w:proofErr w:type="gramEnd"/>
      <w:r w:rsidRPr="004665AE">
        <w:rPr>
          <w:rFonts w:ascii="Arial" w:hAnsi="Arial" w:cs="Arial"/>
          <w:sz w:val="18"/>
          <w:szCs w:val="18"/>
        </w:rPr>
        <w:t xml:space="preserve">   Pos.  Cont.--Positive Control with positive controls and amounts per plate in µg indicated at the </w:t>
      </w:r>
    </w:p>
    <w:p w:rsidR="001A402C" w:rsidRPr="004665AE" w:rsidRDefault="001A402C" w:rsidP="004665AE">
      <w:pPr>
        <w:spacing w:after="0" w:line="240" w:lineRule="auto"/>
        <w:ind w:left="255"/>
        <w:rPr>
          <w:rFonts w:ascii="Arial" w:hAnsi="Arial" w:cs="Arial"/>
          <w:sz w:val="18"/>
          <w:szCs w:val="18"/>
        </w:rPr>
      </w:pPr>
      <w:proofErr w:type="gramStart"/>
      <w:r w:rsidRPr="004665AE">
        <w:rPr>
          <w:rFonts w:ascii="Arial" w:hAnsi="Arial" w:cs="Arial"/>
          <w:sz w:val="18"/>
          <w:szCs w:val="18"/>
        </w:rPr>
        <w:t>bottom</w:t>
      </w:r>
      <w:proofErr w:type="gramEnd"/>
      <w:r w:rsidRPr="004665AE">
        <w:rPr>
          <w:rFonts w:ascii="Arial" w:hAnsi="Arial" w:cs="Arial"/>
          <w:sz w:val="18"/>
          <w:szCs w:val="18"/>
        </w:rPr>
        <w:t xml:space="preserve"> of the table: 4-NQNO, 4-nitroquinoline-N-oxide; NaNO</w:t>
      </w:r>
      <w:r w:rsidRPr="004665AE">
        <w:rPr>
          <w:rFonts w:ascii="Arial" w:hAnsi="Arial" w:cs="Arial"/>
          <w:sz w:val="18"/>
          <w:szCs w:val="18"/>
          <w:vertAlign w:val="subscript"/>
        </w:rPr>
        <w:t>2</w:t>
      </w:r>
      <w:r w:rsidRPr="004665AE">
        <w:rPr>
          <w:rFonts w:ascii="Arial" w:hAnsi="Arial" w:cs="Arial"/>
          <w:sz w:val="18"/>
          <w:szCs w:val="18"/>
        </w:rPr>
        <w:t>, sodium nitrite; 9-AA, 9-aminoacridine; 2-AAF, 2-acetylaminofluorene; B[a]P, benzo[a]pyrene; 2-AA, 2-aminoanthracene</w:t>
      </w:r>
    </w:p>
    <w:p w:rsidR="001A402C" w:rsidRPr="004665AE" w:rsidRDefault="001A402C" w:rsidP="004665AE">
      <w:pPr>
        <w:spacing w:after="0" w:line="240" w:lineRule="auto"/>
        <w:rPr>
          <w:rFonts w:ascii="Arial" w:hAnsi="Arial" w:cs="Arial"/>
          <w:sz w:val="18"/>
          <w:szCs w:val="18"/>
        </w:rPr>
      </w:pPr>
      <w:proofErr w:type="gramStart"/>
      <w:r w:rsidRPr="004665AE">
        <w:rPr>
          <w:rFonts w:ascii="Arial" w:hAnsi="Arial" w:cs="Arial"/>
          <w:b/>
          <w:sz w:val="18"/>
          <w:szCs w:val="18"/>
          <w:vertAlign w:val="superscript"/>
        </w:rPr>
        <w:t>c</w:t>
      </w:r>
      <w:proofErr w:type="gramEnd"/>
      <w:r w:rsidRPr="004665AE">
        <w:rPr>
          <w:rFonts w:ascii="Arial" w:hAnsi="Arial" w:cs="Arial"/>
          <w:b/>
          <w:sz w:val="18"/>
          <w:szCs w:val="18"/>
          <w:vertAlign w:val="superscript"/>
        </w:rPr>
        <w:t xml:space="preserve">     </w:t>
      </w:r>
      <w:r w:rsidRPr="004665AE">
        <w:rPr>
          <w:rFonts w:ascii="Arial" w:hAnsi="Arial" w:cs="Arial"/>
          <w:sz w:val="18"/>
          <w:szCs w:val="18"/>
        </w:rPr>
        <w:t xml:space="preserve">*, p&lt;0.05; **, p&lt;0.01  Statistically significant) differences between treatment and vehicle control </w:t>
      </w:r>
    </w:p>
    <w:p w:rsidR="001A402C" w:rsidRPr="004665AE" w:rsidRDefault="001A402C" w:rsidP="004665AE">
      <w:pPr>
        <w:spacing w:after="0" w:line="240" w:lineRule="auto"/>
        <w:ind w:left="255"/>
        <w:rPr>
          <w:rFonts w:ascii="Arial" w:hAnsi="Arial" w:cs="Arial"/>
          <w:sz w:val="18"/>
          <w:szCs w:val="18"/>
        </w:rPr>
      </w:pPr>
      <w:proofErr w:type="gramStart"/>
      <w:r w:rsidRPr="004665AE">
        <w:rPr>
          <w:rFonts w:ascii="Arial" w:hAnsi="Arial" w:cs="Arial"/>
          <w:sz w:val="18"/>
          <w:szCs w:val="18"/>
        </w:rPr>
        <w:t>group</w:t>
      </w:r>
      <w:proofErr w:type="gramEnd"/>
      <w:r w:rsidRPr="004665AE">
        <w:rPr>
          <w:rFonts w:ascii="Arial" w:hAnsi="Arial" w:cs="Arial"/>
          <w:sz w:val="18"/>
          <w:szCs w:val="18"/>
        </w:rPr>
        <w:t xml:space="preserve"> using within levels pooled variance and a one-sided t-test with log</w:t>
      </w:r>
      <w:r w:rsidRPr="004665AE">
        <w:rPr>
          <w:rFonts w:ascii="Arial" w:hAnsi="Arial" w:cs="Arial"/>
          <w:sz w:val="18"/>
          <w:szCs w:val="18"/>
          <w:vertAlign w:val="subscript"/>
        </w:rPr>
        <w:t>10</w:t>
      </w:r>
      <w:r w:rsidRPr="004665AE">
        <w:rPr>
          <w:rFonts w:ascii="Arial" w:hAnsi="Arial" w:cs="Arial"/>
          <w:sz w:val="18"/>
          <w:szCs w:val="18"/>
        </w:rPr>
        <w:t xml:space="preserve"> transformed revertants/plate.  No statistically significant (p&lt;0.05) dose responses observed using regression analysis and log</w:t>
      </w:r>
      <w:r w:rsidRPr="004665AE">
        <w:rPr>
          <w:rFonts w:ascii="Arial" w:hAnsi="Arial" w:cs="Arial"/>
          <w:sz w:val="18"/>
          <w:szCs w:val="18"/>
          <w:vertAlign w:val="subscript"/>
        </w:rPr>
        <w:t>10</w:t>
      </w:r>
      <w:r w:rsidRPr="004665AE">
        <w:rPr>
          <w:rFonts w:ascii="Arial" w:hAnsi="Arial" w:cs="Arial"/>
          <w:sz w:val="18"/>
          <w:szCs w:val="18"/>
        </w:rPr>
        <w:t xml:space="preserve"> transformed dose levels and revertants/plate.</w:t>
      </w:r>
    </w:p>
    <w:p w:rsidR="00C656E7" w:rsidRPr="00F405A5" w:rsidRDefault="00C656E7" w:rsidP="00D51195">
      <w:pPr>
        <w:rPr>
          <w:rFonts w:ascii="Arial" w:hAnsi="Arial" w:cs="Arial"/>
        </w:rPr>
        <w:sectPr w:rsidR="00C656E7" w:rsidRPr="00F405A5" w:rsidSect="00095D44">
          <w:pgSz w:w="12240" w:h="15840"/>
          <w:pgMar w:top="1440" w:right="1440" w:bottom="1440" w:left="1440" w:header="720" w:footer="720" w:gutter="0"/>
          <w:cols w:space="720"/>
          <w:docGrid w:linePitch="360"/>
        </w:sectPr>
      </w:pPr>
    </w:p>
    <w:p w:rsidR="001A402C" w:rsidRPr="00051E9A" w:rsidRDefault="001A402C" w:rsidP="00051E9A">
      <w:pPr>
        <w:pBdr>
          <w:top w:val="single" w:sz="4" w:space="1" w:color="auto"/>
          <w:left w:val="single" w:sz="4" w:space="4" w:color="auto"/>
          <w:bottom w:val="single" w:sz="4" w:space="1" w:color="auto"/>
          <w:right w:val="single" w:sz="4" w:space="4" w:color="auto"/>
        </w:pBdr>
        <w:spacing w:after="0" w:line="240" w:lineRule="auto"/>
        <w:rPr>
          <w:rFonts w:ascii="Arial" w:hAnsi="Arial" w:cs="Arial"/>
          <w:sz w:val="22"/>
        </w:rPr>
      </w:pPr>
      <w:r w:rsidRPr="00051E9A">
        <w:rPr>
          <w:rFonts w:ascii="Arial" w:hAnsi="Arial" w:cs="Arial"/>
          <w:b/>
          <w:sz w:val="22"/>
        </w:rPr>
        <w:lastRenderedPageBreak/>
        <w:t>Report Reference:</w:t>
      </w:r>
      <w:r w:rsidRPr="00051E9A">
        <w:rPr>
          <w:rFonts w:ascii="Arial" w:hAnsi="Arial" w:cs="Arial"/>
          <w:b/>
          <w:sz w:val="22"/>
        </w:rPr>
        <w:tab/>
      </w:r>
      <w:r w:rsidRPr="00051E9A">
        <w:rPr>
          <w:rFonts w:ascii="Arial" w:hAnsi="Arial" w:cs="Arial"/>
          <w:b/>
          <w:sz w:val="22"/>
        </w:rPr>
        <w:tab/>
      </w:r>
      <w:r w:rsidRPr="00051E9A">
        <w:rPr>
          <w:rFonts w:ascii="Arial" w:hAnsi="Arial" w:cs="Arial"/>
          <w:b/>
          <w:sz w:val="22"/>
        </w:rPr>
        <w:tab/>
      </w:r>
      <w:r w:rsidRPr="00051E9A">
        <w:rPr>
          <w:rFonts w:ascii="Arial" w:hAnsi="Arial" w:cs="Arial"/>
          <w:noProof/>
          <w:sz w:val="22"/>
        </w:rPr>
        <w:t>Kier et al. (</w:t>
      </w:r>
      <w:r w:rsidR="00D51195" w:rsidRPr="00051E9A">
        <w:rPr>
          <w:rFonts w:ascii="Arial" w:hAnsi="Arial" w:cs="Arial"/>
          <w:noProof/>
          <w:sz w:val="22"/>
        </w:rPr>
        <w:t>1992c</w:t>
      </w:r>
      <w:r w:rsidRPr="00051E9A">
        <w:rPr>
          <w:rFonts w:ascii="Arial" w:hAnsi="Arial" w:cs="Arial"/>
          <w:noProof/>
          <w:sz w:val="22"/>
        </w:rPr>
        <w:t>)</w:t>
      </w:r>
      <w:hyperlink w:anchor="_ENREF_5" w:tooltip="Kier, 1992 #205" w:history="1"/>
    </w:p>
    <w:p w:rsidR="001A402C" w:rsidRPr="00051E9A" w:rsidRDefault="001A402C" w:rsidP="00051E9A">
      <w:pPr>
        <w:spacing w:after="0" w:line="240" w:lineRule="auto"/>
        <w:rPr>
          <w:rFonts w:ascii="Arial" w:hAnsi="Arial" w:cs="Arial"/>
          <w:b/>
          <w:sz w:val="22"/>
        </w:rPr>
      </w:pPr>
    </w:p>
    <w:p w:rsidR="001A402C" w:rsidRPr="00051E9A" w:rsidRDefault="001A402C" w:rsidP="00051E9A">
      <w:pPr>
        <w:spacing w:after="0" w:line="240" w:lineRule="auto"/>
        <w:rPr>
          <w:rFonts w:ascii="Arial" w:hAnsi="Arial" w:cs="Arial"/>
          <w:sz w:val="22"/>
        </w:rPr>
      </w:pPr>
      <w:r w:rsidRPr="00051E9A">
        <w:rPr>
          <w:rFonts w:ascii="Arial" w:hAnsi="Arial" w:cs="Arial"/>
          <w:b/>
          <w:sz w:val="22"/>
        </w:rPr>
        <w:t>Author/Study Director:</w:t>
      </w:r>
      <w:r w:rsidRPr="00051E9A">
        <w:rPr>
          <w:rFonts w:ascii="Arial" w:hAnsi="Arial" w:cs="Arial"/>
          <w:b/>
          <w:sz w:val="22"/>
        </w:rPr>
        <w:tab/>
      </w:r>
      <w:r w:rsidRPr="00051E9A">
        <w:rPr>
          <w:rFonts w:ascii="Arial" w:hAnsi="Arial" w:cs="Arial"/>
          <w:b/>
          <w:sz w:val="22"/>
        </w:rPr>
        <w:tab/>
      </w:r>
      <w:r w:rsidRPr="00051E9A">
        <w:rPr>
          <w:rFonts w:ascii="Arial" w:hAnsi="Arial" w:cs="Arial"/>
          <w:sz w:val="22"/>
        </w:rPr>
        <w:t>L.D. Kier (study director)</w:t>
      </w:r>
    </w:p>
    <w:p w:rsidR="001A402C" w:rsidRPr="00051E9A" w:rsidRDefault="001A402C" w:rsidP="00051E9A">
      <w:pPr>
        <w:spacing w:after="0" w:line="240" w:lineRule="auto"/>
        <w:rPr>
          <w:rFonts w:ascii="Arial" w:hAnsi="Arial" w:cs="Arial"/>
          <w:sz w:val="22"/>
        </w:rPr>
      </w:pPr>
      <w:r w:rsidRPr="00051E9A">
        <w:rPr>
          <w:rFonts w:ascii="Arial" w:hAnsi="Arial" w:cs="Arial"/>
          <w:sz w:val="22"/>
        </w:rPr>
        <w:tab/>
      </w:r>
      <w:r w:rsidRPr="00051E9A">
        <w:rPr>
          <w:rFonts w:ascii="Arial" w:hAnsi="Arial" w:cs="Arial"/>
          <w:sz w:val="22"/>
        </w:rPr>
        <w:tab/>
      </w:r>
      <w:r w:rsidRPr="00051E9A">
        <w:rPr>
          <w:rFonts w:ascii="Arial" w:hAnsi="Arial" w:cs="Arial"/>
          <w:sz w:val="22"/>
        </w:rPr>
        <w:tab/>
      </w:r>
      <w:r w:rsidRPr="00051E9A">
        <w:rPr>
          <w:rFonts w:ascii="Arial" w:hAnsi="Arial" w:cs="Arial"/>
          <w:sz w:val="22"/>
        </w:rPr>
        <w:tab/>
      </w:r>
      <w:r w:rsidRPr="00051E9A">
        <w:rPr>
          <w:rFonts w:ascii="Arial" w:hAnsi="Arial" w:cs="Arial"/>
          <w:sz w:val="22"/>
        </w:rPr>
        <w:tab/>
        <w:t xml:space="preserve">S.D. </w:t>
      </w:r>
      <w:proofErr w:type="spellStart"/>
      <w:r w:rsidRPr="00051E9A">
        <w:rPr>
          <w:rFonts w:ascii="Arial" w:hAnsi="Arial" w:cs="Arial"/>
          <w:sz w:val="22"/>
        </w:rPr>
        <w:t>Stegeman</w:t>
      </w:r>
      <w:proofErr w:type="spellEnd"/>
    </w:p>
    <w:p w:rsidR="001A402C" w:rsidRPr="00051E9A" w:rsidRDefault="001A402C" w:rsidP="00051E9A">
      <w:pPr>
        <w:spacing w:after="0" w:line="240" w:lineRule="auto"/>
        <w:rPr>
          <w:rFonts w:ascii="Arial" w:hAnsi="Arial" w:cs="Arial"/>
          <w:sz w:val="22"/>
        </w:rPr>
      </w:pPr>
      <w:r w:rsidRPr="00051E9A">
        <w:rPr>
          <w:rFonts w:ascii="Arial" w:hAnsi="Arial" w:cs="Arial"/>
          <w:sz w:val="22"/>
        </w:rPr>
        <w:tab/>
      </w:r>
      <w:r w:rsidRPr="00051E9A">
        <w:rPr>
          <w:rFonts w:ascii="Arial" w:hAnsi="Arial" w:cs="Arial"/>
          <w:sz w:val="22"/>
        </w:rPr>
        <w:tab/>
      </w:r>
      <w:r w:rsidRPr="00051E9A">
        <w:rPr>
          <w:rFonts w:ascii="Arial" w:hAnsi="Arial" w:cs="Arial"/>
          <w:sz w:val="22"/>
        </w:rPr>
        <w:tab/>
      </w:r>
      <w:r w:rsidRPr="00051E9A">
        <w:rPr>
          <w:rFonts w:ascii="Arial" w:hAnsi="Arial" w:cs="Arial"/>
          <w:sz w:val="22"/>
        </w:rPr>
        <w:tab/>
      </w:r>
      <w:r w:rsidRPr="00051E9A">
        <w:rPr>
          <w:rFonts w:ascii="Arial" w:hAnsi="Arial" w:cs="Arial"/>
          <w:sz w:val="22"/>
        </w:rPr>
        <w:tab/>
        <w:t>J.G. Costello</w:t>
      </w:r>
    </w:p>
    <w:p w:rsidR="001A402C" w:rsidRPr="00051E9A" w:rsidRDefault="001A402C" w:rsidP="00051E9A">
      <w:pPr>
        <w:spacing w:after="0" w:line="240" w:lineRule="auto"/>
        <w:rPr>
          <w:rFonts w:ascii="Arial" w:hAnsi="Arial" w:cs="Arial"/>
          <w:b/>
          <w:sz w:val="22"/>
        </w:rPr>
      </w:pPr>
      <w:r w:rsidRPr="00051E9A">
        <w:rPr>
          <w:rFonts w:ascii="Arial" w:hAnsi="Arial" w:cs="Arial"/>
          <w:sz w:val="22"/>
        </w:rPr>
        <w:tab/>
      </w:r>
      <w:r w:rsidRPr="00051E9A">
        <w:rPr>
          <w:rFonts w:ascii="Arial" w:hAnsi="Arial" w:cs="Arial"/>
          <w:sz w:val="22"/>
        </w:rPr>
        <w:tab/>
      </w:r>
      <w:r w:rsidRPr="00051E9A">
        <w:rPr>
          <w:rFonts w:ascii="Arial" w:hAnsi="Arial" w:cs="Arial"/>
          <w:sz w:val="22"/>
        </w:rPr>
        <w:tab/>
      </w:r>
      <w:r w:rsidRPr="00051E9A">
        <w:rPr>
          <w:rFonts w:ascii="Arial" w:hAnsi="Arial" w:cs="Arial"/>
          <w:sz w:val="22"/>
        </w:rPr>
        <w:tab/>
      </w:r>
      <w:r w:rsidRPr="00051E9A">
        <w:rPr>
          <w:rFonts w:ascii="Arial" w:hAnsi="Arial" w:cs="Arial"/>
          <w:sz w:val="22"/>
        </w:rPr>
        <w:tab/>
        <w:t xml:space="preserve">S. </w:t>
      </w:r>
      <w:proofErr w:type="spellStart"/>
      <w:r w:rsidRPr="00051E9A">
        <w:rPr>
          <w:rFonts w:ascii="Arial" w:hAnsi="Arial" w:cs="Arial"/>
          <w:sz w:val="22"/>
        </w:rPr>
        <w:t>Schermes</w:t>
      </w:r>
      <w:proofErr w:type="spellEnd"/>
    </w:p>
    <w:p w:rsidR="001A402C" w:rsidRPr="00051E9A" w:rsidRDefault="001A402C" w:rsidP="00051E9A">
      <w:pPr>
        <w:spacing w:after="0" w:line="240" w:lineRule="auto"/>
        <w:rPr>
          <w:rFonts w:ascii="Arial" w:hAnsi="Arial" w:cs="Arial"/>
          <w:sz w:val="22"/>
        </w:rPr>
      </w:pPr>
    </w:p>
    <w:p w:rsidR="001A402C" w:rsidRPr="00051E9A" w:rsidRDefault="001A402C" w:rsidP="00051E9A">
      <w:pPr>
        <w:spacing w:after="0" w:line="240" w:lineRule="auto"/>
        <w:rPr>
          <w:rFonts w:ascii="Arial" w:hAnsi="Arial" w:cs="Arial"/>
          <w:sz w:val="22"/>
        </w:rPr>
      </w:pPr>
      <w:r w:rsidRPr="00051E9A">
        <w:rPr>
          <w:rFonts w:ascii="Arial" w:hAnsi="Arial" w:cs="Arial"/>
          <w:b/>
          <w:sz w:val="22"/>
        </w:rPr>
        <w:t>Year:</w:t>
      </w:r>
      <w:r w:rsidRPr="00051E9A">
        <w:rPr>
          <w:rFonts w:ascii="Arial" w:hAnsi="Arial" w:cs="Arial"/>
          <w:b/>
          <w:sz w:val="22"/>
        </w:rPr>
        <w:tab/>
      </w:r>
      <w:r w:rsidRPr="00051E9A">
        <w:rPr>
          <w:rFonts w:ascii="Arial" w:hAnsi="Arial" w:cs="Arial"/>
          <w:b/>
          <w:sz w:val="22"/>
        </w:rPr>
        <w:tab/>
      </w:r>
      <w:r w:rsidRPr="00051E9A">
        <w:rPr>
          <w:rFonts w:ascii="Arial" w:hAnsi="Arial" w:cs="Arial"/>
          <w:b/>
          <w:sz w:val="22"/>
        </w:rPr>
        <w:tab/>
      </w:r>
      <w:r w:rsidRPr="00051E9A">
        <w:rPr>
          <w:rFonts w:ascii="Arial" w:hAnsi="Arial" w:cs="Arial"/>
          <w:b/>
          <w:sz w:val="22"/>
        </w:rPr>
        <w:tab/>
      </w:r>
      <w:r w:rsidRPr="00051E9A">
        <w:rPr>
          <w:rFonts w:ascii="Arial" w:hAnsi="Arial" w:cs="Arial"/>
          <w:b/>
          <w:sz w:val="22"/>
        </w:rPr>
        <w:tab/>
      </w:r>
      <w:r w:rsidRPr="00051E9A">
        <w:rPr>
          <w:rFonts w:ascii="Arial" w:hAnsi="Arial" w:cs="Arial"/>
          <w:sz w:val="22"/>
        </w:rPr>
        <w:t>1992</w:t>
      </w:r>
    </w:p>
    <w:p w:rsidR="001A402C" w:rsidRPr="00051E9A" w:rsidRDefault="001A402C" w:rsidP="00051E9A">
      <w:pPr>
        <w:spacing w:after="0" w:line="240" w:lineRule="auto"/>
        <w:rPr>
          <w:rFonts w:ascii="Arial" w:hAnsi="Arial" w:cs="Arial"/>
          <w:sz w:val="22"/>
        </w:rPr>
      </w:pPr>
    </w:p>
    <w:p w:rsidR="001A402C" w:rsidRPr="00051E9A" w:rsidRDefault="001A402C" w:rsidP="00051E9A">
      <w:pPr>
        <w:autoSpaceDE w:val="0"/>
        <w:autoSpaceDN w:val="0"/>
        <w:adjustRightInd w:val="0"/>
        <w:spacing w:after="0" w:line="240" w:lineRule="auto"/>
        <w:rPr>
          <w:rFonts w:ascii="Arial" w:hAnsi="Arial" w:cs="Arial"/>
          <w:bCs/>
          <w:sz w:val="22"/>
        </w:rPr>
      </w:pPr>
      <w:r w:rsidRPr="00051E9A">
        <w:rPr>
          <w:rFonts w:ascii="Arial" w:hAnsi="Arial" w:cs="Arial"/>
          <w:b/>
          <w:sz w:val="22"/>
        </w:rPr>
        <w:t>Title:</w:t>
      </w:r>
      <w:r w:rsidRPr="00051E9A">
        <w:rPr>
          <w:rFonts w:ascii="Arial" w:hAnsi="Arial" w:cs="Arial"/>
          <w:b/>
          <w:sz w:val="22"/>
        </w:rPr>
        <w:tab/>
      </w:r>
      <w:r w:rsidRPr="00051E9A">
        <w:rPr>
          <w:rFonts w:ascii="Arial" w:hAnsi="Arial" w:cs="Arial"/>
          <w:b/>
          <w:sz w:val="22"/>
        </w:rPr>
        <w:tab/>
      </w:r>
      <w:r w:rsidRPr="00051E9A">
        <w:rPr>
          <w:rFonts w:ascii="Arial" w:hAnsi="Arial" w:cs="Arial"/>
          <w:b/>
          <w:sz w:val="22"/>
        </w:rPr>
        <w:tab/>
      </w:r>
      <w:r w:rsidRPr="00051E9A">
        <w:rPr>
          <w:rFonts w:ascii="Arial" w:hAnsi="Arial" w:cs="Arial"/>
          <w:b/>
          <w:sz w:val="22"/>
        </w:rPr>
        <w:tab/>
      </w:r>
      <w:r w:rsidRPr="00051E9A">
        <w:rPr>
          <w:rFonts w:ascii="Arial" w:hAnsi="Arial" w:cs="Arial"/>
          <w:b/>
          <w:sz w:val="22"/>
        </w:rPr>
        <w:tab/>
      </w:r>
      <w:r w:rsidRPr="00051E9A">
        <w:rPr>
          <w:rFonts w:ascii="Arial" w:hAnsi="Arial" w:cs="Arial"/>
          <w:bCs/>
          <w:sz w:val="22"/>
        </w:rPr>
        <w:t>Ames/Salmonella Mutagenicity Assay of []</w:t>
      </w:r>
    </w:p>
    <w:p w:rsidR="001A402C" w:rsidRPr="00051E9A" w:rsidRDefault="001A402C" w:rsidP="00051E9A">
      <w:pPr>
        <w:autoSpaceDE w:val="0"/>
        <w:autoSpaceDN w:val="0"/>
        <w:adjustRightInd w:val="0"/>
        <w:spacing w:after="0" w:line="240" w:lineRule="auto"/>
        <w:ind w:left="3600"/>
        <w:rPr>
          <w:rFonts w:ascii="Arial" w:hAnsi="Arial" w:cs="Arial"/>
          <w:bCs/>
          <w:sz w:val="22"/>
        </w:rPr>
      </w:pPr>
      <w:r w:rsidRPr="00051E9A">
        <w:rPr>
          <w:rFonts w:ascii="Arial" w:hAnsi="Arial" w:cs="Arial"/>
          <w:bCs/>
          <w:sz w:val="22"/>
        </w:rPr>
        <w:t>Direct</w:t>
      </w:r>
      <w:r w:rsidRPr="00051E9A">
        <w:rPr>
          <w:rFonts w:ascii="Arial" w:hAnsi="Arial" w:cs="Arial"/>
          <w:bCs/>
          <w:sz w:val="22"/>
          <w:vertAlign w:val="superscript"/>
        </w:rPr>
        <w:t>®</w:t>
      </w:r>
      <w:r w:rsidRPr="00051E9A">
        <w:rPr>
          <w:rFonts w:ascii="Arial" w:hAnsi="Arial" w:cs="Arial"/>
          <w:bCs/>
          <w:sz w:val="22"/>
        </w:rPr>
        <w:t xml:space="preserve"> Herbicide Formation)</w:t>
      </w:r>
    </w:p>
    <w:p w:rsidR="001A402C" w:rsidRPr="00051E9A" w:rsidRDefault="001A402C" w:rsidP="00051E9A">
      <w:pPr>
        <w:autoSpaceDE w:val="0"/>
        <w:autoSpaceDN w:val="0"/>
        <w:adjustRightInd w:val="0"/>
        <w:spacing w:after="0" w:line="240" w:lineRule="auto"/>
        <w:ind w:left="3600"/>
        <w:rPr>
          <w:rFonts w:ascii="Arial" w:eastAsia="Calibri" w:hAnsi="Arial" w:cs="Arial"/>
          <w:sz w:val="22"/>
        </w:rPr>
      </w:pPr>
    </w:p>
    <w:p w:rsidR="001A402C" w:rsidRPr="00051E9A" w:rsidRDefault="001A402C" w:rsidP="00051E9A">
      <w:pPr>
        <w:autoSpaceDE w:val="0"/>
        <w:autoSpaceDN w:val="0"/>
        <w:adjustRightInd w:val="0"/>
        <w:spacing w:after="0" w:line="240" w:lineRule="auto"/>
        <w:ind w:left="3600" w:hanging="3600"/>
        <w:rPr>
          <w:rFonts w:ascii="Arial" w:hAnsi="Arial" w:cs="Arial"/>
          <w:sz w:val="22"/>
        </w:rPr>
      </w:pPr>
      <w:r w:rsidRPr="00051E9A">
        <w:rPr>
          <w:rFonts w:ascii="Arial" w:hAnsi="Arial" w:cs="Arial"/>
          <w:b/>
          <w:sz w:val="22"/>
        </w:rPr>
        <w:t>Assay:</w:t>
      </w:r>
      <w:r w:rsidRPr="00051E9A">
        <w:rPr>
          <w:rFonts w:ascii="Arial" w:hAnsi="Arial" w:cs="Arial"/>
          <w:b/>
          <w:sz w:val="22"/>
        </w:rPr>
        <w:tab/>
      </w:r>
      <w:r w:rsidRPr="00051E9A">
        <w:rPr>
          <w:rFonts w:ascii="Arial" w:hAnsi="Arial" w:cs="Arial"/>
          <w:sz w:val="22"/>
        </w:rPr>
        <w:t>Bacterial Reverse Mutation</w:t>
      </w:r>
    </w:p>
    <w:p w:rsidR="001A402C" w:rsidRPr="00051E9A" w:rsidRDefault="001A402C" w:rsidP="00051E9A">
      <w:pPr>
        <w:autoSpaceDE w:val="0"/>
        <w:autoSpaceDN w:val="0"/>
        <w:adjustRightInd w:val="0"/>
        <w:spacing w:after="0" w:line="240" w:lineRule="auto"/>
        <w:ind w:left="3600" w:hanging="3600"/>
        <w:rPr>
          <w:rFonts w:ascii="Arial" w:hAnsi="Arial" w:cs="Arial"/>
          <w:sz w:val="22"/>
        </w:rPr>
      </w:pPr>
    </w:p>
    <w:p w:rsidR="001A402C" w:rsidRPr="00051E9A" w:rsidRDefault="001A402C" w:rsidP="00051E9A">
      <w:pPr>
        <w:autoSpaceDE w:val="0"/>
        <w:autoSpaceDN w:val="0"/>
        <w:adjustRightInd w:val="0"/>
        <w:spacing w:after="0" w:line="240" w:lineRule="auto"/>
        <w:rPr>
          <w:rFonts w:ascii="Arial" w:hAnsi="Arial" w:cs="Arial"/>
          <w:sz w:val="22"/>
        </w:rPr>
      </w:pPr>
      <w:r w:rsidRPr="00051E9A">
        <w:rPr>
          <w:rFonts w:ascii="Arial" w:hAnsi="Arial" w:cs="Arial"/>
          <w:b/>
          <w:sz w:val="22"/>
        </w:rPr>
        <w:t>Report Identification Number:</w:t>
      </w:r>
      <w:r w:rsidRPr="00051E9A">
        <w:rPr>
          <w:rFonts w:ascii="Arial" w:hAnsi="Arial" w:cs="Arial"/>
          <w:b/>
          <w:sz w:val="22"/>
        </w:rPr>
        <w:tab/>
      </w:r>
      <w:r w:rsidRPr="00051E9A">
        <w:rPr>
          <w:rFonts w:ascii="Arial" w:hAnsi="Arial" w:cs="Arial"/>
          <w:sz w:val="22"/>
        </w:rPr>
        <w:t>MSL -11731</w:t>
      </w:r>
    </w:p>
    <w:p w:rsidR="001A402C" w:rsidRPr="00051E9A" w:rsidRDefault="001A402C" w:rsidP="00051E9A">
      <w:pPr>
        <w:autoSpaceDE w:val="0"/>
        <w:autoSpaceDN w:val="0"/>
        <w:adjustRightInd w:val="0"/>
        <w:spacing w:after="0" w:line="240" w:lineRule="auto"/>
        <w:rPr>
          <w:rFonts w:ascii="Arial" w:eastAsia="Calibri" w:hAnsi="Arial" w:cs="Arial"/>
          <w:color w:val="000000"/>
          <w:sz w:val="22"/>
        </w:rPr>
      </w:pPr>
    </w:p>
    <w:p w:rsidR="001A402C" w:rsidRPr="00051E9A" w:rsidRDefault="001A402C" w:rsidP="00051E9A">
      <w:pPr>
        <w:spacing w:after="0" w:line="240" w:lineRule="auto"/>
        <w:rPr>
          <w:rFonts w:ascii="Arial" w:hAnsi="Arial" w:cs="Arial"/>
          <w:color w:val="000000"/>
          <w:sz w:val="22"/>
        </w:rPr>
      </w:pPr>
      <w:r w:rsidRPr="00051E9A">
        <w:rPr>
          <w:rFonts w:ascii="Arial" w:hAnsi="Arial" w:cs="Arial"/>
          <w:b/>
          <w:sz w:val="22"/>
        </w:rPr>
        <w:t>Report Guideline Statement:</w:t>
      </w:r>
      <w:r w:rsidRPr="00051E9A">
        <w:rPr>
          <w:rFonts w:ascii="Arial" w:hAnsi="Arial" w:cs="Arial"/>
          <w:b/>
          <w:sz w:val="22"/>
        </w:rPr>
        <w:tab/>
      </w:r>
      <w:r w:rsidRPr="00051E9A">
        <w:rPr>
          <w:rFonts w:ascii="Arial" w:hAnsi="Arial" w:cs="Arial"/>
          <w:color w:val="000000"/>
          <w:sz w:val="22"/>
        </w:rPr>
        <w:t>None</w:t>
      </w:r>
    </w:p>
    <w:p w:rsidR="001A402C" w:rsidRPr="00051E9A" w:rsidRDefault="001A402C" w:rsidP="00051E9A">
      <w:pPr>
        <w:spacing w:after="0" w:line="240" w:lineRule="auto"/>
        <w:rPr>
          <w:rFonts w:ascii="Arial" w:eastAsia="Calibri" w:hAnsi="Arial" w:cs="Arial"/>
          <w:sz w:val="22"/>
        </w:rPr>
      </w:pPr>
    </w:p>
    <w:p w:rsidR="001A402C" w:rsidRPr="00051E9A" w:rsidRDefault="001A402C" w:rsidP="00051E9A">
      <w:pPr>
        <w:autoSpaceDE w:val="0"/>
        <w:autoSpaceDN w:val="0"/>
        <w:adjustRightInd w:val="0"/>
        <w:spacing w:after="0" w:line="240" w:lineRule="auto"/>
        <w:ind w:left="3600" w:hanging="3600"/>
        <w:rPr>
          <w:rFonts w:ascii="Arial" w:eastAsia="Calibri" w:hAnsi="Arial" w:cs="Arial"/>
          <w:color w:val="000000"/>
          <w:sz w:val="22"/>
        </w:rPr>
      </w:pPr>
      <w:r w:rsidRPr="00051E9A">
        <w:rPr>
          <w:rFonts w:ascii="Arial" w:eastAsia="Calibri" w:hAnsi="Arial" w:cs="Arial"/>
          <w:b/>
          <w:color w:val="000000"/>
          <w:sz w:val="22"/>
        </w:rPr>
        <w:t>Test Material:</w:t>
      </w:r>
      <w:r w:rsidRPr="00051E9A">
        <w:rPr>
          <w:rFonts w:ascii="Arial" w:eastAsia="Calibri" w:hAnsi="Arial" w:cs="Arial"/>
          <w:b/>
          <w:color w:val="000000"/>
          <w:sz w:val="22"/>
        </w:rPr>
        <w:tab/>
      </w:r>
      <w:r w:rsidRPr="00051E9A">
        <w:rPr>
          <w:rFonts w:ascii="Arial" w:eastAsia="Calibri" w:hAnsi="Arial" w:cs="Arial"/>
          <w:color w:val="000000"/>
          <w:sz w:val="22"/>
        </w:rPr>
        <w:t>Direct</w:t>
      </w:r>
      <w:r w:rsidRPr="00051E9A">
        <w:rPr>
          <w:rFonts w:ascii="Arial" w:eastAsia="Calibri" w:hAnsi="Arial" w:cs="Arial"/>
          <w:color w:val="000000"/>
          <w:sz w:val="22"/>
          <w:vertAlign w:val="superscript"/>
        </w:rPr>
        <w:t>®</w:t>
      </w:r>
      <w:r w:rsidRPr="00051E9A">
        <w:rPr>
          <w:rFonts w:ascii="Arial" w:eastAsia="Calibri" w:hAnsi="Arial" w:cs="Arial"/>
          <w:color w:val="000000"/>
          <w:sz w:val="22"/>
        </w:rPr>
        <w:t xml:space="preserve"> Herbicide Formulation (72% glyphosate acid equivalent)</w:t>
      </w:r>
    </w:p>
    <w:p w:rsidR="001A402C" w:rsidRPr="00051E9A" w:rsidRDefault="001A402C" w:rsidP="00051E9A">
      <w:pPr>
        <w:autoSpaceDE w:val="0"/>
        <w:autoSpaceDN w:val="0"/>
        <w:adjustRightInd w:val="0"/>
        <w:spacing w:after="0" w:line="240" w:lineRule="auto"/>
        <w:rPr>
          <w:rFonts w:ascii="Arial" w:hAnsi="Arial" w:cs="Arial"/>
          <w:b/>
          <w:sz w:val="22"/>
        </w:rPr>
      </w:pPr>
    </w:p>
    <w:p w:rsidR="001A402C" w:rsidRPr="00051E9A" w:rsidRDefault="001A402C" w:rsidP="00051E9A">
      <w:pPr>
        <w:autoSpaceDE w:val="0"/>
        <w:autoSpaceDN w:val="0"/>
        <w:adjustRightInd w:val="0"/>
        <w:spacing w:after="0" w:line="240" w:lineRule="auto"/>
        <w:ind w:left="3600" w:hanging="3600"/>
        <w:rPr>
          <w:rFonts w:ascii="Arial" w:hAnsi="Arial" w:cs="Arial"/>
          <w:sz w:val="22"/>
        </w:rPr>
      </w:pPr>
      <w:r w:rsidRPr="00051E9A">
        <w:rPr>
          <w:rFonts w:ascii="Arial" w:hAnsi="Arial" w:cs="Arial"/>
          <w:b/>
          <w:sz w:val="22"/>
        </w:rPr>
        <w:t>Report Conclusion:</w:t>
      </w:r>
      <w:r w:rsidRPr="00051E9A">
        <w:rPr>
          <w:rFonts w:ascii="Arial" w:hAnsi="Arial" w:cs="Arial"/>
          <w:b/>
          <w:sz w:val="22"/>
        </w:rPr>
        <w:tab/>
      </w:r>
      <w:r w:rsidRPr="00051E9A">
        <w:rPr>
          <w:rFonts w:ascii="Arial" w:hAnsi="Arial" w:cs="Arial"/>
          <w:sz w:val="22"/>
        </w:rPr>
        <w:t>The test sample, Direct</w:t>
      </w:r>
      <w:r w:rsidRPr="00051E9A">
        <w:rPr>
          <w:rFonts w:ascii="Arial" w:hAnsi="Arial" w:cs="Arial"/>
          <w:sz w:val="22"/>
          <w:vertAlign w:val="superscript"/>
        </w:rPr>
        <w:t xml:space="preserve">® </w:t>
      </w:r>
      <w:r w:rsidRPr="00051E9A">
        <w:rPr>
          <w:rFonts w:ascii="Arial" w:hAnsi="Arial" w:cs="Arial"/>
          <w:sz w:val="22"/>
        </w:rPr>
        <w:t xml:space="preserve">Herbicide Formulation, was concluded not to be mutagenic towards any of the </w:t>
      </w:r>
      <w:r w:rsidRPr="00051E9A">
        <w:rPr>
          <w:rFonts w:ascii="Arial" w:hAnsi="Arial" w:cs="Arial"/>
          <w:i/>
          <w:iCs/>
          <w:sz w:val="22"/>
        </w:rPr>
        <w:t xml:space="preserve">Salmonella typhimurium </w:t>
      </w:r>
      <w:r w:rsidRPr="00051E9A">
        <w:rPr>
          <w:rFonts w:ascii="Arial" w:hAnsi="Arial" w:cs="Arial"/>
          <w:sz w:val="22"/>
        </w:rPr>
        <w:t xml:space="preserve">test strains used (TA98, TAI 00, TA1 535, and TA1 537) in the presence or absence of an </w:t>
      </w:r>
      <w:proofErr w:type="spellStart"/>
      <w:r w:rsidRPr="00051E9A">
        <w:rPr>
          <w:rFonts w:ascii="Arial" w:hAnsi="Arial" w:cs="Arial"/>
          <w:sz w:val="22"/>
        </w:rPr>
        <w:t>Aroclor</w:t>
      </w:r>
      <w:proofErr w:type="spellEnd"/>
      <w:r w:rsidRPr="00051E9A">
        <w:rPr>
          <w:rFonts w:ascii="Arial" w:hAnsi="Arial" w:cs="Arial"/>
          <w:sz w:val="22"/>
        </w:rPr>
        <w:t xml:space="preserve"> 1254-induced rat liver homogenate metabolic activation system (S-9 Mix).</w:t>
      </w:r>
    </w:p>
    <w:p w:rsidR="001A402C" w:rsidRPr="00051E9A" w:rsidRDefault="001A402C" w:rsidP="00051E9A">
      <w:pPr>
        <w:autoSpaceDE w:val="0"/>
        <w:autoSpaceDN w:val="0"/>
        <w:adjustRightInd w:val="0"/>
        <w:spacing w:after="0" w:line="240" w:lineRule="auto"/>
        <w:ind w:left="3600" w:hanging="3600"/>
        <w:rPr>
          <w:rFonts w:ascii="Arial" w:hAnsi="Arial" w:cs="Arial"/>
          <w:b/>
          <w:sz w:val="22"/>
        </w:rPr>
      </w:pPr>
    </w:p>
    <w:p w:rsidR="001A402C" w:rsidRPr="00051E9A" w:rsidRDefault="001A402C" w:rsidP="00051E9A">
      <w:pPr>
        <w:autoSpaceDE w:val="0"/>
        <w:autoSpaceDN w:val="0"/>
        <w:adjustRightInd w:val="0"/>
        <w:spacing w:after="0" w:line="240" w:lineRule="auto"/>
        <w:ind w:left="3600" w:hanging="3600"/>
        <w:outlineLvl w:val="0"/>
        <w:rPr>
          <w:rFonts w:ascii="Arial" w:eastAsia="Calibri" w:hAnsi="Arial" w:cs="Arial"/>
          <w:sz w:val="22"/>
        </w:rPr>
      </w:pPr>
      <w:bookmarkStart w:id="66" w:name="_Toc437976076"/>
      <w:bookmarkStart w:id="67" w:name="_Toc438064072"/>
      <w:r w:rsidRPr="00051E9A">
        <w:rPr>
          <w:rFonts w:ascii="Arial" w:hAnsi="Arial" w:cs="Arial"/>
          <w:b/>
          <w:sz w:val="22"/>
        </w:rPr>
        <w:t>Control Materials:</w:t>
      </w:r>
      <w:bookmarkEnd w:id="66"/>
      <w:bookmarkEnd w:id="67"/>
    </w:p>
    <w:p w:rsidR="001A402C" w:rsidRPr="00051E9A" w:rsidRDefault="001A402C" w:rsidP="00051E9A">
      <w:pPr>
        <w:autoSpaceDE w:val="0"/>
        <w:autoSpaceDN w:val="0"/>
        <w:adjustRightInd w:val="0"/>
        <w:spacing w:after="0" w:line="240" w:lineRule="auto"/>
        <w:ind w:left="3600" w:hanging="2880"/>
        <w:outlineLvl w:val="0"/>
        <w:rPr>
          <w:rFonts w:ascii="Arial" w:eastAsia="Calibri" w:hAnsi="Arial" w:cs="Arial"/>
          <w:sz w:val="22"/>
        </w:rPr>
      </w:pPr>
      <w:bookmarkStart w:id="68" w:name="_Toc437976077"/>
      <w:bookmarkStart w:id="69" w:name="_Toc438064073"/>
      <w:r w:rsidRPr="00051E9A">
        <w:rPr>
          <w:rFonts w:ascii="Arial" w:hAnsi="Arial" w:cs="Arial"/>
          <w:b/>
          <w:sz w:val="22"/>
        </w:rPr>
        <w:t>Negative (vehicle):</w:t>
      </w:r>
      <w:r w:rsidRPr="00051E9A">
        <w:rPr>
          <w:rFonts w:ascii="Arial" w:hAnsi="Arial" w:cs="Arial"/>
          <w:b/>
          <w:sz w:val="22"/>
        </w:rPr>
        <w:tab/>
      </w:r>
      <w:r w:rsidRPr="00051E9A">
        <w:rPr>
          <w:rFonts w:ascii="Arial" w:hAnsi="Arial" w:cs="Arial"/>
          <w:sz w:val="22"/>
        </w:rPr>
        <w:t xml:space="preserve">Distilled </w:t>
      </w:r>
      <w:r w:rsidRPr="00051E9A">
        <w:rPr>
          <w:rFonts w:ascii="Arial" w:eastAsia="Calibri" w:hAnsi="Arial" w:cs="Arial"/>
          <w:sz w:val="22"/>
        </w:rPr>
        <w:t>water</w:t>
      </w:r>
      <w:bookmarkEnd w:id="68"/>
      <w:bookmarkEnd w:id="69"/>
    </w:p>
    <w:p w:rsidR="001A402C" w:rsidRPr="00051E9A" w:rsidRDefault="001A402C" w:rsidP="00051E9A">
      <w:pPr>
        <w:autoSpaceDE w:val="0"/>
        <w:autoSpaceDN w:val="0"/>
        <w:adjustRightInd w:val="0"/>
        <w:spacing w:after="0" w:line="240" w:lineRule="auto"/>
        <w:ind w:left="3600" w:hanging="2880"/>
        <w:rPr>
          <w:rFonts w:ascii="Arial" w:hAnsi="Arial" w:cs="Arial"/>
          <w:sz w:val="22"/>
        </w:rPr>
      </w:pPr>
      <w:r w:rsidRPr="00051E9A">
        <w:rPr>
          <w:rFonts w:ascii="Arial" w:hAnsi="Arial" w:cs="Arial"/>
          <w:b/>
          <w:sz w:val="22"/>
        </w:rPr>
        <w:t>Positive:</w:t>
      </w:r>
      <w:r w:rsidRPr="00051E9A">
        <w:rPr>
          <w:rFonts w:ascii="Arial" w:hAnsi="Arial" w:cs="Arial"/>
          <w:b/>
          <w:sz w:val="22"/>
        </w:rPr>
        <w:tab/>
      </w:r>
      <w:r w:rsidRPr="00051E9A">
        <w:rPr>
          <w:rFonts w:ascii="Arial" w:hAnsi="Arial" w:cs="Arial"/>
          <w:sz w:val="22"/>
        </w:rPr>
        <w:t>See summary tables</w:t>
      </w:r>
    </w:p>
    <w:p w:rsidR="001A402C" w:rsidRPr="00051E9A" w:rsidRDefault="001A402C" w:rsidP="00051E9A">
      <w:pPr>
        <w:autoSpaceDE w:val="0"/>
        <w:autoSpaceDN w:val="0"/>
        <w:adjustRightInd w:val="0"/>
        <w:spacing w:after="0" w:line="240" w:lineRule="auto"/>
        <w:ind w:left="3600" w:hanging="2880"/>
        <w:rPr>
          <w:rFonts w:ascii="Arial" w:hAnsi="Arial" w:cs="Arial"/>
          <w:b/>
          <w:sz w:val="22"/>
        </w:rPr>
      </w:pPr>
    </w:p>
    <w:p w:rsidR="001A402C" w:rsidRPr="00051E9A" w:rsidRDefault="001A402C" w:rsidP="00051E9A">
      <w:pPr>
        <w:autoSpaceDE w:val="0"/>
        <w:autoSpaceDN w:val="0"/>
        <w:adjustRightInd w:val="0"/>
        <w:spacing w:after="0" w:line="240" w:lineRule="auto"/>
        <w:ind w:left="3600" w:hanging="3600"/>
        <w:rPr>
          <w:rFonts w:ascii="Arial" w:hAnsi="Arial" w:cs="Arial"/>
          <w:b/>
          <w:sz w:val="22"/>
        </w:rPr>
      </w:pPr>
      <w:r w:rsidRPr="00051E9A">
        <w:rPr>
          <w:rFonts w:ascii="Arial" w:hAnsi="Arial" w:cs="Arial"/>
          <w:b/>
          <w:sz w:val="22"/>
        </w:rPr>
        <w:t>Metabolic Activation:</w:t>
      </w:r>
      <w:r w:rsidRPr="00051E9A">
        <w:rPr>
          <w:rFonts w:ascii="Arial" w:hAnsi="Arial" w:cs="Arial"/>
          <w:b/>
          <w:sz w:val="22"/>
        </w:rPr>
        <w:tab/>
      </w:r>
      <w:r w:rsidRPr="00051E9A">
        <w:rPr>
          <w:rFonts w:ascii="Arial" w:hAnsi="Arial" w:cs="Arial"/>
          <w:sz w:val="22"/>
        </w:rPr>
        <w:t xml:space="preserve">Aroclor-1254 induced rat liver homogenate 10% in S9 Mix </w:t>
      </w:r>
    </w:p>
    <w:p w:rsidR="001A402C" w:rsidRPr="00051E9A" w:rsidRDefault="001A402C" w:rsidP="00051E9A">
      <w:pPr>
        <w:spacing w:line="240" w:lineRule="auto"/>
        <w:rPr>
          <w:rFonts w:ascii="Arial" w:hAnsi="Arial" w:cs="Arial"/>
          <w:b/>
          <w:sz w:val="22"/>
        </w:rPr>
      </w:pPr>
    </w:p>
    <w:p w:rsidR="001A402C" w:rsidRPr="00F405A5" w:rsidRDefault="001A402C" w:rsidP="00D51195">
      <w:pPr>
        <w:rPr>
          <w:rFonts w:ascii="Arial" w:hAnsi="Arial" w:cs="Arial"/>
          <w:b/>
        </w:rPr>
      </w:pPr>
    </w:p>
    <w:p w:rsidR="001A402C" w:rsidRPr="00F405A5" w:rsidRDefault="001A402C" w:rsidP="00D51195">
      <w:pPr>
        <w:outlineLvl w:val="0"/>
        <w:rPr>
          <w:rFonts w:ascii="Arial" w:hAnsi="Arial" w:cs="Arial"/>
          <w:b/>
        </w:rPr>
        <w:sectPr w:rsidR="001A402C" w:rsidRPr="00F405A5" w:rsidSect="00C656E7">
          <w:pgSz w:w="12240" w:h="15840"/>
          <w:pgMar w:top="1440" w:right="1440" w:bottom="1440" w:left="1440" w:header="720" w:footer="720" w:gutter="0"/>
          <w:cols w:space="720"/>
          <w:docGrid w:linePitch="360"/>
        </w:sectPr>
      </w:pPr>
      <w:bookmarkStart w:id="70" w:name="_Toc437976078"/>
      <w:bookmarkStart w:id="71" w:name="_Toc438064074"/>
    </w:p>
    <w:p w:rsidR="001A402C" w:rsidRPr="00F405A5" w:rsidRDefault="00051E9A" w:rsidP="00D51195">
      <w:pPr>
        <w:outlineLvl w:val="0"/>
        <w:rPr>
          <w:rFonts w:ascii="Arial" w:hAnsi="Arial" w:cs="Arial"/>
          <w:b/>
        </w:rPr>
      </w:pPr>
      <w:r w:rsidRPr="00F405A5">
        <w:rPr>
          <w:rFonts w:ascii="Arial" w:hAnsi="Arial" w:cs="Arial"/>
          <w:b/>
        </w:rPr>
        <w:lastRenderedPageBreak/>
        <w:t>Summary data tables</w:t>
      </w:r>
      <w:bookmarkEnd w:id="70"/>
      <w:bookmarkEnd w:id="71"/>
    </w:p>
    <w:p w:rsidR="001A402C" w:rsidRPr="00F405A5" w:rsidRDefault="001A402C" w:rsidP="00D51195">
      <w:pPr>
        <w:widowControl w:val="0"/>
        <w:spacing w:after="0"/>
        <w:outlineLvl w:val="0"/>
        <w:rPr>
          <w:rFonts w:ascii="Arial" w:hAnsi="Arial" w:cs="Arial"/>
          <w:b/>
        </w:rPr>
      </w:pPr>
      <w:bookmarkStart w:id="72" w:name="_Toc437976079"/>
      <w:bookmarkStart w:id="73" w:name="_Toc438064075"/>
      <w:r w:rsidRPr="00F405A5">
        <w:rPr>
          <w:rFonts w:ascii="Arial" w:hAnsi="Arial" w:cs="Arial"/>
          <w:b/>
        </w:rPr>
        <w:t>Experiment 1</w:t>
      </w:r>
      <w:bookmarkEnd w:id="72"/>
      <w:bookmarkEnd w:id="73"/>
    </w:p>
    <w:p w:rsidR="001A402C" w:rsidRPr="00F405A5" w:rsidRDefault="001A402C" w:rsidP="00D51195">
      <w:pPr>
        <w:widowControl w:val="0"/>
        <w:spacing w:after="0"/>
        <w:outlineLvl w:val="0"/>
        <w:rPr>
          <w:rFonts w:ascii="Arial" w:hAnsi="Arial" w:cs="Arial"/>
          <w:b/>
        </w:rPr>
      </w:pPr>
      <w:bookmarkStart w:id="74" w:name="_Toc437976080"/>
      <w:bookmarkStart w:id="75" w:name="_Toc438064076"/>
      <w:r w:rsidRPr="00F405A5">
        <w:rPr>
          <w:rFonts w:ascii="Arial" w:hAnsi="Arial" w:cs="Arial"/>
          <w:b/>
        </w:rPr>
        <w:t>Plate Incorporation</w:t>
      </w:r>
      <w:bookmarkEnd w:id="74"/>
      <w:bookmarkEnd w:id="75"/>
    </w:p>
    <w:p w:rsidR="001A402C" w:rsidRPr="00F405A5" w:rsidRDefault="001A402C" w:rsidP="00D51195">
      <w:pPr>
        <w:widowControl w:val="0"/>
        <w:spacing w:after="0"/>
        <w:outlineLvl w:val="0"/>
        <w:rPr>
          <w:rFonts w:ascii="Arial" w:hAnsi="Arial" w:cs="Arial"/>
          <w:b/>
        </w:rPr>
      </w:pPr>
      <w:bookmarkStart w:id="76" w:name="_Toc437976081"/>
      <w:bookmarkStart w:id="77" w:name="_Toc438064077"/>
      <w:r w:rsidRPr="00F405A5">
        <w:rPr>
          <w:rFonts w:ascii="Arial" w:hAnsi="Arial" w:cs="Arial"/>
          <w:b/>
        </w:rPr>
        <w:t>Three replicate plates (treatment and vehicle control)</w:t>
      </w:r>
      <w:bookmarkEnd w:id="76"/>
      <w:bookmarkEnd w:id="77"/>
    </w:p>
    <w:tbl>
      <w:tblPr>
        <w:tblW w:w="5000" w:type="pct"/>
        <w:tblBorders>
          <w:top w:val="single" w:sz="4" w:space="0" w:color="auto"/>
          <w:bottom w:val="single" w:sz="4" w:space="0" w:color="auto"/>
        </w:tblBorders>
        <w:tblLayout w:type="fixed"/>
        <w:tblLook w:val="04A0" w:firstRow="1" w:lastRow="0" w:firstColumn="1" w:lastColumn="0" w:noHBand="0" w:noVBand="1"/>
      </w:tblPr>
      <w:tblGrid>
        <w:gridCol w:w="1681"/>
        <w:gridCol w:w="1542"/>
        <w:gridCol w:w="1579"/>
        <w:gridCol w:w="1571"/>
        <w:gridCol w:w="1717"/>
        <w:gridCol w:w="1500"/>
      </w:tblGrid>
      <w:tr w:rsidR="001A402C" w:rsidRPr="005A64F6" w:rsidTr="005A64F6">
        <w:trPr>
          <w:cantSplit/>
        </w:trPr>
        <w:tc>
          <w:tcPr>
            <w:tcW w:w="877" w:type="pct"/>
            <w:tcBorders>
              <w:bottom w:val="nil"/>
            </w:tcBorders>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Substance</w:t>
            </w:r>
          </w:p>
        </w:tc>
        <w:tc>
          <w:tcPr>
            <w:tcW w:w="804" w:type="pct"/>
            <w:tcBorders>
              <w:bottom w:val="nil"/>
            </w:tcBorders>
            <w:tcMar>
              <w:top w:w="43" w:type="dxa"/>
              <w:left w:w="115" w:type="dxa"/>
              <w:bottom w:w="43" w:type="dxa"/>
              <w:right w:w="115" w:type="dxa"/>
            </w:tcMar>
          </w:tcPr>
          <w:p w:rsidR="001A402C" w:rsidRPr="005A64F6" w:rsidRDefault="001A402C" w:rsidP="00F627A4">
            <w:pPr>
              <w:spacing w:after="0" w:line="240" w:lineRule="auto"/>
              <w:rPr>
                <w:rFonts w:ascii="Arial" w:hAnsi="Arial" w:cs="Arial"/>
                <w:sz w:val="18"/>
                <w:szCs w:val="18"/>
              </w:rPr>
            </w:pPr>
            <w:proofErr w:type="spellStart"/>
            <w:r w:rsidRPr="005A64F6">
              <w:rPr>
                <w:rFonts w:ascii="Arial" w:hAnsi="Arial" w:cs="Arial"/>
                <w:sz w:val="18"/>
                <w:szCs w:val="18"/>
              </w:rPr>
              <w:t>Amt</w:t>
            </w:r>
            <w:proofErr w:type="spellEnd"/>
            <w:r w:rsidRPr="005A64F6">
              <w:rPr>
                <w:rFonts w:ascii="Arial" w:hAnsi="Arial" w:cs="Arial"/>
                <w:sz w:val="18"/>
                <w:szCs w:val="18"/>
              </w:rPr>
              <w:t>/Plate</w:t>
            </w:r>
            <w:r w:rsidR="00F627A4">
              <w:rPr>
                <w:rFonts w:ascii="Arial" w:hAnsi="Arial" w:cs="Arial"/>
                <w:sz w:val="18"/>
                <w:szCs w:val="18"/>
              </w:rPr>
              <w:t xml:space="preserve"> </w:t>
            </w:r>
            <w:r w:rsidRPr="005A64F6">
              <w:rPr>
                <w:rFonts w:ascii="Arial" w:hAnsi="Arial" w:cs="Arial"/>
                <w:sz w:val="18"/>
                <w:szCs w:val="18"/>
              </w:rPr>
              <w:t>(µg)</w:t>
            </w:r>
          </w:p>
        </w:tc>
        <w:tc>
          <w:tcPr>
            <w:tcW w:w="3319" w:type="pct"/>
            <w:gridSpan w:val="4"/>
            <w:tcBorders>
              <w:bottom w:val="nil"/>
            </w:tcBorders>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vertAlign w:val="superscript"/>
              </w:rPr>
            </w:pPr>
            <w:r w:rsidRPr="005A64F6">
              <w:rPr>
                <w:rFonts w:ascii="Arial" w:hAnsi="Arial" w:cs="Arial"/>
                <w:sz w:val="18"/>
                <w:szCs w:val="18"/>
              </w:rPr>
              <w:t>Revertants/Plate</w:t>
            </w:r>
            <w:r w:rsidRPr="005A64F6">
              <w:rPr>
                <w:rFonts w:ascii="Arial" w:hAnsi="Arial" w:cs="Arial"/>
                <w:sz w:val="18"/>
                <w:szCs w:val="18"/>
                <w:vertAlign w:val="superscript"/>
              </w:rPr>
              <w:t>d</w:t>
            </w:r>
          </w:p>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Mean ± Std. Dev.</w:t>
            </w:r>
          </w:p>
        </w:tc>
      </w:tr>
      <w:tr w:rsidR="001A402C" w:rsidRPr="005A64F6" w:rsidTr="005A64F6">
        <w:trPr>
          <w:cantSplit/>
        </w:trPr>
        <w:tc>
          <w:tcPr>
            <w:tcW w:w="877" w:type="pct"/>
            <w:tcBorders>
              <w:top w:val="nil"/>
              <w:bottom w:val="single" w:sz="4" w:space="0" w:color="auto"/>
            </w:tcBorders>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04" w:type="pct"/>
            <w:tcBorders>
              <w:top w:val="nil"/>
              <w:bottom w:val="single" w:sz="4" w:space="0" w:color="auto"/>
            </w:tcBorders>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23" w:type="pct"/>
            <w:tcBorders>
              <w:top w:val="nil"/>
              <w:bottom w:val="single" w:sz="4" w:space="0" w:color="auto"/>
            </w:tcBorders>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TA98</w:t>
            </w:r>
          </w:p>
        </w:tc>
        <w:tc>
          <w:tcPr>
            <w:tcW w:w="819" w:type="pct"/>
            <w:tcBorders>
              <w:top w:val="nil"/>
              <w:bottom w:val="single" w:sz="4" w:space="0" w:color="auto"/>
            </w:tcBorders>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TA100</w:t>
            </w:r>
          </w:p>
        </w:tc>
        <w:tc>
          <w:tcPr>
            <w:tcW w:w="895" w:type="pct"/>
            <w:tcBorders>
              <w:top w:val="nil"/>
              <w:bottom w:val="single" w:sz="4" w:space="0" w:color="auto"/>
            </w:tcBorders>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TA1535</w:t>
            </w:r>
          </w:p>
        </w:tc>
        <w:tc>
          <w:tcPr>
            <w:tcW w:w="782" w:type="pct"/>
            <w:tcBorders>
              <w:top w:val="nil"/>
              <w:bottom w:val="single" w:sz="4" w:space="0" w:color="auto"/>
            </w:tcBorders>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TA1537</w:t>
            </w:r>
          </w:p>
        </w:tc>
      </w:tr>
      <w:tr w:rsidR="001A402C" w:rsidRPr="005A64F6" w:rsidTr="005A64F6">
        <w:trPr>
          <w:cantSplit/>
        </w:trPr>
        <w:tc>
          <w:tcPr>
            <w:tcW w:w="877" w:type="pct"/>
            <w:tcBorders>
              <w:top w:val="single" w:sz="4" w:space="0" w:color="auto"/>
            </w:tcBorders>
            <w:tcMar>
              <w:top w:w="43" w:type="dxa"/>
              <w:left w:w="115" w:type="dxa"/>
              <w:bottom w:w="43" w:type="dxa"/>
              <w:right w:w="115" w:type="dxa"/>
            </w:tcMar>
          </w:tcPr>
          <w:p w:rsidR="001A402C" w:rsidRPr="005A64F6" w:rsidRDefault="001A402C" w:rsidP="005A64F6">
            <w:pPr>
              <w:spacing w:after="0" w:line="240" w:lineRule="auto"/>
              <w:rPr>
                <w:rFonts w:ascii="Arial" w:hAnsi="Arial" w:cs="Arial"/>
                <w:b/>
                <w:i/>
                <w:sz w:val="18"/>
                <w:szCs w:val="18"/>
              </w:rPr>
            </w:pPr>
            <w:r w:rsidRPr="005A64F6">
              <w:rPr>
                <w:rFonts w:ascii="Arial" w:hAnsi="Arial" w:cs="Arial"/>
                <w:b/>
                <w:i/>
                <w:sz w:val="18"/>
                <w:szCs w:val="18"/>
              </w:rPr>
              <w:t>Without S9</w:t>
            </w:r>
          </w:p>
        </w:tc>
        <w:tc>
          <w:tcPr>
            <w:tcW w:w="804" w:type="pct"/>
            <w:tcBorders>
              <w:top w:val="single" w:sz="4" w:space="0" w:color="auto"/>
            </w:tcBorders>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23" w:type="pct"/>
            <w:tcBorders>
              <w:top w:val="single" w:sz="4" w:space="0" w:color="auto"/>
            </w:tcBorders>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19" w:type="pct"/>
            <w:tcBorders>
              <w:top w:val="single" w:sz="4" w:space="0" w:color="auto"/>
            </w:tcBorders>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95" w:type="pct"/>
            <w:tcBorders>
              <w:top w:val="single" w:sz="4" w:space="0" w:color="auto"/>
            </w:tcBorders>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782" w:type="pct"/>
            <w:tcBorders>
              <w:top w:val="single" w:sz="4" w:space="0" w:color="auto"/>
            </w:tcBorders>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r>
      <w:tr w:rsidR="001A402C" w:rsidRPr="005A64F6" w:rsidTr="005A64F6">
        <w:trPr>
          <w:cantSplit/>
        </w:trPr>
        <w:tc>
          <w:tcPr>
            <w:tcW w:w="877"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roofErr w:type="spellStart"/>
            <w:r w:rsidRPr="005A64F6">
              <w:rPr>
                <w:rFonts w:ascii="Arial" w:hAnsi="Arial" w:cs="Arial"/>
                <w:sz w:val="18"/>
                <w:szCs w:val="18"/>
              </w:rPr>
              <w:t>Veh</w:t>
            </w:r>
            <w:proofErr w:type="spellEnd"/>
            <w:r w:rsidRPr="005A64F6">
              <w:rPr>
                <w:rFonts w:ascii="Arial" w:hAnsi="Arial" w:cs="Arial"/>
                <w:sz w:val="18"/>
                <w:szCs w:val="18"/>
              </w:rPr>
              <w:t xml:space="preserve">. </w:t>
            </w:r>
            <w:proofErr w:type="spellStart"/>
            <w:r w:rsidRPr="005A64F6">
              <w:rPr>
                <w:rFonts w:ascii="Arial" w:hAnsi="Arial" w:cs="Arial"/>
                <w:sz w:val="18"/>
                <w:szCs w:val="18"/>
              </w:rPr>
              <w:t>Cont.</w:t>
            </w:r>
            <w:r w:rsidRPr="005A64F6">
              <w:rPr>
                <w:rFonts w:ascii="Arial" w:hAnsi="Arial" w:cs="Arial"/>
                <w:sz w:val="18"/>
                <w:szCs w:val="18"/>
                <w:vertAlign w:val="superscript"/>
              </w:rPr>
              <w:t>a</w:t>
            </w:r>
            <w:proofErr w:type="spellEnd"/>
          </w:p>
        </w:tc>
        <w:tc>
          <w:tcPr>
            <w:tcW w:w="804"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23"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26.9 ± 9.6</w:t>
            </w:r>
          </w:p>
        </w:tc>
        <w:tc>
          <w:tcPr>
            <w:tcW w:w="819" w:type="pct"/>
            <w:tcMar>
              <w:top w:w="43" w:type="dxa"/>
              <w:left w:w="115" w:type="dxa"/>
              <w:bottom w:w="43" w:type="dxa"/>
              <w:right w:w="115" w:type="dxa"/>
            </w:tcMar>
          </w:tcPr>
          <w:p w:rsidR="001A402C" w:rsidRPr="005A64F6" w:rsidDel="00C971FE" w:rsidRDefault="001A402C" w:rsidP="005A64F6">
            <w:pPr>
              <w:spacing w:after="0" w:line="240" w:lineRule="auto"/>
              <w:rPr>
                <w:rFonts w:ascii="Arial" w:hAnsi="Arial" w:cs="Arial"/>
                <w:sz w:val="18"/>
                <w:szCs w:val="18"/>
              </w:rPr>
            </w:pPr>
            <w:r w:rsidRPr="005A64F6">
              <w:rPr>
                <w:rFonts w:ascii="Arial" w:hAnsi="Arial" w:cs="Arial"/>
                <w:sz w:val="18"/>
                <w:szCs w:val="18"/>
              </w:rPr>
              <w:t>138.7 ± 12.2</w:t>
            </w:r>
          </w:p>
        </w:tc>
        <w:tc>
          <w:tcPr>
            <w:tcW w:w="895"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16.8 ± 5.6</w:t>
            </w:r>
          </w:p>
        </w:tc>
        <w:tc>
          <w:tcPr>
            <w:tcW w:w="782"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8.8 ± 3.8</w:t>
            </w:r>
          </w:p>
        </w:tc>
      </w:tr>
      <w:tr w:rsidR="001A402C" w:rsidRPr="005A64F6" w:rsidTr="005A64F6">
        <w:trPr>
          <w:cantSplit/>
        </w:trPr>
        <w:tc>
          <w:tcPr>
            <w:tcW w:w="877"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Test Mat.</w:t>
            </w:r>
          </w:p>
        </w:tc>
        <w:tc>
          <w:tcPr>
            <w:tcW w:w="804"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5</w:t>
            </w:r>
          </w:p>
        </w:tc>
        <w:tc>
          <w:tcPr>
            <w:tcW w:w="823"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21.3 ± 6.0</w:t>
            </w:r>
          </w:p>
        </w:tc>
        <w:tc>
          <w:tcPr>
            <w:tcW w:w="819" w:type="pct"/>
            <w:tcMar>
              <w:top w:w="43" w:type="dxa"/>
              <w:left w:w="115" w:type="dxa"/>
              <w:bottom w:w="43" w:type="dxa"/>
              <w:right w:w="115" w:type="dxa"/>
            </w:tcMar>
          </w:tcPr>
          <w:p w:rsidR="001A402C" w:rsidRPr="005A64F6" w:rsidDel="00C971FE" w:rsidRDefault="001A402C" w:rsidP="005A64F6">
            <w:pPr>
              <w:spacing w:after="0" w:line="240" w:lineRule="auto"/>
              <w:rPr>
                <w:rFonts w:ascii="Arial" w:hAnsi="Arial" w:cs="Arial"/>
                <w:sz w:val="18"/>
                <w:szCs w:val="18"/>
              </w:rPr>
            </w:pPr>
            <w:r w:rsidRPr="005A64F6">
              <w:rPr>
                <w:rFonts w:ascii="Arial" w:hAnsi="Arial" w:cs="Arial"/>
                <w:sz w:val="18"/>
                <w:szCs w:val="18"/>
              </w:rPr>
              <w:t>127.3 ± 21.8</w:t>
            </w:r>
          </w:p>
        </w:tc>
        <w:tc>
          <w:tcPr>
            <w:tcW w:w="895"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11.7 ± 2.5</w:t>
            </w:r>
          </w:p>
        </w:tc>
        <w:tc>
          <w:tcPr>
            <w:tcW w:w="782"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8.0 ± 1.0</w:t>
            </w:r>
          </w:p>
        </w:tc>
      </w:tr>
      <w:tr w:rsidR="001A402C" w:rsidRPr="005A64F6" w:rsidTr="005A64F6">
        <w:trPr>
          <w:cantSplit/>
        </w:trPr>
        <w:tc>
          <w:tcPr>
            <w:tcW w:w="877"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15</w:t>
            </w:r>
          </w:p>
        </w:tc>
        <w:tc>
          <w:tcPr>
            <w:tcW w:w="823"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28.3 ± 3.1</w:t>
            </w:r>
          </w:p>
        </w:tc>
        <w:tc>
          <w:tcPr>
            <w:tcW w:w="819" w:type="pct"/>
            <w:tcMar>
              <w:top w:w="43" w:type="dxa"/>
              <w:left w:w="115" w:type="dxa"/>
              <w:bottom w:w="43" w:type="dxa"/>
              <w:right w:w="115" w:type="dxa"/>
            </w:tcMar>
          </w:tcPr>
          <w:p w:rsidR="001A402C" w:rsidRPr="005A64F6" w:rsidRDefault="001A402C" w:rsidP="005A64F6">
            <w:pPr>
              <w:autoSpaceDE w:val="0"/>
              <w:autoSpaceDN w:val="0"/>
              <w:adjustRightInd w:val="0"/>
              <w:spacing w:after="0" w:line="240" w:lineRule="auto"/>
              <w:rPr>
                <w:rFonts w:ascii="Arial" w:hAnsi="Arial" w:cs="Arial"/>
                <w:sz w:val="18"/>
                <w:szCs w:val="18"/>
              </w:rPr>
            </w:pPr>
            <w:r w:rsidRPr="005A64F6">
              <w:rPr>
                <w:rFonts w:ascii="Arial" w:hAnsi="Arial" w:cs="Arial"/>
                <w:sz w:val="18"/>
                <w:szCs w:val="18"/>
              </w:rPr>
              <w:t>120.3 ± 4.9</w:t>
            </w:r>
          </w:p>
        </w:tc>
        <w:tc>
          <w:tcPr>
            <w:tcW w:w="895"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10.7 ± 3.6</w:t>
            </w:r>
          </w:p>
        </w:tc>
        <w:tc>
          <w:tcPr>
            <w:tcW w:w="782"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4.7 ± 1.2</w:t>
            </w:r>
          </w:p>
        </w:tc>
      </w:tr>
      <w:tr w:rsidR="001A402C" w:rsidRPr="005A64F6" w:rsidTr="005A64F6">
        <w:trPr>
          <w:cantSplit/>
        </w:trPr>
        <w:tc>
          <w:tcPr>
            <w:tcW w:w="877"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50</w:t>
            </w:r>
          </w:p>
        </w:tc>
        <w:tc>
          <w:tcPr>
            <w:tcW w:w="823"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26.0 ± 10.5</w:t>
            </w:r>
          </w:p>
        </w:tc>
        <w:tc>
          <w:tcPr>
            <w:tcW w:w="819"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120.3 ± 15.2</w:t>
            </w:r>
          </w:p>
        </w:tc>
        <w:tc>
          <w:tcPr>
            <w:tcW w:w="895"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14.7 ± 3.8</w:t>
            </w:r>
          </w:p>
        </w:tc>
        <w:tc>
          <w:tcPr>
            <w:tcW w:w="782"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5.0 ± 1.0</w:t>
            </w:r>
          </w:p>
        </w:tc>
      </w:tr>
      <w:tr w:rsidR="001A402C" w:rsidRPr="005A64F6" w:rsidTr="005A64F6">
        <w:trPr>
          <w:cantSplit/>
        </w:trPr>
        <w:tc>
          <w:tcPr>
            <w:tcW w:w="877"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150</w:t>
            </w:r>
          </w:p>
        </w:tc>
        <w:tc>
          <w:tcPr>
            <w:tcW w:w="823"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32.3 ± 10.3</w:t>
            </w:r>
          </w:p>
        </w:tc>
        <w:tc>
          <w:tcPr>
            <w:tcW w:w="819"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90.7 ± 16.0</w:t>
            </w:r>
          </w:p>
        </w:tc>
        <w:tc>
          <w:tcPr>
            <w:tcW w:w="895"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11.7 ± 3.5</w:t>
            </w:r>
          </w:p>
        </w:tc>
        <w:tc>
          <w:tcPr>
            <w:tcW w:w="782"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7.0 ± 2.6</w:t>
            </w:r>
          </w:p>
        </w:tc>
      </w:tr>
      <w:tr w:rsidR="001A402C" w:rsidRPr="005A64F6" w:rsidTr="005A64F6">
        <w:trPr>
          <w:cantSplit/>
        </w:trPr>
        <w:tc>
          <w:tcPr>
            <w:tcW w:w="877"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500</w:t>
            </w:r>
          </w:p>
        </w:tc>
        <w:tc>
          <w:tcPr>
            <w:tcW w:w="823"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T</w:t>
            </w:r>
          </w:p>
        </w:tc>
        <w:tc>
          <w:tcPr>
            <w:tcW w:w="819"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T</w:t>
            </w:r>
          </w:p>
        </w:tc>
        <w:tc>
          <w:tcPr>
            <w:tcW w:w="895"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T</w:t>
            </w:r>
          </w:p>
        </w:tc>
        <w:tc>
          <w:tcPr>
            <w:tcW w:w="782"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6.7 ± 1.5T</w:t>
            </w:r>
          </w:p>
        </w:tc>
      </w:tr>
      <w:tr w:rsidR="001A402C" w:rsidRPr="005A64F6" w:rsidTr="005A64F6">
        <w:trPr>
          <w:cantSplit/>
        </w:trPr>
        <w:tc>
          <w:tcPr>
            <w:tcW w:w="877"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 xml:space="preserve">Pos. </w:t>
            </w:r>
            <w:proofErr w:type="spellStart"/>
            <w:r w:rsidRPr="005A64F6">
              <w:rPr>
                <w:rFonts w:ascii="Arial" w:hAnsi="Arial" w:cs="Arial"/>
                <w:sz w:val="18"/>
                <w:szCs w:val="18"/>
              </w:rPr>
              <w:t>Cont.</w:t>
            </w:r>
            <w:r w:rsidRPr="005A64F6">
              <w:rPr>
                <w:rFonts w:ascii="Arial" w:hAnsi="Arial" w:cs="Arial"/>
                <w:sz w:val="18"/>
                <w:szCs w:val="18"/>
                <w:vertAlign w:val="superscript"/>
              </w:rPr>
              <w:t>c</w:t>
            </w:r>
            <w:proofErr w:type="spellEnd"/>
          </w:p>
        </w:tc>
        <w:tc>
          <w:tcPr>
            <w:tcW w:w="804"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level 1</w:t>
            </w:r>
          </w:p>
        </w:tc>
        <w:tc>
          <w:tcPr>
            <w:tcW w:w="823"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44</w:t>
            </w:r>
          </w:p>
        </w:tc>
        <w:tc>
          <w:tcPr>
            <w:tcW w:w="819"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276</w:t>
            </w:r>
          </w:p>
        </w:tc>
        <w:tc>
          <w:tcPr>
            <w:tcW w:w="895"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114</w:t>
            </w:r>
          </w:p>
        </w:tc>
        <w:tc>
          <w:tcPr>
            <w:tcW w:w="782"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19</w:t>
            </w:r>
          </w:p>
        </w:tc>
      </w:tr>
      <w:tr w:rsidR="001A402C" w:rsidRPr="005A64F6" w:rsidTr="005A64F6">
        <w:trPr>
          <w:cantSplit/>
        </w:trPr>
        <w:tc>
          <w:tcPr>
            <w:tcW w:w="877"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level 2</w:t>
            </w:r>
          </w:p>
        </w:tc>
        <w:tc>
          <w:tcPr>
            <w:tcW w:w="823"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99</w:t>
            </w:r>
          </w:p>
        </w:tc>
        <w:tc>
          <w:tcPr>
            <w:tcW w:w="819"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1190</w:t>
            </w:r>
          </w:p>
        </w:tc>
        <w:tc>
          <w:tcPr>
            <w:tcW w:w="895" w:type="pct"/>
            <w:tcMar>
              <w:top w:w="43" w:type="dxa"/>
              <w:left w:w="115" w:type="dxa"/>
              <w:bottom w:w="43" w:type="dxa"/>
              <w:right w:w="115" w:type="dxa"/>
            </w:tcMar>
          </w:tcPr>
          <w:p w:rsidR="001A402C" w:rsidRPr="005A64F6" w:rsidRDefault="001A402C" w:rsidP="005A64F6">
            <w:pPr>
              <w:autoSpaceDE w:val="0"/>
              <w:autoSpaceDN w:val="0"/>
              <w:adjustRightInd w:val="0"/>
              <w:spacing w:after="0" w:line="240" w:lineRule="auto"/>
              <w:rPr>
                <w:rFonts w:ascii="Arial" w:hAnsi="Arial" w:cs="Arial"/>
                <w:sz w:val="18"/>
                <w:szCs w:val="18"/>
              </w:rPr>
            </w:pPr>
            <w:r w:rsidRPr="005A64F6">
              <w:rPr>
                <w:rFonts w:ascii="Arial" w:hAnsi="Arial" w:cs="Arial"/>
                <w:sz w:val="18"/>
                <w:szCs w:val="18"/>
              </w:rPr>
              <w:t>428</w:t>
            </w:r>
          </w:p>
        </w:tc>
        <w:tc>
          <w:tcPr>
            <w:tcW w:w="782"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181</w:t>
            </w:r>
          </w:p>
        </w:tc>
      </w:tr>
      <w:tr w:rsidR="001A402C" w:rsidRPr="005A64F6" w:rsidTr="005A64F6">
        <w:trPr>
          <w:cantSplit/>
        </w:trPr>
        <w:tc>
          <w:tcPr>
            <w:tcW w:w="877"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level 3</w:t>
            </w:r>
          </w:p>
        </w:tc>
        <w:tc>
          <w:tcPr>
            <w:tcW w:w="823"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191</w:t>
            </w:r>
          </w:p>
        </w:tc>
        <w:tc>
          <w:tcPr>
            <w:tcW w:w="819"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1500</w:t>
            </w:r>
          </w:p>
        </w:tc>
        <w:tc>
          <w:tcPr>
            <w:tcW w:w="895"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1940</w:t>
            </w:r>
          </w:p>
        </w:tc>
        <w:tc>
          <w:tcPr>
            <w:tcW w:w="782"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1970</w:t>
            </w:r>
          </w:p>
        </w:tc>
      </w:tr>
      <w:tr w:rsidR="001A402C" w:rsidRPr="005A64F6" w:rsidTr="005A64F6">
        <w:trPr>
          <w:cantSplit/>
        </w:trPr>
        <w:tc>
          <w:tcPr>
            <w:tcW w:w="877" w:type="pct"/>
            <w:tcMar>
              <w:top w:w="43" w:type="dxa"/>
              <w:left w:w="115" w:type="dxa"/>
              <w:bottom w:w="43" w:type="dxa"/>
              <w:right w:w="115" w:type="dxa"/>
            </w:tcMar>
          </w:tcPr>
          <w:p w:rsidR="001A402C" w:rsidRPr="005A64F6" w:rsidRDefault="001A402C" w:rsidP="005A64F6">
            <w:pPr>
              <w:spacing w:after="0" w:line="240" w:lineRule="auto"/>
              <w:rPr>
                <w:rFonts w:ascii="Arial" w:hAnsi="Arial" w:cs="Arial"/>
                <w:b/>
                <w:i/>
                <w:sz w:val="18"/>
                <w:szCs w:val="18"/>
              </w:rPr>
            </w:pPr>
            <w:r w:rsidRPr="005A64F6">
              <w:rPr>
                <w:rFonts w:ascii="Arial" w:hAnsi="Arial" w:cs="Arial"/>
                <w:b/>
                <w:i/>
                <w:sz w:val="18"/>
                <w:szCs w:val="18"/>
              </w:rPr>
              <w:t>With S9</w:t>
            </w:r>
          </w:p>
        </w:tc>
        <w:tc>
          <w:tcPr>
            <w:tcW w:w="804"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23"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19"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95"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782"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r>
      <w:tr w:rsidR="001A402C" w:rsidRPr="005A64F6" w:rsidTr="005A64F6">
        <w:trPr>
          <w:cantSplit/>
        </w:trPr>
        <w:tc>
          <w:tcPr>
            <w:tcW w:w="877"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roofErr w:type="spellStart"/>
            <w:r w:rsidRPr="005A64F6">
              <w:rPr>
                <w:rFonts w:ascii="Arial" w:hAnsi="Arial" w:cs="Arial"/>
                <w:sz w:val="18"/>
                <w:szCs w:val="18"/>
              </w:rPr>
              <w:t>Veh</w:t>
            </w:r>
            <w:proofErr w:type="spellEnd"/>
            <w:r w:rsidRPr="005A64F6">
              <w:rPr>
                <w:rFonts w:ascii="Arial" w:hAnsi="Arial" w:cs="Arial"/>
                <w:sz w:val="18"/>
                <w:szCs w:val="18"/>
              </w:rPr>
              <w:t xml:space="preserve">. </w:t>
            </w:r>
            <w:proofErr w:type="spellStart"/>
            <w:r w:rsidRPr="005A64F6">
              <w:rPr>
                <w:rFonts w:ascii="Arial" w:hAnsi="Arial" w:cs="Arial"/>
                <w:sz w:val="18"/>
                <w:szCs w:val="18"/>
              </w:rPr>
              <w:t>Cont.</w:t>
            </w:r>
            <w:r w:rsidRPr="005A64F6">
              <w:rPr>
                <w:rFonts w:ascii="Arial" w:hAnsi="Arial" w:cs="Arial"/>
                <w:sz w:val="18"/>
                <w:szCs w:val="18"/>
                <w:vertAlign w:val="superscript"/>
              </w:rPr>
              <w:t>a</w:t>
            </w:r>
            <w:proofErr w:type="spellEnd"/>
          </w:p>
        </w:tc>
        <w:tc>
          <w:tcPr>
            <w:tcW w:w="804"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23"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36.9 ± 4.3</w:t>
            </w:r>
          </w:p>
        </w:tc>
        <w:tc>
          <w:tcPr>
            <w:tcW w:w="819"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155.8 ± 9.9</w:t>
            </w:r>
          </w:p>
        </w:tc>
        <w:tc>
          <w:tcPr>
            <w:tcW w:w="895"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13.7 ± 4.4</w:t>
            </w:r>
          </w:p>
        </w:tc>
        <w:tc>
          <w:tcPr>
            <w:tcW w:w="782"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9.4 ± 3.6</w:t>
            </w:r>
          </w:p>
        </w:tc>
      </w:tr>
      <w:tr w:rsidR="001A402C" w:rsidRPr="005A64F6" w:rsidTr="005A64F6">
        <w:trPr>
          <w:cantSplit/>
        </w:trPr>
        <w:tc>
          <w:tcPr>
            <w:tcW w:w="877"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Test Mat.</w:t>
            </w:r>
          </w:p>
        </w:tc>
        <w:tc>
          <w:tcPr>
            <w:tcW w:w="804"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15</w:t>
            </w:r>
          </w:p>
        </w:tc>
        <w:tc>
          <w:tcPr>
            <w:tcW w:w="823"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28.0 ± 9.5</w:t>
            </w:r>
          </w:p>
        </w:tc>
        <w:tc>
          <w:tcPr>
            <w:tcW w:w="819" w:type="pct"/>
            <w:tcMar>
              <w:top w:w="43" w:type="dxa"/>
              <w:left w:w="115" w:type="dxa"/>
              <w:bottom w:w="43" w:type="dxa"/>
              <w:right w:w="115" w:type="dxa"/>
            </w:tcMar>
          </w:tcPr>
          <w:p w:rsidR="001A402C" w:rsidRPr="005A64F6" w:rsidRDefault="001A402C" w:rsidP="005A64F6">
            <w:pPr>
              <w:autoSpaceDE w:val="0"/>
              <w:autoSpaceDN w:val="0"/>
              <w:adjustRightInd w:val="0"/>
              <w:spacing w:after="0" w:line="240" w:lineRule="auto"/>
              <w:rPr>
                <w:rFonts w:ascii="Arial" w:hAnsi="Arial" w:cs="Arial"/>
                <w:sz w:val="18"/>
                <w:szCs w:val="18"/>
              </w:rPr>
            </w:pPr>
            <w:r w:rsidRPr="005A64F6">
              <w:rPr>
                <w:rFonts w:ascii="Arial" w:hAnsi="Arial" w:cs="Arial"/>
                <w:sz w:val="18"/>
                <w:szCs w:val="18"/>
              </w:rPr>
              <w:t>142.7 ± 15.4</w:t>
            </w:r>
          </w:p>
        </w:tc>
        <w:tc>
          <w:tcPr>
            <w:tcW w:w="895"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10.7 ± 2.1</w:t>
            </w:r>
          </w:p>
        </w:tc>
        <w:tc>
          <w:tcPr>
            <w:tcW w:w="782"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6.3 ± 1.2</w:t>
            </w:r>
          </w:p>
        </w:tc>
      </w:tr>
      <w:tr w:rsidR="001A402C" w:rsidRPr="005A64F6" w:rsidTr="005A64F6">
        <w:trPr>
          <w:cantSplit/>
        </w:trPr>
        <w:tc>
          <w:tcPr>
            <w:tcW w:w="877"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50</w:t>
            </w:r>
          </w:p>
        </w:tc>
        <w:tc>
          <w:tcPr>
            <w:tcW w:w="823"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27.7 ± 6.7</w:t>
            </w:r>
          </w:p>
        </w:tc>
        <w:tc>
          <w:tcPr>
            <w:tcW w:w="819"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153.3 ± 37.1</w:t>
            </w:r>
          </w:p>
        </w:tc>
        <w:tc>
          <w:tcPr>
            <w:tcW w:w="895"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8.3 ± 2.5</w:t>
            </w:r>
          </w:p>
        </w:tc>
        <w:tc>
          <w:tcPr>
            <w:tcW w:w="782"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8.7 ± 3.5</w:t>
            </w:r>
          </w:p>
        </w:tc>
      </w:tr>
      <w:tr w:rsidR="001A402C" w:rsidRPr="005A64F6" w:rsidTr="005A64F6">
        <w:trPr>
          <w:cantSplit/>
        </w:trPr>
        <w:tc>
          <w:tcPr>
            <w:tcW w:w="877"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150</w:t>
            </w:r>
          </w:p>
        </w:tc>
        <w:tc>
          <w:tcPr>
            <w:tcW w:w="823"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33.7 ± 11.0</w:t>
            </w:r>
          </w:p>
        </w:tc>
        <w:tc>
          <w:tcPr>
            <w:tcW w:w="819"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111.0 ± 7.0</w:t>
            </w:r>
          </w:p>
        </w:tc>
        <w:tc>
          <w:tcPr>
            <w:tcW w:w="895"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9.0 ± 2.0</w:t>
            </w:r>
          </w:p>
        </w:tc>
        <w:tc>
          <w:tcPr>
            <w:tcW w:w="782"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8.3 ± 2.5</w:t>
            </w:r>
          </w:p>
        </w:tc>
      </w:tr>
      <w:tr w:rsidR="001A402C" w:rsidRPr="005A64F6" w:rsidTr="005A64F6">
        <w:trPr>
          <w:cantSplit/>
        </w:trPr>
        <w:tc>
          <w:tcPr>
            <w:tcW w:w="877"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500</w:t>
            </w:r>
          </w:p>
        </w:tc>
        <w:tc>
          <w:tcPr>
            <w:tcW w:w="823"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24.0 ± 8.7</w:t>
            </w:r>
          </w:p>
        </w:tc>
        <w:tc>
          <w:tcPr>
            <w:tcW w:w="819"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89.3 ± 13.7T</w:t>
            </w:r>
          </w:p>
        </w:tc>
        <w:tc>
          <w:tcPr>
            <w:tcW w:w="895" w:type="pct"/>
            <w:tcMar>
              <w:top w:w="43" w:type="dxa"/>
              <w:left w:w="115" w:type="dxa"/>
              <w:bottom w:w="43" w:type="dxa"/>
              <w:right w:w="115" w:type="dxa"/>
            </w:tcMar>
          </w:tcPr>
          <w:p w:rsidR="001A402C" w:rsidRPr="005A64F6" w:rsidRDefault="001A402C" w:rsidP="00BE3D4E">
            <w:pPr>
              <w:spacing w:after="0" w:line="240" w:lineRule="auto"/>
              <w:rPr>
                <w:rFonts w:ascii="Arial" w:hAnsi="Arial" w:cs="Arial"/>
                <w:sz w:val="18"/>
                <w:szCs w:val="18"/>
              </w:rPr>
            </w:pPr>
            <w:r w:rsidRPr="005A64F6">
              <w:rPr>
                <w:rFonts w:ascii="Arial" w:hAnsi="Arial" w:cs="Arial"/>
                <w:sz w:val="18"/>
                <w:szCs w:val="18"/>
              </w:rPr>
              <w:t>7.0 ± 1.0T</w:t>
            </w:r>
          </w:p>
        </w:tc>
        <w:tc>
          <w:tcPr>
            <w:tcW w:w="782"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7.3 ± 0.6T</w:t>
            </w:r>
          </w:p>
        </w:tc>
      </w:tr>
      <w:tr w:rsidR="001A402C" w:rsidRPr="005A64F6" w:rsidTr="005A64F6">
        <w:trPr>
          <w:cantSplit/>
        </w:trPr>
        <w:tc>
          <w:tcPr>
            <w:tcW w:w="877"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1500</w:t>
            </w:r>
          </w:p>
        </w:tc>
        <w:tc>
          <w:tcPr>
            <w:tcW w:w="823"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28.0 ± 0.0T</w:t>
            </w:r>
          </w:p>
        </w:tc>
        <w:tc>
          <w:tcPr>
            <w:tcW w:w="819"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T</w:t>
            </w:r>
          </w:p>
        </w:tc>
        <w:tc>
          <w:tcPr>
            <w:tcW w:w="895"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T</w:t>
            </w:r>
          </w:p>
        </w:tc>
        <w:tc>
          <w:tcPr>
            <w:tcW w:w="782"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6.3 ± 2.5T</w:t>
            </w:r>
          </w:p>
        </w:tc>
      </w:tr>
      <w:tr w:rsidR="001A402C" w:rsidRPr="005A64F6" w:rsidTr="005A64F6">
        <w:trPr>
          <w:cantSplit/>
        </w:trPr>
        <w:tc>
          <w:tcPr>
            <w:tcW w:w="877"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 xml:space="preserve">Pos. </w:t>
            </w:r>
            <w:proofErr w:type="spellStart"/>
            <w:r w:rsidRPr="005A64F6">
              <w:rPr>
                <w:rFonts w:ascii="Arial" w:hAnsi="Arial" w:cs="Arial"/>
                <w:sz w:val="18"/>
                <w:szCs w:val="18"/>
              </w:rPr>
              <w:t>Cont.</w:t>
            </w:r>
            <w:r w:rsidRPr="005A64F6">
              <w:rPr>
                <w:rFonts w:ascii="Arial" w:hAnsi="Arial" w:cs="Arial"/>
                <w:sz w:val="18"/>
                <w:szCs w:val="18"/>
                <w:vertAlign w:val="superscript"/>
              </w:rPr>
              <w:t>c</w:t>
            </w:r>
            <w:proofErr w:type="spellEnd"/>
          </w:p>
        </w:tc>
        <w:tc>
          <w:tcPr>
            <w:tcW w:w="804"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level 1</w:t>
            </w:r>
          </w:p>
        </w:tc>
        <w:tc>
          <w:tcPr>
            <w:tcW w:w="823"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102</w:t>
            </w:r>
          </w:p>
        </w:tc>
        <w:tc>
          <w:tcPr>
            <w:tcW w:w="819"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202</w:t>
            </w:r>
          </w:p>
        </w:tc>
        <w:tc>
          <w:tcPr>
            <w:tcW w:w="895"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55</w:t>
            </w:r>
          </w:p>
        </w:tc>
        <w:tc>
          <w:tcPr>
            <w:tcW w:w="782"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24</w:t>
            </w:r>
          </w:p>
        </w:tc>
      </w:tr>
      <w:tr w:rsidR="001A402C" w:rsidRPr="005A64F6" w:rsidTr="005A64F6">
        <w:trPr>
          <w:cantSplit/>
        </w:trPr>
        <w:tc>
          <w:tcPr>
            <w:tcW w:w="877"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level 2</w:t>
            </w:r>
          </w:p>
        </w:tc>
        <w:tc>
          <w:tcPr>
            <w:tcW w:w="823"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316</w:t>
            </w:r>
          </w:p>
        </w:tc>
        <w:tc>
          <w:tcPr>
            <w:tcW w:w="819"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1930</w:t>
            </w:r>
          </w:p>
        </w:tc>
        <w:tc>
          <w:tcPr>
            <w:tcW w:w="895"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302</w:t>
            </w:r>
          </w:p>
        </w:tc>
        <w:tc>
          <w:tcPr>
            <w:tcW w:w="782"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56</w:t>
            </w:r>
          </w:p>
        </w:tc>
      </w:tr>
      <w:tr w:rsidR="001A402C" w:rsidRPr="005A64F6" w:rsidTr="005A64F6">
        <w:trPr>
          <w:cantSplit/>
        </w:trPr>
        <w:tc>
          <w:tcPr>
            <w:tcW w:w="877"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level 3</w:t>
            </w:r>
          </w:p>
        </w:tc>
        <w:tc>
          <w:tcPr>
            <w:tcW w:w="823"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726</w:t>
            </w:r>
          </w:p>
        </w:tc>
        <w:tc>
          <w:tcPr>
            <w:tcW w:w="819"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2200</w:t>
            </w:r>
          </w:p>
        </w:tc>
        <w:tc>
          <w:tcPr>
            <w:tcW w:w="895"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1060</w:t>
            </w:r>
          </w:p>
        </w:tc>
        <w:tc>
          <w:tcPr>
            <w:tcW w:w="782"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201</w:t>
            </w:r>
          </w:p>
        </w:tc>
      </w:tr>
      <w:tr w:rsidR="001A402C" w:rsidRPr="005A64F6" w:rsidTr="005A64F6">
        <w:trPr>
          <w:cantSplit/>
        </w:trPr>
        <w:tc>
          <w:tcPr>
            <w:tcW w:w="877" w:type="pct"/>
            <w:tcMar>
              <w:top w:w="43" w:type="dxa"/>
              <w:left w:w="115" w:type="dxa"/>
              <w:bottom w:w="43" w:type="dxa"/>
              <w:right w:w="115" w:type="dxa"/>
            </w:tcMar>
          </w:tcPr>
          <w:p w:rsidR="001A402C" w:rsidRPr="005A64F6" w:rsidRDefault="001A402C" w:rsidP="000B57BA">
            <w:pPr>
              <w:spacing w:after="0" w:line="240" w:lineRule="auto"/>
              <w:rPr>
                <w:rFonts w:ascii="Arial" w:hAnsi="Arial" w:cs="Arial"/>
                <w:b/>
                <w:sz w:val="18"/>
                <w:szCs w:val="18"/>
              </w:rPr>
            </w:pPr>
            <w:r w:rsidRPr="005A64F6">
              <w:rPr>
                <w:rFonts w:ascii="Arial" w:hAnsi="Arial" w:cs="Arial"/>
                <w:b/>
                <w:sz w:val="18"/>
                <w:szCs w:val="18"/>
              </w:rPr>
              <w:t>Pos. Cont.</w:t>
            </w:r>
            <w:r w:rsidR="000B57BA">
              <w:rPr>
                <w:rFonts w:ascii="Arial" w:hAnsi="Arial" w:cs="Arial"/>
                <w:b/>
                <w:sz w:val="18"/>
                <w:szCs w:val="18"/>
              </w:rPr>
              <w:t xml:space="preserve"> </w:t>
            </w:r>
            <w:r w:rsidRPr="005A64F6">
              <w:rPr>
                <w:rFonts w:ascii="Arial" w:hAnsi="Arial" w:cs="Arial"/>
                <w:b/>
                <w:sz w:val="18"/>
                <w:szCs w:val="18"/>
              </w:rPr>
              <w:t xml:space="preserve"> –S9</w:t>
            </w:r>
            <w:r w:rsidRPr="005A64F6">
              <w:rPr>
                <w:rFonts w:ascii="Arial" w:hAnsi="Arial" w:cs="Arial"/>
                <w:b/>
                <w:sz w:val="18"/>
                <w:szCs w:val="18"/>
                <w:vertAlign w:val="superscript"/>
              </w:rPr>
              <w:t>c</w:t>
            </w:r>
          </w:p>
        </w:tc>
        <w:tc>
          <w:tcPr>
            <w:tcW w:w="804" w:type="pct"/>
            <w:tcMar>
              <w:top w:w="43" w:type="dxa"/>
              <w:left w:w="115" w:type="dxa"/>
              <w:bottom w:w="43" w:type="dxa"/>
              <w:right w:w="115" w:type="dxa"/>
            </w:tcMar>
          </w:tcPr>
          <w:p w:rsidR="001A402C" w:rsidRPr="005A64F6" w:rsidRDefault="001A402C" w:rsidP="005A64F6">
            <w:pPr>
              <w:spacing w:after="0" w:line="240" w:lineRule="auto"/>
              <w:rPr>
                <w:rFonts w:ascii="Arial" w:hAnsi="Arial" w:cs="Arial"/>
                <w:b/>
                <w:sz w:val="18"/>
                <w:szCs w:val="18"/>
              </w:rPr>
            </w:pPr>
          </w:p>
        </w:tc>
        <w:tc>
          <w:tcPr>
            <w:tcW w:w="823" w:type="pct"/>
            <w:tcMar>
              <w:top w:w="43" w:type="dxa"/>
              <w:left w:w="115" w:type="dxa"/>
              <w:bottom w:w="43" w:type="dxa"/>
              <w:right w:w="115" w:type="dxa"/>
            </w:tcMar>
          </w:tcPr>
          <w:p w:rsidR="001A402C" w:rsidRPr="005A64F6" w:rsidRDefault="001A402C" w:rsidP="000B57BA">
            <w:pPr>
              <w:spacing w:after="0" w:line="240" w:lineRule="auto"/>
              <w:rPr>
                <w:rFonts w:ascii="Arial" w:hAnsi="Arial" w:cs="Arial"/>
                <w:sz w:val="18"/>
                <w:szCs w:val="18"/>
              </w:rPr>
            </w:pPr>
            <w:r w:rsidRPr="005A64F6">
              <w:rPr>
                <w:rFonts w:ascii="Arial" w:hAnsi="Arial" w:cs="Arial"/>
                <w:sz w:val="18"/>
                <w:szCs w:val="18"/>
              </w:rPr>
              <w:t>4-NQNO</w:t>
            </w:r>
            <w:r w:rsidR="000B57BA">
              <w:rPr>
                <w:rFonts w:ascii="Arial" w:hAnsi="Arial" w:cs="Arial"/>
                <w:sz w:val="18"/>
                <w:szCs w:val="18"/>
              </w:rPr>
              <w:t xml:space="preserve"> </w:t>
            </w:r>
            <w:r w:rsidRPr="005A64F6">
              <w:rPr>
                <w:rFonts w:ascii="Arial" w:hAnsi="Arial" w:cs="Arial"/>
                <w:sz w:val="18"/>
                <w:szCs w:val="18"/>
              </w:rPr>
              <w:t>(0.02, 0.1, 0.2)</w:t>
            </w:r>
          </w:p>
        </w:tc>
        <w:tc>
          <w:tcPr>
            <w:tcW w:w="819"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4-NQNO (0.02, 0.1, 0.2)</w:t>
            </w:r>
          </w:p>
        </w:tc>
        <w:tc>
          <w:tcPr>
            <w:tcW w:w="895"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vertAlign w:val="subscript"/>
              </w:rPr>
            </w:pPr>
            <w:r w:rsidRPr="005A64F6">
              <w:rPr>
                <w:rFonts w:ascii="Arial" w:hAnsi="Arial" w:cs="Arial"/>
                <w:sz w:val="18"/>
                <w:szCs w:val="18"/>
              </w:rPr>
              <w:t>NaNO2 (500,</w:t>
            </w:r>
            <w:r w:rsidR="000B57BA">
              <w:rPr>
                <w:rFonts w:ascii="Arial" w:hAnsi="Arial" w:cs="Arial"/>
                <w:sz w:val="18"/>
                <w:szCs w:val="18"/>
              </w:rPr>
              <w:t xml:space="preserve"> </w:t>
            </w:r>
            <w:r w:rsidRPr="005A64F6">
              <w:rPr>
                <w:rFonts w:ascii="Arial" w:hAnsi="Arial" w:cs="Arial"/>
                <w:sz w:val="18"/>
                <w:szCs w:val="18"/>
              </w:rPr>
              <w:t>2500, 5000)</w:t>
            </w:r>
          </w:p>
        </w:tc>
        <w:tc>
          <w:tcPr>
            <w:tcW w:w="782"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9-AA (10, 50, 100)</w:t>
            </w:r>
          </w:p>
        </w:tc>
      </w:tr>
      <w:tr w:rsidR="001A402C" w:rsidRPr="005A64F6" w:rsidTr="005A64F6">
        <w:trPr>
          <w:cantSplit/>
        </w:trPr>
        <w:tc>
          <w:tcPr>
            <w:tcW w:w="877"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Pos. Cont. +S9</w:t>
            </w:r>
            <w:r w:rsidRPr="005A64F6">
              <w:rPr>
                <w:rFonts w:ascii="Arial" w:hAnsi="Arial" w:cs="Arial"/>
                <w:sz w:val="18"/>
                <w:szCs w:val="18"/>
                <w:vertAlign w:val="superscript"/>
              </w:rPr>
              <w:t>c</w:t>
            </w:r>
          </w:p>
        </w:tc>
        <w:tc>
          <w:tcPr>
            <w:tcW w:w="804"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p>
        </w:tc>
        <w:tc>
          <w:tcPr>
            <w:tcW w:w="823"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2-AAF (3, 15, 30)</w:t>
            </w:r>
          </w:p>
        </w:tc>
        <w:tc>
          <w:tcPr>
            <w:tcW w:w="819"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B[a]P (0.2, 1, 2)</w:t>
            </w:r>
          </w:p>
        </w:tc>
        <w:tc>
          <w:tcPr>
            <w:tcW w:w="895" w:type="pct"/>
            <w:tcMar>
              <w:top w:w="43" w:type="dxa"/>
              <w:left w:w="115" w:type="dxa"/>
              <w:bottom w:w="43" w:type="dxa"/>
              <w:right w:w="115" w:type="dxa"/>
            </w:tcMar>
          </w:tcPr>
          <w:p w:rsidR="001A402C" w:rsidRPr="005A64F6" w:rsidRDefault="001A402C" w:rsidP="005A64F6">
            <w:pPr>
              <w:spacing w:after="0" w:line="240" w:lineRule="auto"/>
              <w:rPr>
                <w:rFonts w:ascii="Arial" w:hAnsi="Arial" w:cs="Arial"/>
                <w:sz w:val="18"/>
                <w:szCs w:val="18"/>
              </w:rPr>
            </w:pPr>
            <w:r w:rsidRPr="005A64F6">
              <w:rPr>
                <w:rFonts w:ascii="Arial" w:hAnsi="Arial" w:cs="Arial"/>
                <w:sz w:val="18"/>
                <w:szCs w:val="18"/>
              </w:rPr>
              <w:t>2-AA (1, 5, 10)</w:t>
            </w:r>
          </w:p>
        </w:tc>
        <w:tc>
          <w:tcPr>
            <w:tcW w:w="782" w:type="pct"/>
            <w:tcMar>
              <w:top w:w="43" w:type="dxa"/>
              <w:left w:w="115" w:type="dxa"/>
              <w:bottom w:w="43" w:type="dxa"/>
              <w:right w:w="115" w:type="dxa"/>
            </w:tcMar>
          </w:tcPr>
          <w:p w:rsidR="001A402C" w:rsidRPr="005A64F6" w:rsidRDefault="001A402C" w:rsidP="005A64F6">
            <w:pPr>
              <w:spacing w:after="0" w:line="240" w:lineRule="auto"/>
              <w:rPr>
                <w:rFonts w:ascii="Arial" w:hAnsi="Arial" w:cs="Arial"/>
                <w:b/>
                <w:sz w:val="18"/>
                <w:szCs w:val="18"/>
              </w:rPr>
            </w:pPr>
            <w:r w:rsidRPr="005A64F6">
              <w:rPr>
                <w:rFonts w:ascii="Arial" w:hAnsi="Arial" w:cs="Arial"/>
                <w:sz w:val="18"/>
                <w:szCs w:val="18"/>
              </w:rPr>
              <w:t>2-AA</w:t>
            </w:r>
            <w:r w:rsidRPr="005A64F6">
              <w:rPr>
                <w:rFonts w:ascii="Arial" w:hAnsi="Arial" w:cs="Arial"/>
                <w:b/>
                <w:sz w:val="18"/>
                <w:szCs w:val="18"/>
              </w:rPr>
              <w:t xml:space="preserve"> </w:t>
            </w:r>
            <w:r w:rsidRPr="005A64F6">
              <w:rPr>
                <w:rFonts w:ascii="Arial" w:hAnsi="Arial" w:cs="Arial"/>
                <w:sz w:val="18"/>
                <w:szCs w:val="18"/>
              </w:rPr>
              <w:t>(1, 5, 10)</w:t>
            </w:r>
          </w:p>
        </w:tc>
      </w:tr>
    </w:tbl>
    <w:p w:rsidR="001A402C" w:rsidRPr="005A64F6" w:rsidRDefault="001A402C" w:rsidP="005A64F6">
      <w:pPr>
        <w:spacing w:after="0" w:line="240" w:lineRule="auto"/>
        <w:rPr>
          <w:rFonts w:ascii="Arial" w:hAnsi="Arial" w:cs="Arial"/>
          <w:sz w:val="18"/>
          <w:szCs w:val="18"/>
        </w:rPr>
      </w:pPr>
      <w:proofErr w:type="gramStart"/>
      <w:r w:rsidRPr="005A64F6">
        <w:rPr>
          <w:rFonts w:ascii="Arial" w:hAnsi="Arial" w:cs="Arial"/>
          <w:sz w:val="18"/>
          <w:szCs w:val="18"/>
          <w:vertAlign w:val="superscript"/>
        </w:rPr>
        <w:t>a</w:t>
      </w:r>
      <w:proofErr w:type="gramEnd"/>
      <w:r w:rsidRPr="005A64F6">
        <w:rPr>
          <w:rFonts w:ascii="Arial" w:hAnsi="Arial" w:cs="Arial"/>
          <w:sz w:val="18"/>
          <w:szCs w:val="18"/>
          <w:vertAlign w:val="superscript"/>
        </w:rPr>
        <w:t xml:space="preserve">    </w:t>
      </w:r>
      <w:r w:rsidRPr="005A64F6">
        <w:rPr>
          <w:rFonts w:ascii="Arial" w:hAnsi="Arial" w:cs="Arial"/>
          <w:sz w:val="18"/>
          <w:szCs w:val="18"/>
        </w:rPr>
        <w:t>Vehicle control: water</w:t>
      </w:r>
    </w:p>
    <w:p w:rsidR="001A402C" w:rsidRPr="005A64F6" w:rsidRDefault="001A402C" w:rsidP="005A64F6">
      <w:pPr>
        <w:spacing w:after="0" w:line="240" w:lineRule="auto"/>
        <w:rPr>
          <w:rFonts w:ascii="Arial" w:hAnsi="Arial" w:cs="Arial"/>
          <w:sz w:val="18"/>
          <w:szCs w:val="18"/>
        </w:rPr>
      </w:pPr>
      <w:proofErr w:type="gramStart"/>
      <w:r w:rsidRPr="005A64F6">
        <w:rPr>
          <w:rFonts w:ascii="Arial" w:hAnsi="Arial" w:cs="Arial"/>
          <w:sz w:val="18"/>
          <w:szCs w:val="18"/>
          <w:vertAlign w:val="superscript"/>
        </w:rPr>
        <w:t>b</w:t>
      </w:r>
      <w:r w:rsidRPr="005A64F6">
        <w:rPr>
          <w:rFonts w:ascii="Arial" w:hAnsi="Arial" w:cs="Arial"/>
          <w:sz w:val="18"/>
          <w:szCs w:val="18"/>
        </w:rPr>
        <w:t xml:space="preserve">  T</w:t>
      </w:r>
      <w:proofErr w:type="gramEnd"/>
      <w:r w:rsidRPr="005A64F6">
        <w:rPr>
          <w:rFonts w:ascii="Arial" w:hAnsi="Arial" w:cs="Arial"/>
          <w:sz w:val="18"/>
          <w:szCs w:val="18"/>
        </w:rPr>
        <w:t>, toxic</w:t>
      </w:r>
    </w:p>
    <w:p w:rsidR="001A402C" w:rsidRPr="005A64F6" w:rsidRDefault="001A402C" w:rsidP="005A64F6">
      <w:pPr>
        <w:spacing w:after="0" w:line="240" w:lineRule="auto"/>
        <w:rPr>
          <w:rFonts w:ascii="Arial" w:hAnsi="Arial" w:cs="Arial"/>
          <w:sz w:val="18"/>
          <w:szCs w:val="18"/>
        </w:rPr>
      </w:pPr>
      <w:proofErr w:type="gramStart"/>
      <w:r w:rsidRPr="005A64F6">
        <w:rPr>
          <w:rFonts w:ascii="Arial" w:hAnsi="Arial" w:cs="Arial"/>
          <w:sz w:val="18"/>
          <w:szCs w:val="18"/>
          <w:vertAlign w:val="superscript"/>
        </w:rPr>
        <w:t>c</w:t>
      </w:r>
      <w:proofErr w:type="gramEnd"/>
      <w:r w:rsidRPr="005A64F6">
        <w:rPr>
          <w:rFonts w:ascii="Arial" w:hAnsi="Arial" w:cs="Arial"/>
          <w:sz w:val="18"/>
          <w:szCs w:val="18"/>
        </w:rPr>
        <w:t xml:space="preserve">   Pos.  Cont.--Positive Control with positive controls and amounts per plate </w:t>
      </w:r>
      <w:proofErr w:type="gramStart"/>
      <w:r w:rsidRPr="005A64F6">
        <w:rPr>
          <w:rFonts w:ascii="Arial" w:hAnsi="Arial" w:cs="Arial"/>
          <w:sz w:val="18"/>
          <w:szCs w:val="18"/>
        </w:rPr>
        <w:t>in  µ</w:t>
      </w:r>
      <w:proofErr w:type="gramEnd"/>
      <w:r w:rsidRPr="005A64F6">
        <w:rPr>
          <w:rFonts w:ascii="Arial" w:hAnsi="Arial" w:cs="Arial"/>
          <w:sz w:val="18"/>
          <w:szCs w:val="18"/>
        </w:rPr>
        <w:t xml:space="preserve">g indicated at the </w:t>
      </w:r>
    </w:p>
    <w:p w:rsidR="001A402C" w:rsidRPr="005A64F6" w:rsidRDefault="001A402C" w:rsidP="005A64F6">
      <w:pPr>
        <w:spacing w:after="0" w:line="240" w:lineRule="auto"/>
        <w:ind w:left="255"/>
        <w:rPr>
          <w:rFonts w:ascii="Arial" w:hAnsi="Arial" w:cs="Arial"/>
          <w:sz w:val="18"/>
          <w:szCs w:val="18"/>
        </w:rPr>
      </w:pPr>
      <w:proofErr w:type="gramStart"/>
      <w:r w:rsidRPr="005A64F6">
        <w:rPr>
          <w:rFonts w:ascii="Arial" w:hAnsi="Arial" w:cs="Arial"/>
          <w:sz w:val="18"/>
          <w:szCs w:val="18"/>
        </w:rPr>
        <w:t>bottom</w:t>
      </w:r>
      <w:proofErr w:type="gramEnd"/>
      <w:r w:rsidRPr="005A64F6">
        <w:rPr>
          <w:rFonts w:ascii="Arial" w:hAnsi="Arial" w:cs="Arial"/>
          <w:sz w:val="18"/>
          <w:szCs w:val="18"/>
        </w:rPr>
        <w:t xml:space="preserve"> of the table: 4-NQNO, 4-nitroquinoline-N-oxide; NaNO</w:t>
      </w:r>
      <w:r w:rsidRPr="005A64F6">
        <w:rPr>
          <w:rFonts w:ascii="Arial" w:hAnsi="Arial" w:cs="Arial"/>
          <w:sz w:val="18"/>
          <w:szCs w:val="18"/>
          <w:vertAlign w:val="subscript"/>
        </w:rPr>
        <w:t>2</w:t>
      </w:r>
      <w:r w:rsidRPr="005A64F6">
        <w:rPr>
          <w:rFonts w:ascii="Arial" w:hAnsi="Arial" w:cs="Arial"/>
          <w:sz w:val="18"/>
          <w:szCs w:val="18"/>
        </w:rPr>
        <w:t>, sodium nitrite; 9-AA, 9-aminoacridine; 2-AAF, 2-acetylaminofluorene; B[a]P, benzo[a]pyrene; 2-AA, 2-aminoanthracene</w:t>
      </w:r>
    </w:p>
    <w:p w:rsidR="001A402C" w:rsidRPr="005A64F6" w:rsidRDefault="001A402C" w:rsidP="005A64F6">
      <w:pPr>
        <w:spacing w:after="0" w:line="240" w:lineRule="auto"/>
        <w:rPr>
          <w:rFonts w:ascii="Arial" w:hAnsi="Arial" w:cs="Arial"/>
          <w:sz w:val="18"/>
          <w:szCs w:val="18"/>
        </w:rPr>
      </w:pPr>
      <w:proofErr w:type="gramStart"/>
      <w:r w:rsidRPr="005A64F6">
        <w:rPr>
          <w:rFonts w:ascii="Arial" w:hAnsi="Arial" w:cs="Arial"/>
          <w:b/>
          <w:sz w:val="18"/>
          <w:szCs w:val="18"/>
          <w:vertAlign w:val="superscript"/>
        </w:rPr>
        <w:t>d</w:t>
      </w:r>
      <w:proofErr w:type="gramEnd"/>
      <w:r w:rsidRPr="005A64F6">
        <w:rPr>
          <w:rFonts w:ascii="Arial" w:hAnsi="Arial" w:cs="Arial"/>
          <w:b/>
          <w:sz w:val="18"/>
          <w:szCs w:val="18"/>
          <w:vertAlign w:val="superscript"/>
        </w:rPr>
        <w:t xml:space="preserve">    </w:t>
      </w:r>
      <w:r w:rsidRPr="005A64F6">
        <w:rPr>
          <w:rFonts w:ascii="Arial" w:hAnsi="Arial" w:cs="Arial"/>
          <w:sz w:val="18"/>
          <w:szCs w:val="18"/>
        </w:rPr>
        <w:t xml:space="preserve">*, p&lt;0.05; **, p&lt;0.01  Statistically significant) differences between treatment and vehicle control </w:t>
      </w:r>
    </w:p>
    <w:p w:rsidR="001A402C" w:rsidRPr="005A64F6" w:rsidRDefault="001A402C" w:rsidP="005A64F6">
      <w:pPr>
        <w:spacing w:after="0" w:line="240" w:lineRule="auto"/>
        <w:ind w:left="255"/>
        <w:rPr>
          <w:rFonts w:ascii="Arial" w:hAnsi="Arial" w:cs="Arial"/>
          <w:sz w:val="18"/>
          <w:szCs w:val="18"/>
        </w:rPr>
      </w:pPr>
      <w:proofErr w:type="gramStart"/>
      <w:r w:rsidRPr="005A64F6">
        <w:rPr>
          <w:rFonts w:ascii="Arial" w:hAnsi="Arial" w:cs="Arial"/>
          <w:sz w:val="18"/>
          <w:szCs w:val="18"/>
        </w:rPr>
        <w:t>group</w:t>
      </w:r>
      <w:proofErr w:type="gramEnd"/>
      <w:r w:rsidRPr="005A64F6">
        <w:rPr>
          <w:rFonts w:ascii="Arial" w:hAnsi="Arial" w:cs="Arial"/>
          <w:sz w:val="18"/>
          <w:szCs w:val="18"/>
        </w:rPr>
        <w:t xml:space="preserve"> using within levels pooled variance and a one-sided t-test with log</w:t>
      </w:r>
      <w:r w:rsidRPr="005A64F6">
        <w:rPr>
          <w:rFonts w:ascii="Arial" w:hAnsi="Arial" w:cs="Arial"/>
          <w:sz w:val="18"/>
          <w:szCs w:val="18"/>
          <w:vertAlign w:val="subscript"/>
        </w:rPr>
        <w:t>10</w:t>
      </w:r>
      <w:r w:rsidRPr="005A64F6">
        <w:rPr>
          <w:rFonts w:ascii="Arial" w:hAnsi="Arial" w:cs="Arial"/>
          <w:sz w:val="18"/>
          <w:szCs w:val="18"/>
        </w:rPr>
        <w:t xml:space="preserve"> transformed revertants/plate.  No statistically significant (p&lt;0.05) dose responses observed using regression analysis and log</w:t>
      </w:r>
      <w:r w:rsidRPr="005A64F6">
        <w:rPr>
          <w:rFonts w:ascii="Arial" w:hAnsi="Arial" w:cs="Arial"/>
          <w:sz w:val="18"/>
          <w:szCs w:val="18"/>
          <w:vertAlign w:val="subscript"/>
        </w:rPr>
        <w:t>10</w:t>
      </w:r>
      <w:r w:rsidRPr="005A64F6">
        <w:rPr>
          <w:rFonts w:ascii="Arial" w:hAnsi="Arial" w:cs="Arial"/>
          <w:sz w:val="18"/>
          <w:szCs w:val="18"/>
        </w:rPr>
        <w:t xml:space="preserve"> transformed dose levels and revertants/plate.</w:t>
      </w:r>
    </w:p>
    <w:p w:rsidR="001A402C" w:rsidRPr="00F405A5" w:rsidRDefault="001A402C" w:rsidP="00D51195">
      <w:pPr>
        <w:rPr>
          <w:rFonts w:ascii="Arial" w:hAnsi="Arial" w:cs="Arial"/>
        </w:rPr>
      </w:pPr>
      <w:r w:rsidRPr="00F405A5">
        <w:rPr>
          <w:rFonts w:ascii="Arial" w:hAnsi="Arial" w:cs="Arial"/>
        </w:rPr>
        <w:br w:type="page"/>
      </w:r>
    </w:p>
    <w:p w:rsidR="001A402C" w:rsidRPr="00F405A5" w:rsidRDefault="001A402C" w:rsidP="00D51195">
      <w:pPr>
        <w:widowControl w:val="0"/>
        <w:spacing w:after="0"/>
        <w:outlineLvl w:val="0"/>
        <w:rPr>
          <w:rFonts w:ascii="Arial" w:hAnsi="Arial" w:cs="Arial"/>
          <w:b/>
        </w:rPr>
      </w:pPr>
      <w:bookmarkStart w:id="78" w:name="_Toc437976082"/>
      <w:bookmarkStart w:id="79" w:name="_Toc438064078"/>
      <w:r w:rsidRPr="00F405A5">
        <w:rPr>
          <w:rFonts w:ascii="Arial" w:hAnsi="Arial" w:cs="Arial"/>
          <w:b/>
        </w:rPr>
        <w:lastRenderedPageBreak/>
        <w:t>Experiment 2</w:t>
      </w:r>
      <w:bookmarkEnd w:id="78"/>
      <w:bookmarkEnd w:id="79"/>
    </w:p>
    <w:p w:rsidR="001A402C" w:rsidRPr="00F405A5" w:rsidRDefault="001A402C" w:rsidP="00D51195">
      <w:pPr>
        <w:widowControl w:val="0"/>
        <w:spacing w:after="0"/>
        <w:outlineLvl w:val="0"/>
        <w:rPr>
          <w:rFonts w:ascii="Arial" w:hAnsi="Arial" w:cs="Arial"/>
          <w:b/>
        </w:rPr>
      </w:pPr>
      <w:bookmarkStart w:id="80" w:name="_Toc437976083"/>
      <w:bookmarkStart w:id="81" w:name="_Toc438064079"/>
      <w:r w:rsidRPr="00F405A5">
        <w:rPr>
          <w:rFonts w:ascii="Arial" w:hAnsi="Arial" w:cs="Arial"/>
          <w:b/>
        </w:rPr>
        <w:t>Plate Incorporation</w:t>
      </w:r>
      <w:bookmarkEnd w:id="80"/>
      <w:bookmarkEnd w:id="81"/>
    </w:p>
    <w:p w:rsidR="001A402C" w:rsidRPr="00F405A5" w:rsidRDefault="001A402C" w:rsidP="00D51195">
      <w:pPr>
        <w:widowControl w:val="0"/>
        <w:spacing w:after="0"/>
        <w:outlineLvl w:val="0"/>
        <w:rPr>
          <w:rFonts w:ascii="Arial" w:hAnsi="Arial" w:cs="Arial"/>
          <w:b/>
        </w:rPr>
      </w:pPr>
      <w:bookmarkStart w:id="82" w:name="_Toc437976084"/>
      <w:bookmarkStart w:id="83" w:name="_Toc438064080"/>
      <w:r w:rsidRPr="00F405A5">
        <w:rPr>
          <w:rFonts w:ascii="Arial" w:hAnsi="Arial" w:cs="Arial"/>
          <w:b/>
        </w:rPr>
        <w:t>Three replicate plates (treatment and vehicle control)</w:t>
      </w:r>
      <w:bookmarkEnd w:id="82"/>
      <w:bookmarkEnd w:id="83"/>
    </w:p>
    <w:tbl>
      <w:tblPr>
        <w:tblW w:w="5000" w:type="pct"/>
        <w:tblBorders>
          <w:top w:val="single" w:sz="4" w:space="0" w:color="auto"/>
          <w:bottom w:val="single" w:sz="4" w:space="0" w:color="auto"/>
        </w:tblBorders>
        <w:tblLayout w:type="fixed"/>
        <w:tblLook w:val="04A0" w:firstRow="1" w:lastRow="0" w:firstColumn="1" w:lastColumn="0" w:noHBand="0" w:noVBand="1"/>
      </w:tblPr>
      <w:tblGrid>
        <w:gridCol w:w="1681"/>
        <w:gridCol w:w="1542"/>
        <w:gridCol w:w="1431"/>
        <w:gridCol w:w="1596"/>
        <w:gridCol w:w="1671"/>
        <w:gridCol w:w="1669"/>
      </w:tblGrid>
      <w:tr w:rsidR="001A402C" w:rsidRPr="000B57BA" w:rsidTr="000B57BA">
        <w:trPr>
          <w:cantSplit/>
        </w:trPr>
        <w:tc>
          <w:tcPr>
            <w:tcW w:w="877" w:type="pct"/>
            <w:tcBorders>
              <w:bottom w:val="nil"/>
            </w:tcBorders>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Substance</w:t>
            </w:r>
          </w:p>
        </w:tc>
        <w:tc>
          <w:tcPr>
            <w:tcW w:w="804" w:type="pct"/>
            <w:tcBorders>
              <w:bottom w:val="nil"/>
            </w:tcBorders>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roofErr w:type="spellStart"/>
            <w:r w:rsidRPr="000B57BA">
              <w:rPr>
                <w:rFonts w:ascii="Arial" w:hAnsi="Arial" w:cs="Arial"/>
                <w:sz w:val="18"/>
                <w:szCs w:val="18"/>
              </w:rPr>
              <w:t>Amt</w:t>
            </w:r>
            <w:proofErr w:type="spellEnd"/>
            <w:r w:rsidRPr="000B57BA">
              <w:rPr>
                <w:rFonts w:ascii="Arial" w:hAnsi="Arial" w:cs="Arial"/>
                <w:sz w:val="18"/>
                <w:szCs w:val="18"/>
              </w:rPr>
              <w:t>/Plate</w:t>
            </w:r>
            <w:r w:rsidR="000B57BA">
              <w:rPr>
                <w:rFonts w:ascii="Arial" w:hAnsi="Arial" w:cs="Arial"/>
                <w:sz w:val="18"/>
                <w:szCs w:val="18"/>
              </w:rPr>
              <w:t xml:space="preserve"> </w:t>
            </w:r>
            <w:r w:rsidRPr="000B57BA">
              <w:rPr>
                <w:rFonts w:ascii="Arial" w:hAnsi="Arial" w:cs="Arial"/>
                <w:sz w:val="18"/>
                <w:szCs w:val="18"/>
              </w:rPr>
              <w:t>(µg)</w:t>
            </w:r>
          </w:p>
        </w:tc>
        <w:tc>
          <w:tcPr>
            <w:tcW w:w="3319" w:type="pct"/>
            <w:gridSpan w:val="4"/>
            <w:tcBorders>
              <w:bottom w:val="nil"/>
            </w:tcBorders>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vertAlign w:val="superscript"/>
              </w:rPr>
            </w:pPr>
            <w:r w:rsidRPr="000B57BA">
              <w:rPr>
                <w:rFonts w:ascii="Arial" w:hAnsi="Arial" w:cs="Arial"/>
                <w:sz w:val="18"/>
                <w:szCs w:val="18"/>
              </w:rPr>
              <w:t>Revertants/Plate</w:t>
            </w:r>
            <w:r w:rsidRPr="000B57BA">
              <w:rPr>
                <w:rFonts w:ascii="Arial" w:hAnsi="Arial" w:cs="Arial"/>
                <w:sz w:val="18"/>
                <w:szCs w:val="18"/>
                <w:vertAlign w:val="superscript"/>
              </w:rPr>
              <w:t>d</w:t>
            </w:r>
          </w:p>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Mean ± Std. Dev.</w:t>
            </w:r>
          </w:p>
        </w:tc>
      </w:tr>
      <w:tr w:rsidR="001A402C" w:rsidRPr="000B57BA" w:rsidTr="000B57BA">
        <w:trPr>
          <w:cantSplit/>
        </w:trPr>
        <w:tc>
          <w:tcPr>
            <w:tcW w:w="877" w:type="pct"/>
            <w:tcBorders>
              <w:top w:val="nil"/>
              <w:bottom w:val="single" w:sz="4" w:space="0" w:color="auto"/>
            </w:tcBorders>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804" w:type="pct"/>
            <w:tcBorders>
              <w:top w:val="nil"/>
              <w:bottom w:val="single" w:sz="4" w:space="0" w:color="auto"/>
            </w:tcBorders>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746" w:type="pct"/>
            <w:tcBorders>
              <w:top w:val="nil"/>
              <w:bottom w:val="single" w:sz="4" w:space="0" w:color="auto"/>
            </w:tcBorders>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TA98</w:t>
            </w:r>
          </w:p>
        </w:tc>
        <w:tc>
          <w:tcPr>
            <w:tcW w:w="832" w:type="pct"/>
            <w:tcBorders>
              <w:top w:val="nil"/>
              <w:bottom w:val="single" w:sz="4" w:space="0" w:color="auto"/>
            </w:tcBorders>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TA100</w:t>
            </w:r>
          </w:p>
        </w:tc>
        <w:tc>
          <w:tcPr>
            <w:tcW w:w="871" w:type="pct"/>
            <w:tcBorders>
              <w:top w:val="nil"/>
              <w:bottom w:val="single" w:sz="4" w:space="0" w:color="auto"/>
            </w:tcBorders>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TA1535</w:t>
            </w:r>
          </w:p>
        </w:tc>
        <w:tc>
          <w:tcPr>
            <w:tcW w:w="870" w:type="pct"/>
            <w:tcBorders>
              <w:top w:val="nil"/>
              <w:bottom w:val="single" w:sz="4" w:space="0" w:color="auto"/>
            </w:tcBorders>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TA1537</w:t>
            </w:r>
          </w:p>
        </w:tc>
      </w:tr>
      <w:tr w:rsidR="001A402C" w:rsidRPr="000B57BA" w:rsidTr="000B57BA">
        <w:trPr>
          <w:cantSplit/>
        </w:trPr>
        <w:tc>
          <w:tcPr>
            <w:tcW w:w="877" w:type="pct"/>
            <w:tcBorders>
              <w:top w:val="single" w:sz="4" w:space="0" w:color="auto"/>
            </w:tcBorders>
            <w:tcMar>
              <w:top w:w="43" w:type="dxa"/>
              <w:left w:w="115" w:type="dxa"/>
              <w:bottom w:w="43" w:type="dxa"/>
              <w:right w:w="115" w:type="dxa"/>
            </w:tcMar>
          </w:tcPr>
          <w:p w:rsidR="001A402C" w:rsidRPr="000B57BA" w:rsidRDefault="001A402C" w:rsidP="000B57BA">
            <w:pPr>
              <w:spacing w:after="0" w:line="240" w:lineRule="auto"/>
              <w:rPr>
                <w:rFonts w:ascii="Arial" w:hAnsi="Arial" w:cs="Arial"/>
                <w:b/>
                <w:i/>
                <w:sz w:val="18"/>
                <w:szCs w:val="18"/>
              </w:rPr>
            </w:pPr>
            <w:r w:rsidRPr="000B57BA">
              <w:rPr>
                <w:rFonts w:ascii="Arial" w:hAnsi="Arial" w:cs="Arial"/>
                <w:b/>
                <w:i/>
                <w:sz w:val="18"/>
                <w:szCs w:val="18"/>
              </w:rPr>
              <w:t>Without S9</w:t>
            </w:r>
          </w:p>
        </w:tc>
        <w:tc>
          <w:tcPr>
            <w:tcW w:w="804" w:type="pct"/>
            <w:tcBorders>
              <w:top w:val="single" w:sz="4" w:space="0" w:color="auto"/>
            </w:tcBorders>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746" w:type="pct"/>
            <w:tcBorders>
              <w:top w:val="single" w:sz="4" w:space="0" w:color="auto"/>
            </w:tcBorders>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832" w:type="pct"/>
            <w:tcBorders>
              <w:top w:val="single" w:sz="4" w:space="0" w:color="auto"/>
            </w:tcBorders>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871" w:type="pct"/>
            <w:tcBorders>
              <w:top w:val="single" w:sz="4" w:space="0" w:color="auto"/>
            </w:tcBorders>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870" w:type="pct"/>
            <w:tcBorders>
              <w:top w:val="single" w:sz="4" w:space="0" w:color="auto"/>
            </w:tcBorders>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r>
      <w:tr w:rsidR="001A402C" w:rsidRPr="000B57BA" w:rsidTr="000B57BA">
        <w:trPr>
          <w:cantSplit/>
        </w:trPr>
        <w:tc>
          <w:tcPr>
            <w:tcW w:w="877"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roofErr w:type="spellStart"/>
            <w:r w:rsidRPr="000B57BA">
              <w:rPr>
                <w:rFonts w:ascii="Arial" w:hAnsi="Arial" w:cs="Arial"/>
                <w:sz w:val="18"/>
                <w:szCs w:val="18"/>
              </w:rPr>
              <w:t>Veh</w:t>
            </w:r>
            <w:proofErr w:type="spellEnd"/>
            <w:r w:rsidRPr="000B57BA">
              <w:rPr>
                <w:rFonts w:ascii="Arial" w:hAnsi="Arial" w:cs="Arial"/>
                <w:sz w:val="18"/>
                <w:szCs w:val="18"/>
              </w:rPr>
              <w:t xml:space="preserve">. </w:t>
            </w:r>
            <w:proofErr w:type="spellStart"/>
            <w:r w:rsidRPr="000B57BA">
              <w:rPr>
                <w:rFonts w:ascii="Arial" w:hAnsi="Arial" w:cs="Arial"/>
                <w:sz w:val="18"/>
                <w:szCs w:val="18"/>
              </w:rPr>
              <w:t>Cont.</w:t>
            </w:r>
            <w:r w:rsidRPr="000B57BA">
              <w:rPr>
                <w:rFonts w:ascii="Arial" w:hAnsi="Arial" w:cs="Arial"/>
                <w:sz w:val="18"/>
                <w:szCs w:val="18"/>
                <w:vertAlign w:val="superscript"/>
              </w:rPr>
              <w:t>a</w:t>
            </w:r>
            <w:proofErr w:type="spellEnd"/>
          </w:p>
        </w:tc>
        <w:tc>
          <w:tcPr>
            <w:tcW w:w="804"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746"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18.8 ± 6.8</w:t>
            </w:r>
          </w:p>
        </w:tc>
        <w:tc>
          <w:tcPr>
            <w:tcW w:w="832" w:type="pct"/>
            <w:tcMar>
              <w:top w:w="43" w:type="dxa"/>
              <w:left w:w="115" w:type="dxa"/>
              <w:bottom w:w="43" w:type="dxa"/>
              <w:right w:w="115" w:type="dxa"/>
            </w:tcMar>
          </w:tcPr>
          <w:p w:rsidR="001A402C" w:rsidRPr="000B57BA" w:rsidDel="00C971FE" w:rsidRDefault="001A402C" w:rsidP="000B57BA">
            <w:pPr>
              <w:spacing w:after="0" w:line="240" w:lineRule="auto"/>
              <w:rPr>
                <w:rFonts w:ascii="Arial" w:hAnsi="Arial" w:cs="Arial"/>
                <w:sz w:val="18"/>
                <w:szCs w:val="18"/>
              </w:rPr>
            </w:pPr>
            <w:r w:rsidRPr="000B57BA">
              <w:rPr>
                <w:rFonts w:ascii="Arial" w:hAnsi="Arial" w:cs="Arial"/>
                <w:sz w:val="18"/>
                <w:szCs w:val="18"/>
              </w:rPr>
              <w:t>110.9 ± 21.8</w:t>
            </w:r>
          </w:p>
        </w:tc>
        <w:tc>
          <w:tcPr>
            <w:tcW w:w="871"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12.3 ± 5.0</w:t>
            </w:r>
          </w:p>
        </w:tc>
        <w:tc>
          <w:tcPr>
            <w:tcW w:w="870"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7.0 ± 1.2</w:t>
            </w:r>
          </w:p>
        </w:tc>
      </w:tr>
      <w:tr w:rsidR="001A402C" w:rsidRPr="000B57BA" w:rsidTr="000B57BA">
        <w:trPr>
          <w:cantSplit/>
        </w:trPr>
        <w:tc>
          <w:tcPr>
            <w:tcW w:w="877"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Test Mat.</w:t>
            </w:r>
          </w:p>
        </w:tc>
        <w:tc>
          <w:tcPr>
            <w:tcW w:w="804"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5</w:t>
            </w:r>
          </w:p>
        </w:tc>
        <w:tc>
          <w:tcPr>
            <w:tcW w:w="746"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26.3 ± 8.5</w:t>
            </w:r>
          </w:p>
        </w:tc>
        <w:tc>
          <w:tcPr>
            <w:tcW w:w="832" w:type="pct"/>
            <w:tcMar>
              <w:top w:w="43" w:type="dxa"/>
              <w:left w:w="115" w:type="dxa"/>
              <w:bottom w:w="43" w:type="dxa"/>
              <w:right w:w="115" w:type="dxa"/>
            </w:tcMar>
          </w:tcPr>
          <w:p w:rsidR="001A402C" w:rsidRPr="000B57BA" w:rsidDel="00C971FE" w:rsidRDefault="001A402C" w:rsidP="000B57BA">
            <w:pPr>
              <w:spacing w:after="0" w:line="240" w:lineRule="auto"/>
              <w:rPr>
                <w:rFonts w:ascii="Arial" w:hAnsi="Arial" w:cs="Arial"/>
                <w:sz w:val="18"/>
                <w:szCs w:val="18"/>
              </w:rPr>
            </w:pPr>
            <w:r w:rsidRPr="000B57BA">
              <w:rPr>
                <w:rFonts w:ascii="Arial" w:hAnsi="Arial" w:cs="Arial"/>
                <w:sz w:val="18"/>
                <w:szCs w:val="18"/>
              </w:rPr>
              <w:t>122.7 ± 10.0</w:t>
            </w:r>
          </w:p>
        </w:tc>
        <w:tc>
          <w:tcPr>
            <w:tcW w:w="871"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7.7 ± 0.6</w:t>
            </w:r>
          </w:p>
        </w:tc>
        <w:tc>
          <w:tcPr>
            <w:tcW w:w="870"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8.3 ± 2.1</w:t>
            </w:r>
          </w:p>
        </w:tc>
      </w:tr>
      <w:tr w:rsidR="001A402C" w:rsidRPr="000B57BA" w:rsidTr="000B57BA">
        <w:trPr>
          <w:cantSplit/>
        </w:trPr>
        <w:tc>
          <w:tcPr>
            <w:tcW w:w="877"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15</w:t>
            </w:r>
          </w:p>
        </w:tc>
        <w:tc>
          <w:tcPr>
            <w:tcW w:w="746"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20.7 ± 9.5</w:t>
            </w:r>
          </w:p>
        </w:tc>
        <w:tc>
          <w:tcPr>
            <w:tcW w:w="832" w:type="pct"/>
            <w:tcMar>
              <w:top w:w="43" w:type="dxa"/>
              <w:left w:w="115" w:type="dxa"/>
              <w:bottom w:w="43" w:type="dxa"/>
              <w:right w:w="115" w:type="dxa"/>
            </w:tcMar>
          </w:tcPr>
          <w:p w:rsidR="001A402C" w:rsidRPr="000B57BA" w:rsidRDefault="001A402C" w:rsidP="000B57BA">
            <w:pPr>
              <w:autoSpaceDE w:val="0"/>
              <w:autoSpaceDN w:val="0"/>
              <w:adjustRightInd w:val="0"/>
              <w:spacing w:after="0" w:line="240" w:lineRule="auto"/>
              <w:rPr>
                <w:rFonts w:ascii="Arial" w:hAnsi="Arial" w:cs="Arial"/>
                <w:sz w:val="18"/>
                <w:szCs w:val="18"/>
              </w:rPr>
            </w:pPr>
            <w:r w:rsidRPr="000B57BA">
              <w:rPr>
                <w:rFonts w:ascii="Arial" w:hAnsi="Arial" w:cs="Arial"/>
                <w:sz w:val="18"/>
                <w:szCs w:val="18"/>
              </w:rPr>
              <w:t>125.0 ± 26.9</w:t>
            </w:r>
          </w:p>
        </w:tc>
        <w:tc>
          <w:tcPr>
            <w:tcW w:w="871"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7.0 ± 1.4</w:t>
            </w:r>
          </w:p>
        </w:tc>
        <w:tc>
          <w:tcPr>
            <w:tcW w:w="870"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6.3 ± 1.5</w:t>
            </w:r>
          </w:p>
        </w:tc>
      </w:tr>
      <w:tr w:rsidR="001A402C" w:rsidRPr="000B57BA" w:rsidTr="000B57BA">
        <w:trPr>
          <w:cantSplit/>
        </w:trPr>
        <w:tc>
          <w:tcPr>
            <w:tcW w:w="877"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50</w:t>
            </w:r>
          </w:p>
        </w:tc>
        <w:tc>
          <w:tcPr>
            <w:tcW w:w="746"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21.0 ± 2.6</w:t>
            </w:r>
          </w:p>
        </w:tc>
        <w:tc>
          <w:tcPr>
            <w:tcW w:w="832"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122.3 ± 9.3</w:t>
            </w:r>
          </w:p>
        </w:tc>
        <w:tc>
          <w:tcPr>
            <w:tcW w:w="871"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10.7 ± 2.5</w:t>
            </w:r>
          </w:p>
        </w:tc>
        <w:tc>
          <w:tcPr>
            <w:tcW w:w="870"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8.0 ± 2.6</w:t>
            </w:r>
          </w:p>
        </w:tc>
      </w:tr>
      <w:tr w:rsidR="001A402C" w:rsidRPr="000B57BA" w:rsidTr="000B57BA">
        <w:trPr>
          <w:cantSplit/>
        </w:trPr>
        <w:tc>
          <w:tcPr>
            <w:tcW w:w="877"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150</w:t>
            </w:r>
          </w:p>
        </w:tc>
        <w:tc>
          <w:tcPr>
            <w:tcW w:w="746"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21.7 ± 4.6</w:t>
            </w:r>
          </w:p>
        </w:tc>
        <w:tc>
          <w:tcPr>
            <w:tcW w:w="832"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91.0 ± 4.4</w:t>
            </w:r>
          </w:p>
        </w:tc>
        <w:tc>
          <w:tcPr>
            <w:tcW w:w="871"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10.3 ± 1.3</w:t>
            </w:r>
          </w:p>
        </w:tc>
        <w:tc>
          <w:tcPr>
            <w:tcW w:w="870"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6.3 ±  1.5</w:t>
            </w:r>
          </w:p>
        </w:tc>
      </w:tr>
      <w:tr w:rsidR="001A402C" w:rsidRPr="000B57BA" w:rsidTr="000B57BA">
        <w:trPr>
          <w:cantSplit/>
        </w:trPr>
        <w:tc>
          <w:tcPr>
            <w:tcW w:w="877"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500</w:t>
            </w:r>
          </w:p>
        </w:tc>
        <w:tc>
          <w:tcPr>
            <w:tcW w:w="746"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T</w:t>
            </w:r>
          </w:p>
        </w:tc>
        <w:tc>
          <w:tcPr>
            <w:tcW w:w="832"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T</w:t>
            </w:r>
          </w:p>
        </w:tc>
        <w:tc>
          <w:tcPr>
            <w:tcW w:w="871"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T</w:t>
            </w:r>
          </w:p>
        </w:tc>
        <w:tc>
          <w:tcPr>
            <w:tcW w:w="870"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6.7 ± 1.5T</w:t>
            </w:r>
          </w:p>
        </w:tc>
      </w:tr>
      <w:tr w:rsidR="001A402C" w:rsidRPr="000B57BA" w:rsidTr="000B57BA">
        <w:trPr>
          <w:cantSplit/>
        </w:trPr>
        <w:tc>
          <w:tcPr>
            <w:tcW w:w="877"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 xml:space="preserve">Pos. </w:t>
            </w:r>
            <w:proofErr w:type="spellStart"/>
            <w:r w:rsidRPr="000B57BA">
              <w:rPr>
                <w:rFonts w:ascii="Arial" w:hAnsi="Arial" w:cs="Arial"/>
                <w:sz w:val="18"/>
                <w:szCs w:val="18"/>
              </w:rPr>
              <w:t>Cont.</w:t>
            </w:r>
            <w:r w:rsidRPr="000B57BA">
              <w:rPr>
                <w:rFonts w:ascii="Arial" w:hAnsi="Arial" w:cs="Arial"/>
                <w:sz w:val="18"/>
                <w:szCs w:val="18"/>
                <w:vertAlign w:val="superscript"/>
              </w:rPr>
              <w:t>c</w:t>
            </w:r>
            <w:proofErr w:type="spellEnd"/>
          </w:p>
        </w:tc>
        <w:tc>
          <w:tcPr>
            <w:tcW w:w="804"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level 1</w:t>
            </w:r>
          </w:p>
        </w:tc>
        <w:tc>
          <w:tcPr>
            <w:tcW w:w="746"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30</w:t>
            </w:r>
          </w:p>
        </w:tc>
        <w:tc>
          <w:tcPr>
            <w:tcW w:w="832"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136</w:t>
            </w:r>
          </w:p>
        </w:tc>
        <w:tc>
          <w:tcPr>
            <w:tcW w:w="871"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149</w:t>
            </w:r>
          </w:p>
        </w:tc>
        <w:tc>
          <w:tcPr>
            <w:tcW w:w="870"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26</w:t>
            </w:r>
          </w:p>
        </w:tc>
      </w:tr>
      <w:tr w:rsidR="001A402C" w:rsidRPr="000B57BA" w:rsidTr="000B57BA">
        <w:trPr>
          <w:cantSplit/>
        </w:trPr>
        <w:tc>
          <w:tcPr>
            <w:tcW w:w="877"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level 2</w:t>
            </w:r>
          </w:p>
        </w:tc>
        <w:tc>
          <w:tcPr>
            <w:tcW w:w="746"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71</w:t>
            </w:r>
          </w:p>
        </w:tc>
        <w:tc>
          <w:tcPr>
            <w:tcW w:w="832"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1030</w:t>
            </w:r>
          </w:p>
        </w:tc>
        <w:tc>
          <w:tcPr>
            <w:tcW w:w="871" w:type="pct"/>
            <w:tcMar>
              <w:top w:w="43" w:type="dxa"/>
              <w:left w:w="115" w:type="dxa"/>
              <w:bottom w:w="43" w:type="dxa"/>
              <w:right w:w="115" w:type="dxa"/>
            </w:tcMar>
          </w:tcPr>
          <w:p w:rsidR="001A402C" w:rsidRPr="000B57BA" w:rsidRDefault="001A402C" w:rsidP="000B57BA">
            <w:pPr>
              <w:autoSpaceDE w:val="0"/>
              <w:autoSpaceDN w:val="0"/>
              <w:adjustRightInd w:val="0"/>
              <w:spacing w:after="0" w:line="240" w:lineRule="auto"/>
              <w:rPr>
                <w:rFonts w:ascii="Arial" w:hAnsi="Arial" w:cs="Arial"/>
                <w:sz w:val="18"/>
                <w:szCs w:val="18"/>
              </w:rPr>
            </w:pPr>
            <w:r w:rsidRPr="000B57BA">
              <w:rPr>
                <w:rFonts w:ascii="Arial" w:hAnsi="Arial" w:cs="Arial"/>
                <w:sz w:val="18"/>
                <w:szCs w:val="18"/>
              </w:rPr>
              <w:t>436</w:t>
            </w:r>
          </w:p>
        </w:tc>
        <w:tc>
          <w:tcPr>
            <w:tcW w:w="870"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68</w:t>
            </w:r>
          </w:p>
        </w:tc>
      </w:tr>
      <w:tr w:rsidR="001A402C" w:rsidRPr="000B57BA" w:rsidTr="000B57BA">
        <w:trPr>
          <w:cantSplit/>
        </w:trPr>
        <w:tc>
          <w:tcPr>
            <w:tcW w:w="877"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level 3</w:t>
            </w:r>
          </w:p>
        </w:tc>
        <w:tc>
          <w:tcPr>
            <w:tcW w:w="746"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272</w:t>
            </w:r>
          </w:p>
        </w:tc>
        <w:tc>
          <w:tcPr>
            <w:tcW w:w="832"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1890</w:t>
            </w:r>
          </w:p>
        </w:tc>
        <w:tc>
          <w:tcPr>
            <w:tcW w:w="871"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1010</w:t>
            </w:r>
          </w:p>
        </w:tc>
        <w:tc>
          <w:tcPr>
            <w:tcW w:w="870"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321</w:t>
            </w:r>
          </w:p>
        </w:tc>
      </w:tr>
      <w:tr w:rsidR="001A402C" w:rsidRPr="000B57BA" w:rsidTr="000B57BA">
        <w:trPr>
          <w:cantSplit/>
        </w:trPr>
        <w:tc>
          <w:tcPr>
            <w:tcW w:w="877" w:type="pct"/>
            <w:tcMar>
              <w:top w:w="43" w:type="dxa"/>
              <w:left w:w="115" w:type="dxa"/>
              <w:bottom w:w="43" w:type="dxa"/>
              <w:right w:w="115" w:type="dxa"/>
            </w:tcMar>
          </w:tcPr>
          <w:p w:rsidR="001A402C" w:rsidRPr="000B57BA" w:rsidRDefault="001A402C" w:rsidP="000B57BA">
            <w:pPr>
              <w:spacing w:after="0" w:line="240" w:lineRule="auto"/>
              <w:rPr>
                <w:rFonts w:ascii="Arial" w:hAnsi="Arial" w:cs="Arial"/>
                <w:b/>
                <w:i/>
                <w:sz w:val="18"/>
                <w:szCs w:val="18"/>
              </w:rPr>
            </w:pPr>
            <w:r w:rsidRPr="000B57BA">
              <w:rPr>
                <w:rFonts w:ascii="Arial" w:hAnsi="Arial" w:cs="Arial"/>
                <w:b/>
                <w:i/>
                <w:sz w:val="18"/>
                <w:szCs w:val="18"/>
              </w:rPr>
              <w:t>With S9</w:t>
            </w:r>
          </w:p>
        </w:tc>
        <w:tc>
          <w:tcPr>
            <w:tcW w:w="804"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746"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832"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871"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870"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r>
      <w:tr w:rsidR="001A402C" w:rsidRPr="000B57BA" w:rsidTr="000B57BA">
        <w:trPr>
          <w:cantSplit/>
        </w:trPr>
        <w:tc>
          <w:tcPr>
            <w:tcW w:w="877"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roofErr w:type="spellStart"/>
            <w:r w:rsidRPr="000B57BA">
              <w:rPr>
                <w:rFonts w:ascii="Arial" w:hAnsi="Arial" w:cs="Arial"/>
                <w:sz w:val="18"/>
                <w:szCs w:val="18"/>
              </w:rPr>
              <w:t>Veh</w:t>
            </w:r>
            <w:proofErr w:type="spellEnd"/>
            <w:r w:rsidRPr="000B57BA">
              <w:rPr>
                <w:rFonts w:ascii="Arial" w:hAnsi="Arial" w:cs="Arial"/>
                <w:sz w:val="18"/>
                <w:szCs w:val="18"/>
              </w:rPr>
              <w:t xml:space="preserve">. </w:t>
            </w:r>
            <w:proofErr w:type="spellStart"/>
            <w:r w:rsidRPr="000B57BA">
              <w:rPr>
                <w:rFonts w:ascii="Arial" w:hAnsi="Arial" w:cs="Arial"/>
                <w:sz w:val="18"/>
                <w:szCs w:val="18"/>
              </w:rPr>
              <w:t>Cont.</w:t>
            </w:r>
            <w:r w:rsidRPr="000B57BA">
              <w:rPr>
                <w:rFonts w:ascii="Arial" w:hAnsi="Arial" w:cs="Arial"/>
                <w:sz w:val="18"/>
                <w:szCs w:val="18"/>
                <w:vertAlign w:val="superscript"/>
              </w:rPr>
              <w:t>a</w:t>
            </w:r>
            <w:proofErr w:type="spellEnd"/>
          </w:p>
        </w:tc>
        <w:tc>
          <w:tcPr>
            <w:tcW w:w="804"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746"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27.4 ± 4.9</w:t>
            </w:r>
          </w:p>
        </w:tc>
        <w:tc>
          <w:tcPr>
            <w:tcW w:w="832"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134.6 ± 16.6</w:t>
            </w:r>
          </w:p>
        </w:tc>
        <w:tc>
          <w:tcPr>
            <w:tcW w:w="871"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12.4 ± 2.8</w:t>
            </w:r>
          </w:p>
        </w:tc>
        <w:tc>
          <w:tcPr>
            <w:tcW w:w="870"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9.2 ± 2.9</w:t>
            </w:r>
          </w:p>
        </w:tc>
      </w:tr>
      <w:tr w:rsidR="001A402C" w:rsidRPr="000B57BA" w:rsidTr="000B57BA">
        <w:trPr>
          <w:cantSplit/>
        </w:trPr>
        <w:tc>
          <w:tcPr>
            <w:tcW w:w="877"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Test Mat.</w:t>
            </w:r>
          </w:p>
        </w:tc>
        <w:tc>
          <w:tcPr>
            <w:tcW w:w="804"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15</w:t>
            </w:r>
          </w:p>
        </w:tc>
        <w:tc>
          <w:tcPr>
            <w:tcW w:w="746"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28.7 ± 2.3</w:t>
            </w:r>
          </w:p>
        </w:tc>
        <w:tc>
          <w:tcPr>
            <w:tcW w:w="832" w:type="pct"/>
            <w:tcMar>
              <w:top w:w="43" w:type="dxa"/>
              <w:left w:w="115" w:type="dxa"/>
              <w:bottom w:w="43" w:type="dxa"/>
              <w:right w:w="115" w:type="dxa"/>
            </w:tcMar>
          </w:tcPr>
          <w:p w:rsidR="001A402C" w:rsidRPr="000B57BA" w:rsidRDefault="001A402C" w:rsidP="000B57BA">
            <w:pPr>
              <w:autoSpaceDE w:val="0"/>
              <w:autoSpaceDN w:val="0"/>
              <w:adjustRightInd w:val="0"/>
              <w:spacing w:after="0" w:line="240" w:lineRule="auto"/>
              <w:rPr>
                <w:rFonts w:ascii="Arial" w:hAnsi="Arial" w:cs="Arial"/>
                <w:sz w:val="18"/>
                <w:szCs w:val="18"/>
              </w:rPr>
            </w:pPr>
            <w:r w:rsidRPr="000B57BA">
              <w:rPr>
                <w:rFonts w:ascii="Arial" w:hAnsi="Arial" w:cs="Arial"/>
                <w:sz w:val="18"/>
                <w:szCs w:val="18"/>
              </w:rPr>
              <w:t>144.3 ± 21.5</w:t>
            </w:r>
          </w:p>
        </w:tc>
        <w:tc>
          <w:tcPr>
            <w:tcW w:w="871"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9.3 ± 2.5</w:t>
            </w:r>
          </w:p>
        </w:tc>
        <w:tc>
          <w:tcPr>
            <w:tcW w:w="870"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8.7 ± 2.1</w:t>
            </w:r>
          </w:p>
        </w:tc>
      </w:tr>
      <w:tr w:rsidR="001A402C" w:rsidRPr="000B57BA" w:rsidTr="000B57BA">
        <w:trPr>
          <w:cantSplit/>
        </w:trPr>
        <w:tc>
          <w:tcPr>
            <w:tcW w:w="877"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50</w:t>
            </w:r>
          </w:p>
        </w:tc>
        <w:tc>
          <w:tcPr>
            <w:tcW w:w="746"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30.0 ± 3.6</w:t>
            </w:r>
          </w:p>
        </w:tc>
        <w:tc>
          <w:tcPr>
            <w:tcW w:w="832"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143.3 ± 24.0</w:t>
            </w:r>
          </w:p>
        </w:tc>
        <w:tc>
          <w:tcPr>
            <w:tcW w:w="871"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9.3 ± 2.3</w:t>
            </w:r>
          </w:p>
        </w:tc>
        <w:tc>
          <w:tcPr>
            <w:tcW w:w="870"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13.0 ± 5.7</w:t>
            </w:r>
          </w:p>
        </w:tc>
      </w:tr>
      <w:tr w:rsidR="001A402C" w:rsidRPr="000B57BA" w:rsidTr="000B57BA">
        <w:trPr>
          <w:cantSplit/>
        </w:trPr>
        <w:tc>
          <w:tcPr>
            <w:tcW w:w="877"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150</w:t>
            </w:r>
          </w:p>
        </w:tc>
        <w:tc>
          <w:tcPr>
            <w:tcW w:w="746"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32.0 ± 4.4</w:t>
            </w:r>
          </w:p>
        </w:tc>
        <w:tc>
          <w:tcPr>
            <w:tcW w:w="832"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124.0 ± 5.0</w:t>
            </w:r>
          </w:p>
        </w:tc>
        <w:tc>
          <w:tcPr>
            <w:tcW w:w="871"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10.3 ± 2.1</w:t>
            </w:r>
          </w:p>
        </w:tc>
        <w:tc>
          <w:tcPr>
            <w:tcW w:w="870"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8.3 ± 2.1</w:t>
            </w:r>
          </w:p>
        </w:tc>
      </w:tr>
      <w:tr w:rsidR="001A402C" w:rsidRPr="000B57BA" w:rsidTr="000B57BA">
        <w:trPr>
          <w:cantSplit/>
        </w:trPr>
        <w:tc>
          <w:tcPr>
            <w:tcW w:w="877"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500</w:t>
            </w:r>
          </w:p>
        </w:tc>
        <w:tc>
          <w:tcPr>
            <w:tcW w:w="746"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26.3 ± 4.0</w:t>
            </w:r>
          </w:p>
        </w:tc>
        <w:tc>
          <w:tcPr>
            <w:tcW w:w="832"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85.0 ± 41.9T</w:t>
            </w:r>
          </w:p>
        </w:tc>
        <w:tc>
          <w:tcPr>
            <w:tcW w:w="871"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10.0 ± 2.8T</w:t>
            </w:r>
          </w:p>
        </w:tc>
        <w:tc>
          <w:tcPr>
            <w:tcW w:w="870"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7.7 ± 0.6T</w:t>
            </w:r>
          </w:p>
        </w:tc>
      </w:tr>
      <w:tr w:rsidR="001A402C" w:rsidRPr="000B57BA" w:rsidTr="000B57BA">
        <w:trPr>
          <w:cantSplit/>
        </w:trPr>
        <w:tc>
          <w:tcPr>
            <w:tcW w:w="877"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1500</w:t>
            </w:r>
          </w:p>
        </w:tc>
        <w:tc>
          <w:tcPr>
            <w:tcW w:w="746"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24.0 ± 8.5T</w:t>
            </w:r>
          </w:p>
        </w:tc>
        <w:tc>
          <w:tcPr>
            <w:tcW w:w="832"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T</w:t>
            </w:r>
          </w:p>
        </w:tc>
        <w:tc>
          <w:tcPr>
            <w:tcW w:w="871"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T</w:t>
            </w:r>
          </w:p>
        </w:tc>
        <w:tc>
          <w:tcPr>
            <w:tcW w:w="870"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T</w:t>
            </w:r>
          </w:p>
        </w:tc>
      </w:tr>
      <w:tr w:rsidR="001A402C" w:rsidRPr="000B57BA" w:rsidTr="000B57BA">
        <w:trPr>
          <w:cantSplit/>
        </w:trPr>
        <w:tc>
          <w:tcPr>
            <w:tcW w:w="877"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 xml:space="preserve">Pos. </w:t>
            </w:r>
            <w:proofErr w:type="spellStart"/>
            <w:r w:rsidRPr="000B57BA">
              <w:rPr>
                <w:rFonts w:ascii="Arial" w:hAnsi="Arial" w:cs="Arial"/>
                <w:sz w:val="18"/>
                <w:szCs w:val="18"/>
              </w:rPr>
              <w:t>Cont.</w:t>
            </w:r>
            <w:r w:rsidRPr="000B57BA">
              <w:rPr>
                <w:rFonts w:ascii="Arial" w:hAnsi="Arial" w:cs="Arial"/>
                <w:sz w:val="18"/>
                <w:szCs w:val="18"/>
                <w:vertAlign w:val="superscript"/>
              </w:rPr>
              <w:t>c</w:t>
            </w:r>
            <w:proofErr w:type="spellEnd"/>
          </w:p>
        </w:tc>
        <w:tc>
          <w:tcPr>
            <w:tcW w:w="804"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level 1</w:t>
            </w:r>
          </w:p>
        </w:tc>
        <w:tc>
          <w:tcPr>
            <w:tcW w:w="746"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85</w:t>
            </w:r>
          </w:p>
        </w:tc>
        <w:tc>
          <w:tcPr>
            <w:tcW w:w="832"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176</w:t>
            </w:r>
          </w:p>
        </w:tc>
        <w:tc>
          <w:tcPr>
            <w:tcW w:w="871"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93</w:t>
            </w:r>
          </w:p>
        </w:tc>
        <w:tc>
          <w:tcPr>
            <w:tcW w:w="870"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22</w:t>
            </w:r>
          </w:p>
        </w:tc>
      </w:tr>
      <w:tr w:rsidR="001A402C" w:rsidRPr="000B57BA" w:rsidTr="000B57BA">
        <w:trPr>
          <w:cantSplit/>
        </w:trPr>
        <w:tc>
          <w:tcPr>
            <w:tcW w:w="877"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level 2</w:t>
            </w:r>
          </w:p>
        </w:tc>
        <w:tc>
          <w:tcPr>
            <w:tcW w:w="746"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234</w:t>
            </w:r>
          </w:p>
        </w:tc>
        <w:tc>
          <w:tcPr>
            <w:tcW w:w="832"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447</w:t>
            </w:r>
          </w:p>
        </w:tc>
        <w:tc>
          <w:tcPr>
            <w:tcW w:w="871" w:type="pct"/>
            <w:tcMar>
              <w:top w:w="43" w:type="dxa"/>
              <w:left w:w="115" w:type="dxa"/>
              <w:bottom w:w="43" w:type="dxa"/>
              <w:right w:w="115" w:type="dxa"/>
            </w:tcMar>
          </w:tcPr>
          <w:p w:rsidR="001A402C" w:rsidRPr="000B57BA" w:rsidRDefault="001A402C" w:rsidP="000B57BA">
            <w:pPr>
              <w:autoSpaceDE w:val="0"/>
              <w:autoSpaceDN w:val="0"/>
              <w:adjustRightInd w:val="0"/>
              <w:spacing w:after="0" w:line="240" w:lineRule="auto"/>
              <w:rPr>
                <w:rFonts w:ascii="Arial" w:hAnsi="Arial" w:cs="Arial"/>
                <w:sz w:val="18"/>
                <w:szCs w:val="18"/>
              </w:rPr>
            </w:pPr>
            <w:r w:rsidRPr="000B57BA">
              <w:rPr>
                <w:rFonts w:ascii="Arial" w:hAnsi="Arial" w:cs="Arial"/>
                <w:sz w:val="18"/>
                <w:szCs w:val="18"/>
              </w:rPr>
              <w:t>431</w:t>
            </w:r>
          </w:p>
        </w:tc>
        <w:tc>
          <w:tcPr>
            <w:tcW w:w="870"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80</w:t>
            </w:r>
          </w:p>
        </w:tc>
      </w:tr>
      <w:tr w:rsidR="001A402C" w:rsidRPr="000B57BA" w:rsidTr="000B57BA">
        <w:trPr>
          <w:cantSplit/>
        </w:trPr>
        <w:tc>
          <w:tcPr>
            <w:tcW w:w="877"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804"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level 3</w:t>
            </w:r>
          </w:p>
        </w:tc>
        <w:tc>
          <w:tcPr>
            <w:tcW w:w="746"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761</w:t>
            </w:r>
          </w:p>
        </w:tc>
        <w:tc>
          <w:tcPr>
            <w:tcW w:w="832"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1470</w:t>
            </w:r>
          </w:p>
        </w:tc>
        <w:tc>
          <w:tcPr>
            <w:tcW w:w="871"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708</w:t>
            </w:r>
          </w:p>
        </w:tc>
        <w:tc>
          <w:tcPr>
            <w:tcW w:w="870"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T</w:t>
            </w:r>
          </w:p>
        </w:tc>
      </w:tr>
      <w:tr w:rsidR="001A402C" w:rsidRPr="000B57BA" w:rsidTr="000B57BA">
        <w:trPr>
          <w:cantSplit/>
        </w:trPr>
        <w:tc>
          <w:tcPr>
            <w:tcW w:w="877" w:type="pct"/>
            <w:tcMar>
              <w:top w:w="43" w:type="dxa"/>
              <w:left w:w="115" w:type="dxa"/>
              <w:bottom w:w="43" w:type="dxa"/>
              <w:right w:w="115" w:type="dxa"/>
            </w:tcMar>
          </w:tcPr>
          <w:p w:rsidR="001A402C" w:rsidRPr="000B57BA" w:rsidRDefault="001A402C" w:rsidP="000B57BA">
            <w:pPr>
              <w:spacing w:after="0" w:line="240" w:lineRule="auto"/>
              <w:rPr>
                <w:rFonts w:ascii="Arial" w:hAnsi="Arial" w:cs="Arial"/>
                <w:b/>
                <w:sz w:val="18"/>
                <w:szCs w:val="18"/>
              </w:rPr>
            </w:pPr>
            <w:r w:rsidRPr="000B57BA">
              <w:rPr>
                <w:rFonts w:ascii="Arial" w:hAnsi="Arial" w:cs="Arial"/>
                <w:b/>
                <w:sz w:val="18"/>
                <w:szCs w:val="18"/>
              </w:rPr>
              <w:t>Pos. Cont.</w:t>
            </w:r>
            <w:r w:rsidR="000B57BA">
              <w:rPr>
                <w:rFonts w:ascii="Arial" w:hAnsi="Arial" w:cs="Arial"/>
                <w:b/>
                <w:sz w:val="18"/>
                <w:szCs w:val="18"/>
              </w:rPr>
              <w:t xml:space="preserve"> </w:t>
            </w:r>
            <w:r w:rsidRPr="000B57BA">
              <w:rPr>
                <w:rFonts w:ascii="Arial" w:hAnsi="Arial" w:cs="Arial"/>
                <w:b/>
                <w:sz w:val="18"/>
                <w:szCs w:val="18"/>
              </w:rPr>
              <w:t>–S9</w:t>
            </w:r>
            <w:r w:rsidRPr="000B57BA">
              <w:rPr>
                <w:rFonts w:ascii="Arial" w:hAnsi="Arial" w:cs="Arial"/>
                <w:b/>
                <w:sz w:val="18"/>
                <w:szCs w:val="18"/>
                <w:vertAlign w:val="superscript"/>
              </w:rPr>
              <w:t>c</w:t>
            </w:r>
          </w:p>
        </w:tc>
        <w:tc>
          <w:tcPr>
            <w:tcW w:w="804" w:type="pct"/>
            <w:tcMar>
              <w:top w:w="43" w:type="dxa"/>
              <w:left w:w="115" w:type="dxa"/>
              <w:bottom w:w="43" w:type="dxa"/>
              <w:right w:w="115" w:type="dxa"/>
            </w:tcMar>
          </w:tcPr>
          <w:p w:rsidR="001A402C" w:rsidRPr="000B57BA" w:rsidRDefault="001A402C" w:rsidP="000B57BA">
            <w:pPr>
              <w:spacing w:after="0" w:line="240" w:lineRule="auto"/>
              <w:rPr>
                <w:rFonts w:ascii="Arial" w:hAnsi="Arial" w:cs="Arial"/>
                <w:b/>
                <w:sz w:val="18"/>
                <w:szCs w:val="18"/>
              </w:rPr>
            </w:pPr>
          </w:p>
        </w:tc>
        <w:tc>
          <w:tcPr>
            <w:tcW w:w="746"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4-NQNO</w:t>
            </w:r>
            <w:r w:rsidR="000B57BA">
              <w:rPr>
                <w:rFonts w:ascii="Arial" w:hAnsi="Arial" w:cs="Arial"/>
                <w:sz w:val="18"/>
                <w:szCs w:val="18"/>
              </w:rPr>
              <w:t xml:space="preserve"> </w:t>
            </w:r>
            <w:r w:rsidRPr="000B57BA">
              <w:rPr>
                <w:rFonts w:ascii="Arial" w:hAnsi="Arial" w:cs="Arial"/>
                <w:sz w:val="18"/>
                <w:szCs w:val="18"/>
              </w:rPr>
              <w:t>(0.02, 0.1, 0.2)</w:t>
            </w:r>
          </w:p>
        </w:tc>
        <w:tc>
          <w:tcPr>
            <w:tcW w:w="832"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4-NQNO (0.02, 0.1, 0.2)</w:t>
            </w:r>
          </w:p>
        </w:tc>
        <w:tc>
          <w:tcPr>
            <w:tcW w:w="871"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vertAlign w:val="subscript"/>
              </w:rPr>
            </w:pPr>
            <w:r w:rsidRPr="000B57BA">
              <w:rPr>
                <w:rFonts w:ascii="Arial" w:hAnsi="Arial" w:cs="Arial"/>
                <w:sz w:val="18"/>
                <w:szCs w:val="18"/>
              </w:rPr>
              <w:t>NaNO2 (500,</w:t>
            </w:r>
            <w:r w:rsidR="000B57BA">
              <w:rPr>
                <w:rFonts w:ascii="Arial" w:hAnsi="Arial" w:cs="Arial"/>
                <w:sz w:val="18"/>
                <w:szCs w:val="18"/>
              </w:rPr>
              <w:t xml:space="preserve"> </w:t>
            </w:r>
            <w:r w:rsidRPr="000B57BA">
              <w:rPr>
                <w:rFonts w:ascii="Arial" w:hAnsi="Arial" w:cs="Arial"/>
                <w:sz w:val="18"/>
                <w:szCs w:val="18"/>
              </w:rPr>
              <w:t>2500, 5000)</w:t>
            </w:r>
          </w:p>
        </w:tc>
        <w:tc>
          <w:tcPr>
            <w:tcW w:w="870"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9-AA (10, 50, 100)</w:t>
            </w:r>
          </w:p>
        </w:tc>
      </w:tr>
      <w:tr w:rsidR="001A402C" w:rsidRPr="000B57BA" w:rsidTr="000B57BA">
        <w:trPr>
          <w:cantSplit/>
        </w:trPr>
        <w:tc>
          <w:tcPr>
            <w:tcW w:w="877"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Pos. Cont. +S9</w:t>
            </w:r>
            <w:r w:rsidRPr="000B57BA">
              <w:rPr>
                <w:rFonts w:ascii="Arial" w:hAnsi="Arial" w:cs="Arial"/>
                <w:sz w:val="18"/>
                <w:szCs w:val="18"/>
                <w:vertAlign w:val="superscript"/>
              </w:rPr>
              <w:t>c</w:t>
            </w:r>
          </w:p>
        </w:tc>
        <w:tc>
          <w:tcPr>
            <w:tcW w:w="804"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p>
        </w:tc>
        <w:tc>
          <w:tcPr>
            <w:tcW w:w="746"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2-AAF (3, 15, 30)</w:t>
            </w:r>
          </w:p>
        </w:tc>
        <w:tc>
          <w:tcPr>
            <w:tcW w:w="832"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B[a]P (0.2, 1, 2)</w:t>
            </w:r>
          </w:p>
        </w:tc>
        <w:tc>
          <w:tcPr>
            <w:tcW w:w="871" w:type="pct"/>
            <w:tcMar>
              <w:top w:w="43" w:type="dxa"/>
              <w:left w:w="115" w:type="dxa"/>
              <w:bottom w:w="43" w:type="dxa"/>
              <w:right w:w="115" w:type="dxa"/>
            </w:tcMar>
          </w:tcPr>
          <w:p w:rsidR="001A402C" w:rsidRPr="000B57BA" w:rsidRDefault="001A402C" w:rsidP="000B57BA">
            <w:pPr>
              <w:spacing w:after="0" w:line="240" w:lineRule="auto"/>
              <w:rPr>
                <w:rFonts w:ascii="Arial" w:hAnsi="Arial" w:cs="Arial"/>
                <w:sz w:val="18"/>
                <w:szCs w:val="18"/>
              </w:rPr>
            </w:pPr>
            <w:r w:rsidRPr="000B57BA">
              <w:rPr>
                <w:rFonts w:ascii="Arial" w:hAnsi="Arial" w:cs="Arial"/>
                <w:sz w:val="18"/>
                <w:szCs w:val="18"/>
              </w:rPr>
              <w:t>2-AA (1, 5, 10)</w:t>
            </w:r>
          </w:p>
        </w:tc>
        <w:tc>
          <w:tcPr>
            <w:tcW w:w="870" w:type="pct"/>
            <w:tcMar>
              <w:top w:w="43" w:type="dxa"/>
              <w:left w:w="115" w:type="dxa"/>
              <w:bottom w:w="43" w:type="dxa"/>
              <w:right w:w="115" w:type="dxa"/>
            </w:tcMar>
          </w:tcPr>
          <w:p w:rsidR="001A402C" w:rsidRPr="000B57BA" w:rsidRDefault="001A402C" w:rsidP="000B57BA">
            <w:pPr>
              <w:spacing w:after="0" w:line="240" w:lineRule="auto"/>
              <w:rPr>
                <w:rFonts w:ascii="Arial" w:hAnsi="Arial" w:cs="Arial"/>
                <w:b/>
                <w:sz w:val="18"/>
                <w:szCs w:val="18"/>
              </w:rPr>
            </w:pPr>
            <w:r w:rsidRPr="000B57BA">
              <w:rPr>
                <w:rFonts w:ascii="Arial" w:hAnsi="Arial" w:cs="Arial"/>
                <w:sz w:val="18"/>
                <w:szCs w:val="18"/>
              </w:rPr>
              <w:t>2-AA</w:t>
            </w:r>
            <w:r w:rsidRPr="000B57BA">
              <w:rPr>
                <w:rFonts w:ascii="Arial" w:hAnsi="Arial" w:cs="Arial"/>
                <w:b/>
                <w:sz w:val="18"/>
                <w:szCs w:val="18"/>
              </w:rPr>
              <w:t xml:space="preserve"> </w:t>
            </w:r>
            <w:r w:rsidRPr="000B57BA">
              <w:rPr>
                <w:rFonts w:ascii="Arial" w:hAnsi="Arial" w:cs="Arial"/>
                <w:sz w:val="18"/>
                <w:szCs w:val="18"/>
              </w:rPr>
              <w:t>(1, 5, 10)</w:t>
            </w:r>
          </w:p>
        </w:tc>
      </w:tr>
    </w:tbl>
    <w:p w:rsidR="001A402C" w:rsidRPr="000B57BA" w:rsidRDefault="001A402C" w:rsidP="000B57BA">
      <w:pPr>
        <w:spacing w:after="0" w:line="240" w:lineRule="auto"/>
        <w:rPr>
          <w:rFonts w:ascii="Arial" w:hAnsi="Arial" w:cs="Arial"/>
          <w:sz w:val="18"/>
          <w:szCs w:val="18"/>
        </w:rPr>
      </w:pPr>
      <w:proofErr w:type="gramStart"/>
      <w:r w:rsidRPr="000B57BA">
        <w:rPr>
          <w:rFonts w:ascii="Arial" w:hAnsi="Arial" w:cs="Arial"/>
          <w:sz w:val="18"/>
          <w:szCs w:val="18"/>
          <w:vertAlign w:val="superscript"/>
        </w:rPr>
        <w:t>a</w:t>
      </w:r>
      <w:proofErr w:type="gramEnd"/>
      <w:r w:rsidRPr="000B57BA">
        <w:rPr>
          <w:rFonts w:ascii="Arial" w:hAnsi="Arial" w:cs="Arial"/>
          <w:sz w:val="18"/>
          <w:szCs w:val="18"/>
          <w:vertAlign w:val="superscript"/>
        </w:rPr>
        <w:t xml:space="preserve">    </w:t>
      </w:r>
      <w:r w:rsidRPr="000B57BA">
        <w:rPr>
          <w:rFonts w:ascii="Arial" w:hAnsi="Arial" w:cs="Arial"/>
          <w:sz w:val="18"/>
          <w:szCs w:val="18"/>
        </w:rPr>
        <w:t>Vehicle control: water</w:t>
      </w:r>
    </w:p>
    <w:p w:rsidR="001A402C" w:rsidRPr="000B57BA" w:rsidRDefault="001A402C" w:rsidP="000B57BA">
      <w:pPr>
        <w:spacing w:after="0" w:line="240" w:lineRule="auto"/>
        <w:rPr>
          <w:rFonts w:ascii="Arial" w:hAnsi="Arial" w:cs="Arial"/>
          <w:sz w:val="18"/>
          <w:szCs w:val="18"/>
        </w:rPr>
      </w:pPr>
      <w:proofErr w:type="gramStart"/>
      <w:r w:rsidRPr="000B57BA">
        <w:rPr>
          <w:rFonts w:ascii="Arial" w:hAnsi="Arial" w:cs="Arial"/>
          <w:sz w:val="18"/>
          <w:szCs w:val="18"/>
          <w:vertAlign w:val="superscript"/>
        </w:rPr>
        <w:t>b</w:t>
      </w:r>
      <w:r w:rsidRPr="000B57BA">
        <w:rPr>
          <w:rFonts w:ascii="Arial" w:hAnsi="Arial" w:cs="Arial"/>
          <w:sz w:val="18"/>
          <w:szCs w:val="18"/>
        </w:rPr>
        <w:t xml:space="preserve">  T</w:t>
      </w:r>
      <w:proofErr w:type="gramEnd"/>
      <w:r w:rsidRPr="000B57BA">
        <w:rPr>
          <w:rFonts w:ascii="Arial" w:hAnsi="Arial" w:cs="Arial"/>
          <w:sz w:val="18"/>
          <w:szCs w:val="18"/>
        </w:rPr>
        <w:t>, toxic</w:t>
      </w:r>
    </w:p>
    <w:p w:rsidR="001A402C" w:rsidRPr="000B57BA" w:rsidRDefault="001A402C" w:rsidP="000B57BA">
      <w:pPr>
        <w:spacing w:after="0" w:line="240" w:lineRule="auto"/>
        <w:rPr>
          <w:rFonts w:ascii="Arial" w:hAnsi="Arial" w:cs="Arial"/>
          <w:sz w:val="18"/>
          <w:szCs w:val="18"/>
        </w:rPr>
      </w:pPr>
      <w:proofErr w:type="gramStart"/>
      <w:r w:rsidRPr="000B57BA">
        <w:rPr>
          <w:rFonts w:ascii="Arial" w:hAnsi="Arial" w:cs="Arial"/>
          <w:sz w:val="18"/>
          <w:szCs w:val="18"/>
          <w:vertAlign w:val="superscript"/>
        </w:rPr>
        <w:t>c</w:t>
      </w:r>
      <w:proofErr w:type="gramEnd"/>
      <w:r w:rsidRPr="000B57BA">
        <w:rPr>
          <w:rFonts w:ascii="Arial" w:hAnsi="Arial" w:cs="Arial"/>
          <w:sz w:val="18"/>
          <w:szCs w:val="18"/>
        </w:rPr>
        <w:t xml:space="preserve">   Pos.  Cont.--Positive Control with positive controls and amounts per plate </w:t>
      </w:r>
      <w:proofErr w:type="gramStart"/>
      <w:r w:rsidRPr="000B57BA">
        <w:rPr>
          <w:rFonts w:ascii="Arial" w:hAnsi="Arial" w:cs="Arial"/>
          <w:sz w:val="18"/>
          <w:szCs w:val="18"/>
        </w:rPr>
        <w:t>in  µ</w:t>
      </w:r>
      <w:proofErr w:type="gramEnd"/>
      <w:r w:rsidRPr="000B57BA">
        <w:rPr>
          <w:rFonts w:ascii="Arial" w:hAnsi="Arial" w:cs="Arial"/>
          <w:sz w:val="18"/>
          <w:szCs w:val="18"/>
        </w:rPr>
        <w:t xml:space="preserve">g indicated at the </w:t>
      </w:r>
    </w:p>
    <w:p w:rsidR="001A402C" w:rsidRPr="000B57BA" w:rsidRDefault="001A402C" w:rsidP="000B57BA">
      <w:pPr>
        <w:spacing w:after="0" w:line="240" w:lineRule="auto"/>
        <w:ind w:left="255"/>
        <w:rPr>
          <w:rFonts w:ascii="Arial" w:hAnsi="Arial" w:cs="Arial"/>
          <w:sz w:val="18"/>
          <w:szCs w:val="18"/>
        </w:rPr>
      </w:pPr>
      <w:proofErr w:type="gramStart"/>
      <w:r w:rsidRPr="000B57BA">
        <w:rPr>
          <w:rFonts w:ascii="Arial" w:hAnsi="Arial" w:cs="Arial"/>
          <w:sz w:val="18"/>
          <w:szCs w:val="18"/>
        </w:rPr>
        <w:t>bottom</w:t>
      </w:r>
      <w:proofErr w:type="gramEnd"/>
      <w:r w:rsidRPr="000B57BA">
        <w:rPr>
          <w:rFonts w:ascii="Arial" w:hAnsi="Arial" w:cs="Arial"/>
          <w:sz w:val="18"/>
          <w:szCs w:val="18"/>
        </w:rPr>
        <w:t xml:space="preserve"> of the table: 4-NQNO, 4-nitroquinoline-N-oxide; NaNO</w:t>
      </w:r>
      <w:r w:rsidRPr="000B57BA">
        <w:rPr>
          <w:rFonts w:ascii="Arial" w:hAnsi="Arial" w:cs="Arial"/>
          <w:sz w:val="18"/>
          <w:szCs w:val="18"/>
          <w:vertAlign w:val="subscript"/>
        </w:rPr>
        <w:t>2</w:t>
      </w:r>
      <w:r w:rsidRPr="000B57BA">
        <w:rPr>
          <w:rFonts w:ascii="Arial" w:hAnsi="Arial" w:cs="Arial"/>
          <w:sz w:val="18"/>
          <w:szCs w:val="18"/>
        </w:rPr>
        <w:t>, sodium nitrite; 9-AA, 9-aminoacridine; 2-AAF, 2-acetylaminofluorene; B[a]P, benzo[a]pyrene; 2-AA, 2-aminoanthracene</w:t>
      </w:r>
    </w:p>
    <w:p w:rsidR="001A402C" w:rsidRPr="000B57BA" w:rsidRDefault="001A402C" w:rsidP="000B57BA">
      <w:pPr>
        <w:spacing w:after="0" w:line="240" w:lineRule="auto"/>
        <w:rPr>
          <w:rFonts w:ascii="Arial" w:hAnsi="Arial" w:cs="Arial"/>
          <w:sz w:val="18"/>
          <w:szCs w:val="18"/>
        </w:rPr>
      </w:pPr>
      <w:proofErr w:type="gramStart"/>
      <w:r w:rsidRPr="000B57BA">
        <w:rPr>
          <w:rFonts w:ascii="Arial" w:hAnsi="Arial" w:cs="Arial"/>
          <w:b/>
          <w:sz w:val="18"/>
          <w:szCs w:val="18"/>
          <w:vertAlign w:val="superscript"/>
        </w:rPr>
        <w:t>d</w:t>
      </w:r>
      <w:proofErr w:type="gramEnd"/>
      <w:r w:rsidRPr="000B57BA">
        <w:rPr>
          <w:rFonts w:ascii="Arial" w:hAnsi="Arial" w:cs="Arial"/>
          <w:b/>
          <w:sz w:val="18"/>
          <w:szCs w:val="18"/>
          <w:vertAlign w:val="superscript"/>
        </w:rPr>
        <w:t xml:space="preserve">    </w:t>
      </w:r>
      <w:r w:rsidRPr="000B57BA">
        <w:rPr>
          <w:rFonts w:ascii="Arial" w:hAnsi="Arial" w:cs="Arial"/>
          <w:sz w:val="18"/>
          <w:szCs w:val="18"/>
        </w:rPr>
        <w:t xml:space="preserve">*, p&lt;0.05; **, p&lt;0.01  Statistically significant) differences between treatment and vehicle control </w:t>
      </w:r>
    </w:p>
    <w:p w:rsidR="001A402C" w:rsidRPr="000B57BA" w:rsidRDefault="001A402C" w:rsidP="000B57BA">
      <w:pPr>
        <w:spacing w:after="0" w:line="240" w:lineRule="auto"/>
        <w:ind w:left="255"/>
        <w:rPr>
          <w:rFonts w:ascii="Arial" w:hAnsi="Arial" w:cs="Arial"/>
          <w:sz w:val="18"/>
          <w:szCs w:val="18"/>
        </w:rPr>
      </w:pPr>
      <w:proofErr w:type="gramStart"/>
      <w:r w:rsidRPr="000B57BA">
        <w:rPr>
          <w:rFonts w:ascii="Arial" w:hAnsi="Arial" w:cs="Arial"/>
          <w:sz w:val="18"/>
          <w:szCs w:val="18"/>
        </w:rPr>
        <w:t>group</w:t>
      </w:r>
      <w:proofErr w:type="gramEnd"/>
      <w:r w:rsidRPr="000B57BA">
        <w:rPr>
          <w:rFonts w:ascii="Arial" w:hAnsi="Arial" w:cs="Arial"/>
          <w:sz w:val="18"/>
          <w:szCs w:val="18"/>
        </w:rPr>
        <w:t xml:space="preserve"> using within levels pooled variance and a one-sided t-test with log</w:t>
      </w:r>
      <w:r w:rsidRPr="000B57BA">
        <w:rPr>
          <w:rFonts w:ascii="Arial" w:hAnsi="Arial" w:cs="Arial"/>
          <w:sz w:val="18"/>
          <w:szCs w:val="18"/>
          <w:vertAlign w:val="subscript"/>
        </w:rPr>
        <w:t>10</w:t>
      </w:r>
      <w:r w:rsidRPr="000B57BA">
        <w:rPr>
          <w:rFonts w:ascii="Arial" w:hAnsi="Arial" w:cs="Arial"/>
          <w:sz w:val="18"/>
          <w:szCs w:val="18"/>
        </w:rPr>
        <w:t xml:space="preserve"> transformed revertants/plate.  No statistically significant (p&lt;0.05) dose responses observed using regression analysis and log</w:t>
      </w:r>
      <w:r w:rsidRPr="000B57BA">
        <w:rPr>
          <w:rFonts w:ascii="Arial" w:hAnsi="Arial" w:cs="Arial"/>
          <w:sz w:val="18"/>
          <w:szCs w:val="18"/>
          <w:vertAlign w:val="subscript"/>
        </w:rPr>
        <w:t>10</w:t>
      </w:r>
      <w:r w:rsidRPr="000B57BA">
        <w:rPr>
          <w:rFonts w:ascii="Arial" w:hAnsi="Arial" w:cs="Arial"/>
          <w:sz w:val="18"/>
          <w:szCs w:val="18"/>
        </w:rPr>
        <w:t xml:space="preserve"> transformed dose levels and revertants/plate.</w:t>
      </w:r>
    </w:p>
    <w:p w:rsidR="00C656E7" w:rsidRPr="00F405A5" w:rsidRDefault="00C656E7" w:rsidP="00D51195">
      <w:pPr>
        <w:rPr>
          <w:rFonts w:ascii="Arial" w:hAnsi="Arial" w:cs="Arial"/>
        </w:rPr>
        <w:sectPr w:rsidR="00C656E7" w:rsidRPr="00F405A5" w:rsidSect="00F627A4">
          <w:pgSz w:w="12240" w:h="15840"/>
          <w:pgMar w:top="1440" w:right="1440" w:bottom="1440" w:left="1440" w:header="720" w:footer="720" w:gutter="0"/>
          <w:cols w:space="720"/>
          <w:docGrid w:linePitch="360"/>
        </w:sectPr>
      </w:pPr>
    </w:p>
    <w:p w:rsidR="001A402C" w:rsidRPr="000B57BA" w:rsidRDefault="001A402C" w:rsidP="000B57BA">
      <w:pPr>
        <w:spacing w:line="240" w:lineRule="auto"/>
        <w:jc w:val="center"/>
        <w:outlineLvl w:val="0"/>
        <w:rPr>
          <w:rFonts w:ascii="Arial" w:hAnsi="Arial" w:cs="Arial"/>
          <w:b/>
          <w:sz w:val="22"/>
          <w:szCs w:val="24"/>
        </w:rPr>
      </w:pPr>
      <w:bookmarkStart w:id="84" w:name="_Toc437976085"/>
      <w:bookmarkStart w:id="85" w:name="_Toc438064081"/>
      <w:proofErr w:type="gramStart"/>
      <w:r w:rsidRPr="000B57BA">
        <w:rPr>
          <w:rFonts w:ascii="Arial" w:hAnsi="Arial" w:cs="Arial"/>
          <w:b/>
          <w:sz w:val="22"/>
          <w:szCs w:val="24"/>
        </w:rPr>
        <w:lastRenderedPageBreak/>
        <w:t>Table 2.</w:t>
      </w:r>
      <w:proofErr w:type="gramEnd"/>
      <w:r w:rsidRPr="000B57BA">
        <w:rPr>
          <w:rFonts w:ascii="Arial" w:hAnsi="Arial" w:cs="Arial"/>
          <w:b/>
          <w:sz w:val="22"/>
          <w:szCs w:val="24"/>
        </w:rPr>
        <w:t xml:space="preserve">  </w:t>
      </w:r>
      <w:r w:rsidRPr="000B57BA">
        <w:rPr>
          <w:rFonts w:ascii="Arial" w:hAnsi="Arial" w:cs="Arial"/>
          <w:b/>
          <w:i/>
          <w:sz w:val="22"/>
          <w:szCs w:val="24"/>
        </w:rPr>
        <w:t>In Vitro</w:t>
      </w:r>
      <w:r w:rsidRPr="000B57BA">
        <w:rPr>
          <w:rFonts w:ascii="Arial" w:hAnsi="Arial" w:cs="Arial"/>
          <w:b/>
          <w:sz w:val="22"/>
          <w:szCs w:val="24"/>
        </w:rPr>
        <w:t xml:space="preserve"> Mammalian Cell Assays</w:t>
      </w:r>
      <w:bookmarkEnd w:id="84"/>
      <w:bookmarkEnd w:id="85"/>
      <w:r w:rsidRPr="000B57BA">
        <w:rPr>
          <w:rFonts w:ascii="Arial" w:hAnsi="Arial" w:cs="Arial"/>
          <w:b/>
          <w:sz w:val="22"/>
          <w:szCs w:val="24"/>
        </w:rPr>
        <w:t xml:space="preserve"> </w:t>
      </w:r>
    </w:p>
    <w:p w:rsidR="001A402C" w:rsidRPr="000B57BA" w:rsidRDefault="001A402C" w:rsidP="000B57BA">
      <w:pPr>
        <w:pBdr>
          <w:top w:val="single" w:sz="4" w:space="1" w:color="auto"/>
          <w:left w:val="single" w:sz="4" w:space="4" w:color="auto"/>
          <w:bottom w:val="single" w:sz="4" w:space="1" w:color="auto"/>
          <w:right w:val="single" w:sz="4" w:space="4" w:color="auto"/>
        </w:pBdr>
        <w:spacing w:line="240" w:lineRule="auto"/>
        <w:outlineLvl w:val="0"/>
        <w:rPr>
          <w:rFonts w:ascii="Arial" w:hAnsi="Arial" w:cs="Arial"/>
          <w:b/>
          <w:sz w:val="18"/>
        </w:rPr>
      </w:pPr>
      <w:bookmarkStart w:id="86" w:name="_Toc437976086"/>
      <w:bookmarkStart w:id="87" w:name="_Toc438064082"/>
      <w:r w:rsidRPr="000B57BA">
        <w:rPr>
          <w:rFonts w:ascii="Arial" w:hAnsi="Arial" w:cs="Arial"/>
          <w:b/>
          <w:sz w:val="22"/>
        </w:rPr>
        <w:t>Report Reference:</w:t>
      </w:r>
      <w:r w:rsidRPr="000B57BA">
        <w:rPr>
          <w:rFonts w:ascii="Arial" w:hAnsi="Arial" w:cs="Arial"/>
          <w:b/>
          <w:sz w:val="22"/>
        </w:rPr>
        <w:tab/>
      </w:r>
      <w:r w:rsidRPr="000B57BA">
        <w:rPr>
          <w:rFonts w:ascii="Arial" w:hAnsi="Arial" w:cs="Arial"/>
          <w:b/>
          <w:sz w:val="22"/>
        </w:rPr>
        <w:tab/>
      </w:r>
      <w:r w:rsidRPr="000B57BA">
        <w:rPr>
          <w:rFonts w:ascii="Arial" w:hAnsi="Arial" w:cs="Arial"/>
          <w:b/>
          <w:sz w:val="22"/>
        </w:rPr>
        <w:tab/>
      </w:r>
      <w:r w:rsidR="00570CA0" w:rsidRPr="000921A6">
        <w:rPr>
          <w:rFonts w:ascii="Arial" w:hAnsi="Arial" w:cs="Arial"/>
          <w:sz w:val="22"/>
        </w:rPr>
        <w:t>v</w:t>
      </w:r>
      <w:r w:rsidRPr="000B57BA">
        <w:rPr>
          <w:rFonts w:ascii="Arial" w:hAnsi="Arial" w:cs="Arial"/>
          <w:noProof/>
          <w:sz w:val="22"/>
        </w:rPr>
        <w:t>an de Waart (1995)</w:t>
      </w:r>
      <w:bookmarkEnd w:id="86"/>
      <w:bookmarkEnd w:id="87"/>
      <w:r w:rsidRPr="000B57BA">
        <w:rPr>
          <w:rFonts w:ascii="Arial" w:hAnsi="Arial" w:cs="Arial"/>
          <w:b/>
          <w:sz w:val="22"/>
        </w:rPr>
        <w:tab/>
      </w:r>
    </w:p>
    <w:p w:rsidR="001A402C" w:rsidRPr="000B57BA" w:rsidRDefault="001A402C" w:rsidP="000B57BA">
      <w:pPr>
        <w:spacing w:after="0" w:line="240" w:lineRule="auto"/>
        <w:jc w:val="center"/>
        <w:rPr>
          <w:rFonts w:ascii="Arial" w:hAnsi="Arial" w:cs="Arial"/>
          <w:b/>
          <w:sz w:val="22"/>
        </w:rPr>
      </w:pPr>
    </w:p>
    <w:p w:rsidR="001A402C" w:rsidRPr="000B57BA" w:rsidRDefault="001A402C" w:rsidP="000B57BA">
      <w:pPr>
        <w:autoSpaceDE w:val="0"/>
        <w:autoSpaceDN w:val="0"/>
        <w:adjustRightInd w:val="0"/>
        <w:spacing w:after="0" w:line="240" w:lineRule="auto"/>
        <w:ind w:left="3600" w:hanging="3600"/>
        <w:rPr>
          <w:rFonts w:ascii="Arial" w:hAnsi="Arial" w:cs="Arial"/>
          <w:sz w:val="22"/>
        </w:rPr>
      </w:pPr>
      <w:r w:rsidRPr="000B57BA">
        <w:rPr>
          <w:rFonts w:ascii="Arial" w:hAnsi="Arial" w:cs="Arial"/>
          <w:b/>
          <w:sz w:val="22"/>
        </w:rPr>
        <w:t>Author/Study Director:</w:t>
      </w:r>
      <w:r w:rsidRPr="000B57BA">
        <w:rPr>
          <w:rFonts w:ascii="Arial" w:hAnsi="Arial" w:cs="Arial"/>
          <w:b/>
          <w:sz w:val="22"/>
        </w:rPr>
        <w:tab/>
      </w:r>
      <w:r w:rsidRPr="000B57BA">
        <w:rPr>
          <w:rFonts w:ascii="Arial" w:hAnsi="Arial" w:cs="Arial"/>
          <w:sz w:val="22"/>
        </w:rPr>
        <w:t xml:space="preserve">E.J. van de </w:t>
      </w:r>
      <w:proofErr w:type="spellStart"/>
      <w:r w:rsidRPr="000B57BA">
        <w:rPr>
          <w:rFonts w:ascii="Arial" w:hAnsi="Arial" w:cs="Arial"/>
          <w:sz w:val="22"/>
        </w:rPr>
        <w:t>Waart</w:t>
      </w:r>
      <w:proofErr w:type="spellEnd"/>
    </w:p>
    <w:p w:rsidR="001A402C" w:rsidRPr="000B57BA" w:rsidRDefault="001A402C" w:rsidP="000B57BA">
      <w:pPr>
        <w:spacing w:after="0" w:line="240" w:lineRule="auto"/>
        <w:rPr>
          <w:rFonts w:ascii="Arial" w:hAnsi="Arial" w:cs="Arial"/>
          <w:b/>
          <w:sz w:val="22"/>
        </w:rPr>
      </w:pPr>
      <w:r w:rsidRPr="000B57BA">
        <w:rPr>
          <w:rFonts w:ascii="Arial" w:hAnsi="Arial" w:cs="Arial"/>
          <w:sz w:val="22"/>
        </w:rPr>
        <w:tab/>
      </w:r>
      <w:r w:rsidRPr="000B57BA">
        <w:rPr>
          <w:rFonts w:ascii="Arial" w:hAnsi="Arial" w:cs="Arial"/>
          <w:b/>
          <w:sz w:val="22"/>
        </w:rPr>
        <w:tab/>
      </w:r>
      <w:r w:rsidRPr="000B57BA">
        <w:rPr>
          <w:rFonts w:ascii="Arial" w:hAnsi="Arial" w:cs="Arial"/>
          <w:b/>
          <w:sz w:val="22"/>
        </w:rPr>
        <w:tab/>
      </w:r>
    </w:p>
    <w:p w:rsidR="001A402C" w:rsidRPr="000B57BA" w:rsidRDefault="001A402C" w:rsidP="000B57BA">
      <w:pPr>
        <w:spacing w:after="0" w:line="240" w:lineRule="auto"/>
        <w:rPr>
          <w:rFonts w:ascii="Arial" w:hAnsi="Arial" w:cs="Arial"/>
          <w:sz w:val="22"/>
        </w:rPr>
      </w:pPr>
      <w:r w:rsidRPr="000B57BA">
        <w:rPr>
          <w:rFonts w:ascii="Arial" w:hAnsi="Arial" w:cs="Arial"/>
          <w:b/>
          <w:sz w:val="22"/>
        </w:rPr>
        <w:t>Year:</w:t>
      </w:r>
      <w:r w:rsidRPr="000B57BA">
        <w:rPr>
          <w:rFonts w:ascii="Arial" w:hAnsi="Arial" w:cs="Arial"/>
          <w:b/>
          <w:sz w:val="22"/>
        </w:rPr>
        <w:tab/>
      </w:r>
      <w:r w:rsidRPr="000B57BA">
        <w:rPr>
          <w:rFonts w:ascii="Arial" w:hAnsi="Arial" w:cs="Arial"/>
          <w:b/>
          <w:sz w:val="22"/>
        </w:rPr>
        <w:tab/>
      </w:r>
      <w:r w:rsidRPr="000B57BA">
        <w:rPr>
          <w:rFonts w:ascii="Arial" w:hAnsi="Arial" w:cs="Arial"/>
          <w:b/>
          <w:sz w:val="22"/>
        </w:rPr>
        <w:tab/>
      </w:r>
      <w:r w:rsidRPr="000B57BA">
        <w:rPr>
          <w:rFonts w:ascii="Arial" w:hAnsi="Arial" w:cs="Arial"/>
          <w:b/>
          <w:sz w:val="22"/>
        </w:rPr>
        <w:tab/>
      </w:r>
      <w:r w:rsidRPr="000B57BA">
        <w:rPr>
          <w:rFonts w:ascii="Arial" w:hAnsi="Arial" w:cs="Arial"/>
          <w:b/>
          <w:sz w:val="22"/>
        </w:rPr>
        <w:tab/>
      </w:r>
      <w:r w:rsidRPr="000B57BA">
        <w:rPr>
          <w:rFonts w:ascii="Arial" w:hAnsi="Arial" w:cs="Arial"/>
          <w:sz w:val="22"/>
        </w:rPr>
        <w:t>1995</w:t>
      </w:r>
    </w:p>
    <w:p w:rsidR="001A402C" w:rsidRPr="000B57BA" w:rsidRDefault="001A402C" w:rsidP="000B57BA">
      <w:pPr>
        <w:spacing w:after="0" w:line="240" w:lineRule="auto"/>
        <w:rPr>
          <w:rFonts w:ascii="Arial" w:hAnsi="Arial" w:cs="Arial"/>
          <w:sz w:val="22"/>
        </w:rPr>
      </w:pPr>
    </w:p>
    <w:p w:rsidR="001A402C" w:rsidRPr="000B57BA" w:rsidRDefault="001A402C" w:rsidP="000B57BA">
      <w:pPr>
        <w:autoSpaceDE w:val="0"/>
        <w:autoSpaceDN w:val="0"/>
        <w:adjustRightInd w:val="0"/>
        <w:spacing w:after="0" w:line="240" w:lineRule="auto"/>
        <w:ind w:left="3600" w:hanging="3600"/>
        <w:rPr>
          <w:rFonts w:ascii="Arial" w:hAnsi="Arial" w:cs="Arial"/>
          <w:sz w:val="22"/>
        </w:rPr>
      </w:pPr>
      <w:r w:rsidRPr="000B57BA">
        <w:rPr>
          <w:rFonts w:ascii="Arial" w:hAnsi="Arial" w:cs="Arial"/>
          <w:b/>
          <w:sz w:val="22"/>
        </w:rPr>
        <w:t>Title:</w:t>
      </w:r>
      <w:r w:rsidRPr="000B57BA">
        <w:rPr>
          <w:rFonts w:ascii="Arial" w:hAnsi="Arial" w:cs="Arial"/>
          <w:b/>
          <w:sz w:val="22"/>
        </w:rPr>
        <w:tab/>
      </w:r>
      <w:r w:rsidRPr="000B57BA">
        <w:rPr>
          <w:rFonts w:ascii="Arial" w:hAnsi="Arial" w:cs="Arial"/>
          <w:sz w:val="22"/>
        </w:rPr>
        <w:t xml:space="preserve">Evaluation of the Ability of </w:t>
      </w:r>
      <w:proofErr w:type="spellStart"/>
      <w:r w:rsidRPr="000B57BA">
        <w:rPr>
          <w:rFonts w:ascii="Arial" w:hAnsi="Arial" w:cs="Arial"/>
          <w:sz w:val="22"/>
        </w:rPr>
        <w:t>Glyfosaat</w:t>
      </w:r>
      <w:proofErr w:type="spellEnd"/>
      <w:r w:rsidRPr="000B57BA">
        <w:rPr>
          <w:rFonts w:ascii="Arial" w:hAnsi="Arial" w:cs="Arial"/>
          <w:sz w:val="22"/>
        </w:rPr>
        <w:t xml:space="preserve"> to Induce Chromosomal Aberrations in Cultured Peripheral Human Lymphocytes </w:t>
      </w:r>
    </w:p>
    <w:p w:rsidR="001A402C" w:rsidRPr="000B57BA" w:rsidRDefault="001A402C" w:rsidP="000B57BA">
      <w:pPr>
        <w:autoSpaceDE w:val="0"/>
        <w:autoSpaceDN w:val="0"/>
        <w:adjustRightInd w:val="0"/>
        <w:spacing w:after="0" w:line="240" w:lineRule="auto"/>
        <w:ind w:left="2880" w:firstLine="720"/>
        <w:rPr>
          <w:rFonts w:ascii="Arial" w:eastAsia="Calibri" w:hAnsi="Arial" w:cs="Arial"/>
          <w:sz w:val="22"/>
        </w:rPr>
      </w:pPr>
    </w:p>
    <w:p w:rsidR="001A402C" w:rsidRPr="000B57BA" w:rsidRDefault="001A402C" w:rsidP="000B57BA">
      <w:pPr>
        <w:autoSpaceDE w:val="0"/>
        <w:autoSpaceDN w:val="0"/>
        <w:adjustRightInd w:val="0"/>
        <w:spacing w:after="0" w:line="240" w:lineRule="auto"/>
        <w:ind w:left="3600" w:hanging="3600"/>
        <w:rPr>
          <w:rFonts w:ascii="Arial" w:hAnsi="Arial" w:cs="Arial"/>
          <w:sz w:val="22"/>
        </w:rPr>
      </w:pPr>
      <w:r w:rsidRPr="000B57BA">
        <w:rPr>
          <w:rFonts w:ascii="Arial" w:hAnsi="Arial" w:cs="Arial"/>
          <w:b/>
          <w:sz w:val="22"/>
        </w:rPr>
        <w:t>Assay:</w:t>
      </w:r>
      <w:r w:rsidRPr="000B57BA">
        <w:rPr>
          <w:rFonts w:ascii="Arial" w:hAnsi="Arial" w:cs="Arial"/>
          <w:b/>
          <w:sz w:val="22"/>
        </w:rPr>
        <w:tab/>
      </w:r>
      <w:r w:rsidRPr="000B57BA">
        <w:rPr>
          <w:rFonts w:ascii="Arial" w:hAnsi="Arial" w:cs="Arial"/>
          <w:i/>
          <w:sz w:val="22"/>
        </w:rPr>
        <w:t>In Vitro</w:t>
      </w:r>
      <w:r w:rsidRPr="000B57BA">
        <w:rPr>
          <w:rFonts w:ascii="Arial" w:hAnsi="Arial" w:cs="Arial"/>
          <w:sz w:val="22"/>
        </w:rPr>
        <w:t xml:space="preserve"> Mammalian Cell Chromosome Aberration Assay</w:t>
      </w:r>
    </w:p>
    <w:p w:rsidR="001A402C" w:rsidRPr="000B57BA" w:rsidRDefault="001A402C" w:rsidP="000B57BA">
      <w:pPr>
        <w:autoSpaceDE w:val="0"/>
        <w:autoSpaceDN w:val="0"/>
        <w:adjustRightInd w:val="0"/>
        <w:spacing w:after="0" w:line="240" w:lineRule="auto"/>
        <w:ind w:left="3600" w:hanging="3600"/>
        <w:rPr>
          <w:rFonts w:ascii="Arial" w:hAnsi="Arial" w:cs="Arial"/>
          <w:sz w:val="22"/>
        </w:rPr>
      </w:pPr>
    </w:p>
    <w:p w:rsidR="001A402C" w:rsidRPr="000B57BA" w:rsidRDefault="001A402C" w:rsidP="000B57BA">
      <w:pPr>
        <w:autoSpaceDE w:val="0"/>
        <w:autoSpaceDN w:val="0"/>
        <w:adjustRightInd w:val="0"/>
        <w:spacing w:after="0" w:line="240" w:lineRule="auto"/>
        <w:rPr>
          <w:rFonts w:ascii="Arial" w:hAnsi="Arial" w:cs="Arial"/>
          <w:sz w:val="22"/>
        </w:rPr>
      </w:pPr>
      <w:r w:rsidRPr="000B57BA">
        <w:rPr>
          <w:rFonts w:ascii="Arial" w:hAnsi="Arial" w:cs="Arial"/>
          <w:b/>
          <w:sz w:val="22"/>
        </w:rPr>
        <w:t>Report Identification Number:</w:t>
      </w:r>
      <w:r w:rsidRPr="000B57BA">
        <w:rPr>
          <w:rFonts w:ascii="Arial" w:hAnsi="Arial" w:cs="Arial"/>
          <w:b/>
          <w:sz w:val="22"/>
        </w:rPr>
        <w:tab/>
      </w:r>
      <w:r w:rsidRPr="000B57BA">
        <w:rPr>
          <w:rFonts w:ascii="Arial" w:hAnsi="Arial" w:cs="Arial"/>
          <w:sz w:val="22"/>
        </w:rPr>
        <w:t>Project 141918</w:t>
      </w:r>
    </w:p>
    <w:p w:rsidR="001A402C" w:rsidRPr="000B57BA" w:rsidRDefault="001A402C" w:rsidP="000B57BA">
      <w:pPr>
        <w:autoSpaceDE w:val="0"/>
        <w:autoSpaceDN w:val="0"/>
        <w:adjustRightInd w:val="0"/>
        <w:spacing w:after="0" w:line="240" w:lineRule="auto"/>
        <w:rPr>
          <w:rFonts w:ascii="Arial" w:eastAsia="Calibri" w:hAnsi="Arial" w:cs="Arial"/>
          <w:color w:val="000000"/>
          <w:sz w:val="22"/>
          <w:szCs w:val="23"/>
        </w:rPr>
      </w:pPr>
    </w:p>
    <w:p w:rsidR="001A402C" w:rsidRPr="000B57BA" w:rsidRDefault="001A402C" w:rsidP="000B57BA">
      <w:pPr>
        <w:spacing w:after="0" w:line="240" w:lineRule="auto"/>
        <w:rPr>
          <w:rFonts w:ascii="Arial" w:eastAsia="Calibri" w:hAnsi="Arial" w:cs="Arial"/>
          <w:sz w:val="22"/>
        </w:rPr>
      </w:pPr>
      <w:r w:rsidRPr="000B57BA">
        <w:rPr>
          <w:rFonts w:ascii="Arial" w:hAnsi="Arial" w:cs="Arial"/>
          <w:b/>
          <w:sz w:val="22"/>
        </w:rPr>
        <w:t>Report Guideline Statement:</w:t>
      </w:r>
      <w:r w:rsidRPr="000B57BA">
        <w:rPr>
          <w:rFonts w:ascii="Arial" w:hAnsi="Arial" w:cs="Arial"/>
          <w:b/>
          <w:sz w:val="22"/>
        </w:rPr>
        <w:tab/>
      </w:r>
      <w:r w:rsidRPr="000B57BA">
        <w:rPr>
          <w:rFonts w:ascii="Arial" w:hAnsi="Arial" w:cs="Arial"/>
          <w:sz w:val="22"/>
        </w:rPr>
        <w:t>OECD 473 adopted May 26, 1983</w:t>
      </w:r>
    </w:p>
    <w:p w:rsidR="001A402C" w:rsidRPr="000B57BA" w:rsidRDefault="001A402C" w:rsidP="000B57BA">
      <w:pPr>
        <w:autoSpaceDE w:val="0"/>
        <w:autoSpaceDN w:val="0"/>
        <w:adjustRightInd w:val="0"/>
        <w:spacing w:after="0" w:line="240" w:lineRule="auto"/>
        <w:ind w:left="3600" w:hanging="3600"/>
        <w:rPr>
          <w:rFonts w:ascii="Arial" w:eastAsia="Calibri" w:hAnsi="Arial" w:cs="Arial"/>
          <w:b/>
          <w:color w:val="000000"/>
          <w:sz w:val="22"/>
          <w:szCs w:val="24"/>
        </w:rPr>
      </w:pPr>
    </w:p>
    <w:p w:rsidR="001A402C" w:rsidRPr="000B57BA" w:rsidRDefault="001A402C" w:rsidP="000B57BA">
      <w:pPr>
        <w:autoSpaceDE w:val="0"/>
        <w:autoSpaceDN w:val="0"/>
        <w:adjustRightInd w:val="0"/>
        <w:spacing w:after="0" w:line="240" w:lineRule="auto"/>
        <w:ind w:left="3600" w:hanging="3600"/>
        <w:rPr>
          <w:rFonts w:ascii="Arial" w:eastAsia="Calibri" w:hAnsi="Arial" w:cs="Arial"/>
          <w:color w:val="000000"/>
          <w:sz w:val="16"/>
          <w:szCs w:val="18"/>
        </w:rPr>
      </w:pPr>
      <w:r w:rsidRPr="000B57BA">
        <w:rPr>
          <w:rFonts w:ascii="Arial" w:eastAsia="Calibri" w:hAnsi="Arial" w:cs="Arial"/>
          <w:b/>
          <w:color w:val="000000"/>
          <w:sz w:val="22"/>
          <w:szCs w:val="24"/>
        </w:rPr>
        <w:t>Test Material:</w:t>
      </w:r>
      <w:r w:rsidRPr="000B57BA">
        <w:rPr>
          <w:rFonts w:ascii="Arial" w:eastAsia="Calibri" w:hAnsi="Arial" w:cs="Arial"/>
          <w:b/>
          <w:color w:val="000000"/>
          <w:sz w:val="22"/>
          <w:szCs w:val="24"/>
        </w:rPr>
        <w:tab/>
      </w:r>
      <w:r w:rsidRPr="000B57BA">
        <w:rPr>
          <w:rFonts w:ascii="Arial" w:eastAsia="Calibri" w:hAnsi="Arial" w:cs="Arial"/>
          <w:color w:val="000000"/>
          <w:sz w:val="22"/>
          <w:szCs w:val="24"/>
        </w:rPr>
        <w:t xml:space="preserve">GLYFOSAAT </w:t>
      </w:r>
      <w:r w:rsidRPr="000B57BA">
        <w:rPr>
          <w:rFonts w:ascii="Arial" w:eastAsia="Calibri" w:hAnsi="Arial" w:cs="Arial"/>
          <w:b/>
          <w:color w:val="000000"/>
          <w:sz w:val="22"/>
          <w:szCs w:val="24"/>
        </w:rPr>
        <w:t>(</w:t>
      </w:r>
      <w:r w:rsidRPr="000B57BA">
        <w:rPr>
          <w:rFonts w:ascii="Arial" w:eastAsia="Calibri" w:hAnsi="Arial" w:cs="Arial"/>
          <w:color w:val="000000"/>
          <w:sz w:val="22"/>
          <w:szCs w:val="24"/>
        </w:rPr>
        <w:t>Glyphosate) (96%)</w:t>
      </w:r>
    </w:p>
    <w:p w:rsidR="001A402C" w:rsidRPr="000B57BA" w:rsidRDefault="001A402C" w:rsidP="000B57BA">
      <w:pPr>
        <w:autoSpaceDE w:val="0"/>
        <w:autoSpaceDN w:val="0"/>
        <w:adjustRightInd w:val="0"/>
        <w:spacing w:after="0" w:line="240" w:lineRule="auto"/>
        <w:rPr>
          <w:rFonts w:ascii="Arial" w:eastAsia="Calibri" w:hAnsi="Arial" w:cs="Arial"/>
          <w:color w:val="000000"/>
          <w:sz w:val="16"/>
          <w:szCs w:val="18"/>
        </w:rPr>
      </w:pPr>
    </w:p>
    <w:p w:rsidR="001A402C" w:rsidRPr="000B57BA" w:rsidRDefault="001A402C" w:rsidP="000B57BA">
      <w:pPr>
        <w:autoSpaceDE w:val="0"/>
        <w:autoSpaceDN w:val="0"/>
        <w:adjustRightInd w:val="0"/>
        <w:spacing w:after="0" w:line="240" w:lineRule="auto"/>
        <w:rPr>
          <w:rFonts w:ascii="Arial" w:hAnsi="Arial" w:cs="Arial"/>
          <w:b/>
          <w:sz w:val="22"/>
        </w:rPr>
      </w:pPr>
    </w:p>
    <w:p w:rsidR="001A402C" w:rsidRPr="000B57BA" w:rsidRDefault="001A402C" w:rsidP="000B57BA">
      <w:pPr>
        <w:autoSpaceDE w:val="0"/>
        <w:autoSpaceDN w:val="0"/>
        <w:adjustRightInd w:val="0"/>
        <w:spacing w:after="0" w:line="240" w:lineRule="auto"/>
        <w:ind w:left="3600" w:hanging="3600"/>
        <w:rPr>
          <w:rFonts w:ascii="Arial" w:hAnsi="Arial" w:cs="Arial"/>
          <w:b/>
          <w:sz w:val="22"/>
        </w:rPr>
      </w:pPr>
      <w:r w:rsidRPr="000B57BA">
        <w:rPr>
          <w:rFonts w:ascii="Arial" w:hAnsi="Arial" w:cs="Arial"/>
          <w:b/>
          <w:sz w:val="22"/>
        </w:rPr>
        <w:t>Report Conclusion:</w:t>
      </w:r>
      <w:r w:rsidRPr="000B57BA">
        <w:rPr>
          <w:rFonts w:ascii="Arial" w:hAnsi="Arial" w:cs="Arial"/>
          <w:b/>
          <w:sz w:val="22"/>
        </w:rPr>
        <w:tab/>
      </w:r>
      <w:r w:rsidRPr="000B57BA">
        <w:rPr>
          <w:rFonts w:ascii="Arial" w:hAnsi="Arial" w:cs="Arial"/>
          <w:sz w:val="22"/>
        </w:rPr>
        <w:t xml:space="preserve">It is concluded that GLYFOSAAT is not </w:t>
      </w:r>
      <w:proofErr w:type="spellStart"/>
      <w:r w:rsidRPr="000B57BA">
        <w:rPr>
          <w:rFonts w:ascii="Arial" w:hAnsi="Arial" w:cs="Arial"/>
          <w:sz w:val="22"/>
        </w:rPr>
        <w:t>clastogenic</w:t>
      </w:r>
      <w:proofErr w:type="spellEnd"/>
      <w:r w:rsidRPr="000B57BA">
        <w:rPr>
          <w:rFonts w:ascii="Arial" w:hAnsi="Arial" w:cs="Arial"/>
          <w:sz w:val="22"/>
        </w:rPr>
        <w:t xml:space="preserve"> in human lymphocytes under the experimental conditions described in this report.</w:t>
      </w:r>
    </w:p>
    <w:p w:rsidR="001F64C6" w:rsidRPr="000B57BA" w:rsidRDefault="001F64C6" w:rsidP="000B57BA">
      <w:pPr>
        <w:autoSpaceDE w:val="0"/>
        <w:autoSpaceDN w:val="0"/>
        <w:adjustRightInd w:val="0"/>
        <w:spacing w:after="0" w:line="240" w:lineRule="auto"/>
        <w:ind w:left="3600" w:hanging="3600"/>
        <w:outlineLvl w:val="0"/>
        <w:rPr>
          <w:rFonts w:ascii="Arial" w:hAnsi="Arial" w:cs="Arial"/>
          <w:b/>
          <w:sz w:val="22"/>
        </w:rPr>
      </w:pPr>
      <w:bookmarkStart w:id="88" w:name="_Toc437976087"/>
      <w:bookmarkStart w:id="89" w:name="_Toc438064083"/>
    </w:p>
    <w:p w:rsidR="001A402C" w:rsidRPr="000B57BA" w:rsidRDefault="001A402C" w:rsidP="000B57BA">
      <w:pPr>
        <w:autoSpaceDE w:val="0"/>
        <w:autoSpaceDN w:val="0"/>
        <w:adjustRightInd w:val="0"/>
        <w:spacing w:after="0" w:line="240" w:lineRule="auto"/>
        <w:ind w:left="3600" w:hanging="3600"/>
        <w:outlineLvl w:val="0"/>
        <w:rPr>
          <w:rFonts w:ascii="Arial" w:eastAsia="Calibri" w:hAnsi="Arial" w:cs="Arial"/>
          <w:sz w:val="22"/>
        </w:rPr>
      </w:pPr>
      <w:r w:rsidRPr="000B57BA">
        <w:rPr>
          <w:rFonts w:ascii="Arial" w:hAnsi="Arial" w:cs="Arial"/>
          <w:b/>
          <w:sz w:val="22"/>
        </w:rPr>
        <w:t>Control Materials</w:t>
      </w:r>
      <w:bookmarkEnd w:id="88"/>
      <w:bookmarkEnd w:id="89"/>
    </w:p>
    <w:p w:rsidR="001A402C" w:rsidRPr="000B57BA" w:rsidRDefault="001A402C" w:rsidP="000B57BA">
      <w:pPr>
        <w:autoSpaceDE w:val="0"/>
        <w:autoSpaceDN w:val="0"/>
        <w:adjustRightInd w:val="0"/>
        <w:spacing w:after="0" w:line="240" w:lineRule="auto"/>
        <w:ind w:left="3600" w:hanging="2880"/>
        <w:outlineLvl w:val="0"/>
        <w:rPr>
          <w:rFonts w:ascii="Arial" w:eastAsia="Calibri" w:hAnsi="Arial" w:cs="Arial"/>
          <w:sz w:val="22"/>
        </w:rPr>
      </w:pPr>
      <w:r w:rsidRPr="000B57BA">
        <w:rPr>
          <w:rFonts w:ascii="Arial" w:hAnsi="Arial" w:cs="Arial"/>
          <w:b/>
          <w:sz w:val="22"/>
        </w:rPr>
        <w:t xml:space="preserve"> </w:t>
      </w:r>
      <w:bookmarkStart w:id="90" w:name="_Toc437976088"/>
      <w:bookmarkStart w:id="91" w:name="_Toc438064084"/>
      <w:r w:rsidRPr="000B57BA">
        <w:rPr>
          <w:rFonts w:ascii="Arial" w:hAnsi="Arial" w:cs="Arial"/>
          <w:b/>
          <w:sz w:val="22"/>
        </w:rPr>
        <w:t>Negative (vehicle):</w:t>
      </w:r>
      <w:r w:rsidRPr="000B57BA">
        <w:rPr>
          <w:rFonts w:ascii="Arial" w:hAnsi="Arial" w:cs="Arial"/>
          <w:b/>
          <w:sz w:val="22"/>
        </w:rPr>
        <w:tab/>
      </w:r>
      <w:r w:rsidRPr="000B57BA">
        <w:rPr>
          <w:rFonts w:ascii="Arial" w:eastAsia="Calibri" w:hAnsi="Arial" w:cs="Arial"/>
          <w:sz w:val="22"/>
        </w:rPr>
        <w:t>dimethyl sulfoxide</w:t>
      </w:r>
      <w:bookmarkEnd w:id="90"/>
      <w:bookmarkEnd w:id="91"/>
    </w:p>
    <w:p w:rsidR="001A402C" w:rsidRPr="000B57BA" w:rsidRDefault="001A402C" w:rsidP="000B57BA">
      <w:pPr>
        <w:autoSpaceDE w:val="0"/>
        <w:autoSpaceDN w:val="0"/>
        <w:adjustRightInd w:val="0"/>
        <w:spacing w:after="0" w:line="240" w:lineRule="auto"/>
        <w:ind w:left="3600" w:hanging="2880"/>
        <w:rPr>
          <w:rFonts w:ascii="Arial" w:hAnsi="Arial" w:cs="Arial"/>
          <w:b/>
          <w:sz w:val="22"/>
        </w:rPr>
      </w:pPr>
      <w:r w:rsidRPr="000B57BA">
        <w:rPr>
          <w:rFonts w:ascii="Arial" w:hAnsi="Arial" w:cs="Arial"/>
          <w:b/>
          <w:sz w:val="22"/>
        </w:rPr>
        <w:t xml:space="preserve"> </w:t>
      </w:r>
      <w:proofErr w:type="gramStart"/>
      <w:r w:rsidRPr="000B57BA">
        <w:rPr>
          <w:rFonts w:ascii="Arial" w:hAnsi="Arial" w:cs="Arial"/>
          <w:b/>
          <w:sz w:val="22"/>
        </w:rPr>
        <w:t>Positive :</w:t>
      </w:r>
      <w:proofErr w:type="gramEnd"/>
      <w:r w:rsidRPr="000B57BA">
        <w:rPr>
          <w:rFonts w:ascii="Arial" w:hAnsi="Arial" w:cs="Arial"/>
          <w:b/>
          <w:sz w:val="22"/>
        </w:rPr>
        <w:tab/>
      </w:r>
      <w:proofErr w:type="spellStart"/>
      <w:r w:rsidRPr="000B57BA">
        <w:rPr>
          <w:rFonts w:ascii="Arial" w:hAnsi="Arial" w:cs="Arial"/>
          <w:sz w:val="22"/>
        </w:rPr>
        <w:t>mitomycin</w:t>
      </w:r>
      <w:proofErr w:type="spellEnd"/>
      <w:r w:rsidRPr="000B57BA">
        <w:rPr>
          <w:rFonts w:ascii="Arial" w:hAnsi="Arial" w:cs="Arial"/>
          <w:sz w:val="22"/>
        </w:rPr>
        <w:t xml:space="preserve"> C and cyclophosphamide</w:t>
      </w:r>
    </w:p>
    <w:p w:rsidR="001A402C" w:rsidRPr="000B57BA" w:rsidRDefault="001A402C" w:rsidP="000B57BA">
      <w:pPr>
        <w:autoSpaceDE w:val="0"/>
        <w:autoSpaceDN w:val="0"/>
        <w:adjustRightInd w:val="0"/>
        <w:spacing w:after="0" w:line="240" w:lineRule="auto"/>
        <w:rPr>
          <w:rFonts w:ascii="Arial" w:hAnsi="Arial" w:cs="Arial"/>
          <w:b/>
          <w:sz w:val="22"/>
        </w:rPr>
      </w:pPr>
    </w:p>
    <w:p w:rsidR="001A402C" w:rsidRPr="000B57BA" w:rsidRDefault="001A402C" w:rsidP="000B57BA">
      <w:pPr>
        <w:autoSpaceDE w:val="0"/>
        <w:autoSpaceDN w:val="0"/>
        <w:adjustRightInd w:val="0"/>
        <w:spacing w:after="0" w:line="240" w:lineRule="auto"/>
        <w:ind w:left="3600" w:hanging="3600"/>
        <w:rPr>
          <w:rFonts w:ascii="Arial" w:hAnsi="Arial" w:cs="Arial"/>
          <w:sz w:val="22"/>
        </w:rPr>
      </w:pPr>
      <w:r w:rsidRPr="000B57BA">
        <w:rPr>
          <w:rFonts w:ascii="Arial" w:hAnsi="Arial" w:cs="Arial"/>
          <w:b/>
          <w:sz w:val="22"/>
        </w:rPr>
        <w:t>Test system:</w:t>
      </w:r>
      <w:r w:rsidRPr="000B57BA">
        <w:rPr>
          <w:rFonts w:ascii="Arial" w:hAnsi="Arial" w:cs="Arial"/>
          <w:b/>
          <w:sz w:val="22"/>
        </w:rPr>
        <w:tab/>
      </w:r>
      <w:r w:rsidRPr="000B57BA">
        <w:rPr>
          <w:rFonts w:ascii="Arial" w:hAnsi="Arial" w:cs="Arial"/>
          <w:sz w:val="22"/>
        </w:rPr>
        <w:t xml:space="preserve">Blood samples were taken from healthy adult male volunteers by </w:t>
      </w:r>
      <w:proofErr w:type="spellStart"/>
      <w:r w:rsidRPr="000B57BA">
        <w:rPr>
          <w:rFonts w:ascii="Arial" w:hAnsi="Arial" w:cs="Arial"/>
          <w:sz w:val="22"/>
        </w:rPr>
        <w:t>venapuncture</w:t>
      </w:r>
      <w:proofErr w:type="spellEnd"/>
      <w:r w:rsidRPr="000B57BA">
        <w:rPr>
          <w:rFonts w:ascii="Arial" w:hAnsi="Arial" w:cs="Arial"/>
          <w:sz w:val="22"/>
        </w:rPr>
        <w:t>.  Donor ages and average generation times were 38 (15. 0 hours), 28 (15.0 hours</w:t>
      </w:r>
      <w:r w:rsidR="0000289B">
        <w:rPr>
          <w:rFonts w:ascii="Arial" w:hAnsi="Arial" w:cs="Arial"/>
          <w:sz w:val="22"/>
        </w:rPr>
        <w:t>)</w:t>
      </w:r>
      <w:r w:rsidRPr="000B57BA">
        <w:rPr>
          <w:rFonts w:ascii="Arial" w:hAnsi="Arial" w:cs="Arial"/>
          <w:sz w:val="22"/>
        </w:rPr>
        <w:t xml:space="preserve"> and 28 (14.9 hours) for the pilot study and experiments 1 and 2, respectively.  Blood samples were stored between 4°and 25°C.  Within 4 hours after withdrawal lymphocyte </w:t>
      </w:r>
    </w:p>
    <w:p w:rsidR="001A402C" w:rsidRPr="000B57BA" w:rsidRDefault="001A402C" w:rsidP="000B57BA">
      <w:pPr>
        <w:autoSpaceDE w:val="0"/>
        <w:autoSpaceDN w:val="0"/>
        <w:adjustRightInd w:val="0"/>
        <w:spacing w:after="0" w:line="240" w:lineRule="auto"/>
        <w:ind w:left="3600" w:hanging="3600"/>
        <w:rPr>
          <w:rFonts w:ascii="Arial" w:hAnsi="Arial" w:cs="Arial"/>
          <w:sz w:val="22"/>
        </w:rPr>
      </w:pPr>
    </w:p>
    <w:p w:rsidR="001A402C" w:rsidRPr="000B57BA" w:rsidRDefault="001A402C" w:rsidP="000B57BA">
      <w:pPr>
        <w:autoSpaceDE w:val="0"/>
        <w:autoSpaceDN w:val="0"/>
        <w:adjustRightInd w:val="0"/>
        <w:spacing w:after="0" w:line="240" w:lineRule="auto"/>
        <w:ind w:left="3600" w:hanging="3600"/>
        <w:rPr>
          <w:rFonts w:ascii="Arial" w:hAnsi="Arial" w:cs="Arial"/>
          <w:sz w:val="22"/>
        </w:rPr>
      </w:pPr>
      <w:r w:rsidRPr="000B57BA">
        <w:rPr>
          <w:rFonts w:ascii="Arial" w:hAnsi="Arial" w:cs="Arial"/>
          <w:b/>
          <w:sz w:val="22"/>
        </w:rPr>
        <w:t>Treatment/Harvest</w:t>
      </w:r>
      <w:r w:rsidRPr="000B57BA">
        <w:rPr>
          <w:rFonts w:ascii="Arial" w:hAnsi="Arial" w:cs="Arial"/>
          <w:sz w:val="22"/>
        </w:rPr>
        <w:t>:</w:t>
      </w:r>
      <w:r w:rsidRPr="000B57BA">
        <w:rPr>
          <w:rFonts w:ascii="Arial" w:hAnsi="Arial" w:cs="Arial"/>
          <w:sz w:val="22"/>
        </w:rPr>
        <w:tab/>
        <w:t xml:space="preserve">Lymphocyte cultures were established by addition of 0.4 </w:t>
      </w:r>
      <w:r w:rsidR="000B57BA">
        <w:rPr>
          <w:rFonts w:ascii="Arial" w:hAnsi="Arial" w:cs="Arial"/>
          <w:sz w:val="22"/>
        </w:rPr>
        <w:t>mL</w:t>
      </w:r>
      <w:r w:rsidRPr="000B57BA">
        <w:rPr>
          <w:rFonts w:ascii="Arial" w:hAnsi="Arial" w:cs="Arial"/>
          <w:sz w:val="22"/>
        </w:rPr>
        <w:t xml:space="preserve"> of blood to 5 </w:t>
      </w:r>
      <w:r w:rsidR="000B57BA">
        <w:rPr>
          <w:rFonts w:ascii="Arial" w:hAnsi="Arial" w:cs="Arial"/>
          <w:sz w:val="22"/>
        </w:rPr>
        <w:t>mL</w:t>
      </w:r>
      <w:r w:rsidRPr="000B57BA">
        <w:rPr>
          <w:rFonts w:ascii="Arial" w:hAnsi="Arial" w:cs="Arial"/>
          <w:sz w:val="22"/>
        </w:rPr>
        <w:t xml:space="preserve"> of F10 culture medium and 0.1 </w:t>
      </w:r>
      <w:r w:rsidR="000B57BA">
        <w:rPr>
          <w:rFonts w:ascii="Arial" w:hAnsi="Arial" w:cs="Arial"/>
          <w:sz w:val="22"/>
        </w:rPr>
        <w:t>mL</w:t>
      </w:r>
      <w:r w:rsidRPr="000B57BA">
        <w:rPr>
          <w:rFonts w:ascii="Arial" w:hAnsi="Arial" w:cs="Arial"/>
          <w:sz w:val="22"/>
        </w:rPr>
        <w:t xml:space="preserve"> of 9 mg/</w:t>
      </w:r>
      <w:r w:rsidR="000B57BA">
        <w:rPr>
          <w:rFonts w:ascii="Arial" w:hAnsi="Arial" w:cs="Arial"/>
          <w:sz w:val="22"/>
        </w:rPr>
        <w:t>mL</w:t>
      </w:r>
      <w:r w:rsidRPr="000B57BA">
        <w:rPr>
          <w:rFonts w:ascii="Arial" w:hAnsi="Arial" w:cs="Arial"/>
          <w:sz w:val="22"/>
        </w:rPr>
        <w:t xml:space="preserve"> of phytohemagglutinin.  After culture for 48 hours test substances were administered to duplicate cultures.  Cultures treated in the presence of S9 Mix were treated for 3 hours and then treatment medium was replaced with fresh medium and incubation continued for 20-22 hours or 44-46 hours.  Cultures treated in the absence of S9 Mix were treated for 24 or 48 hours.  During the last 3 hours of culture cell division was arrested with 0.5 µg/</w:t>
      </w:r>
      <w:r w:rsidR="000B57BA">
        <w:rPr>
          <w:rFonts w:ascii="Arial" w:hAnsi="Arial" w:cs="Arial"/>
          <w:sz w:val="22"/>
        </w:rPr>
        <w:t>mL</w:t>
      </w:r>
      <w:r w:rsidRPr="000B57BA">
        <w:rPr>
          <w:rFonts w:ascii="Arial" w:hAnsi="Arial" w:cs="Arial"/>
          <w:sz w:val="22"/>
        </w:rPr>
        <w:t xml:space="preserve"> colchicine.</w:t>
      </w:r>
      <w:r w:rsidRPr="000B57BA">
        <w:rPr>
          <w:rFonts w:ascii="Arial" w:hAnsi="Arial" w:cs="Arial"/>
          <w:sz w:val="22"/>
        </w:rPr>
        <w:tab/>
      </w:r>
    </w:p>
    <w:p w:rsidR="001A402C" w:rsidRPr="000B57BA" w:rsidRDefault="001A402C" w:rsidP="000B57BA">
      <w:pPr>
        <w:autoSpaceDE w:val="0"/>
        <w:autoSpaceDN w:val="0"/>
        <w:adjustRightInd w:val="0"/>
        <w:spacing w:after="0" w:line="240" w:lineRule="auto"/>
        <w:ind w:left="3600" w:hanging="3600"/>
        <w:rPr>
          <w:rFonts w:ascii="Arial" w:hAnsi="Arial" w:cs="Arial"/>
          <w:b/>
          <w:sz w:val="22"/>
        </w:rPr>
      </w:pPr>
    </w:p>
    <w:p w:rsidR="001A402C" w:rsidRPr="000B57BA" w:rsidRDefault="001A402C" w:rsidP="000B57BA">
      <w:pPr>
        <w:autoSpaceDE w:val="0"/>
        <w:autoSpaceDN w:val="0"/>
        <w:adjustRightInd w:val="0"/>
        <w:spacing w:after="0" w:line="240" w:lineRule="auto"/>
        <w:ind w:left="3600" w:hanging="3600"/>
        <w:rPr>
          <w:rFonts w:ascii="Arial" w:hAnsi="Arial" w:cs="Arial"/>
          <w:sz w:val="22"/>
        </w:rPr>
      </w:pPr>
      <w:r w:rsidRPr="000B57BA">
        <w:rPr>
          <w:rFonts w:ascii="Arial" w:hAnsi="Arial" w:cs="Arial"/>
          <w:b/>
          <w:sz w:val="22"/>
        </w:rPr>
        <w:t>Metabolic Activation:</w:t>
      </w:r>
      <w:r w:rsidRPr="000B57BA">
        <w:rPr>
          <w:rFonts w:ascii="Arial" w:hAnsi="Arial" w:cs="Arial"/>
          <w:b/>
          <w:sz w:val="22"/>
        </w:rPr>
        <w:tab/>
      </w:r>
      <w:r w:rsidRPr="000B57BA">
        <w:rPr>
          <w:rFonts w:ascii="Arial" w:hAnsi="Arial" w:cs="Arial"/>
          <w:sz w:val="22"/>
        </w:rPr>
        <w:t xml:space="preserve">S9 was prepared from male </w:t>
      </w:r>
      <w:proofErr w:type="spellStart"/>
      <w:r w:rsidRPr="000B57BA">
        <w:rPr>
          <w:rFonts w:ascii="Arial" w:hAnsi="Arial" w:cs="Arial"/>
          <w:sz w:val="22"/>
        </w:rPr>
        <w:t>Wistar</w:t>
      </w:r>
      <w:proofErr w:type="spellEnd"/>
      <w:r w:rsidRPr="000B57BA">
        <w:rPr>
          <w:rFonts w:ascii="Arial" w:hAnsi="Arial" w:cs="Arial"/>
          <w:sz w:val="22"/>
        </w:rPr>
        <w:t xml:space="preserve"> rats treated by </w:t>
      </w:r>
      <w:proofErr w:type="spellStart"/>
      <w:r w:rsidRPr="000B57BA">
        <w:rPr>
          <w:rFonts w:ascii="Arial" w:hAnsi="Arial" w:cs="Arial"/>
          <w:sz w:val="22"/>
        </w:rPr>
        <w:t>i.p</w:t>
      </w:r>
      <w:proofErr w:type="spellEnd"/>
      <w:r w:rsidRPr="000B57BA">
        <w:rPr>
          <w:rFonts w:ascii="Arial" w:hAnsi="Arial" w:cs="Arial"/>
          <w:sz w:val="22"/>
        </w:rPr>
        <w:t xml:space="preserve">. injection with 500 mg/kg </w:t>
      </w:r>
      <w:proofErr w:type="spellStart"/>
      <w:r w:rsidRPr="000B57BA">
        <w:rPr>
          <w:rFonts w:ascii="Arial" w:hAnsi="Arial" w:cs="Arial"/>
          <w:sz w:val="22"/>
        </w:rPr>
        <w:t>Aroclor</w:t>
      </w:r>
      <w:proofErr w:type="spellEnd"/>
      <w:r w:rsidRPr="000B57BA">
        <w:rPr>
          <w:rFonts w:ascii="Arial" w:hAnsi="Arial" w:cs="Arial"/>
          <w:sz w:val="22"/>
        </w:rPr>
        <w:t xml:space="preserve"> 1254.  Animals were sacrificed 5 days after treatment and a 9000xg (S9) </w:t>
      </w:r>
      <w:r w:rsidRPr="000B57BA">
        <w:rPr>
          <w:rFonts w:ascii="Arial" w:hAnsi="Arial" w:cs="Arial"/>
          <w:sz w:val="22"/>
        </w:rPr>
        <w:lastRenderedPageBreak/>
        <w:t xml:space="preserve">supernatant was prepared from livers.  S9 Mix contained 50% S9 and 0.2 </w:t>
      </w:r>
      <w:r w:rsidR="000B57BA">
        <w:rPr>
          <w:rFonts w:ascii="Arial" w:hAnsi="Arial" w:cs="Arial"/>
          <w:sz w:val="22"/>
        </w:rPr>
        <w:t>mL</w:t>
      </w:r>
      <w:r w:rsidRPr="000B57BA">
        <w:rPr>
          <w:rFonts w:ascii="Arial" w:hAnsi="Arial" w:cs="Arial"/>
          <w:sz w:val="22"/>
        </w:rPr>
        <w:t xml:space="preserve"> of S9 Mix was added to 5.3 </w:t>
      </w:r>
      <w:r w:rsidR="000B57BA">
        <w:rPr>
          <w:rFonts w:ascii="Arial" w:hAnsi="Arial" w:cs="Arial"/>
          <w:sz w:val="22"/>
        </w:rPr>
        <w:t>mL</w:t>
      </w:r>
      <w:r w:rsidRPr="000B57BA">
        <w:rPr>
          <w:rFonts w:ascii="Arial" w:hAnsi="Arial" w:cs="Arial"/>
          <w:sz w:val="22"/>
        </w:rPr>
        <w:t xml:space="preserve"> of culture medium for metabolic activation treatment.</w:t>
      </w:r>
    </w:p>
    <w:p w:rsidR="001A402C" w:rsidRPr="000B57BA" w:rsidRDefault="001A402C" w:rsidP="000B57BA">
      <w:pPr>
        <w:autoSpaceDE w:val="0"/>
        <w:autoSpaceDN w:val="0"/>
        <w:adjustRightInd w:val="0"/>
        <w:spacing w:after="0" w:line="240" w:lineRule="auto"/>
        <w:ind w:left="3600" w:hanging="3600"/>
        <w:rPr>
          <w:rFonts w:ascii="Arial" w:hAnsi="Arial" w:cs="Arial"/>
          <w:sz w:val="22"/>
        </w:rPr>
      </w:pPr>
    </w:p>
    <w:p w:rsidR="001A402C" w:rsidRPr="000B57BA" w:rsidRDefault="001A402C" w:rsidP="000B57BA">
      <w:pPr>
        <w:autoSpaceDE w:val="0"/>
        <w:autoSpaceDN w:val="0"/>
        <w:adjustRightInd w:val="0"/>
        <w:spacing w:after="0" w:line="240" w:lineRule="auto"/>
        <w:ind w:left="3600" w:hanging="3600"/>
        <w:rPr>
          <w:rFonts w:ascii="Arial" w:hAnsi="Arial" w:cs="Arial"/>
          <w:sz w:val="22"/>
        </w:rPr>
      </w:pPr>
      <w:r w:rsidRPr="000B57BA">
        <w:rPr>
          <w:rFonts w:ascii="Arial" w:hAnsi="Arial" w:cs="Arial"/>
          <w:b/>
          <w:sz w:val="22"/>
        </w:rPr>
        <w:t>Main Study Toxicity Results:</w:t>
      </w:r>
      <w:r w:rsidRPr="000B57BA">
        <w:rPr>
          <w:rFonts w:ascii="Arial" w:hAnsi="Arial" w:cs="Arial"/>
          <w:b/>
          <w:sz w:val="22"/>
        </w:rPr>
        <w:tab/>
      </w:r>
      <w:r w:rsidRPr="000B57BA">
        <w:rPr>
          <w:rFonts w:ascii="Arial" w:hAnsi="Arial" w:cs="Arial"/>
          <w:sz w:val="22"/>
        </w:rPr>
        <w:t>Significant decreases in mitotic index were observed at maximum dose levels tested except for 48 hours with S9.</w:t>
      </w:r>
    </w:p>
    <w:p w:rsidR="001A402C" w:rsidRPr="000B57BA" w:rsidRDefault="001A402C" w:rsidP="000B57BA">
      <w:pPr>
        <w:spacing w:after="0" w:line="240" w:lineRule="auto"/>
        <w:rPr>
          <w:rFonts w:ascii="Arial" w:hAnsi="Arial" w:cs="Arial"/>
          <w:b/>
          <w:sz w:val="18"/>
        </w:rPr>
      </w:pPr>
    </w:p>
    <w:p w:rsidR="001A402C" w:rsidRPr="000B57BA" w:rsidRDefault="001A402C" w:rsidP="000B57BA">
      <w:pPr>
        <w:spacing w:after="0" w:line="240" w:lineRule="auto"/>
        <w:rPr>
          <w:rFonts w:ascii="Arial" w:hAnsi="Arial" w:cs="Arial"/>
          <w:b/>
          <w:sz w:val="18"/>
        </w:rPr>
      </w:pPr>
    </w:p>
    <w:p w:rsidR="001A402C" w:rsidRPr="000B57BA" w:rsidRDefault="001A402C" w:rsidP="000B57BA">
      <w:pPr>
        <w:spacing w:after="0" w:line="240" w:lineRule="auto"/>
        <w:outlineLvl w:val="0"/>
        <w:rPr>
          <w:rFonts w:ascii="Arial" w:hAnsi="Arial" w:cs="Arial"/>
          <w:b/>
          <w:sz w:val="18"/>
        </w:rPr>
        <w:sectPr w:rsidR="001A402C" w:rsidRPr="000B57BA" w:rsidSect="00C656E7">
          <w:pgSz w:w="12240" w:h="15840"/>
          <w:pgMar w:top="1440" w:right="1440" w:bottom="1440" w:left="1440" w:header="720" w:footer="720" w:gutter="0"/>
          <w:cols w:space="720"/>
          <w:docGrid w:linePitch="360"/>
        </w:sectPr>
      </w:pPr>
      <w:bookmarkStart w:id="92" w:name="_Toc437976089"/>
      <w:bookmarkStart w:id="93" w:name="_Toc438064085"/>
    </w:p>
    <w:p w:rsidR="001A402C" w:rsidRPr="00F405A5" w:rsidRDefault="00D048E5" w:rsidP="00D51195">
      <w:pPr>
        <w:spacing w:after="0"/>
        <w:outlineLvl w:val="0"/>
        <w:rPr>
          <w:rFonts w:ascii="Arial" w:hAnsi="Arial" w:cs="Arial"/>
          <w:b/>
        </w:rPr>
      </w:pPr>
      <w:r w:rsidRPr="00F405A5">
        <w:rPr>
          <w:rFonts w:ascii="Arial" w:hAnsi="Arial" w:cs="Arial"/>
          <w:b/>
        </w:rPr>
        <w:lastRenderedPageBreak/>
        <w:t>Summary data tables:</w:t>
      </w:r>
      <w:bookmarkEnd w:id="92"/>
      <w:bookmarkEnd w:id="93"/>
    </w:p>
    <w:p w:rsidR="001A402C" w:rsidRPr="00D048E5" w:rsidRDefault="001A402C" w:rsidP="00D51195">
      <w:pPr>
        <w:spacing w:after="0"/>
        <w:outlineLvl w:val="0"/>
        <w:rPr>
          <w:rFonts w:ascii="Arial" w:hAnsi="Arial" w:cs="Arial"/>
        </w:rPr>
      </w:pPr>
      <w:bookmarkStart w:id="94" w:name="_Toc437976090"/>
      <w:bookmarkStart w:id="95" w:name="_Toc438064086"/>
      <w:proofErr w:type="spellStart"/>
      <w:proofErr w:type="gramStart"/>
      <w:r w:rsidRPr="00D048E5">
        <w:rPr>
          <w:rFonts w:ascii="Arial" w:hAnsi="Arial" w:cs="Arial"/>
        </w:rPr>
        <w:t>Expt</w:t>
      </w:r>
      <w:proofErr w:type="spellEnd"/>
      <w:r w:rsidRPr="00D048E5">
        <w:rPr>
          <w:rFonts w:ascii="Arial" w:hAnsi="Arial" w:cs="Arial"/>
        </w:rPr>
        <w:t xml:space="preserve"> 1.</w:t>
      </w:r>
      <w:proofErr w:type="gramEnd"/>
      <w:r w:rsidRPr="00D048E5">
        <w:rPr>
          <w:rFonts w:ascii="Arial" w:hAnsi="Arial" w:cs="Arial"/>
        </w:rPr>
        <w:t xml:space="preserve">  Summary </w:t>
      </w:r>
      <w:r w:rsidR="00D048E5" w:rsidRPr="00D048E5">
        <w:rPr>
          <w:rFonts w:ascii="Arial" w:hAnsi="Arial" w:cs="Arial"/>
        </w:rPr>
        <w:t>table for 24 hour sampling time</w:t>
      </w:r>
      <w:r w:rsidRPr="00D048E5">
        <w:rPr>
          <w:rFonts w:ascii="Arial" w:hAnsi="Arial" w:cs="Arial"/>
        </w:rPr>
        <w:t xml:space="preserve"> without S9 </w:t>
      </w:r>
      <w:r w:rsidR="004C6900">
        <w:rPr>
          <w:rFonts w:ascii="Arial" w:hAnsi="Arial" w:cs="Arial"/>
        </w:rPr>
        <w:t>m</w:t>
      </w:r>
      <w:r w:rsidRPr="00D048E5">
        <w:rPr>
          <w:rFonts w:ascii="Arial" w:hAnsi="Arial" w:cs="Arial"/>
        </w:rPr>
        <w:t>ix</w:t>
      </w:r>
      <w:bookmarkEnd w:id="94"/>
      <w:bookmarkEnd w:id="95"/>
    </w:p>
    <w:tbl>
      <w:tblPr>
        <w:tblStyle w:val="TableGrid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1"/>
        <w:gridCol w:w="1634"/>
        <w:gridCol w:w="1234"/>
        <w:gridCol w:w="1203"/>
        <w:gridCol w:w="1388"/>
        <w:gridCol w:w="1800"/>
      </w:tblGrid>
      <w:tr w:rsidR="00D048E5" w:rsidRPr="00D048E5" w:rsidTr="00D048E5">
        <w:trPr>
          <w:cantSplit/>
        </w:trPr>
        <w:tc>
          <w:tcPr>
            <w:tcW w:w="2331" w:type="dxa"/>
            <w:tcBorders>
              <w:top w:val="single" w:sz="4" w:space="0" w:color="auto"/>
            </w:tcBorders>
            <w:tcMar>
              <w:top w:w="43" w:type="dxa"/>
              <w:left w:w="115" w:type="dxa"/>
              <w:bottom w:w="43" w:type="dxa"/>
              <w:right w:w="115" w:type="dxa"/>
            </w:tcMar>
          </w:tcPr>
          <w:p w:rsidR="00D048E5" w:rsidRPr="00D048E5" w:rsidRDefault="00D048E5" w:rsidP="00D048E5">
            <w:pPr>
              <w:spacing w:after="0" w:line="240" w:lineRule="auto"/>
              <w:rPr>
                <w:rFonts w:ascii="Arial" w:hAnsi="Arial" w:cs="Arial"/>
                <w:sz w:val="18"/>
                <w:szCs w:val="18"/>
              </w:rPr>
            </w:pPr>
            <w:r w:rsidRPr="00D048E5">
              <w:rPr>
                <w:rFonts w:ascii="Arial" w:hAnsi="Arial" w:cs="Arial"/>
                <w:sz w:val="18"/>
                <w:szCs w:val="18"/>
              </w:rPr>
              <w:t>Treatment</w:t>
            </w:r>
          </w:p>
        </w:tc>
        <w:tc>
          <w:tcPr>
            <w:tcW w:w="1634" w:type="dxa"/>
            <w:tcBorders>
              <w:top w:val="single" w:sz="4" w:space="0" w:color="auto"/>
            </w:tcBorders>
            <w:tcMar>
              <w:top w:w="43" w:type="dxa"/>
              <w:left w:w="115" w:type="dxa"/>
              <w:bottom w:w="43" w:type="dxa"/>
              <w:right w:w="115" w:type="dxa"/>
            </w:tcMar>
          </w:tcPr>
          <w:p w:rsidR="00D048E5" w:rsidRPr="00D048E5" w:rsidRDefault="00D048E5" w:rsidP="00D048E5">
            <w:pPr>
              <w:spacing w:after="0" w:line="240" w:lineRule="auto"/>
              <w:rPr>
                <w:rFonts w:ascii="Arial" w:hAnsi="Arial" w:cs="Arial"/>
                <w:sz w:val="18"/>
                <w:szCs w:val="18"/>
              </w:rPr>
            </w:pPr>
            <w:r w:rsidRPr="00D048E5">
              <w:rPr>
                <w:rFonts w:ascii="Arial" w:hAnsi="Arial" w:cs="Arial"/>
                <w:sz w:val="18"/>
                <w:szCs w:val="18"/>
              </w:rPr>
              <w:t>Treatment Level</w:t>
            </w:r>
          </w:p>
        </w:tc>
        <w:tc>
          <w:tcPr>
            <w:tcW w:w="3825" w:type="dxa"/>
            <w:gridSpan w:val="3"/>
            <w:tcBorders>
              <w:top w:val="single" w:sz="4" w:space="0" w:color="auto"/>
            </w:tcBorders>
            <w:tcMar>
              <w:top w:w="43" w:type="dxa"/>
              <w:left w:w="115" w:type="dxa"/>
              <w:bottom w:w="43" w:type="dxa"/>
              <w:right w:w="115" w:type="dxa"/>
            </w:tcMar>
          </w:tcPr>
          <w:p w:rsidR="00D048E5" w:rsidRPr="00D048E5" w:rsidRDefault="00D048E5" w:rsidP="00D048E5">
            <w:pPr>
              <w:spacing w:after="0" w:line="240" w:lineRule="auto"/>
              <w:rPr>
                <w:rFonts w:ascii="Arial" w:hAnsi="Arial" w:cs="Arial"/>
                <w:sz w:val="18"/>
                <w:szCs w:val="18"/>
              </w:rPr>
            </w:pPr>
            <w:r w:rsidRPr="00D048E5">
              <w:rPr>
                <w:rFonts w:ascii="Arial" w:hAnsi="Arial" w:cs="Arial"/>
                <w:sz w:val="18"/>
                <w:szCs w:val="18"/>
              </w:rPr>
              <w:t>Number of Cells with Aberrations (-gaps)</w:t>
            </w:r>
            <w:r w:rsidRPr="00D048E5">
              <w:rPr>
                <w:rFonts w:ascii="Arial" w:hAnsi="Arial" w:cs="Arial"/>
                <w:sz w:val="18"/>
                <w:szCs w:val="18"/>
                <w:vertAlign w:val="superscript"/>
              </w:rPr>
              <w:t>a</w:t>
            </w:r>
          </w:p>
        </w:tc>
        <w:tc>
          <w:tcPr>
            <w:tcW w:w="1800" w:type="dxa"/>
            <w:vMerge w:val="restart"/>
            <w:tcBorders>
              <w:top w:val="single" w:sz="4" w:space="0" w:color="auto"/>
            </w:tcBorders>
            <w:tcMar>
              <w:top w:w="43" w:type="dxa"/>
              <w:left w:w="115" w:type="dxa"/>
              <w:bottom w:w="43" w:type="dxa"/>
              <w:right w:w="115" w:type="dxa"/>
            </w:tcMar>
          </w:tcPr>
          <w:p w:rsidR="00D048E5" w:rsidRPr="00D048E5" w:rsidRDefault="00D048E5" w:rsidP="00D048E5">
            <w:pPr>
              <w:spacing w:after="0" w:line="240" w:lineRule="auto"/>
              <w:rPr>
                <w:rFonts w:ascii="Arial" w:hAnsi="Arial" w:cs="Arial"/>
                <w:sz w:val="18"/>
                <w:szCs w:val="18"/>
              </w:rPr>
            </w:pPr>
            <w:r w:rsidRPr="00D048E5">
              <w:rPr>
                <w:rFonts w:ascii="Arial" w:hAnsi="Arial" w:cs="Arial"/>
                <w:sz w:val="18"/>
                <w:szCs w:val="18"/>
              </w:rPr>
              <w:t>% Control Metaphases/100 Cells</w:t>
            </w:r>
          </w:p>
        </w:tc>
      </w:tr>
      <w:tr w:rsidR="00D048E5" w:rsidRPr="00D048E5" w:rsidTr="00D048E5">
        <w:trPr>
          <w:cantSplit/>
        </w:trPr>
        <w:tc>
          <w:tcPr>
            <w:tcW w:w="2331" w:type="dxa"/>
            <w:tcBorders>
              <w:bottom w:val="single" w:sz="4" w:space="0" w:color="auto"/>
            </w:tcBorders>
            <w:tcMar>
              <w:top w:w="43" w:type="dxa"/>
              <w:left w:w="115" w:type="dxa"/>
              <w:bottom w:w="43" w:type="dxa"/>
              <w:right w:w="115" w:type="dxa"/>
            </w:tcMar>
          </w:tcPr>
          <w:p w:rsidR="00D048E5" w:rsidRPr="00D048E5" w:rsidRDefault="00D048E5" w:rsidP="00D048E5">
            <w:pPr>
              <w:spacing w:after="0" w:line="240" w:lineRule="auto"/>
              <w:rPr>
                <w:rFonts w:ascii="Arial" w:hAnsi="Arial" w:cs="Arial"/>
                <w:sz w:val="18"/>
                <w:szCs w:val="18"/>
              </w:rPr>
            </w:pPr>
          </w:p>
        </w:tc>
        <w:tc>
          <w:tcPr>
            <w:tcW w:w="1634" w:type="dxa"/>
            <w:tcBorders>
              <w:bottom w:val="single" w:sz="4" w:space="0" w:color="auto"/>
            </w:tcBorders>
            <w:tcMar>
              <w:top w:w="43" w:type="dxa"/>
              <w:left w:w="115" w:type="dxa"/>
              <w:bottom w:w="43" w:type="dxa"/>
              <w:right w:w="115" w:type="dxa"/>
            </w:tcMar>
          </w:tcPr>
          <w:p w:rsidR="00D048E5" w:rsidRPr="00D048E5" w:rsidRDefault="00D048E5" w:rsidP="00D048E5">
            <w:pPr>
              <w:spacing w:after="0" w:line="240" w:lineRule="auto"/>
              <w:rPr>
                <w:rFonts w:ascii="Arial" w:hAnsi="Arial" w:cs="Arial"/>
                <w:sz w:val="18"/>
                <w:szCs w:val="18"/>
              </w:rPr>
            </w:pPr>
          </w:p>
        </w:tc>
        <w:tc>
          <w:tcPr>
            <w:tcW w:w="1234" w:type="dxa"/>
            <w:tcBorders>
              <w:bottom w:val="single" w:sz="4" w:space="0" w:color="auto"/>
            </w:tcBorders>
            <w:tcMar>
              <w:top w:w="43" w:type="dxa"/>
              <w:left w:w="115" w:type="dxa"/>
              <w:bottom w:w="43" w:type="dxa"/>
              <w:right w:w="115" w:type="dxa"/>
            </w:tcMar>
          </w:tcPr>
          <w:p w:rsidR="00D048E5" w:rsidRPr="00D048E5" w:rsidRDefault="00D048E5" w:rsidP="00D048E5">
            <w:pPr>
              <w:spacing w:after="0" w:line="240" w:lineRule="auto"/>
              <w:rPr>
                <w:rFonts w:ascii="Arial" w:hAnsi="Arial" w:cs="Arial"/>
                <w:sz w:val="18"/>
                <w:szCs w:val="18"/>
              </w:rPr>
            </w:pPr>
            <w:r w:rsidRPr="00D048E5">
              <w:rPr>
                <w:rFonts w:ascii="Arial" w:hAnsi="Arial" w:cs="Arial"/>
                <w:sz w:val="18"/>
                <w:szCs w:val="18"/>
              </w:rPr>
              <w:t>Culture A</w:t>
            </w:r>
          </w:p>
        </w:tc>
        <w:tc>
          <w:tcPr>
            <w:tcW w:w="1203" w:type="dxa"/>
            <w:tcBorders>
              <w:bottom w:val="single" w:sz="4" w:space="0" w:color="auto"/>
            </w:tcBorders>
            <w:tcMar>
              <w:top w:w="43" w:type="dxa"/>
              <w:left w:w="115" w:type="dxa"/>
              <w:bottom w:w="43" w:type="dxa"/>
              <w:right w:w="115" w:type="dxa"/>
            </w:tcMar>
          </w:tcPr>
          <w:p w:rsidR="00D048E5" w:rsidRPr="00D048E5" w:rsidRDefault="00D048E5" w:rsidP="00D048E5">
            <w:pPr>
              <w:spacing w:after="0" w:line="240" w:lineRule="auto"/>
              <w:rPr>
                <w:rFonts w:ascii="Arial" w:hAnsi="Arial" w:cs="Arial"/>
                <w:sz w:val="18"/>
                <w:szCs w:val="18"/>
              </w:rPr>
            </w:pPr>
            <w:r w:rsidRPr="00D048E5">
              <w:rPr>
                <w:rFonts w:ascii="Arial" w:hAnsi="Arial" w:cs="Arial"/>
                <w:sz w:val="18"/>
                <w:szCs w:val="18"/>
              </w:rPr>
              <w:t>Culture B</w:t>
            </w:r>
          </w:p>
        </w:tc>
        <w:tc>
          <w:tcPr>
            <w:tcW w:w="1388" w:type="dxa"/>
            <w:tcBorders>
              <w:bottom w:val="single" w:sz="4" w:space="0" w:color="auto"/>
            </w:tcBorders>
            <w:tcMar>
              <w:top w:w="43" w:type="dxa"/>
              <w:left w:w="115" w:type="dxa"/>
              <w:bottom w:w="43" w:type="dxa"/>
              <w:right w:w="115" w:type="dxa"/>
            </w:tcMar>
          </w:tcPr>
          <w:p w:rsidR="00D048E5" w:rsidRPr="00D048E5" w:rsidRDefault="00D048E5" w:rsidP="00D048E5">
            <w:pPr>
              <w:spacing w:after="0" w:line="240" w:lineRule="auto"/>
              <w:rPr>
                <w:rFonts w:ascii="Arial" w:hAnsi="Arial" w:cs="Arial"/>
                <w:sz w:val="18"/>
                <w:szCs w:val="18"/>
              </w:rPr>
            </w:pPr>
            <w:r w:rsidRPr="00D048E5">
              <w:rPr>
                <w:rFonts w:ascii="Arial" w:hAnsi="Arial" w:cs="Arial"/>
                <w:sz w:val="18"/>
                <w:szCs w:val="18"/>
              </w:rPr>
              <w:t>Total</w:t>
            </w:r>
          </w:p>
        </w:tc>
        <w:tc>
          <w:tcPr>
            <w:tcW w:w="1800" w:type="dxa"/>
            <w:vMerge/>
            <w:tcBorders>
              <w:bottom w:val="single" w:sz="4" w:space="0" w:color="auto"/>
            </w:tcBorders>
            <w:tcMar>
              <w:top w:w="43" w:type="dxa"/>
              <w:left w:w="115" w:type="dxa"/>
              <w:bottom w:w="43" w:type="dxa"/>
              <w:right w:w="115" w:type="dxa"/>
            </w:tcMar>
          </w:tcPr>
          <w:p w:rsidR="00D048E5" w:rsidRPr="00D048E5" w:rsidRDefault="00D048E5" w:rsidP="00D048E5">
            <w:pPr>
              <w:spacing w:after="0" w:line="240" w:lineRule="auto"/>
              <w:rPr>
                <w:rFonts w:ascii="Arial" w:hAnsi="Arial" w:cs="Arial"/>
                <w:sz w:val="18"/>
                <w:szCs w:val="18"/>
              </w:rPr>
            </w:pPr>
          </w:p>
        </w:tc>
      </w:tr>
      <w:tr w:rsidR="001A402C" w:rsidRPr="00D048E5" w:rsidTr="00D048E5">
        <w:trPr>
          <w:cantSplit/>
        </w:trPr>
        <w:tc>
          <w:tcPr>
            <w:tcW w:w="2331" w:type="dxa"/>
            <w:tcBorders>
              <w:top w:val="single" w:sz="4" w:space="0" w:color="auto"/>
            </w:tcBorders>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Solvent Control DMS0</w:t>
            </w:r>
          </w:p>
        </w:tc>
        <w:tc>
          <w:tcPr>
            <w:tcW w:w="1634" w:type="dxa"/>
            <w:tcBorders>
              <w:top w:val="single" w:sz="4" w:space="0" w:color="auto"/>
            </w:tcBorders>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0.9%</w:t>
            </w:r>
          </w:p>
        </w:tc>
        <w:tc>
          <w:tcPr>
            <w:tcW w:w="1234" w:type="dxa"/>
            <w:tcBorders>
              <w:top w:val="single" w:sz="4" w:space="0" w:color="auto"/>
            </w:tcBorders>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2</w:t>
            </w:r>
          </w:p>
        </w:tc>
        <w:tc>
          <w:tcPr>
            <w:tcW w:w="1203" w:type="dxa"/>
            <w:tcBorders>
              <w:top w:val="single" w:sz="4" w:space="0" w:color="auto"/>
            </w:tcBorders>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1</w:t>
            </w:r>
          </w:p>
        </w:tc>
        <w:tc>
          <w:tcPr>
            <w:tcW w:w="1388" w:type="dxa"/>
            <w:tcBorders>
              <w:top w:val="single" w:sz="4" w:space="0" w:color="auto"/>
            </w:tcBorders>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3</w:t>
            </w:r>
          </w:p>
        </w:tc>
        <w:tc>
          <w:tcPr>
            <w:tcW w:w="1800" w:type="dxa"/>
            <w:tcBorders>
              <w:top w:val="single" w:sz="4" w:space="0" w:color="auto"/>
            </w:tcBorders>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100</w:t>
            </w:r>
          </w:p>
        </w:tc>
      </w:tr>
      <w:tr w:rsidR="001A402C" w:rsidRPr="00D048E5" w:rsidTr="00D048E5">
        <w:trPr>
          <w:cantSplit/>
        </w:trPr>
        <w:tc>
          <w:tcPr>
            <w:tcW w:w="2331" w:type="dxa"/>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 xml:space="preserve">Glyphosate </w:t>
            </w:r>
          </w:p>
        </w:tc>
        <w:tc>
          <w:tcPr>
            <w:tcW w:w="1634" w:type="dxa"/>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33 µg/mL</w:t>
            </w:r>
          </w:p>
        </w:tc>
        <w:tc>
          <w:tcPr>
            <w:tcW w:w="1234" w:type="dxa"/>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1</w:t>
            </w:r>
          </w:p>
        </w:tc>
        <w:tc>
          <w:tcPr>
            <w:tcW w:w="1203" w:type="dxa"/>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1</w:t>
            </w:r>
          </w:p>
        </w:tc>
        <w:tc>
          <w:tcPr>
            <w:tcW w:w="1388" w:type="dxa"/>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2</w:t>
            </w:r>
          </w:p>
        </w:tc>
        <w:tc>
          <w:tcPr>
            <w:tcW w:w="1800" w:type="dxa"/>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96</w:t>
            </w:r>
          </w:p>
        </w:tc>
      </w:tr>
      <w:tr w:rsidR="001A402C" w:rsidRPr="00D048E5" w:rsidTr="00D048E5">
        <w:trPr>
          <w:cantSplit/>
        </w:trPr>
        <w:tc>
          <w:tcPr>
            <w:tcW w:w="2331" w:type="dxa"/>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 xml:space="preserve">Glyphosate </w:t>
            </w:r>
          </w:p>
        </w:tc>
        <w:tc>
          <w:tcPr>
            <w:tcW w:w="1634" w:type="dxa"/>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100 µg/mL</w:t>
            </w:r>
          </w:p>
        </w:tc>
        <w:tc>
          <w:tcPr>
            <w:tcW w:w="1234" w:type="dxa"/>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1</w:t>
            </w:r>
          </w:p>
        </w:tc>
        <w:tc>
          <w:tcPr>
            <w:tcW w:w="1203" w:type="dxa"/>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0</w:t>
            </w:r>
          </w:p>
        </w:tc>
        <w:tc>
          <w:tcPr>
            <w:tcW w:w="1388" w:type="dxa"/>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1</w:t>
            </w:r>
          </w:p>
        </w:tc>
        <w:tc>
          <w:tcPr>
            <w:tcW w:w="1800" w:type="dxa"/>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78</w:t>
            </w:r>
          </w:p>
        </w:tc>
      </w:tr>
      <w:tr w:rsidR="001A402C" w:rsidRPr="00D048E5" w:rsidTr="00D048E5">
        <w:trPr>
          <w:cantSplit/>
        </w:trPr>
        <w:tc>
          <w:tcPr>
            <w:tcW w:w="2331" w:type="dxa"/>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 xml:space="preserve">Glyphosate </w:t>
            </w:r>
          </w:p>
        </w:tc>
        <w:tc>
          <w:tcPr>
            <w:tcW w:w="1634" w:type="dxa"/>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237 µg/mL</w:t>
            </w:r>
          </w:p>
        </w:tc>
        <w:tc>
          <w:tcPr>
            <w:tcW w:w="1234" w:type="dxa"/>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2</w:t>
            </w:r>
          </w:p>
        </w:tc>
        <w:tc>
          <w:tcPr>
            <w:tcW w:w="1203" w:type="dxa"/>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1</w:t>
            </w:r>
          </w:p>
        </w:tc>
        <w:tc>
          <w:tcPr>
            <w:tcW w:w="1388" w:type="dxa"/>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3</w:t>
            </w:r>
          </w:p>
        </w:tc>
        <w:tc>
          <w:tcPr>
            <w:tcW w:w="1800" w:type="dxa"/>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47</w:t>
            </w:r>
          </w:p>
        </w:tc>
      </w:tr>
      <w:tr w:rsidR="001A402C" w:rsidRPr="00D048E5" w:rsidTr="00D048E5">
        <w:trPr>
          <w:cantSplit/>
        </w:trPr>
        <w:tc>
          <w:tcPr>
            <w:tcW w:w="2331" w:type="dxa"/>
            <w:tcBorders>
              <w:bottom w:val="single" w:sz="4" w:space="0" w:color="auto"/>
            </w:tcBorders>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proofErr w:type="spellStart"/>
            <w:r w:rsidRPr="00D048E5">
              <w:rPr>
                <w:rFonts w:ascii="Arial" w:hAnsi="Arial" w:cs="Arial"/>
                <w:sz w:val="18"/>
                <w:szCs w:val="18"/>
              </w:rPr>
              <w:t>Mitomycin</w:t>
            </w:r>
            <w:proofErr w:type="spellEnd"/>
            <w:r w:rsidRPr="00D048E5">
              <w:rPr>
                <w:rFonts w:ascii="Arial" w:hAnsi="Arial" w:cs="Arial"/>
                <w:sz w:val="18"/>
                <w:szCs w:val="18"/>
              </w:rPr>
              <w:t xml:space="preserve"> C</w:t>
            </w:r>
          </w:p>
        </w:tc>
        <w:tc>
          <w:tcPr>
            <w:tcW w:w="1634" w:type="dxa"/>
            <w:tcBorders>
              <w:bottom w:val="single" w:sz="4" w:space="0" w:color="auto"/>
            </w:tcBorders>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0.2 µg/mL</w:t>
            </w:r>
          </w:p>
        </w:tc>
        <w:tc>
          <w:tcPr>
            <w:tcW w:w="1234" w:type="dxa"/>
            <w:tcBorders>
              <w:bottom w:val="single" w:sz="4" w:space="0" w:color="auto"/>
            </w:tcBorders>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27</w:t>
            </w:r>
          </w:p>
        </w:tc>
        <w:tc>
          <w:tcPr>
            <w:tcW w:w="1203" w:type="dxa"/>
            <w:tcBorders>
              <w:bottom w:val="single" w:sz="4" w:space="0" w:color="auto"/>
            </w:tcBorders>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23</w:t>
            </w:r>
          </w:p>
        </w:tc>
        <w:tc>
          <w:tcPr>
            <w:tcW w:w="1388" w:type="dxa"/>
            <w:tcBorders>
              <w:bottom w:val="single" w:sz="4" w:space="0" w:color="auto"/>
            </w:tcBorders>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50***</w:t>
            </w:r>
          </w:p>
        </w:tc>
        <w:tc>
          <w:tcPr>
            <w:tcW w:w="1800" w:type="dxa"/>
            <w:tcBorders>
              <w:bottom w:val="single" w:sz="4" w:space="0" w:color="auto"/>
            </w:tcBorders>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44</w:t>
            </w:r>
          </w:p>
        </w:tc>
      </w:tr>
    </w:tbl>
    <w:p w:rsidR="001A402C" w:rsidRPr="00D048E5" w:rsidRDefault="001A402C" w:rsidP="00D048E5">
      <w:pPr>
        <w:spacing w:after="0" w:line="240" w:lineRule="auto"/>
        <w:rPr>
          <w:rFonts w:ascii="Arial" w:hAnsi="Arial" w:cs="Arial"/>
          <w:sz w:val="18"/>
          <w:szCs w:val="18"/>
        </w:rPr>
      </w:pPr>
      <w:proofErr w:type="gramStart"/>
      <w:r w:rsidRPr="00D048E5">
        <w:rPr>
          <w:rFonts w:ascii="Arial" w:hAnsi="Arial" w:cs="Arial"/>
          <w:sz w:val="18"/>
          <w:szCs w:val="18"/>
          <w:vertAlign w:val="superscript"/>
        </w:rPr>
        <w:t>a</w:t>
      </w:r>
      <w:r w:rsidRPr="00D048E5">
        <w:rPr>
          <w:rFonts w:ascii="Arial" w:hAnsi="Arial" w:cs="Arial"/>
          <w:sz w:val="18"/>
          <w:szCs w:val="18"/>
        </w:rPr>
        <w:t xml:space="preserve">  Results</w:t>
      </w:r>
      <w:proofErr w:type="gramEnd"/>
      <w:r w:rsidRPr="00D048E5">
        <w:rPr>
          <w:rFonts w:ascii="Arial" w:hAnsi="Arial" w:cs="Arial"/>
          <w:sz w:val="18"/>
          <w:szCs w:val="18"/>
        </w:rPr>
        <w:t xml:space="preserve"> are for number of aberrant cells per 100 cells scored for each duplicate culture excluding gaps.</w:t>
      </w:r>
    </w:p>
    <w:p w:rsidR="001A402C" w:rsidRPr="00D048E5" w:rsidRDefault="001A402C" w:rsidP="00D048E5">
      <w:pPr>
        <w:spacing w:after="0" w:line="240" w:lineRule="auto"/>
        <w:rPr>
          <w:rFonts w:ascii="Arial" w:hAnsi="Arial" w:cs="Arial"/>
          <w:b/>
          <w:sz w:val="18"/>
          <w:szCs w:val="18"/>
        </w:rPr>
      </w:pPr>
      <w:r w:rsidRPr="00D048E5">
        <w:rPr>
          <w:rFonts w:ascii="Arial" w:hAnsi="Arial" w:cs="Arial"/>
          <w:sz w:val="18"/>
          <w:szCs w:val="18"/>
        </w:rPr>
        <w:t>**</w:t>
      </w:r>
      <w:proofErr w:type="gramStart"/>
      <w:r w:rsidRPr="00D048E5">
        <w:rPr>
          <w:rFonts w:ascii="Arial" w:hAnsi="Arial" w:cs="Arial"/>
          <w:sz w:val="18"/>
          <w:szCs w:val="18"/>
        </w:rPr>
        <w:t>*  Statistically</w:t>
      </w:r>
      <w:proofErr w:type="gramEnd"/>
      <w:r w:rsidRPr="00D048E5">
        <w:rPr>
          <w:rFonts w:ascii="Arial" w:hAnsi="Arial" w:cs="Arial"/>
          <w:sz w:val="18"/>
          <w:szCs w:val="18"/>
        </w:rPr>
        <w:t xml:space="preserve"> different from control, p &lt;0.001 by chi-square test</w:t>
      </w:r>
    </w:p>
    <w:p w:rsidR="001A402C" w:rsidRPr="00D048E5" w:rsidRDefault="001A402C" w:rsidP="00D048E5">
      <w:pPr>
        <w:spacing w:after="0" w:line="240" w:lineRule="auto"/>
        <w:rPr>
          <w:rFonts w:ascii="Arial" w:hAnsi="Arial" w:cs="Arial"/>
          <w:b/>
          <w:sz w:val="18"/>
          <w:szCs w:val="18"/>
        </w:rPr>
      </w:pPr>
    </w:p>
    <w:p w:rsidR="00D048E5" w:rsidRDefault="00D048E5">
      <w:pPr>
        <w:spacing w:after="200" w:line="276" w:lineRule="auto"/>
        <w:rPr>
          <w:rFonts w:ascii="Arial" w:hAnsi="Arial" w:cs="Arial"/>
          <w:b/>
        </w:rPr>
      </w:pPr>
      <w:bookmarkStart w:id="96" w:name="_Toc437976091"/>
      <w:bookmarkStart w:id="97" w:name="_Toc438064087"/>
      <w:r>
        <w:rPr>
          <w:rFonts w:ascii="Arial" w:hAnsi="Arial" w:cs="Arial"/>
          <w:b/>
        </w:rPr>
        <w:br w:type="page"/>
      </w:r>
    </w:p>
    <w:p w:rsidR="001A402C" w:rsidRPr="00D048E5" w:rsidRDefault="001A402C" w:rsidP="00D048E5">
      <w:pPr>
        <w:spacing w:after="0"/>
        <w:outlineLvl w:val="0"/>
        <w:rPr>
          <w:rFonts w:ascii="Arial" w:hAnsi="Arial" w:cs="Arial"/>
        </w:rPr>
      </w:pPr>
      <w:proofErr w:type="spellStart"/>
      <w:proofErr w:type="gramStart"/>
      <w:r w:rsidRPr="00D048E5">
        <w:rPr>
          <w:rFonts w:ascii="Arial" w:hAnsi="Arial" w:cs="Arial"/>
        </w:rPr>
        <w:lastRenderedPageBreak/>
        <w:t>Expt</w:t>
      </w:r>
      <w:proofErr w:type="spellEnd"/>
      <w:r w:rsidRPr="00D048E5">
        <w:rPr>
          <w:rFonts w:ascii="Arial" w:hAnsi="Arial" w:cs="Arial"/>
        </w:rPr>
        <w:t xml:space="preserve"> 1.</w:t>
      </w:r>
      <w:proofErr w:type="gramEnd"/>
      <w:r w:rsidRPr="00D048E5">
        <w:rPr>
          <w:rFonts w:ascii="Arial" w:hAnsi="Arial" w:cs="Arial"/>
        </w:rPr>
        <w:t xml:space="preserve">  Summary </w:t>
      </w:r>
      <w:r w:rsidR="00D048E5" w:rsidRPr="00D048E5">
        <w:rPr>
          <w:rFonts w:ascii="Arial" w:hAnsi="Arial" w:cs="Arial"/>
        </w:rPr>
        <w:t xml:space="preserve">table for 48 hour sampling time </w:t>
      </w:r>
      <w:r w:rsidRPr="00D048E5">
        <w:rPr>
          <w:rFonts w:ascii="Arial" w:hAnsi="Arial" w:cs="Arial"/>
        </w:rPr>
        <w:t xml:space="preserve">without S9 </w:t>
      </w:r>
      <w:r w:rsidR="004C6900">
        <w:rPr>
          <w:rFonts w:ascii="Arial" w:hAnsi="Arial" w:cs="Arial"/>
        </w:rPr>
        <w:t>m</w:t>
      </w:r>
      <w:r w:rsidRPr="00D048E5">
        <w:rPr>
          <w:rFonts w:ascii="Arial" w:hAnsi="Arial" w:cs="Arial"/>
        </w:rPr>
        <w:t>ix</w:t>
      </w:r>
      <w:bookmarkEnd w:id="96"/>
      <w:bookmarkEnd w:id="97"/>
    </w:p>
    <w:tbl>
      <w:tblPr>
        <w:tblStyle w:val="TableGrid6"/>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0"/>
        <w:gridCol w:w="1661"/>
        <w:gridCol w:w="1254"/>
        <w:gridCol w:w="1224"/>
        <w:gridCol w:w="1412"/>
        <w:gridCol w:w="1669"/>
      </w:tblGrid>
      <w:tr w:rsidR="00D048E5" w:rsidRPr="00D048E5" w:rsidTr="00D048E5">
        <w:trPr>
          <w:cantSplit/>
        </w:trPr>
        <w:tc>
          <w:tcPr>
            <w:tcW w:w="1236" w:type="pct"/>
            <w:tcBorders>
              <w:bottom w:val="nil"/>
            </w:tcBorders>
            <w:tcMar>
              <w:top w:w="43" w:type="dxa"/>
              <w:left w:w="115" w:type="dxa"/>
              <w:bottom w:w="43" w:type="dxa"/>
              <w:right w:w="115" w:type="dxa"/>
            </w:tcMar>
          </w:tcPr>
          <w:p w:rsidR="00D048E5" w:rsidRPr="00D048E5" w:rsidRDefault="00D048E5" w:rsidP="00D048E5">
            <w:pPr>
              <w:spacing w:after="0" w:line="240" w:lineRule="auto"/>
              <w:rPr>
                <w:rFonts w:ascii="Arial" w:hAnsi="Arial" w:cs="Arial"/>
                <w:sz w:val="18"/>
                <w:szCs w:val="18"/>
              </w:rPr>
            </w:pPr>
            <w:r w:rsidRPr="00D048E5">
              <w:rPr>
                <w:rFonts w:ascii="Arial" w:hAnsi="Arial" w:cs="Arial"/>
                <w:sz w:val="18"/>
                <w:szCs w:val="18"/>
              </w:rPr>
              <w:t>Treatment</w:t>
            </w:r>
          </w:p>
        </w:tc>
        <w:tc>
          <w:tcPr>
            <w:tcW w:w="866" w:type="pct"/>
            <w:tcBorders>
              <w:bottom w:val="nil"/>
            </w:tcBorders>
            <w:tcMar>
              <w:top w:w="43" w:type="dxa"/>
              <w:left w:w="115" w:type="dxa"/>
              <w:bottom w:w="43" w:type="dxa"/>
              <w:right w:w="115" w:type="dxa"/>
            </w:tcMar>
          </w:tcPr>
          <w:p w:rsidR="00D048E5" w:rsidRPr="00D048E5" w:rsidRDefault="00D048E5" w:rsidP="00D048E5">
            <w:pPr>
              <w:spacing w:after="0" w:line="240" w:lineRule="auto"/>
              <w:rPr>
                <w:rFonts w:ascii="Arial" w:hAnsi="Arial" w:cs="Arial"/>
                <w:sz w:val="18"/>
                <w:szCs w:val="18"/>
              </w:rPr>
            </w:pPr>
            <w:r w:rsidRPr="00D048E5">
              <w:rPr>
                <w:rFonts w:ascii="Arial" w:hAnsi="Arial" w:cs="Arial"/>
                <w:sz w:val="18"/>
                <w:szCs w:val="18"/>
              </w:rPr>
              <w:t>Treatment Level</w:t>
            </w:r>
          </w:p>
        </w:tc>
        <w:tc>
          <w:tcPr>
            <w:tcW w:w="2027" w:type="pct"/>
            <w:gridSpan w:val="3"/>
            <w:tcBorders>
              <w:bottom w:val="nil"/>
            </w:tcBorders>
            <w:tcMar>
              <w:top w:w="43" w:type="dxa"/>
              <w:left w:w="115" w:type="dxa"/>
              <w:bottom w:w="43" w:type="dxa"/>
              <w:right w:w="115" w:type="dxa"/>
            </w:tcMar>
          </w:tcPr>
          <w:p w:rsidR="00D048E5" w:rsidRPr="00D048E5" w:rsidRDefault="00D048E5" w:rsidP="00D048E5">
            <w:pPr>
              <w:spacing w:after="0" w:line="240" w:lineRule="auto"/>
              <w:rPr>
                <w:rFonts w:ascii="Arial" w:hAnsi="Arial" w:cs="Arial"/>
                <w:sz w:val="18"/>
                <w:szCs w:val="18"/>
              </w:rPr>
            </w:pPr>
            <w:r w:rsidRPr="00D048E5">
              <w:rPr>
                <w:rFonts w:ascii="Arial" w:hAnsi="Arial" w:cs="Arial"/>
                <w:sz w:val="18"/>
                <w:szCs w:val="18"/>
              </w:rPr>
              <w:t>Number of Cells with Aberrations (-gaps)</w:t>
            </w:r>
            <w:r w:rsidRPr="00D048E5">
              <w:rPr>
                <w:rFonts w:ascii="Arial" w:hAnsi="Arial" w:cs="Arial"/>
                <w:sz w:val="18"/>
                <w:szCs w:val="18"/>
                <w:vertAlign w:val="superscript"/>
              </w:rPr>
              <w:t>a</w:t>
            </w:r>
          </w:p>
        </w:tc>
        <w:tc>
          <w:tcPr>
            <w:tcW w:w="870" w:type="pct"/>
            <w:vMerge w:val="restart"/>
            <w:tcMar>
              <w:top w:w="43" w:type="dxa"/>
              <w:left w:w="115" w:type="dxa"/>
              <w:bottom w:w="43" w:type="dxa"/>
              <w:right w:w="115" w:type="dxa"/>
            </w:tcMar>
          </w:tcPr>
          <w:p w:rsidR="00D048E5" w:rsidRPr="00D048E5" w:rsidRDefault="00D048E5" w:rsidP="00D048E5">
            <w:pPr>
              <w:spacing w:after="0" w:line="240" w:lineRule="auto"/>
              <w:rPr>
                <w:rFonts w:ascii="Arial" w:hAnsi="Arial" w:cs="Arial"/>
                <w:sz w:val="18"/>
                <w:szCs w:val="18"/>
              </w:rPr>
            </w:pPr>
            <w:r w:rsidRPr="00D048E5">
              <w:rPr>
                <w:rFonts w:ascii="Arial" w:hAnsi="Arial" w:cs="Arial"/>
                <w:sz w:val="18"/>
                <w:szCs w:val="18"/>
              </w:rPr>
              <w:t>% Control Metaphases/100 Cells</w:t>
            </w:r>
          </w:p>
        </w:tc>
      </w:tr>
      <w:tr w:rsidR="00D048E5" w:rsidRPr="00D048E5" w:rsidTr="00D048E5">
        <w:trPr>
          <w:cantSplit/>
        </w:trPr>
        <w:tc>
          <w:tcPr>
            <w:tcW w:w="1236" w:type="pct"/>
            <w:tcBorders>
              <w:top w:val="nil"/>
              <w:bottom w:val="single" w:sz="4" w:space="0" w:color="auto"/>
            </w:tcBorders>
            <w:tcMar>
              <w:top w:w="43" w:type="dxa"/>
              <w:left w:w="115" w:type="dxa"/>
              <w:bottom w:w="43" w:type="dxa"/>
              <w:right w:w="115" w:type="dxa"/>
            </w:tcMar>
          </w:tcPr>
          <w:p w:rsidR="00D048E5" w:rsidRPr="00D048E5" w:rsidRDefault="00D048E5" w:rsidP="00D048E5">
            <w:pPr>
              <w:spacing w:after="0" w:line="240" w:lineRule="auto"/>
              <w:rPr>
                <w:rFonts w:ascii="Arial" w:hAnsi="Arial" w:cs="Arial"/>
                <w:sz w:val="18"/>
                <w:szCs w:val="18"/>
              </w:rPr>
            </w:pPr>
          </w:p>
        </w:tc>
        <w:tc>
          <w:tcPr>
            <w:tcW w:w="866" w:type="pct"/>
            <w:tcBorders>
              <w:top w:val="nil"/>
              <w:bottom w:val="single" w:sz="4" w:space="0" w:color="auto"/>
            </w:tcBorders>
            <w:tcMar>
              <w:top w:w="43" w:type="dxa"/>
              <w:left w:w="115" w:type="dxa"/>
              <w:bottom w:w="43" w:type="dxa"/>
              <w:right w:w="115" w:type="dxa"/>
            </w:tcMar>
          </w:tcPr>
          <w:p w:rsidR="00D048E5" w:rsidRPr="00D048E5" w:rsidRDefault="00D048E5" w:rsidP="00D048E5">
            <w:pPr>
              <w:spacing w:after="0" w:line="240" w:lineRule="auto"/>
              <w:rPr>
                <w:rFonts w:ascii="Arial" w:hAnsi="Arial" w:cs="Arial"/>
                <w:sz w:val="18"/>
                <w:szCs w:val="18"/>
              </w:rPr>
            </w:pPr>
          </w:p>
        </w:tc>
        <w:tc>
          <w:tcPr>
            <w:tcW w:w="654" w:type="pct"/>
            <w:tcBorders>
              <w:top w:val="nil"/>
              <w:bottom w:val="single" w:sz="4" w:space="0" w:color="auto"/>
            </w:tcBorders>
            <w:tcMar>
              <w:top w:w="43" w:type="dxa"/>
              <w:left w:w="115" w:type="dxa"/>
              <w:bottom w:w="43" w:type="dxa"/>
              <w:right w:w="115" w:type="dxa"/>
            </w:tcMar>
          </w:tcPr>
          <w:p w:rsidR="00D048E5" w:rsidRPr="00D048E5" w:rsidRDefault="00D048E5" w:rsidP="00D048E5">
            <w:pPr>
              <w:spacing w:after="0" w:line="240" w:lineRule="auto"/>
              <w:rPr>
                <w:rFonts w:ascii="Arial" w:hAnsi="Arial" w:cs="Arial"/>
                <w:sz w:val="18"/>
                <w:szCs w:val="18"/>
              </w:rPr>
            </w:pPr>
            <w:r w:rsidRPr="00D048E5">
              <w:rPr>
                <w:rFonts w:ascii="Arial" w:hAnsi="Arial" w:cs="Arial"/>
                <w:sz w:val="18"/>
                <w:szCs w:val="18"/>
              </w:rPr>
              <w:t>Culture A</w:t>
            </w:r>
          </w:p>
        </w:tc>
        <w:tc>
          <w:tcPr>
            <w:tcW w:w="638" w:type="pct"/>
            <w:tcBorders>
              <w:top w:val="nil"/>
              <w:bottom w:val="single" w:sz="4" w:space="0" w:color="auto"/>
            </w:tcBorders>
            <w:tcMar>
              <w:top w:w="43" w:type="dxa"/>
              <w:left w:w="115" w:type="dxa"/>
              <w:bottom w:w="43" w:type="dxa"/>
              <w:right w:w="115" w:type="dxa"/>
            </w:tcMar>
          </w:tcPr>
          <w:p w:rsidR="00D048E5" w:rsidRPr="00D048E5" w:rsidRDefault="00D048E5" w:rsidP="00D048E5">
            <w:pPr>
              <w:spacing w:after="0" w:line="240" w:lineRule="auto"/>
              <w:rPr>
                <w:rFonts w:ascii="Arial" w:hAnsi="Arial" w:cs="Arial"/>
                <w:sz w:val="18"/>
                <w:szCs w:val="18"/>
              </w:rPr>
            </w:pPr>
            <w:r w:rsidRPr="00D048E5">
              <w:rPr>
                <w:rFonts w:ascii="Arial" w:hAnsi="Arial" w:cs="Arial"/>
                <w:sz w:val="18"/>
                <w:szCs w:val="18"/>
              </w:rPr>
              <w:t>Culture B</w:t>
            </w:r>
          </w:p>
        </w:tc>
        <w:tc>
          <w:tcPr>
            <w:tcW w:w="736" w:type="pct"/>
            <w:tcBorders>
              <w:top w:val="nil"/>
              <w:bottom w:val="single" w:sz="4" w:space="0" w:color="auto"/>
            </w:tcBorders>
            <w:tcMar>
              <w:top w:w="43" w:type="dxa"/>
              <w:left w:w="115" w:type="dxa"/>
              <w:bottom w:w="43" w:type="dxa"/>
              <w:right w:w="115" w:type="dxa"/>
            </w:tcMar>
          </w:tcPr>
          <w:p w:rsidR="00D048E5" w:rsidRPr="00D048E5" w:rsidRDefault="00D048E5" w:rsidP="00D048E5">
            <w:pPr>
              <w:spacing w:after="0" w:line="240" w:lineRule="auto"/>
              <w:rPr>
                <w:rFonts w:ascii="Arial" w:hAnsi="Arial" w:cs="Arial"/>
                <w:sz w:val="18"/>
                <w:szCs w:val="18"/>
              </w:rPr>
            </w:pPr>
            <w:r w:rsidRPr="00D048E5">
              <w:rPr>
                <w:rFonts w:ascii="Arial" w:hAnsi="Arial" w:cs="Arial"/>
                <w:sz w:val="18"/>
                <w:szCs w:val="18"/>
              </w:rPr>
              <w:t>Total</w:t>
            </w:r>
          </w:p>
        </w:tc>
        <w:tc>
          <w:tcPr>
            <w:tcW w:w="870" w:type="pct"/>
            <w:vMerge/>
            <w:tcBorders>
              <w:bottom w:val="single" w:sz="4" w:space="0" w:color="auto"/>
            </w:tcBorders>
            <w:tcMar>
              <w:top w:w="43" w:type="dxa"/>
              <w:left w:w="115" w:type="dxa"/>
              <w:bottom w:w="43" w:type="dxa"/>
              <w:right w:w="115" w:type="dxa"/>
            </w:tcMar>
          </w:tcPr>
          <w:p w:rsidR="00D048E5" w:rsidRPr="00D048E5" w:rsidRDefault="00D048E5" w:rsidP="00D048E5">
            <w:pPr>
              <w:spacing w:after="0" w:line="240" w:lineRule="auto"/>
              <w:rPr>
                <w:rFonts w:ascii="Arial" w:hAnsi="Arial" w:cs="Arial"/>
                <w:sz w:val="18"/>
                <w:szCs w:val="18"/>
              </w:rPr>
            </w:pPr>
          </w:p>
        </w:tc>
      </w:tr>
      <w:tr w:rsidR="001A402C" w:rsidRPr="00D048E5" w:rsidTr="00D048E5">
        <w:trPr>
          <w:cantSplit/>
        </w:trPr>
        <w:tc>
          <w:tcPr>
            <w:tcW w:w="1236" w:type="pct"/>
            <w:tcBorders>
              <w:top w:val="single" w:sz="4" w:space="0" w:color="auto"/>
            </w:tcBorders>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Solvent Control DMS0</w:t>
            </w:r>
          </w:p>
        </w:tc>
        <w:tc>
          <w:tcPr>
            <w:tcW w:w="866" w:type="pct"/>
            <w:tcBorders>
              <w:top w:val="single" w:sz="4" w:space="0" w:color="auto"/>
            </w:tcBorders>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0.9%</w:t>
            </w:r>
          </w:p>
        </w:tc>
        <w:tc>
          <w:tcPr>
            <w:tcW w:w="654" w:type="pct"/>
            <w:tcBorders>
              <w:top w:val="single" w:sz="4" w:space="0" w:color="auto"/>
            </w:tcBorders>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1</w:t>
            </w:r>
          </w:p>
        </w:tc>
        <w:tc>
          <w:tcPr>
            <w:tcW w:w="638" w:type="pct"/>
            <w:tcBorders>
              <w:top w:val="single" w:sz="4" w:space="0" w:color="auto"/>
            </w:tcBorders>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0</w:t>
            </w:r>
          </w:p>
        </w:tc>
        <w:tc>
          <w:tcPr>
            <w:tcW w:w="736" w:type="pct"/>
            <w:tcBorders>
              <w:top w:val="single" w:sz="4" w:space="0" w:color="auto"/>
            </w:tcBorders>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1</w:t>
            </w:r>
          </w:p>
        </w:tc>
        <w:tc>
          <w:tcPr>
            <w:tcW w:w="870" w:type="pct"/>
            <w:tcBorders>
              <w:top w:val="single" w:sz="4" w:space="0" w:color="auto"/>
            </w:tcBorders>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100</w:t>
            </w:r>
          </w:p>
        </w:tc>
      </w:tr>
      <w:tr w:rsidR="001A402C" w:rsidRPr="00D048E5" w:rsidTr="00D048E5">
        <w:trPr>
          <w:cantSplit/>
        </w:trPr>
        <w:tc>
          <w:tcPr>
            <w:tcW w:w="1236" w:type="pct"/>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 xml:space="preserve">Glyphosate </w:t>
            </w:r>
          </w:p>
        </w:tc>
        <w:tc>
          <w:tcPr>
            <w:tcW w:w="866" w:type="pct"/>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237 µg/mL</w:t>
            </w:r>
          </w:p>
        </w:tc>
        <w:tc>
          <w:tcPr>
            <w:tcW w:w="654" w:type="pct"/>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0</w:t>
            </w:r>
          </w:p>
        </w:tc>
        <w:tc>
          <w:tcPr>
            <w:tcW w:w="638" w:type="pct"/>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0</w:t>
            </w:r>
          </w:p>
        </w:tc>
        <w:tc>
          <w:tcPr>
            <w:tcW w:w="736" w:type="pct"/>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0</w:t>
            </w:r>
          </w:p>
        </w:tc>
        <w:tc>
          <w:tcPr>
            <w:tcW w:w="870" w:type="pct"/>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65</w:t>
            </w:r>
          </w:p>
        </w:tc>
      </w:tr>
      <w:tr w:rsidR="001A402C" w:rsidRPr="00D048E5" w:rsidTr="00D048E5">
        <w:trPr>
          <w:cantSplit/>
        </w:trPr>
        <w:tc>
          <w:tcPr>
            <w:tcW w:w="1236" w:type="pct"/>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proofErr w:type="spellStart"/>
            <w:r w:rsidRPr="00D048E5">
              <w:rPr>
                <w:rFonts w:ascii="Arial" w:hAnsi="Arial" w:cs="Arial"/>
                <w:sz w:val="18"/>
                <w:szCs w:val="18"/>
              </w:rPr>
              <w:t>Mitomycin</w:t>
            </w:r>
            <w:proofErr w:type="spellEnd"/>
            <w:r w:rsidRPr="00D048E5">
              <w:rPr>
                <w:rFonts w:ascii="Arial" w:hAnsi="Arial" w:cs="Arial"/>
                <w:sz w:val="18"/>
                <w:szCs w:val="18"/>
              </w:rPr>
              <w:t xml:space="preserve"> C</w:t>
            </w:r>
          </w:p>
        </w:tc>
        <w:tc>
          <w:tcPr>
            <w:tcW w:w="866" w:type="pct"/>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0.2 µg/mL</w:t>
            </w:r>
          </w:p>
        </w:tc>
        <w:tc>
          <w:tcPr>
            <w:tcW w:w="654" w:type="pct"/>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32</w:t>
            </w:r>
          </w:p>
        </w:tc>
        <w:tc>
          <w:tcPr>
            <w:tcW w:w="638" w:type="pct"/>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35</w:t>
            </w:r>
          </w:p>
        </w:tc>
        <w:tc>
          <w:tcPr>
            <w:tcW w:w="736" w:type="pct"/>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67***</w:t>
            </w:r>
          </w:p>
        </w:tc>
        <w:tc>
          <w:tcPr>
            <w:tcW w:w="870" w:type="pct"/>
            <w:tcMar>
              <w:top w:w="43" w:type="dxa"/>
              <w:left w:w="115" w:type="dxa"/>
              <w:bottom w:w="43" w:type="dxa"/>
              <w:right w:w="115" w:type="dxa"/>
            </w:tcMar>
          </w:tcPr>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83</w:t>
            </w:r>
          </w:p>
        </w:tc>
      </w:tr>
    </w:tbl>
    <w:p w:rsidR="001A402C" w:rsidRPr="00D048E5" w:rsidRDefault="001A402C" w:rsidP="00D048E5">
      <w:pPr>
        <w:spacing w:after="0" w:line="240" w:lineRule="auto"/>
        <w:rPr>
          <w:rFonts w:ascii="Arial" w:hAnsi="Arial" w:cs="Arial"/>
          <w:sz w:val="18"/>
          <w:szCs w:val="18"/>
        </w:rPr>
      </w:pPr>
      <w:proofErr w:type="gramStart"/>
      <w:r w:rsidRPr="00D048E5">
        <w:rPr>
          <w:rFonts w:ascii="Arial" w:hAnsi="Arial" w:cs="Arial"/>
          <w:sz w:val="18"/>
          <w:szCs w:val="18"/>
          <w:vertAlign w:val="superscript"/>
        </w:rPr>
        <w:t>a</w:t>
      </w:r>
      <w:r w:rsidRPr="00D048E5">
        <w:rPr>
          <w:rFonts w:ascii="Arial" w:hAnsi="Arial" w:cs="Arial"/>
          <w:sz w:val="18"/>
          <w:szCs w:val="18"/>
        </w:rPr>
        <w:t xml:space="preserve">  Results</w:t>
      </w:r>
      <w:proofErr w:type="gramEnd"/>
      <w:r w:rsidRPr="00D048E5">
        <w:rPr>
          <w:rFonts w:ascii="Arial" w:hAnsi="Arial" w:cs="Arial"/>
          <w:sz w:val="18"/>
          <w:szCs w:val="18"/>
        </w:rPr>
        <w:t xml:space="preserve"> are for number of aberrant cells per 100 cells scored for each duplicate culture excluding gaps.</w:t>
      </w:r>
    </w:p>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w:t>
      </w:r>
      <w:proofErr w:type="gramStart"/>
      <w:r w:rsidRPr="00D048E5">
        <w:rPr>
          <w:rFonts w:ascii="Arial" w:hAnsi="Arial" w:cs="Arial"/>
          <w:sz w:val="18"/>
          <w:szCs w:val="18"/>
        </w:rPr>
        <w:t>*  Statistically</w:t>
      </w:r>
      <w:proofErr w:type="gramEnd"/>
      <w:r w:rsidRPr="00D048E5">
        <w:rPr>
          <w:rFonts w:ascii="Arial" w:hAnsi="Arial" w:cs="Arial"/>
          <w:sz w:val="18"/>
          <w:szCs w:val="18"/>
        </w:rPr>
        <w:t xml:space="preserve"> different from control, p &lt;0.001 by chi-square test</w:t>
      </w:r>
    </w:p>
    <w:p w:rsidR="001A402C" w:rsidRPr="00D048E5" w:rsidRDefault="001A402C" w:rsidP="00D048E5">
      <w:pPr>
        <w:spacing w:after="0" w:line="240" w:lineRule="auto"/>
        <w:rPr>
          <w:rFonts w:ascii="Arial" w:hAnsi="Arial" w:cs="Arial"/>
          <w:sz w:val="18"/>
          <w:szCs w:val="18"/>
        </w:rPr>
      </w:pPr>
    </w:p>
    <w:p w:rsidR="001A402C" w:rsidRPr="00D048E5" w:rsidRDefault="001A402C" w:rsidP="00D048E5">
      <w:pPr>
        <w:spacing w:after="0" w:line="240" w:lineRule="auto"/>
        <w:rPr>
          <w:rFonts w:ascii="Arial" w:hAnsi="Arial" w:cs="Arial"/>
          <w:sz w:val="18"/>
          <w:szCs w:val="18"/>
        </w:rPr>
      </w:pPr>
    </w:p>
    <w:p w:rsidR="00D048E5" w:rsidRDefault="00D048E5">
      <w:pPr>
        <w:spacing w:after="200" w:line="276" w:lineRule="auto"/>
        <w:rPr>
          <w:rFonts w:ascii="Arial" w:hAnsi="Arial" w:cs="Arial"/>
          <w:b/>
        </w:rPr>
      </w:pPr>
      <w:bookmarkStart w:id="98" w:name="_Toc437976092"/>
      <w:bookmarkStart w:id="99" w:name="_Toc438064088"/>
      <w:r>
        <w:rPr>
          <w:rFonts w:ascii="Arial" w:hAnsi="Arial" w:cs="Arial"/>
          <w:b/>
        </w:rPr>
        <w:br w:type="page"/>
      </w:r>
    </w:p>
    <w:p w:rsidR="001A402C" w:rsidRPr="004C6900" w:rsidRDefault="001A402C" w:rsidP="00D048E5">
      <w:pPr>
        <w:spacing w:after="0"/>
        <w:outlineLvl w:val="0"/>
        <w:rPr>
          <w:rFonts w:ascii="Arial" w:hAnsi="Arial" w:cs="Arial"/>
        </w:rPr>
      </w:pPr>
      <w:proofErr w:type="spellStart"/>
      <w:proofErr w:type="gramStart"/>
      <w:r w:rsidRPr="004C6900">
        <w:rPr>
          <w:rFonts w:ascii="Arial" w:hAnsi="Arial" w:cs="Arial"/>
        </w:rPr>
        <w:lastRenderedPageBreak/>
        <w:t>Expt</w:t>
      </w:r>
      <w:proofErr w:type="spellEnd"/>
      <w:r w:rsidRPr="004C6900">
        <w:rPr>
          <w:rFonts w:ascii="Arial" w:hAnsi="Arial" w:cs="Arial"/>
        </w:rPr>
        <w:t xml:space="preserve"> 1.</w:t>
      </w:r>
      <w:proofErr w:type="gramEnd"/>
      <w:r w:rsidRPr="004C6900">
        <w:rPr>
          <w:rFonts w:ascii="Arial" w:hAnsi="Arial" w:cs="Arial"/>
        </w:rPr>
        <w:t xml:space="preserve">  Summary </w:t>
      </w:r>
      <w:r w:rsidR="004C6900" w:rsidRPr="004C6900">
        <w:rPr>
          <w:rFonts w:ascii="Arial" w:hAnsi="Arial" w:cs="Arial"/>
        </w:rPr>
        <w:t>table for 24 hour sampling time</w:t>
      </w:r>
      <w:r w:rsidRPr="004C6900">
        <w:rPr>
          <w:rFonts w:ascii="Arial" w:hAnsi="Arial" w:cs="Arial"/>
        </w:rPr>
        <w:t xml:space="preserve"> with S9 </w:t>
      </w:r>
      <w:r w:rsidR="004C6900">
        <w:rPr>
          <w:rFonts w:ascii="Arial" w:hAnsi="Arial" w:cs="Arial"/>
        </w:rPr>
        <w:t>m</w:t>
      </w:r>
      <w:r w:rsidRPr="004C6900">
        <w:rPr>
          <w:rFonts w:ascii="Arial" w:hAnsi="Arial" w:cs="Arial"/>
        </w:rPr>
        <w:t>ix</w:t>
      </w:r>
      <w:bookmarkEnd w:id="98"/>
      <w:bookmarkEnd w:id="99"/>
    </w:p>
    <w:tbl>
      <w:tblPr>
        <w:tblStyle w:val="TableGrid6"/>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1662"/>
        <w:gridCol w:w="1254"/>
        <w:gridCol w:w="1223"/>
        <w:gridCol w:w="1411"/>
        <w:gridCol w:w="1669"/>
      </w:tblGrid>
      <w:tr w:rsidR="004C6900" w:rsidRPr="004C6900" w:rsidTr="004C6900">
        <w:trPr>
          <w:cantSplit/>
        </w:trPr>
        <w:tc>
          <w:tcPr>
            <w:tcW w:w="2371" w:type="dxa"/>
            <w:tcBorders>
              <w:bottom w:val="nil"/>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Treatment</w:t>
            </w:r>
          </w:p>
        </w:tc>
        <w:tc>
          <w:tcPr>
            <w:tcW w:w="1662" w:type="dxa"/>
            <w:tcBorders>
              <w:bottom w:val="nil"/>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Treatment Level</w:t>
            </w:r>
          </w:p>
        </w:tc>
        <w:tc>
          <w:tcPr>
            <w:tcW w:w="3888" w:type="dxa"/>
            <w:gridSpan w:val="3"/>
            <w:tcBorders>
              <w:bottom w:val="nil"/>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Number of Cells with Aberrations (-gaps)</w:t>
            </w:r>
            <w:r w:rsidRPr="004C6900">
              <w:rPr>
                <w:rFonts w:ascii="Arial" w:hAnsi="Arial" w:cs="Arial"/>
                <w:sz w:val="18"/>
                <w:szCs w:val="18"/>
                <w:vertAlign w:val="superscript"/>
              </w:rPr>
              <w:t>a</w:t>
            </w:r>
          </w:p>
        </w:tc>
        <w:tc>
          <w:tcPr>
            <w:tcW w:w="1669" w:type="dxa"/>
            <w:vMerge w:val="restart"/>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 Control Metaphases/100 Cells</w:t>
            </w:r>
          </w:p>
        </w:tc>
      </w:tr>
      <w:tr w:rsidR="004C6900" w:rsidRPr="004C6900" w:rsidTr="004C6900">
        <w:trPr>
          <w:cantSplit/>
        </w:trPr>
        <w:tc>
          <w:tcPr>
            <w:tcW w:w="2371" w:type="dxa"/>
            <w:tcBorders>
              <w:top w:val="nil"/>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p>
        </w:tc>
        <w:tc>
          <w:tcPr>
            <w:tcW w:w="1662" w:type="dxa"/>
            <w:tcBorders>
              <w:top w:val="nil"/>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p>
        </w:tc>
        <w:tc>
          <w:tcPr>
            <w:tcW w:w="1254" w:type="dxa"/>
            <w:tcBorders>
              <w:top w:val="nil"/>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Culture A</w:t>
            </w:r>
          </w:p>
        </w:tc>
        <w:tc>
          <w:tcPr>
            <w:tcW w:w="1223" w:type="dxa"/>
            <w:tcBorders>
              <w:top w:val="nil"/>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Culture B</w:t>
            </w:r>
          </w:p>
        </w:tc>
        <w:tc>
          <w:tcPr>
            <w:tcW w:w="1411" w:type="dxa"/>
            <w:tcBorders>
              <w:top w:val="nil"/>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Total</w:t>
            </w:r>
          </w:p>
        </w:tc>
        <w:tc>
          <w:tcPr>
            <w:tcW w:w="1669" w:type="dxa"/>
            <w:vMerge/>
            <w:tcBorders>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p>
        </w:tc>
      </w:tr>
      <w:tr w:rsidR="001A402C" w:rsidRPr="004C6900" w:rsidTr="004C6900">
        <w:trPr>
          <w:cantSplit/>
        </w:trPr>
        <w:tc>
          <w:tcPr>
            <w:tcW w:w="2371"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Solvent Control DMS0</w:t>
            </w:r>
          </w:p>
        </w:tc>
        <w:tc>
          <w:tcPr>
            <w:tcW w:w="1662"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0.9%</w:t>
            </w:r>
          </w:p>
        </w:tc>
        <w:tc>
          <w:tcPr>
            <w:tcW w:w="1254"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1</w:t>
            </w:r>
          </w:p>
        </w:tc>
        <w:tc>
          <w:tcPr>
            <w:tcW w:w="1223" w:type="dxa"/>
            <w:tcBorders>
              <w:top w:val="single" w:sz="4" w:space="0" w:color="auto"/>
            </w:tcBorders>
            <w:tcMar>
              <w:top w:w="43" w:type="dxa"/>
              <w:left w:w="115" w:type="dxa"/>
              <w:bottom w:w="43" w:type="dxa"/>
              <w:right w:w="115" w:type="dxa"/>
            </w:tcMar>
          </w:tcPr>
          <w:p w:rsidR="001A402C" w:rsidRPr="004C6900" w:rsidRDefault="00C21AAA" w:rsidP="004C6900">
            <w:pPr>
              <w:spacing w:after="0" w:line="240" w:lineRule="auto"/>
              <w:rPr>
                <w:rFonts w:ascii="Arial" w:hAnsi="Arial" w:cs="Arial"/>
                <w:sz w:val="18"/>
                <w:szCs w:val="18"/>
              </w:rPr>
            </w:pPr>
            <w:r>
              <w:rPr>
                <w:rFonts w:ascii="Arial" w:hAnsi="Arial" w:cs="Arial"/>
                <w:sz w:val="18"/>
                <w:szCs w:val="18"/>
              </w:rPr>
              <w:t>3</w:t>
            </w:r>
          </w:p>
        </w:tc>
        <w:tc>
          <w:tcPr>
            <w:tcW w:w="1411"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4</w:t>
            </w:r>
          </w:p>
        </w:tc>
        <w:tc>
          <w:tcPr>
            <w:tcW w:w="1669"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100</w:t>
            </w:r>
          </w:p>
        </w:tc>
      </w:tr>
      <w:tr w:rsidR="001A402C" w:rsidRPr="004C6900" w:rsidTr="004C6900">
        <w:trPr>
          <w:cantSplit/>
        </w:trPr>
        <w:tc>
          <w:tcPr>
            <w:tcW w:w="237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 xml:space="preserve">Glyphosate </w:t>
            </w:r>
          </w:p>
        </w:tc>
        <w:tc>
          <w:tcPr>
            <w:tcW w:w="1662"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237 µg/mL</w:t>
            </w:r>
          </w:p>
        </w:tc>
        <w:tc>
          <w:tcPr>
            <w:tcW w:w="1254"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w:t>
            </w:r>
          </w:p>
        </w:tc>
        <w:tc>
          <w:tcPr>
            <w:tcW w:w="1223"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w:t>
            </w:r>
          </w:p>
        </w:tc>
        <w:tc>
          <w:tcPr>
            <w:tcW w:w="141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w:t>
            </w:r>
          </w:p>
        </w:tc>
        <w:tc>
          <w:tcPr>
            <w:tcW w:w="1669"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101</w:t>
            </w:r>
          </w:p>
        </w:tc>
      </w:tr>
      <w:tr w:rsidR="001A402C" w:rsidRPr="004C6900" w:rsidTr="004C6900">
        <w:trPr>
          <w:cantSplit/>
        </w:trPr>
        <w:tc>
          <w:tcPr>
            <w:tcW w:w="237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 xml:space="preserve">Glyphosate </w:t>
            </w:r>
          </w:p>
        </w:tc>
        <w:tc>
          <w:tcPr>
            <w:tcW w:w="1662"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333 µg/mL</w:t>
            </w:r>
          </w:p>
        </w:tc>
        <w:tc>
          <w:tcPr>
            <w:tcW w:w="1254"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1</w:t>
            </w:r>
          </w:p>
        </w:tc>
        <w:tc>
          <w:tcPr>
            <w:tcW w:w="1223"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1</w:t>
            </w:r>
          </w:p>
        </w:tc>
        <w:tc>
          <w:tcPr>
            <w:tcW w:w="141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2</w:t>
            </w:r>
          </w:p>
        </w:tc>
        <w:tc>
          <w:tcPr>
            <w:tcW w:w="1669"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89</w:t>
            </w:r>
          </w:p>
        </w:tc>
      </w:tr>
      <w:tr w:rsidR="001A402C" w:rsidRPr="004C6900" w:rsidTr="004C6900">
        <w:trPr>
          <w:cantSplit/>
        </w:trPr>
        <w:tc>
          <w:tcPr>
            <w:tcW w:w="237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Glyphosate</w:t>
            </w:r>
          </w:p>
        </w:tc>
        <w:tc>
          <w:tcPr>
            <w:tcW w:w="1662"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562 µg/</w:t>
            </w:r>
            <w:proofErr w:type="spellStart"/>
            <w:r w:rsidRPr="004C6900">
              <w:rPr>
                <w:rFonts w:ascii="Arial" w:hAnsi="Arial" w:cs="Arial"/>
                <w:sz w:val="18"/>
                <w:szCs w:val="18"/>
              </w:rPr>
              <w:t>mL</w:t>
            </w:r>
            <w:r w:rsidRPr="004C6900">
              <w:rPr>
                <w:rFonts w:ascii="Arial" w:hAnsi="Arial" w:cs="Arial"/>
                <w:sz w:val="18"/>
                <w:szCs w:val="18"/>
                <w:vertAlign w:val="superscript"/>
              </w:rPr>
              <w:t>b</w:t>
            </w:r>
            <w:proofErr w:type="spellEnd"/>
          </w:p>
        </w:tc>
        <w:tc>
          <w:tcPr>
            <w:tcW w:w="1254"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1</w:t>
            </w:r>
          </w:p>
        </w:tc>
        <w:tc>
          <w:tcPr>
            <w:tcW w:w="1223" w:type="dxa"/>
            <w:tcMar>
              <w:top w:w="43" w:type="dxa"/>
              <w:left w:w="115" w:type="dxa"/>
              <w:bottom w:w="43" w:type="dxa"/>
              <w:right w:w="115" w:type="dxa"/>
            </w:tcMar>
          </w:tcPr>
          <w:p w:rsidR="001A402C" w:rsidRPr="004C6900" w:rsidRDefault="00C21AAA" w:rsidP="004C6900">
            <w:pPr>
              <w:spacing w:after="0" w:line="240" w:lineRule="auto"/>
              <w:rPr>
                <w:rFonts w:ascii="Arial" w:hAnsi="Arial" w:cs="Arial"/>
                <w:sz w:val="18"/>
                <w:szCs w:val="18"/>
              </w:rPr>
            </w:pPr>
            <w:r>
              <w:rPr>
                <w:rFonts w:ascii="Arial" w:hAnsi="Arial" w:cs="Arial"/>
                <w:sz w:val="18"/>
                <w:szCs w:val="18"/>
              </w:rPr>
              <w:t>3</w:t>
            </w:r>
          </w:p>
        </w:tc>
        <w:tc>
          <w:tcPr>
            <w:tcW w:w="1411" w:type="dxa"/>
            <w:tcMar>
              <w:top w:w="43" w:type="dxa"/>
              <w:left w:w="115" w:type="dxa"/>
              <w:bottom w:w="43" w:type="dxa"/>
              <w:right w:w="115" w:type="dxa"/>
            </w:tcMar>
          </w:tcPr>
          <w:p w:rsidR="001A402C" w:rsidRPr="004C6900" w:rsidRDefault="00C21AAA" w:rsidP="004C6900">
            <w:pPr>
              <w:spacing w:after="0" w:line="240" w:lineRule="auto"/>
              <w:rPr>
                <w:rFonts w:ascii="Arial" w:hAnsi="Arial" w:cs="Arial"/>
                <w:sz w:val="18"/>
                <w:szCs w:val="18"/>
              </w:rPr>
            </w:pPr>
            <w:r>
              <w:rPr>
                <w:rFonts w:ascii="Arial" w:hAnsi="Arial" w:cs="Arial"/>
                <w:sz w:val="18"/>
                <w:szCs w:val="18"/>
              </w:rPr>
              <w:t>4</w:t>
            </w:r>
          </w:p>
        </w:tc>
        <w:tc>
          <w:tcPr>
            <w:tcW w:w="1669"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55</w:t>
            </w:r>
          </w:p>
        </w:tc>
      </w:tr>
      <w:tr w:rsidR="001A402C" w:rsidRPr="004C6900" w:rsidTr="004C6900">
        <w:trPr>
          <w:cantSplit/>
        </w:trPr>
        <w:tc>
          <w:tcPr>
            <w:tcW w:w="237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Cyclophosphamide</w:t>
            </w:r>
          </w:p>
        </w:tc>
        <w:tc>
          <w:tcPr>
            <w:tcW w:w="1662"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15 µg/mL</w:t>
            </w:r>
          </w:p>
        </w:tc>
        <w:tc>
          <w:tcPr>
            <w:tcW w:w="1254"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37</w:t>
            </w:r>
          </w:p>
        </w:tc>
        <w:tc>
          <w:tcPr>
            <w:tcW w:w="1223"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16</w:t>
            </w:r>
          </w:p>
        </w:tc>
        <w:tc>
          <w:tcPr>
            <w:tcW w:w="141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53***</w:t>
            </w:r>
          </w:p>
        </w:tc>
        <w:tc>
          <w:tcPr>
            <w:tcW w:w="1669"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33</w:t>
            </w:r>
          </w:p>
        </w:tc>
      </w:tr>
    </w:tbl>
    <w:p w:rsidR="001A402C" w:rsidRPr="00D048E5" w:rsidRDefault="001A402C" w:rsidP="00D048E5">
      <w:pPr>
        <w:spacing w:after="0" w:line="240" w:lineRule="auto"/>
        <w:rPr>
          <w:rFonts w:ascii="Arial" w:hAnsi="Arial" w:cs="Arial"/>
          <w:sz w:val="18"/>
          <w:szCs w:val="18"/>
        </w:rPr>
      </w:pPr>
      <w:proofErr w:type="gramStart"/>
      <w:r w:rsidRPr="00D048E5">
        <w:rPr>
          <w:rFonts w:ascii="Arial" w:hAnsi="Arial" w:cs="Arial"/>
          <w:sz w:val="18"/>
          <w:szCs w:val="18"/>
          <w:vertAlign w:val="superscript"/>
        </w:rPr>
        <w:t>a</w:t>
      </w:r>
      <w:r w:rsidRPr="00D048E5">
        <w:rPr>
          <w:rFonts w:ascii="Arial" w:hAnsi="Arial" w:cs="Arial"/>
          <w:sz w:val="18"/>
          <w:szCs w:val="18"/>
        </w:rPr>
        <w:t xml:space="preserve">  Results</w:t>
      </w:r>
      <w:proofErr w:type="gramEnd"/>
      <w:r w:rsidRPr="00D048E5">
        <w:rPr>
          <w:rFonts w:ascii="Arial" w:hAnsi="Arial" w:cs="Arial"/>
          <w:sz w:val="18"/>
          <w:szCs w:val="18"/>
        </w:rPr>
        <w:t xml:space="preserve"> are for number of aberrant cells per 100 cells scored for each duplicate culture excluding gaps.</w:t>
      </w:r>
    </w:p>
    <w:p w:rsidR="001A402C" w:rsidRPr="00D048E5" w:rsidRDefault="001A402C" w:rsidP="00D048E5">
      <w:pPr>
        <w:spacing w:after="0" w:line="240" w:lineRule="auto"/>
        <w:rPr>
          <w:rFonts w:ascii="Arial" w:hAnsi="Arial" w:cs="Arial"/>
          <w:sz w:val="18"/>
          <w:szCs w:val="18"/>
        </w:rPr>
      </w:pPr>
      <w:proofErr w:type="gramStart"/>
      <w:r w:rsidRPr="00D048E5">
        <w:rPr>
          <w:rFonts w:ascii="Arial" w:hAnsi="Arial" w:cs="Arial"/>
          <w:sz w:val="18"/>
          <w:szCs w:val="18"/>
          <w:vertAlign w:val="superscript"/>
        </w:rPr>
        <w:t>b</w:t>
      </w:r>
      <w:r w:rsidRPr="00D048E5">
        <w:rPr>
          <w:rFonts w:ascii="Arial" w:hAnsi="Arial" w:cs="Arial"/>
          <w:sz w:val="18"/>
          <w:szCs w:val="18"/>
        </w:rPr>
        <w:t xml:space="preserve">  Precipitate</w:t>
      </w:r>
      <w:proofErr w:type="gramEnd"/>
      <w:r w:rsidRPr="00D048E5">
        <w:rPr>
          <w:rFonts w:ascii="Arial" w:hAnsi="Arial" w:cs="Arial"/>
          <w:sz w:val="18"/>
          <w:szCs w:val="18"/>
        </w:rPr>
        <w:t xml:space="preserve"> observed</w:t>
      </w:r>
    </w:p>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w:t>
      </w:r>
      <w:proofErr w:type="gramStart"/>
      <w:r w:rsidRPr="00D048E5">
        <w:rPr>
          <w:rFonts w:ascii="Arial" w:hAnsi="Arial" w:cs="Arial"/>
          <w:sz w:val="18"/>
          <w:szCs w:val="18"/>
        </w:rPr>
        <w:t>*  Statistically</w:t>
      </w:r>
      <w:proofErr w:type="gramEnd"/>
      <w:r w:rsidRPr="00D048E5">
        <w:rPr>
          <w:rFonts w:ascii="Arial" w:hAnsi="Arial" w:cs="Arial"/>
          <w:sz w:val="18"/>
          <w:szCs w:val="18"/>
        </w:rPr>
        <w:t xml:space="preserve"> different from control, p &lt;0.001 by chi-square test</w:t>
      </w:r>
    </w:p>
    <w:p w:rsidR="001A402C" w:rsidRPr="00D048E5" w:rsidRDefault="001A402C" w:rsidP="00D048E5">
      <w:pPr>
        <w:spacing w:after="0" w:line="240" w:lineRule="auto"/>
        <w:rPr>
          <w:rFonts w:ascii="Arial" w:hAnsi="Arial" w:cs="Arial"/>
          <w:b/>
          <w:sz w:val="18"/>
          <w:szCs w:val="18"/>
        </w:rPr>
      </w:pPr>
    </w:p>
    <w:p w:rsidR="00D048E5" w:rsidRDefault="00D048E5">
      <w:pPr>
        <w:spacing w:after="200" w:line="276" w:lineRule="auto"/>
        <w:rPr>
          <w:rFonts w:ascii="Arial" w:hAnsi="Arial" w:cs="Arial"/>
          <w:b/>
        </w:rPr>
      </w:pPr>
      <w:bookmarkStart w:id="100" w:name="_Toc437976093"/>
      <w:bookmarkStart w:id="101" w:name="_Toc438064089"/>
      <w:r>
        <w:rPr>
          <w:rFonts w:ascii="Arial" w:hAnsi="Arial" w:cs="Arial"/>
          <w:b/>
        </w:rPr>
        <w:br w:type="page"/>
      </w:r>
    </w:p>
    <w:p w:rsidR="001A402C" w:rsidRPr="004C6900" w:rsidRDefault="001A402C" w:rsidP="00D048E5">
      <w:pPr>
        <w:spacing w:after="0"/>
        <w:outlineLvl w:val="0"/>
        <w:rPr>
          <w:rFonts w:ascii="Arial" w:hAnsi="Arial" w:cs="Arial"/>
        </w:rPr>
      </w:pPr>
      <w:proofErr w:type="spellStart"/>
      <w:proofErr w:type="gramStart"/>
      <w:r w:rsidRPr="004C6900">
        <w:rPr>
          <w:rFonts w:ascii="Arial" w:hAnsi="Arial" w:cs="Arial"/>
        </w:rPr>
        <w:lastRenderedPageBreak/>
        <w:t>Expt</w:t>
      </w:r>
      <w:proofErr w:type="spellEnd"/>
      <w:r w:rsidRPr="004C6900">
        <w:rPr>
          <w:rFonts w:ascii="Arial" w:hAnsi="Arial" w:cs="Arial"/>
        </w:rPr>
        <w:t xml:space="preserve"> 1.</w:t>
      </w:r>
      <w:proofErr w:type="gramEnd"/>
      <w:r w:rsidRPr="004C6900">
        <w:rPr>
          <w:rFonts w:ascii="Arial" w:hAnsi="Arial" w:cs="Arial"/>
        </w:rPr>
        <w:t xml:space="preserve">  Summary </w:t>
      </w:r>
      <w:r w:rsidR="004C6900" w:rsidRPr="004C6900">
        <w:rPr>
          <w:rFonts w:ascii="Arial" w:hAnsi="Arial" w:cs="Arial"/>
        </w:rPr>
        <w:t xml:space="preserve">table for 48 hour sampling time with </w:t>
      </w:r>
      <w:r w:rsidR="004C6900">
        <w:rPr>
          <w:rFonts w:ascii="Arial" w:hAnsi="Arial" w:cs="Arial"/>
        </w:rPr>
        <w:t>S</w:t>
      </w:r>
      <w:r w:rsidR="004C6900" w:rsidRPr="004C6900">
        <w:rPr>
          <w:rFonts w:ascii="Arial" w:hAnsi="Arial" w:cs="Arial"/>
        </w:rPr>
        <w:t xml:space="preserve">9 </w:t>
      </w:r>
      <w:r w:rsidR="004C6900">
        <w:rPr>
          <w:rFonts w:ascii="Arial" w:hAnsi="Arial" w:cs="Arial"/>
        </w:rPr>
        <w:t>m</w:t>
      </w:r>
      <w:r w:rsidR="004C6900" w:rsidRPr="004C6900">
        <w:rPr>
          <w:rFonts w:ascii="Arial" w:hAnsi="Arial" w:cs="Arial"/>
        </w:rPr>
        <w:t>ix</w:t>
      </w:r>
      <w:bookmarkEnd w:id="100"/>
      <w:bookmarkEnd w:id="101"/>
    </w:p>
    <w:tbl>
      <w:tblPr>
        <w:tblStyle w:val="TableGrid6"/>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1662"/>
        <w:gridCol w:w="1254"/>
        <w:gridCol w:w="1223"/>
        <w:gridCol w:w="1411"/>
        <w:gridCol w:w="1669"/>
      </w:tblGrid>
      <w:tr w:rsidR="004C6900" w:rsidRPr="004C6900" w:rsidTr="004C6900">
        <w:trPr>
          <w:cantSplit/>
        </w:trPr>
        <w:tc>
          <w:tcPr>
            <w:tcW w:w="2371" w:type="dxa"/>
            <w:tcBorders>
              <w:bottom w:val="nil"/>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Treatment</w:t>
            </w:r>
          </w:p>
        </w:tc>
        <w:tc>
          <w:tcPr>
            <w:tcW w:w="1662" w:type="dxa"/>
            <w:tcBorders>
              <w:bottom w:val="nil"/>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Treatment Level</w:t>
            </w:r>
          </w:p>
        </w:tc>
        <w:tc>
          <w:tcPr>
            <w:tcW w:w="3888" w:type="dxa"/>
            <w:gridSpan w:val="3"/>
            <w:tcBorders>
              <w:bottom w:val="nil"/>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Number of Cells with Aberrations (-gaps)</w:t>
            </w:r>
            <w:r w:rsidRPr="004C6900">
              <w:rPr>
                <w:rFonts w:ascii="Arial" w:hAnsi="Arial" w:cs="Arial"/>
                <w:sz w:val="18"/>
                <w:szCs w:val="18"/>
                <w:vertAlign w:val="superscript"/>
              </w:rPr>
              <w:t>a</w:t>
            </w:r>
          </w:p>
        </w:tc>
        <w:tc>
          <w:tcPr>
            <w:tcW w:w="1669" w:type="dxa"/>
            <w:vMerge w:val="restart"/>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 Control Metaphases/100 Cells</w:t>
            </w:r>
          </w:p>
        </w:tc>
      </w:tr>
      <w:tr w:rsidR="004C6900" w:rsidRPr="004C6900" w:rsidTr="004C6900">
        <w:trPr>
          <w:cantSplit/>
        </w:trPr>
        <w:tc>
          <w:tcPr>
            <w:tcW w:w="2371" w:type="dxa"/>
            <w:tcBorders>
              <w:top w:val="nil"/>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p>
        </w:tc>
        <w:tc>
          <w:tcPr>
            <w:tcW w:w="1662" w:type="dxa"/>
            <w:tcBorders>
              <w:top w:val="nil"/>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p>
        </w:tc>
        <w:tc>
          <w:tcPr>
            <w:tcW w:w="1254" w:type="dxa"/>
            <w:tcBorders>
              <w:top w:val="nil"/>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Culture A</w:t>
            </w:r>
          </w:p>
        </w:tc>
        <w:tc>
          <w:tcPr>
            <w:tcW w:w="1223" w:type="dxa"/>
            <w:tcBorders>
              <w:top w:val="nil"/>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Culture B</w:t>
            </w:r>
          </w:p>
        </w:tc>
        <w:tc>
          <w:tcPr>
            <w:tcW w:w="1411" w:type="dxa"/>
            <w:tcBorders>
              <w:top w:val="nil"/>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Total</w:t>
            </w:r>
          </w:p>
        </w:tc>
        <w:tc>
          <w:tcPr>
            <w:tcW w:w="1669" w:type="dxa"/>
            <w:vMerge/>
            <w:tcBorders>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p>
        </w:tc>
      </w:tr>
      <w:tr w:rsidR="001A402C" w:rsidRPr="004C6900" w:rsidTr="004C6900">
        <w:trPr>
          <w:cantSplit/>
        </w:trPr>
        <w:tc>
          <w:tcPr>
            <w:tcW w:w="2371"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Solvent Control DMS0</w:t>
            </w:r>
          </w:p>
        </w:tc>
        <w:tc>
          <w:tcPr>
            <w:tcW w:w="1662"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0.9%</w:t>
            </w:r>
          </w:p>
        </w:tc>
        <w:tc>
          <w:tcPr>
            <w:tcW w:w="1254"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1</w:t>
            </w:r>
          </w:p>
        </w:tc>
        <w:tc>
          <w:tcPr>
            <w:tcW w:w="1223"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w:t>
            </w:r>
          </w:p>
        </w:tc>
        <w:tc>
          <w:tcPr>
            <w:tcW w:w="1411"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1</w:t>
            </w:r>
          </w:p>
        </w:tc>
        <w:tc>
          <w:tcPr>
            <w:tcW w:w="1669"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100</w:t>
            </w:r>
          </w:p>
        </w:tc>
      </w:tr>
      <w:tr w:rsidR="001A402C" w:rsidRPr="004C6900" w:rsidTr="004C6900">
        <w:trPr>
          <w:cantSplit/>
        </w:trPr>
        <w:tc>
          <w:tcPr>
            <w:tcW w:w="237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 xml:space="preserve">Glyphosate </w:t>
            </w:r>
          </w:p>
        </w:tc>
        <w:tc>
          <w:tcPr>
            <w:tcW w:w="1662"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562 µg/</w:t>
            </w:r>
            <w:proofErr w:type="spellStart"/>
            <w:r w:rsidRPr="004C6900">
              <w:rPr>
                <w:rFonts w:ascii="Arial" w:hAnsi="Arial" w:cs="Arial"/>
                <w:sz w:val="18"/>
                <w:szCs w:val="18"/>
              </w:rPr>
              <w:t>mL</w:t>
            </w:r>
            <w:r w:rsidRPr="004C6900">
              <w:rPr>
                <w:rFonts w:ascii="Arial" w:hAnsi="Arial" w:cs="Arial"/>
                <w:sz w:val="18"/>
                <w:szCs w:val="18"/>
                <w:vertAlign w:val="superscript"/>
              </w:rPr>
              <w:t>b</w:t>
            </w:r>
            <w:proofErr w:type="spellEnd"/>
          </w:p>
        </w:tc>
        <w:tc>
          <w:tcPr>
            <w:tcW w:w="1254"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w:t>
            </w:r>
          </w:p>
        </w:tc>
        <w:tc>
          <w:tcPr>
            <w:tcW w:w="1223"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w:t>
            </w:r>
          </w:p>
        </w:tc>
        <w:tc>
          <w:tcPr>
            <w:tcW w:w="141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w:t>
            </w:r>
          </w:p>
        </w:tc>
        <w:tc>
          <w:tcPr>
            <w:tcW w:w="1669"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121</w:t>
            </w:r>
          </w:p>
        </w:tc>
      </w:tr>
    </w:tbl>
    <w:p w:rsidR="001A402C" w:rsidRPr="00D048E5" w:rsidRDefault="001A402C" w:rsidP="00D048E5">
      <w:pPr>
        <w:spacing w:after="0" w:line="240" w:lineRule="auto"/>
        <w:rPr>
          <w:rFonts w:ascii="Arial" w:hAnsi="Arial" w:cs="Arial"/>
          <w:sz w:val="18"/>
          <w:szCs w:val="18"/>
        </w:rPr>
      </w:pPr>
      <w:proofErr w:type="gramStart"/>
      <w:r w:rsidRPr="00D048E5">
        <w:rPr>
          <w:rFonts w:ascii="Arial" w:hAnsi="Arial" w:cs="Arial"/>
          <w:sz w:val="18"/>
          <w:szCs w:val="18"/>
          <w:vertAlign w:val="superscript"/>
        </w:rPr>
        <w:t>a</w:t>
      </w:r>
      <w:r w:rsidRPr="00D048E5">
        <w:rPr>
          <w:rFonts w:ascii="Arial" w:hAnsi="Arial" w:cs="Arial"/>
          <w:sz w:val="18"/>
          <w:szCs w:val="18"/>
        </w:rPr>
        <w:t xml:space="preserve">  Results</w:t>
      </w:r>
      <w:proofErr w:type="gramEnd"/>
      <w:r w:rsidRPr="00D048E5">
        <w:rPr>
          <w:rFonts w:ascii="Arial" w:hAnsi="Arial" w:cs="Arial"/>
          <w:sz w:val="18"/>
          <w:szCs w:val="18"/>
        </w:rPr>
        <w:t xml:space="preserve"> are for number of aberrant cells per 100 cells scored for each duplicate culture excluding gaps.</w:t>
      </w:r>
    </w:p>
    <w:p w:rsidR="001A402C" w:rsidRPr="00D048E5" w:rsidRDefault="004C6900" w:rsidP="00D048E5">
      <w:pPr>
        <w:spacing w:after="0" w:line="240" w:lineRule="auto"/>
        <w:rPr>
          <w:rFonts w:ascii="Arial" w:hAnsi="Arial" w:cs="Arial"/>
          <w:sz w:val="18"/>
          <w:szCs w:val="18"/>
        </w:rPr>
      </w:pPr>
      <w:r>
        <w:rPr>
          <w:rFonts w:ascii="Arial" w:hAnsi="Arial" w:cs="Arial"/>
          <w:sz w:val="18"/>
          <w:szCs w:val="18"/>
        </w:rPr>
        <w:t>**</w:t>
      </w:r>
      <w:proofErr w:type="gramStart"/>
      <w:r w:rsidR="001A402C" w:rsidRPr="00D048E5">
        <w:rPr>
          <w:rFonts w:ascii="Arial" w:hAnsi="Arial" w:cs="Arial"/>
          <w:sz w:val="18"/>
          <w:szCs w:val="18"/>
        </w:rPr>
        <w:t>*  Statistically</w:t>
      </w:r>
      <w:proofErr w:type="gramEnd"/>
      <w:r w:rsidR="001A402C" w:rsidRPr="00D048E5">
        <w:rPr>
          <w:rFonts w:ascii="Arial" w:hAnsi="Arial" w:cs="Arial"/>
          <w:sz w:val="18"/>
          <w:szCs w:val="18"/>
        </w:rPr>
        <w:t xml:space="preserve"> different from control, p &lt;0.001 by chi-square test</w:t>
      </w:r>
    </w:p>
    <w:p w:rsidR="001A402C" w:rsidRPr="00D048E5" w:rsidRDefault="001A402C" w:rsidP="00D048E5">
      <w:pPr>
        <w:spacing w:after="0" w:line="240" w:lineRule="auto"/>
        <w:rPr>
          <w:rFonts w:ascii="Arial" w:hAnsi="Arial" w:cs="Arial"/>
          <w:b/>
          <w:sz w:val="18"/>
          <w:szCs w:val="18"/>
        </w:rPr>
      </w:pPr>
    </w:p>
    <w:p w:rsidR="00D048E5" w:rsidRDefault="00D048E5">
      <w:pPr>
        <w:spacing w:after="200" w:line="276" w:lineRule="auto"/>
        <w:rPr>
          <w:rFonts w:ascii="Arial" w:hAnsi="Arial" w:cs="Arial"/>
          <w:b/>
        </w:rPr>
      </w:pPr>
      <w:bookmarkStart w:id="102" w:name="_Toc437976094"/>
      <w:bookmarkStart w:id="103" w:name="_Toc438064090"/>
      <w:r>
        <w:rPr>
          <w:rFonts w:ascii="Arial" w:hAnsi="Arial" w:cs="Arial"/>
          <w:b/>
        </w:rPr>
        <w:br w:type="page"/>
      </w:r>
    </w:p>
    <w:p w:rsidR="001A402C" w:rsidRPr="004C6900" w:rsidRDefault="001A402C" w:rsidP="00D048E5">
      <w:pPr>
        <w:spacing w:after="0"/>
        <w:outlineLvl w:val="0"/>
        <w:rPr>
          <w:rFonts w:ascii="Arial" w:hAnsi="Arial" w:cs="Arial"/>
        </w:rPr>
      </w:pPr>
      <w:proofErr w:type="spellStart"/>
      <w:proofErr w:type="gramStart"/>
      <w:r w:rsidRPr="004C6900">
        <w:rPr>
          <w:rFonts w:ascii="Arial" w:hAnsi="Arial" w:cs="Arial"/>
        </w:rPr>
        <w:lastRenderedPageBreak/>
        <w:t>Expt</w:t>
      </w:r>
      <w:proofErr w:type="spellEnd"/>
      <w:r w:rsidRPr="004C6900">
        <w:rPr>
          <w:rFonts w:ascii="Arial" w:hAnsi="Arial" w:cs="Arial"/>
        </w:rPr>
        <w:t xml:space="preserve"> 2.</w:t>
      </w:r>
      <w:proofErr w:type="gramEnd"/>
      <w:r w:rsidRPr="004C6900">
        <w:rPr>
          <w:rFonts w:ascii="Arial" w:hAnsi="Arial" w:cs="Arial"/>
        </w:rPr>
        <w:t xml:space="preserve">  Summary </w:t>
      </w:r>
      <w:r w:rsidR="004C6900" w:rsidRPr="004C6900">
        <w:rPr>
          <w:rFonts w:ascii="Arial" w:hAnsi="Arial" w:cs="Arial"/>
        </w:rPr>
        <w:t>table for 24 hour sampling time</w:t>
      </w:r>
      <w:r w:rsidRPr="004C6900">
        <w:rPr>
          <w:rFonts w:ascii="Arial" w:hAnsi="Arial" w:cs="Arial"/>
        </w:rPr>
        <w:t xml:space="preserve"> without S9 </w:t>
      </w:r>
      <w:r w:rsidR="004C6900">
        <w:rPr>
          <w:rFonts w:ascii="Arial" w:hAnsi="Arial" w:cs="Arial"/>
        </w:rPr>
        <w:t>m</w:t>
      </w:r>
      <w:r w:rsidRPr="004C6900">
        <w:rPr>
          <w:rFonts w:ascii="Arial" w:hAnsi="Arial" w:cs="Arial"/>
        </w:rPr>
        <w:t>ix</w:t>
      </w:r>
      <w:bookmarkEnd w:id="102"/>
      <w:bookmarkEnd w:id="103"/>
    </w:p>
    <w:tbl>
      <w:tblPr>
        <w:tblStyle w:val="TableGrid6"/>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1662"/>
        <w:gridCol w:w="1254"/>
        <w:gridCol w:w="1223"/>
        <w:gridCol w:w="1411"/>
        <w:gridCol w:w="1669"/>
      </w:tblGrid>
      <w:tr w:rsidR="004C6900" w:rsidRPr="004C6900" w:rsidTr="004C6900">
        <w:tc>
          <w:tcPr>
            <w:tcW w:w="2371" w:type="dxa"/>
            <w:tcBorders>
              <w:bottom w:val="nil"/>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Treatment</w:t>
            </w:r>
          </w:p>
        </w:tc>
        <w:tc>
          <w:tcPr>
            <w:tcW w:w="1662" w:type="dxa"/>
            <w:tcBorders>
              <w:bottom w:val="nil"/>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Treatment Level</w:t>
            </w:r>
          </w:p>
        </w:tc>
        <w:tc>
          <w:tcPr>
            <w:tcW w:w="3888" w:type="dxa"/>
            <w:gridSpan w:val="3"/>
            <w:tcBorders>
              <w:bottom w:val="nil"/>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Number of Cells with Aberrations (-gaps)</w:t>
            </w:r>
            <w:r w:rsidRPr="004C6900">
              <w:rPr>
                <w:rFonts w:ascii="Arial" w:hAnsi="Arial" w:cs="Arial"/>
                <w:sz w:val="18"/>
                <w:szCs w:val="18"/>
                <w:vertAlign w:val="superscript"/>
              </w:rPr>
              <w:t>a</w:t>
            </w:r>
          </w:p>
        </w:tc>
        <w:tc>
          <w:tcPr>
            <w:tcW w:w="1669" w:type="dxa"/>
            <w:vMerge w:val="restart"/>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 Control Metaphases/100 Cells</w:t>
            </w:r>
          </w:p>
        </w:tc>
      </w:tr>
      <w:tr w:rsidR="004C6900" w:rsidRPr="004C6900" w:rsidTr="004C6900">
        <w:tc>
          <w:tcPr>
            <w:tcW w:w="2371" w:type="dxa"/>
            <w:tcBorders>
              <w:top w:val="nil"/>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p>
        </w:tc>
        <w:tc>
          <w:tcPr>
            <w:tcW w:w="1662" w:type="dxa"/>
            <w:tcBorders>
              <w:top w:val="nil"/>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p>
        </w:tc>
        <w:tc>
          <w:tcPr>
            <w:tcW w:w="1254" w:type="dxa"/>
            <w:tcBorders>
              <w:top w:val="nil"/>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Culture A</w:t>
            </w:r>
          </w:p>
        </w:tc>
        <w:tc>
          <w:tcPr>
            <w:tcW w:w="1223" w:type="dxa"/>
            <w:tcBorders>
              <w:top w:val="nil"/>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Culture B</w:t>
            </w:r>
          </w:p>
        </w:tc>
        <w:tc>
          <w:tcPr>
            <w:tcW w:w="1411" w:type="dxa"/>
            <w:tcBorders>
              <w:top w:val="nil"/>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Total</w:t>
            </w:r>
          </w:p>
        </w:tc>
        <w:tc>
          <w:tcPr>
            <w:tcW w:w="1669" w:type="dxa"/>
            <w:vMerge/>
            <w:tcBorders>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p>
        </w:tc>
      </w:tr>
      <w:tr w:rsidR="001A402C" w:rsidRPr="004C6900" w:rsidTr="004C6900">
        <w:tc>
          <w:tcPr>
            <w:tcW w:w="2371"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Solvent Control DMS0</w:t>
            </w:r>
          </w:p>
        </w:tc>
        <w:tc>
          <w:tcPr>
            <w:tcW w:w="1662"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0.9%</w:t>
            </w:r>
          </w:p>
        </w:tc>
        <w:tc>
          <w:tcPr>
            <w:tcW w:w="1254"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w:t>
            </w:r>
          </w:p>
        </w:tc>
        <w:tc>
          <w:tcPr>
            <w:tcW w:w="1223"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w:t>
            </w:r>
          </w:p>
        </w:tc>
        <w:tc>
          <w:tcPr>
            <w:tcW w:w="1411"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w:t>
            </w:r>
          </w:p>
        </w:tc>
        <w:tc>
          <w:tcPr>
            <w:tcW w:w="1669"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100</w:t>
            </w:r>
          </w:p>
        </w:tc>
      </w:tr>
      <w:tr w:rsidR="001A402C" w:rsidRPr="004C6900" w:rsidTr="004C6900">
        <w:tc>
          <w:tcPr>
            <w:tcW w:w="237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 xml:space="preserve">Glyphosate </w:t>
            </w:r>
          </w:p>
        </w:tc>
        <w:tc>
          <w:tcPr>
            <w:tcW w:w="1662"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33 µg/mL</w:t>
            </w:r>
          </w:p>
        </w:tc>
        <w:tc>
          <w:tcPr>
            <w:tcW w:w="1254"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w:t>
            </w:r>
          </w:p>
        </w:tc>
        <w:tc>
          <w:tcPr>
            <w:tcW w:w="1223"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w:t>
            </w:r>
          </w:p>
        </w:tc>
        <w:tc>
          <w:tcPr>
            <w:tcW w:w="141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w:t>
            </w:r>
          </w:p>
        </w:tc>
        <w:tc>
          <w:tcPr>
            <w:tcW w:w="1669"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84</w:t>
            </w:r>
          </w:p>
        </w:tc>
      </w:tr>
      <w:tr w:rsidR="001A402C" w:rsidRPr="004C6900" w:rsidTr="004C6900">
        <w:tc>
          <w:tcPr>
            <w:tcW w:w="237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 xml:space="preserve">Glyphosate </w:t>
            </w:r>
          </w:p>
        </w:tc>
        <w:tc>
          <w:tcPr>
            <w:tcW w:w="1662"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237 µg/mL</w:t>
            </w:r>
          </w:p>
        </w:tc>
        <w:tc>
          <w:tcPr>
            <w:tcW w:w="1254"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3</w:t>
            </w:r>
          </w:p>
        </w:tc>
        <w:tc>
          <w:tcPr>
            <w:tcW w:w="1223"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w:t>
            </w:r>
          </w:p>
        </w:tc>
        <w:tc>
          <w:tcPr>
            <w:tcW w:w="141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3</w:t>
            </w:r>
          </w:p>
        </w:tc>
        <w:tc>
          <w:tcPr>
            <w:tcW w:w="1669"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61</w:t>
            </w:r>
          </w:p>
        </w:tc>
      </w:tr>
      <w:tr w:rsidR="001A402C" w:rsidRPr="004C6900" w:rsidTr="004C6900">
        <w:tc>
          <w:tcPr>
            <w:tcW w:w="237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 xml:space="preserve">Glyphosate </w:t>
            </w:r>
          </w:p>
        </w:tc>
        <w:tc>
          <w:tcPr>
            <w:tcW w:w="1662"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333 µg/mL</w:t>
            </w:r>
          </w:p>
        </w:tc>
        <w:tc>
          <w:tcPr>
            <w:tcW w:w="1254"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1</w:t>
            </w:r>
          </w:p>
        </w:tc>
        <w:tc>
          <w:tcPr>
            <w:tcW w:w="1223"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1</w:t>
            </w:r>
          </w:p>
        </w:tc>
        <w:tc>
          <w:tcPr>
            <w:tcW w:w="141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2</w:t>
            </w:r>
          </w:p>
        </w:tc>
        <w:tc>
          <w:tcPr>
            <w:tcW w:w="1669"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34</w:t>
            </w:r>
          </w:p>
        </w:tc>
      </w:tr>
      <w:tr w:rsidR="001A402C" w:rsidRPr="004C6900" w:rsidTr="004C6900">
        <w:tc>
          <w:tcPr>
            <w:tcW w:w="237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proofErr w:type="spellStart"/>
            <w:r w:rsidRPr="004C6900">
              <w:rPr>
                <w:rFonts w:ascii="Arial" w:hAnsi="Arial" w:cs="Arial"/>
                <w:sz w:val="18"/>
                <w:szCs w:val="18"/>
              </w:rPr>
              <w:t>Mitomycin</w:t>
            </w:r>
            <w:proofErr w:type="spellEnd"/>
            <w:r w:rsidRPr="004C6900">
              <w:rPr>
                <w:rFonts w:ascii="Arial" w:hAnsi="Arial" w:cs="Arial"/>
                <w:sz w:val="18"/>
                <w:szCs w:val="18"/>
              </w:rPr>
              <w:t xml:space="preserve"> C</w:t>
            </w:r>
          </w:p>
        </w:tc>
        <w:tc>
          <w:tcPr>
            <w:tcW w:w="1662"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0.2 µg/mL</w:t>
            </w:r>
          </w:p>
        </w:tc>
        <w:tc>
          <w:tcPr>
            <w:tcW w:w="1254"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25</w:t>
            </w:r>
          </w:p>
        </w:tc>
        <w:tc>
          <w:tcPr>
            <w:tcW w:w="1223"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26</w:t>
            </w:r>
          </w:p>
        </w:tc>
        <w:tc>
          <w:tcPr>
            <w:tcW w:w="141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51***</w:t>
            </w:r>
          </w:p>
        </w:tc>
        <w:tc>
          <w:tcPr>
            <w:tcW w:w="1669"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43</w:t>
            </w:r>
          </w:p>
        </w:tc>
      </w:tr>
    </w:tbl>
    <w:p w:rsidR="001A402C" w:rsidRPr="00D048E5" w:rsidRDefault="001A402C" w:rsidP="00D048E5">
      <w:pPr>
        <w:spacing w:after="0" w:line="240" w:lineRule="auto"/>
        <w:rPr>
          <w:rFonts w:ascii="Arial" w:hAnsi="Arial" w:cs="Arial"/>
          <w:sz w:val="18"/>
          <w:szCs w:val="18"/>
        </w:rPr>
      </w:pPr>
      <w:proofErr w:type="gramStart"/>
      <w:r w:rsidRPr="00D048E5">
        <w:rPr>
          <w:rFonts w:ascii="Arial" w:hAnsi="Arial" w:cs="Arial"/>
          <w:sz w:val="18"/>
          <w:szCs w:val="18"/>
          <w:vertAlign w:val="superscript"/>
        </w:rPr>
        <w:t>a</w:t>
      </w:r>
      <w:r w:rsidRPr="00D048E5">
        <w:rPr>
          <w:rFonts w:ascii="Arial" w:hAnsi="Arial" w:cs="Arial"/>
          <w:sz w:val="18"/>
          <w:szCs w:val="18"/>
        </w:rPr>
        <w:t xml:space="preserve">  Results</w:t>
      </w:r>
      <w:proofErr w:type="gramEnd"/>
      <w:r w:rsidRPr="00D048E5">
        <w:rPr>
          <w:rFonts w:ascii="Arial" w:hAnsi="Arial" w:cs="Arial"/>
          <w:sz w:val="18"/>
          <w:szCs w:val="18"/>
        </w:rPr>
        <w:t xml:space="preserve"> are for number of aberrant cells per 100 cells scored for each duplicate culture excluding gaps.</w:t>
      </w:r>
    </w:p>
    <w:p w:rsidR="001A402C" w:rsidRPr="00D048E5" w:rsidRDefault="004C6900" w:rsidP="00D048E5">
      <w:pPr>
        <w:spacing w:after="0" w:line="240" w:lineRule="auto"/>
        <w:rPr>
          <w:rFonts w:ascii="Arial" w:hAnsi="Arial" w:cs="Arial"/>
          <w:sz w:val="18"/>
          <w:szCs w:val="18"/>
        </w:rPr>
      </w:pPr>
      <w:r>
        <w:rPr>
          <w:rFonts w:ascii="Arial" w:hAnsi="Arial" w:cs="Arial"/>
          <w:sz w:val="18"/>
          <w:szCs w:val="18"/>
        </w:rPr>
        <w:t>**</w:t>
      </w:r>
      <w:proofErr w:type="gramStart"/>
      <w:r w:rsidR="001A402C" w:rsidRPr="00D048E5">
        <w:rPr>
          <w:rFonts w:ascii="Arial" w:hAnsi="Arial" w:cs="Arial"/>
          <w:sz w:val="18"/>
          <w:szCs w:val="18"/>
        </w:rPr>
        <w:t>*  Statistically</w:t>
      </w:r>
      <w:proofErr w:type="gramEnd"/>
      <w:r w:rsidR="001A402C" w:rsidRPr="00D048E5">
        <w:rPr>
          <w:rFonts w:ascii="Arial" w:hAnsi="Arial" w:cs="Arial"/>
          <w:sz w:val="18"/>
          <w:szCs w:val="18"/>
        </w:rPr>
        <w:t xml:space="preserve"> different from control, p &lt;0.001 by chi-square test</w:t>
      </w:r>
    </w:p>
    <w:p w:rsidR="001A402C" w:rsidRPr="00D048E5" w:rsidRDefault="001A402C" w:rsidP="00D048E5">
      <w:pPr>
        <w:spacing w:after="0" w:line="240" w:lineRule="auto"/>
        <w:rPr>
          <w:rFonts w:ascii="Arial" w:hAnsi="Arial" w:cs="Arial"/>
          <w:sz w:val="18"/>
          <w:szCs w:val="18"/>
        </w:rPr>
      </w:pPr>
    </w:p>
    <w:p w:rsidR="001A402C" w:rsidRPr="00D048E5" w:rsidRDefault="001A402C" w:rsidP="00D048E5">
      <w:pPr>
        <w:spacing w:after="0" w:line="240" w:lineRule="auto"/>
        <w:rPr>
          <w:rFonts w:ascii="Arial" w:hAnsi="Arial" w:cs="Arial"/>
          <w:sz w:val="18"/>
          <w:szCs w:val="18"/>
        </w:rPr>
      </w:pPr>
    </w:p>
    <w:p w:rsidR="004C6900" w:rsidRDefault="004C6900">
      <w:pPr>
        <w:spacing w:after="200" w:line="276" w:lineRule="auto"/>
        <w:rPr>
          <w:rFonts w:ascii="Arial" w:hAnsi="Arial" w:cs="Arial"/>
          <w:b/>
        </w:rPr>
      </w:pPr>
      <w:bookmarkStart w:id="104" w:name="_Toc437976095"/>
      <w:bookmarkStart w:id="105" w:name="_Toc438064091"/>
      <w:r>
        <w:rPr>
          <w:rFonts w:ascii="Arial" w:hAnsi="Arial" w:cs="Arial"/>
          <w:b/>
        </w:rPr>
        <w:br w:type="page"/>
      </w:r>
    </w:p>
    <w:p w:rsidR="001A402C" w:rsidRPr="004C6900" w:rsidRDefault="001A402C" w:rsidP="00D048E5">
      <w:pPr>
        <w:spacing w:after="0"/>
        <w:outlineLvl w:val="0"/>
        <w:rPr>
          <w:rFonts w:ascii="Arial" w:hAnsi="Arial" w:cs="Arial"/>
        </w:rPr>
      </w:pPr>
      <w:proofErr w:type="spellStart"/>
      <w:proofErr w:type="gramStart"/>
      <w:r w:rsidRPr="004C6900">
        <w:rPr>
          <w:rFonts w:ascii="Arial" w:hAnsi="Arial" w:cs="Arial"/>
        </w:rPr>
        <w:lastRenderedPageBreak/>
        <w:t>Expt</w:t>
      </w:r>
      <w:proofErr w:type="spellEnd"/>
      <w:r w:rsidRPr="004C6900">
        <w:rPr>
          <w:rFonts w:ascii="Arial" w:hAnsi="Arial" w:cs="Arial"/>
        </w:rPr>
        <w:t xml:space="preserve"> 2.</w:t>
      </w:r>
      <w:proofErr w:type="gramEnd"/>
      <w:r w:rsidRPr="004C6900">
        <w:rPr>
          <w:rFonts w:ascii="Arial" w:hAnsi="Arial" w:cs="Arial"/>
        </w:rPr>
        <w:t xml:space="preserve">  Summary </w:t>
      </w:r>
      <w:r w:rsidR="004C6900" w:rsidRPr="004C6900">
        <w:rPr>
          <w:rFonts w:ascii="Arial" w:hAnsi="Arial" w:cs="Arial"/>
        </w:rPr>
        <w:t xml:space="preserve">table for 24 hour sampling time </w:t>
      </w:r>
      <w:r w:rsidRPr="004C6900">
        <w:rPr>
          <w:rFonts w:ascii="Arial" w:hAnsi="Arial" w:cs="Arial"/>
        </w:rPr>
        <w:t xml:space="preserve">with S9 </w:t>
      </w:r>
      <w:r w:rsidR="004C6900">
        <w:rPr>
          <w:rFonts w:ascii="Arial" w:hAnsi="Arial" w:cs="Arial"/>
        </w:rPr>
        <w:t>m</w:t>
      </w:r>
      <w:r w:rsidRPr="004C6900">
        <w:rPr>
          <w:rFonts w:ascii="Arial" w:hAnsi="Arial" w:cs="Arial"/>
        </w:rPr>
        <w:t>ix</w:t>
      </w:r>
      <w:bookmarkEnd w:id="104"/>
      <w:bookmarkEnd w:id="105"/>
    </w:p>
    <w:tbl>
      <w:tblPr>
        <w:tblStyle w:val="TableGrid6"/>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1662"/>
        <w:gridCol w:w="1254"/>
        <w:gridCol w:w="1223"/>
        <w:gridCol w:w="1411"/>
        <w:gridCol w:w="1669"/>
      </w:tblGrid>
      <w:tr w:rsidR="004C6900" w:rsidRPr="004C6900" w:rsidTr="004C6900">
        <w:trPr>
          <w:cantSplit/>
        </w:trPr>
        <w:tc>
          <w:tcPr>
            <w:tcW w:w="2371" w:type="dxa"/>
            <w:tcBorders>
              <w:top w:val="single" w:sz="4" w:space="0" w:color="auto"/>
              <w:bottom w:val="nil"/>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Treatment</w:t>
            </w:r>
          </w:p>
        </w:tc>
        <w:tc>
          <w:tcPr>
            <w:tcW w:w="1662" w:type="dxa"/>
            <w:tcBorders>
              <w:top w:val="single" w:sz="4" w:space="0" w:color="auto"/>
              <w:bottom w:val="nil"/>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Treatment Level</w:t>
            </w:r>
          </w:p>
        </w:tc>
        <w:tc>
          <w:tcPr>
            <w:tcW w:w="3888" w:type="dxa"/>
            <w:gridSpan w:val="3"/>
            <w:tcBorders>
              <w:top w:val="single" w:sz="4" w:space="0" w:color="auto"/>
              <w:bottom w:val="nil"/>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Number of Cells with Aberrations (-gaps)</w:t>
            </w:r>
            <w:r w:rsidRPr="004C6900">
              <w:rPr>
                <w:rFonts w:ascii="Arial" w:hAnsi="Arial" w:cs="Arial"/>
                <w:sz w:val="18"/>
                <w:szCs w:val="18"/>
                <w:vertAlign w:val="superscript"/>
              </w:rPr>
              <w:t>a</w:t>
            </w:r>
          </w:p>
        </w:tc>
        <w:tc>
          <w:tcPr>
            <w:tcW w:w="1669" w:type="dxa"/>
            <w:vMerge w:val="restart"/>
            <w:tcBorders>
              <w:top w:val="single" w:sz="4" w:space="0" w:color="auto"/>
              <w:bottom w:val="nil"/>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 Control Metaphases/100 Cells</w:t>
            </w:r>
          </w:p>
        </w:tc>
      </w:tr>
      <w:tr w:rsidR="004C6900" w:rsidRPr="004C6900" w:rsidTr="004C6900">
        <w:trPr>
          <w:cantSplit/>
        </w:trPr>
        <w:tc>
          <w:tcPr>
            <w:tcW w:w="2371" w:type="dxa"/>
            <w:tcBorders>
              <w:top w:val="nil"/>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p>
        </w:tc>
        <w:tc>
          <w:tcPr>
            <w:tcW w:w="1662" w:type="dxa"/>
            <w:tcBorders>
              <w:top w:val="nil"/>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p>
        </w:tc>
        <w:tc>
          <w:tcPr>
            <w:tcW w:w="1254" w:type="dxa"/>
            <w:tcBorders>
              <w:top w:val="nil"/>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Culture A</w:t>
            </w:r>
          </w:p>
        </w:tc>
        <w:tc>
          <w:tcPr>
            <w:tcW w:w="1223" w:type="dxa"/>
            <w:tcBorders>
              <w:top w:val="nil"/>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Culture B</w:t>
            </w:r>
          </w:p>
        </w:tc>
        <w:tc>
          <w:tcPr>
            <w:tcW w:w="1411" w:type="dxa"/>
            <w:tcBorders>
              <w:top w:val="nil"/>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r w:rsidRPr="004C6900">
              <w:rPr>
                <w:rFonts w:ascii="Arial" w:hAnsi="Arial" w:cs="Arial"/>
                <w:sz w:val="18"/>
                <w:szCs w:val="18"/>
              </w:rPr>
              <w:t>Total</w:t>
            </w:r>
          </w:p>
        </w:tc>
        <w:tc>
          <w:tcPr>
            <w:tcW w:w="1669" w:type="dxa"/>
            <w:vMerge/>
            <w:tcBorders>
              <w:top w:val="nil"/>
              <w:bottom w:val="single" w:sz="4" w:space="0" w:color="auto"/>
            </w:tcBorders>
            <w:tcMar>
              <w:top w:w="43" w:type="dxa"/>
              <w:left w:w="115" w:type="dxa"/>
              <w:bottom w:w="43" w:type="dxa"/>
              <w:right w:w="115" w:type="dxa"/>
            </w:tcMar>
          </w:tcPr>
          <w:p w:rsidR="004C6900" w:rsidRPr="004C6900" w:rsidRDefault="004C6900" w:rsidP="004C6900">
            <w:pPr>
              <w:spacing w:after="0" w:line="240" w:lineRule="auto"/>
              <w:rPr>
                <w:rFonts w:ascii="Arial" w:hAnsi="Arial" w:cs="Arial"/>
                <w:sz w:val="18"/>
                <w:szCs w:val="18"/>
              </w:rPr>
            </w:pPr>
          </w:p>
        </w:tc>
      </w:tr>
      <w:tr w:rsidR="001A402C" w:rsidRPr="004C6900" w:rsidTr="004C6900">
        <w:trPr>
          <w:cantSplit/>
        </w:trPr>
        <w:tc>
          <w:tcPr>
            <w:tcW w:w="2371"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Solvent Control DMS0</w:t>
            </w:r>
          </w:p>
        </w:tc>
        <w:tc>
          <w:tcPr>
            <w:tcW w:w="1662"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0.9%</w:t>
            </w:r>
          </w:p>
        </w:tc>
        <w:tc>
          <w:tcPr>
            <w:tcW w:w="1254"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2</w:t>
            </w:r>
          </w:p>
        </w:tc>
        <w:tc>
          <w:tcPr>
            <w:tcW w:w="1223"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1</w:t>
            </w:r>
          </w:p>
        </w:tc>
        <w:tc>
          <w:tcPr>
            <w:tcW w:w="1411"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3</w:t>
            </w:r>
          </w:p>
        </w:tc>
        <w:tc>
          <w:tcPr>
            <w:tcW w:w="1669" w:type="dxa"/>
            <w:tcBorders>
              <w:top w:val="single" w:sz="4" w:space="0" w:color="auto"/>
            </w:tcBorders>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100</w:t>
            </w:r>
          </w:p>
        </w:tc>
      </w:tr>
      <w:tr w:rsidR="001A402C" w:rsidRPr="004C6900" w:rsidTr="004C6900">
        <w:trPr>
          <w:cantSplit/>
        </w:trPr>
        <w:tc>
          <w:tcPr>
            <w:tcW w:w="237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 xml:space="preserve">Glyphosate </w:t>
            </w:r>
          </w:p>
        </w:tc>
        <w:tc>
          <w:tcPr>
            <w:tcW w:w="1662"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333 µg/mL</w:t>
            </w:r>
          </w:p>
        </w:tc>
        <w:tc>
          <w:tcPr>
            <w:tcW w:w="1254"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2</w:t>
            </w:r>
          </w:p>
        </w:tc>
        <w:tc>
          <w:tcPr>
            <w:tcW w:w="1223"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3</w:t>
            </w:r>
          </w:p>
        </w:tc>
        <w:tc>
          <w:tcPr>
            <w:tcW w:w="141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5</w:t>
            </w:r>
          </w:p>
        </w:tc>
        <w:tc>
          <w:tcPr>
            <w:tcW w:w="1669"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93</w:t>
            </w:r>
          </w:p>
        </w:tc>
      </w:tr>
      <w:tr w:rsidR="001A402C" w:rsidRPr="004C6900" w:rsidTr="004C6900">
        <w:trPr>
          <w:cantSplit/>
        </w:trPr>
        <w:tc>
          <w:tcPr>
            <w:tcW w:w="237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 xml:space="preserve">Glyphosate </w:t>
            </w:r>
          </w:p>
        </w:tc>
        <w:tc>
          <w:tcPr>
            <w:tcW w:w="1662"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422 µg/mL</w:t>
            </w:r>
          </w:p>
        </w:tc>
        <w:tc>
          <w:tcPr>
            <w:tcW w:w="1254"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2</w:t>
            </w:r>
          </w:p>
        </w:tc>
        <w:tc>
          <w:tcPr>
            <w:tcW w:w="1223"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w:t>
            </w:r>
          </w:p>
        </w:tc>
        <w:tc>
          <w:tcPr>
            <w:tcW w:w="141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2</w:t>
            </w:r>
          </w:p>
        </w:tc>
        <w:tc>
          <w:tcPr>
            <w:tcW w:w="1669"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78</w:t>
            </w:r>
          </w:p>
        </w:tc>
      </w:tr>
      <w:tr w:rsidR="001A402C" w:rsidRPr="004C6900" w:rsidTr="004C6900">
        <w:trPr>
          <w:cantSplit/>
        </w:trPr>
        <w:tc>
          <w:tcPr>
            <w:tcW w:w="237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 xml:space="preserve">Glyphosate </w:t>
            </w:r>
          </w:p>
        </w:tc>
        <w:tc>
          <w:tcPr>
            <w:tcW w:w="1662"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562 µg/</w:t>
            </w:r>
            <w:proofErr w:type="spellStart"/>
            <w:r w:rsidRPr="004C6900">
              <w:rPr>
                <w:rFonts w:ascii="Arial" w:hAnsi="Arial" w:cs="Arial"/>
                <w:sz w:val="18"/>
                <w:szCs w:val="18"/>
              </w:rPr>
              <w:t>mL</w:t>
            </w:r>
            <w:r w:rsidRPr="004C6900">
              <w:rPr>
                <w:rFonts w:ascii="Arial" w:hAnsi="Arial" w:cs="Arial"/>
                <w:sz w:val="18"/>
                <w:szCs w:val="18"/>
                <w:vertAlign w:val="superscript"/>
              </w:rPr>
              <w:t>b</w:t>
            </w:r>
            <w:proofErr w:type="spellEnd"/>
          </w:p>
        </w:tc>
        <w:tc>
          <w:tcPr>
            <w:tcW w:w="1254"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w:t>
            </w:r>
          </w:p>
        </w:tc>
        <w:tc>
          <w:tcPr>
            <w:tcW w:w="1223"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1</w:t>
            </w:r>
          </w:p>
        </w:tc>
        <w:tc>
          <w:tcPr>
            <w:tcW w:w="141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1</w:t>
            </w:r>
          </w:p>
        </w:tc>
        <w:tc>
          <w:tcPr>
            <w:tcW w:w="1669"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85</w:t>
            </w:r>
          </w:p>
        </w:tc>
      </w:tr>
      <w:tr w:rsidR="001A402C" w:rsidRPr="004C6900" w:rsidTr="004C6900">
        <w:trPr>
          <w:cantSplit/>
        </w:trPr>
        <w:tc>
          <w:tcPr>
            <w:tcW w:w="237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proofErr w:type="spellStart"/>
            <w:r w:rsidRPr="004C6900">
              <w:rPr>
                <w:rFonts w:ascii="Arial" w:hAnsi="Arial" w:cs="Arial"/>
                <w:sz w:val="18"/>
                <w:szCs w:val="18"/>
              </w:rPr>
              <w:t>Mitomycin</w:t>
            </w:r>
            <w:proofErr w:type="spellEnd"/>
            <w:r w:rsidRPr="004C6900">
              <w:rPr>
                <w:rFonts w:ascii="Arial" w:hAnsi="Arial" w:cs="Arial"/>
                <w:sz w:val="18"/>
                <w:szCs w:val="18"/>
              </w:rPr>
              <w:t xml:space="preserve"> C</w:t>
            </w:r>
          </w:p>
        </w:tc>
        <w:tc>
          <w:tcPr>
            <w:tcW w:w="1662"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0.2 µg/mL</w:t>
            </w:r>
          </w:p>
        </w:tc>
        <w:tc>
          <w:tcPr>
            <w:tcW w:w="1254"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26</w:t>
            </w:r>
          </w:p>
        </w:tc>
        <w:tc>
          <w:tcPr>
            <w:tcW w:w="1223"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27</w:t>
            </w:r>
          </w:p>
        </w:tc>
        <w:tc>
          <w:tcPr>
            <w:tcW w:w="1411"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53***</w:t>
            </w:r>
          </w:p>
        </w:tc>
        <w:tc>
          <w:tcPr>
            <w:tcW w:w="1669" w:type="dxa"/>
            <w:tcMar>
              <w:top w:w="43" w:type="dxa"/>
              <w:left w:w="115" w:type="dxa"/>
              <w:bottom w:w="43" w:type="dxa"/>
              <w:right w:w="115" w:type="dxa"/>
            </w:tcMar>
          </w:tcPr>
          <w:p w:rsidR="001A402C" w:rsidRPr="004C6900" w:rsidRDefault="001A402C" w:rsidP="004C6900">
            <w:pPr>
              <w:spacing w:after="0" w:line="240" w:lineRule="auto"/>
              <w:rPr>
                <w:rFonts w:ascii="Arial" w:hAnsi="Arial" w:cs="Arial"/>
                <w:sz w:val="18"/>
                <w:szCs w:val="18"/>
              </w:rPr>
            </w:pPr>
            <w:r w:rsidRPr="004C6900">
              <w:rPr>
                <w:rFonts w:ascii="Arial" w:hAnsi="Arial" w:cs="Arial"/>
                <w:sz w:val="18"/>
                <w:szCs w:val="18"/>
              </w:rPr>
              <w:t>36</w:t>
            </w:r>
          </w:p>
        </w:tc>
      </w:tr>
    </w:tbl>
    <w:p w:rsidR="001A402C" w:rsidRPr="00D048E5" w:rsidRDefault="001A402C" w:rsidP="00D048E5">
      <w:pPr>
        <w:spacing w:after="0" w:line="240" w:lineRule="auto"/>
        <w:rPr>
          <w:rFonts w:ascii="Arial" w:hAnsi="Arial" w:cs="Arial"/>
          <w:sz w:val="18"/>
          <w:szCs w:val="18"/>
        </w:rPr>
      </w:pPr>
      <w:proofErr w:type="gramStart"/>
      <w:r w:rsidRPr="00D048E5">
        <w:rPr>
          <w:rFonts w:ascii="Arial" w:hAnsi="Arial" w:cs="Arial"/>
          <w:sz w:val="18"/>
          <w:szCs w:val="18"/>
          <w:vertAlign w:val="superscript"/>
        </w:rPr>
        <w:t>a</w:t>
      </w:r>
      <w:r w:rsidRPr="00D048E5">
        <w:rPr>
          <w:rFonts w:ascii="Arial" w:hAnsi="Arial" w:cs="Arial"/>
          <w:sz w:val="18"/>
          <w:szCs w:val="18"/>
        </w:rPr>
        <w:t xml:space="preserve">  Results</w:t>
      </w:r>
      <w:proofErr w:type="gramEnd"/>
      <w:r w:rsidRPr="00D048E5">
        <w:rPr>
          <w:rFonts w:ascii="Arial" w:hAnsi="Arial" w:cs="Arial"/>
          <w:sz w:val="18"/>
          <w:szCs w:val="18"/>
        </w:rPr>
        <w:t xml:space="preserve"> are for number of aberrant cells per 100 cells scored for each duplicate culture excluding gaps.</w:t>
      </w:r>
    </w:p>
    <w:p w:rsidR="001A402C" w:rsidRPr="00D048E5" w:rsidRDefault="001A402C" w:rsidP="00D048E5">
      <w:pPr>
        <w:spacing w:after="0" w:line="240" w:lineRule="auto"/>
        <w:rPr>
          <w:rFonts w:ascii="Arial" w:hAnsi="Arial" w:cs="Arial"/>
          <w:sz w:val="18"/>
          <w:szCs w:val="18"/>
        </w:rPr>
      </w:pPr>
      <w:proofErr w:type="gramStart"/>
      <w:r w:rsidRPr="00D048E5">
        <w:rPr>
          <w:rFonts w:ascii="Arial" w:hAnsi="Arial" w:cs="Arial"/>
          <w:sz w:val="18"/>
          <w:szCs w:val="18"/>
          <w:vertAlign w:val="superscript"/>
        </w:rPr>
        <w:t>b</w:t>
      </w:r>
      <w:r w:rsidRPr="00D048E5">
        <w:rPr>
          <w:rFonts w:ascii="Arial" w:hAnsi="Arial" w:cs="Arial"/>
          <w:sz w:val="18"/>
          <w:szCs w:val="18"/>
        </w:rPr>
        <w:t xml:space="preserve">  Precipitate</w:t>
      </w:r>
      <w:proofErr w:type="gramEnd"/>
      <w:r w:rsidRPr="00D048E5">
        <w:rPr>
          <w:rFonts w:ascii="Arial" w:hAnsi="Arial" w:cs="Arial"/>
          <w:sz w:val="18"/>
          <w:szCs w:val="18"/>
        </w:rPr>
        <w:t xml:space="preserve"> observed</w:t>
      </w:r>
    </w:p>
    <w:p w:rsidR="001A402C" w:rsidRPr="00D048E5" w:rsidRDefault="001A402C" w:rsidP="00D048E5">
      <w:pPr>
        <w:spacing w:after="0" w:line="240" w:lineRule="auto"/>
        <w:rPr>
          <w:rFonts w:ascii="Arial" w:hAnsi="Arial" w:cs="Arial"/>
          <w:sz w:val="18"/>
          <w:szCs w:val="18"/>
        </w:rPr>
      </w:pPr>
      <w:r w:rsidRPr="00D048E5">
        <w:rPr>
          <w:rFonts w:ascii="Arial" w:hAnsi="Arial" w:cs="Arial"/>
          <w:sz w:val="18"/>
          <w:szCs w:val="18"/>
        </w:rPr>
        <w:t>**</w:t>
      </w:r>
      <w:proofErr w:type="gramStart"/>
      <w:r w:rsidRPr="00D048E5">
        <w:rPr>
          <w:rFonts w:ascii="Arial" w:hAnsi="Arial" w:cs="Arial"/>
          <w:sz w:val="18"/>
          <w:szCs w:val="18"/>
        </w:rPr>
        <w:t>*  Statistically</w:t>
      </w:r>
      <w:proofErr w:type="gramEnd"/>
      <w:r w:rsidRPr="00D048E5">
        <w:rPr>
          <w:rFonts w:ascii="Arial" w:hAnsi="Arial" w:cs="Arial"/>
          <w:sz w:val="18"/>
          <w:szCs w:val="18"/>
        </w:rPr>
        <w:t xml:space="preserve"> different from control, p &lt;0.001 by chi-square test</w:t>
      </w:r>
    </w:p>
    <w:p w:rsidR="001A402C" w:rsidRPr="00F405A5" w:rsidRDefault="001A402C" w:rsidP="00D51195">
      <w:pPr>
        <w:spacing w:after="0"/>
        <w:rPr>
          <w:rFonts w:ascii="Arial" w:hAnsi="Arial" w:cs="Arial"/>
        </w:rPr>
      </w:pPr>
    </w:p>
    <w:p w:rsidR="00C656E7" w:rsidRPr="00F405A5" w:rsidRDefault="00C656E7" w:rsidP="00D51195">
      <w:pPr>
        <w:spacing w:after="0"/>
        <w:rPr>
          <w:rFonts w:ascii="Arial" w:hAnsi="Arial" w:cs="Arial"/>
        </w:rPr>
        <w:sectPr w:rsidR="00C656E7" w:rsidRPr="00F405A5" w:rsidSect="00D048E5">
          <w:pgSz w:w="12240" w:h="15840"/>
          <w:pgMar w:top="1440" w:right="1440" w:bottom="1440" w:left="1440" w:header="720" w:footer="720" w:gutter="0"/>
          <w:cols w:space="720"/>
          <w:docGrid w:linePitch="360"/>
        </w:sectPr>
      </w:pPr>
    </w:p>
    <w:p w:rsidR="001A402C" w:rsidRPr="00132FC0" w:rsidRDefault="001A402C" w:rsidP="00132FC0">
      <w:pPr>
        <w:pBdr>
          <w:top w:val="single" w:sz="4" w:space="1" w:color="auto"/>
          <w:left w:val="single" w:sz="4" w:space="4" w:color="auto"/>
          <w:bottom w:val="single" w:sz="4" w:space="1" w:color="auto"/>
          <w:right w:val="single" w:sz="4" w:space="4" w:color="auto"/>
        </w:pBdr>
        <w:spacing w:after="0" w:line="240" w:lineRule="auto"/>
        <w:outlineLvl w:val="0"/>
        <w:rPr>
          <w:rFonts w:ascii="Arial" w:hAnsi="Arial" w:cs="Arial"/>
          <w:sz w:val="22"/>
        </w:rPr>
      </w:pPr>
      <w:bookmarkStart w:id="106" w:name="_Toc437976096"/>
      <w:bookmarkStart w:id="107" w:name="_Toc438064092"/>
      <w:r w:rsidRPr="00132FC0">
        <w:rPr>
          <w:rFonts w:ascii="Arial" w:hAnsi="Arial" w:cs="Arial"/>
          <w:b/>
          <w:sz w:val="22"/>
        </w:rPr>
        <w:lastRenderedPageBreak/>
        <w:t>Report Reference:</w:t>
      </w:r>
      <w:r w:rsidRPr="00132FC0">
        <w:rPr>
          <w:rFonts w:ascii="Arial" w:hAnsi="Arial" w:cs="Arial"/>
          <w:b/>
          <w:sz w:val="22"/>
        </w:rPr>
        <w:tab/>
      </w:r>
      <w:r w:rsidRPr="00132FC0">
        <w:rPr>
          <w:rFonts w:ascii="Arial" w:hAnsi="Arial" w:cs="Arial"/>
          <w:b/>
          <w:sz w:val="22"/>
        </w:rPr>
        <w:tab/>
      </w:r>
      <w:r w:rsidRPr="00132FC0">
        <w:rPr>
          <w:rFonts w:ascii="Arial" w:hAnsi="Arial" w:cs="Arial"/>
          <w:b/>
          <w:sz w:val="22"/>
        </w:rPr>
        <w:tab/>
      </w:r>
      <w:r w:rsidRPr="00132FC0">
        <w:rPr>
          <w:rFonts w:ascii="Arial" w:hAnsi="Arial" w:cs="Arial"/>
          <w:noProof/>
          <w:sz w:val="22"/>
        </w:rPr>
        <w:t>Bakke (1991)</w:t>
      </w:r>
      <w:bookmarkEnd w:id="106"/>
      <w:bookmarkEnd w:id="107"/>
    </w:p>
    <w:p w:rsidR="001A402C" w:rsidRPr="00132FC0" w:rsidRDefault="001A402C" w:rsidP="00132FC0">
      <w:pPr>
        <w:spacing w:after="0" w:line="240" w:lineRule="auto"/>
        <w:jc w:val="center"/>
        <w:rPr>
          <w:rFonts w:ascii="Arial" w:hAnsi="Arial" w:cs="Arial"/>
          <w:b/>
          <w:sz w:val="22"/>
        </w:rPr>
      </w:pPr>
    </w:p>
    <w:p w:rsidR="001A402C" w:rsidRPr="00132FC0" w:rsidRDefault="001A402C" w:rsidP="00132FC0">
      <w:pPr>
        <w:spacing w:after="0" w:line="240" w:lineRule="auto"/>
        <w:rPr>
          <w:rFonts w:ascii="Arial" w:hAnsi="Arial" w:cs="Arial"/>
          <w:b/>
          <w:sz w:val="22"/>
        </w:rPr>
      </w:pPr>
      <w:r w:rsidRPr="00132FC0">
        <w:rPr>
          <w:rFonts w:ascii="Arial" w:hAnsi="Arial" w:cs="Arial"/>
          <w:b/>
          <w:sz w:val="22"/>
        </w:rPr>
        <w:t>Author/Study Director:</w:t>
      </w:r>
      <w:r w:rsidRPr="00132FC0">
        <w:rPr>
          <w:rFonts w:ascii="Arial" w:hAnsi="Arial" w:cs="Arial"/>
          <w:b/>
          <w:sz w:val="22"/>
        </w:rPr>
        <w:tab/>
      </w:r>
      <w:r w:rsidRPr="00132FC0">
        <w:rPr>
          <w:rFonts w:ascii="Arial" w:hAnsi="Arial" w:cs="Arial"/>
          <w:b/>
          <w:sz w:val="22"/>
        </w:rPr>
        <w:tab/>
      </w:r>
      <w:r w:rsidRPr="00132FC0">
        <w:rPr>
          <w:rFonts w:ascii="Arial" w:hAnsi="Arial" w:cs="Arial"/>
          <w:sz w:val="22"/>
        </w:rPr>
        <w:t>J. P. Bakke</w:t>
      </w:r>
      <w:r w:rsidRPr="00132FC0">
        <w:rPr>
          <w:rFonts w:ascii="Arial" w:hAnsi="Arial" w:cs="Arial"/>
          <w:b/>
          <w:sz w:val="22"/>
        </w:rPr>
        <w:tab/>
      </w:r>
    </w:p>
    <w:p w:rsidR="001A402C" w:rsidRPr="00132FC0" w:rsidRDefault="001A402C" w:rsidP="00132FC0">
      <w:pPr>
        <w:spacing w:after="0" w:line="240" w:lineRule="auto"/>
        <w:rPr>
          <w:rFonts w:ascii="Arial" w:hAnsi="Arial" w:cs="Arial"/>
          <w:b/>
          <w:sz w:val="22"/>
        </w:rPr>
      </w:pPr>
      <w:r w:rsidRPr="00132FC0">
        <w:rPr>
          <w:rFonts w:ascii="Arial" w:hAnsi="Arial" w:cs="Arial"/>
          <w:b/>
          <w:sz w:val="22"/>
        </w:rPr>
        <w:tab/>
      </w:r>
      <w:r w:rsidRPr="00132FC0">
        <w:rPr>
          <w:rFonts w:ascii="Arial" w:hAnsi="Arial" w:cs="Arial"/>
          <w:b/>
          <w:sz w:val="22"/>
        </w:rPr>
        <w:tab/>
      </w:r>
    </w:p>
    <w:p w:rsidR="001A402C" w:rsidRPr="00132FC0" w:rsidRDefault="001A402C" w:rsidP="00132FC0">
      <w:pPr>
        <w:spacing w:after="0" w:line="240" w:lineRule="auto"/>
        <w:rPr>
          <w:rFonts w:ascii="Arial" w:hAnsi="Arial" w:cs="Arial"/>
          <w:sz w:val="22"/>
        </w:rPr>
      </w:pPr>
      <w:r w:rsidRPr="00132FC0">
        <w:rPr>
          <w:rFonts w:ascii="Arial" w:hAnsi="Arial" w:cs="Arial"/>
          <w:b/>
          <w:sz w:val="22"/>
        </w:rPr>
        <w:t>Year:</w:t>
      </w:r>
      <w:r w:rsidRPr="00132FC0">
        <w:rPr>
          <w:rFonts w:ascii="Arial" w:hAnsi="Arial" w:cs="Arial"/>
          <w:b/>
          <w:sz w:val="22"/>
        </w:rPr>
        <w:tab/>
      </w:r>
      <w:r w:rsidRPr="00132FC0">
        <w:rPr>
          <w:rFonts w:ascii="Arial" w:hAnsi="Arial" w:cs="Arial"/>
          <w:b/>
          <w:sz w:val="22"/>
        </w:rPr>
        <w:tab/>
      </w:r>
      <w:r w:rsidRPr="00132FC0">
        <w:rPr>
          <w:rFonts w:ascii="Arial" w:hAnsi="Arial" w:cs="Arial"/>
          <w:b/>
          <w:sz w:val="22"/>
        </w:rPr>
        <w:tab/>
      </w:r>
      <w:r w:rsidRPr="00132FC0">
        <w:rPr>
          <w:rFonts w:ascii="Arial" w:hAnsi="Arial" w:cs="Arial"/>
          <w:b/>
          <w:sz w:val="22"/>
        </w:rPr>
        <w:tab/>
      </w:r>
      <w:r w:rsidRPr="00132FC0">
        <w:rPr>
          <w:rFonts w:ascii="Arial" w:hAnsi="Arial" w:cs="Arial"/>
          <w:b/>
          <w:sz w:val="22"/>
        </w:rPr>
        <w:tab/>
      </w:r>
      <w:r w:rsidRPr="00132FC0">
        <w:rPr>
          <w:rFonts w:ascii="Arial" w:hAnsi="Arial" w:cs="Arial"/>
          <w:sz w:val="22"/>
        </w:rPr>
        <w:t>1991</w:t>
      </w:r>
    </w:p>
    <w:p w:rsidR="001A402C" w:rsidRPr="00132FC0" w:rsidRDefault="001A402C" w:rsidP="00132FC0">
      <w:pPr>
        <w:spacing w:after="0" w:line="240" w:lineRule="auto"/>
        <w:rPr>
          <w:rFonts w:ascii="Arial" w:hAnsi="Arial" w:cs="Arial"/>
          <w:sz w:val="22"/>
        </w:rPr>
      </w:pPr>
    </w:p>
    <w:p w:rsidR="001A402C" w:rsidRPr="00132FC0" w:rsidRDefault="001A402C" w:rsidP="00132FC0">
      <w:pPr>
        <w:autoSpaceDE w:val="0"/>
        <w:autoSpaceDN w:val="0"/>
        <w:adjustRightInd w:val="0"/>
        <w:spacing w:after="0" w:line="240" w:lineRule="auto"/>
        <w:ind w:left="3600" w:hanging="3600"/>
        <w:rPr>
          <w:rFonts w:ascii="Arial" w:hAnsi="Arial" w:cs="Arial"/>
          <w:sz w:val="22"/>
          <w:szCs w:val="24"/>
        </w:rPr>
      </w:pPr>
      <w:r w:rsidRPr="00132FC0">
        <w:rPr>
          <w:rFonts w:ascii="Arial" w:hAnsi="Arial" w:cs="Arial"/>
          <w:b/>
          <w:sz w:val="22"/>
        </w:rPr>
        <w:t>Title:</w:t>
      </w:r>
      <w:r w:rsidRPr="00132FC0">
        <w:rPr>
          <w:rFonts w:ascii="Arial" w:hAnsi="Arial" w:cs="Arial"/>
          <w:b/>
          <w:sz w:val="22"/>
        </w:rPr>
        <w:tab/>
      </w:r>
      <w:r w:rsidRPr="00132FC0">
        <w:rPr>
          <w:rFonts w:ascii="Arial" w:hAnsi="Arial" w:cs="Arial"/>
          <w:sz w:val="22"/>
        </w:rPr>
        <w:t>Evaluation of the Potential of AMPA to Induce Unscheduled DNA Synthesis in the In Vitro Hepatocyte DNA Repair Assay Using the Male F-344 Rat</w:t>
      </w:r>
      <w:r w:rsidRPr="00132FC0">
        <w:rPr>
          <w:rFonts w:ascii="Arial" w:hAnsi="Arial" w:cs="Arial"/>
          <w:b/>
          <w:sz w:val="22"/>
        </w:rPr>
        <w:tab/>
      </w:r>
      <w:r w:rsidRPr="00132FC0">
        <w:rPr>
          <w:rFonts w:ascii="Arial" w:hAnsi="Arial" w:cs="Arial"/>
          <w:b/>
          <w:sz w:val="22"/>
        </w:rPr>
        <w:tab/>
      </w:r>
      <w:r w:rsidRPr="00132FC0">
        <w:rPr>
          <w:rFonts w:ascii="Arial" w:hAnsi="Arial" w:cs="Arial"/>
          <w:b/>
          <w:sz w:val="22"/>
        </w:rPr>
        <w:tab/>
      </w:r>
      <w:r w:rsidRPr="00132FC0">
        <w:rPr>
          <w:rFonts w:ascii="Arial" w:hAnsi="Arial" w:cs="Arial"/>
          <w:b/>
          <w:sz w:val="22"/>
        </w:rPr>
        <w:tab/>
      </w:r>
    </w:p>
    <w:p w:rsidR="001A402C" w:rsidRPr="00132FC0" w:rsidRDefault="001A402C" w:rsidP="00132FC0">
      <w:pPr>
        <w:autoSpaceDE w:val="0"/>
        <w:autoSpaceDN w:val="0"/>
        <w:adjustRightInd w:val="0"/>
        <w:spacing w:after="0" w:line="240" w:lineRule="auto"/>
        <w:ind w:left="2880" w:firstLine="720"/>
        <w:rPr>
          <w:rFonts w:ascii="Arial" w:eastAsia="Calibri" w:hAnsi="Arial" w:cs="Arial"/>
          <w:sz w:val="22"/>
        </w:rPr>
      </w:pPr>
    </w:p>
    <w:p w:rsidR="001A402C" w:rsidRPr="00132FC0" w:rsidRDefault="001A402C" w:rsidP="00132FC0">
      <w:pPr>
        <w:autoSpaceDE w:val="0"/>
        <w:autoSpaceDN w:val="0"/>
        <w:adjustRightInd w:val="0"/>
        <w:spacing w:after="0" w:line="240" w:lineRule="auto"/>
        <w:ind w:left="3600" w:hanging="3600"/>
        <w:rPr>
          <w:rFonts w:ascii="Arial" w:hAnsi="Arial" w:cs="Arial"/>
          <w:sz w:val="22"/>
        </w:rPr>
      </w:pPr>
      <w:r w:rsidRPr="00132FC0">
        <w:rPr>
          <w:rFonts w:ascii="Arial" w:hAnsi="Arial" w:cs="Arial"/>
          <w:b/>
          <w:sz w:val="22"/>
        </w:rPr>
        <w:t>Assay:</w:t>
      </w:r>
      <w:r w:rsidRPr="00132FC0">
        <w:rPr>
          <w:rFonts w:ascii="Arial" w:hAnsi="Arial" w:cs="Arial"/>
          <w:b/>
          <w:sz w:val="22"/>
        </w:rPr>
        <w:tab/>
      </w:r>
      <w:r w:rsidRPr="00132FC0">
        <w:rPr>
          <w:rFonts w:ascii="Arial" w:hAnsi="Arial" w:cs="Arial"/>
          <w:i/>
          <w:sz w:val="22"/>
        </w:rPr>
        <w:t>In Vitro</w:t>
      </w:r>
      <w:r w:rsidRPr="00132FC0">
        <w:rPr>
          <w:rFonts w:ascii="Arial" w:hAnsi="Arial" w:cs="Arial"/>
          <w:sz w:val="22"/>
        </w:rPr>
        <w:t xml:space="preserve"> Primary Hepatocyte UDS</w:t>
      </w:r>
    </w:p>
    <w:p w:rsidR="001A402C" w:rsidRPr="00132FC0" w:rsidRDefault="001A402C" w:rsidP="00132FC0">
      <w:pPr>
        <w:autoSpaceDE w:val="0"/>
        <w:autoSpaceDN w:val="0"/>
        <w:adjustRightInd w:val="0"/>
        <w:spacing w:after="0" w:line="240" w:lineRule="auto"/>
        <w:ind w:left="3600" w:hanging="3600"/>
        <w:rPr>
          <w:rFonts w:ascii="Arial" w:hAnsi="Arial" w:cs="Arial"/>
          <w:sz w:val="22"/>
        </w:rPr>
      </w:pPr>
    </w:p>
    <w:p w:rsidR="001A402C" w:rsidRPr="00132FC0" w:rsidRDefault="001A402C" w:rsidP="00132FC0">
      <w:pPr>
        <w:autoSpaceDE w:val="0"/>
        <w:autoSpaceDN w:val="0"/>
        <w:adjustRightInd w:val="0"/>
        <w:spacing w:after="0" w:line="240" w:lineRule="auto"/>
        <w:rPr>
          <w:rFonts w:ascii="Arial" w:hAnsi="Arial" w:cs="Arial"/>
          <w:sz w:val="22"/>
        </w:rPr>
      </w:pPr>
      <w:r w:rsidRPr="00132FC0">
        <w:rPr>
          <w:rFonts w:ascii="Arial" w:hAnsi="Arial" w:cs="Arial"/>
          <w:b/>
          <w:sz w:val="22"/>
        </w:rPr>
        <w:t>Report Identification Number:</w:t>
      </w:r>
      <w:r w:rsidRPr="00132FC0">
        <w:rPr>
          <w:rFonts w:ascii="Arial" w:hAnsi="Arial" w:cs="Arial"/>
          <w:b/>
          <w:sz w:val="22"/>
        </w:rPr>
        <w:tab/>
      </w:r>
      <w:r w:rsidRPr="00132FC0">
        <w:rPr>
          <w:rFonts w:ascii="Arial" w:hAnsi="Arial" w:cs="Arial"/>
          <w:sz w:val="22"/>
        </w:rPr>
        <w:t>2495-V01-91</w:t>
      </w:r>
    </w:p>
    <w:p w:rsidR="001A402C" w:rsidRPr="00132FC0" w:rsidRDefault="001A402C" w:rsidP="00132FC0">
      <w:pPr>
        <w:autoSpaceDE w:val="0"/>
        <w:autoSpaceDN w:val="0"/>
        <w:adjustRightInd w:val="0"/>
        <w:spacing w:after="0" w:line="240" w:lineRule="auto"/>
        <w:rPr>
          <w:rFonts w:ascii="Arial" w:eastAsia="Calibri" w:hAnsi="Arial" w:cs="Arial"/>
          <w:color w:val="000000"/>
          <w:sz w:val="22"/>
          <w:szCs w:val="23"/>
        </w:rPr>
      </w:pPr>
      <w:r w:rsidRPr="00132FC0">
        <w:rPr>
          <w:rFonts w:ascii="Arial" w:hAnsi="Arial" w:cs="Arial"/>
          <w:b/>
          <w:sz w:val="22"/>
        </w:rPr>
        <w:tab/>
      </w:r>
    </w:p>
    <w:p w:rsidR="001A402C" w:rsidRPr="00132FC0" w:rsidRDefault="001A402C" w:rsidP="00132FC0">
      <w:pPr>
        <w:spacing w:after="0" w:line="240" w:lineRule="auto"/>
        <w:rPr>
          <w:rFonts w:ascii="Arial" w:eastAsia="Calibri" w:hAnsi="Arial" w:cs="Arial"/>
          <w:color w:val="000000"/>
          <w:sz w:val="22"/>
        </w:rPr>
      </w:pPr>
      <w:r w:rsidRPr="00132FC0">
        <w:rPr>
          <w:rFonts w:ascii="Arial" w:hAnsi="Arial" w:cs="Arial"/>
          <w:b/>
          <w:sz w:val="22"/>
        </w:rPr>
        <w:t>Report Guideline Statement:</w:t>
      </w:r>
      <w:r w:rsidRPr="00132FC0">
        <w:rPr>
          <w:rFonts w:ascii="Arial" w:hAnsi="Arial" w:cs="Arial"/>
          <w:b/>
          <w:sz w:val="22"/>
        </w:rPr>
        <w:tab/>
      </w:r>
      <w:r w:rsidRPr="00132FC0">
        <w:rPr>
          <w:rFonts w:ascii="Arial" w:eastAsia="Calibri" w:hAnsi="Arial" w:cs="Arial"/>
          <w:color w:val="000000"/>
          <w:sz w:val="22"/>
        </w:rPr>
        <w:t>U.S. EPA FIFRA Guidelines, Subdivision F</w:t>
      </w:r>
    </w:p>
    <w:p w:rsidR="001A402C" w:rsidRPr="00132FC0" w:rsidRDefault="001A402C" w:rsidP="00132FC0">
      <w:pPr>
        <w:spacing w:after="0" w:line="240" w:lineRule="auto"/>
        <w:rPr>
          <w:rFonts w:ascii="Arial" w:hAnsi="Arial" w:cs="Arial"/>
          <w:sz w:val="18"/>
        </w:rPr>
      </w:pPr>
      <w:r w:rsidRPr="00132FC0">
        <w:rPr>
          <w:rFonts w:ascii="Arial" w:eastAsia="Calibri" w:hAnsi="Arial" w:cs="Arial"/>
          <w:color w:val="000000"/>
          <w:sz w:val="22"/>
        </w:rPr>
        <w:tab/>
      </w:r>
      <w:r w:rsidRPr="00132FC0">
        <w:rPr>
          <w:rFonts w:ascii="Arial" w:eastAsia="Calibri" w:hAnsi="Arial" w:cs="Arial"/>
          <w:color w:val="000000"/>
          <w:sz w:val="22"/>
        </w:rPr>
        <w:tab/>
      </w:r>
      <w:r w:rsidRPr="00132FC0">
        <w:rPr>
          <w:rFonts w:ascii="Arial" w:eastAsia="Calibri" w:hAnsi="Arial" w:cs="Arial"/>
          <w:color w:val="000000"/>
          <w:sz w:val="22"/>
        </w:rPr>
        <w:tab/>
      </w:r>
      <w:r w:rsidRPr="00132FC0">
        <w:rPr>
          <w:rFonts w:ascii="Arial" w:eastAsia="Calibri" w:hAnsi="Arial" w:cs="Arial"/>
          <w:color w:val="000000"/>
          <w:sz w:val="22"/>
        </w:rPr>
        <w:tab/>
      </w:r>
      <w:r w:rsidRPr="00132FC0">
        <w:rPr>
          <w:rFonts w:ascii="Arial" w:eastAsia="Calibri" w:hAnsi="Arial" w:cs="Arial"/>
          <w:color w:val="000000"/>
          <w:sz w:val="22"/>
        </w:rPr>
        <w:tab/>
      </w:r>
      <w:r w:rsidRPr="00132FC0">
        <w:rPr>
          <w:rFonts w:ascii="Arial" w:hAnsi="Arial" w:cs="Arial"/>
          <w:color w:val="000000"/>
          <w:sz w:val="22"/>
        </w:rPr>
        <w:t>OECD Guideline 473, adopted 26 may 1983</w:t>
      </w:r>
    </w:p>
    <w:p w:rsidR="001A402C" w:rsidRPr="00132FC0" w:rsidRDefault="001A402C" w:rsidP="00132FC0">
      <w:pPr>
        <w:spacing w:after="0" w:line="240" w:lineRule="auto"/>
        <w:rPr>
          <w:rFonts w:ascii="Arial" w:eastAsia="Calibri" w:hAnsi="Arial" w:cs="Arial"/>
          <w:sz w:val="22"/>
        </w:rPr>
      </w:pPr>
      <w:r w:rsidRPr="00132FC0">
        <w:rPr>
          <w:rFonts w:ascii="Arial" w:hAnsi="Arial" w:cs="Arial"/>
          <w:color w:val="000000"/>
          <w:sz w:val="22"/>
        </w:rPr>
        <w:tab/>
      </w:r>
      <w:r w:rsidRPr="00132FC0">
        <w:rPr>
          <w:rFonts w:ascii="Arial" w:hAnsi="Arial" w:cs="Arial"/>
          <w:color w:val="000000"/>
          <w:sz w:val="22"/>
        </w:rPr>
        <w:tab/>
      </w:r>
      <w:r w:rsidRPr="00132FC0">
        <w:rPr>
          <w:rFonts w:ascii="Arial" w:hAnsi="Arial" w:cs="Arial"/>
          <w:color w:val="000000"/>
          <w:sz w:val="22"/>
        </w:rPr>
        <w:tab/>
      </w:r>
      <w:r w:rsidRPr="00132FC0">
        <w:rPr>
          <w:rFonts w:ascii="Arial" w:hAnsi="Arial" w:cs="Arial"/>
          <w:color w:val="000000"/>
          <w:sz w:val="22"/>
        </w:rPr>
        <w:tab/>
      </w:r>
      <w:r w:rsidRPr="00132FC0">
        <w:rPr>
          <w:rFonts w:ascii="Arial" w:hAnsi="Arial" w:cs="Arial"/>
          <w:color w:val="000000"/>
          <w:sz w:val="22"/>
        </w:rPr>
        <w:tab/>
      </w:r>
    </w:p>
    <w:p w:rsidR="001A402C" w:rsidRPr="00132FC0" w:rsidRDefault="001A402C" w:rsidP="00132FC0">
      <w:pPr>
        <w:autoSpaceDE w:val="0"/>
        <w:autoSpaceDN w:val="0"/>
        <w:adjustRightInd w:val="0"/>
        <w:spacing w:after="0" w:line="240" w:lineRule="auto"/>
        <w:rPr>
          <w:rFonts w:ascii="Arial" w:eastAsia="Calibri" w:hAnsi="Arial" w:cs="Arial"/>
          <w:color w:val="000000"/>
          <w:sz w:val="22"/>
          <w:szCs w:val="24"/>
        </w:rPr>
      </w:pPr>
      <w:r w:rsidRPr="00132FC0">
        <w:rPr>
          <w:rFonts w:ascii="Arial" w:eastAsia="Calibri" w:hAnsi="Arial" w:cs="Arial"/>
          <w:b/>
          <w:color w:val="000000"/>
          <w:sz w:val="22"/>
          <w:szCs w:val="24"/>
        </w:rPr>
        <w:t>Test Material:</w:t>
      </w:r>
      <w:r w:rsidRPr="00132FC0">
        <w:rPr>
          <w:rFonts w:ascii="Arial" w:eastAsia="Calibri" w:hAnsi="Arial" w:cs="Arial"/>
          <w:b/>
          <w:color w:val="000000"/>
          <w:sz w:val="22"/>
          <w:szCs w:val="24"/>
        </w:rPr>
        <w:tab/>
      </w:r>
      <w:r w:rsidRPr="00132FC0">
        <w:rPr>
          <w:rFonts w:ascii="Arial" w:eastAsia="Calibri" w:hAnsi="Arial" w:cs="Arial"/>
          <w:b/>
          <w:color w:val="000000"/>
          <w:sz w:val="22"/>
          <w:szCs w:val="24"/>
        </w:rPr>
        <w:tab/>
      </w:r>
      <w:r w:rsidRPr="00132FC0">
        <w:rPr>
          <w:rFonts w:ascii="Arial" w:eastAsia="Calibri" w:hAnsi="Arial" w:cs="Arial"/>
          <w:b/>
          <w:color w:val="000000"/>
          <w:sz w:val="22"/>
          <w:szCs w:val="24"/>
        </w:rPr>
        <w:tab/>
      </w:r>
      <w:r w:rsidR="00132FC0">
        <w:rPr>
          <w:rFonts w:ascii="Arial" w:eastAsia="Calibri" w:hAnsi="Arial" w:cs="Arial"/>
          <w:b/>
          <w:color w:val="000000"/>
          <w:sz w:val="22"/>
          <w:szCs w:val="24"/>
        </w:rPr>
        <w:tab/>
      </w:r>
      <w:r w:rsidRPr="00132FC0">
        <w:rPr>
          <w:rFonts w:ascii="Arial" w:eastAsia="Calibri" w:hAnsi="Arial" w:cs="Arial"/>
          <w:color w:val="000000"/>
          <w:sz w:val="22"/>
          <w:szCs w:val="24"/>
        </w:rPr>
        <w:t>AMPA (94.38%)</w:t>
      </w:r>
    </w:p>
    <w:p w:rsidR="001A402C" w:rsidRPr="00132FC0" w:rsidRDefault="001A402C" w:rsidP="00132FC0">
      <w:pPr>
        <w:autoSpaceDE w:val="0"/>
        <w:autoSpaceDN w:val="0"/>
        <w:adjustRightInd w:val="0"/>
        <w:spacing w:after="0" w:line="240" w:lineRule="auto"/>
        <w:rPr>
          <w:rFonts w:ascii="Arial" w:eastAsia="Calibri" w:hAnsi="Arial" w:cs="Arial"/>
          <w:color w:val="000000"/>
          <w:sz w:val="16"/>
          <w:szCs w:val="18"/>
        </w:rPr>
      </w:pPr>
    </w:p>
    <w:p w:rsidR="001A402C" w:rsidRPr="00132FC0" w:rsidRDefault="001A402C" w:rsidP="00132FC0">
      <w:pPr>
        <w:autoSpaceDE w:val="0"/>
        <w:autoSpaceDN w:val="0"/>
        <w:adjustRightInd w:val="0"/>
        <w:spacing w:after="0" w:line="240" w:lineRule="auto"/>
        <w:ind w:left="3600" w:hanging="3600"/>
        <w:rPr>
          <w:rFonts w:ascii="Arial" w:hAnsi="Arial" w:cs="Arial"/>
          <w:sz w:val="22"/>
          <w:szCs w:val="24"/>
        </w:rPr>
      </w:pPr>
      <w:r w:rsidRPr="00132FC0">
        <w:rPr>
          <w:rFonts w:ascii="Arial" w:hAnsi="Arial" w:cs="Arial"/>
          <w:b/>
          <w:sz w:val="22"/>
        </w:rPr>
        <w:t>Report Conclusion:</w:t>
      </w:r>
      <w:r w:rsidRPr="00132FC0">
        <w:rPr>
          <w:rFonts w:ascii="Arial" w:hAnsi="Arial" w:cs="Arial"/>
          <w:b/>
          <w:sz w:val="22"/>
        </w:rPr>
        <w:tab/>
      </w:r>
      <w:r w:rsidRPr="00132FC0">
        <w:rPr>
          <w:rFonts w:ascii="Arial" w:hAnsi="Arial" w:cs="Arial"/>
          <w:sz w:val="22"/>
          <w:szCs w:val="24"/>
        </w:rPr>
        <w:t xml:space="preserve">UDS levels did not increase above those of the negative and solvent controls in either experiment after treatment of the hepatocytes with AMPA.   Therefore, on the basis of our criteria for a positive response, AMPA is negative in the </w:t>
      </w:r>
      <w:r w:rsidRPr="00132FC0">
        <w:rPr>
          <w:rFonts w:ascii="Arial" w:hAnsi="Arial" w:cs="Arial"/>
          <w:i/>
          <w:iCs/>
          <w:sz w:val="22"/>
          <w:szCs w:val="24"/>
        </w:rPr>
        <w:t xml:space="preserve">in vitro </w:t>
      </w:r>
      <w:r w:rsidRPr="00132FC0">
        <w:rPr>
          <w:rFonts w:ascii="Arial" w:hAnsi="Arial" w:cs="Arial"/>
          <w:sz w:val="22"/>
          <w:szCs w:val="24"/>
        </w:rPr>
        <w:t>rat hepatocyte DNA repair assay.</w:t>
      </w:r>
    </w:p>
    <w:p w:rsidR="001A402C" w:rsidRPr="00132FC0" w:rsidRDefault="001A402C" w:rsidP="00132FC0">
      <w:pPr>
        <w:autoSpaceDE w:val="0"/>
        <w:autoSpaceDN w:val="0"/>
        <w:adjustRightInd w:val="0"/>
        <w:spacing w:after="0" w:line="240" w:lineRule="auto"/>
        <w:ind w:left="3600" w:hanging="3600"/>
        <w:rPr>
          <w:rFonts w:ascii="Arial" w:hAnsi="Arial" w:cs="Arial"/>
          <w:sz w:val="22"/>
          <w:szCs w:val="24"/>
        </w:rPr>
      </w:pPr>
    </w:p>
    <w:p w:rsidR="001A402C" w:rsidRPr="00132FC0" w:rsidRDefault="001A402C" w:rsidP="00132FC0">
      <w:pPr>
        <w:autoSpaceDE w:val="0"/>
        <w:autoSpaceDN w:val="0"/>
        <w:adjustRightInd w:val="0"/>
        <w:spacing w:after="0" w:line="240" w:lineRule="auto"/>
        <w:ind w:left="3600" w:hanging="3600"/>
        <w:outlineLvl w:val="0"/>
        <w:rPr>
          <w:rFonts w:ascii="Arial" w:eastAsia="Calibri" w:hAnsi="Arial" w:cs="Arial"/>
          <w:sz w:val="22"/>
        </w:rPr>
      </w:pPr>
      <w:bookmarkStart w:id="108" w:name="_Toc437976097"/>
      <w:bookmarkStart w:id="109" w:name="_Toc438064093"/>
      <w:r w:rsidRPr="00132FC0">
        <w:rPr>
          <w:rFonts w:ascii="Arial" w:hAnsi="Arial" w:cs="Arial"/>
          <w:b/>
          <w:sz w:val="22"/>
        </w:rPr>
        <w:t>Control Materials</w:t>
      </w:r>
      <w:bookmarkEnd w:id="108"/>
      <w:bookmarkEnd w:id="109"/>
    </w:p>
    <w:p w:rsidR="001A402C" w:rsidRPr="00132FC0" w:rsidRDefault="001A402C" w:rsidP="00132FC0">
      <w:pPr>
        <w:autoSpaceDE w:val="0"/>
        <w:autoSpaceDN w:val="0"/>
        <w:adjustRightInd w:val="0"/>
        <w:spacing w:after="0" w:line="240" w:lineRule="auto"/>
        <w:ind w:left="3600" w:hanging="2880"/>
        <w:outlineLvl w:val="0"/>
        <w:rPr>
          <w:rFonts w:ascii="Arial" w:eastAsia="Calibri" w:hAnsi="Arial" w:cs="Arial"/>
          <w:sz w:val="22"/>
        </w:rPr>
      </w:pPr>
      <w:r w:rsidRPr="00132FC0">
        <w:rPr>
          <w:rFonts w:ascii="Arial" w:hAnsi="Arial" w:cs="Arial"/>
          <w:b/>
          <w:sz w:val="22"/>
        </w:rPr>
        <w:t xml:space="preserve"> </w:t>
      </w:r>
      <w:bookmarkStart w:id="110" w:name="_Toc437976098"/>
      <w:bookmarkStart w:id="111" w:name="_Toc438064094"/>
      <w:r w:rsidRPr="00132FC0">
        <w:rPr>
          <w:rFonts w:ascii="Arial" w:hAnsi="Arial" w:cs="Arial"/>
          <w:b/>
          <w:sz w:val="22"/>
        </w:rPr>
        <w:t>Negative (vehicle):</w:t>
      </w:r>
      <w:r w:rsidRPr="00132FC0">
        <w:rPr>
          <w:rFonts w:ascii="Arial" w:hAnsi="Arial" w:cs="Arial"/>
          <w:b/>
          <w:sz w:val="22"/>
        </w:rPr>
        <w:tab/>
      </w:r>
      <w:r w:rsidRPr="00132FC0">
        <w:rPr>
          <w:rFonts w:ascii="Arial" w:eastAsia="Calibri" w:hAnsi="Arial" w:cs="Arial"/>
          <w:sz w:val="22"/>
        </w:rPr>
        <w:t>culture medium</w:t>
      </w:r>
      <w:bookmarkEnd w:id="110"/>
      <w:bookmarkEnd w:id="111"/>
      <w:r w:rsidRPr="00132FC0">
        <w:rPr>
          <w:rFonts w:ascii="Arial" w:eastAsia="Calibri" w:hAnsi="Arial" w:cs="Arial"/>
          <w:sz w:val="22"/>
        </w:rPr>
        <w:t xml:space="preserve"> </w:t>
      </w:r>
    </w:p>
    <w:p w:rsidR="001A402C" w:rsidRPr="00132FC0" w:rsidRDefault="001A402C" w:rsidP="00132FC0">
      <w:pPr>
        <w:autoSpaceDE w:val="0"/>
        <w:autoSpaceDN w:val="0"/>
        <w:adjustRightInd w:val="0"/>
        <w:spacing w:after="0" w:line="240" w:lineRule="auto"/>
        <w:ind w:left="3600" w:hanging="2880"/>
        <w:rPr>
          <w:rFonts w:ascii="Arial" w:hAnsi="Arial" w:cs="Arial"/>
          <w:b/>
          <w:sz w:val="22"/>
        </w:rPr>
      </w:pPr>
      <w:r w:rsidRPr="00132FC0">
        <w:rPr>
          <w:rFonts w:ascii="Arial" w:hAnsi="Arial" w:cs="Arial"/>
          <w:b/>
          <w:sz w:val="22"/>
        </w:rPr>
        <w:t xml:space="preserve"> </w:t>
      </w:r>
      <w:proofErr w:type="gramStart"/>
      <w:r w:rsidRPr="00132FC0">
        <w:rPr>
          <w:rFonts w:ascii="Arial" w:hAnsi="Arial" w:cs="Arial"/>
          <w:b/>
          <w:sz w:val="22"/>
        </w:rPr>
        <w:t>Positive :</w:t>
      </w:r>
      <w:proofErr w:type="gramEnd"/>
      <w:r w:rsidRPr="00132FC0">
        <w:rPr>
          <w:rFonts w:ascii="Arial" w:hAnsi="Arial" w:cs="Arial"/>
          <w:b/>
          <w:sz w:val="22"/>
        </w:rPr>
        <w:tab/>
      </w:r>
      <w:r w:rsidRPr="00132FC0">
        <w:rPr>
          <w:rFonts w:ascii="Arial" w:hAnsi="Arial" w:cs="Arial"/>
          <w:sz w:val="22"/>
        </w:rPr>
        <w:t>2-acetylaminofluorene</w:t>
      </w:r>
      <w:r w:rsidRPr="00132FC0">
        <w:rPr>
          <w:rFonts w:ascii="Arial" w:hAnsi="Arial" w:cs="Arial"/>
          <w:b/>
          <w:sz w:val="22"/>
        </w:rPr>
        <w:t xml:space="preserve">  </w:t>
      </w:r>
      <w:r w:rsidRPr="00132FC0">
        <w:rPr>
          <w:rFonts w:ascii="Arial" w:hAnsi="Arial" w:cs="Arial"/>
          <w:b/>
          <w:sz w:val="22"/>
        </w:rPr>
        <w:tab/>
      </w:r>
    </w:p>
    <w:p w:rsidR="001A402C" w:rsidRPr="00132FC0" w:rsidRDefault="001A402C" w:rsidP="00132FC0">
      <w:pPr>
        <w:autoSpaceDE w:val="0"/>
        <w:autoSpaceDN w:val="0"/>
        <w:adjustRightInd w:val="0"/>
        <w:spacing w:after="0" w:line="240" w:lineRule="auto"/>
        <w:rPr>
          <w:rFonts w:ascii="Arial" w:hAnsi="Arial" w:cs="Arial"/>
          <w:b/>
          <w:sz w:val="22"/>
        </w:rPr>
      </w:pPr>
    </w:p>
    <w:p w:rsidR="001F64C6" w:rsidRPr="00132FC0" w:rsidRDefault="001A402C" w:rsidP="00132FC0">
      <w:pPr>
        <w:keepNext/>
        <w:spacing w:after="0" w:line="240" w:lineRule="auto"/>
        <w:ind w:left="3600" w:hanging="3600"/>
        <w:rPr>
          <w:rFonts w:ascii="Arial" w:hAnsi="Arial" w:cs="Arial"/>
          <w:sz w:val="22"/>
          <w:szCs w:val="23"/>
        </w:rPr>
      </w:pPr>
      <w:r w:rsidRPr="00132FC0">
        <w:rPr>
          <w:rFonts w:ascii="Arial" w:eastAsia="Calibri" w:hAnsi="Arial" w:cs="Arial"/>
          <w:b/>
          <w:color w:val="000000"/>
          <w:sz w:val="22"/>
        </w:rPr>
        <w:t>Test System:</w:t>
      </w:r>
      <w:r w:rsidRPr="00132FC0">
        <w:rPr>
          <w:rFonts w:ascii="Arial" w:eastAsia="Calibri" w:hAnsi="Arial" w:cs="Arial"/>
          <w:b/>
          <w:color w:val="000000"/>
          <w:sz w:val="22"/>
        </w:rPr>
        <w:tab/>
      </w:r>
      <w:r w:rsidRPr="00132FC0">
        <w:rPr>
          <w:rFonts w:ascii="Arial" w:eastAsia="Calibri" w:hAnsi="Arial" w:cs="Arial"/>
          <w:color w:val="000000"/>
          <w:sz w:val="22"/>
        </w:rPr>
        <w:t>Primary hepatocytes isolated from male Fischer-344 rats</w:t>
      </w:r>
    </w:p>
    <w:p w:rsidR="001A402C" w:rsidRPr="00132FC0" w:rsidRDefault="001A402C" w:rsidP="00132FC0">
      <w:pPr>
        <w:keepNext/>
        <w:spacing w:after="0" w:line="240" w:lineRule="auto"/>
        <w:ind w:left="3600" w:hanging="3600"/>
        <w:rPr>
          <w:rFonts w:ascii="Arial" w:hAnsi="Arial" w:cs="Arial"/>
          <w:b/>
          <w:sz w:val="22"/>
        </w:rPr>
      </w:pPr>
    </w:p>
    <w:p w:rsidR="001F64C6" w:rsidRPr="00132FC0" w:rsidRDefault="001A402C" w:rsidP="00132FC0">
      <w:pPr>
        <w:autoSpaceDE w:val="0"/>
        <w:autoSpaceDN w:val="0"/>
        <w:adjustRightInd w:val="0"/>
        <w:spacing w:after="0" w:line="240" w:lineRule="auto"/>
        <w:rPr>
          <w:rFonts w:ascii="Arial" w:hAnsi="Arial" w:cs="Arial"/>
          <w:sz w:val="22"/>
        </w:rPr>
      </w:pPr>
      <w:r w:rsidRPr="00132FC0">
        <w:rPr>
          <w:rFonts w:ascii="Arial" w:hAnsi="Arial" w:cs="Arial"/>
          <w:b/>
          <w:sz w:val="22"/>
        </w:rPr>
        <w:t>Treatment:</w:t>
      </w:r>
      <w:r w:rsidRPr="00132FC0">
        <w:rPr>
          <w:rFonts w:ascii="Arial" w:hAnsi="Arial" w:cs="Arial"/>
          <w:b/>
          <w:sz w:val="22"/>
        </w:rPr>
        <w:tab/>
      </w:r>
      <w:r w:rsidRPr="00132FC0">
        <w:rPr>
          <w:rFonts w:ascii="Arial" w:hAnsi="Arial" w:cs="Arial"/>
          <w:b/>
          <w:sz w:val="22"/>
        </w:rPr>
        <w:tab/>
      </w:r>
      <w:r w:rsidRPr="00132FC0">
        <w:rPr>
          <w:rFonts w:ascii="Arial" w:hAnsi="Arial" w:cs="Arial"/>
          <w:b/>
          <w:sz w:val="22"/>
        </w:rPr>
        <w:tab/>
      </w:r>
      <w:r w:rsidRPr="00132FC0">
        <w:rPr>
          <w:rFonts w:ascii="Arial" w:hAnsi="Arial" w:cs="Arial"/>
          <w:b/>
          <w:sz w:val="22"/>
        </w:rPr>
        <w:tab/>
      </w:r>
      <w:r w:rsidRPr="00132FC0">
        <w:rPr>
          <w:rFonts w:ascii="Arial" w:hAnsi="Arial" w:cs="Arial"/>
          <w:sz w:val="22"/>
        </w:rPr>
        <w:t xml:space="preserve">Approximately 19 hours </w:t>
      </w:r>
    </w:p>
    <w:p w:rsidR="001A402C" w:rsidRPr="00132FC0" w:rsidRDefault="001A402C" w:rsidP="00132FC0">
      <w:pPr>
        <w:autoSpaceDE w:val="0"/>
        <w:autoSpaceDN w:val="0"/>
        <w:adjustRightInd w:val="0"/>
        <w:spacing w:after="0" w:line="240" w:lineRule="auto"/>
        <w:rPr>
          <w:rFonts w:ascii="Arial" w:hAnsi="Arial" w:cs="Arial"/>
          <w:b/>
          <w:sz w:val="22"/>
        </w:rPr>
      </w:pPr>
    </w:p>
    <w:p w:rsidR="001A402C" w:rsidRPr="00132FC0" w:rsidRDefault="001A402C" w:rsidP="00132FC0">
      <w:pPr>
        <w:autoSpaceDE w:val="0"/>
        <w:autoSpaceDN w:val="0"/>
        <w:adjustRightInd w:val="0"/>
        <w:spacing w:after="0" w:line="240" w:lineRule="auto"/>
        <w:rPr>
          <w:rFonts w:ascii="Arial" w:hAnsi="Arial" w:cs="Arial"/>
          <w:b/>
          <w:sz w:val="22"/>
        </w:rPr>
      </w:pPr>
      <w:r w:rsidRPr="00132FC0">
        <w:rPr>
          <w:rFonts w:ascii="Arial" w:hAnsi="Arial" w:cs="Arial"/>
          <w:b/>
          <w:sz w:val="22"/>
        </w:rPr>
        <w:t>Metabolic Activation:</w:t>
      </w:r>
      <w:r w:rsidRPr="00132FC0">
        <w:rPr>
          <w:rFonts w:ascii="Arial" w:hAnsi="Arial" w:cs="Arial"/>
          <w:b/>
          <w:sz w:val="22"/>
        </w:rPr>
        <w:tab/>
      </w:r>
      <w:r w:rsidRPr="00132FC0">
        <w:rPr>
          <w:rFonts w:ascii="Arial" w:hAnsi="Arial" w:cs="Arial"/>
          <w:b/>
          <w:sz w:val="22"/>
        </w:rPr>
        <w:tab/>
      </w:r>
      <w:r w:rsidRPr="00132FC0">
        <w:rPr>
          <w:rFonts w:ascii="Arial" w:hAnsi="Arial" w:cs="Arial"/>
          <w:sz w:val="22"/>
        </w:rPr>
        <w:t>No exogenous metabolic activation system</w:t>
      </w:r>
    </w:p>
    <w:p w:rsidR="001A402C" w:rsidRPr="00132FC0" w:rsidRDefault="001A402C" w:rsidP="00132FC0">
      <w:pPr>
        <w:spacing w:after="0" w:line="240" w:lineRule="auto"/>
        <w:rPr>
          <w:rFonts w:ascii="Arial" w:hAnsi="Arial" w:cs="Arial"/>
          <w:b/>
          <w:sz w:val="18"/>
        </w:rPr>
      </w:pPr>
    </w:p>
    <w:p w:rsidR="001F64C6" w:rsidRPr="00132FC0" w:rsidRDefault="001A402C" w:rsidP="00132FC0">
      <w:pPr>
        <w:spacing w:after="0" w:line="240" w:lineRule="auto"/>
        <w:ind w:left="3600" w:hanging="3600"/>
        <w:rPr>
          <w:rFonts w:ascii="Arial" w:hAnsi="Arial" w:cs="Arial"/>
          <w:sz w:val="22"/>
        </w:rPr>
      </w:pPr>
      <w:r w:rsidRPr="00132FC0">
        <w:rPr>
          <w:rFonts w:ascii="Arial" w:hAnsi="Arial" w:cs="Arial"/>
          <w:b/>
          <w:sz w:val="22"/>
        </w:rPr>
        <w:t>Main Study Toxicity Results:</w:t>
      </w:r>
      <w:r w:rsidRPr="00132FC0">
        <w:rPr>
          <w:rFonts w:ascii="Arial" w:hAnsi="Arial" w:cs="Arial"/>
          <w:b/>
          <w:sz w:val="22"/>
        </w:rPr>
        <w:tab/>
      </w:r>
      <w:r w:rsidRPr="00132FC0">
        <w:rPr>
          <w:rFonts w:ascii="Arial" w:hAnsi="Arial" w:cs="Arial"/>
          <w:sz w:val="22"/>
        </w:rPr>
        <w:t>Cytotoxicity was determined by microscopic observation and was used to determine scoring at treatments just below those exhibiting toxicity.</w:t>
      </w:r>
    </w:p>
    <w:p w:rsidR="001A402C" w:rsidRPr="00132FC0" w:rsidRDefault="001A402C" w:rsidP="00132FC0">
      <w:pPr>
        <w:spacing w:after="0" w:line="240" w:lineRule="auto"/>
        <w:rPr>
          <w:rFonts w:ascii="Arial" w:hAnsi="Arial" w:cs="Arial"/>
          <w:sz w:val="22"/>
        </w:rPr>
      </w:pPr>
    </w:p>
    <w:p w:rsidR="00104863" w:rsidRDefault="00104863">
      <w:pPr>
        <w:spacing w:after="200" w:line="276" w:lineRule="auto"/>
        <w:rPr>
          <w:rFonts w:ascii="Arial" w:hAnsi="Arial" w:cs="Arial"/>
          <w:b/>
        </w:rPr>
      </w:pPr>
      <w:bookmarkStart w:id="112" w:name="_Toc437976099"/>
      <w:bookmarkStart w:id="113" w:name="_Toc438064095"/>
      <w:r>
        <w:rPr>
          <w:rFonts w:ascii="Arial" w:hAnsi="Arial" w:cs="Arial"/>
          <w:b/>
        </w:rPr>
        <w:br w:type="page"/>
      </w:r>
    </w:p>
    <w:p w:rsidR="001A402C" w:rsidRPr="00F405A5" w:rsidRDefault="00104863" w:rsidP="00132FC0">
      <w:pPr>
        <w:spacing w:after="0"/>
        <w:outlineLvl w:val="0"/>
        <w:rPr>
          <w:rFonts w:ascii="Arial" w:hAnsi="Arial" w:cs="Arial"/>
          <w:b/>
        </w:rPr>
      </w:pPr>
      <w:r w:rsidRPr="00F405A5">
        <w:rPr>
          <w:rFonts w:ascii="Arial" w:hAnsi="Arial" w:cs="Arial"/>
          <w:b/>
        </w:rPr>
        <w:lastRenderedPageBreak/>
        <w:t>Summary data table:</w:t>
      </w:r>
      <w:bookmarkEnd w:id="112"/>
      <w:bookmarkEnd w:id="113"/>
    </w:p>
    <w:p w:rsidR="001A402C" w:rsidRPr="00F405A5" w:rsidRDefault="001A402C" w:rsidP="00132FC0">
      <w:pPr>
        <w:spacing w:after="0"/>
        <w:outlineLvl w:val="0"/>
        <w:rPr>
          <w:rFonts w:ascii="Arial" w:hAnsi="Arial" w:cs="Arial"/>
          <w:b/>
        </w:rPr>
      </w:pPr>
      <w:bookmarkStart w:id="114" w:name="_Toc437976100"/>
      <w:bookmarkStart w:id="115" w:name="_Toc438064096"/>
      <w:r w:rsidRPr="00F405A5">
        <w:rPr>
          <w:rFonts w:ascii="Arial" w:hAnsi="Arial" w:cs="Arial"/>
          <w:b/>
        </w:rPr>
        <w:t>Experiments 1 and 2</w:t>
      </w:r>
      <w:bookmarkEnd w:id="114"/>
      <w:bookmarkEnd w:id="115"/>
      <w:r w:rsidRPr="00F405A5">
        <w:rPr>
          <w:rFonts w:ascii="Arial" w:hAnsi="Arial" w:cs="Arial"/>
          <w:b/>
        </w:rPr>
        <w:t xml:space="preserve"> </w:t>
      </w:r>
    </w:p>
    <w:tbl>
      <w:tblPr>
        <w:tblStyle w:val="TableGrid6"/>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5"/>
        <w:gridCol w:w="1841"/>
        <w:gridCol w:w="1516"/>
        <w:gridCol w:w="1784"/>
        <w:gridCol w:w="1794"/>
      </w:tblGrid>
      <w:tr w:rsidR="001A402C" w:rsidRPr="00104863" w:rsidTr="00104863">
        <w:trPr>
          <w:cantSplit/>
        </w:trPr>
        <w:tc>
          <w:tcPr>
            <w:tcW w:w="1998" w:type="dxa"/>
            <w:tcBorders>
              <w:bottom w:val="nil"/>
            </w:tcBorders>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Treatment</w:t>
            </w:r>
          </w:p>
        </w:tc>
        <w:tc>
          <w:tcPr>
            <w:tcW w:w="1386" w:type="dxa"/>
            <w:tcBorders>
              <w:bottom w:val="nil"/>
            </w:tcBorders>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Experiment 1</w:t>
            </w:r>
          </w:p>
        </w:tc>
        <w:tc>
          <w:tcPr>
            <w:tcW w:w="1141" w:type="dxa"/>
            <w:tcBorders>
              <w:bottom w:val="nil"/>
            </w:tcBorders>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p>
        </w:tc>
        <w:tc>
          <w:tcPr>
            <w:tcW w:w="1343" w:type="dxa"/>
            <w:tcBorders>
              <w:bottom w:val="nil"/>
            </w:tcBorders>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Experiment 2</w:t>
            </w:r>
          </w:p>
        </w:tc>
        <w:tc>
          <w:tcPr>
            <w:tcW w:w="1350" w:type="dxa"/>
            <w:tcBorders>
              <w:bottom w:val="nil"/>
            </w:tcBorders>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p>
        </w:tc>
      </w:tr>
      <w:tr w:rsidR="001A402C" w:rsidRPr="00104863" w:rsidTr="00104863">
        <w:trPr>
          <w:cantSplit/>
        </w:trPr>
        <w:tc>
          <w:tcPr>
            <w:tcW w:w="1998" w:type="dxa"/>
            <w:tcBorders>
              <w:top w:val="nil"/>
              <w:bottom w:val="single" w:sz="4" w:space="0" w:color="auto"/>
            </w:tcBorders>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p>
        </w:tc>
        <w:tc>
          <w:tcPr>
            <w:tcW w:w="1386" w:type="dxa"/>
            <w:tcBorders>
              <w:top w:val="nil"/>
              <w:bottom w:val="single" w:sz="4" w:space="0" w:color="auto"/>
            </w:tcBorders>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 xml:space="preserve">Net </w:t>
            </w:r>
            <w:proofErr w:type="spellStart"/>
            <w:r w:rsidRPr="00104863">
              <w:rPr>
                <w:rFonts w:ascii="Arial" w:hAnsi="Arial" w:cs="Arial"/>
                <w:sz w:val="18"/>
                <w:szCs w:val="18"/>
              </w:rPr>
              <w:t>Grains</w:t>
            </w:r>
            <w:r w:rsidRPr="00104863">
              <w:rPr>
                <w:rFonts w:ascii="Arial" w:hAnsi="Arial" w:cs="Arial"/>
                <w:sz w:val="18"/>
                <w:szCs w:val="18"/>
                <w:vertAlign w:val="superscript"/>
              </w:rPr>
              <w:t>a</w:t>
            </w:r>
            <w:proofErr w:type="spellEnd"/>
          </w:p>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Mean ± SE</w:t>
            </w:r>
          </w:p>
        </w:tc>
        <w:tc>
          <w:tcPr>
            <w:tcW w:w="1141" w:type="dxa"/>
            <w:tcBorders>
              <w:top w:val="nil"/>
              <w:bottom w:val="single" w:sz="4" w:space="0" w:color="auto"/>
            </w:tcBorders>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 Cells</w:t>
            </w:r>
          </w:p>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in Repair</w:t>
            </w:r>
          </w:p>
        </w:tc>
        <w:tc>
          <w:tcPr>
            <w:tcW w:w="1343" w:type="dxa"/>
            <w:tcBorders>
              <w:top w:val="nil"/>
              <w:bottom w:val="single" w:sz="4" w:space="0" w:color="auto"/>
            </w:tcBorders>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 xml:space="preserve">Net </w:t>
            </w:r>
            <w:proofErr w:type="spellStart"/>
            <w:r w:rsidRPr="00104863">
              <w:rPr>
                <w:rFonts w:ascii="Arial" w:hAnsi="Arial" w:cs="Arial"/>
                <w:sz w:val="18"/>
                <w:szCs w:val="18"/>
              </w:rPr>
              <w:t>Grains</w:t>
            </w:r>
            <w:r w:rsidRPr="00104863">
              <w:rPr>
                <w:rFonts w:ascii="Arial" w:hAnsi="Arial" w:cs="Arial"/>
                <w:sz w:val="18"/>
                <w:szCs w:val="18"/>
                <w:vertAlign w:val="superscript"/>
              </w:rPr>
              <w:t>a</w:t>
            </w:r>
            <w:proofErr w:type="spellEnd"/>
          </w:p>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Mean ± SE</w:t>
            </w:r>
          </w:p>
        </w:tc>
        <w:tc>
          <w:tcPr>
            <w:tcW w:w="1350" w:type="dxa"/>
            <w:tcBorders>
              <w:top w:val="nil"/>
              <w:bottom w:val="single" w:sz="4" w:space="0" w:color="auto"/>
            </w:tcBorders>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 Cells</w:t>
            </w:r>
          </w:p>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in Repair</w:t>
            </w:r>
          </w:p>
        </w:tc>
      </w:tr>
      <w:tr w:rsidR="001A402C" w:rsidRPr="00104863" w:rsidTr="00104863">
        <w:trPr>
          <w:cantSplit/>
        </w:trPr>
        <w:tc>
          <w:tcPr>
            <w:tcW w:w="1998" w:type="dxa"/>
            <w:tcBorders>
              <w:top w:val="single" w:sz="4" w:space="0" w:color="auto"/>
            </w:tcBorders>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control medium</w:t>
            </w:r>
          </w:p>
        </w:tc>
        <w:tc>
          <w:tcPr>
            <w:tcW w:w="1386" w:type="dxa"/>
            <w:tcBorders>
              <w:top w:val="single" w:sz="4" w:space="0" w:color="auto"/>
            </w:tcBorders>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-15.3 ± 2.7</w:t>
            </w:r>
          </w:p>
        </w:tc>
        <w:tc>
          <w:tcPr>
            <w:tcW w:w="1141" w:type="dxa"/>
            <w:tcBorders>
              <w:top w:val="single" w:sz="4" w:space="0" w:color="auto"/>
            </w:tcBorders>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3</w:t>
            </w:r>
          </w:p>
        </w:tc>
        <w:tc>
          <w:tcPr>
            <w:tcW w:w="1343" w:type="dxa"/>
            <w:tcBorders>
              <w:top w:val="single" w:sz="4" w:space="0" w:color="auto"/>
            </w:tcBorders>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-12.6 ± 2.5</w:t>
            </w:r>
          </w:p>
        </w:tc>
        <w:tc>
          <w:tcPr>
            <w:tcW w:w="1350" w:type="dxa"/>
            <w:tcBorders>
              <w:top w:val="single" w:sz="4" w:space="0" w:color="auto"/>
            </w:tcBorders>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2</w:t>
            </w:r>
          </w:p>
        </w:tc>
      </w:tr>
      <w:tr w:rsidR="001A402C" w:rsidRPr="00104863" w:rsidTr="00104863">
        <w:trPr>
          <w:cantSplit/>
        </w:trPr>
        <w:tc>
          <w:tcPr>
            <w:tcW w:w="1998"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AMPA (µg/</w:t>
            </w:r>
            <w:r w:rsidR="000B57BA" w:rsidRPr="00104863">
              <w:rPr>
                <w:rFonts w:ascii="Arial" w:hAnsi="Arial" w:cs="Arial"/>
                <w:sz w:val="18"/>
                <w:szCs w:val="18"/>
              </w:rPr>
              <w:t>mL</w:t>
            </w:r>
          </w:p>
        </w:tc>
        <w:tc>
          <w:tcPr>
            <w:tcW w:w="1386"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p>
        </w:tc>
        <w:tc>
          <w:tcPr>
            <w:tcW w:w="1141"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p>
        </w:tc>
        <w:tc>
          <w:tcPr>
            <w:tcW w:w="1343"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p>
        </w:tc>
        <w:tc>
          <w:tcPr>
            <w:tcW w:w="1350"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p>
        </w:tc>
      </w:tr>
      <w:tr w:rsidR="001A402C" w:rsidRPr="00104863" w:rsidTr="00104863">
        <w:trPr>
          <w:cantSplit/>
        </w:trPr>
        <w:tc>
          <w:tcPr>
            <w:tcW w:w="1998"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5</w:t>
            </w:r>
          </w:p>
        </w:tc>
        <w:tc>
          <w:tcPr>
            <w:tcW w:w="1386"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-17.3 ± 1.4</w:t>
            </w:r>
          </w:p>
        </w:tc>
        <w:tc>
          <w:tcPr>
            <w:tcW w:w="1141"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0</w:t>
            </w:r>
          </w:p>
        </w:tc>
        <w:tc>
          <w:tcPr>
            <w:tcW w:w="1343"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-11.1 ± 0.9</w:t>
            </w:r>
          </w:p>
        </w:tc>
        <w:tc>
          <w:tcPr>
            <w:tcW w:w="1350"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w:t>
            </w:r>
          </w:p>
        </w:tc>
      </w:tr>
      <w:tr w:rsidR="001A402C" w:rsidRPr="00104863" w:rsidTr="00104863">
        <w:trPr>
          <w:cantSplit/>
        </w:trPr>
        <w:tc>
          <w:tcPr>
            <w:tcW w:w="1998"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10</w:t>
            </w:r>
          </w:p>
        </w:tc>
        <w:tc>
          <w:tcPr>
            <w:tcW w:w="1386"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-14.1 ± 2.5</w:t>
            </w:r>
          </w:p>
        </w:tc>
        <w:tc>
          <w:tcPr>
            <w:tcW w:w="1141"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6</w:t>
            </w:r>
          </w:p>
        </w:tc>
        <w:tc>
          <w:tcPr>
            <w:tcW w:w="1343"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-12.7 ± 2.2</w:t>
            </w:r>
          </w:p>
        </w:tc>
        <w:tc>
          <w:tcPr>
            <w:tcW w:w="1350"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2</w:t>
            </w:r>
          </w:p>
        </w:tc>
      </w:tr>
      <w:tr w:rsidR="001A402C" w:rsidRPr="00104863" w:rsidTr="00104863">
        <w:trPr>
          <w:cantSplit/>
        </w:trPr>
        <w:tc>
          <w:tcPr>
            <w:tcW w:w="1998"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50</w:t>
            </w:r>
          </w:p>
        </w:tc>
        <w:tc>
          <w:tcPr>
            <w:tcW w:w="1386"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-13.9 ± 3.1</w:t>
            </w:r>
          </w:p>
        </w:tc>
        <w:tc>
          <w:tcPr>
            <w:tcW w:w="1141"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w:t>
            </w:r>
          </w:p>
        </w:tc>
        <w:tc>
          <w:tcPr>
            <w:tcW w:w="1343"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-13.0 ± 1.9</w:t>
            </w:r>
          </w:p>
        </w:tc>
        <w:tc>
          <w:tcPr>
            <w:tcW w:w="1350"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w:t>
            </w:r>
          </w:p>
        </w:tc>
      </w:tr>
      <w:tr w:rsidR="001A402C" w:rsidRPr="00104863" w:rsidTr="00104863">
        <w:trPr>
          <w:cantSplit/>
        </w:trPr>
        <w:tc>
          <w:tcPr>
            <w:tcW w:w="1998"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100</w:t>
            </w:r>
          </w:p>
        </w:tc>
        <w:tc>
          <w:tcPr>
            <w:tcW w:w="1386"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-17.8 ± 3.1</w:t>
            </w:r>
          </w:p>
        </w:tc>
        <w:tc>
          <w:tcPr>
            <w:tcW w:w="1141"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2</w:t>
            </w:r>
          </w:p>
        </w:tc>
        <w:tc>
          <w:tcPr>
            <w:tcW w:w="1343"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-12.3 ± 1.5</w:t>
            </w:r>
          </w:p>
        </w:tc>
        <w:tc>
          <w:tcPr>
            <w:tcW w:w="1350"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w:t>
            </w:r>
          </w:p>
        </w:tc>
      </w:tr>
      <w:tr w:rsidR="001A402C" w:rsidRPr="00104863" w:rsidTr="00104863">
        <w:trPr>
          <w:cantSplit/>
        </w:trPr>
        <w:tc>
          <w:tcPr>
            <w:tcW w:w="1998"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250</w:t>
            </w:r>
          </w:p>
        </w:tc>
        <w:tc>
          <w:tcPr>
            <w:tcW w:w="1386"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not tested</w:t>
            </w:r>
          </w:p>
        </w:tc>
        <w:tc>
          <w:tcPr>
            <w:tcW w:w="1141"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p>
        </w:tc>
        <w:tc>
          <w:tcPr>
            <w:tcW w:w="1343"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-11.5 ± 1.3</w:t>
            </w:r>
          </w:p>
        </w:tc>
        <w:tc>
          <w:tcPr>
            <w:tcW w:w="1350"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2</w:t>
            </w:r>
          </w:p>
        </w:tc>
      </w:tr>
      <w:tr w:rsidR="001A402C" w:rsidRPr="00104863" w:rsidTr="00104863">
        <w:trPr>
          <w:cantSplit/>
        </w:trPr>
        <w:tc>
          <w:tcPr>
            <w:tcW w:w="1998"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500</w:t>
            </w:r>
          </w:p>
        </w:tc>
        <w:tc>
          <w:tcPr>
            <w:tcW w:w="1386"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-18.6 ± 2.7</w:t>
            </w:r>
          </w:p>
        </w:tc>
        <w:tc>
          <w:tcPr>
            <w:tcW w:w="1141"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0</w:t>
            </w:r>
          </w:p>
        </w:tc>
        <w:tc>
          <w:tcPr>
            <w:tcW w:w="1343"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-11.8 ± 1.1</w:t>
            </w:r>
          </w:p>
        </w:tc>
        <w:tc>
          <w:tcPr>
            <w:tcW w:w="1350"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2</w:t>
            </w:r>
          </w:p>
        </w:tc>
      </w:tr>
      <w:tr w:rsidR="001A402C" w:rsidRPr="00104863" w:rsidTr="00104863">
        <w:trPr>
          <w:cantSplit/>
        </w:trPr>
        <w:tc>
          <w:tcPr>
            <w:tcW w:w="1998"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1000</w:t>
            </w:r>
          </w:p>
        </w:tc>
        <w:tc>
          <w:tcPr>
            <w:tcW w:w="1386"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-13.1 ± 2.2</w:t>
            </w:r>
          </w:p>
        </w:tc>
        <w:tc>
          <w:tcPr>
            <w:tcW w:w="1141"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0</w:t>
            </w:r>
          </w:p>
        </w:tc>
        <w:tc>
          <w:tcPr>
            <w:tcW w:w="1343"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-11.6 ± 1.2</w:t>
            </w:r>
          </w:p>
        </w:tc>
        <w:tc>
          <w:tcPr>
            <w:tcW w:w="1350"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2</w:t>
            </w:r>
          </w:p>
        </w:tc>
      </w:tr>
      <w:tr w:rsidR="001A402C" w:rsidRPr="00104863" w:rsidTr="00104863">
        <w:trPr>
          <w:cantSplit/>
        </w:trPr>
        <w:tc>
          <w:tcPr>
            <w:tcW w:w="1998"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2500</w:t>
            </w:r>
          </w:p>
        </w:tc>
        <w:tc>
          <w:tcPr>
            <w:tcW w:w="1386"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-12.9 ± 1.8</w:t>
            </w:r>
          </w:p>
        </w:tc>
        <w:tc>
          <w:tcPr>
            <w:tcW w:w="1141"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w:t>
            </w:r>
          </w:p>
        </w:tc>
        <w:tc>
          <w:tcPr>
            <w:tcW w:w="1343"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-8.8 ± 1.5</w:t>
            </w:r>
          </w:p>
        </w:tc>
        <w:tc>
          <w:tcPr>
            <w:tcW w:w="1350"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w:t>
            </w:r>
          </w:p>
        </w:tc>
      </w:tr>
      <w:tr w:rsidR="001A402C" w:rsidRPr="00104863" w:rsidTr="00104863">
        <w:trPr>
          <w:cantSplit/>
        </w:trPr>
        <w:tc>
          <w:tcPr>
            <w:tcW w:w="1998"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3800</w:t>
            </w:r>
          </w:p>
        </w:tc>
        <w:tc>
          <w:tcPr>
            <w:tcW w:w="1386"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not tested</w:t>
            </w:r>
          </w:p>
        </w:tc>
        <w:tc>
          <w:tcPr>
            <w:tcW w:w="1141"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p>
        </w:tc>
        <w:tc>
          <w:tcPr>
            <w:tcW w:w="1343"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toxic</w:t>
            </w:r>
          </w:p>
        </w:tc>
        <w:tc>
          <w:tcPr>
            <w:tcW w:w="1350"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p>
        </w:tc>
      </w:tr>
      <w:tr w:rsidR="001A402C" w:rsidRPr="00104863" w:rsidTr="00104863">
        <w:trPr>
          <w:cantSplit/>
        </w:trPr>
        <w:tc>
          <w:tcPr>
            <w:tcW w:w="1998"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5000</w:t>
            </w:r>
          </w:p>
        </w:tc>
        <w:tc>
          <w:tcPr>
            <w:tcW w:w="1386"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toxic</w:t>
            </w:r>
          </w:p>
        </w:tc>
        <w:tc>
          <w:tcPr>
            <w:tcW w:w="1141"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p>
        </w:tc>
        <w:tc>
          <w:tcPr>
            <w:tcW w:w="1343"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toxic</w:t>
            </w:r>
          </w:p>
        </w:tc>
        <w:tc>
          <w:tcPr>
            <w:tcW w:w="1350"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p>
        </w:tc>
      </w:tr>
      <w:tr w:rsidR="001A402C" w:rsidRPr="00104863" w:rsidTr="00104863">
        <w:trPr>
          <w:cantSplit/>
        </w:trPr>
        <w:tc>
          <w:tcPr>
            <w:tcW w:w="1998"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2-AAF (3 (µg/</w:t>
            </w:r>
            <w:r w:rsidR="000B57BA" w:rsidRPr="00104863">
              <w:rPr>
                <w:rFonts w:ascii="Arial" w:hAnsi="Arial" w:cs="Arial"/>
                <w:sz w:val="18"/>
                <w:szCs w:val="18"/>
              </w:rPr>
              <w:t>mL</w:t>
            </w:r>
            <w:r w:rsidRPr="00104863">
              <w:rPr>
                <w:rFonts w:ascii="Arial" w:hAnsi="Arial" w:cs="Arial"/>
                <w:sz w:val="18"/>
                <w:szCs w:val="18"/>
              </w:rPr>
              <w:t>)</w:t>
            </w:r>
          </w:p>
        </w:tc>
        <w:tc>
          <w:tcPr>
            <w:tcW w:w="1386"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9.4  ± 3.7</w:t>
            </w:r>
          </w:p>
        </w:tc>
        <w:tc>
          <w:tcPr>
            <w:tcW w:w="1141"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63</w:t>
            </w:r>
          </w:p>
        </w:tc>
        <w:tc>
          <w:tcPr>
            <w:tcW w:w="1343"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19.7 3.0</w:t>
            </w:r>
          </w:p>
        </w:tc>
        <w:tc>
          <w:tcPr>
            <w:tcW w:w="1350" w:type="dxa"/>
            <w:tcMar>
              <w:top w:w="43" w:type="dxa"/>
              <w:left w:w="115" w:type="dxa"/>
              <w:bottom w:w="43" w:type="dxa"/>
              <w:right w:w="115" w:type="dxa"/>
            </w:tcMar>
          </w:tcPr>
          <w:p w:rsidR="001A402C" w:rsidRPr="00104863" w:rsidRDefault="001A402C" w:rsidP="00104863">
            <w:pPr>
              <w:spacing w:after="0" w:line="240" w:lineRule="auto"/>
              <w:rPr>
                <w:rFonts w:ascii="Arial" w:hAnsi="Arial" w:cs="Arial"/>
                <w:sz w:val="18"/>
                <w:szCs w:val="18"/>
              </w:rPr>
            </w:pPr>
            <w:r w:rsidRPr="00104863">
              <w:rPr>
                <w:rFonts w:ascii="Arial" w:hAnsi="Arial" w:cs="Arial"/>
                <w:sz w:val="18"/>
                <w:szCs w:val="18"/>
              </w:rPr>
              <w:t>85</w:t>
            </w:r>
          </w:p>
        </w:tc>
      </w:tr>
    </w:tbl>
    <w:p w:rsidR="001A402C" w:rsidRPr="00132FC0" w:rsidRDefault="001A402C" w:rsidP="00132FC0">
      <w:pPr>
        <w:spacing w:after="0" w:line="240" w:lineRule="auto"/>
        <w:rPr>
          <w:rFonts w:ascii="Arial" w:hAnsi="Arial" w:cs="Arial"/>
          <w:sz w:val="18"/>
          <w:szCs w:val="18"/>
        </w:rPr>
      </w:pPr>
      <w:proofErr w:type="gramStart"/>
      <w:r w:rsidRPr="00132FC0">
        <w:rPr>
          <w:rFonts w:ascii="Arial" w:hAnsi="Arial" w:cs="Arial"/>
          <w:sz w:val="18"/>
          <w:szCs w:val="18"/>
          <w:vertAlign w:val="superscript"/>
        </w:rPr>
        <w:t>a</w:t>
      </w:r>
      <w:r w:rsidRPr="00132FC0">
        <w:rPr>
          <w:rFonts w:ascii="Arial" w:hAnsi="Arial" w:cs="Arial"/>
          <w:sz w:val="18"/>
          <w:szCs w:val="18"/>
        </w:rPr>
        <w:t xml:space="preserve">  Net</w:t>
      </w:r>
      <w:proofErr w:type="gramEnd"/>
      <w:r w:rsidRPr="00132FC0">
        <w:rPr>
          <w:rFonts w:ascii="Arial" w:hAnsi="Arial" w:cs="Arial"/>
          <w:sz w:val="18"/>
          <w:szCs w:val="18"/>
        </w:rPr>
        <w:t xml:space="preserve"> grains in nucleus.</w:t>
      </w:r>
    </w:p>
    <w:p w:rsidR="001A402C" w:rsidRPr="00F405A5" w:rsidRDefault="001A402C" w:rsidP="00D51195">
      <w:pPr>
        <w:rPr>
          <w:rFonts w:ascii="Arial" w:hAnsi="Arial" w:cs="Arial"/>
        </w:rPr>
      </w:pPr>
      <w:r w:rsidRPr="00F405A5">
        <w:rPr>
          <w:rFonts w:ascii="Arial" w:hAnsi="Arial" w:cs="Arial"/>
        </w:rPr>
        <w:br w:type="page"/>
      </w:r>
    </w:p>
    <w:p w:rsidR="001A402C" w:rsidRPr="00104863" w:rsidRDefault="001A402C" w:rsidP="00104863">
      <w:pPr>
        <w:spacing w:line="240" w:lineRule="auto"/>
        <w:jc w:val="center"/>
        <w:outlineLvl w:val="0"/>
        <w:rPr>
          <w:rFonts w:ascii="Arial" w:hAnsi="Arial" w:cs="Arial"/>
          <w:b/>
          <w:sz w:val="22"/>
        </w:rPr>
      </w:pPr>
      <w:bookmarkStart w:id="116" w:name="_Toc437976101"/>
      <w:bookmarkStart w:id="117" w:name="_Toc438064097"/>
      <w:proofErr w:type="gramStart"/>
      <w:r w:rsidRPr="00104863">
        <w:rPr>
          <w:rFonts w:ascii="Arial" w:hAnsi="Arial" w:cs="Arial"/>
          <w:b/>
          <w:sz w:val="22"/>
        </w:rPr>
        <w:lastRenderedPageBreak/>
        <w:t>Table 3.</w:t>
      </w:r>
      <w:proofErr w:type="gramEnd"/>
      <w:r w:rsidRPr="00104863">
        <w:rPr>
          <w:rFonts w:ascii="Arial" w:hAnsi="Arial" w:cs="Arial"/>
          <w:b/>
          <w:sz w:val="22"/>
        </w:rPr>
        <w:t xml:space="preserve">  </w:t>
      </w:r>
      <w:r w:rsidRPr="00104863">
        <w:rPr>
          <w:rFonts w:ascii="Arial" w:hAnsi="Arial" w:cs="Arial"/>
          <w:b/>
          <w:i/>
          <w:sz w:val="22"/>
        </w:rPr>
        <w:t>In Vivo M</w:t>
      </w:r>
      <w:r w:rsidRPr="00104863">
        <w:rPr>
          <w:rFonts w:ascii="Arial" w:hAnsi="Arial" w:cs="Arial"/>
          <w:b/>
          <w:sz w:val="22"/>
        </w:rPr>
        <w:t>ammalian Assays</w:t>
      </w:r>
      <w:bookmarkEnd w:id="116"/>
      <w:bookmarkEnd w:id="117"/>
      <w:r w:rsidRPr="00104863">
        <w:rPr>
          <w:rFonts w:ascii="Arial" w:hAnsi="Arial" w:cs="Arial"/>
          <w:b/>
          <w:sz w:val="22"/>
        </w:rPr>
        <w:t xml:space="preserve"> </w:t>
      </w:r>
    </w:p>
    <w:p w:rsidR="001A402C" w:rsidRPr="00104863" w:rsidRDefault="001A402C" w:rsidP="00104863">
      <w:pPr>
        <w:pBdr>
          <w:top w:val="single" w:sz="4" w:space="1" w:color="auto"/>
          <w:left w:val="single" w:sz="4" w:space="4" w:color="auto"/>
          <w:bottom w:val="single" w:sz="4" w:space="1" w:color="auto"/>
          <w:right w:val="single" w:sz="4" w:space="4" w:color="auto"/>
        </w:pBdr>
        <w:spacing w:after="0" w:line="240" w:lineRule="auto"/>
        <w:outlineLvl w:val="0"/>
        <w:rPr>
          <w:rFonts w:ascii="Arial" w:hAnsi="Arial" w:cs="Arial"/>
          <w:b/>
          <w:sz w:val="22"/>
        </w:rPr>
      </w:pPr>
      <w:bookmarkStart w:id="118" w:name="_Toc437976102"/>
      <w:bookmarkStart w:id="119" w:name="_Toc438064098"/>
      <w:r w:rsidRPr="00104863">
        <w:rPr>
          <w:rFonts w:ascii="Arial" w:hAnsi="Arial" w:cs="Arial"/>
          <w:b/>
          <w:sz w:val="22"/>
        </w:rPr>
        <w:t>Report Reference:</w:t>
      </w:r>
      <w:r w:rsidRPr="00104863">
        <w:rPr>
          <w:rFonts w:ascii="Arial" w:hAnsi="Arial" w:cs="Arial"/>
          <w:b/>
          <w:sz w:val="22"/>
        </w:rPr>
        <w:tab/>
      </w:r>
      <w:r w:rsidRPr="00104863">
        <w:rPr>
          <w:rFonts w:ascii="Arial" w:hAnsi="Arial" w:cs="Arial"/>
          <w:b/>
          <w:sz w:val="22"/>
        </w:rPr>
        <w:tab/>
      </w:r>
      <w:r w:rsidRPr="00104863">
        <w:rPr>
          <w:rFonts w:ascii="Arial" w:hAnsi="Arial" w:cs="Arial"/>
          <w:b/>
          <w:sz w:val="22"/>
        </w:rPr>
        <w:tab/>
      </w:r>
      <w:r w:rsidRPr="00104863">
        <w:rPr>
          <w:rFonts w:ascii="Arial" w:hAnsi="Arial" w:cs="Arial"/>
          <w:noProof/>
          <w:sz w:val="22"/>
        </w:rPr>
        <w:t>Kier et al. (</w:t>
      </w:r>
      <w:r w:rsidR="00D51195" w:rsidRPr="00104863">
        <w:rPr>
          <w:rFonts w:ascii="Arial" w:hAnsi="Arial" w:cs="Arial"/>
          <w:noProof/>
          <w:sz w:val="22"/>
        </w:rPr>
        <w:t>1992d</w:t>
      </w:r>
      <w:r w:rsidRPr="00104863">
        <w:rPr>
          <w:rFonts w:ascii="Arial" w:hAnsi="Arial" w:cs="Arial"/>
          <w:noProof/>
          <w:sz w:val="22"/>
        </w:rPr>
        <w:t>)</w:t>
      </w:r>
      <w:hyperlink w:anchor="_ENREF_2" w:tooltip="Kier, 1992 #216" w:history="1"/>
      <w:hyperlink w:anchor="_ENREF_2" w:tooltip="Kier, 1992 #217" w:history="1"/>
      <w:bookmarkEnd w:id="118"/>
      <w:bookmarkEnd w:id="119"/>
    </w:p>
    <w:p w:rsidR="001A402C" w:rsidRPr="00104863" w:rsidRDefault="001A402C" w:rsidP="00104863">
      <w:pPr>
        <w:spacing w:after="0" w:line="240" w:lineRule="auto"/>
        <w:rPr>
          <w:rFonts w:ascii="Arial" w:hAnsi="Arial" w:cs="Arial"/>
          <w:b/>
          <w:sz w:val="22"/>
        </w:rPr>
      </w:pPr>
    </w:p>
    <w:p w:rsidR="001A402C" w:rsidRPr="00104863" w:rsidRDefault="001A402C" w:rsidP="00104863">
      <w:pPr>
        <w:spacing w:after="0" w:line="240" w:lineRule="auto"/>
        <w:rPr>
          <w:rFonts w:ascii="Arial" w:hAnsi="Arial" w:cs="Arial"/>
          <w:sz w:val="22"/>
        </w:rPr>
      </w:pPr>
      <w:r w:rsidRPr="00104863">
        <w:rPr>
          <w:rFonts w:ascii="Arial" w:hAnsi="Arial" w:cs="Arial"/>
          <w:b/>
          <w:sz w:val="22"/>
        </w:rPr>
        <w:t>Author/Study Director:</w:t>
      </w:r>
      <w:r w:rsidRPr="00104863">
        <w:rPr>
          <w:rFonts w:ascii="Arial" w:hAnsi="Arial" w:cs="Arial"/>
          <w:b/>
          <w:sz w:val="22"/>
        </w:rPr>
        <w:tab/>
      </w:r>
      <w:r w:rsidRPr="00104863">
        <w:rPr>
          <w:rFonts w:ascii="Arial" w:hAnsi="Arial" w:cs="Arial"/>
          <w:b/>
          <w:sz w:val="22"/>
        </w:rPr>
        <w:tab/>
      </w:r>
      <w:r w:rsidRPr="00104863">
        <w:rPr>
          <w:rFonts w:ascii="Arial" w:hAnsi="Arial" w:cs="Arial"/>
          <w:sz w:val="22"/>
        </w:rPr>
        <w:t>L. D. Kier (study director)</w:t>
      </w:r>
    </w:p>
    <w:p w:rsidR="001A402C" w:rsidRPr="00104863" w:rsidRDefault="001A402C" w:rsidP="00104863">
      <w:pPr>
        <w:spacing w:after="0" w:line="240" w:lineRule="auto"/>
        <w:rPr>
          <w:rFonts w:ascii="Arial" w:hAnsi="Arial" w:cs="Arial"/>
          <w:sz w:val="22"/>
        </w:rPr>
      </w:pPr>
      <w:r w:rsidRPr="00104863">
        <w:rPr>
          <w:rFonts w:ascii="Arial" w:hAnsi="Arial" w:cs="Arial"/>
          <w:sz w:val="22"/>
        </w:rPr>
        <w:tab/>
      </w:r>
      <w:r w:rsidRPr="00104863">
        <w:rPr>
          <w:rFonts w:ascii="Arial" w:hAnsi="Arial" w:cs="Arial"/>
          <w:sz w:val="22"/>
        </w:rPr>
        <w:tab/>
      </w:r>
      <w:r w:rsidRPr="00104863">
        <w:rPr>
          <w:rFonts w:ascii="Arial" w:hAnsi="Arial" w:cs="Arial"/>
          <w:sz w:val="22"/>
        </w:rPr>
        <w:tab/>
      </w:r>
      <w:r w:rsidRPr="00104863">
        <w:rPr>
          <w:rFonts w:ascii="Arial" w:hAnsi="Arial" w:cs="Arial"/>
          <w:sz w:val="22"/>
        </w:rPr>
        <w:tab/>
      </w:r>
      <w:r w:rsidRPr="00104863">
        <w:rPr>
          <w:rFonts w:ascii="Arial" w:hAnsi="Arial" w:cs="Arial"/>
          <w:sz w:val="22"/>
        </w:rPr>
        <w:tab/>
        <w:t>L. J. Flowers</w:t>
      </w:r>
    </w:p>
    <w:p w:rsidR="001A402C" w:rsidRPr="00104863" w:rsidRDefault="001A402C" w:rsidP="00104863">
      <w:pPr>
        <w:spacing w:after="0" w:line="240" w:lineRule="auto"/>
        <w:rPr>
          <w:rFonts w:ascii="Arial" w:hAnsi="Arial" w:cs="Arial"/>
          <w:b/>
          <w:sz w:val="22"/>
        </w:rPr>
      </w:pPr>
      <w:r w:rsidRPr="00104863">
        <w:rPr>
          <w:rFonts w:ascii="Arial" w:hAnsi="Arial" w:cs="Arial"/>
          <w:sz w:val="22"/>
        </w:rPr>
        <w:tab/>
      </w:r>
      <w:r w:rsidRPr="00104863">
        <w:rPr>
          <w:rFonts w:ascii="Arial" w:hAnsi="Arial" w:cs="Arial"/>
          <w:sz w:val="22"/>
        </w:rPr>
        <w:tab/>
      </w:r>
      <w:r w:rsidRPr="00104863">
        <w:rPr>
          <w:rFonts w:ascii="Arial" w:hAnsi="Arial" w:cs="Arial"/>
          <w:sz w:val="22"/>
        </w:rPr>
        <w:tab/>
      </w:r>
      <w:r w:rsidRPr="00104863">
        <w:rPr>
          <w:rFonts w:ascii="Arial" w:hAnsi="Arial" w:cs="Arial"/>
          <w:sz w:val="22"/>
        </w:rPr>
        <w:tab/>
      </w:r>
      <w:r w:rsidRPr="00104863">
        <w:rPr>
          <w:rFonts w:ascii="Arial" w:hAnsi="Arial" w:cs="Arial"/>
          <w:sz w:val="22"/>
        </w:rPr>
        <w:tab/>
        <w:t>M.B. Huffman</w:t>
      </w:r>
    </w:p>
    <w:p w:rsidR="001A402C" w:rsidRPr="00104863" w:rsidRDefault="001A402C" w:rsidP="00104863">
      <w:pPr>
        <w:spacing w:after="0" w:line="240" w:lineRule="auto"/>
        <w:rPr>
          <w:rFonts w:ascii="Arial" w:hAnsi="Arial" w:cs="Arial"/>
          <w:b/>
          <w:sz w:val="22"/>
        </w:rPr>
      </w:pPr>
    </w:p>
    <w:p w:rsidR="001A402C" w:rsidRPr="00104863" w:rsidRDefault="001A402C" w:rsidP="00104863">
      <w:pPr>
        <w:spacing w:after="0" w:line="240" w:lineRule="auto"/>
        <w:rPr>
          <w:rFonts w:ascii="Arial" w:hAnsi="Arial" w:cs="Arial"/>
          <w:sz w:val="22"/>
        </w:rPr>
      </w:pPr>
      <w:r w:rsidRPr="00104863">
        <w:rPr>
          <w:rFonts w:ascii="Arial" w:hAnsi="Arial" w:cs="Arial"/>
          <w:b/>
          <w:sz w:val="22"/>
        </w:rPr>
        <w:t>Year:</w:t>
      </w:r>
      <w:r w:rsidRPr="00104863">
        <w:rPr>
          <w:rFonts w:ascii="Arial" w:hAnsi="Arial" w:cs="Arial"/>
          <w:b/>
          <w:sz w:val="22"/>
        </w:rPr>
        <w:tab/>
      </w:r>
      <w:r w:rsidRPr="00104863">
        <w:rPr>
          <w:rFonts w:ascii="Arial" w:hAnsi="Arial" w:cs="Arial"/>
          <w:b/>
          <w:sz w:val="22"/>
        </w:rPr>
        <w:tab/>
      </w:r>
      <w:r w:rsidRPr="00104863">
        <w:rPr>
          <w:rFonts w:ascii="Arial" w:hAnsi="Arial" w:cs="Arial"/>
          <w:b/>
          <w:sz w:val="22"/>
        </w:rPr>
        <w:tab/>
      </w:r>
      <w:r w:rsidRPr="00104863">
        <w:rPr>
          <w:rFonts w:ascii="Arial" w:hAnsi="Arial" w:cs="Arial"/>
          <w:b/>
          <w:sz w:val="22"/>
        </w:rPr>
        <w:tab/>
      </w:r>
      <w:r w:rsidRPr="00104863">
        <w:rPr>
          <w:rFonts w:ascii="Arial" w:hAnsi="Arial" w:cs="Arial"/>
          <w:b/>
          <w:sz w:val="22"/>
        </w:rPr>
        <w:tab/>
      </w:r>
      <w:r w:rsidRPr="00104863">
        <w:rPr>
          <w:rFonts w:ascii="Arial" w:hAnsi="Arial" w:cs="Arial"/>
          <w:sz w:val="22"/>
        </w:rPr>
        <w:t>1992</w:t>
      </w:r>
    </w:p>
    <w:p w:rsidR="001A402C" w:rsidRPr="00104863" w:rsidRDefault="001A402C" w:rsidP="00104863">
      <w:pPr>
        <w:autoSpaceDE w:val="0"/>
        <w:autoSpaceDN w:val="0"/>
        <w:adjustRightInd w:val="0"/>
        <w:spacing w:after="0" w:line="240" w:lineRule="auto"/>
        <w:ind w:left="3600" w:hanging="3600"/>
        <w:rPr>
          <w:rFonts w:ascii="Arial" w:eastAsia="Calibri" w:hAnsi="Arial" w:cs="Arial"/>
          <w:b/>
          <w:color w:val="000000"/>
          <w:sz w:val="22"/>
        </w:rPr>
      </w:pPr>
    </w:p>
    <w:p w:rsidR="001A402C" w:rsidRPr="00104863" w:rsidRDefault="001A402C" w:rsidP="00104863">
      <w:pPr>
        <w:autoSpaceDE w:val="0"/>
        <w:autoSpaceDN w:val="0"/>
        <w:adjustRightInd w:val="0"/>
        <w:spacing w:after="0" w:line="240" w:lineRule="auto"/>
        <w:rPr>
          <w:rFonts w:ascii="Arial" w:hAnsi="Arial" w:cs="Arial"/>
          <w:sz w:val="22"/>
        </w:rPr>
      </w:pPr>
      <w:r w:rsidRPr="00104863">
        <w:rPr>
          <w:rFonts w:ascii="Arial" w:hAnsi="Arial" w:cs="Arial"/>
          <w:b/>
          <w:sz w:val="22"/>
        </w:rPr>
        <w:t>Title:</w:t>
      </w:r>
      <w:r w:rsidRPr="00104863">
        <w:rPr>
          <w:rFonts w:ascii="Arial" w:hAnsi="Arial" w:cs="Arial"/>
          <w:b/>
          <w:sz w:val="22"/>
        </w:rPr>
        <w:tab/>
      </w:r>
      <w:r w:rsidRPr="00104863">
        <w:rPr>
          <w:rFonts w:ascii="Arial" w:hAnsi="Arial" w:cs="Arial"/>
          <w:b/>
          <w:sz w:val="22"/>
        </w:rPr>
        <w:tab/>
      </w:r>
      <w:r w:rsidRPr="00104863">
        <w:rPr>
          <w:rFonts w:ascii="Arial" w:hAnsi="Arial" w:cs="Arial"/>
          <w:b/>
          <w:sz w:val="22"/>
        </w:rPr>
        <w:tab/>
      </w:r>
      <w:r w:rsidRPr="00104863">
        <w:rPr>
          <w:rFonts w:ascii="Arial" w:hAnsi="Arial" w:cs="Arial"/>
          <w:b/>
          <w:sz w:val="22"/>
        </w:rPr>
        <w:tab/>
      </w:r>
      <w:r w:rsidRPr="00104863">
        <w:rPr>
          <w:rFonts w:ascii="Arial" w:hAnsi="Arial" w:cs="Arial"/>
          <w:b/>
          <w:sz w:val="22"/>
        </w:rPr>
        <w:tab/>
      </w:r>
      <w:r w:rsidRPr="00104863">
        <w:rPr>
          <w:rFonts w:ascii="Arial" w:hAnsi="Arial" w:cs="Arial"/>
          <w:sz w:val="22"/>
        </w:rPr>
        <w:t>Mouse Micronucleus Study of</w:t>
      </w:r>
    </w:p>
    <w:p w:rsidR="001A402C" w:rsidRPr="00104863" w:rsidRDefault="001A402C" w:rsidP="00104863">
      <w:pPr>
        <w:autoSpaceDE w:val="0"/>
        <w:autoSpaceDN w:val="0"/>
        <w:adjustRightInd w:val="0"/>
        <w:spacing w:after="0" w:line="240" w:lineRule="auto"/>
        <w:ind w:left="3600"/>
        <w:rPr>
          <w:rFonts w:ascii="Arial" w:hAnsi="Arial" w:cs="Arial"/>
          <w:sz w:val="22"/>
        </w:rPr>
      </w:pPr>
      <w:r w:rsidRPr="00104863">
        <w:rPr>
          <w:rFonts w:ascii="Arial" w:hAnsi="Arial" w:cs="Arial"/>
          <w:sz w:val="22"/>
        </w:rPr>
        <w:t>Roundup</w:t>
      </w:r>
      <w:r w:rsidRPr="00104863">
        <w:rPr>
          <w:rFonts w:ascii="Arial" w:hAnsi="Arial" w:cs="Arial"/>
          <w:sz w:val="22"/>
          <w:vertAlign w:val="superscript"/>
        </w:rPr>
        <w:t>®</w:t>
      </w:r>
      <w:r w:rsidRPr="00104863">
        <w:rPr>
          <w:rFonts w:ascii="Arial" w:hAnsi="Arial" w:cs="Arial"/>
          <w:sz w:val="22"/>
        </w:rPr>
        <w:t xml:space="preserve"> Herbicide Formation</w:t>
      </w:r>
    </w:p>
    <w:p w:rsidR="001A402C" w:rsidRPr="00104863" w:rsidRDefault="001A402C" w:rsidP="00104863">
      <w:pPr>
        <w:autoSpaceDE w:val="0"/>
        <w:autoSpaceDN w:val="0"/>
        <w:adjustRightInd w:val="0"/>
        <w:spacing w:after="0" w:line="240" w:lineRule="auto"/>
        <w:ind w:left="3600"/>
        <w:rPr>
          <w:rFonts w:ascii="Arial" w:hAnsi="Arial" w:cs="Arial"/>
          <w:b/>
          <w:sz w:val="22"/>
        </w:rPr>
      </w:pPr>
    </w:p>
    <w:p w:rsidR="001A402C" w:rsidRPr="00104863" w:rsidRDefault="001A402C" w:rsidP="00104863">
      <w:pPr>
        <w:autoSpaceDE w:val="0"/>
        <w:autoSpaceDN w:val="0"/>
        <w:adjustRightInd w:val="0"/>
        <w:spacing w:after="0" w:line="240" w:lineRule="auto"/>
        <w:ind w:left="3600" w:hanging="3600"/>
        <w:rPr>
          <w:rFonts w:ascii="Arial" w:hAnsi="Arial" w:cs="Arial"/>
          <w:sz w:val="22"/>
        </w:rPr>
      </w:pPr>
      <w:r w:rsidRPr="00104863">
        <w:rPr>
          <w:rFonts w:ascii="Arial" w:hAnsi="Arial" w:cs="Arial"/>
          <w:b/>
          <w:sz w:val="22"/>
        </w:rPr>
        <w:t>Assay:</w:t>
      </w:r>
      <w:r w:rsidRPr="00104863">
        <w:rPr>
          <w:rFonts w:ascii="Arial" w:hAnsi="Arial" w:cs="Arial"/>
          <w:b/>
          <w:sz w:val="22"/>
        </w:rPr>
        <w:tab/>
      </w:r>
      <w:r w:rsidRPr="00104863">
        <w:rPr>
          <w:rFonts w:ascii="Arial" w:hAnsi="Arial" w:cs="Arial"/>
          <w:sz w:val="22"/>
        </w:rPr>
        <w:t>Mouse Bone Marrow Erythrocyte Micronucleus</w:t>
      </w:r>
    </w:p>
    <w:p w:rsidR="001A402C" w:rsidRPr="00104863" w:rsidRDefault="001A402C" w:rsidP="00104863">
      <w:pPr>
        <w:autoSpaceDE w:val="0"/>
        <w:autoSpaceDN w:val="0"/>
        <w:adjustRightInd w:val="0"/>
        <w:spacing w:after="0" w:line="240" w:lineRule="auto"/>
        <w:ind w:left="3600" w:hanging="3600"/>
        <w:rPr>
          <w:rFonts w:ascii="Arial" w:hAnsi="Arial" w:cs="Arial"/>
          <w:sz w:val="22"/>
        </w:rPr>
      </w:pPr>
    </w:p>
    <w:p w:rsidR="001A402C" w:rsidRPr="00104863" w:rsidRDefault="001A402C" w:rsidP="00104863">
      <w:pPr>
        <w:autoSpaceDE w:val="0"/>
        <w:autoSpaceDN w:val="0"/>
        <w:adjustRightInd w:val="0"/>
        <w:spacing w:after="0" w:line="240" w:lineRule="auto"/>
        <w:rPr>
          <w:rFonts w:ascii="Arial" w:eastAsia="Calibri" w:hAnsi="Arial" w:cs="Arial"/>
          <w:color w:val="000000"/>
          <w:sz w:val="22"/>
        </w:rPr>
      </w:pPr>
      <w:r w:rsidRPr="00104863">
        <w:rPr>
          <w:rFonts w:ascii="Arial" w:eastAsia="Calibri" w:hAnsi="Arial" w:cs="Arial"/>
          <w:b/>
          <w:color w:val="000000"/>
          <w:sz w:val="22"/>
        </w:rPr>
        <w:t>Report Identification Number:</w:t>
      </w:r>
      <w:r w:rsidRPr="00104863">
        <w:rPr>
          <w:rFonts w:ascii="Arial" w:eastAsia="Calibri" w:hAnsi="Arial" w:cs="Arial"/>
          <w:b/>
          <w:color w:val="000000"/>
          <w:sz w:val="22"/>
        </w:rPr>
        <w:tab/>
      </w:r>
      <w:r w:rsidRPr="00104863">
        <w:rPr>
          <w:rFonts w:ascii="Arial" w:eastAsia="Calibri" w:hAnsi="Arial" w:cs="Arial"/>
          <w:color w:val="000000"/>
          <w:sz w:val="22"/>
        </w:rPr>
        <w:t>MSL-11771</w:t>
      </w:r>
    </w:p>
    <w:p w:rsidR="001A402C" w:rsidRPr="00104863" w:rsidRDefault="001A402C" w:rsidP="00104863">
      <w:pPr>
        <w:autoSpaceDE w:val="0"/>
        <w:autoSpaceDN w:val="0"/>
        <w:adjustRightInd w:val="0"/>
        <w:spacing w:after="0" w:line="240" w:lineRule="auto"/>
        <w:rPr>
          <w:rFonts w:ascii="Arial" w:eastAsia="Calibri" w:hAnsi="Arial" w:cs="Arial"/>
          <w:b/>
          <w:color w:val="000000"/>
          <w:sz w:val="22"/>
        </w:rPr>
      </w:pPr>
    </w:p>
    <w:p w:rsidR="001A402C" w:rsidRPr="00104863" w:rsidRDefault="001A402C" w:rsidP="00104863">
      <w:pPr>
        <w:autoSpaceDE w:val="0"/>
        <w:autoSpaceDN w:val="0"/>
        <w:adjustRightInd w:val="0"/>
        <w:spacing w:after="0" w:line="240" w:lineRule="auto"/>
        <w:ind w:left="3600" w:hanging="3600"/>
        <w:rPr>
          <w:rFonts w:ascii="Arial" w:eastAsia="Calibri" w:hAnsi="Arial" w:cs="Arial"/>
          <w:color w:val="000000"/>
          <w:sz w:val="22"/>
        </w:rPr>
      </w:pPr>
      <w:r w:rsidRPr="00104863">
        <w:rPr>
          <w:rFonts w:ascii="Arial" w:eastAsia="Calibri" w:hAnsi="Arial" w:cs="Arial"/>
          <w:b/>
          <w:color w:val="000000"/>
          <w:sz w:val="22"/>
        </w:rPr>
        <w:t>Report Guideline Statement:</w:t>
      </w:r>
      <w:r w:rsidRPr="00104863">
        <w:rPr>
          <w:rFonts w:ascii="Arial" w:eastAsia="Calibri" w:hAnsi="Arial" w:cs="Arial"/>
          <w:b/>
          <w:color w:val="000000"/>
          <w:sz w:val="22"/>
        </w:rPr>
        <w:tab/>
      </w:r>
      <w:r w:rsidRPr="00104863">
        <w:rPr>
          <w:rFonts w:ascii="Arial" w:eastAsia="Calibri" w:hAnsi="Arial" w:cs="Arial"/>
          <w:color w:val="000000"/>
          <w:sz w:val="22"/>
        </w:rPr>
        <w:t>None</w:t>
      </w:r>
    </w:p>
    <w:p w:rsidR="001A402C" w:rsidRPr="00104863" w:rsidRDefault="001A402C" w:rsidP="00104863">
      <w:pPr>
        <w:spacing w:after="0" w:line="240" w:lineRule="auto"/>
        <w:rPr>
          <w:rFonts w:ascii="Arial" w:hAnsi="Arial" w:cs="Arial"/>
          <w:b/>
          <w:sz w:val="22"/>
        </w:rPr>
      </w:pPr>
    </w:p>
    <w:p w:rsidR="001F64C6" w:rsidRPr="00104863" w:rsidRDefault="001A402C" w:rsidP="00104863">
      <w:pPr>
        <w:autoSpaceDE w:val="0"/>
        <w:autoSpaceDN w:val="0"/>
        <w:adjustRightInd w:val="0"/>
        <w:spacing w:after="0" w:line="240" w:lineRule="auto"/>
        <w:ind w:left="3600" w:hanging="3600"/>
        <w:rPr>
          <w:rFonts w:ascii="Arial" w:hAnsi="Arial" w:cs="Arial"/>
          <w:bCs/>
          <w:sz w:val="22"/>
        </w:rPr>
      </w:pPr>
      <w:r w:rsidRPr="00104863">
        <w:rPr>
          <w:rFonts w:ascii="Arial" w:hAnsi="Arial" w:cs="Arial"/>
          <w:b/>
          <w:sz w:val="22"/>
        </w:rPr>
        <w:t>Test Material:</w:t>
      </w:r>
      <w:r w:rsidRPr="00104863">
        <w:rPr>
          <w:rFonts w:ascii="Arial" w:hAnsi="Arial" w:cs="Arial"/>
          <w:b/>
          <w:sz w:val="22"/>
        </w:rPr>
        <w:tab/>
      </w:r>
      <w:r w:rsidRPr="00104863">
        <w:rPr>
          <w:rFonts w:ascii="Arial" w:hAnsi="Arial" w:cs="Arial"/>
          <w:bCs/>
          <w:sz w:val="22"/>
        </w:rPr>
        <w:t>Roundup</w:t>
      </w:r>
      <w:r w:rsidRPr="00104863">
        <w:rPr>
          <w:rFonts w:ascii="Arial" w:hAnsi="Arial" w:cs="Arial"/>
          <w:bCs/>
          <w:sz w:val="22"/>
          <w:vertAlign w:val="superscript"/>
        </w:rPr>
        <w:t xml:space="preserve">® </w:t>
      </w:r>
      <w:r w:rsidRPr="00104863">
        <w:rPr>
          <w:rFonts w:ascii="Arial" w:hAnsi="Arial" w:cs="Arial"/>
          <w:bCs/>
          <w:sz w:val="22"/>
        </w:rPr>
        <w:t>Herbicide Formulation (31% glyphosate, acid equivalent)</w:t>
      </w:r>
    </w:p>
    <w:p w:rsidR="001A402C" w:rsidRPr="00104863" w:rsidRDefault="001A402C" w:rsidP="00104863">
      <w:pPr>
        <w:autoSpaceDE w:val="0"/>
        <w:autoSpaceDN w:val="0"/>
        <w:adjustRightInd w:val="0"/>
        <w:spacing w:after="0" w:line="240" w:lineRule="auto"/>
        <w:ind w:left="3600" w:hanging="3600"/>
        <w:rPr>
          <w:rFonts w:ascii="Arial" w:hAnsi="Arial" w:cs="Arial"/>
          <w:sz w:val="22"/>
        </w:rPr>
      </w:pPr>
    </w:p>
    <w:p w:rsidR="001A402C" w:rsidRPr="00104863" w:rsidRDefault="001A402C" w:rsidP="00104863">
      <w:pPr>
        <w:autoSpaceDE w:val="0"/>
        <w:autoSpaceDN w:val="0"/>
        <w:adjustRightInd w:val="0"/>
        <w:spacing w:after="0" w:line="240" w:lineRule="auto"/>
        <w:ind w:left="3600" w:hanging="3600"/>
        <w:rPr>
          <w:rFonts w:ascii="Arial" w:hAnsi="Arial" w:cs="Arial"/>
          <w:bCs/>
          <w:sz w:val="22"/>
        </w:rPr>
      </w:pPr>
      <w:r w:rsidRPr="00104863">
        <w:rPr>
          <w:rFonts w:ascii="Arial" w:hAnsi="Arial" w:cs="Arial"/>
          <w:b/>
          <w:sz w:val="22"/>
        </w:rPr>
        <w:t>Report Conclusion Statement:</w:t>
      </w:r>
      <w:r w:rsidRPr="00104863">
        <w:rPr>
          <w:rFonts w:ascii="Arial" w:hAnsi="Arial" w:cs="Arial"/>
          <w:b/>
          <w:noProof/>
          <w:sz w:val="22"/>
        </w:rPr>
        <w:tab/>
      </w:r>
      <w:r w:rsidRPr="00104863">
        <w:rPr>
          <w:rFonts w:ascii="Arial" w:hAnsi="Arial" w:cs="Arial"/>
          <w:bCs/>
          <w:sz w:val="22"/>
        </w:rPr>
        <w:t xml:space="preserve">Based on the observations and findings of this study, it is concluded that Roundup® herbicide formulation is not genotoxic in </w:t>
      </w:r>
      <w:r w:rsidRPr="00104863">
        <w:rPr>
          <w:rFonts w:ascii="Arial" w:hAnsi="Arial" w:cs="Arial"/>
          <w:bCs/>
          <w:i/>
          <w:iCs/>
          <w:sz w:val="22"/>
        </w:rPr>
        <w:t xml:space="preserve">vivo </w:t>
      </w:r>
      <w:r w:rsidRPr="00104863">
        <w:rPr>
          <w:rFonts w:ascii="Arial" w:hAnsi="Arial" w:cs="Arial"/>
          <w:bCs/>
          <w:sz w:val="22"/>
        </w:rPr>
        <w:t>in mouse bone marrow cells under the experimental conditions of the study.</w:t>
      </w:r>
    </w:p>
    <w:p w:rsidR="001A402C" w:rsidRPr="00104863" w:rsidRDefault="001A402C" w:rsidP="00104863">
      <w:pPr>
        <w:widowControl w:val="0"/>
        <w:spacing w:after="0" w:line="240" w:lineRule="auto"/>
        <w:outlineLvl w:val="0"/>
        <w:rPr>
          <w:rFonts w:ascii="Arial" w:hAnsi="Arial" w:cs="Arial"/>
          <w:b/>
          <w:sz w:val="22"/>
        </w:rPr>
      </w:pPr>
      <w:bookmarkStart w:id="120" w:name="_Toc437976103"/>
      <w:bookmarkStart w:id="121" w:name="_Toc438064099"/>
      <w:r w:rsidRPr="00104863">
        <w:rPr>
          <w:rFonts w:ascii="Arial" w:hAnsi="Arial" w:cs="Arial"/>
          <w:b/>
          <w:sz w:val="22"/>
        </w:rPr>
        <w:t>Control Materials:</w:t>
      </w:r>
      <w:bookmarkEnd w:id="120"/>
      <w:bookmarkEnd w:id="121"/>
    </w:p>
    <w:p w:rsidR="001A402C" w:rsidRPr="00104863" w:rsidRDefault="001A402C" w:rsidP="00104863">
      <w:pPr>
        <w:widowControl w:val="0"/>
        <w:spacing w:after="0" w:line="240" w:lineRule="auto"/>
        <w:outlineLvl w:val="0"/>
        <w:rPr>
          <w:rFonts w:ascii="Arial" w:hAnsi="Arial" w:cs="Arial"/>
          <w:b/>
          <w:sz w:val="22"/>
        </w:rPr>
      </w:pPr>
      <w:r w:rsidRPr="00104863">
        <w:rPr>
          <w:rFonts w:ascii="Arial" w:hAnsi="Arial" w:cs="Arial"/>
          <w:b/>
          <w:sz w:val="22"/>
        </w:rPr>
        <w:t xml:space="preserve">  </w:t>
      </w:r>
      <w:bookmarkStart w:id="122" w:name="_Toc437976104"/>
      <w:bookmarkStart w:id="123" w:name="_Toc438064100"/>
      <w:r w:rsidRPr="00104863">
        <w:rPr>
          <w:rFonts w:ascii="Arial" w:hAnsi="Arial" w:cs="Arial"/>
          <w:b/>
          <w:sz w:val="22"/>
        </w:rPr>
        <w:t>Negative (vehicle):</w:t>
      </w:r>
      <w:r w:rsidRPr="00104863">
        <w:rPr>
          <w:rFonts w:ascii="Arial" w:hAnsi="Arial" w:cs="Arial"/>
          <w:b/>
          <w:sz w:val="22"/>
        </w:rPr>
        <w:tab/>
      </w:r>
      <w:r w:rsidRPr="00104863">
        <w:rPr>
          <w:rFonts w:ascii="Arial" w:hAnsi="Arial" w:cs="Arial"/>
          <w:b/>
          <w:sz w:val="22"/>
        </w:rPr>
        <w:tab/>
      </w:r>
      <w:r w:rsidRPr="00104863">
        <w:rPr>
          <w:rFonts w:ascii="Arial" w:hAnsi="Arial" w:cs="Arial"/>
          <w:b/>
          <w:sz w:val="22"/>
        </w:rPr>
        <w:tab/>
      </w:r>
      <w:r w:rsidRPr="00104863">
        <w:rPr>
          <w:rFonts w:ascii="Arial" w:hAnsi="Arial" w:cs="Arial"/>
          <w:sz w:val="22"/>
        </w:rPr>
        <w:t>0.9% saline</w:t>
      </w:r>
      <w:bookmarkEnd w:id="122"/>
      <w:bookmarkEnd w:id="123"/>
    </w:p>
    <w:p w:rsidR="001A402C" w:rsidRPr="00104863" w:rsidRDefault="001A402C" w:rsidP="00104863">
      <w:pPr>
        <w:widowControl w:val="0"/>
        <w:autoSpaceDE w:val="0"/>
        <w:autoSpaceDN w:val="0"/>
        <w:adjustRightInd w:val="0"/>
        <w:spacing w:after="0" w:line="240" w:lineRule="auto"/>
        <w:rPr>
          <w:rFonts w:ascii="Arial" w:hAnsi="Arial" w:cs="Arial"/>
          <w:b/>
          <w:sz w:val="22"/>
        </w:rPr>
      </w:pPr>
      <w:r w:rsidRPr="00104863">
        <w:rPr>
          <w:rFonts w:ascii="Arial" w:hAnsi="Arial" w:cs="Arial"/>
          <w:b/>
          <w:sz w:val="22"/>
        </w:rPr>
        <w:t xml:space="preserve">  Positive:</w:t>
      </w:r>
      <w:r w:rsidRPr="00104863">
        <w:rPr>
          <w:rFonts w:ascii="Arial" w:hAnsi="Arial" w:cs="Arial"/>
          <w:b/>
          <w:sz w:val="22"/>
        </w:rPr>
        <w:tab/>
      </w:r>
      <w:r w:rsidRPr="00104863">
        <w:rPr>
          <w:rFonts w:ascii="Arial" w:hAnsi="Arial" w:cs="Arial"/>
          <w:b/>
          <w:sz w:val="22"/>
        </w:rPr>
        <w:tab/>
      </w:r>
      <w:r w:rsidRPr="00104863">
        <w:rPr>
          <w:rFonts w:ascii="Arial" w:hAnsi="Arial" w:cs="Arial"/>
          <w:b/>
          <w:sz w:val="22"/>
        </w:rPr>
        <w:tab/>
      </w:r>
      <w:r w:rsidRPr="00104863">
        <w:rPr>
          <w:rFonts w:ascii="Arial" w:hAnsi="Arial" w:cs="Arial"/>
          <w:b/>
          <w:sz w:val="22"/>
        </w:rPr>
        <w:tab/>
      </w:r>
      <w:r w:rsidRPr="00104863">
        <w:rPr>
          <w:rFonts w:ascii="Arial" w:hAnsi="Arial" w:cs="Arial"/>
          <w:sz w:val="22"/>
        </w:rPr>
        <w:t>cyclophosphamide</w:t>
      </w:r>
    </w:p>
    <w:p w:rsidR="001A402C" w:rsidRPr="00104863" w:rsidRDefault="001A402C" w:rsidP="00104863">
      <w:pPr>
        <w:autoSpaceDE w:val="0"/>
        <w:autoSpaceDN w:val="0"/>
        <w:adjustRightInd w:val="0"/>
        <w:spacing w:after="0" w:line="240" w:lineRule="auto"/>
        <w:rPr>
          <w:rFonts w:ascii="Arial" w:hAnsi="Arial" w:cs="Arial"/>
          <w:bCs/>
          <w:sz w:val="22"/>
        </w:rPr>
      </w:pPr>
      <w:r w:rsidRPr="00104863">
        <w:rPr>
          <w:rFonts w:ascii="Arial" w:hAnsi="Arial" w:cs="Arial"/>
          <w:b/>
          <w:sz w:val="22"/>
        </w:rPr>
        <w:t>Test System:</w:t>
      </w:r>
      <w:r w:rsidRPr="00104863">
        <w:rPr>
          <w:rFonts w:ascii="Arial" w:hAnsi="Arial" w:cs="Arial"/>
          <w:b/>
          <w:sz w:val="22"/>
        </w:rPr>
        <w:tab/>
      </w:r>
      <w:r w:rsidRPr="00104863">
        <w:rPr>
          <w:rFonts w:ascii="Arial" w:hAnsi="Arial" w:cs="Arial"/>
          <w:b/>
          <w:sz w:val="22"/>
        </w:rPr>
        <w:tab/>
      </w:r>
      <w:r w:rsidRPr="00104863">
        <w:rPr>
          <w:rFonts w:ascii="Arial" w:hAnsi="Arial" w:cs="Arial"/>
          <w:b/>
          <w:sz w:val="22"/>
        </w:rPr>
        <w:tab/>
      </w:r>
      <w:r w:rsidRPr="00104863">
        <w:rPr>
          <w:rFonts w:ascii="Arial" w:hAnsi="Arial" w:cs="Arial"/>
          <w:b/>
          <w:sz w:val="22"/>
        </w:rPr>
        <w:tab/>
      </w:r>
      <w:r w:rsidR="001538E3">
        <w:rPr>
          <w:rFonts w:ascii="Arial" w:hAnsi="Arial" w:cs="Arial"/>
          <w:bCs/>
          <w:sz w:val="22"/>
        </w:rPr>
        <w:t>8</w:t>
      </w:r>
      <w:r w:rsidRPr="00104863">
        <w:rPr>
          <w:rFonts w:ascii="Arial" w:hAnsi="Arial" w:cs="Arial"/>
          <w:bCs/>
          <w:sz w:val="22"/>
        </w:rPr>
        <w:t xml:space="preserve"> to </w:t>
      </w:r>
      <w:r w:rsidR="001538E3">
        <w:rPr>
          <w:rFonts w:ascii="Arial" w:hAnsi="Arial" w:cs="Arial"/>
          <w:bCs/>
          <w:sz w:val="22"/>
        </w:rPr>
        <w:t>12</w:t>
      </w:r>
      <w:r w:rsidRPr="00104863">
        <w:rPr>
          <w:rFonts w:ascii="Arial" w:hAnsi="Arial" w:cs="Arial"/>
          <w:bCs/>
          <w:sz w:val="22"/>
        </w:rPr>
        <w:t xml:space="preserve"> week old </w:t>
      </w:r>
      <w:r w:rsidRPr="00104863">
        <w:rPr>
          <w:rFonts w:ascii="Arial" w:hAnsi="Arial" w:cs="Arial"/>
          <w:sz w:val="22"/>
        </w:rPr>
        <w:t xml:space="preserve">male </w:t>
      </w:r>
      <w:r w:rsidRPr="00104863">
        <w:rPr>
          <w:rFonts w:ascii="Arial" w:hAnsi="Arial" w:cs="Arial"/>
          <w:bCs/>
          <w:sz w:val="22"/>
        </w:rPr>
        <w:t>and female CD-I mice</w:t>
      </w:r>
    </w:p>
    <w:p w:rsidR="001A402C" w:rsidRPr="00104863" w:rsidRDefault="001A402C" w:rsidP="00104863">
      <w:pPr>
        <w:autoSpaceDE w:val="0"/>
        <w:autoSpaceDN w:val="0"/>
        <w:adjustRightInd w:val="0"/>
        <w:spacing w:after="0" w:line="240" w:lineRule="auto"/>
        <w:rPr>
          <w:rFonts w:ascii="Arial" w:hAnsi="Arial" w:cs="Arial"/>
          <w:b/>
          <w:bCs/>
          <w:sz w:val="22"/>
        </w:rPr>
      </w:pPr>
    </w:p>
    <w:p w:rsidR="001A402C" w:rsidRPr="00104863" w:rsidRDefault="001A402C" w:rsidP="00104863">
      <w:pPr>
        <w:widowControl w:val="0"/>
        <w:spacing w:after="0" w:line="240" w:lineRule="auto"/>
        <w:rPr>
          <w:rFonts w:ascii="Arial" w:hAnsi="Arial" w:cs="Arial"/>
          <w:sz w:val="22"/>
        </w:rPr>
      </w:pPr>
      <w:r w:rsidRPr="00104863">
        <w:rPr>
          <w:rFonts w:ascii="Arial" w:hAnsi="Arial" w:cs="Arial"/>
          <w:b/>
          <w:sz w:val="22"/>
        </w:rPr>
        <w:t>Exposure route:</w:t>
      </w:r>
      <w:r w:rsidRPr="00104863">
        <w:rPr>
          <w:rFonts w:ascii="Arial" w:hAnsi="Arial" w:cs="Arial"/>
          <w:b/>
          <w:sz w:val="22"/>
        </w:rPr>
        <w:tab/>
      </w:r>
      <w:r w:rsidRPr="00104863">
        <w:rPr>
          <w:rFonts w:ascii="Arial" w:hAnsi="Arial" w:cs="Arial"/>
          <w:b/>
          <w:sz w:val="22"/>
        </w:rPr>
        <w:tab/>
      </w:r>
      <w:r w:rsidRPr="00104863">
        <w:rPr>
          <w:rFonts w:ascii="Arial" w:hAnsi="Arial" w:cs="Arial"/>
          <w:b/>
          <w:sz w:val="22"/>
        </w:rPr>
        <w:tab/>
      </w:r>
      <w:proofErr w:type="spellStart"/>
      <w:r w:rsidRPr="00104863">
        <w:rPr>
          <w:rFonts w:ascii="Arial" w:hAnsi="Arial" w:cs="Arial"/>
          <w:sz w:val="22"/>
        </w:rPr>
        <w:t>i.p</w:t>
      </w:r>
      <w:proofErr w:type="spellEnd"/>
      <w:r w:rsidRPr="00104863">
        <w:rPr>
          <w:rFonts w:ascii="Arial" w:hAnsi="Arial" w:cs="Arial"/>
          <w:sz w:val="22"/>
        </w:rPr>
        <w:t>. injection (10 mL/kg body weight)</w:t>
      </w:r>
    </w:p>
    <w:p w:rsidR="001A402C" w:rsidRPr="00104863" w:rsidRDefault="001A402C" w:rsidP="00104863">
      <w:pPr>
        <w:widowControl w:val="0"/>
        <w:spacing w:after="0" w:line="240" w:lineRule="auto"/>
        <w:ind w:left="3600" w:hanging="3600"/>
        <w:rPr>
          <w:rFonts w:ascii="Arial" w:hAnsi="Arial" w:cs="Arial"/>
          <w:sz w:val="22"/>
        </w:rPr>
      </w:pPr>
    </w:p>
    <w:p w:rsidR="001A402C" w:rsidRPr="00104863" w:rsidRDefault="001A402C" w:rsidP="00104863">
      <w:pPr>
        <w:widowControl w:val="0"/>
        <w:spacing w:after="0" w:line="240" w:lineRule="auto"/>
        <w:ind w:left="3600" w:hanging="3600"/>
        <w:rPr>
          <w:rFonts w:ascii="Arial" w:hAnsi="Arial" w:cs="Arial"/>
          <w:sz w:val="22"/>
        </w:rPr>
      </w:pPr>
      <w:r w:rsidRPr="00104863">
        <w:rPr>
          <w:rFonts w:ascii="Arial" w:hAnsi="Arial" w:cs="Arial"/>
          <w:b/>
          <w:sz w:val="22"/>
        </w:rPr>
        <w:t>Animals per Treatment Group:</w:t>
      </w:r>
      <w:r w:rsidRPr="00104863">
        <w:rPr>
          <w:rFonts w:ascii="Arial" w:hAnsi="Arial" w:cs="Arial"/>
          <w:sz w:val="22"/>
        </w:rPr>
        <w:tab/>
        <w:t>5 males and 5 females treated and scored for all groups except 18 males and 22 females treated for high dose group and 5 males and 5 females were scored for each time point for high dose group.</w:t>
      </w:r>
    </w:p>
    <w:p w:rsidR="001F64C6" w:rsidRPr="00104863" w:rsidRDefault="001F64C6" w:rsidP="00104863">
      <w:pPr>
        <w:widowControl w:val="0"/>
        <w:spacing w:after="0" w:line="240" w:lineRule="auto"/>
        <w:ind w:left="3600" w:hanging="3600"/>
        <w:rPr>
          <w:rFonts w:ascii="Arial" w:hAnsi="Arial" w:cs="Arial"/>
          <w:sz w:val="22"/>
        </w:rPr>
      </w:pPr>
    </w:p>
    <w:p w:rsidR="001A402C" w:rsidRPr="00104863" w:rsidRDefault="001A402C" w:rsidP="00104863">
      <w:pPr>
        <w:widowControl w:val="0"/>
        <w:spacing w:after="0" w:line="240" w:lineRule="auto"/>
        <w:ind w:left="3600" w:hanging="3600"/>
        <w:rPr>
          <w:rFonts w:ascii="Arial" w:hAnsi="Arial" w:cs="Arial"/>
          <w:sz w:val="22"/>
        </w:rPr>
      </w:pPr>
      <w:r w:rsidRPr="00104863">
        <w:rPr>
          <w:rFonts w:ascii="Arial" w:hAnsi="Arial" w:cs="Arial"/>
          <w:b/>
          <w:sz w:val="22"/>
        </w:rPr>
        <w:t>Treatment/Harvest:</w:t>
      </w:r>
      <w:r w:rsidRPr="00104863">
        <w:rPr>
          <w:rFonts w:ascii="Arial" w:hAnsi="Arial" w:cs="Arial"/>
          <w:sz w:val="22"/>
        </w:rPr>
        <w:tab/>
        <w:t>Single dose</w:t>
      </w:r>
    </w:p>
    <w:p w:rsidR="001F64C6" w:rsidRPr="00104863" w:rsidRDefault="001A402C" w:rsidP="00104863">
      <w:pPr>
        <w:widowControl w:val="0"/>
        <w:spacing w:after="0" w:line="240" w:lineRule="auto"/>
        <w:ind w:left="3600"/>
        <w:rPr>
          <w:rFonts w:ascii="Arial" w:eastAsia="Calibri" w:hAnsi="Arial" w:cs="Arial"/>
          <w:color w:val="000000"/>
          <w:sz w:val="22"/>
        </w:rPr>
      </w:pPr>
      <w:r w:rsidRPr="00104863">
        <w:rPr>
          <w:rFonts w:ascii="Arial" w:hAnsi="Arial" w:cs="Arial"/>
          <w:sz w:val="22"/>
        </w:rPr>
        <w:t>Cells were harvested at 24, 48, and 72 hours post dosing for test material and vehicle control treated animals and at 24 hours post dosing for positive control treated animals</w:t>
      </w:r>
    </w:p>
    <w:p w:rsidR="001A402C" w:rsidRPr="00104863" w:rsidRDefault="001A402C" w:rsidP="00104863">
      <w:pPr>
        <w:widowControl w:val="0"/>
        <w:spacing w:after="0" w:line="240" w:lineRule="auto"/>
        <w:ind w:left="3600"/>
        <w:rPr>
          <w:rFonts w:ascii="Arial" w:hAnsi="Arial" w:cs="Arial"/>
          <w:sz w:val="22"/>
        </w:rPr>
      </w:pPr>
    </w:p>
    <w:p w:rsidR="001A402C" w:rsidRPr="00104863" w:rsidRDefault="001A402C" w:rsidP="00104863">
      <w:pPr>
        <w:autoSpaceDE w:val="0"/>
        <w:autoSpaceDN w:val="0"/>
        <w:adjustRightInd w:val="0"/>
        <w:spacing w:after="0" w:line="240" w:lineRule="auto"/>
        <w:ind w:left="3600" w:hanging="3600"/>
        <w:rPr>
          <w:rFonts w:ascii="Arial" w:hAnsi="Arial" w:cs="Arial"/>
          <w:bCs/>
          <w:sz w:val="22"/>
        </w:rPr>
      </w:pPr>
      <w:r w:rsidRPr="00104863">
        <w:rPr>
          <w:rFonts w:ascii="Arial" w:hAnsi="Arial" w:cs="Arial"/>
          <w:b/>
          <w:sz w:val="22"/>
        </w:rPr>
        <w:t>Main Study Toxicity Results:</w:t>
      </w:r>
      <w:r w:rsidRPr="00104863">
        <w:rPr>
          <w:rFonts w:ascii="Arial" w:hAnsi="Arial" w:cs="Arial"/>
          <w:b/>
          <w:sz w:val="22"/>
        </w:rPr>
        <w:tab/>
      </w:r>
      <w:r w:rsidRPr="00104863">
        <w:rPr>
          <w:rFonts w:ascii="Arial" w:hAnsi="Arial" w:cs="Arial"/>
          <w:bCs/>
          <w:sz w:val="22"/>
        </w:rPr>
        <w:t>Dose levels for the main study were selected based on toxicity range</w:t>
      </w:r>
      <w:r w:rsidR="001F64C6" w:rsidRPr="00104863">
        <w:rPr>
          <w:rFonts w:ascii="Arial" w:hAnsi="Arial" w:cs="Arial"/>
          <w:bCs/>
          <w:sz w:val="22"/>
        </w:rPr>
        <w:t xml:space="preserve"> </w:t>
      </w:r>
      <w:r w:rsidRPr="00104863">
        <w:rPr>
          <w:rFonts w:ascii="Arial" w:hAnsi="Arial" w:cs="Arial"/>
          <w:bCs/>
          <w:sz w:val="22"/>
        </w:rPr>
        <w:t>finding study data. The maximum dose selected for testing in the micronucleus experiment was 555 mg/kg body weight (a dose greater than 80% of the combined calculated LD</w:t>
      </w:r>
      <w:r w:rsidRPr="00104863">
        <w:rPr>
          <w:rFonts w:ascii="Arial" w:hAnsi="Arial" w:cs="Arial"/>
          <w:bCs/>
          <w:sz w:val="22"/>
          <w:vertAlign w:val="subscript"/>
        </w:rPr>
        <w:t>50</w:t>
      </w:r>
      <w:r w:rsidRPr="00104863">
        <w:rPr>
          <w:rFonts w:ascii="Arial" w:hAnsi="Arial" w:cs="Arial"/>
          <w:bCs/>
          <w:sz w:val="22"/>
        </w:rPr>
        <w:t xml:space="preserve"> of 643 mg/kg).  Other doses selected were approximately 1/2 (280 mg/kg body</w:t>
      </w:r>
    </w:p>
    <w:p w:rsidR="001F64C6" w:rsidRPr="00104863" w:rsidRDefault="001A402C" w:rsidP="00104863">
      <w:pPr>
        <w:widowControl w:val="0"/>
        <w:autoSpaceDE w:val="0"/>
        <w:autoSpaceDN w:val="0"/>
        <w:adjustRightInd w:val="0"/>
        <w:spacing w:after="0" w:line="240" w:lineRule="auto"/>
        <w:ind w:left="3600"/>
        <w:rPr>
          <w:rFonts w:ascii="Arial" w:hAnsi="Arial" w:cs="Arial"/>
          <w:sz w:val="22"/>
        </w:rPr>
      </w:pPr>
      <w:proofErr w:type="gramStart"/>
      <w:r w:rsidRPr="00104863">
        <w:rPr>
          <w:rFonts w:ascii="Arial" w:hAnsi="Arial" w:cs="Arial"/>
          <w:bCs/>
          <w:sz w:val="22"/>
        </w:rPr>
        <w:t>weight</w:t>
      </w:r>
      <w:proofErr w:type="gramEnd"/>
      <w:r w:rsidRPr="00104863">
        <w:rPr>
          <w:rFonts w:ascii="Arial" w:hAnsi="Arial" w:cs="Arial"/>
          <w:bCs/>
          <w:sz w:val="22"/>
        </w:rPr>
        <w:t>) and 1/4 (140 mg/kg body weight) of the maximum dose.</w:t>
      </w:r>
    </w:p>
    <w:p w:rsidR="001A402C" w:rsidRPr="00104863" w:rsidRDefault="001A402C" w:rsidP="00104863">
      <w:pPr>
        <w:widowControl w:val="0"/>
        <w:autoSpaceDE w:val="0"/>
        <w:autoSpaceDN w:val="0"/>
        <w:adjustRightInd w:val="0"/>
        <w:spacing w:after="0" w:line="240" w:lineRule="auto"/>
        <w:ind w:left="3600"/>
        <w:rPr>
          <w:rFonts w:ascii="Arial" w:hAnsi="Arial" w:cs="Arial"/>
          <w:sz w:val="22"/>
        </w:rPr>
      </w:pPr>
    </w:p>
    <w:p w:rsidR="001A402C" w:rsidRPr="00104863" w:rsidRDefault="001A402C" w:rsidP="00104863">
      <w:pPr>
        <w:autoSpaceDE w:val="0"/>
        <w:autoSpaceDN w:val="0"/>
        <w:adjustRightInd w:val="0"/>
        <w:spacing w:after="0" w:line="240" w:lineRule="auto"/>
        <w:ind w:left="3600"/>
        <w:rPr>
          <w:rFonts w:ascii="Arial" w:hAnsi="Arial" w:cs="Arial"/>
          <w:bCs/>
          <w:sz w:val="22"/>
        </w:rPr>
      </w:pPr>
      <w:r w:rsidRPr="00104863">
        <w:rPr>
          <w:rFonts w:ascii="Arial" w:hAnsi="Arial" w:cs="Arial"/>
          <w:bCs/>
          <w:sz w:val="22"/>
        </w:rPr>
        <w:t xml:space="preserve">In the main micronucleus experiment, ROUNDUP herbicide formulation was toxic to the male and female mice </w:t>
      </w:r>
      <w:r w:rsidRPr="00104863">
        <w:rPr>
          <w:rFonts w:ascii="Arial" w:hAnsi="Arial" w:cs="Arial"/>
          <w:sz w:val="22"/>
        </w:rPr>
        <w:t>dosed at the 555</w:t>
      </w:r>
      <w:r w:rsidR="00F627A4">
        <w:rPr>
          <w:rFonts w:ascii="Arial" w:hAnsi="Arial" w:cs="Arial"/>
          <w:sz w:val="22"/>
        </w:rPr>
        <w:t xml:space="preserve"> </w:t>
      </w:r>
      <w:r w:rsidRPr="00104863">
        <w:rPr>
          <w:rFonts w:ascii="Arial" w:hAnsi="Arial" w:cs="Arial"/>
          <w:bCs/>
          <w:sz w:val="22"/>
        </w:rPr>
        <w:t>mg/kg treatment level as evidenced by clinical signs and death.</w:t>
      </w:r>
      <w:r w:rsidRPr="00104863">
        <w:rPr>
          <w:rFonts w:ascii="Arial" w:hAnsi="Arial" w:cs="Arial"/>
          <w:sz w:val="22"/>
        </w:rPr>
        <w:t xml:space="preserve">  </w:t>
      </w:r>
      <w:r w:rsidRPr="00104863">
        <w:rPr>
          <w:rFonts w:ascii="Arial" w:hAnsi="Arial" w:cs="Arial"/>
          <w:bCs/>
          <w:sz w:val="22"/>
        </w:rPr>
        <w:t>Three deaths were observed in the high dose level group (2/18 males</w:t>
      </w:r>
      <w:r w:rsidRPr="00104863">
        <w:rPr>
          <w:rFonts w:ascii="Arial" w:hAnsi="Arial" w:cs="Arial"/>
          <w:sz w:val="22"/>
        </w:rPr>
        <w:t xml:space="preserve"> </w:t>
      </w:r>
      <w:r w:rsidRPr="00104863">
        <w:rPr>
          <w:rFonts w:ascii="Arial" w:hAnsi="Arial" w:cs="Arial"/>
          <w:bCs/>
          <w:sz w:val="22"/>
        </w:rPr>
        <w:t>and 1/22 females). No deaths were observed in other treatment or</w:t>
      </w:r>
      <w:r w:rsidRPr="00104863">
        <w:rPr>
          <w:rFonts w:ascii="Arial" w:hAnsi="Arial" w:cs="Arial"/>
          <w:sz w:val="22"/>
        </w:rPr>
        <w:t xml:space="preserve"> </w:t>
      </w:r>
      <w:r w:rsidRPr="00104863">
        <w:rPr>
          <w:rFonts w:ascii="Arial" w:hAnsi="Arial" w:cs="Arial"/>
          <w:bCs/>
          <w:sz w:val="22"/>
        </w:rPr>
        <w:t>control groups. Clinical signs of toxicity (listlessness and/or</w:t>
      </w:r>
      <w:r w:rsidRPr="00104863">
        <w:rPr>
          <w:rFonts w:ascii="Arial" w:hAnsi="Arial" w:cs="Arial"/>
          <w:sz w:val="22"/>
        </w:rPr>
        <w:t xml:space="preserve"> </w:t>
      </w:r>
      <w:r w:rsidRPr="00104863">
        <w:rPr>
          <w:rFonts w:ascii="Arial" w:hAnsi="Arial" w:cs="Arial"/>
          <w:bCs/>
          <w:sz w:val="22"/>
        </w:rPr>
        <w:t xml:space="preserve">unresponsiveness) were observed in high dose males and females up to 48 hours after dosing. At the 72 hour time point all remaining high dose level male and female mice appeared normal. </w:t>
      </w:r>
      <w:r w:rsidR="00066831" w:rsidRPr="00104863">
        <w:rPr>
          <w:rFonts w:ascii="Arial" w:hAnsi="Arial" w:cs="Arial"/>
          <w:bCs/>
          <w:sz w:val="22"/>
        </w:rPr>
        <w:t>A</w:t>
      </w:r>
      <w:r w:rsidR="00066831">
        <w:rPr>
          <w:rFonts w:ascii="Arial" w:hAnsi="Arial" w:cs="Arial"/>
          <w:bCs/>
          <w:sz w:val="22"/>
        </w:rPr>
        <w:t>l</w:t>
      </w:r>
      <w:r w:rsidR="00066831" w:rsidRPr="00104863">
        <w:rPr>
          <w:rFonts w:ascii="Arial" w:hAnsi="Arial" w:cs="Arial"/>
          <w:bCs/>
          <w:sz w:val="22"/>
        </w:rPr>
        <w:t xml:space="preserve">l </w:t>
      </w:r>
      <w:r w:rsidRPr="00104863">
        <w:rPr>
          <w:rFonts w:ascii="Arial" w:hAnsi="Arial" w:cs="Arial"/>
          <w:bCs/>
          <w:sz w:val="22"/>
        </w:rPr>
        <w:t>animals in the mid and low dose groups appeared normal throughout the experiment. All positive and vehicle control animals also appeared normal throughout the experiment.</w:t>
      </w:r>
    </w:p>
    <w:p w:rsidR="001A402C" w:rsidRPr="00104863" w:rsidRDefault="001A402C" w:rsidP="00104863">
      <w:pPr>
        <w:autoSpaceDE w:val="0"/>
        <w:autoSpaceDN w:val="0"/>
        <w:adjustRightInd w:val="0"/>
        <w:spacing w:after="0" w:line="240" w:lineRule="auto"/>
        <w:ind w:left="3600"/>
        <w:rPr>
          <w:rFonts w:ascii="Arial" w:hAnsi="Arial" w:cs="Arial"/>
          <w:bCs/>
          <w:sz w:val="22"/>
        </w:rPr>
      </w:pPr>
    </w:p>
    <w:p w:rsidR="001A402C" w:rsidRPr="00104863" w:rsidRDefault="001A402C" w:rsidP="00104863">
      <w:pPr>
        <w:autoSpaceDE w:val="0"/>
        <w:autoSpaceDN w:val="0"/>
        <w:adjustRightInd w:val="0"/>
        <w:spacing w:after="0" w:line="240" w:lineRule="auto"/>
        <w:ind w:left="3600"/>
        <w:rPr>
          <w:rFonts w:ascii="Arial" w:hAnsi="Arial" w:cs="Arial"/>
          <w:bCs/>
          <w:sz w:val="22"/>
        </w:rPr>
      </w:pPr>
      <w:r w:rsidRPr="00104863">
        <w:rPr>
          <w:rFonts w:ascii="Arial" w:hAnsi="Arial" w:cs="Arial"/>
          <w:bCs/>
          <w:sz w:val="22"/>
        </w:rPr>
        <w:t xml:space="preserve">Statistically significant decreases in mean body weight were observed for the high dose male group animals sacrificed at the 48, and </w:t>
      </w:r>
      <w:r w:rsidRPr="00104863">
        <w:rPr>
          <w:rFonts w:ascii="Arial" w:hAnsi="Arial" w:cs="Arial"/>
          <w:sz w:val="22"/>
        </w:rPr>
        <w:t xml:space="preserve">72 </w:t>
      </w:r>
      <w:r w:rsidRPr="00104863">
        <w:rPr>
          <w:rFonts w:ascii="Arial" w:hAnsi="Arial" w:cs="Arial"/>
          <w:bCs/>
          <w:sz w:val="22"/>
        </w:rPr>
        <w:t xml:space="preserve">hour time points. A statistically significant decrease in mean body weight was </w:t>
      </w:r>
      <w:r w:rsidRPr="00104863">
        <w:rPr>
          <w:rFonts w:ascii="Arial" w:hAnsi="Arial" w:cs="Arial"/>
          <w:sz w:val="22"/>
        </w:rPr>
        <w:t xml:space="preserve">observed </w:t>
      </w:r>
      <w:r w:rsidRPr="00104863">
        <w:rPr>
          <w:rFonts w:ascii="Arial" w:hAnsi="Arial" w:cs="Arial"/>
          <w:bCs/>
          <w:sz w:val="22"/>
        </w:rPr>
        <w:t>for the male mid (dose group sacrificed at the 72 hour time point.</w:t>
      </w:r>
    </w:p>
    <w:p w:rsidR="001A402C" w:rsidRPr="00104863" w:rsidRDefault="001A402C" w:rsidP="00104863">
      <w:pPr>
        <w:widowControl w:val="0"/>
        <w:autoSpaceDE w:val="0"/>
        <w:autoSpaceDN w:val="0"/>
        <w:adjustRightInd w:val="0"/>
        <w:spacing w:after="0" w:line="240" w:lineRule="auto"/>
        <w:ind w:left="3600"/>
        <w:rPr>
          <w:rFonts w:ascii="Arial" w:hAnsi="Arial" w:cs="Arial"/>
          <w:sz w:val="22"/>
        </w:rPr>
      </w:pPr>
    </w:p>
    <w:p w:rsidR="001A402C" w:rsidRPr="00104863" w:rsidRDefault="001A402C" w:rsidP="00104863">
      <w:pPr>
        <w:autoSpaceDE w:val="0"/>
        <w:autoSpaceDN w:val="0"/>
        <w:adjustRightInd w:val="0"/>
        <w:spacing w:after="0" w:line="240" w:lineRule="auto"/>
        <w:ind w:left="3600"/>
        <w:rPr>
          <w:rFonts w:ascii="Arial" w:hAnsi="Arial" w:cs="Arial"/>
          <w:bCs/>
          <w:sz w:val="22"/>
        </w:rPr>
      </w:pPr>
      <w:r w:rsidRPr="00104863">
        <w:rPr>
          <w:rFonts w:ascii="Arial" w:hAnsi="Arial" w:cs="Arial"/>
          <w:bCs/>
          <w:sz w:val="22"/>
        </w:rPr>
        <w:t>A statistically significant decrease in the PCE/total erythrocyte ratio was observed for the high dose male group sacrificed at the 48 hour time point.</w:t>
      </w:r>
    </w:p>
    <w:p w:rsidR="001A402C" w:rsidRPr="00104863" w:rsidRDefault="001A402C" w:rsidP="00104863">
      <w:pPr>
        <w:autoSpaceDE w:val="0"/>
        <w:autoSpaceDN w:val="0"/>
        <w:adjustRightInd w:val="0"/>
        <w:spacing w:after="0" w:line="240" w:lineRule="auto"/>
        <w:ind w:left="3600"/>
        <w:rPr>
          <w:rFonts w:ascii="Arial" w:hAnsi="Arial" w:cs="Arial"/>
          <w:bCs/>
          <w:sz w:val="22"/>
        </w:rPr>
      </w:pPr>
    </w:p>
    <w:p w:rsidR="001A402C" w:rsidRPr="00104863" w:rsidRDefault="001A402C" w:rsidP="00104863">
      <w:pPr>
        <w:widowControl w:val="0"/>
        <w:autoSpaceDE w:val="0"/>
        <w:autoSpaceDN w:val="0"/>
        <w:adjustRightInd w:val="0"/>
        <w:spacing w:after="0" w:line="240" w:lineRule="auto"/>
        <w:ind w:left="3600" w:hanging="3600"/>
        <w:rPr>
          <w:rFonts w:ascii="Arial" w:hAnsi="Arial" w:cs="Arial"/>
          <w:sz w:val="22"/>
        </w:rPr>
      </w:pPr>
      <w:r w:rsidRPr="00104863">
        <w:rPr>
          <w:rFonts w:ascii="Arial" w:hAnsi="Arial" w:cs="Arial"/>
          <w:b/>
          <w:sz w:val="22"/>
        </w:rPr>
        <w:t>Cells Scored:</w:t>
      </w:r>
      <w:r w:rsidRPr="00104863">
        <w:rPr>
          <w:rFonts w:ascii="Arial" w:hAnsi="Arial" w:cs="Arial"/>
          <w:sz w:val="22"/>
        </w:rPr>
        <w:tab/>
        <w:t xml:space="preserve">1000 polychromatic erythrocytes/animal for </w:t>
      </w:r>
      <w:proofErr w:type="spellStart"/>
      <w:r w:rsidRPr="00104863">
        <w:rPr>
          <w:rFonts w:ascii="Arial" w:hAnsi="Arial" w:cs="Arial"/>
          <w:sz w:val="22"/>
        </w:rPr>
        <w:t>micronucleated</w:t>
      </w:r>
      <w:proofErr w:type="spellEnd"/>
      <w:r w:rsidRPr="00104863">
        <w:rPr>
          <w:rFonts w:ascii="Arial" w:hAnsi="Arial" w:cs="Arial"/>
          <w:sz w:val="22"/>
        </w:rPr>
        <w:t xml:space="preserve"> PCE’s (</w:t>
      </w:r>
      <w:r w:rsidR="00611371">
        <w:rPr>
          <w:rFonts w:ascii="Arial" w:hAnsi="Arial" w:cs="Arial"/>
          <w:sz w:val="22"/>
        </w:rPr>
        <w:t xml:space="preserve">500 each for </w:t>
      </w:r>
      <w:r w:rsidRPr="00104863">
        <w:rPr>
          <w:rFonts w:ascii="Arial" w:hAnsi="Arial" w:cs="Arial"/>
          <w:sz w:val="22"/>
        </w:rPr>
        <w:t>two scorers)</w:t>
      </w:r>
    </w:p>
    <w:p w:rsidR="001F64C6" w:rsidRPr="00104863" w:rsidRDefault="001A402C" w:rsidP="00104863">
      <w:pPr>
        <w:widowControl w:val="0"/>
        <w:autoSpaceDE w:val="0"/>
        <w:autoSpaceDN w:val="0"/>
        <w:adjustRightInd w:val="0"/>
        <w:spacing w:after="0" w:line="240" w:lineRule="auto"/>
        <w:ind w:left="3600" w:hanging="3600"/>
        <w:rPr>
          <w:rFonts w:ascii="Arial" w:hAnsi="Arial" w:cs="Arial"/>
          <w:sz w:val="22"/>
        </w:rPr>
      </w:pPr>
      <w:r w:rsidRPr="00104863">
        <w:rPr>
          <w:rFonts w:ascii="Arial" w:hAnsi="Arial" w:cs="Arial"/>
          <w:b/>
          <w:sz w:val="22"/>
        </w:rPr>
        <w:tab/>
      </w:r>
      <w:r w:rsidRPr="00104863">
        <w:rPr>
          <w:rFonts w:ascii="Arial" w:hAnsi="Arial" w:cs="Arial"/>
          <w:sz w:val="22"/>
        </w:rPr>
        <w:t>1000 erythrocytes/animal for PCE/erythrocytes (</w:t>
      </w:r>
      <w:r w:rsidR="00611371">
        <w:rPr>
          <w:rFonts w:ascii="Arial" w:hAnsi="Arial" w:cs="Arial"/>
          <w:sz w:val="22"/>
        </w:rPr>
        <w:t xml:space="preserve">500 each for </w:t>
      </w:r>
      <w:r w:rsidRPr="00104863">
        <w:rPr>
          <w:rFonts w:ascii="Arial" w:hAnsi="Arial" w:cs="Arial"/>
          <w:sz w:val="22"/>
        </w:rPr>
        <w:t>two scorers)</w:t>
      </w:r>
    </w:p>
    <w:p w:rsidR="001A402C" w:rsidRPr="00104863" w:rsidRDefault="001A402C" w:rsidP="00104863">
      <w:pPr>
        <w:widowControl w:val="0"/>
        <w:autoSpaceDE w:val="0"/>
        <w:autoSpaceDN w:val="0"/>
        <w:adjustRightInd w:val="0"/>
        <w:spacing w:after="0" w:line="240" w:lineRule="auto"/>
        <w:ind w:left="3600" w:hanging="3600"/>
        <w:rPr>
          <w:rFonts w:ascii="Arial" w:hAnsi="Arial" w:cs="Arial"/>
          <w:sz w:val="22"/>
        </w:rPr>
      </w:pPr>
    </w:p>
    <w:p w:rsidR="001A402C" w:rsidRPr="00104863" w:rsidRDefault="001A402C" w:rsidP="00104863">
      <w:pPr>
        <w:autoSpaceDE w:val="0"/>
        <w:autoSpaceDN w:val="0"/>
        <w:adjustRightInd w:val="0"/>
        <w:spacing w:after="0" w:line="240" w:lineRule="auto"/>
        <w:ind w:left="3600"/>
        <w:rPr>
          <w:rFonts w:ascii="Arial" w:hAnsi="Arial" w:cs="Arial"/>
          <w:bCs/>
          <w:sz w:val="22"/>
        </w:rPr>
      </w:pPr>
      <w:r w:rsidRPr="00104863">
        <w:rPr>
          <w:rFonts w:ascii="Arial" w:hAnsi="Arial" w:cs="Arial"/>
          <w:bCs/>
          <w:sz w:val="22"/>
        </w:rPr>
        <w:t>Slides of bone marrow cells were coded prior to distribution and slides were scored without knowledge of the treatment or control group to which the slides belonged.</w:t>
      </w:r>
    </w:p>
    <w:p w:rsidR="00C656E7" w:rsidRPr="00104863" w:rsidRDefault="00C656E7" w:rsidP="00104863">
      <w:pPr>
        <w:widowControl w:val="0"/>
        <w:autoSpaceDE w:val="0"/>
        <w:autoSpaceDN w:val="0"/>
        <w:adjustRightInd w:val="0"/>
        <w:spacing w:after="0" w:line="240" w:lineRule="auto"/>
        <w:outlineLvl w:val="0"/>
        <w:rPr>
          <w:rFonts w:ascii="Arial" w:hAnsi="Arial" w:cs="Arial"/>
          <w:b/>
          <w:sz w:val="22"/>
        </w:rPr>
        <w:sectPr w:rsidR="00C656E7" w:rsidRPr="00104863" w:rsidSect="00C656E7">
          <w:pgSz w:w="12240" w:h="15840"/>
          <w:pgMar w:top="1440" w:right="1440" w:bottom="1440" w:left="1440" w:header="720" w:footer="720" w:gutter="0"/>
          <w:cols w:space="720"/>
          <w:docGrid w:linePitch="360"/>
        </w:sectPr>
      </w:pPr>
    </w:p>
    <w:p w:rsidR="001A402C" w:rsidRPr="00F405A5" w:rsidRDefault="001A402C" w:rsidP="00D51195">
      <w:pPr>
        <w:widowControl w:val="0"/>
        <w:autoSpaceDE w:val="0"/>
        <w:autoSpaceDN w:val="0"/>
        <w:adjustRightInd w:val="0"/>
        <w:spacing w:after="0"/>
        <w:outlineLvl w:val="0"/>
        <w:rPr>
          <w:rFonts w:ascii="Arial" w:hAnsi="Arial" w:cs="Arial"/>
          <w:b/>
        </w:rPr>
      </w:pPr>
      <w:bookmarkStart w:id="124" w:name="_Toc437976105"/>
      <w:bookmarkStart w:id="125" w:name="_Toc438064101"/>
      <w:r w:rsidRPr="00F405A5">
        <w:rPr>
          <w:rFonts w:ascii="Arial" w:hAnsi="Arial" w:cs="Arial"/>
          <w:b/>
        </w:rPr>
        <w:lastRenderedPageBreak/>
        <w:t>Summary Data Table</w:t>
      </w:r>
      <w:bookmarkEnd w:id="124"/>
      <w:bookmarkEnd w:id="125"/>
    </w:p>
    <w:p w:rsidR="001A402C" w:rsidRPr="00F405A5" w:rsidRDefault="001A402C" w:rsidP="002B5D7C">
      <w:pPr>
        <w:widowControl w:val="0"/>
        <w:spacing w:after="0"/>
        <w:ind w:left="3600" w:hanging="3600"/>
        <w:outlineLvl w:val="0"/>
        <w:rPr>
          <w:rFonts w:ascii="Arial" w:hAnsi="Arial" w:cs="Arial"/>
          <w:b/>
          <w:szCs w:val="20"/>
        </w:rPr>
      </w:pPr>
      <w:bookmarkStart w:id="126" w:name="_Toc437976106"/>
      <w:bookmarkStart w:id="127" w:name="_Toc438064102"/>
      <w:r w:rsidRPr="00F405A5">
        <w:rPr>
          <w:rFonts w:ascii="Arial" w:hAnsi="Arial" w:cs="Arial"/>
          <w:b/>
          <w:szCs w:val="20"/>
        </w:rPr>
        <w:t>Mouse Micronucleus Study - Mean Data</w:t>
      </w:r>
      <w:bookmarkEnd w:id="126"/>
      <w:bookmarkEnd w:id="127"/>
    </w:p>
    <w:tbl>
      <w:tblPr>
        <w:tblW w:w="5000" w:type="pct"/>
        <w:tblBorders>
          <w:top w:val="single" w:sz="4" w:space="0" w:color="auto"/>
          <w:bottom w:val="single" w:sz="4" w:space="0" w:color="auto"/>
        </w:tblBorders>
        <w:tblLayout w:type="fixed"/>
        <w:tblCellMar>
          <w:left w:w="115" w:type="dxa"/>
          <w:right w:w="115" w:type="dxa"/>
        </w:tblCellMar>
        <w:tblLook w:val="0000" w:firstRow="0" w:lastRow="0" w:firstColumn="0" w:lastColumn="0" w:noHBand="0" w:noVBand="0"/>
      </w:tblPr>
      <w:tblGrid>
        <w:gridCol w:w="2117"/>
        <w:gridCol w:w="1451"/>
        <w:gridCol w:w="1044"/>
        <w:gridCol w:w="1044"/>
        <w:gridCol w:w="1967"/>
        <w:gridCol w:w="1967"/>
      </w:tblGrid>
      <w:tr w:rsidR="001A402C" w:rsidRPr="002B5D7C" w:rsidTr="002B5D7C">
        <w:trPr>
          <w:cantSplit/>
        </w:trPr>
        <w:tc>
          <w:tcPr>
            <w:tcW w:w="2372" w:type="dxa"/>
            <w:tcBorders>
              <w:top w:val="single" w:sz="4" w:space="0" w:color="auto"/>
              <w:bottom w:val="single" w:sz="4" w:space="0" w:color="auto"/>
            </w:tcBorders>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Treatment Group</w:t>
            </w:r>
          </w:p>
        </w:tc>
        <w:tc>
          <w:tcPr>
            <w:tcW w:w="1615" w:type="dxa"/>
            <w:tcBorders>
              <w:top w:val="single" w:sz="4" w:space="0" w:color="auto"/>
              <w:bottom w:val="single" w:sz="4" w:space="0" w:color="auto"/>
            </w:tcBorders>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Dose</w:t>
            </w:r>
          </w:p>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 xml:space="preserve">Amount /kg </w:t>
            </w:r>
            <w:proofErr w:type="spellStart"/>
            <w:r w:rsidRPr="002B5D7C">
              <w:rPr>
                <w:rFonts w:ascii="Arial" w:hAnsi="Arial" w:cs="Arial"/>
                <w:sz w:val="18"/>
                <w:szCs w:val="18"/>
              </w:rPr>
              <w:t>bw</w:t>
            </w:r>
            <w:r w:rsidRPr="002B5D7C">
              <w:rPr>
                <w:rFonts w:ascii="Arial" w:hAnsi="Arial" w:cs="Arial"/>
                <w:sz w:val="18"/>
                <w:szCs w:val="18"/>
                <w:vertAlign w:val="superscript"/>
              </w:rPr>
              <w:t>b</w:t>
            </w:r>
            <w:proofErr w:type="spellEnd"/>
          </w:p>
        </w:tc>
        <w:tc>
          <w:tcPr>
            <w:tcW w:w="1152" w:type="dxa"/>
            <w:tcBorders>
              <w:top w:val="single" w:sz="4" w:space="0" w:color="auto"/>
              <w:bottom w:val="single" w:sz="4" w:space="0" w:color="auto"/>
            </w:tcBorders>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 xml:space="preserve">Harvest </w:t>
            </w:r>
            <w:proofErr w:type="spellStart"/>
            <w:r w:rsidRPr="002B5D7C">
              <w:rPr>
                <w:rFonts w:ascii="Arial" w:hAnsi="Arial" w:cs="Arial"/>
                <w:sz w:val="18"/>
                <w:szCs w:val="18"/>
              </w:rPr>
              <w:t>Time</w:t>
            </w:r>
            <w:r w:rsidRPr="002B5D7C">
              <w:rPr>
                <w:rFonts w:ascii="Arial" w:hAnsi="Arial" w:cs="Arial"/>
                <w:sz w:val="18"/>
                <w:szCs w:val="18"/>
                <w:vertAlign w:val="superscript"/>
              </w:rPr>
              <w:t>c</w:t>
            </w:r>
            <w:proofErr w:type="spellEnd"/>
          </w:p>
        </w:tc>
        <w:tc>
          <w:tcPr>
            <w:tcW w:w="1152" w:type="dxa"/>
            <w:tcBorders>
              <w:top w:val="single" w:sz="4" w:space="0" w:color="auto"/>
              <w:bottom w:val="single" w:sz="4" w:space="0" w:color="auto"/>
            </w:tcBorders>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Sex</w:t>
            </w:r>
          </w:p>
        </w:tc>
        <w:tc>
          <w:tcPr>
            <w:tcW w:w="2201" w:type="dxa"/>
            <w:tcBorders>
              <w:top w:val="single" w:sz="4" w:space="0" w:color="auto"/>
              <w:bottom w:val="single" w:sz="4" w:space="0" w:color="auto"/>
            </w:tcBorders>
            <w:tcMar>
              <w:top w:w="43" w:type="dxa"/>
              <w:bottom w:w="43" w:type="dxa"/>
            </w:tcMar>
          </w:tcPr>
          <w:p w:rsidR="001A402C" w:rsidRPr="002B5D7C" w:rsidRDefault="001A402C" w:rsidP="002B5D7C">
            <w:pPr>
              <w:keepNext/>
              <w:spacing w:after="0" w:line="240" w:lineRule="auto"/>
              <w:rPr>
                <w:rFonts w:ascii="Arial" w:hAnsi="Arial" w:cs="Arial"/>
                <w:sz w:val="18"/>
                <w:szCs w:val="18"/>
              </w:rPr>
            </w:pPr>
            <w:proofErr w:type="spellStart"/>
            <w:r w:rsidRPr="002B5D7C">
              <w:rPr>
                <w:rFonts w:ascii="Arial" w:hAnsi="Arial" w:cs="Arial"/>
                <w:sz w:val="18"/>
                <w:szCs w:val="18"/>
              </w:rPr>
              <w:t>Micronucleated</w:t>
            </w:r>
            <w:proofErr w:type="spellEnd"/>
            <w:r w:rsidRPr="002B5D7C">
              <w:rPr>
                <w:rFonts w:ascii="Arial" w:hAnsi="Arial" w:cs="Arial"/>
                <w:sz w:val="18"/>
                <w:szCs w:val="18"/>
              </w:rPr>
              <w:t xml:space="preserve"> PCE’s</w:t>
            </w:r>
          </w:p>
          <w:p w:rsidR="001A402C" w:rsidRPr="002B5D7C" w:rsidRDefault="001A402C" w:rsidP="002B5D7C">
            <w:pPr>
              <w:keepNext/>
              <w:spacing w:after="0" w:line="240" w:lineRule="auto"/>
              <w:rPr>
                <w:rFonts w:ascii="Arial" w:hAnsi="Arial" w:cs="Arial"/>
                <w:sz w:val="18"/>
                <w:szCs w:val="18"/>
              </w:rPr>
            </w:pPr>
            <w:r w:rsidRPr="002B5D7C">
              <w:rPr>
                <w:rFonts w:ascii="Arial" w:hAnsi="Arial" w:cs="Arial"/>
                <w:sz w:val="18"/>
                <w:szCs w:val="18"/>
              </w:rPr>
              <w:t>per 1000 PCE</w:t>
            </w:r>
          </w:p>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Mean ± Std. Dev.</w:t>
            </w:r>
          </w:p>
        </w:tc>
        <w:tc>
          <w:tcPr>
            <w:tcW w:w="2201" w:type="dxa"/>
            <w:tcBorders>
              <w:top w:val="single" w:sz="4" w:space="0" w:color="auto"/>
              <w:bottom w:val="single" w:sz="4" w:space="0" w:color="auto"/>
            </w:tcBorders>
            <w:tcMar>
              <w:top w:w="43" w:type="dxa"/>
              <w:bottom w:w="43" w:type="dxa"/>
            </w:tcMar>
          </w:tcPr>
          <w:p w:rsidR="001A402C" w:rsidRPr="002B5D7C" w:rsidRDefault="001A402C" w:rsidP="002B5D7C">
            <w:pPr>
              <w:keepNext/>
              <w:spacing w:after="0" w:line="240" w:lineRule="auto"/>
              <w:rPr>
                <w:rFonts w:ascii="Arial" w:hAnsi="Arial" w:cs="Arial"/>
                <w:sz w:val="18"/>
                <w:szCs w:val="18"/>
              </w:rPr>
            </w:pPr>
            <w:r w:rsidRPr="002B5D7C">
              <w:rPr>
                <w:rFonts w:ascii="Arial" w:hAnsi="Arial" w:cs="Arial"/>
                <w:sz w:val="18"/>
                <w:szCs w:val="18"/>
              </w:rPr>
              <w:t>PCE’s/ Total Erythrocyte Ratio</w:t>
            </w:r>
          </w:p>
          <w:p w:rsidR="001A402C" w:rsidRPr="002B5D7C" w:rsidRDefault="001A402C" w:rsidP="002B5D7C">
            <w:pPr>
              <w:keepNext/>
              <w:spacing w:after="0" w:line="240" w:lineRule="auto"/>
              <w:rPr>
                <w:rFonts w:ascii="Arial" w:hAnsi="Arial" w:cs="Arial"/>
                <w:sz w:val="18"/>
                <w:szCs w:val="18"/>
              </w:rPr>
            </w:pPr>
            <w:r w:rsidRPr="002B5D7C">
              <w:rPr>
                <w:rFonts w:ascii="Arial" w:hAnsi="Arial" w:cs="Arial"/>
                <w:sz w:val="18"/>
                <w:szCs w:val="18"/>
              </w:rPr>
              <w:t xml:space="preserve">Mean ± Std. </w:t>
            </w:r>
            <w:proofErr w:type="spellStart"/>
            <w:r w:rsidRPr="002B5D7C">
              <w:rPr>
                <w:rFonts w:ascii="Arial" w:hAnsi="Arial" w:cs="Arial"/>
                <w:sz w:val="18"/>
                <w:szCs w:val="18"/>
              </w:rPr>
              <w:t>Dev.</w:t>
            </w:r>
            <w:r w:rsidR="00BE3D4E" w:rsidRPr="00BE3D4E">
              <w:rPr>
                <w:rFonts w:ascii="Arial" w:hAnsi="Arial" w:cs="Arial"/>
                <w:sz w:val="18"/>
                <w:szCs w:val="18"/>
                <w:vertAlign w:val="superscript"/>
              </w:rPr>
              <w:t>d</w:t>
            </w:r>
            <w:proofErr w:type="spellEnd"/>
          </w:p>
        </w:tc>
      </w:tr>
      <w:tr w:rsidR="001A402C" w:rsidRPr="002B5D7C" w:rsidTr="002B5D7C">
        <w:trPr>
          <w:cantSplit/>
        </w:trPr>
        <w:tc>
          <w:tcPr>
            <w:tcW w:w="2372" w:type="dxa"/>
            <w:vMerge w:val="restart"/>
            <w:tcBorders>
              <w:top w:val="single" w:sz="4" w:space="0" w:color="auto"/>
            </w:tcBorders>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Negative Control (Vehicle)</w:t>
            </w:r>
            <w:r w:rsidRPr="002B5D7C">
              <w:rPr>
                <w:rFonts w:ascii="Arial" w:hAnsi="Arial" w:cs="Arial"/>
                <w:sz w:val="18"/>
                <w:szCs w:val="18"/>
                <w:vertAlign w:val="superscript"/>
              </w:rPr>
              <w:t>a</w:t>
            </w:r>
          </w:p>
        </w:tc>
        <w:tc>
          <w:tcPr>
            <w:tcW w:w="1615" w:type="dxa"/>
            <w:tcBorders>
              <w:top w:val="single" w:sz="4" w:space="0" w:color="auto"/>
            </w:tcBorders>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10 mL</w:t>
            </w:r>
          </w:p>
        </w:tc>
        <w:tc>
          <w:tcPr>
            <w:tcW w:w="1152" w:type="dxa"/>
            <w:vMerge w:val="restart"/>
            <w:tcBorders>
              <w:top w:val="single" w:sz="4" w:space="0" w:color="auto"/>
            </w:tcBorders>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24 Hours</w:t>
            </w:r>
          </w:p>
        </w:tc>
        <w:tc>
          <w:tcPr>
            <w:tcW w:w="1152" w:type="dxa"/>
            <w:tcBorders>
              <w:top w:val="single" w:sz="4" w:space="0" w:color="auto"/>
            </w:tcBorders>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Female</w:t>
            </w:r>
          </w:p>
        </w:tc>
        <w:tc>
          <w:tcPr>
            <w:tcW w:w="2201" w:type="dxa"/>
            <w:tcBorders>
              <w:top w:val="single" w:sz="4" w:space="0" w:color="auto"/>
            </w:tcBorders>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0.8 ± 1.1</w:t>
            </w:r>
          </w:p>
        </w:tc>
        <w:tc>
          <w:tcPr>
            <w:tcW w:w="2201" w:type="dxa"/>
            <w:tcBorders>
              <w:top w:val="single" w:sz="4" w:space="0" w:color="auto"/>
            </w:tcBorders>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0.48 ± 0.05</w:t>
            </w:r>
          </w:p>
        </w:tc>
      </w:tr>
      <w:tr w:rsidR="001A402C" w:rsidRPr="002B5D7C" w:rsidTr="002B5D7C">
        <w:trPr>
          <w:cantSplit/>
        </w:trPr>
        <w:tc>
          <w:tcPr>
            <w:tcW w:w="237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1.4 ± 0.5</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0.43 ± 0.04</w:t>
            </w:r>
          </w:p>
        </w:tc>
      </w:tr>
      <w:tr w:rsidR="001A402C" w:rsidRPr="002B5D7C" w:rsidTr="002B5D7C">
        <w:trPr>
          <w:cantSplit/>
        </w:trPr>
        <w:tc>
          <w:tcPr>
            <w:tcW w:w="237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Roundup</w:t>
            </w:r>
            <w:r w:rsidRPr="002B5D7C">
              <w:rPr>
                <w:rFonts w:ascii="Arial" w:hAnsi="Arial" w:cs="Arial"/>
                <w:sz w:val="18"/>
                <w:szCs w:val="18"/>
                <w:vertAlign w:val="superscript"/>
              </w:rPr>
              <w:t>®</w:t>
            </w:r>
            <w:r w:rsidRPr="002B5D7C">
              <w:rPr>
                <w:rFonts w:ascii="Arial" w:hAnsi="Arial" w:cs="Arial"/>
                <w:sz w:val="18"/>
                <w:szCs w:val="18"/>
              </w:rPr>
              <w:t xml:space="preserve"> Formulation</w:t>
            </w: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140 mg</w:t>
            </w:r>
          </w:p>
        </w:tc>
        <w:tc>
          <w:tcPr>
            <w:tcW w:w="115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24 Hours</w:t>
            </w: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Female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1.0 ± 1.4</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0.52 ± 0.08</w:t>
            </w:r>
          </w:p>
        </w:tc>
      </w:tr>
      <w:tr w:rsidR="001A402C" w:rsidRPr="002B5D7C" w:rsidTr="002B5D7C">
        <w:trPr>
          <w:cantSplit/>
        </w:trPr>
        <w:tc>
          <w:tcPr>
            <w:tcW w:w="237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0.8 ± 0.8</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0.49 ± 0.03</w:t>
            </w:r>
          </w:p>
        </w:tc>
      </w:tr>
      <w:tr w:rsidR="001A402C" w:rsidRPr="002B5D7C" w:rsidTr="002B5D7C">
        <w:trPr>
          <w:cantSplit/>
        </w:trPr>
        <w:tc>
          <w:tcPr>
            <w:tcW w:w="237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Roundup</w:t>
            </w:r>
            <w:r w:rsidRPr="002B5D7C">
              <w:rPr>
                <w:rFonts w:ascii="Arial" w:hAnsi="Arial" w:cs="Arial"/>
                <w:sz w:val="18"/>
                <w:szCs w:val="18"/>
                <w:vertAlign w:val="superscript"/>
              </w:rPr>
              <w:t>®</w:t>
            </w:r>
            <w:r w:rsidRPr="002B5D7C">
              <w:rPr>
                <w:rFonts w:ascii="Arial" w:hAnsi="Arial" w:cs="Arial"/>
                <w:sz w:val="18"/>
                <w:szCs w:val="18"/>
              </w:rPr>
              <w:t xml:space="preserve"> Formulation</w:t>
            </w: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280 mg</w:t>
            </w:r>
          </w:p>
        </w:tc>
        <w:tc>
          <w:tcPr>
            <w:tcW w:w="115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24 Hours</w:t>
            </w: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Female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0.2 ± 0.4</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0.52 ± 0.06</w:t>
            </w:r>
          </w:p>
        </w:tc>
      </w:tr>
      <w:tr w:rsidR="001A402C" w:rsidRPr="002B5D7C" w:rsidTr="002B5D7C">
        <w:trPr>
          <w:cantSplit/>
        </w:trPr>
        <w:tc>
          <w:tcPr>
            <w:tcW w:w="237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2.2 ± 0.8</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0.50 ± 0.04</w:t>
            </w:r>
          </w:p>
        </w:tc>
      </w:tr>
      <w:tr w:rsidR="001A402C" w:rsidRPr="002B5D7C" w:rsidTr="002B5D7C">
        <w:trPr>
          <w:cantSplit/>
        </w:trPr>
        <w:tc>
          <w:tcPr>
            <w:tcW w:w="237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Roundup</w:t>
            </w:r>
            <w:r w:rsidRPr="002B5D7C">
              <w:rPr>
                <w:rFonts w:ascii="Arial" w:hAnsi="Arial" w:cs="Arial"/>
                <w:sz w:val="18"/>
                <w:szCs w:val="18"/>
                <w:vertAlign w:val="superscript"/>
              </w:rPr>
              <w:t>®</w:t>
            </w:r>
            <w:r w:rsidRPr="002B5D7C">
              <w:rPr>
                <w:rFonts w:ascii="Arial" w:hAnsi="Arial" w:cs="Arial"/>
                <w:sz w:val="18"/>
                <w:szCs w:val="18"/>
              </w:rPr>
              <w:t xml:space="preserve"> Formulation</w:t>
            </w: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555 mg</w:t>
            </w:r>
          </w:p>
        </w:tc>
        <w:tc>
          <w:tcPr>
            <w:tcW w:w="115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24 Hours</w:t>
            </w: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Female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1.4 ± 0.9</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0.51 ± 0.05</w:t>
            </w:r>
          </w:p>
        </w:tc>
      </w:tr>
      <w:tr w:rsidR="001A402C" w:rsidRPr="002B5D7C" w:rsidTr="002B5D7C">
        <w:trPr>
          <w:cantSplit/>
        </w:trPr>
        <w:tc>
          <w:tcPr>
            <w:tcW w:w="237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1.8 ± 3.0</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0.40 ± 0.05</w:t>
            </w:r>
          </w:p>
        </w:tc>
      </w:tr>
      <w:tr w:rsidR="001A402C" w:rsidRPr="002B5D7C" w:rsidTr="002B5D7C">
        <w:trPr>
          <w:cantSplit/>
        </w:trPr>
        <w:tc>
          <w:tcPr>
            <w:tcW w:w="237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Cyclophosphamide</w:t>
            </w: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40 mg</w:t>
            </w:r>
          </w:p>
        </w:tc>
        <w:tc>
          <w:tcPr>
            <w:tcW w:w="115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24 Hours</w:t>
            </w: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Female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25.6 ± 7.8**</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0.51 ± 0.04</w:t>
            </w:r>
          </w:p>
        </w:tc>
      </w:tr>
      <w:tr w:rsidR="001A402C" w:rsidRPr="002B5D7C" w:rsidTr="002B5D7C">
        <w:trPr>
          <w:cantSplit/>
        </w:trPr>
        <w:tc>
          <w:tcPr>
            <w:tcW w:w="237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29.2 ± 8.4**</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0.49 ± 0.06</w:t>
            </w:r>
          </w:p>
        </w:tc>
      </w:tr>
      <w:tr w:rsidR="001A402C" w:rsidRPr="002B5D7C" w:rsidTr="002B5D7C">
        <w:trPr>
          <w:cantSplit/>
        </w:trPr>
        <w:tc>
          <w:tcPr>
            <w:tcW w:w="237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Negative Control (Vehicle)</w:t>
            </w:r>
            <w:r w:rsidRPr="002B5D7C">
              <w:rPr>
                <w:rFonts w:ascii="Arial" w:hAnsi="Arial" w:cs="Arial"/>
                <w:sz w:val="18"/>
                <w:szCs w:val="18"/>
                <w:vertAlign w:val="superscript"/>
              </w:rPr>
              <w:t>a</w:t>
            </w: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 xml:space="preserve">10 </w:t>
            </w:r>
            <w:r w:rsidR="000B57BA" w:rsidRPr="002B5D7C">
              <w:rPr>
                <w:rFonts w:ascii="Arial" w:hAnsi="Arial" w:cs="Arial"/>
                <w:sz w:val="18"/>
                <w:szCs w:val="18"/>
              </w:rPr>
              <w:t>mL</w:t>
            </w:r>
          </w:p>
        </w:tc>
        <w:tc>
          <w:tcPr>
            <w:tcW w:w="115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48 Hours</w:t>
            </w: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Female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0.8 ± 0.8</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0.53 ± 0.07</w:t>
            </w:r>
          </w:p>
        </w:tc>
      </w:tr>
      <w:tr w:rsidR="001A402C" w:rsidRPr="002B5D7C" w:rsidTr="002B5D7C">
        <w:trPr>
          <w:cantSplit/>
        </w:trPr>
        <w:tc>
          <w:tcPr>
            <w:tcW w:w="237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1.2 ± 2.2</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0.49 ± 0.04</w:t>
            </w:r>
          </w:p>
        </w:tc>
      </w:tr>
      <w:tr w:rsidR="001A402C" w:rsidRPr="002B5D7C" w:rsidTr="002B5D7C">
        <w:trPr>
          <w:cantSplit/>
        </w:trPr>
        <w:tc>
          <w:tcPr>
            <w:tcW w:w="237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Roundup</w:t>
            </w:r>
            <w:r w:rsidRPr="002B5D7C">
              <w:rPr>
                <w:rFonts w:ascii="Arial" w:hAnsi="Arial" w:cs="Arial"/>
                <w:sz w:val="18"/>
                <w:szCs w:val="18"/>
                <w:vertAlign w:val="superscript"/>
              </w:rPr>
              <w:t>®</w:t>
            </w:r>
            <w:r w:rsidRPr="002B5D7C">
              <w:rPr>
                <w:rFonts w:ascii="Arial" w:hAnsi="Arial" w:cs="Arial"/>
                <w:sz w:val="18"/>
                <w:szCs w:val="18"/>
              </w:rPr>
              <w:t xml:space="preserve"> Formulation</w:t>
            </w: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140 mg</w:t>
            </w:r>
          </w:p>
        </w:tc>
        <w:tc>
          <w:tcPr>
            <w:tcW w:w="115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48 Hours</w:t>
            </w: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Female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1.0 ± 1.2</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0.49 ± 0.03</w:t>
            </w:r>
          </w:p>
        </w:tc>
      </w:tr>
      <w:tr w:rsidR="001A402C" w:rsidRPr="002B5D7C" w:rsidTr="002B5D7C">
        <w:trPr>
          <w:cantSplit/>
        </w:trPr>
        <w:tc>
          <w:tcPr>
            <w:tcW w:w="237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1.6 ± 2.5</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0.50 ± 0.05</w:t>
            </w:r>
          </w:p>
        </w:tc>
      </w:tr>
      <w:tr w:rsidR="001A402C" w:rsidRPr="002B5D7C" w:rsidTr="002B5D7C">
        <w:trPr>
          <w:cantSplit/>
        </w:trPr>
        <w:tc>
          <w:tcPr>
            <w:tcW w:w="237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Roundup</w:t>
            </w:r>
            <w:r w:rsidRPr="002B5D7C">
              <w:rPr>
                <w:rFonts w:ascii="Arial" w:hAnsi="Arial" w:cs="Arial"/>
                <w:sz w:val="18"/>
                <w:szCs w:val="18"/>
                <w:vertAlign w:val="superscript"/>
              </w:rPr>
              <w:t>®</w:t>
            </w:r>
            <w:r w:rsidRPr="002B5D7C">
              <w:rPr>
                <w:rFonts w:ascii="Arial" w:hAnsi="Arial" w:cs="Arial"/>
                <w:sz w:val="18"/>
                <w:szCs w:val="18"/>
              </w:rPr>
              <w:t xml:space="preserve"> Formulation</w:t>
            </w: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280 mg</w:t>
            </w:r>
          </w:p>
        </w:tc>
        <w:tc>
          <w:tcPr>
            <w:tcW w:w="115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48 Hours</w:t>
            </w: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Female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0.6 ± 0.9</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0.56 ± 0.03</w:t>
            </w:r>
          </w:p>
        </w:tc>
      </w:tr>
      <w:tr w:rsidR="001A402C" w:rsidRPr="002B5D7C" w:rsidTr="002B5D7C">
        <w:trPr>
          <w:cantSplit/>
        </w:trPr>
        <w:tc>
          <w:tcPr>
            <w:tcW w:w="237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1.0 ± 1.2</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0.48 ± 0.06</w:t>
            </w:r>
          </w:p>
        </w:tc>
      </w:tr>
      <w:tr w:rsidR="001A402C" w:rsidRPr="002B5D7C" w:rsidTr="002B5D7C">
        <w:trPr>
          <w:cantSplit/>
        </w:trPr>
        <w:tc>
          <w:tcPr>
            <w:tcW w:w="237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Roundup</w:t>
            </w:r>
            <w:r w:rsidRPr="002B5D7C">
              <w:rPr>
                <w:rFonts w:ascii="Arial" w:hAnsi="Arial" w:cs="Arial"/>
                <w:sz w:val="18"/>
                <w:szCs w:val="18"/>
                <w:vertAlign w:val="superscript"/>
              </w:rPr>
              <w:t>®</w:t>
            </w:r>
            <w:r w:rsidRPr="002B5D7C">
              <w:rPr>
                <w:rFonts w:ascii="Arial" w:hAnsi="Arial" w:cs="Arial"/>
                <w:sz w:val="18"/>
                <w:szCs w:val="18"/>
              </w:rPr>
              <w:t xml:space="preserve"> Formulation</w:t>
            </w: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555 mg</w:t>
            </w:r>
          </w:p>
        </w:tc>
        <w:tc>
          <w:tcPr>
            <w:tcW w:w="115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48 Hours</w:t>
            </w: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Female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bCs/>
                <w:sz w:val="18"/>
                <w:szCs w:val="18"/>
              </w:rPr>
              <w:t xml:space="preserve">0.8 </w:t>
            </w:r>
            <w:r w:rsidRPr="002B5D7C">
              <w:rPr>
                <w:rFonts w:ascii="Arial" w:hAnsi="Arial" w:cs="Arial"/>
                <w:sz w:val="18"/>
                <w:szCs w:val="18"/>
              </w:rPr>
              <w:t>±</w:t>
            </w:r>
            <w:r w:rsidRPr="002B5D7C">
              <w:rPr>
                <w:rFonts w:ascii="Arial" w:hAnsi="Arial" w:cs="Arial"/>
                <w:bCs/>
                <w:sz w:val="18"/>
                <w:szCs w:val="18"/>
              </w:rPr>
              <w:t xml:space="preserve"> 1.3</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bCs/>
                <w:sz w:val="18"/>
                <w:szCs w:val="18"/>
              </w:rPr>
              <w:t xml:space="preserve">0.49 </w:t>
            </w:r>
            <w:r w:rsidRPr="002B5D7C">
              <w:rPr>
                <w:rFonts w:ascii="Arial" w:hAnsi="Arial" w:cs="Arial"/>
                <w:sz w:val="18"/>
                <w:szCs w:val="18"/>
              </w:rPr>
              <w:t>±</w:t>
            </w:r>
            <w:r w:rsidRPr="002B5D7C">
              <w:rPr>
                <w:rFonts w:ascii="Arial" w:hAnsi="Arial" w:cs="Arial"/>
                <w:bCs/>
                <w:sz w:val="18"/>
                <w:szCs w:val="18"/>
              </w:rPr>
              <w:t xml:space="preserve"> 0.08</w:t>
            </w:r>
          </w:p>
        </w:tc>
      </w:tr>
      <w:tr w:rsidR="001A402C" w:rsidRPr="002B5D7C" w:rsidTr="002B5D7C">
        <w:trPr>
          <w:cantSplit/>
        </w:trPr>
        <w:tc>
          <w:tcPr>
            <w:tcW w:w="237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1.6 ±1.5</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0.37 ± 0.02**</w:t>
            </w:r>
          </w:p>
        </w:tc>
      </w:tr>
      <w:tr w:rsidR="001A402C" w:rsidRPr="002B5D7C" w:rsidTr="002B5D7C">
        <w:trPr>
          <w:cantSplit/>
        </w:trPr>
        <w:tc>
          <w:tcPr>
            <w:tcW w:w="237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Negative Control (Vehicle)</w:t>
            </w:r>
            <w:r w:rsidRPr="002B5D7C">
              <w:rPr>
                <w:rFonts w:ascii="Arial" w:hAnsi="Arial" w:cs="Arial"/>
                <w:sz w:val="18"/>
                <w:szCs w:val="18"/>
                <w:vertAlign w:val="superscript"/>
              </w:rPr>
              <w:t>a</w:t>
            </w: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10 mL</w:t>
            </w:r>
          </w:p>
        </w:tc>
        <w:tc>
          <w:tcPr>
            <w:tcW w:w="115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72 Hours</w:t>
            </w: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Female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1.8 ± 1.3</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0.52 ± 0.10</w:t>
            </w:r>
          </w:p>
        </w:tc>
      </w:tr>
      <w:tr w:rsidR="001A402C" w:rsidRPr="002B5D7C" w:rsidTr="002B5D7C">
        <w:trPr>
          <w:cantSplit/>
        </w:trPr>
        <w:tc>
          <w:tcPr>
            <w:tcW w:w="237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2.4 ± 1.1</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0.54 ± 0.09</w:t>
            </w:r>
          </w:p>
        </w:tc>
      </w:tr>
      <w:tr w:rsidR="001A402C" w:rsidRPr="002B5D7C" w:rsidTr="002B5D7C">
        <w:trPr>
          <w:cantSplit/>
        </w:trPr>
        <w:tc>
          <w:tcPr>
            <w:tcW w:w="237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Roundup</w:t>
            </w:r>
            <w:r w:rsidRPr="002B5D7C">
              <w:rPr>
                <w:rFonts w:ascii="Arial" w:hAnsi="Arial" w:cs="Arial"/>
                <w:sz w:val="18"/>
                <w:szCs w:val="18"/>
                <w:vertAlign w:val="superscript"/>
              </w:rPr>
              <w:t>®</w:t>
            </w:r>
            <w:r w:rsidRPr="002B5D7C">
              <w:rPr>
                <w:rFonts w:ascii="Arial" w:hAnsi="Arial" w:cs="Arial"/>
                <w:sz w:val="18"/>
                <w:szCs w:val="18"/>
              </w:rPr>
              <w:t xml:space="preserve"> Formulation</w:t>
            </w: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140 mg</w:t>
            </w:r>
          </w:p>
        </w:tc>
        <w:tc>
          <w:tcPr>
            <w:tcW w:w="115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72 Hours</w:t>
            </w: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Female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1.6 ±0.5</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0.59 ± 0.07</w:t>
            </w:r>
          </w:p>
        </w:tc>
      </w:tr>
      <w:tr w:rsidR="001A402C" w:rsidRPr="002B5D7C" w:rsidTr="002B5D7C">
        <w:trPr>
          <w:cantSplit/>
        </w:trPr>
        <w:tc>
          <w:tcPr>
            <w:tcW w:w="237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0.8 ± 0.4</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0.61 ± 0.11</w:t>
            </w:r>
          </w:p>
        </w:tc>
      </w:tr>
      <w:tr w:rsidR="001A402C" w:rsidRPr="002B5D7C" w:rsidTr="002B5D7C">
        <w:trPr>
          <w:cantSplit/>
        </w:trPr>
        <w:tc>
          <w:tcPr>
            <w:tcW w:w="237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Roundup</w:t>
            </w:r>
            <w:r w:rsidRPr="002B5D7C">
              <w:rPr>
                <w:rFonts w:ascii="Arial" w:hAnsi="Arial" w:cs="Arial"/>
                <w:sz w:val="18"/>
                <w:szCs w:val="18"/>
                <w:vertAlign w:val="superscript"/>
              </w:rPr>
              <w:t>®</w:t>
            </w:r>
            <w:r w:rsidRPr="002B5D7C">
              <w:rPr>
                <w:rFonts w:ascii="Arial" w:hAnsi="Arial" w:cs="Arial"/>
                <w:sz w:val="18"/>
                <w:szCs w:val="18"/>
              </w:rPr>
              <w:t xml:space="preserve"> Formulation</w:t>
            </w: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280 mg</w:t>
            </w:r>
          </w:p>
        </w:tc>
        <w:tc>
          <w:tcPr>
            <w:tcW w:w="115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72 Hours</w:t>
            </w: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Female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1.0 ± 1.0</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0.61 ± 0.10</w:t>
            </w:r>
          </w:p>
        </w:tc>
      </w:tr>
      <w:tr w:rsidR="001A402C" w:rsidRPr="002B5D7C" w:rsidTr="002B5D7C">
        <w:trPr>
          <w:cantSplit/>
        </w:trPr>
        <w:tc>
          <w:tcPr>
            <w:tcW w:w="237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1.4 ± 1.7</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0.59 ± 0.11</w:t>
            </w:r>
          </w:p>
        </w:tc>
      </w:tr>
      <w:tr w:rsidR="001A402C" w:rsidRPr="002B5D7C" w:rsidTr="002B5D7C">
        <w:trPr>
          <w:cantSplit/>
        </w:trPr>
        <w:tc>
          <w:tcPr>
            <w:tcW w:w="237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Roundup</w:t>
            </w:r>
            <w:r w:rsidRPr="002B5D7C">
              <w:rPr>
                <w:rFonts w:ascii="Arial" w:hAnsi="Arial" w:cs="Arial"/>
                <w:sz w:val="18"/>
                <w:szCs w:val="18"/>
                <w:vertAlign w:val="superscript"/>
              </w:rPr>
              <w:t>®</w:t>
            </w:r>
            <w:r w:rsidRPr="002B5D7C">
              <w:rPr>
                <w:rFonts w:ascii="Arial" w:hAnsi="Arial" w:cs="Arial"/>
                <w:sz w:val="18"/>
                <w:szCs w:val="18"/>
              </w:rPr>
              <w:t xml:space="preserve"> Formulation</w:t>
            </w: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555 mg</w:t>
            </w:r>
          </w:p>
        </w:tc>
        <w:tc>
          <w:tcPr>
            <w:tcW w:w="1152" w:type="dxa"/>
            <w:vMerge w:val="restart"/>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72 Hours</w:t>
            </w: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Female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0.2 ± 0.4</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0,56 ± 0.17</w:t>
            </w:r>
          </w:p>
        </w:tc>
      </w:tr>
      <w:tr w:rsidR="001A402C" w:rsidRPr="002B5D7C" w:rsidTr="002B5D7C">
        <w:trPr>
          <w:cantSplit/>
        </w:trPr>
        <w:tc>
          <w:tcPr>
            <w:tcW w:w="237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615" w:type="dxa"/>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vMerge/>
            <w:tcMar>
              <w:top w:w="43" w:type="dxa"/>
              <w:bottom w:w="43" w:type="dxa"/>
            </w:tcMar>
          </w:tcPr>
          <w:p w:rsidR="001A402C" w:rsidRPr="002B5D7C" w:rsidRDefault="001A402C" w:rsidP="002B5D7C">
            <w:pPr>
              <w:spacing w:after="0" w:line="240" w:lineRule="auto"/>
              <w:rPr>
                <w:rFonts w:ascii="Arial" w:hAnsi="Arial" w:cs="Arial"/>
                <w:sz w:val="18"/>
                <w:szCs w:val="18"/>
              </w:rPr>
            </w:pPr>
          </w:p>
        </w:tc>
        <w:tc>
          <w:tcPr>
            <w:tcW w:w="1152"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Male</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sz w:val="18"/>
                <w:szCs w:val="18"/>
              </w:rPr>
              <w:t>2.0 ± 0.7</w:t>
            </w:r>
          </w:p>
        </w:tc>
        <w:tc>
          <w:tcPr>
            <w:tcW w:w="2201" w:type="dxa"/>
            <w:tcMar>
              <w:top w:w="43" w:type="dxa"/>
              <w:bottom w:w="43" w:type="dxa"/>
            </w:tcMar>
          </w:tcPr>
          <w:p w:rsidR="001A402C" w:rsidRPr="002B5D7C" w:rsidRDefault="001A402C" w:rsidP="002B5D7C">
            <w:pPr>
              <w:spacing w:after="0" w:line="240" w:lineRule="auto"/>
              <w:rPr>
                <w:rFonts w:ascii="Arial" w:hAnsi="Arial" w:cs="Arial"/>
                <w:sz w:val="18"/>
                <w:szCs w:val="18"/>
              </w:rPr>
            </w:pPr>
            <w:r w:rsidRPr="002B5D7C">
              <w:rPr>
                <w:rFonts w:ascii="Arial" w:hAnsi="Arial" w:cs="Arial"/>
                <w:bCs/>
                <w:sz w:val="18"/>
                <w:szCs w:val="18"/>
              </w:rPr>
              <w:t xml:space="preserve">0.56 </w:t>
            </w:r>
            <w:r w:rsidRPr="002B5D7C">
              <w:rPr>
                <w:rFonts w:ascii="Arial" w:hAnsi="Arial" w:cs="Arial"/>
                <w:sz w:val="18"/>
                <w:szCs w:val="18"/>
              </w:rPr>
              <w:t>±</w:t>
            </w:r>
            <w:r w:rsidRPr="002B5D7C">
              <w:rPr>
                <w:rFonts w:ascii="Arial" w:hAnsi="Arial" w:cs="Arial"/>
                <w:bCs/>
                <w:sz w:val="18"/>
                <w:szCs w:val="18"/>
              </w:rPr>
              <w:t xml:space="preserve"> 0.07</w:t>
            </w:r>
          </w:p>
        </w:tc>
      </w:tr>
    </w:tbl>
    <w:p w:rsidR="001A402C" w:rsidRPr="002B5D7C" w:rsidRDefault="001A402C" w:rsidP="002B5D7C">
      <w:pPr>
        <w:keepNext/>
        <w:spacing w:after="0" w:line="240" w:lineRule="auto"/>
        <w:rPr>
          <w:rFonts w:ascii="Arial" w:hAnsi="Arial" w:cs="Arial"/>
          <w:sz w:val="18"/>
          <w:szCs w:val="18"/>
        </w:rPr>
      </w:pPr>
      <w:proofErr w:type="gramStart"/>
      <w:r w:rsidRPr="002B5D7C">
        <w:rPr>
          <w:rFonts w:ascii="Arial" w:hAnsi="Arial" w:cs="Arial"/>
          <w:sz w:val="18"/>
          <w:szCs w:val="18"/>
          <w:vertAlign w:val="superscript"/>
        </w:rPr>
        <w:t>a</w:t>
      </w:r>
      <w:r w:rsidRPr="002B5D7C">
        <w:rPr>
          <w:rFonts w:ascii="Arial" w:hAnsi="Arial" w:cs="Arial"/>
          <w:sz w:val="18"/>
          <w:szCs w:val="18"/>
        </w:rPr>
        <w:t xml:space="preserve">  0.9</w:t>
      </w:r>
      <w:proofErr w:type="gramEnd"/>
      <w:r w:rsidRPr="002B5D7C">
        <w:rPr>
          <w:rFonts w:ascii="Arial" w:hAnsi="Arial" w:cs="Arial"/>
          <w:sz w:val="18"/>
          <w:szCs w:val="18"/>
        </w:rPr>
        <w:t>% saline</w:t>
      </w:r>
    </w:p>
    <w:p w:rsidR="001A402C" w:rsidRPr="002B5D7C" w:rsidRDefault="001A402C" w:rsidP="002B5D7C">
      <w:pPr>
        <w:keepNext/>
        <w:spacing w:after="0" w:line="240" w:lineRule="auto"/>
        <w:rPr>
          <w:rFonts w:ascii="Arial" w:hAnsi="Arial" w:cs="Arial"/>
          <w:sz w:val="18"/>
          <w:szCs w:val="18"/>
        </w:rPr>
      </w:pPr>
      <w:proofErr w:type="gramStart"/>
      <w:r w:rsidRPr="002B5D7C">
        <w:rPr>
          <w:rFonts w:ascii="Arial" w:hAnsi="Arial" w:cs="Arial"/>
          <w:sz w:val="18"/>
          <w:szCs w:val="18"/>
          <w:vertAlign w:val="superscript"/>
        </w:rPr>
        <w:t>b</w:t>
      </w:r>
      <w:r w:rsidRPr="002B5D7C">
        <w:rPr>
          <w:rFonts w:ascii="Arial" w:hAnsi="Arial" w:cs="Arial"/>
          <w:sz w:val="18"/>
          <w:szCs w:val="18"/>
        </w:rPr>
        <w:t xml:space="preserve">  Single</w:t>
      </w:r>
      <w:proofErr w:type="gramEnd"/>
      <w:r w:rsidRPr="002B5D7C">
        <w:rPr>
          <w:rFonts w:ascii="Arial" w:hAnsi="Arial" w:cs="Arial"/>
          <w:sz w:val="18"/>
          <w:szCs w:val="18"/>
        </w:rPr>
        <w:t xml:space="preserve"> dose administered by </w:t>
      </w:r>
      <w:proofErr w:type="spellStart"/>
      <w:r w:rsidRPr="002B5D7C">
        <w:rPr>
          <w:rFonts w:ascii="Arial" w:hAnsi="Arial" w:cs="Arial"/>
          <w:sz w:val="18"/>
          <w:szCs w:val="18"/>
        </w:rPr>
        <w:t>i.p</w:t>
      </w:r>
      <w:proofErr w:type="spellEnd"/>
      <w:r w:rsidRPr="002B5D7C">
        <w:rPr>
          <w:rFonts w:ascii="Arial" w:hAnsi="Arial" w:cs="Arial"/>
          <w:sz w:val="18"/>
          <w:szCs w:val="18"/>
        </w:rPr>
        <w:t xml:space="preserve">. injection </w:t>
      </w:r>
    </w:p>
    <w:p w:rsidR="001A402C" w:rsidRDefault="001A402C" w:rsidP="002B5D7C">
      <w:pPr>
        <w:keepNext/>
        <w:spacing w:after="0" w:line="240" w:lineRule="auto"/>
        <w:rPr>
          <w:rFonts w:ascii="Arial" w:hAnsi="Arial" w:cs="Arial"/>
          <w:sz w:val="18"/>
          <w:szCs w:val="18"/>
        </w:rPr>
      </w:pPr>
      <w:proofErr w:type="gramStart"/>
      <w:r w:rsidRPr="002B5D7C">
        <w:rPr>
          <w:rFonts w:ascii="Arial" w:hAnsi="Arial" w:cs="Arial"/>
          <w:sz w:val="18"/>
          <w:szCs w:val="18"/>
          <w:vertAlign w:val="superscript"/>
        </w:rPr>
        <w:t>c</w:t>
      </w:r>
      <w:r w:rsidRPr="002B5D7C">
        <w:rPr>
          <w:rFonts w:ascii="Arial" w:hAnsi="Arial" w:cs="Arial"/>
          <w:sz w:val="18"/>
          <w:szCs w:val="18"/>
        </w:rPr>
        <w:t xml:space="preserve">  Hours</w:t>
      </w:r>
      <w:proofErr w:type="gramEnd"/>
      <w:r w:rsidRPr="002B5D7C">
        <w:rPr>
          <w:rFonts w:ascii="Arial" w:hAnsi="Arial" w:cs="Arial"/>
          <w:sz w:val="18"/>
          <w:szCs w:val="18"/>
        </w:rPr>
        <w:t xml:space="preserve"> after dose administration</w:t>
      </w:r>
    </w:p>
    <w:p w:rsidR="00BE3D4E" w:rsidRPr="00BE3D4E" w:rsidRDefault="00BE3D4E" w:rsidP="002B5D7C">
      <w:pPr>
        <w:keepNext/>
        <w:spacing w:after="0" w:line="240" w:lineRule="auto"/>
        <w:rPr>
          <w:rFonts w:ascii="Arial" w:hAnsi="Arial" w:cs="Arial"/>
          <w:sz w:val="18"/>
          <w:szCs w:val="18"/>
        </w:rPr>
      </w:pPr>
      <w:proofErr w:type="gramStart"/>
      <w:r w:rsidRPr="00BE3D4E">
        <w:rPr>
          <w:rFonts w:ascii="Arial" w:hAnsi="Arial" w:cs="Arial"/>
          <w:sz w:val="18"/>
          <w:szCs w:val="18"/>
          <w:vertAlign w:val="superscript"/>
        </w:rPr>
        <w:t>d</w:t>
      </w:r>
      <w:r>
        <w:rPr>
          <w:rFonts w:ascii="Arial" w:hAnsi="Arial" w:cs="Arial"/>
          <w:sz w:val="18"/>
          <w:szCs w:val="18"/>
          <w:vertAlign w:val="superscript"/>
        </w:rPr>
        <w:t xml:space="preserve">  </w:t>
      </w:r>
      <w:r>
        <w:rPr>
          <w:rFonts w:ascii="Arial" w:hAnsi="Arial" w:cs="Arial"/>
          <w:sz w:val="18"/>
          <w:szCs w:val="18"/>
        </w:rPr>
        <w:t>Note</w:t>
      </w:r>
      <w:proofErr w:type="gramEnd"/>
      <w:r>
        <w:rPr>
          <w:rFonts w:ascii="Arial" w:hAnsi="Arial" w:cs="Arial"/>
          <w:sz w:val="18"/>
          <w:szCs w:val="18"/>
        </w:rPr>
        <w:t xml:space="preserve"> that common negative and positive controls were used for Kier et al. 1992d, 1992e and 1992f.</w:t>
      </w:r>
    </w:p>
    <w:p w:rsidR="00C656E7" w:rsidRDefault="001A402C" w:rsidP="002B5D7C">
      <w:pPr>
        <w:spacing w:after="0" w:line="240" w:lineRule="auto"/>
        <w:rPr>
          <w:rFonts w:ascii="Arial" w:hAnsi="Arial" w:cs="Arial"/>
          <w:sz w:val="18"/>
          <w:szCs w:val="18"/>
        </w:rPr>
      </w:pPr>
      <w:proofErr w:type="gramStart"/>
      <w:r w:rsidRPr="002B5D7C">
        <w:rPr>
          <w:rFonts w:ascii="Arial" w:hAnsi="Arial" w:cs="Arial"/>
          <w:sz w:val="18"/>
          <w:szCs w:val="18"/>
          <w:vertAlign w:val="superscript"/>
        </w:rPr>
        <w:t>*</w:t>
      </w:r>
      <w:r w:rsidRPr="002B5D7C">
        <w:rPr>
          <w:rFonts w:ascii="Arial" w:hAnsi="Arial" w:cs="Arial"/>
          <w:sz w:val="18"/>
          <w:szCs w:val="18"/>
        </w:rPr>
        <w:t xml:space="preserve">p &lt; 0.05; **p &lt; 0.01 by one-sided </w:t>
      </w:r>
      <w:proofErr w:type="spellStart"/>
      <w:r w:rsidRPr="002B5D7C">
        <w:rPr>
          <w:rFonts w:ascii="Arial" w:hAnsi="Arial" w:cs="Arial"/>
          <w:sz w:val="18"/>
          <w:szCs w:val="18"/>
        </w:rPr>
        <w:t>Dunnett’s</w:t>
      </w:r>
      <w:proofErr w:type="spellEnd"/>
      <w:r w:rsidRPr="002B5D7C">
        <w:rPr>
          <w:rFonts w:ascii="Arial" w:hAnsi="Arial" w:cs="Arial"/>
          <w:sz w:val="18"/>
          <w:szCs w:val="18"/>
        </w:rPr>
        <w:t xml:space="preserve"> test.</w:t>
      </w:r>
      <w:proofErr w:type="gramEnd"/>
      <w:r w:rsidRPr="002B5D7C">
        <w:rPr>
          <w:rFonts w:ascii="Arial" w:hAnsi="Arial" w:cs="Arial"/>
          <w:sz w:val="18"/>
          <w:szCs w:val="18"/>
        </w:rPr>
        <w:t xml:space="preserve"> Square root transformed data used for statistical analysis of </w:t>
      </w:r>
      <w:proofErr w:type="spellStart"/>
      <w:r w:rsidRPr="002B5D7C">
        <w:rPr>
          <w:rFonts w:ascii="Arial" w:hAnsi="Arial" w:cs="Arial"/>
          <w:sz w:val="18"/>
          <w:szCs w:val="18"/>
        </w:rPr>
        <w:t>micronucleated</w:t>
      </w:r>
      <w:proofErr w:type="spellEnd"/>
      <w:r w:rsidRPr="002B5D7C">
        <w:rPr>
          <w:rFonts w:ascii="Arial" w:hAnsi="Arial" w:cs="Arial"/>
          <w:sz w:val="18"/>
          <w:szCs w:val="18"/>
        </w:rPr>
        <w:t xml:space="preserve"> PCE</w:t>
      </w:r>
    </w:p>
    <w:p w:rsidR="005C4153" w:rsidRDefault="005C4153" w:rsidP="002B5D7C">
      <w:pPr>
        <w:spacing w:after="0" w:line="240" w:lineRule="auto"/>
        <w:rPr>
          <w:rFonts w:ascii="Arial" w:hAnsi="Arial" w:cs="Arial"/>
          <w:sz w:val="18"/>
          <w:szCs w:val="18"/>
        </w:rPr>
      </w:pPr>
    </w:p>
    <w:p w:rsidR="005C4153" w:rsidRPr="002B5D7C" w:rsidRDefault="005C4153" w:rsidP="002B5D7C">
      <w:pPr>
        <w:spacing w:after="0" w:line="240" w:lineRule="auto"/>
        <w:rPr>
          <w:rFonts w:ascii="Arial" w:hAnsi="Arial" w:cs="Arial"/>
          <w:sz w:val="18"/>
          <w:szCs w:val="18"/>
        </w:rPr>
        <w:sectPr w:rsidR="005C4153" w:rsidRPr="002B5D7C" w:rsidSect="005C4153">
          <w:pgSz w:w="12240" w:h="15840"/>
          <w:pgMar w:top="1440" w:right="1440" w:bottom="1440" w:left="1440" w:header="720" w:footer="720" w:gutter="0"/>
          <w:cols w:space="720"/>
          <w:docGrid w:linePitch="360"/>
        </w:sectPr>
      </w:pPr>
    </w:p>
    <w:p w:rsidR="001A402C" w:rsidRPr="00051444" w:rsidRDefault="001A402C" w:rsidP="00051444">
      <w:pPr>
        <w:pBdr>
          <w:top w:val="single" w:sz="4" w:space="1" w:color="auto"/>
          <w:left w:val="single" w:sz="4" w:space="0" w:color="auto"/>
          <w:bottom w:val="single" w:sz="4" w:space="1" w:color="auto"/>
          <w:right w:val="single" w:sz="4" w:space="4" w:color="auto"/>
        </w:pBdr>
        <w:spacing w:after="0" w:line="240" w:lineRule="auto"/>
        <w:outlineLvl w:val="0"/>
        <w:rPr>
          <w:rFonts w:ascii="Arial" w:hAnsi="Arial" w:cs="Arial"/>
          <w:b/>
          <w:sz w:val="22"/>
        </w:rPr>
      </w:pPr>
      <w:bookmarkStart w:id="128" w:name="_Toc437976107"/>
      <w:bookmarkStart w:id="129" w:name="_Toc438064103"/>
      <w:r w:rsidRPr="00051444">
        <w:rPr>
          <w:rFonts w:ascii="Arial" w:hAnsi="Arial" w:cs="Arial"/>
          <w:b/>
          <w:sz w:val="22"/>
        </w:rPr>
        <w:lastRenderedPageBreak/>
        <w:t>Report Reference:</w:t>
      </w:r>
      <w:r w:rsidRPr="00051444">
        <w:rPr>
          <w:rFonts w:ascii="Arial" w:hAnsi="Arial" w:cs="Arial"/>
          <w:b/>
          <w:sz w:val="22"/>
        </w:rPr>
        <w:tab/>
      </w:r>
      <w:r w:rsidRPr="00051444">
        <w:rPr>
          <w:rFonts w:ascii="Arial" w:hAnsi="Arial" w:cs="Arial"/>
          <w:b/>
          <w:sz w:val="22"/>
        </w:rPr>
        <w:tab/>
      </w:r>
      <w:r w:rsidRPr="00051444">
        <w:rPr>
          <w:rFonts w:ascii="Arial" w:hAnsi="Arial" w:cs="Arial"/>
          <w:b/>
          <w:sz w:val="22"/>
        </w:rPr>
        <w:tab/>
      </w:r>
      <w:r w:rsidRPr="00051444">
        <w:rPr>
          <w:rFonts w:ascii="Arial" w:hAnsi="Arial" w:cs="Arial"/>
          <w:noProof/>
          <w:sz w:val="22"/>
        </w:rPr>
        <w:t>Kier et al. (</w:t>
      </w:r>
      <w:r w:rsidR="007A6F9C" w:rsidRPr="00051444">
        <w:rPr>
          <w:rFonts w:ascii="Arial" w:hAnsi="Arial" w:cs="Arial"/>
          <w:noProof/>
          <w:sz w:val="22"/>
        </w:rPr>
        <w:t>1992e</w:t>
      </w:r>
      <w:r w:rsidRPr="00051444">
        <w:rPr>
          <w:rFonts w:ascii="Arial" w:hAnsi="Arial" w:cs="Arial"/>
          <w:noProof/>
          <w:sz w:val="22"/>
        </w:rPr>
        <w:t>)</w:t>
      </w:r>
      <w:bookmarkEnd w:id="128"/>
      <w:bookmarkEnd w:id="129"/>
    </w:p>
    <w:p w:rsidR="001A402C" w:rsidRPr="00051444" w:rsidRDefault="001A402C" w:rsidP="00051444">
      <w:pPr>
        <w:spacing w:after="0" w:line="240" w:lineRule="auto"/>
        <w:rPr>
          <w:rFonts w:ascii="Arial" w:hAnsi="Arial" w:cs="Arial"/>
          <w:b/>
          <w:sz w:val="22"/>
        </w:rPr>
      </w:pPr>
    </w:p>
    <w:p w:rsidR="001A402C" w:rsidRPr="00051444" w:rsidRDefault="001A402C" w:rsidP="00051444">
      <w:pPr>
        <w:spacing w:after="0" w:line="240" w:lineRule="auto"/>
        <w:rPr>
          <w:rFonts w:ascii="Arial" w:hAnsi="Arial" w:cs="Arial"/>
          <w:sz w:val="22"/>
        </w:rPr>
      </w:pPr>
      <w:r w:rsidRPr="00051444">
        <w:rPr>
          <w:rFonts w:ascii="Arial" w:hAnsi="Arial" w:cs="Arial"/>
          <w:b/>
          <w:sz w:val="22"/>
        </w:rPr>
        <w:t>Author/Study Director:</w:t>
      </w:r>
      <w:r w:rsidRPr="00051444">
        <w:rPr>
          <w:rFonts w:ascii="Arial" w:hAnsi="Arial" w:cs="Arial"/>
          <w:b/>
          <w:sz w:val="22"/>
        </w:rPr>
        <w:tab/>
      </w:r>
      <w:r w:rsidRPr="00051444">
        <w:rPr>
          <w:rFonts w:ascii="Arial" w:hAnsi="Arial" w:cs="Arial"/>
          <w:b/>
          <w:sz w:val="22"/>
        </w:rPr>
        <w:tab/>
      </w:r>
      <w:r w:rsidRPr="00051444">
        <w:rPr>
          <w:rFonts w:ascii="Arial" w:hAnsi="Arial" w:cs="Arial"/>
          <w:sz w:val="22"/>
        </w:rPr>
        <w:t>L. D. Kier (study director)</w:t>
      </w:r>
    </w:p>
    <w:p w:rsidR="001A402C" w:rsidRPr="00051444" w:rsidRDefault="001A402C" w:rsidP="00051444">
      <w:pPr>
        <w:spacing w:after="0" w:line="240" w:lineRule="auto"/>
        <w:rPr>
          <w:rFonts w:ascii="Arial" w:hAnsi="Arial" w:cs="Arial"/>
          <w:sz w:val="22"/>
        </w:rPr>
      </w:pPr>
      <w:r w:rsidRPr="00051444">
        <w:rPr>
          <w:rFonts w:ascii="Arial" w:hAnsi="Arial" w:cs="Arial"/>
          <w:sz w:val="22"/>
        </w:rPr>
        <w:tab/>
      </w:r>
      <w:r w:rsidRPr="00051444">
        <w:rPr>
          <w:rFonts w:ascii="Arial" w:hAnsi="Arial" w:cs="Arial"/>
          <w:sz w:val="22"/>
        </w:rPr>
        <w:tab/>
      </w:r>
      <w:r w:rsidRPr="00051444">
        <w:rPr>
          <w:rFonts w:ascii="Arial" w:hAnsi="Arial" w:cs="Arial"/>
          <w:sz w:val="22"/>
        </w:rPr>
        <w:tab/>
      </w:r>
      <w:r w:rsidRPr="00051444">
        <w:rPr>
          <w:rFonts w:ascii="Arial" w:hAnsi="Arial" w:cs="Arial"/>
          <w:sz w:val="22"/>
        </w:rPr>
        <w:tab/>
      </w:r>
      <w:r w:rsidRPr="00051444">
        <w:rPr>
          <w:rFonts w:ascii="Arial" w:hAnsi="Arial" w:cs="Arial"/>
          <w:sz w:val="22"/>
        </w:rPr>
        <w:tab/>
        <w:t>L. J. Flowers</w:t>
      </w:r>
    </w:p>
    <w:p w:rsidR="001A402C" w:rsidRPr="00051444" w:rsidRDefault="001A402C" w:rsidP="00051444">
      <w:pPr>
        <w:spacing w:after="0" w:line="240" w:lineRule="auto"/>
        <w:rPr>
          <w:rFonts w:ascii="Arial" w:hAnsi="Arial" w:cs="Arial"/>
          <w:b/>
          <w:sz w:val="22"/>
        </w:rPr>
      </w:pPr>
      <w:r w:rsidRPr="00051444">
        <w:rPr>
          <w:rFonts w:ascii="Arial" w:hAnsi="Arial" w:cs="Arial"/>
          <w:sz w:val="22"/>
        </w:rPr>
        <w:tab/>
      </w:r>
      <w:r w:rsidRPr="00051444">
        <w:rPr>
          <w:rFonts w:ascii="Arial" w:hAnsi="Arial" w:cs="Arial"/>
          <w:sz w:val="22"/>
        </w:rPr>
        <w:tab/>
      </w:r>
      <w:r w:rsidRPr="00051444">
        <w:rPr>
          <w:rFonts w:ascii="Arial" w:hAnsi="Arial" w:cs="Arial"/>
          <w:sz w:val="22"/>
        </w:rPr>
        <w:tab/>
      </w:r>
      <w:r w:rsidRPr="00051444">
        <w:rPr>
          <w:rFonts w:ascii="Arial" w:hAnsi="Arial" w:cs="Arial"/>
          <w:sz w:val="22"/>
        </w:rPr>
        <w:tab/>
      </w:r>
      <w:r w:rsidRPr="00051444">
        <w:rPr>
          <w:rFonts w:ascii="Arial" w:hAnsi="Arial" w:cs="Arial"/>
          <w:sz w:val="22"/>
        </w:rPr>
        <w:tab/>
        <w:t>M.B. Huffman</w:t>
      </w:r>
    </w:p>
    <w:p w:rsidR="001A402C" w:rsidRPr="00051444" w:rsidRDefault="001A402C" w:rsidP="00051444">
      <w:pPr>
        <w:spacing w:after="0" w:line="240" w:lineRule="auto"/>
        <w:rPr>
          <w:rFonts w:ascii="Arial" w:hAnsi="Arial" w:cs="Arial"/>
          <w:b/>
          <w:sz w:val="22"/>
        </w:rPr>
      </w:pPr>
    </w:p>
    <w:p w:rsidR="001A402C" w:rsidRPr="00051444" w:rsidRDefault="001A402C" w:rsidP="00051444">
      <w:pPr>
        <w:spacing w:after="0" w:line="240" w:lineRule="auto"/>
        <w:rPr>
          <w:rFonts w:ascii="Arial" w:hAnsi="Arial" w:cs="Arial"/>
          <w:sz w:val="22"/>
        </w:rPr>
      </w:pPr>
      <w:r w:rsidRPr="00051444">
        <w:rPr>
          <w:rFonts w:ascii="Arial" w:hAnsi="Arial" w:cs="Arial"/>
          <w:b/>
          <w:sz w:val="22"/>
        </w:rPr>
        <w:t>Year:</w:t>
      </w:r>
      <w:r w:rsidRPr="00051444">
        <w:rPr>
          <w:rFonts w:ascii="Arial" w:hAnsi="Arial" w:cs="Arial"/>
          <w:b/>
          <w:sz w:val="22"/>
        </w:rPr>
        <w:tab/>
      </w:r>
      <w:r w:rsidRPr="00051444">
        <w:rPr>
          <w:rFonts w:ascii="Arial" w:hAnsi="Arial" w:cs="Arial"/>
          <w:b/>
          <w:sz w:val="22"/>
        </w:rPr>
        <w:tab/>
      </w:r>
      <w:r w:rsidRPr="00051444">
        <w:rPr>
          <w:rFonts w:ascii="Arial" w:hAnsi="Arial" w:cs="Arial"/>
          <w:b/>
          <w:sz w:val="22"/>
        </w:rPr>
        <w:tab/>
      </w:r>
      <w:r w:rsidRPr="00051444">
        <w:rPr>
          <w:rFonts w:ascii="Arial" w:hAnsi="Arial" w:cs="Arial"/>
          <w:b/>
          <w:sz w:val="22"/>
        </w:rPr>
        <w:tab/>
      </w:r>
      <w:r w:rsidRPr="00051444">
        <w:rPr>
          <w:rFonts w:ascii="Arial" w:hAnsi="Arial" w:cs="Arial"/>
          <w:b/>
          <w:sz w:val="22"/>
        </w:rPr>
        <w:tab/>
      </w:r>
      <w:r w:rsidRPr="00051444">
        <w:rPr>
          <w:rFonts w:ascii="Arial" w:hAnsi="Arial" w:cs="Arial"/>
          <w:sz w:val="22"/>
        </w:rPr>
        <w:t>1992</w:t>
      </w:r>
    </w:p>
    <w:p w:rsidR="001A402C" w:rsidRPr="00051444" w:rsidRDefault="001A402C" w:rsidP="00051444">
      <w:pPr>
        <w:autoSpaceDE w:val="0"/>
        <w:autoSpaceDN w:val="0"/>
        <w:adjustRightInd w:val="0"/>
        <w:spacing w:after="0" w:line="240" w:lineRule="auto"/>
        <w:ind w:left="3600" w:hanging="3600"/>
        <w:rPr>
          <w:rFonts w:ascii="Arial" w:eastAsia="Calibri" w:hAnsi="Arial" w:cs="Arial"/>
          <w:b/>
          <w:color w:val="000000"/>
          <w:sz w:val="22"/>
        </w:rPr>
      </w:pPr>
    </w:p>
    <w:p w:rsidR="001A402C" w:rsidRPr="00051444" w:rsidRDefault="001A402C" w:rsidP="00051444">
      <w:pPr>
        <w:autoSpaceDE w:val="0"/>
        <w:autoSpaceDN w:val="0"/>
        <w:adjustRightInd w:val="0"/>
        <w:spacing w:after="0" w:line="240" w:lineRule="auto"/>
        <w:rPr>
          <w:rFonts w:ascii="Arial" w:hAnsi="Arial" w:cs="Arial"/>
          <w:sz w:val="22"/>
        </w:rPr>
      </w:pPr>
      <w:r w:rsidRPr="00051444">
        <w:rPr>
          <w:rFonts w:ascii="Arial" w:hAnsi="Arial" w:cs="Arial"/>
          <w:b/>
          <w:sz w:val="22"/>
        </w:rPr>
        <w:t>Title:</w:t>
      </w:r>
      <w:r w:rsidRPr="00051444">
        <w:rPr>
          <w:rFonts w:ascii="Arial" w:hAnsi="Arial" w:cs="Arial"/>
          <w:b/>
          <w:sz w:val="22"/>
        </w:rPr>
        <w:tab/>
      </w:r>
      <w:r w:rsidRPr="00051444">
        <w:rPr>
          <w:rFonts w:ascii="Arial" w:hAnsi="Arial" w:cs="Arial"/>
          <w:b/>
          <w:sz w:val="22"/>
        </w:rPr>
        <w:tab/>
      </w:r>
      <w:r w:rsidRPr="00051444">
        <w:rPr>
          <w:rFonts w:ascii="Arial" w:hAnsi="Arial" w:cs="Arial"/>
          <w:b/>
          <w:sz w:val="22"/>
        </w:rPr>
        <w:tab/>
      </w:r>
      <w:r w:rsidRPr="00051444">
        <w:rPr>
          <w:rFonts w:ascii="Arial" w:hAnsi="Arial" w:cs="Arial"/>
          <w:b/>
          <w:sz w:val="22"/>
        </w:rPr>
        <w:tab/>
      </w:r>
      <w:r w:rsidRPr="00051444">
        <w:rPr>
          <w:rFonts w:ascii="Arial" w:hAnsi="Arial" w:cs="Arial"/>
          <w:b/>
          <w:sz w:val="22"/>
        </w:rPr>
        <w:tab/>
      </w:r>
      <w:r w:rsidRPr="00051444">
        <w:rPr>
          <w:rFonts w:ascii="Arial" w:hAnsi="Arial" w:cs="Arial"/>
          <w:sz w:val="22"/>
        </w:rPr>
        <w:t>Mouse Micronucleus Study of</w:t>
      </w:r>
    </w:p>
    <w:p w:rsidR="001A402C" w:rsidRPr="00051444" w:rsidRDefault="001A402C" w:rsidP="00051444">
      <w:pPr>
        <w:autoSpaceDE w:val="0"/>
        <w:autoSpaceDN w:val="0"/>
        <w:adjustRightInd w:val="0"/>
        <w:spacing w:after="0" w:line="240" w:lineRule="auto"/>
        <w:ind w:left="3600"/>
        <w:rPr>
          <w:rFonts w:ascii="Arial" w:hAnsi="Arial" w:cs="Arial"/>
          <w:sz w:val="22"/>
        </w:rPr>
      </w:pPr>
      <w:r w:rsidRPr="00051444">
        <w:rPr>
          <w:rFonts w:ascii="Arial" w:hAnsi="Arial" w:cs="Arial"/>
          <w:sz w:val="22"/>
        </w:rPr>
        <w:t>Rodeo</w:t>
      </w:r>
      <w:r w:rsidRPr="00051444">
        <w:rPr>
          <w:rFonts w:ascii="Arial" w:hAnsi="Arial" w:cs="Arial"/>
          <w:sz w:val="22"/>
          <w:vertAlign w:val="superscript"/>
        </w:rPr>
        <w:t>®</w:t>
      </w:r>
      <w:r w:rsidRPr="00051444">
        <w:rPr>
          <w:rFonts w:ascii="Arial" w:hAnsi="Arial" w:cs="Arial"/>
          <w:sz w:val="22"/>
        </w:rPr>
        <w:t xml:space="preserve"> Herbicide Formation</w:t>
      </w:r>
    </w:p>
    <w:p w:rsidR="001A402C" w:rsidRPr="00051444" w:rsidRDefault="001A402C" w:rsidP="00051444">
      <w:pPr>
        <w:autoSpaceDE w:val="0"/>
        <w:autoSpaceDN w:val="0"/>
        <w:adjustRightInd w:val="0"/>
        <w:spacing w:after="0" w:line="240" w:lineRule="auto"/>
        <w:ind w:left="3600"/>
        <w:rPr>
          <w:rFonts w:ascii="Arial" w:hAnsi="Arial" w:cs="Arial"/>
          <w:b/>
          <w:sz w:val="22"/>
        </w:rPr>
      </w:pPr>
    </w:p>
    <w:p w:rsidR="001A402C" w:rsidRPr="00051444" w:rsidRDefault="001A402C" w:rsidP="00051444">
      <w:pPr>
        <w:autoSpaceDE w:val="0"/>
        <w:autoSpaceDN w:val="0"/>
        <w:adjustRightInd w:val="0"/>
        <w:spacing w:after="0" w:line="240" w:lineRule="auto"/>
        <w:ind w:left="3600" w:hanging="3600"/>
        <w:rPr>
          <w:rFonts w:ascii="Arial" w:hAnsi="Arial" w:cs="Arial"/>
          <w:sz w:val="22"/>
        </w:rPr>
      </w:pPr>
      <w:r w:rsidRPr="00051444">
        <w:rPr>
          <w:rFonts w:ascii="Arial" w:hAnsi="Arial" w:cs="Arial"/>
          <w:b/>
          <w:sz w:val="22"/>
        </w:rPr>
        <w:t>Assay:</w:t>
      </w:r>
      <w:r w:rsidRPr="00051444">
        <w:rPr>
          <w:rFonts w:ascii="Arial" w:hAnsi="Arial" w:cs="Arial"/>
          <w:b/>
          <w:sz w:val="22"/>
        </w:rPr>
        <w:tab/>
      </w:r>
      <w:r w:rsidRPr="00051444">
        <w:rPr>
          <w:rFonts w:ascii="Arial" w:hAnsi="Arial" w:cs="Arial"/>
          <w:sz w:val="22"/>
        </w:rPr>
        <w:t>Mouse Bone Marrow Erythrocyte Micronucleus</w:t>
      </w:r>
    </w:p>
    <w:p w:rsidR="001A402C" w:rsidRPr="00051444" w:rsidRDefault="001A402C" w:rsidP="00051444">
      <w:pPr>
        <w:autoSpaceDE w:val="0"/>
        <w:autoSpaceDN w:val="0"/>
        <w:adjustRightInd w:val="0"/>
        <w:spacing w:after="0" w:line="240" w:lineRule="auto"/>
        <w:ind w:left="3600" w:hanging="3600"/>
        <w:rPr>
          <w:rFonts w:ascii="Arial" w:hAnsi="Arial" w:cs="Arial"/>
          <w:sz w:val="22"/>
        </w:rPr>
      </w:pPr>
    </w:p>
    <w:p w:rsidR="001A402C" w:rsidRPr="00051444" w:rsidRDefault="001A402C" w:rsidP="00051444">
      <w:pPr>
        <w:autoSpaceDE w:val="0"/>
        <w:autoSpaceDN w:val="0"/>
        <w:adjustRightInd w:val="0"/>
        <w:spacing w:after="0" w:line="240" w:lineRule="auto"/>
        <w:rPr>
          <w:rFonts w:ascii="Arial" w:eastAsia="Calibri" w:hAnsi="Arial" w:cs="Arial"/>
          <w:color w:val="000000"/>
          <w:sz w:val="22"/>
        </w:rPr>
      </w:pPr>
      <w:r w:rsidRPr="00051444">
        <w:rPr>
          <w:rFonts w:ascii="Arial" w:eastAsia="Calibri" w:hAnsi="Arial" w:cs="Arial"/>
          <w:b/>
          <w:color w:val="000000"/>
          <w:sz w:val="22"/>
        </w:rPr>
        <w:t>Report Identification Number:</w:t>
      </w:r>
      <w:r w:rsidRPr="00051444">
        <w:rPr>
          <w:rFonts w:ascii="Arial" w:eastAsia="Calibri" w:hAnsi="Arial" w:cs="Arial"/>
          <w:b/>
          <w:color w:val="000000"/>
          <w:sz w:val="22"/>
        </w:rPr>
        <w:tab/>
      </w:r>
      <w:r w:rsidRPr="00051444">
        <w:rPr>
          <w:rFonts w:ascii="Arial" w:eastAsia="Calibri" w:hAnsi="Arial" w:cs="Arial"/>
          <w:color w:val="000000"/>
          <w:sz w:val="22"/>
        </w:rPr>
        <w:t>MSL-11772</w:t>
      </w:r>
    </w:p>
    <w:p w:rsidR="001A402C" w:rsidRPr="00051444" w:rsidRDefault="001A402C" w:rsidP="00051444">
      <w:pPr>
        <w:autoSpaceDE w:val="0"/>
        <w:autoSpaceDN w:val="0"/>
        <w:adjustRightInd w:val="0"/>
        <w:spacing w:after="0" w:line="240" w:lineRule="auto"/>
        <w:rPr>
          <w:rFonts w:ascii="Arial" w:eastAsia="Calibri" w:hAnsi="Arial" w:cs="Arial"/>
          <w:b/>
          <w:color w:val="000000"/>
          <w:sz w:val="22"/>
        </w:rPr>
      </w:pPr>
    </w:p>
    <w:p w:rsidR="001A402C" w:rsidRPr="00051444" w:rsidRDefault="001A402C" w:rsidP="00051444">
      <w:pPr>
        <w:autoSpaceDE w:val="0"/>
        <w:autoSpaceDN w:val="0"/>
        <w:adjustRightInd w:val="0"/>
        <w:spacing w:after="0" w:line="240" w:lineRule="auto"/>
        <w:ind w:left="3600" w:hanging="3600"/>
        <w:rPr>
          <w:rFonts w:ascii="Arial" w:eastAsia="Calibri" w:hAnsi="Arial" w:cs="Arial"/>
          <w:color w:val="000000"/>
          <w:sz w:val="22"/>
        </w:rPr>
      </w:pPr>
      <w:r w:rsidRPr="00051444">
        <w:rPr>
          <w:rFonts w:ascii="Arial" w:eastAsia="Calibri" w:hAnsi="Arial" w:cs="Arial"/>
          <w:b/>
          <w:color w:val="000000"/>
          <w:sz w:val="22"/>
        </w:rPr>
        <w:t>Report Guideline Statement:</w:t>
      </w:r>
      <w:r w:rsidRPr="00051444">
        <w:rPr>
          <w:rFonts w:ascii="Arial" w:eastAsia="Calibri" w:hAnsi="Arial" w:cs="Arial"/>
          <w:b/>
          <w:color w:val="000000"/>
          <w:sz w:val="22"/>
        </w:rPr>
        <w:tab/>
      </w:r>
      <w:r w:rsidRPr="00051444">
        <w:rPr>
          <w:rFonts w:ascii="Arial" w:eastAsia="Calibri" w:hAnsi="Arial" w:cs="Arial"/>
          <w:color w:val="000000"/>
          <w:sz w:val="22"/>
        </w:rPr>
        <w:t>None</w:t>
      </w:r>
    </w:p>
    <w:p w:rsidR="001A402C" w:rsidRPr="00051444" w:rsidRDefault="001A402C" w:rsidP="00051444">
      <w:pPr>
        <w:spacing w:after="0" w:line="240" w:lineRule="auto"/>
        <w:rPr>
          <w:rFonts w:ascii="Arial" w:hAnsi="Arial" w:cs="Arial"/>
          <w:b/>
          <w:sz w:val="22"/>
        </w:rPr>
      </w:pPr>
    </w:p>
    <w:p w:rsidR="001A402C" w:rsidRPr="00051444" w:rsidRDefault="001A402C" w:rsidP="00051444">
      <w:pPr>
        <w:autoSpaceDE w:val="0"/>
        <w:autoSpaceDN w:val="0"/>
        <w:adjustRightInd w:val="0"/>
        <w:spacing w:after="0" w:line="240" w:lineRule="auto"/>
        <w:ind w:left="3600" w:hanging="3600"/>
        <w:rPr>
          <w:rFonts w:ascii="Arial" w:hAnsi="Arial" w:cs="Arial"/>
          <w:bCs/>
          <w:sz w:val="22"/>
        </w:rPr>
      </w:pPr>
      <w:r w:rsidRPr="00051444">
        <w:rPr>
          <w:rFonts w:ascii="Arial" w:hAnsi="Arial" w:cs="Arial"/>
          <w:b/>
          <w:sz w:val="22"/>
        </w:rPr>
        <w:t>Test Material:</w:t>
      </w:r>
      <w:r w:rsidRPr="00051444">
        <w:rPr>
          <w:rFonts w:ascii="Arial" w:hAnsi="Arial" w:cs="Arial"/>
          <w:b/>
          <w:sz w:val="22"/>
        </w:rPr>
        <w:tab/>
      </w:r>
      <w:r w:rsidRPr="00051444">
        <w:rPr>
          <w:rFonts w:ascii="Arial" w:hAnsi="Arial" w:cs="Arial"/>
          <w:bCs/>
          <w:sz w:val="22"/>
        </w:rPr>
        <w:t>Rodeo</w:t>
      </w:r>
      <w:r w:rsidRPr="00051444">
        <w:rPr>
          <w:rFonts w:ascii="Arial" w:hAnsi="Arial" w:cs="Arial"/>
          <w:bCs/>
          <w:sz w:val="22"/>
          <w:vertAlign w:val="superscript"/>
        </w:rPr>
        <w:t>®</w:t>
      </w:r>
      <w:r w:rsidRPr="00051444">
        <w:rPr>
          <w:rFonts w:ascii="Arial" w:hAnsi="Arial" w:cs="Arial"/>
          <w:bCs/>
          <w:sz w:val="22"/>
        </w:rPr>
        <w:t xml:space="preserve"> Herbicide Formulation (40% glyphosate, acid equivalent)</w:t>
      </w:r>
    </w:p>
    <w:p w:rsidR="001A402C" w:rsidRPr="00051444" w:rsidRDefault="001A402C" w:rsidP="00051444">
      <w:pPr>
        <w:autoSpaceDE w:val="0"/>
        <w:autoSpaceDN w:val="0"/>
        <w:adjustRightInd w:val="0"/>
        <w:spacing w:after="0" w:line="240" w:lineRule="auto"/>
        <w:ind w:left="3600" w:hanging="3600"/>
        <w:rPr>
          <w:rFonts w:ascii="Arial" w:hAnsi="Arial" w:cs="Arial"/>
          <w:sz w:val="22"/>
        </w:rPr>
      </w:pPr>
    </w:p>
    <w:p w:rsidR="001A402C" w:rsidRPr="00051444" w:rsidRDefault="001A402C" w:rsidP="00051444">
      <w:pPr>
        <w:autoSpaceDE w:val="0"/>
        <w:autoSpaceDN w:val="0"/>
        <w:adjustRightInd w:val="0"/>
        <w:spacing w:after="0" w:line="240" w:lineRule="auto"/>
        <w:ind w:left="3600" w:hanging="3600"/>
        <w:rPr>
          <w:rFonts w:ascii="Arial" w:hAnsi="Arial" w:cs="Arial"/>
          <w:bCs/>
          <w:sz w:val="22"/>
        </w:rPr>
      </w:pPr>
      <w:r w:rsidRPr="00051444">
        <w:rPr>
          <w:rFonts w:ascii="Arial" w:hAnsi="Arial" w:cs="Arial"/>
          <w:b/>
          <w:sz w:val="22"/>
        </w:rPr>
        <w:t>Report Conclusion Statement:</w:t>
      </w:r>
      <w:r w:rsidRPr="00051444">
        <w:rPr>
          <w:rFonts w:ascii="Arial" w:hAnsi="Arial" w:cs="Arial"/>
          <w:b/>
          <w:noProof/>
          <w:sz w:val="22"/>
        </w:rPr>
        <w:tab/>
      </w:r>
      <w:r w:rsidRPr="00051444">
        <w:rPr>
          <w:rFonts w:ascii="Arial" w:hAnsi="Arial" w:cs="Arial"/>
          <w:bCs/>
          <w:sz w:val="22"/>
        </w:rPr>
        <w:t>Based on the observations and findings of this study, it is concluded that Rodeo</w:t>
      </w:r>
      <w:r w:rsidRPr="00051444">
        <w:rPr>
          <w:rFonts w:ascii="Arial" w:hAnsi="Arial" w:cs="Arial"/>
          <w:bCs/>
          <w:sz w:val="22"/>
          <w:vertAlign w:val="superscript"/>
        </w:rPr>
        <w:t>®</w:t>
      </w:r>
      <w:r w:rsidRPr="00051444">
        <w:rPr>
          <w:rFonts w:ascii="Arial" w:hAnsi="Arial" w:cs="Arial"/>
          <w:bCs/>
          <w:sz w:val="22"/>
        </w:rPr>
        <w:t xml:space="preserve"> herbicide formulation is not genotoxic in </w:t>
      </w:r>
      <w:r w:rsidRPr="00051444">
        <w:rPr>
          <w:rFonts w:ascii="Arial" w:hAnsi="Arial" w:cs="Arial"/>
          <w:bCs/>
          <w:i/>
          <w:iCs/>
          <w:sz w:val="22"/>
        </w:rPr>
        <w:t xml:space="preserve">vivo </w:t>
      </w:r>
      <w:r w:rsidRPr="00051444">
        <w:rPr>
          <w:rFonts w:ascii="Arial" w:hAnsi="Arial" w:cs="Arial"/>
          <w:bCs/>
          <w:sz w:val="22"/>
        </w:rPr>
        <w:t>in mouse bone marrow cells under the experimental conditions of the study.</w:t>
      </w:r>
    </w:p>
    <w:p w:rsidR="001A402C" w:rsidRPr="00051444" w:rsidRDefault="001A402C" w:rsidP="00051444">
      <w:pPr>
        <w:widowControl w:val="0"/>
        <w:spacing w:after="0" w:line="240" w:lineRule="auto"/>
        <w:outlineLvl w:val="0"/>
        <w:rPr>
          <w:rFonts w:ascii="Arial" w:hAnsi="Arial" w:cs="Arial"/>
          <w:b/>
          <w:sz w:val="22"/>
        </w:rPr>
      </w:pPr>
      <w:bookmarkStart w:id="130" w:name="_Toc437976108"/>
      <w:bookmarkStart w:id="131" w:name="_Toc438064104"/>
      <w:r w:rsidRPr="00051444">
        <w:rPr>
          <w:rFonts w:ascii="Arial" w:hAnsi="Arial" w:cs="Arial"/>
          <w:b/>
          <w:sz w:val="22"/>
        </w:rPr>
        <w:t>Control Materials:</w:t>
      </w:r>
      <w:bookmarkEnd w:id="130"/>
      <w:bookmarkEnd w:id="131"/>
    </w:p>
    <w:p w:rsidR="001A402C" w:rsidRPr="00051444" w:rsidRDefault="001A402C" w:rsidP="00051444">
      <w:pPr>
        <w:widowControl w:val="0"/>
        <w:spacing w:after="0" w:line="240" w:lineRule="auto"/>
        <w:outlineLvl w:val="0"/>
        <w:rPr>
          <w:rFonts w:ascii="Arial" w:hAnsi="Arial" w:cs="Arial"/>
          <w:b/>
          <w:sz w:val="22"/>
        </w:rPr>
      </w:pPr>
      <w:r w:rsidRPr="00051444">
        <w:rPr>
          <w:rFonts w:ascii="Arial" w:hAnsi="Arial" w:cs="Arial"/>
          <w:b/>
          <w:sz w:val="22"/>
        </w:rPr>
        <w:t xml:space="preserve">  </w:t>
      </w:r>
      <w:bookmarkStart w:id="132" w:name="_Toc437976109"/>
      <w:bookmarkStart w:id="133" w:name="_Toc438064105"/>
      <w:r w:rsidRPr="00051444">
        <w:rPr>
          <w:rFonts w:ascii="Arial" w:hAnsi="Arial" w:cs="Arial"/>
          <w:b/>
          <w:sz w:val="22"/>
        </w:rPr>
        <w:t>Negative (vehicle):</w:t>
      </w:r>
      <w:r w:rsidRPr="00051444">
        <w:rPr>
          <w:rFonts w:ascii="Arial" w:hAnsi="Arial" w:cs="Arial"/>
          <w:b/>
          <w:sz w:val="22"/>
        </w:rPr>
        <w:tab/>
      </w:r>
      <w:r w:rsidRPr="00051444">
        <w:rPr>
          <w:rFonts w:ascii="Arial" w:hAnsi="Arial" w:cs="Arial"/>
          <w:b/>
          <w:sz w:val="22"/>
        </w:rPr>
        <w:tab/>
      </w:r>
      <w:r w:rsidRPr="00051444">
        <w:rPr>
          <w:rFonts w:ascii="Arial" w:hAnsi="Arial" w:cs="Arial"/>
          <w:b/>
          <w:sz w:val="22"/>
        </w:rPr>
        <w:tab/>
      </w:r>
      <w:r w:rsidRPr="00051444">
        <w:rPr>
          <w:rFonts w:ascii="Arial" w:hAnsi="Arial" w:cs="Arial"/>
          <w:sz w:val="22"/>
        </w:rPr>
        <w:t>0.9% saline</w:t>
      </w:r>
      <w:bookmarkEnd w:id="132"/>
      <w:bookmarkEnd w:id="133"/>
    </w:p>
    <w:p w:rsidR="001A402C" w:rsidRPr="00051444" w:rsidRDefault="001A402C" w:rsidP="00051444">
      <w:pPr>
        <w:widowControl w:val="0"/>
        <w:autoSpaceDE w:val="0"/>
        <w:autoSpaceDN w:val="0"/>
        <w:adjustRightInd w:val="0"/>
        <w:spacing w:after="0" w:line="240" w:lineRule="auto"/>
        <w:rPr>
          <w:rFonts w:ascii="Arial" w:hAnsi="Arial" w:cs="Arial"/>
          <w:b/>
          <w:sz w:val="22"/>
        </w:rPr>
      </w:pPr>
      <w:r w:rsidRPr="00051444">
        <w:rPr>
          <w:rFonts w:ascii="Arial" w:hAnsi="Arial" w:cs="Arial"/>
          <w:b/>
          <w:sz w:val="22"/>
        </w:rPr>
        <w:t xml:space="preserve">  Positive:</w:t>
      </w:r>
      <w:r w:rsidRPr="00051444">
        <w:rPr>
          <w:rFonts w:ascii="Arial" w:hAnsi="Arial" w:cs="Arial"/>
          <w:b/>
          <w:sz w:val="22"/>
        </w:rPr>
        <w:tab/>
      </w:r>
      <w:r w:rsidRPr="00051444">
        <w:rPr>
          <w:rFonts w:ascii="Arial" w:hAnsi="Arial" w:cs="Arial"/>
          <w:b/>
          <w:sz w:val="22"/>
        </w:rPr>
        <w:tab/>
      </w:r>
      <w:r w:rsidRPr="00051444">
        <w:rPr>
          <w:rFonts w:ascii="Arial" w:hAnsi="Arial" w:cs="Arial"/>
          <w:b/>
          <w:sz w:val="22"/>
        </w:rPr>
        <w:tab/>
      </w:r>
      <w:r w:rsidRPr="00051444">
        <w:rPr>
          <w:rFonts w:ascii="Arial" w:hAnsi="Arial" w:cs="Arial"/>
          <w:b/>
          <w:sz w:val="22"/>
        </w:rPr>
        <w:tab/>
      </w:r>
      <w:r w:rsidRPr="00051444">
        <w:rPr>
          <w:rFonts w:ascii="Arial" w:hAnsi="Arial" w:cs="Arial"/>
          <w:sz w:val="22"/>
        </w:rPr>
        <w:t>cyclophosphamide</w:t>
      </w:r>
    </w:p>
    <w:p w:rsidR="001A402C" w:rsidRPr="00051444" w:rsidRDefault="001A402C" w:rsidP="00051444">
      <w:pPr>
        <w:widowControl w:val="0"/>
        <w:spacing w:after="0" w:line="240" w:lineRule="auto"/>
        <w:rPr>
          <w:rFonts w:ascii="Arial" w:hAnsi="Arial" w:cs="Arial"/>
          <w:b/>
          <w:sz w:val="22"/>
        </w:rPr>
      </w:pPr>
    </w:p>
    <w:p w:rsidR="001A402C" w:rsidRPr="00051444" w:rsidRDefault="001A402C" w:rsidP="00051444">
      <w:pPr>
        <w:autoSpaceDE w:val="0"/>
        <w:autoSpaceDN w:val="0"/>
        <w:adjustRightInd w:val="0"/>
        <w:spacing w:after="0" w:line="240" w:lineRule="auto"/>
        <w:rPr>
          <w:rFonts w:ascii="Arial" w:hAnsi="Arial" w:cs="Arial"/>
          <w:bCs/>
          <w:sz w:val="22"/>
        </w:rPr>
      </w:pPr>
      <w:r w:rsidRPr="00051444">
        <w:rPr>
          <w:rFonts w:ascii="Arial" w:hAnsi="Arial" w:cs="Arial"/>
          <w:b/>
          <w:sz w:val="22"/>
        </w:rPr>
        <w:t>Test System:</w:t>
      </w:r>
      <w:r w:rsidRPr="00051444">
        <w:rPr>
          <w:rFonts w:ascii="Arial" w:hAnsi="Arial" w:cs="Arial"/>
          <w:b/>
          <w:sz w:val="22"/>
        </w:rPr>
        <w:tab/>
      </w:r>
      <w:r w:rsidRPr="00051444">
        <w:rPr>
          <w:rFonts w:ascii="Arial" w:hAnsi="Arial" w:cs="Arial"/>
          <w:b/>
          <w:sz w:val="22"/>
        </w:rPr>
        <w:tab/>
      </w:r>
      <w:r w:rsidRPr="00051444">
        <w:rPr>
          <w:rFonts w:ascii="Arial" w:hAnsi="Arial" w:cs="Arial"/>
          <w:b/>
          <w:sz w:val="22"/>
        </w:rPr>
        <w:tab/>
      </w:r>
      <w:r w:rsidRPr="00051444">
        <w:rPr>
          <w:rFonts w:ascii="Arial" w:hAnsi="Arial" w:cs="Arial"/>
          <w:b/>
          <w:sz w:val="22"/>
        </w:rPr>
        <w:tab/>
      </w:r>
      <w:r w:rsidRPr="00051444">
        <w:rPr>
          <w:rFonts w:ascii="Arial" w:hAnsi="Arial" w:cs="Arial"/>
          <w:bCs/>
          <w:sz w:val="22"/>
        </w:rPr>
        <w:t xml:space="preserve">eight to twelve week old </w:t>
      </w:r>
      <w:r w:rsidRPr="00051444">
        <w:rPr>
          <w:rFonts w:ascii="Arial" w:hAnsi="Arial" w:cs="Arial"/>
          <w:sz w:val="22"/>
        </w:rPr>
        <w:t xml:space="preserve">male </w:t>
      </w:r>
      <w:r w:rsidRPr="00051444">
        <w:rPr>
          <w:rFonts w:ascii="Arial" w:hAnsi="Arial" w:cs="Arial"/>
          <w:bCs/>
          <w:sz w:val="22"/>
        </w:rPr>
        <w:t>and female CD-I mice</w:t>
      </w:r>
    </w:p>
    <w:p w:rsidR="001A402C" w:rsidRPr="00051444" w:rsidRDefault="001A402C" w:rsidP="00051444">
      <w:pPr>
        <w:autoSpaceDE w:val="0"/>
        <w:autoSpaceDN w:val="0"/>
        <w:adjustRightInd w:val="0"/>
        <w:spacing w:after="0" w:line="240" w:lineRule="auto"/>
        <w:rPr>
          <w:rFonts w:ascii="Arial" w:hAnsi="Arial" w:cs="Arial"/>
          <w:b/>
          <w:bCs/>
          <w:sz w:val="22"/>
        </w:rPr>
      </w:pPr>
    </w:p>
    <w:p w:rsidR="001A402C" w:rsidRPr="00051444" w:rsidRDefault="001A402C" w:rsidP="00051444">
      <w:pPr>
        <w:widowControl w:val="0"/>
        <w:spacing w:after="0" w:line="240" w:lineRule="auto"/>
        <w:rPr>
          <w:rFonts w:ascii="Arial" w:hAnsi="Arial" w:cs="Arial"/>
          <w:sz w:val="22"/>
        </w:rPr>
      </w:pPr>
      <w:r w:rsidRPr="00051444">
        <w:rPr>
          <w:rFonts w:ascii="Arial" w:hAnsi="Arial" w:cs="Arial"/>
          <w:b/>
          <w:sz w:val="22"/>
        </w:rPr>
        <w:t>Exposure route:</w:t>
      </w:r>
      <w:r w:rsidRPr="00051444">
        <w:rPr>
          <w:rFonts w:ascii="Arial" w:hAnsi="Arial" w:cs="Arial"/>
          <w:b/>
          <w:sz w:val="22"/>
        </w:rPr>
        <w:tab/>
      </w:r>
      <w:r w:rsidRPr="00051444">
        <w:rPr>
          <w:rFonts w:ascii="Arial" w:hAnsi="Arial" w:cs="Arial"/>
          <w:b/>
          <w:sz w:val="22"/>
        </w:rPr>
        <w:tab/>
      </w:r>
      <w:r w:rsidRPr="00051444">
        <w:rPr>
          <w:rFonts w:ascii="Arial" w:hAnsi="Arial" w:cs="Arial"/>
          <w:b/>
          <w:sz w:val="22"/>
        </w:rPr>
        <w:tab/>
      </w:r>
      <w:proofErr w:type="spellStart"/>
      <w:r w:rsidRPr="00051444">
        <w:rPr>
          <w:rFonts w:ascii="Arial" w:hAnsi="Arial" w:cs="Arial"/>
          <w:sz w:val="22"/>
        </w:rPr>
        <w:t>i.p</w:t>
      </w:r>
      <w:proofErr w:type="spellEnd"/>
      <w:r w:rsidRPr="00051444">
        <w:rPr>
          <w:rFonts w:ascii="Arial" w:hAnsi="Arial" w:cs="Arial"/>
          <w:sz w:val="22"/>
        </w:rPr>
        <w:t>. injection (10 mL/kg body weight)</w:t>
      </w:r>
    </w:p>
    <w:p w:rsidR="001A402C" w:rsidRPr="00051444" w:rsidRDefault="001A402C" w:rsidP="00051444">
      <w:pPr>
        <w:widowControl w:val="0"/>
        <w:spacing w:after="0" w:line="240" w:lineRule="auto"/>
        <w:ind w:left="3600" w:hanging="3600"/>
        <w:rPr>
          <w:rFonts w:ascii="Arial" w:hAnsi="Arial" w:cs="Arial"/>
          <w:sz w:val="22"/>
        </w:rPr>
      </w:pPr>
    </w:p>
    <w:p w:rsidR="001A402C" w:rsidRPr="00051444" w:rsidRDefault="001A402C" w:rsidP="00051444">
      <w:pPr>
        <w:widowControl w:val="0"/>
        <w:spacing w:after="0" w:line="240" w:lineRule="auto"/>
        <w:ind w:left="3600" w:hanging="3600"/>
        <w:rPr>
          <w:rFonts w:ascii="Arial" w:hAnsi="Arial" w:cs="Arial"/>
          <w:sz w:val="22"/>
        </w:rPr>
      </w:pPr>
      <w:r w:rsidRPr="00051444">
        <w:rPr>
          <w:rFonts w:ascii="Arial" w:hAnsi="Arial" w:cs="Arial"/>
          <w:b/>
          <w:sz w:val="22"/>
        </w:rPr>
        <w:t>Animals per Treatment Group:</w:t>
      </w:r>
      <w:r w:rsidRPr="00051444">
        <w:rPr>
          <w:rFonts w:ascii="Arial" w:hAnsi="Arial" w:cs="Arial"/>
          <w:sz w:val="22"/>
        </w:rPr>
        <w:tab/>
        <w:t>5 males and 5 females treated and scored for all groups except 18 males and 18 females treated for high dose group and 5 males and 5 females were scored for each time point for high dose group.</w:t>
      </w:r>
    </w:p>
    <w:p w:rsidR="001A402C" w:rsidRPr="00051444" w:rsidRDefault="001A402C" w:rsidP="00051444">
      <w:pPr>
        <w:widowControl w:val="0"/>
        <w:spacing w:after="0" w:line="240" w:lineRule="auto"/>
        <w:ind w:left="3600" w:hanging="3600"/>
        <w:rPr>
          <w:rFonts w:ascii="Arial" w:hAnsi="Arial" w:cs="Arial"/>
          <w:sz w:val="22"/>
        </w:rPr>
      </w:pPr>
    </w:p>
    <w:p w:rsidR="001A402C" w:rsidRPr="00051444" w:rsidRDefault="001A402C" w:rsidP="00051444">
      <w:pPr>
        <w:widowControl w:val="0"/>
        <w:spacing w:after="0" w:line="240" w:lineRule="auto"/>
        <w:ind w:left="3600" w:hanging="3600"/>
        <w:rPr>
          <w:rFonts w:ascii="Arial" w:hAnsi="Arial" w:cs="Arial"/>
          <w:sz w:val="22"/>
        </w:rPr>
      </w:pPr>
      <w:r w:rsidRPr="00051444">
        <w:rPr>
          <w:rFonts w:ascii="Arial" w:hAnsi="Arial" w:cs="Arial"/>
          <w:b/>
          <w:sz w:val="22"/>
        </w:rPr>
        <w:t>Treatment/Harvest:</w:t>
      </w:r>
      <w:r w:rsidRPr="00051444">
        <w:rPr>
          <w:rFonts w:ascii="Arial" w:hAnsi="Arial" w:cs="Arial"/>
          <w:sz w:val="22"/>
        </w:rPr>
        <w:tab/>
        <w:t>Single dose</w:t>
      </w:r>
    </w:p>
    <w:p w:rsidR="001A402C" w:rsidRPr="00051444" w:rsidRDefault="001A402C" w:rsidP="00051444">
      <w:pPr>
        <w:widowControl w:val="0"/>
        <w:spacing w:after="0" w:line="240" w:lineRule="auto"/>
        <w:ind w:left="3600" w:hanging="3600"/>
        <w:rPr>
          <w:rFonts w:ascii="Arial" w:hAnsi="Arial" w:cs="Arial"/>
          <w:sz w:val="22"/>
        </w:rPr>
      </w:pPr>
    </w:p>
    <w:p w:rsidR="001A402C" w:rsidRPr="00051444" w:rsidRDefault="001A402C" w:rsidP="00051444">
      <w:pPr>
        <w:widowControl w:val="0"/>
        <w:spacing w:after="0" w:line="240" w:lineRule="auto"/>
        <w:ind w:left="3600"/>
        <w:rPr>
          <w:rFonts w:ascii="Arial" w:eastAsia="Calibri" w:hAnsi="Arial" w:cs="Arial"/>
          <w:color w:val="000000"/>
          <w:sz w:val="22"/>
        </w:rPr>
      </w:pPr>
      <w:r w:rsidRPr="00051444">
        <w:rPr>
          <w:rFonts w:ascii="Arial" w:hAnsi="Arial" w:cs="Arial"/>
          <w:sz w:val="22"/>
        </w:rPr>
        <w:t>Cells were harvested at 24, 48, and 72 hours post dosing for test material and vehicle control treated animals and at 24 hours post dosing for positive control treated animals</w:t>
      </w:r>
    </w:p>
    <w:p w:rsidR="001A402C" w:rsidRPr="00051444" w:rsidRDefault="001A402C" w:rsidP="00051444">
      <w:pPr>
        <w:widowControl w:val="0"/>
        <w:autoSpaceDE w:val="0"/>
        <w:autoSpaceDN w:val="0"/>
        <w:adjustRightInd w:val="0"/>
        <w:spacing w:after="0" w:line="240" w:lineRule="auto"/>
        <w:ind w:left="3600" w:hanging="3600"/>
        <w:rPr>
          <w:rFonts w:ascii="Arial" w:hAnsi="Arial" w:cs="Arial"/>
          <w:sz w:val="22"/>
        </w:rPr>
      </w:pPr>
    </w:p>
    <w:p w:rsidR="001A402C" w:rsidRPr="00051444" w:rsidRDefault="001A402C" w:rsidP="00051444">
      <w:pPr>
        <w:autoSpaceDE w:val="0"/>
        <w:autoSpaceDN w:val="0"/>
        <w:adjustRightInd w:val="0"/>
        <w:spacing w:after="0" w:line="240" w:lineRule="auto"/>
        <w:ind w:left="3600" w:hanging="3600"/>
        <w:rPr>
          <w:rFonts w:ascii="Arial" w:hAnsi="Arial" w:cs="Arial"/>
          <w:bCs/>
          <w:sz w:val="22"/>
        </w:rPr>
      </w:pPr>
      <w:r w:rsidRPr="00051444">
        <w:rPr>
          <w:rFonts w:ascii="Arial" w:hAnsi="Arial" w:cs="Arial"/>
          <w:b/>
          <w:sz w:val="22"/>
        </w:rPr>
        <w:t>Main Study Toxicity Results:</w:t>
      </w:r>
      <w:r w:rsidRPr="00051444">
        <w:rPr>
          <w:rFonts w:ascii="Arial" w:hAnsi="Arial" w:cs="Arial"/>
          <w:b/>
          <w:sz w:val="22"/>
        </w:rPr>
        <w:tab/>
      </w:r>
      <w:r w:rsidRPr="00051444">
        <w:rPr>
          <w:rFonts w:ascii="Arial" w:hAnsi="Arial" w:cs="Arial"/>
          <w:bCs/>
          <w:sz w:val="22"/>
        </w:rPr>
        <w:t xml:space="preserve">Dose levels for the main study were selected based on toxicity </w:t>
      </w:r>
      <w:proofErr w:type="spellStart"/>
      <w:r w:rsidRPr="00051444">
        <w:rPr>
          <w:rFonts w:ascii="Arial" w:hAnsi="Arial" w:cs="Arial"/>
          <w:bCs/>
          <w:sz w:val="22"/>
        </w:rPr>
        <w:t>rangefinding</w:t>
      </w:r>
      <w:proofErr w:type="spellEnd"/>
      <w:r w:rsidRPr="00051444">
        <w:rPr>
          <w:rFonts w:ascii="Arial" w:hAnsi="Arial" w:cs="Arial"/>
          <w:bCs/>
          <w:sz w:val="22"/>
        </w:rPr>
        <w:t xml:space="preserve"> study data. The maximum dose selected for testing in the micronucleus experiment was 3400 mg/kg body weight (approximately 80% of the combined calculated LD</w:t>
      </w:r>
      <w:r w:rsidRPr="00F627A4">
        <w:rPr>
          <w:rFonts w:ascii="Arial" w:hAnsi="Arial" w:cs="Arial"/>
          <w:bCs/>
          <w:sz w:val="22"/>
          <w:vertAlign w:val="subscript"/>
        </w:rPr>
        <w:t>50</w:t>
      </w:r>
      <w:r w:rsidRPr="00051444">
        <w:rPr>
          <w:rFonts w:ascii="Arial" w:hAnsi="Arial" w:cs="Arial"/>
          <w:bCs/>
          <w:sz w:val="22"/>
        </w:rPr>
        <w:t xml:space="preserve"> of 4239 mg/kg as determined by the </w:t>
      </w:r>
      <w:proofErr w:type="spellStart"/>
      <w:r w:rsidRPr="00051444">
        <w:rPr>
          <w:rFonts w:ascii="Arial" w:hAnsi="Arial" w:cs="Arial"/>
          <w:bCs/>
          <w:sz w:val="22"/>
        </w:rPr>
        <w:t>Probit</w:t>
      </w:r>
      <w:proofErr w:type="spellEnd"/>
      <w:r w:rsidRPr="00051444">
        <w:rPr>
          <w:rFonts w:ascii="Arial" w:hAnsi="Arial" w:cs="Arial"/>
          <w:bCs/>
          <w:sz w:val="22"/>
        </w:rPr>
        <w:t xml:space="preserve"> method) and other doses selected were </w:t>
      </w:r>
      <w:r w:rsidRPr="00051444">
        <w:rPr>
          <w:rFonts w:ascii="Arial" w:hAnsi="Arial" w:cs="Arial"/>
          <w:bCs/>
          <w:sz w:val="22"/>
        </w:rPr>
        <w:lastRenderedPageBreak/>
        <w:t>approximately 1/2 (1700 mg/kg body weight) and 1/4 (850 mg/kg body weight) of the maximum dose.</w:t>
      </w:r>
    </w:p>
    <w:p w:rsidR="001A402C" w:rsidRPr="00051444" w:rsidRDefault="001A402C" w:rsidP="00051444">
      <w:pPr>
        <w:autoSpaceDE w:val="0"/>
        <w:autoSpaceDN w:val="0"/>
        <w:adjustRightInd w:val="0"/>
        <w:spacing w:after="0" w:line="240" w:lineRule="auto"/>
        <w:ind w:left="3600"/>
        <w:rPr>
          <w:rFonts w:ascii="Arial" w:hAnsi="Arial" w:cs="Arial"/>
          <w:bCs/>
          <w:sz w:val="22"/>
        </w:rPr>
      </w:pPr>
    </w:p>
    <w:p w:rsidR="001A402C" w:rsidRPr="00051444" w:rsidRDefault="001A402C" w:rsidP="00051444">
      <w:pPr>
        <w:autoSpaceDE w:val="0"/>
        <w:autoSpaceDN w:val="0"/>
        <w:adjustRightInd w:val="0"/>
        <w:spacing w:after="0" w:line="240" w:lineRule="auto"/>
        <w:ind w:left="3600"/>
        <w:rPr>
          <w:rFonts w:ascii="Arial" w:hAnsi="Arial" w:cs="Arial"/>
          <w:bCs/>
          <w:sz w:val="22"/>
        </w:rPr>
      </w:pPr>
      <w:r w:rsidRPr="00051444">
        <w:rPr>
          <w:rFonts w:ascii="Arial" w:hAnsi="Arial" w:cs="Arial"/>
          <w:bCs/>
          <w:sz w:val="22"/>
        </w:rPr>
        <w:t>The high dose level was an acceptable maximum dose level as judged by several measures. This dose level was approximately 80% of the LD50 determined in toxicity rangefinder experiments and induced a ‘low incidence of death in high dose level group females (1/18 treated). Clinical signs of toxicity were observed in male and</w:t>
      </w:r>
      <w:r w:rsidR="00F627A4">
        <w:rPr>
          <w:rFonts w:ascii="Arial" w:hAnsi="Arial" w:cs="Arial"/>
          <w:bCs/>
          <w:sz w:val="22"/>
        </w:rPr>
        <w:t xml:space="preserve"> </w:t>
      </w:r>
      <w:r w:rsidRPr="00051444">
        <w:rPr>
          <w:rFonts w:ascii="Arial" w:hAnsi="Arial" w:cs="Arial"/>
          <w:bCs/>
          <w:sz w:val="22"/>
        </w:rPr>
        <w:t>female mice of both the high and mid dose levels and body weight effects were observed in high dose level males at 72 hours after dosing. Additionally, a reduction in the PCE/erythrocyte ratio compared to control values was observed in the high dose level female group sacrificed at 48 hours after dosing suggesting effects on the bone marrow.</w:t>
      </w:r>
    </w:p>
    <w:p w:rsidR="001A402C" w:rsidRPr="00051444" w:rsidRDefault="001A402C" w:rsidP="00051444">
      <w:pPr>
        <w:widowControl w:val="0"/>
        <w:autoSpaceDE w:val="0"/>
        <w:autoSpaceDN w:val="0"/>
        <w:adjustRightInd w:val="0"/>
        <w:spacing w:after="0" w:line="240" w:lineRule="auto"/>
        <w:ind w:left="3600" w:hanging="3600"/>
        <w:rPr>
          <w:rFonts w:ascii="Arial" w:hAnsi="Arial" w:cs="Arial"/>
          <w:b/>
          <w:bCs/>
          <w:sz w:val="22"/>
        </w:rPr>
      </w:pPr>
    </w:p>
    <w:p w:rsidR="001A402C" w:rsidRPr="00051444" w:rsidRDefault="001A402C" w:rsidP="00051444">
      <w:pPr>
        <w:widowControl w:val="0"/>
        <w:autoSpaceDE w:val="0"/>
        <w:autoSpaceDN w:val="0"/>
        <w:adjustRightInd w:val="0"/>
        <w:spacing w:after="0" w:line="240" w:lineRule="auto"/>
        <w:ind w:left="3600" w:hanging="3600"/>
        <w:rPr>
          <w:rFonts w:ascii="Arial" w:hAnsi="Arial" w:cs="Arial"/>
          <w:sz w:val="22"/>
        </w:rPr>
      </w:pPr>
      <w:r w:rsidRPr="00051444">
        <w:rPr>
          <w:rFonts w:ascii="Arial" w:hAnsi="Arial" w:cs="Arial"/>
          <w:b/>
          <w:sz w:val="22"/>
        </w:rPr>
        <w:t>Cells Scored:</w:t>
      </w:r>
      <w:r w:rsidRPr="00051444">
        <w:rPr>
          <w:rFonts w:ascii="Arial" w:hAnsi="Arial" w:cs="Arial"/>
          <w:sz w:val="22"/>
        </w:rPr>
        <w:tab/>
        <w:t xml:space="preserve">1000 polychromatic erythrocytes/animal for </w:t>
      </w:r>
      <w:proofErr w:type="spellStart"/>
      <w:r w:rsidRPr="00051444">
        <w:rPr>
          <w:rFonts w:ascii="Arial" w:hAnsi="Arial" w:cs="Arial"/>
          <w:sz w:val="22"/>
        </w:rPr>
        <w:t>micronucleated</w:t>
      </w:r>
      <w:proofErr w:type="spellEnd"/>
      <w:r w:rsidRPr="00051444">
        <w:rPr>
          <w:rFonts w:ascii="Arial" w:hAnsi="Arial" w:cs="Arial"/>
          <w:sz w:val="22"/>
        </w:rPr>
        <w:t xml:space="preserve"> PCE’s (</w:t>
      </w:r>
      <w:r w:rsidR="00611371">
        <w:rPr>
          <w:rFonts w:ascii="Arial" w:hAnsi="Arial" w:cs="Arial"/>
          <w:sz w:val="22"/>
        </w:rPr>
        <w:t xml:space="preserve">500 each for </w:t>
      </w:r>
      <w:r w:rsidRPr="00051444">
        <w:rPr>
          <w:rFonts w:ascii="Arial" w:hAnsi="Arial" w:cs="Arial"/>
          <w:sz w:val="22"/>
        </w:rPr>
        <w:t>two scorers)</w:t>
      </w:r>
    </w:p>
    <w:p w:rsidR="001A402C" w:rsidRPr="00051444" w:rsidRDefault="001A402C" w:rsidP="00051444">
      <w:pPr>
        <w:widowControl w:val="0"/>
        <w:autoSpaceDE w:val="0"/>
        <w:autoSpaceDN w:val="0"/>
        <w:adjustRightInd w:val="0"/>
        <w:spacing w:after="0" w:line="240" w:lineRule="auto"/>
        <w:ind w:left="3600" w:hanging="3600"/>
        <w:rPr>
          <w:rFonts w:ascii="Arial" w:hAnsi="Arial" w:cs="Arial"/>
          <w:sz w:val="22"/>
        </w:rPr>
      </w:pPr>
      <w:r w:rsidRPr="00051444">
        <w:rPr>
          <w:rFonts w:ascii="Arial" w:hAnsi="Arial" w:cs="Arial"/>
          <w:b/>
          <w:sz w:val="22"/>
        </w:rPr>
        <w:tab/>
      </w:r>
      <w:r w:rsidRPr="00051444">
        <w:rPr>
          <w:rFonts w:ascii="Arial" w:hAnsi="Arial" w:cs="Arial"/>
          <w:sz w:val="22"/>
        </w:rPr>
        <w:t>1000 erythrocytes/animal for PCE/erythrocytes (</w:t>
      </w:r>
      <w:r w:rsidR="00611371">
        <w:rPr>
          <w:rFonts w:ascii="Arial" w:hAnsi="Arial" w:cs="Arial"/>
          <w:sz w:val="22"/>
        </w:rPr>
        <w:t xml:space="preserve">500 each for </w:t>
      </w:r>
      <w:r w:rsidRPr="00051444">
        <w:rPr>
          <w:rFonts w:ascii="Arial" w:hAnsi="Arial" w:cs="Arial"/>
          <w:sz w:val="22"/>
        </w:rPr>
        <w:t>two scorers)</w:t>
      </w:r>
    </w:p>
    <w:p w:rsidR="001A402C" w:rsidRPr="00051444" w:rsidRDefault="001A402C" w:rsidP="00051444">
      <w:pPr>
        <w:widowControl w:val="0"/>
        <w:autoSpaceDE w:val="0"/>
        <w:autoSpaceDN w:val="0"/>
        <w:adjustRightInd w:val="0"/>
        <w:spacing w:after="0" w:line="240" w:lineRule="auto"/>
        <w:ind w:left="3600" w:hanging="3600"/>
        <w:rPr>
          <w:rFonts w:ascii="Arial" w:hAnsi="Arial" w:cs="Arial"/>
          <w:sz w:val="22"/>
        </w:rPr>
      </w:pPr>
    </w:p>
    <w:p w:rsidR="001A402C" w:rsidRPr="00051444" w:rsidRDefault="001A402C" w:rsidP="00051444">
      <w:pPr>
        <w:autoSpaceDE w:val="0"/>
        <w:autoSpaceDN w:val="0"/>
        <w:adjustRightInd w:val="0"/>
        <w:spacing w:after="0" w:line="240" w:lineRule="auto"/>
        <w:ind w:left="3600"/>
        <w:rPr>
          <w:rFonts w:ascii="Arial" w:hAnsi="Arial" w:cs="Arial"/>
          <w:bCs/>
          <w:sz w:val="22"/>
        </w:rPr>
      </w:pPr>
      <w:r w:rsidRPr="00051444">
        <w:rPr>
          <w:rFonts w:ascii="Arial" w:hAnsi="Arial" w:cs="Arial"/>
          <w:bCs/>
          <w:sz w:val="22"/>
        </w:rPr>
        <w:t>Slides of bone marrow cells were coded prior to distribution and slides were scored without knowledge of the treatment or control group to which the slides belonged.</w:t>
      </w:r>
    </w:p>
    <w:p w:rsidR="001A402C" w:rsidRPr="00051444" w:rsidRDefault="001A402C" w:rsidP="00051444">
      <w:pPr>
        <w:widowControl w:val="0"/>
        <w:autoSpaceDE w:val="0"/>
        <w:autoSpaceDN w:val="0"/>
        <w:adjustRightInd w:val="0"/>
        <w:spacing w:after="0" w:line="240" w:lineRule="auto"/>
        <w:ind w:left="3600" w:hanging="3600"/>
        <w:rPr>
          <w:rFonts w:ascii="Arial" w:hAnsi="Arial" w:cs="Arial"/>
          <w:b/>
          <w:sz w:val="22"/>
        </w:rPr>
      </w:pPr>
    </w:p>
    <w:p w:rsidR="001A402C" w:rsidRPr="00F405A5" w:rsidRDefault="001A402C" w:rsidP="00D51195">
      <w:pPr>
        <w:widowControl w:val="0"/>
        <w:autoSpaceDE w:val="0"/>
        <w:autoSpaceDN w:val="0"/>
        <w:adjustRightInd w:val="0"/>
        <w:spacing w:after="0"/>
        <w:ind w:left="3600" w:hanging="3600"/>
        <w:outlineLvl w:val="0"/>
        <w:rPr>
          <w:rFonts w:ascii="Arial" w:hAnsi="Arial" w:cs="Arial"/>
          <w:b/>
        </w:rPr>
        <w:sectPr w:rsidR="001A402C" w:rsidRPr="00F405A5" w:rsidSect="00950928">
          <w:pgSz w:w="12240" w:h="15840"/>
          <w:pgMar w:top="1440" w:right="1440" w:bottom="1440" w:left="1440" w:header="720" w:footer="720" w:gutter="0"/>
          <w:cols w:space="720"/>
          <w:docGrid w:linePitch="360"/>
        </w:sectPr>
      </w:pPr>
      <w:bookmarkStart w:id="134" w:name="_Toc437976110"/>
      <w:bookmarkStart w:id="135" w:name="_Toc438064106"/>
    </w:p>
    <w:p w:rsidR="001A402C" w:rsidRPr="00F405A5" w:rsidRDefault="001A402C" w:rsidP="00D51195">
      <w:pPr>
        <w:widowControl w:val="0"/>
        <w:autoSpaceDE w:val="0"/>
        <w:autoSpaceDN w:val="0"/>
        <w:adjustRightInd w:val="0"/>
        <w:spacing w:after="0"/>
        <w:ind w:left="3600" w:hanging="3600"/>
        <w:outlineLvl w:val="0"/>
        <w:rPr>
          <w:rFonts w:ascii="Arial" w:hAnsi="Arial" w:cs="Arial"/>
          <w:b/>
        </w:rPr>
      </w:pPr>
      <w:r w:rsidRPr="00F405A5">
        <w:rPr>
          <w:rFonts w:ascii="Arial" w:hAnsi="Arial" w:cs="Arial"/>
          <w:b/>
        </w:rPr>
        <w:lastRenderedPageBreak/>
        <w:t>Summary Data Table</w:t>
      </w:r>
      <w:bookmarkEnd w:id="134"/>
      <w:bookmarkEnd w:id="135"/>
    </w:p>
    <w:p w:rsidR="001A402C" w:rsidRPr="00F405A5" w:rsidRDefault="001A402C" w:rsidP="00051444">
      <w:pPr>
        <w:widowControl w:val="0"/>
        <w:spacing w:after="0"/>
        <w:ind w:left="3600" w:hanging="3600"/>
        <w:outlineLvl w:val="0"/>
        <w:rPr>
          <w:rFonts w:ascii="Arial" w:hAnsi="Arial" w:cs="Arial"/>
          <w:b/>
          <w:szCs w:val="20"/>
        </w:rPr>
      </w:pPr>
      <w:bookmarkStart w:id="136" w:name="_Toc437976111"/>
      <w:bookmarkStart w:id="137" w:name="_Toc438064107"/>
      <w:r w:rsidRPr="00F405A5">
        <w:rPr>
          <w:rFonts w:ascii="Arial" w:hAnsi="Arial" w:cs="Arial"/>
          <w:b/>
          <w:szCs w:val="20"/>
        </w:rPr>
        <w:t>Mouse Micronucleus Study - Mean Data</w:t>
      </w:r>
      <w:bookmarkEnd w:id="136"/>
      <w:bookmarkEnd w:id="137"/>
    </w:p>
    <w:tbl>
      <w:tblPr>
        <w:tblW w:w="5000" w:type="pct"/>
        <w:tblBorders>
          <w:top w:val="single" w:sz="4" w:space="0" w:color="auto"/>
          <w:bottom w:val="single" w:sz="4" w:space="0" w:color="auto"/>
        </w:tblBorders>
        <w:tblLayout w:type="fixed"/>
        <w:tblCellMar>
          <w:left w:w="115" w:type="dxa"/>
          <w:right w:w="115" w:type="dxa"/>
        </w:tblCellMar>
        <w:tblLook w:val="0000" w:firstRow="0" w:lastRow="0" w:firstColumn="0" w:lastColumn="0" w:noHBand="0" w:noVBand="0"/>
      </w:tblPr>
      <w:tblGrid>
        <w:gridCol w:w="2117"/>
        <w:gridCol w:w="1451"/>
        <w:gridCol w:w="1044"/>
        <w:gridCol w:w="1044"/>
        <w:gridCol w:w="1967"/>
        <w:gridCol w:w="1967"/>
      </w:tblGrid>
      <w:tr w:rsidR="001A402C" w:rsidRPr="00656CC7" w:rsidTr="00656CC7">
        <w:trPr>
          <w:cantSplit/>
        </w:trPr>
        <w:tc>
          <w:tcPr>
            <w:tcW w:w="2372" w:type="dxa"/>
            <w:tcBorders>
              <w:top w:val="single" w:sz="4" w:space="0" w:color="auto"/>
              <w:bottom w:val="single" w:sz="4" w:space="0" w:color="auto"/>
            </w:tcBorders>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Treatment Group</w:t>
            </w:r>
          </w:p>
        </w:tc>
        <w:tc>
          <w:tcPr>
            <w:tcW w:w="1615" w:type="dxa"/>
            <w:tcBorders>
              <w:top w:val="single" w:sz="4" w:space="0" w:color="auto"/>
              <w:bottom w:val="single" w:sz="4" w:space="0" w:color="auto"/>
            </w:tcBorders>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Dose</w:t>
            </w:r>
          </w:p>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 xml:space="preserve">Amount /kg </w:t>
            </w:r>
            <w:proofErr w:type="spellStart"/>
            <w:r w:rsidRPr="00656CC7">
              <w:rPr>
                <w:rFonts w:ascii="Arial" w:hAnsi="Arial" w:cs="Arial"/>
                <w:sz w:val="18"/>
                <w:szCs w:val="18"/>
              </w:rPr>
              <w:t>bw</w:t>
            </w:r>
            <w:r w:rsidRPr="00656CC7">
              <w:rPr>
                <w:rFonts w:ascii="Arial" w:hAnsi="Arial" w:cs="Arial"/>
                <w:sz w:val="18"/>
                <w:szCs w:val="18"/>
                <w:vertAlign w:val="superscript"/>
              </w:rPr>
              <w:t>b</w:t>
            </w:r>
            <w:proofErr w:type="spellEnd"/>
          </w:p>
        </w:tc>
        <w:tc>
          <w:tcPr>
            <w:tcW w:w="1152" w:type="dxa"/>
            <w:tcBorders>
              <w:top w:val="single" w:sz="4" w:space="0" w:color="auto"/>
              <w:bottom w:val="single" w:sz="4" w:space="0" w:color="auto"/>
            </w:tcBorders>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 xml:space="preserve">Harvest </w:t>
            </w:r>
            <w:proofErr w:type="spellStart"/>
            <w:r w:rsidRPr="00656CC7">
              <w:rPr>
                <w:rFonts w:ascii="Arial" w:hAnsi="Arial" w:cs="Arial"/>
                <w:sz w:val="18"/>
                <w:szCs w:val="18"/>
              </w:rPr>
              <w:t>Time</w:t>
            </w:r>
            <w:r w:rsidRPr="00656CC7">
              <w:rPr>
                <w:rFonts w:ascii="Arial" w:hAnsi="Arial" w:cs="Arial"/>
                <w:sz w:val="18"/>
                <w:szCs w:val="18"/>
                <w:vertAlign w:val="superscript"/>
              </w:rPr>
              <w:t>c</w:t>
            </w:r>
            <w:proofErr w:type="spellEnd"/>
          </w:p>
        </w:tc>
        <w:tc>
          <w:tcPr>
            <w:tcW w:w="1152" w:type="dxa"/>
            <w:tcBorders>
              <w:top w:val="single" w:sz="4" w:space="0" w:color="auto"/>
              <w:bottom w:val="single" w:sz="4" w:space="0" w:color="auto"/>
            </w:tcBorders>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Sex</w:t>
            </w:r>
          </w:p>
        </w:tc>
        <w:tc>
          <w:tcPr>
            <w:tcW w:w="2201" w:type="dxa"/>
            <w:tcBorders>
              <w:top w:val="single" w:sz="4" w:space="0" w:color="auto"/>
              <w:bottom w:val="single" w:sz="4" w:space="0" w:color="auto"/>
            </w:tcBorders>
            <w:tcMar>
              <w:top w:w="43" w:type="dxa"/>
              <w:bottom w:w="43" w:type="dxa"/>
            </w:tcMar>
          </w:tcPr>
          <w:p w:rsidR="001A402C" w:rsidRPr="00656CC7" w:rsidRDefault="001A402C" w:rsidP="00656CC7">
            <w:pPr>
              <w:keepNext/>
              <w:spacing w:after="0" w:line="240" w:lineRule="auto"/>
              <w:rPr>
                <w:rFonts w:ascii="Arial" w:hAnsi="Arial" w:cs="Arial"/>
                <w:sz w:val="18"/>
                <w:szCs w:val="18"/>
              </w:rPr>
            </w:pPr>
            <w:proofErr w:type="spellStart"/>
            <w:r w:rsidRPr="00656CC7">
              <w:rPr>
                <w:rFonts w:ascii="Arial" w:hAnsi="Arial" w:cs="Arial"/>
                <w:sz w:val="18"/>
                <w:szCs w:val="18"/>
              </w:rPr>
              <w:t>Micronucleated</w:t>
            </w:r>
            <w:proofErr w:type="spellEnd"/>
            <w:r w:rsidRPr="00656CC7">
              <w:rPr>
                <w:rFonts w:ascii="Arial" w:hAnsi="Arial" w:cs="Arial"/>
                <w:sz w:val="18"/>
                <w:szCs w:val="18"/>
              </w:rPr>
              <w:t xml:space="preserve"> PCE’s</w:t>
            </w:r>
          </w:p>
          <w:p w:rsidR="001A402C" w:rsidRPr="00656CC7" w:rsidRDefault="001A402C" w:rsidP="00656CC7">
            <w:pPr>
              <w:keepNext/>
              <w:spacing w:after="0" w:line="240" w:lineRule="auto"/>
              <w:rPr>
                <w:rFonts w:ascii="Arial" w:hAnsi="Arial" w:cs="Arial"/>
                <w:sz w:val="18"/>
                <w:szCs w:val="18"/>
              </w:rPr>
            </w:pPr>
            <w:r w:rsidRPr="00656CC7">
              <w:rPr>
                <w:rFonts w:ascii="Arial" w:hAnsi="Arial" w:cs="Arial"/>
                <w:sz w:val="18"/>
                <w:szCs w:val="18"/>
              </w:rPr>
              <w:t>per 1000 PCE</w:t>
            </w:r>
          </w:p>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Mean ± Std. Dev.</w:t>
            </w:r>
          </w:p>
        </w:tc>
        <w:tc>
          <w:tcPr>
            <w:tcW w:w="2201" w:type="dxa"/>
            <w:tcBorders>
              <w:top w:val="single" w:sz="4" w:space="0" w:color="auto"/>
              <w:bottom w:val="single" w:sz="4" w:space="0" w:color="auto"/>
            </w:tcBorders>
            <w:tcMar>
              <w:top w:w="43" w:type="dxa"/>
              <w:bottom w:w="43" w:type="dxa"/>
            </w:tcMar>
          </w:tcPr>
          <w:p w:rsidR="001A402C" w:rsidRPr="00656CC7" w:rsidRDefault="001A402C" w:rsidP="00656CC7">
            <w:pPr>
              <w:keepNext/>
              <w:spacing w:after="0" w:line="240" w:lineRule="auto"/>
              <w:rPr>
                <w:rFonts w:ascii="Arial" w:hAnsi="Arial" w:cs="Arial"/>
                <w:sz w:val="18"/>
                <w:szCs w:val="18"/>
              </w:rPr>
            </w:pPr>
            <w:r w:rsidRPr="00656CC7">
              <w:rPr>
                <w:rFonts w:ascii="Arial" w:hAnsi="Arial" w:cs="Arial"/>
                <w:sz w:val="18"/>
                <w:szCs w:val="18"/>
              </w:rPr>
              <w:t>PCE’s/ Total Erythrocyte Ratio</w:t>
            </w:r>
          </w:p>
          <w:p w:rsidR="001A402C" w:rsidRPr="00656CC7" w:rsidRDefault="001A402C" w:rsidP="00656CC7">
            <w:pPr>
              <w:keepNext/>
              <w:spacing w:after="0" w:line="240" w:lineRule="auto"/>
              <w:rPr>
                <w:rFonts w:ascii="Arial" w:hAnsi="Arial" w:cs="Arial"/>
                <w:sz w:val="18"/>
                <w:szCs w:val="18"/>
              </w:rPr>
            </w:pPr>
            <w:r w:rsidRPr="00656CC7">
              <w:rPr>
                <w:rFonts w:ascii="Arial" w:hAnsi="Arial" w:cs="Arial"/>
                <w:sz w:val="18"/>
                <w:szCs w:val="18"/>
              </w:rPr>
              <w:t>Mean ± Std. Dev.</w:t>
            </w:r>
          </w:p>
        </w:tc>
      </w:tr>
      <w:tr w:rsidR="001A402C" w:rsidRPr="00656CC7" w:rsidTr="00656CC7">
        <w:trPr>
          <w:cantSplit/>
        </w:trPr>
        <w:tc>
          <w:tcPr>
            <w:tcW w:w="2372" w:type="dxa"/>
            <w:vMerge w:val="restart"/>
            <w:tcBorders>
              <w:top w:val="single" w:sz="4" w:space="0" w:color="auto"/>
            </w:tcBorders>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Negative Control (Vehicle)</w:t>
            </w:r>
            <w:r w:rsidRPr="00656CC7">
              <w:rPr>
                <w:rFonts w:ascii="Arial" w:hAnsi="Arial" w:cs="Arial"/>
                <w:sz w:val="18"/>
                <w:szCs w:val="18"/>
                <w:vertAlign w:val="superscript"/>
              </w:rPr>
              <w:t>a</w:t>
            </w:r>
          </w:p>
        </w:tc>
        <w:tc>
          <w:tcPr>
            <w:tcW w:w="1615" w:type="dxa"/>
            <w:tcBorders>
              <w:top w:val="single" w:sz="4" w:space="0" w:color="auto"/>
            </w:tcBorders>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10 mL</w:t>
            </w:r>
          </w:p>
        </w:tc>
        <w:tc>
          <w:tcPr>
            <w:tcW w:w="1152" w:type="dxa"/>
            <w:vMerge w:val="restart"/>
            <w:tcBorders>
              <w:top w:val="single" w:sz="4" w:space="0" w:color="auto"/>
            </w:tcBorders>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24 Hours</w:t>
            </w:r>
          </w:p>
        </w:tc>
        <w:tc>
          <w:tcPr>
            <w:tcW w:w="1152" w:type="dxa"/>
            <w:tcBorders>
              <w:top w:val="single" w:sz="4" w:space="0" w:color="auto"/>
            </w:tcBorders>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Female</w:t>
            </w:r>
          </w:p>
        </w:tc>
        <w:tc>
          <w:tcPr>
            <w:tcW w:w="2201" w:type="dxa"/>
            <w:tcBorders>
              <w:top w:val="single" w:sz="4" w:space="0" w:color="auto"/>
            </w:tcBorders>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0.8 ± 1.1</w:t>
            </w:r>
          </w:p>
        </w:tc>
        <w:tc>
          <w:tcPr>
            <w:tcW w:w="2201" w:type="dxa"/>
            <w:tcBorders>
              <w:top w:val="single" w:sz="4" w:space="0" w:color="auto"/>
            </w:tcBorders>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0.48 ± 0.05</w:t>
            </w:r>
          </w:p>
        </w:tc>
      </w:tr>
      <w:tr w:rsidR="001A402C" w:rsidRPr="00656CC7" w:rsidTr="00656CC7">
        <w:trPr>
          <w:cantSplit/>
        </w:trPr>
        <w:tc>
          <w:tcPr>
            <w:tcW w:w="237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1.6 ± 0.9</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0.43 ± 0.04</w:t>
            </w:r>
          </w:p>
        </w:tc>
      </w:tr>
      <w:tr w:rsidR="001A402C" w:rsidRPr="00656CC7" w:rsidTr="00656CC7">
        <w:trPr>
          <w:cantSplit/>
        </w:trPr>
        <w:tc>
          <w:tcPr>
            <w:tcW w:w="237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Roundup</w:t>
            </w:r>
            <w:r w:rsidRPr="00656CC7">
              <w:rPr>
                <w:rFonts w:ascii="Arial" w:hAnsi="Arial" w:cs="Arial"/>
                <w:sz w:val="18"/>
                <w:szCs w:val="18"/>
                <w:vertAlign w:val="superscript"/>
              </w:rPr>
              <w:t>®</w:t>
            </w:r>
            <w:r w:rsidRPr="00656CC7">
              <w:rPr>
                <w:rFonts w:ascii="Arial" w:hAnsi="Arial" w:cs="Arial"/>
                <w:sz w:val="18"/>
                <w:szCs w:val="18"/>
              </w:rPr>
              <w:t xml:space="preserve"> Formulation</w:t>
            </w: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850 mg</w:t>
            </w:r>
          </w:p>
        </w:tc>
        <w:tc>
          <w:tcPr>
            <w:tcW w:w="115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24 Hours</w:t>
            </w: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Female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1.4 ± 1.7</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0.52 ± 0.03</w:t>
            </w:r>
          </w:p>
        </w:tc>
      </w:tr>
      <w:tr w:rsidR="001A402C" w:rsidRPr="00656CC7" w:rsidTr="00656CC7">
        <w:trPr>
          <w:cantSplit/>
        </w:trPr>
        <w:tc>
          <w:tcPr>
            <w:tcW w:w="237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0.6 ± 0.5</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0.49 ± 0.04</w:t>
            </w:r>
          </w:p>
        </w:tc>
      </w:tr>
      <w:tr w:rsidR="001A402C" w:rsidRPr="00656CC7" w:rsidTr="00656CC7">
        <w:trPr>
          <w:cantSplit/>
        </w:trPr>
        <w:tc>
          <w:tcPr>
            <w:tcW w:w="237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Roundup</w:t>
            </w:r>
            <w:r w:rsidRPr="00656CC7">
              <w:rPr>
                <w:rFonts w:ascii="Arial" w:hAnsi="Arial" w:cs="Arial"/>
                <w:sz w:val="18"/>
                <w:szCs w:val="18"/>
                <w:vertAlign w:val="superscript"/>
              </w:rPr>
              <w:t xml:space="preserve">® </w:t>
            </w:r>
            <w:r w:rsidRPr="00656CC7">
              <w:rPr>
                <w:rFonts w:ascii="Arial" w:hAnsi="Arial" w:cs="Arial"/>
                <w:sz w:val="18"/>
                <w:szCs w:val="18"/>
              </w:rPr>
              <w:t>Formulation</w:t>
            </w: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1700 mg</w:t>
            </w:r>
          </w:p>
        </w:tc>
        <w:tc>
          <w:tcPr>
            <w:tcW w:w="115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24 Hours</w:t>
            </w: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Female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1.6 ± 1.7</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0.50 ± 0.03</w:t>
            </w:r>
          </w:p>
        </w:tc>
      </w:tr>
      <w:tr w:rsidR="001A402C" w:rsidRPr="00656CC7" w:rsidTr="00656CC7">
        <w:trPr>
          <w:cantSplit/>
        </w:trPr>
        <w:tc>
          <w:tcPr>
            <w:tcW w:w="237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1.2 ± 1.3</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0.51 ± 0.03</w:t>
            </w:r>
          </w:p>
        </w:tc>
      </w:tr>
      <w:tr w:rsidR="001A402C" w:rsidRPr="00656CC7" w:rsidTr="00656CC7">
        <w:trPr>
          <w:cantSplit/>
        </w:trPr>
        <w:tc>
          <w:tcPr>
            <w:tcW w:w="237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Roundup</w:t>
            </w:r>
            <w:r w:rsidRPr="00656CC7">
              <w:rPr>
                <w:rFonts w:ascii="Arial" w:hAnsi="Arial" w:cs="Arial"/>
                <w:sz w:val="18"/>
                <w:szCs w:val="18"/>
                <w:vertAlign w:val="superscript"/>
              </w:rPr>
              <w:t>®</w:t>
            </w:r>
            <w:r w:rsidRPr="00656CC7">
              <w:rPr>
                <w:rFonts w:ascii="Arial" w:hAnsi="Arial" w:cs="Arial"/>
                <w:sz w:val="18"/>
                <w:szCs w:val="18"/>
              </w:rPr>
              <w:t xml:space="preserve"> Formulation</w:t>
            </w: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3400 mg</w:t>
            </w:r>
          </w:p>
        </w:tc>
        <w:tc>
          <w:tcPr>
            <w:tcW w:w="115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24 Hours</w:t>
            </w: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Female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2.0 ± 1.6</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0.49 ± 0.03</w:t>
            </w:r>
          </w:p>
        </w:tc>
      </w:tr>
      <w:tr w:rsidR="001A402C" w:rsidRPr="00656CC7" w:rsidTr="00656CC7">
        <w:trPr>
          <w:cantSplit/>
        </w:trPr>
        <w:tc>
          <w:tcPr>
            <w:tcW w:w="237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1.6 ± 1.1</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0.48 ± 0.08</w:t>
            </w:r>
          </w:p>
        </w:tc>
      </w:tr>
      <w:tr w:rsidR="001A402C" w:rsidRPr="00656CC7" w:rsidTr="00656CC7">
        <w:trPr>
          <w:cantSplit/>
        </w:trPr>
        <w:tc>
          <w:tcPr>
            <w:tcW w:w="237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Cyclophosphamide</w:t>
            </w: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40 mg</w:t>
            </w:r>
          </w:p>
        </w:tc>
        <w:tc>
          <w:tcPr>
            <w:tcW w:w="115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24 Hours</w:t>
            </w: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Female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25.6 ± 7.8**</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0.51 ± 0.04</w:t>
            </w:r>
          </w:p>
        </w:tc>
      </w:tr>
      <w:tr w:rsidR="001A402C" w:rsidRPr="00656CC7" w:rsidTr="00656CC7">
        <w:trPr>
          <w:cantSplit/>
        </w:trPr>
        <w:tc>
          <w:tcPr>
            <w:tcW w:w="237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29.2 ± 8.4**</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0.49 ± 0.06</w:t>
            </w:r>
          </w:p>
        </w:tc>
      </w:tr>
      <w:tr w:rsidR="001A402C" w:rsidRPr="00656CC7" w:rsidTr="00656CC7">
        <w:trPr>
          <w:cantSplit/>
        </w:trPr>
        <w:tc>
          <w:tcPr>
            <w:tcW w:w="237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Negative Control (Vehicle)</w:t>
            </w:r>
            <w:r w:rsidRPr="00656CC7">
              <w:rPr>
                <w:rFonts w:ascii="Arial" w:hAnsi="Arial" w:cs="Arial"/>
                <w:sz w:val="18"/>
                <w:szCs w:val="18"/>
                <w:vertAlign w:val="superscript"/>
              </w:rPr>
              <w:t>a</w:t>
            </w: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 xml:space="preserve">10 </w:t>
            </w:r>
            <w:r w:rsidR="000B57BA" w:rsidRPr="00656CC7">
              <w:rPr>
                <w:rFonts w:ascii="Arial" w:hAnsi="Arial" w:cs="Arial"/>
                <w:sz w:val="18"/>
                <w:szCs w:val="18"/>
              </w:rPr>
              <w:t>mL</w:t>
            </w:r>
          </w:p>
        </w:tc>
        <w:tc>
          <w:tcPr>
            <w:tcW w:w="115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48 Hours</w:t>
            </w: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Female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0.8 ± 0.8</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0.53 ± 0.07</w:t>
            </w:r>
          </w:p>
        </w:tc>
      </w:tr>
      <w:tr w:rsidR="001A402C" w:rsidRPr="00656CC7" w:rsidTr="00656CC7">
        <w:trPr>
          <w:cantSplit/>
        </w:trPr>
        <w:tc>
          <w:tcPr>
            <w:tcW w:w="237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1.2 ± 2.2</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0.49 ± 0.04</w:t>
            </w:r>
          </w:p>
        </w:tc>
      </w:tr>
      <w:tr w:rsidR="001A402C" w:rsidRPr="00656CC7" w:rsidTr="00656CC7">
        <w:trPr>
          <w:cantSplit/>
        </w:trPr>
        <w:tc>
          <w:tcPr>
            <w:tcW w:w="237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Roundup</w:t>
            </w:r>
            <w:r w:rsidRPr="00656CC7">
              <w:rPr>
                <w:rFonts w:ascii="Arial" w:hAnsi="Arial" w:cs="Arial"/>
                <w:sz w:val="18"/>
                <w:szCs w:val="18"/>
                <w:vertAlign w:val="superscript"/>
              </w:rPr>
              <w:t>®</w:t>
            </w:r>
            <w:r w:rsidRPr="00656CC7">
              <w:rPr>
                <w:rFonts w:ascii="Arial" w:hAnsi="Arial" w:cs="Arial"/>
                <w:sz w:val="18"/>
                <w:szCs w:val="18"/>
              </w:rPr>
              <w:t xml:space="preserve"> Formulation</w:t>
            </w: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850 mg</w:t>
            </w:r>
          </w:p>
        </w:tc>
        <w:tc>
          <w:tcPr>
            <w:tcW w:w="115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48 Hours</w:t>
            </w: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Female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2.0 ± 1.0</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0.52 ± 0.11</w:t>
            </w:r>
          </w:p>
        </w:tc>
      </w:tr>
      <w:tr w:rsidR="001A402C" w:rsidRPr="00656CC7" w:rsidTr="00656CC7">
        <w:trPr>
          <w:cantSplit/>
        </w:trPr>
        <w:tc>
          <w:tcPr>
            <w:tcW w:w="237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0.8 ± 1.3</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0.49 ± 0.01</w:t>
            </w:r>
          </w:p>
        </w:tc>
      </w:tr>
      <w:tr w:rsidR="001A402C" w:rsidRPr="00656CC7" w:rsidTr="00656CC7">
        <w:trPr>
          <w:cantSplit/>
        </w:trPr>
        <w:tc>
          <w:tcPr>
            <w:tcW w:w="237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Roundup</w:t>
            </w:r>
            <w:r w:rsidRPr="00656CC7">
              <w:rPr>
                <w:rFonts w:ascii="Arial" w:hAnsi="Arial" w:cs="Arial"/>
                <w:sz w:val="18"/>
                <w:szCs w:val="18"/>
                <w:vertAlign w:val="superscript"/>
              </w:rPr>
              <w:t>®</w:t>
            </w:r>
            <w:r w:rsidRPr="00656CC7">
              <w:rPr>
                <w:rFonts w:ascii="Arial" w:hAnsi="Arial" w:cs="Arial"/>
                <w:sz w:val="18"/>
                <w:szCs w:val="18"/>
              </w:rPr>
              <w:t xml:space="preserve"> Formulation</w:t>
            </w: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1700 mg</w:t>
            </w:r>
          </w:p>
        </w:tc>
        <w:tc>
          <w:tcPr>
            <w:tcW w:w="115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48 Hours</w:t>
            </w: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Female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0.8 ± 0.4</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0.54 ± 0.04</w:t>
            </w:r>
          </w:p>
        </w:tc>
      </w:tr>
      <w:tr w:rsidR="001A402C" w:rsidRPr="00656CC7" w:rsidTr="00656CC7">
        <w:trPr>
          <w:cantSplit/>
        </w:trPr>
        <w:tc>
          <w:tcPr>
            <w:tcW w:w="237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1.4 ± 0.9</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0.49 ± 0.02</w:t>
            </w:r>
          </w:p>
        </w:tc>
      </w:tr>
      <w:tr w:rsidR="001A402C" w:rsidRPr="00656CC7" w:rsidTr="00656CC7">
        <w:trPr>
          <w:cantSplit/>
        </w:trPr>
        <w:tc>
          <w:tcPr>
            <w:tcW w:w="237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Roundup</w:t>
            </w:r>
            <w:r w:rsidRPr="00656CC7">
              <w:rPr>
                <w:rFonts w:ascii="Arial" w:hAnsi="Arial" w:cs="Arial"/>
                <w:sz w:val="18"/>
                <w:szCs w:val="18"/>
                <w:vertAlign w:val="superscript"/>
              </w:rPr>
              <w:t>®</w:t>
            </w:r>
            <w:r w:rsidRPr="00656CC7">
              <w:rPr>
                <w:rFonts w:ascii="Arial" w:hAnsi="Arial" w:cs="Arial"/>
                <w:sz w:val="18"/>
                <w:szCs w:val="18"/>
              </w:rPr>
              <w:t xml:space="preserve"> Formulation</w:t>
            </w: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3400 mg</w:t>
            </w:r>
          </w:p>
        </w:tc>
        <w:tc>
          <w:tcPr>
            <w:tcW w:w="115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48 Hours</w:t>
            </w: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Female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0.6 ± 0.9</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0.40 ± 0.05*</w:t>
            </w:r>
          </w:p>
        </w:tc>
      </w:tr>
      <w:tr w:rsidR="001A402C" w:rsidRPr="00656CC7" w:rsidTr="00656CC7">
        <w:trPr>
          <w:cantSplit/>
        </w:trPr>
        <w:tc>
          <w:tcPr>
            <w:tcW w:w="237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1.4 ± 1.1</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0.44 ± 0.05</w:t>
            </w:r>
          </w:p>
        </w:tc>
      </w:tr>
      <w:tr w:rsidR="001A402C" w:rsidRPr="00656CC7" w:rsidTr="00656CC7">
        <w:trPr>
          <w:cantSplit/>
        </w:trPr>
        <w:tc>
          <w:tcPr>
            <w:tcW w:w="237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Negative Control (Vehicle)</w:t>
            </w:r>
            <w:r w:rsidRPr="00656CC7">
              <w:rPr>
                <w:rFonts w:ascii="Arial" w:hAnsi="Arial" w:cs="Arial"/>
                <w:sz w:val="18"/>
                <w:szCs w:val="18"/>
                <w:vertAlign w:val="superscript"/>
              </w:rPr>
              <w:t>a</w:t>
            </w: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10 mL</w:t>
            </w:r>
          </w:p>
        </w:tc>
        <w:tc>
          <w:tcPr>
            <w:tcW w:w="115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72 Hours</w:t>
            </w: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Female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1.8 ± 1.3</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0.52 ± 0.10</w:t>
            </w:r>
          </w:p>
        </w:tc>
      </w:tr>
      <w:tr w:rsidR="001A402C" w:rsidRPr="00656CC7" w:rsidTr="00656CC7">
        <w:trPr>
          <w:cantSplit/>
        </w:trPr>
        <w:tc>
          <w:tcPr>
            <w:tcW w:w="237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2.4 ± 1.1</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0.54 ± 0.09</w:t>
            </w:r>
          </w:p>
        </w:tc>
      </w:tr>
      <w:tr w:rsidR="001A402C" w:rsidRPr="00656CC7" w:rsidTr="00656CC7">
        <w:trPr>
          <w:cantSplit/>
        </w:trPr>
        <w:tc>
          <w:tcPr>
            <w:tcW w:w="237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Roundup</w:t>
            </w:r>
            <w:r w:rsidRPr="00656CC7">
              <w:rPr>
                <w:rFonts w:ascii="Arial" w:hAnsi="Arial" w:cs="Arial"/>
                <w:sz w:val="18"/>
                <w:szCs w:val="18"/>
                <w:vertAlign w:val="superscript"/>
              </w:rPr>
              <w:t>®</w:t>
            </w:r>
            <w:r w:rsidRPr="00656CC7">
              <w:rPr>
                <w:rFonts w:ascii="Arial" w:hAnsi="Arial" w:cs="Arial"/>
                <w:sz w:val="18"/>
                <w:szCs w:val="18"/>
              </w:rPr>
              <w:t xml:space="preserve"> Formulation</w:t>
            </w: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850 mg</w:t>
            </w:r>
          </w:p>
        </w:tc>
        <w:tc>
          <w:tcPr>
            <w:tcW w:w="115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72 Hours</w:t>
            </w: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Female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1.4 ± 0.5</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0.65 ± 0.06</w:t>
            </w:r>
          </w:p>
        </w:tc>
      </w:tr>
      <w:tr w:rsidR="001A402C" w:rsidRPr="00656CC7" w:rsidTr="00656CC7">
        <w:trPr>
          <w:cantSplit/>
        </w:trPr>
        <w:tc>
          <w:tcPr>
            <w:tcW w:w="237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2.6 ± 1.5</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0.65 ± 0.13</w:t>
            </w:r>
          </w:p>
        </w:tc>
      </w:tr>
      <w:tr w:rsidR="001A402C" w:rsidRPr="00656CC7" w:rsidTr="00656CC7">
        <w:trPr>
          <w:cantSplit/>
        </w:trPr>
        <w:tc>
          <w:tcPr>
            <w:tcW w:w="237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Roundup</w:t>
            </w:r>
            <w:r w:rsidRPr="00656CC7">
              <w:rPr>
                <w:rFonts w:ascii="Arial" w:hAnsi="Arial" w:cs="Arial"/>
                <w:sz w:val="18"/>
                <w:szCs w:val="18"/>
                <w:vertAlign w:val="superscript"/>
              </w:rPr>
              <w:t>®</w:t>
            </w:r>
            <w:r w:rsidRPr="00656CC7">
              <w:rPr>
                <w:rFonts w:ascii="Arial" w:hAnsi="Arial" w:cs="Arial"/>
                <w:sz w:val="18"/>
                <w:szCs w:val="18"/>
              </w:rPr>
              <w:t xml:space="preserve"> Formulation</w:t>
            </w: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1700 mg</w:t>
            </w:r>
          </w:p>
        </w:tc>
        <w:tc>
          <w:tcPr>
            <w:tcW w:w="115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72 Hours</w:t>
            </w: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Female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0.6 ± 0.5</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0.59 ± 0.09</w:t>
            </w:r>
          </w:p>
        </w:tc>
      </w:tr>
      <w:tr w:rsidR="001A402C" w:rsidRPr="00656CC7" w:rsidTr="00656CC7">
        <w:trPr>
          <w:cantSplit/>
        </w:trPr>
        <w:tc>
          <w:tcPr>
            <w:tcW w:w="237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1.4 ± 1.7</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0.64 ± 0.15</w:t>
            </w:r>
          </w:p>
        </w:tc>
      </w:tr>
      <w:tr w:rsidR="001A402C" w:rsidRPr="00656CC7" w:rsidTr="00656CC7">
        <w:trPr>
          <w:cantSplit/>
        </w:trPr>
        <w:tc>
          <w:tcPr>
            <w:tcW w:w="237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Roundup</w:t>
            </w:r>
            <w:r w:rsidRPr="00656CC7">
              <w:rPr>
                <w:rFonts w:ascii="Arial" w:hAnsi="Arial" w:cs="Arial"/>
                <w:sz w:val="18"/>
                <w:szCs w:val="18"/>
                <w:vertAlign w:val="superscript"/>
              </w:rPr>
              <w:t>®</w:t>
            </w:r>
            <w:r w:rsidRPr="00656CC7">
              <w:rPr>
                <w:rFonts w:ascii="Arial" w:hAnsi="Arial" w:cs="Arial"/>
                <w:sz w:val="18"/>
                <w:szCs w:val="18"/>
              </w:rPr>
              <w:t xml:space="preserve"> Formulation</w:t>
            </w: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3400 mg</w:t>
            </w:r>
          </w:p>
        </w:tc>
        <w:tc>
          <w:tcPr>
            <w:tcW w:w="1152" w:type="dxa"/>
            <w:vMerge w:val="restart"/>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72 Hours</w:t>
            </w: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Female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1.6 ± 2.1</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0.66 ± 0.06</w:t>
            </w:r>
          </w:p>
        </w:tc>
      </w:tr>
      <w:tr w:rsidR="001A402C" w:rsidRPr="00656CC7" w:rsidTr="00656CC7">
        <w:trPr>
          <w:cantSplit/>
        </w:trPr>
        <w:tc>
          <w:tcPr>
            <w:tcW w:w="237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615" w:type="dxa"/>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vMerge/>
            <w:tcMar>
              <w:top w:w="43" w:type="dxa"/>
              <w:bottom w:w="43" w:type="dxa"/>
            </w:tcMar>
          </w:tcPr>
          <w:p w:rsidR="001A402C" w:rsidRPr="00656CC7" w:rsidRDefault="001A402C" w:rsidP="00656CC7">
            <w:pPr>
              <w:spacing w:after="0" w:line="240" w:lineRule="auto"/>
              <w:rPr>
                <w:rFonts w:ascii="Arial" w:hAnsi="Arial" w:cs="Arial"/>
                <w:sz w:val="18"/>
                <w:szCs w:val="18"/>
              </w:rPr>
            </w:pPr>
          </w:p>
        </w:tc>
        <w:tc>
          <w:tcPr>
            <w:tcW w:w="1152"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sz w:val="18"/>
                <w:szCs w:val="18"/>
              </w:rPr>
              <w:t>Male</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1.4 ± 1.1</w:t>
            </w:r>
          </w:p>
        </w:tc>
        <w:tc>
          <w:tcPr>
            <w:tcW w:w="2201" w:type="dxa"/>
            <w:tcMar>
              <w:top w:w="43" w:type="dxa"/>
              <w:bottom w:w="43" w:type="dxa"/>
            </w:tcMar>
          </w:tcPr>
          <w:p w:rsidR="001A402C" w:rsidRPr="00656CC7" w:rsidRDefault="001A402C" w:rsidP="00656CC7">
            <w:pPr>
              <w:spacing w:after="0" w:line="240" w:lineRule="auto"/>
              <w:rPr>
                <w:rFonts w:ascii="Arial" w:hAnsi="Arial" w:cs="Arial"/>
                <w:sz w:val="18"/>
                <w:szCs w:val="18"/>
              </w:rPr>
            </w:pPr>
            <w:r w:rsidRPr="00656CC7">
              <w:rPr>
                <w:rFonts w:ascii="Arial" w:hAnsi="Arial" w:cs="Arial"/>
                <w:bCs/>
                <w:sz w:val="18"/>
                <w:szCs w:val="18"/>
              </w:rPr>
              <w:t>0.57 ± 0.03</w:t>
            </w:r>
          </w:p>
        </w:tc>
      </w:tr>
    </w:tbl>
    <w:p w:rsidR="001A402C" w:rsidRPr="00656CC7" w:rsidRDefault="001A402C" w:rsidP="00656CC7">
      <w:pPr>
        <w:keepNext/>
        <w:spacing w:after="0" w:line="240" w:lineRule="auto"/>
        <w:rPr>
          <w:rFonts w:ascii="Arial" w:hAnsi="Arial" w:cs="Arial"/>
          <w:sz w:val="18"/>
          <w:szCs w:val="18"/>
        </w:rPr>
      </w:pPr>
      <w:proofErr w:type="gramStart"/>
      <w:r w:rsidRPr="00656CC7">
        <w:rPr>
          <w:rFonts w:ascii="Arial" w:hAnsi="Arial" w:cs="Arial"/>
          <w:sz w:val="18"/>
          <w:szCs w:val="18"/>
          <w:vertAlign w:val="superscript"/>
        </w:rPr>
        <w:t>a</w:t>
      </w:r>
      <w:r w:rsidRPr="00656CC7">
        <w:rPr>
          <w:rFonts w:ascii="Arial" w:hAnsi="Arial" w:cs="Arial"/>
          <w:sz w:val="18"/>
          <w:szCs w:val="18"/>
        </w:rPr>
        <w:t xml:space="preserve">  0.9</w:t>
      </w:r>
      <w:proofErr w:type="gramEnd"/>
      <w:r w:rsidRPr="00656CC7">
        <w:rPr>
          <w:rFonts w:ascii="Arial" w:hAnsi="Arial" w:cs="Arial"/>
          <w:sz w:val="18"/>
          <w:szCs w:val="18"/>
        </w:rPr>
        <w:t>% saline</w:t>
      </w:r>
    </w:p>
    <w:p w:rsidR="001A402C" w:rsidRPr="00656CC7" w:rsidRDefault="001A402C" w:rsidP="00656CC7">
      <w:pPr>
        <w:keepNext/>
        <w:spacing w:after="0" w:line="240" w:lineRule="auto"/>
        <w:rPr>
          <w:rFonts w:ascii="Arial" w:hAnsi="Arial" w:cs="Arial"/>
          <w:sz w:val="18"/>
          <w:szCs w:val="18"/>
        </w:rPr>
      </w:pPr>
      <w:proofErr w:type="gramStart"/>
      <w:r w:rsidRPr="00656CC7">
        <w:rPr>
          <w:rFonts w:ascii="Arial" w:hAnsi="Arial" w:cs="Arial"/>
          <w:sz w:val="18"/>
          <w:szCs w:val="18"/>
          <w:vertAlign w:val="superscript"/>
        </w:rPr>
        <w:t>b</w:t>
      </w:r>
      <w:r w:rsidRPr="00656CC7">
        <w:rPr>
          <w:rFonts w:ascii="Arial" w:hAnsi="Arial" w:cs="Arial"/>
          <w:sz w:val="18"/>
          <w:szCs w:val="18"/>
        </w:rPr>
        <w:t xml:space="preserve">  Single</w:t>
      </w:r>
      <w:proofErr w:type="gramEnd"/>
      <w:r w:rsidRPr="00656CC7">
        <w:rPr>
          <w:rFonts w:ascii="Arial" w:hAnsi="Arial" w:cs="Arial"/>
          <w:sz w:val="18"/>
          <w:szCs w:val="18"/>
        </w:rPr>
        <w:t xml:space="preserve"> dose administered by </w:t>
      </w:r>
      <w:proofErr w:type="spellStart"/>
      <w:r w:rsidRPr="00656CC7">
        <w:rPr>
          <w:rFonts w:ascii="Arial" w:hAnsi="Arial" w:cs="Arial"/>
          <w:sz w:val="18"/>
          <w:szCs w:val="18"/>
        </w:rPr>
        <w:t>i.p</w:t>
      </w:r>
      <w:proofErr w:type="spellEnd"/>
      <w:r w:rsidRPr="00656CC7">
        <w:rPr>
          <w:rFonts w:ascii="Arial" w:hAnsi="Arial" w:cs="Arial"/>
          <w:sz w:val="18"/>
          <w:szCs w:val="18"/>
        </w:rPr>
        <w:t xml:space="preserve">. injection </w:t>
      </w:r>
    </w:p>
    <w:p w:rsidR="001A402C" w:rsidRPr="00656CC7" w:rsidRDefault="001A402C" w:rsidP="00656CC7">
      <w:pPr>
        <w:keepNext/>
        <w:spacing w:after="0" w:line="240" w:lineRule="auto"/>
        <w:rPr>
          <w:rFonts w:ascii="Arial" w:hAnsi="Arial" w:cs="Arial"/>
          <w:sz w:val="18"/>
          <w:szCs w:val="18"/>
        </w:rPr>
      </w:pPr>
      <w:proofErr w:type="gramStart"/>
      <w:r w:rsidRPr="00656CC7">
        <w:rPr>
          <w:rFonts w:ascii="Arial" w:hAnsi="Arial" w:cs="Arial"/>
          <w:sz w:val="18"/>
          <w:szCs w:val="18"/>
          <w:vertAlign w:val="superscript"/>
        </w:rPr>
        <w:t>c</w:t>
      </w:r>
      <w:r w:rsidRPr="00656CC7">
        <w:rPr>
          <w:rFonts w:ascii="Arial" w:hAnsi="Arial" w:cs="Arial"/>
          <w:sz w:val="18"/>
          <w:szCs w:val="18"/>
        </w:rPr>
        <w:t xml:space="preserve">  Hours</w:t>
      </w:r>
      <w:proofErr w:type="gramEnd"/>
      <w:r w:rsidRPr="00656CC7">
        <w:rPr>
          <w:rFonts w:ascii="Arial" w:hAnsi="Arial" w:cs="Arial"/>
          <w:sz w:val="18"/>
          <w:szCs w:val="18"/>
        </w:rPr>
        <w:t xml:space="preserve"> after dose administration</w:t>
      </w:r>
    </w:p>
    <w:p w:rsidR="00950928" w:rsidRDefault="001A402C" w:rsidP="00656CC7">
      <w:pPr>
        <w:spacing w:after="0" w:line="240" w:lineRule="auto"/>
        <w:rPr>
          <w:rFonts w:ascii="Arial" w:hAnsi="Arial" w:cs="Arial"/>
          <w:sz w:val="18"/>
          <w:szCs w:val="18"/>
        </w:rPr>
      </w:pPr>
      <w:proofErr w:type="gramStart"/>
      <w:r w:rsidRPr="00656CC7">
        <w:rPr>
          <w:rFonts w:ascii="Arial" w:hAnsi="Arial" w:cs="Arial"/>
          <w:sz w:val="18"/>
          <w:szCs w:val="18"/>
          <w:vertAlign w:val="superscript"/>
        </w:rPr>
        <w:t>*</w:t>
      </w:r>
      <w:r w:rsidRPr="00656CC7">
        <w:rPr>
          <w:rFonts w:ascii="Arial" w:hAnsi="Arial" w:cs="Arial"/>
          <w:sz w:val="18"/>
          <w:szCs w:val="18"/>
        </w:rPr>
        <w:t xml:space="preserve">p &lt; 0.05; **p &lt; 0.01 by one-sided </w:t>
      </w:r>
      <w:proofErr w:type="spellStart"/>
      <w:r w:rsidRPr="00656CC7">
        <w:rPr>
          <w:rFonts w:ascii="Arial" w:hAnsi="Arial" w:cs="Arial"/>
          <w:sz w:val="18"/>
          <w:szCs w:val="18"/>
        </w:rPr>
        <w:t>Dunnett’s</w:t>
      </w:r>
      <w:proofErr w:type="spellEnd"/>
      <w:r w:rsidRPr="00656CC7">
        <w:rPr>
          <w:rFonts w:ascii="Arial" w:hAnsi="Arial" w:cs="Arial"/>
          <w:sz w:val="18"/>
          <w:szCs w:val="18"/>
        </w:rPr>
        <w:t xml:space="preserve"> test.</w:t>
      </w:r>
      <w:proofErr w:type="gramEnd"/>
      <w:r w:rsidRPr="00656CC7">
        <w:rPr>
          <w:rFonts w:ascii="Arial" w:hAnsi="Arial" w:cs="Arial"/>
          <w:sz w:val="18"/>
          <w:szCs w:val="18"/>
        </w:rPr>
        <w:t xml:space="preserve"> Square root transformed data used for statistical analysis of </w:t>
      </w:r>
      <w:proofErr w:type="spellStart"/>
      <w:r w:rsidRPr="00656CC7">
        <w:rPr>
          <w:rFonts w:ascii="Arial" w:hAnsi="Arial" w:cs="Arial"/>
          <w:sz w:val="18"/>
          <w:szCs w:val="18"/>
        </w:rPr>
        <w:t>micronucleated</w:t>
      </w:r>
      <w:proofErr w:type="spellEnd"/>
      <w:r w:rsidRPr="00656CC7">
        <w:rPr>
          <w:rFonts w:ascii="Arial" w:hAnsi="Arial" w:cs="Arial"/>
          <w:sz w:val="18"/>
          <w:szCs w:val="18"/>
        </w:rPr>
        <w:t xml:space="preserve"> PCE</w:t>
      </w:r>
    </w:p>
    <w:p w:rsidR="00041A92" w:rsidRDefault="00041A92" w:rsidP="00656CC7">
      <w:pPr>
        <w:spacing w:after="0" w:line="240" w:lineRule="auto"/>
        <w:rPr>
          <w:rFonts w:ascii="Arial" w:hAnsi="Arial" w:cs="Arial"/>
          <w:sz w:val="18"/>
          <w:szCs w:val="18"/>
        </w:rPr>
      </w:pPr>
    </w:p>
    <w:p w:rsidR="00041A92" w:rsidRPr="00F405A5" w:rsidRDefault="00041A92" w:rsidP="00656CC7">
      <w:pPr>
        <w:spacing w:after="0" w:line="240" w:lineRule="auto"/>
        <w:rPr>
          <w:rFonts w:ascii="Arial" w:hAnsi="Arial" w:cs="Arial"/>
          <w:szCs w:val="20"/>
        </w:rPr>
        <w:sectPr w:rsidR="00041A92" w:rsidRPr="00F405A5" w:rsidSect="00656CC7">
          <w:pgSz w:w="12240" w:h="15840"/>
          <w:pgMar w:top="1440" w:right="1440" w:bottom="1440" w:left="1440" w:header="720" w:footer="720" w:gutter="0"/>
          <w:cols w:space="720"/>
          <w:docGrid w:linePitch="360"/>
        </w:sectPr>
      </w:pPr>
    </w:p>
    <w:p w:rsidR="001A402C" w:rsidRPr="00041A92" w:rsidRDefault="001A402C" w:rsidP="00041A92">
      <w:pPr>
        <w:pBdr>
          <w:top w:val="single" w:sz="4" w:space="1" w:color="auto"/>
          <w:left w:val="single" w:sz="4" w:space="4" w:color="auto"/>
          <w:bottom w:val="single" w:sz="4" w:space="1" w:color="auto"/>
          <w:right w:val="single" w:sz="4" w:space="4" w:color="auto"/>
        </w:pBdr>
        <w:spacing w:after="0" w:line="240" w:lineRule="auto"/>
        <w:outlineLvl w:val="0"/>
        <w:rPr>
          <w:rFonts w:ascii="Arial" w:hAnsi="Arial" w:cs="Arial"/>
          <w:b/>
          <w:sz w:val="22"/>
        </w:rPr>
      </w:pPr>
      <w:bookmarkStart w:id="138" w:name="_Toc437976112"/>
      <w:bookmarkStart w:id="139" w:name="_Toc438064108"/>
      <w:r w:rsidRPr="00041A92">
        <w:rPr>
          <w:rFonts w:ascii="Arial" w:hAnsi="Arial" w:cs="Arial"/>
          <w:b/>
          <w:sz w:val="22"/>
        </w:rPr>
        <w:lastRenderedPageBreak/>
        <w:t>Report Reference:</w:t>
      </w:r>
      <w:r w:rsidRPr="00041A92">
        <w:rPr>
          <w:rFonts w:ascii="Arial" w:hAnsi="Arial" w:cs="Arial"/>
          <w:b/>
          <w:sz w:val="22"/>
        </w:rPr>
        <w:tab/>
      </w:r>
      <w:r w:rsidRPr="00041A92">
        <w:rPr>
          <w:rFonts w:ascii="Arial" w:hAnsi="Arial" w:cs="Arial"/>
          <w:b/>
          <w:sz w:val="22"/>
        </w:rPr>
        <w:tab/>
      </w:r>
      <w:r w:rsidRPr="00041A92">
        <w:rPr>
          <w:rFonts w:ascii="Arial" w:hAnsi="Arial" w:cs="Arial"/>
          <w:b/>
          <w:sz w:val="22"/>
        </w:rPr>
        <w:tab/>
      </w:r>
      <w:r w:rsidRPr="00041A92">
        <w:rPr>
          <w:rFonts w:ascii="Arial" w:hAnsi="Arial" w:cs="Arial"/>
          <w:noProof/>
          <w:sz w:val="22"/>
        </w:rPr>
        <w:t>Kier et al. (</w:t>
      </w:r>
      <w:r w:rsidR="007A6F9C" w:rsidRPr="00041A92">
        <w:rPr>
          <w:rFonts w:ascii="Arial" w:hAnsi="Arial" w:cs="Arial"/>
          <w:noProof/>
          <w:sz w:val="22"/>
        </w:rPr>
        <w:t>1992f</w:t>
      </w:r>
      <w:r w:rsidRPr="00041A92">
        <w:rPr>
          <w:rFonts w:ascii="Arial" w:hAnsi="Arial" w:cs="Arial"/>
          <w:noProof/>
          <w:sz w:val="22"/>
        </w:rPr>
        <w:t>)</w:t>
      </w:r>
      <w:bookmarkEnd w:id="138"/>
      <w:bookmarkEnd w:id="139"/>
    </w:p>
    <w:p w:rsidR="001A402C" w:rsidRPr="00041A92" w:rsidRDefault="001A402C" w:rsidP="00041A92">
      <w:pPr>
        <w:spacing w:after="0" w:line="240" w:lineRule="auto"/>
        <w:rPr>
          <w:rFonts w:ascii="Arial" w:hAnsi="Arial" w:cs="Arial"/>
          <w:b/>
          <w:sz w:val="22"/>
        </w:rPr>
      </w:pPr>
    </w:p>
    <w:p w:rsidR="001A402C" w:rsidRPr="00041A92" w:rsidRDefault="001A402C" w:rsidP="00041A92">
      <w:pPr>
        <w:spacing w:after="0" w:line="240" w:lineRule="auto"/>
        <w:rPr>
          <w:rFonts w:ascii="Arial" w:hAnsi="Arial" w:cs="Arial"/>
          <w:sz w:val="22"/>
        </w:rPr>
      </w:pPr>
      <w:r w:rsidRPr="00041A92">
        <w:rPr>
          <w:rFonts w:ascii="Arial" w:hAnsi="Arial" w:cs="Arial"/>
          <w:b/>
          <w:sz w:val="22"/>
        </w:rPr>
        <w:t>Author/Study Director:</w:t>
      </w:r>
      <w:r w:rsidRPr="00041A92">
        <w:rPr>
          <w:rFonts w:ascii="Arial" w:hAnsi="Arial" w:cs="Arial"/>
          <w:b/>
          <w:sz w:val="22"/>
        </w:rPr>
        <w:tab/>
      </w:r>
      <w:r w:rsidRPr="00041A92">
        <w:rPr>
          <w:rFonts w:ascii="Arial" w:hAnsi="Arial" w:cs="Arial"/>
          <w:b/>
          <w:sz w:val="22"/>
        </w:rPr>
        <w:tab/>
      </w:r>
      <w:r w:rsidRPr="00041A92">
        <w:rPr>
          <w:rFonts w:ascii="Arial" w:hAnsi="Arial" w:cs="Arial"/>
          <w:sz w:val="22"/>
        </w:rPr>
        <w:t>L. D. Kier (study director)</w:t>
      </w:r>
    </w:p>
    <w:p w:rsidR="001A402C" w:rsidRPr="00041A92" w:rsidRDefault="001A402C" w:rsidP="00041A92">
      <w:pPr>
        <w:spacing w:after="0" w:line="240" w:lineRule="auto"/>
        <w:rPr>
          <w:rFonts w:ascii="Arial" w:hAnsi="Arial" w:cs="Arial"/>
          <w:sz w:val="22"/>
        </w:rPr>
      </w:pPr>
      <w:r w:rsidRPr="00041A92">
        <w:rPr>
          <w:rFonts w:ascii="Arial" w:hAnsi="Arial" w:cs="Arial"/>
          <w:sz w:val="22"/>
        </w:rPr>
        <w:tab/>
      </w:r>
      <w:r w:rsidRPr="00041A92">
        <w:rPr>
          <w:rFonts w:ascii="Arial" w:hAnsi="Arial" w:cs="Arial"/>
          <w:sz w:val="22"/>
        </w:rPr>
        <w:tab/>
      </w:r>
      <w:r w:rsidRPr="00041A92">
        <w:rPr>
          <w:rFonts w:ascii="Arial" w:hAnsi="Arial" w:cs="Arial"/>
          <w:sz w:val="22"/>
        </w:rPr>
        <w:tab/>
      </w:r>
      <w:r w:rsidRPr="00041A92">
        <w:rPr>
          <w:rFonts w:ascii="Arial" w:hAnsi="Arial" w:cs="Arial"/>
          <w:sz w:val="22"/>
        </w:rPr>
        <w:tab/>
      </w:r>
      <w:r w:rsidRPr="00041A92">
        <w:rPr>
          <w:rFonts w:ascii="Arial" w:hAnsi="Arial" w:cs="Arial"/>
          <w:sz w:val="22"/>
        </w:rPr>
        <w:tab/>
        <w:t>L. J. Flowers</w:t>
      </w:r>
    </w:p>
    <w:p w:rsidR="001A402C" w:rsidRPr="00041A92" w:rsidRDefault="001A402C" w:rsidP="00041A92">
      <w:pPr>
        <w:spacing w:after="0" w:line="240" w:lineRule="auto"/>
        <w:rPr>
          <w:rFonts w:ascii="Arial" w:hAnsi="Arial" w:cs="Arial"/>
          <w:b/>
          <w:sz w:val="22"/>
        </w:rPr>
      </w:pPr>
      <w:r w:rsidRPr="00041A92">
        <w:rPr>
          <w:rFonts w:ascii="Arial" w:hAnsi="Arial" w:cs="Arial"/>
          <w:sz w:val="22"/>
        </w:rPr>
        <w:tab/>
      </w:r>
      <w:r w:rsidRPr="00041A92">
        <w:rPr>
          <w:rFonts w:ascii="Arial" w:hAnsi="Arial" w:cs="Arial"/>
          <w:sz w:val="22"/>
        </w:rPr>
        <w:tab/>
      </w:r>
      <w:r w:rsidRPr="00041A92">
        <w:rPr>
          <w:rFonts w:ascii="Arial" w:hAnsi="Arial" w:cs="Arial"/>
          <w:sz w:val="22"/>
        </w:rPr>
        <w:tab/>
      </w:r>
      <w:r w:rsidRPr="00041A92">
        <w:rPr>
          <w:rFonts w:ascii="Arial" w:hAnsi="Arial" w:cs="Arial"/>
          <w:sz w:val="22"/>
        </w:rPr>
        <w:tab/>
      </w:r>
      <w:r w:rsidRPr="00041A92">
        <w:rPr>
          <w:rFonts w:ascii="Arial" w:hAnsi="Arial" w:cs="Arial"/>
          <w:sz w:val="22"/>
        </w:rPr>
        <w:tab/>
        <w:t>M.B. Huffman</w:t>
      </w:r>
    </w:p>
    <w:p w:rsidR="001A402C" w:rsidRPr="00041A92" w:rsidRDefault="001A402C" w:rsidP="00041A92">
      <w:pPr>
        <w:spacing w:after="0" w:line="240" w:lineRule="auto"/>
        <w:rPr>
          <w:rFonts w:ascii="Arial" w:hAnsi="Arial" w:cs="Arial"/>
          <w:b/>
          <w:sz w:val="22"/>
        </w:rPr>
      </w:pPr>
    </w:p>
    <w:p w:rsidR="001A402C" w:rsidRPr="00041A92" w:rsidRDefault="001A402C" w:rsidP="00041A92">
      <w:pPr>
        <w:spacing w:after="0" w:line="240" w:lineRule="auto"/>
        <w:rPr>
          <w:rFonts w:ascii="Arial" w:hAnsi="Arial" w:cs="Arial"/>
          <w:sz w:val="22"/>
        </w:rPr>
      </w:pPr>
      <w:r w:rsidRPr="00041A92">
        <w:rPr>
          <w:rFonts w:ascii="Arial" w:hAnsi="Arial" w:cs="Arial"/>
          <w:b/>
          <w:sz w:val="22"/>
        </w:rPr>
        <w:t>Year:</w:t>
      </w:r>
      <w:r w:rsidRPr="00041A92">
        <w:rPr>
          <w:rFonts w:ascii="Arial" w:hAnsi="Arial" w:cs="Arial"/>
          <w:b/>
          <w:sz w:val="22"/>
        </w:rPr>
        <w:tab/>
      </w:r>
      <w:r w:rsidRPr="00041A92">
        <w:rPr>
          <w:rFonts w:ascii="Arial" w:hAnsi="Arial" w:cs="Arial"/>
          <w:b/>
          <w:sz w:val="22"/>
        </w:rPr>
        <w:tab/>
      </w:r>
      <w:r w:rsidRPr="00041A92">
        <w:rPr>
          <w:rFonts w:ascii="Arial" w:hAnsi="Arial" w:cs="Arial"/>
          <w:b/>
          <w:sz w:val="22"/>
        </w:rPr>
        <w:tab/>
      </w:r>
      <w:r w:rsidRPr="00041A92">
        <w:rPr>
          <w:rFonts w:ascii="Arial" w:hAnsi="Arial" w:cs="Arial"/>
          <w:b/>
          <w:sz w:val="22"/>
        </w:rPr>
        <w:tab/>
      </w:r>
      <w:r w:rsidRPr="00041A92">
        <w:rPr>
          <w:rFonts w:ascii="Arial" w:hAnsi="Arial" w:cs="Arial"/>
          <w:b/>
          <w:sz w:val="22"/>
        </w:rPr>
        <w:tab/>
      </w:r>
      <w:r w:rsidRPr="00041A92">
        <w:rPr>
          <w:rFonts w:ascii="Arial" w:hAnsi="Arial" w:cs="Arial"/>
          <w:sz w:val="22"/>
        </w:rPr>
        <w:t>1992</w:t>
      </w:r>
    </w:p>
    <w:p w:rsidR="001A402C" w:rsidRPr="00041A92" w:rsidRDefault="001A402C" w:rsidP="00041A92">
      <w:pPr>
        <w:autoSpaceDE w:val="0"/>
        <w:autoSpaceDN w:val="0"/>
        <w:adjustRightInd w:val="0"/>
        <w:spacing w:after="0" w:line="240" w:lineRule="auto"/>
        <w:ind w:left="3600" w:hanging="3600"/>
        <w:rPr>
          <w:rFonts w:ascii="Arial" w:eastAsia="Calibri" w:hAnsi="Arial" w:cs="Arial"/>
          <w:b/>
          <w:color w:val="000000"/>
          <w:sz w:val="22"/>
        </w:rPr>
      </w:pPr>
    </w:p>
    <w:p w:rsidR="001A402C" w:rsidRPr="00041A92" w:rsidRDefault="001A402C" w:rsidP="00041A92">
      <w:pPr>
        <w:autoSpaceDE w:val="0"/>
        <w:autoSpaceDN w:val="0"/>
        <w:adjustRightInd w:val="0"/>
        <w:spacing w:after="0" w:line="240" w:lineRule="auto"/>
        <w:ind w:left="3600" w:hanging="3600"/>
        <w:rPr>
          <w:rFonts w:ascii="Arial" w:hAnsi="Arial" w:cs="Arial"/>
          <w:sz w:val="22"/>
        </w:rPr>
      </w:pPr>
      <w:r w:rsidRPr="00041A92">
        <w:rPr>
          <w:rFonts w:ascii="Arial" w:hAnsi="Arial" w:cs="Arial"/>
          <w:b/>
          <w:sz w:val="22"/>
        </w:rPr>
        <w:t>Title:</w:t>
      </w:r>
      <w:r w:rsidRPr="00041A92">
        <w:rPr>
          <w:rFonts w:ascii="Arial" w:hAnsi="Arial" w:cs="Arial"/>
          <w:b/>
          <w:sz w:val="22"/>
        </w:rPr>
        <w:tab/>
      </w:r>
      <w:r w:rsidRPr="00041A92">
        <w:rPr>
          <w:rFonts w:ascii="Arial" w:hAnsi="Arial" w:cs="Arial"/>
          <w:sz w:val="22"/>
        </w:rPr>
        <w:t>Mouse Micronucleus Study of Direct</w:t>
      </w:r>
      <w:r w:rsidRPr="00041A92">
        <w:rPr>
          <w:rFonts w:ascii="Arial" w:hAnsi="Arial" w:cs="Arial"/>
          <w:sz w:val="22"/>
          <w:vertAlign w:val="superscript"/>
        </w:rPr>
        <w:t>®</w:t>
      </w:r>
      <w:r w:rsidRPr="00041A92">
        <w:rPr>
          <w:rFonts w:ascii="Arial" w:hAnsi="Arial" w:cs="Arial"/>
          <w:sz w:val="22"/>
        </w:rPr>
        <w:t xml:space="preserve"> Herbicide Formulation</w:t>
      </w:r>
    </w:p>
    <w:p w:rsidR="001A402C" w:rsidRPr="00041A92" w:rsidRDefault="001A402C" w:rsidP="00041A92">
      <w:pPr>
        <w:autoSpaceDE w:val="0"/>
        <w:autoSpaceDN w:val="0"/>
        <w:adjustRightInd w:val="0"/>
        <w:spacing w:after="0" w:line="240" w:lineRule="auto"/>
        <w:ind w:left="3600" w:hanging="3600"/>
        <w:rPr>
          <w:rFonts w:ascii="Arial" w:hAnsi="Arial" w:cs="Arial"/>
          <w:b/>
          <w:sz w:val="22"/>
        </w:rPr>
      </w:pPr>
    </w:p>
    <w:p w:rsidR="001A402C" w:rsidRPr="00041A92" w:rsidRDefault="001A402C" w:rsidP="00041A92">
      <w:pPr>
        <w:autoSpaceDE w:val="0"/>
        <w:autoSpaceDN w:val="0"/>
        <w:adjustRightInd w:val="0"/>
        <w:spacing w:after="0" w:line="240" w:lineRule="auto"/>
        <w:ind w:left="3600" w:hanging="3600"/>
        <w:rPr>
          <w:rFonts w:ascii="Arial" w:hAnsi="Arial" w:cs="Arial"/>
          <w:sz w:val="22"/>
        </w:rPr>
      </w:pPr>
      <w:r w:rsidRPr="00041A92">
        <w:rPr>
          <w:rFonts w:ascii="Arial" w:hAnsi="Arial" w:cs="Arial"/>
          <w:b/>
          <w:sz w:val="22"/>
        </w:rPr>
        <w:t>Assay:</w:t>
      </w:r>
      <w:r w:rsidRPr="00041A92">
        <w:rPr>
          <w:rFonts w:ascii="Arial" w:hAnsi="Arial" w:cs="Arial"/>
          <w:b/>
          <w:sz w:val="22"/>
        </w:rPr>
        <w:tab/>
      </w:r>
      <w:r w:rsidRPr="00041A92">
        <w:rPr>
          <w:rFonts w:ascii="Arial" w:hAnsi="Arial" w:cs="Arial"/>
          <w:sz w:val="22"/>
        </w:rPr>
        <w:t>Mouse Bone Marrow Erythrocyte Micronucleus</w:t>
      </w:r>
    </w:p>
    <w:p w:rsidR="001A402C" w:rsidRPr="00041A92" w:rsidRDefault="001A402C" w:rsidP="00041A92">
      <w:pPr>
        <w:autoSpaceDE w:val="0"/>
        <w:autoSpaceDN w:val="0"/>
        <w:adjustRightInd w:val="0"/>
        <w:spacing w:after="0" w:line="240" w:lineRule="auto"/>
        <w:ind w:left="3600" w:hanging="3600"/>
        <w:rPr>
          <w:rFonts w:ascii="Arial" w:hAnsi="Arial" w:cs="Arial"/>
          <w:sz w:val="22"/>
        </w:rPr>
      </w:pPr>
    </w:p>
    <w:p w:rsidR="001A402C" w:rsidRPr="00041A92" w:rsidRDefault="001A402C" w:rsidP="00041A92">
      <w:pPr>
        <w:autoSpaceDE w:val="0"/>
        <w:autoSpaceDN w:val="0"/>
        <w:adjustRightInd w:val="0"/>
        <w:spacing w:after="0" w:line="240" w:lineRule="auto"/>
        <w:rPr>
          <w:rFonts w:ascii="Arial" w:eastAsia="Calibri" w:hAnsi="Arial" w:cs="Arial"/>
          <w:color w:val="000000"/>
          <w:sz w:val="22"/>
        </w:rPr>
      </w:pPr>
      <w:r w:rsidRPr="00041A92">
        <w:rPr>
          <w:rFonts w:ascii="Arial" w:eastAsia="Calibri" w:hAnsi="Arial" w:cs="Arial"/>
          <w:b/>
          <w:color w:val="000000"/>
          <w:sz w:val="22"/>
        </w:rPr>
        <w:t>Report Identification Number:</w:t>
      </w:r>
      <w:r w:rsidRPr="00041A92">
        <w:rPr>
          <w:rFonts w:ascii="Arial" w:eastAsia="Calibri" w:hAnsi="Arial" w:cs="Arial"/>
          <w:b/>
          <w:color w:val="000000"/>
          <w:sz w:val="22"/>
        </w:rPr>
        <w:tab/>
      </w:r>
      <w:r w:rsidRPr="00041A92">
        <w:rPr>
          <w:rFonts w:ascii="Arial" w:eastAsia="Calibri" w:hAnsi="Arial" w:cs="Arial"/>
          <w:color w:val="000000"/>
          <w:sz w:val="22"/>
        </w:rPr>
        <w:t>MSL-11773</w:t>
      </w:r>
    </w:p>
    <w:p w:rsidR="001A402C" w:rsidRPr="00041A92" w:rsidRDefault="001A402C" w:rsidP="00041A92">
      <w:pPr>
        <w:autoSpaceDE w:val="0"/>
        <w:autoSpaceDN w:val="0"/>
        <w:adjustRightInd w:val="0"/>
        <w:spacing w:after="0" w:line="240" w:lineRule="auto"/>
        <w:rPr>
          <w:rFonts w:ascii="Arial" w:eastAsia="Calibri" w:hAnsi="Arial" w:cs="Arial"/>
          <w:b/>
          <w:color w:val="000000"/>
          <w:sz w:val="22"/>
        </w:rPr>
      </w:pPr>
    </w:p>
    <w:p w:rsidR="001A402C" w:rsidRPr="00041A92" w:rsidRDefault="001A402C" w:rsidP="00041A92">
      <w:pPr>
        <w:autoSpaceDE w:val="0"/>
        <w:autoSpaceDN w:val="0"/>
        <w:adjustRightInd w:val="0"/>
        <w:spacing w:after="0" w:line="240" w:lineRule="auto"/>
        <w:ind w:left="3600" w:hanging="3600"/>
        <w:rPr>
          <w:rFonts w:ascii="Arial" w:eastAsia="Calibri" w:hAnsi="Arial" w:cs="Arial"/>
          <w:color w:val="000000"/>
          <w:sz w:val="22"/>
        </w:rPr>
      </w:pPr>
      <w:r w:rsidRPr="00041A92">
        <w:rPr>
          <w:rFonts w:ascii="Arial" w:eastAsia="Calibri" w:hAnsi="Arial" w:cs="Arial"/>
          <w:b/>
          <w:color w:val="000000"/>
          <w:sz w:val="22"/>
        </w:rPr>
        <w:t>Report Guideline Statement:</w:t>
      </w:r>
      <w:r w:rsidRPr="00041A92">
        <w:rPr>
          <w:rFonts w:ascii="Arial" w:eastAsia="Calibri" w:hAnsi="Arial" w:cs="Arial"/>
          <w:b/>
          <w:color w:val="000000"/>
          <w:sz w:val="22"/>
        </w:rPr>
        <w:tab/>
      </w:r>
      <w:r w:rsidRPr="00041A92">
        <w:rPr>
          <w:rFonts w:ascii="Arial" w:eastAsia="Calibri" w:hAnsi="Arial" w:cs="Arial"/>
          <w:color w:val="000000"/>
          <w:sz w:val="22"/>
        </w:rPr>
        <w:t>None</w:t>
      </w:r>
    </w:p>
    <w:p w:rsidR="001A402C" w:rsidRPr="00041A92" w:rsidRDefault="001A402C" w:rsidP="00041A92">
      <w:pPr>
        <w:spacing w:after="0" w:line="240" w:lineRule="auto"/>
        <w:rPr>
          <w:rFonts w:ascii="Arial" w:hAnsi="Arial" w:cs="Arial"/>
          <w:b/>
          <w:sz w:val="22"/>
        </w:rPr>
      </w:pPr>
    </w:p>
    <w:p w:rsidR="001A402C" w:rsidRPr="00041A92" w:rsidRDefault="001A402C" w:rsidP="00041A92">
      <w:pPr>
        <w:autoSpaceDE w:val="0"/>
        <w:autoSpaceDN w:val="0"/>
        <w:adjustRightInd w:val="0"/>
        <w:spacing w:after="0" w:line="240" w:lineRule="auto"/>
        <w:ind w:left="3600" w:hanging="3600"/>
        <w:rPr>
          <w:rFonts w:ascii="Arial" w:hAnsi="Arial" w:cs="Arial"/>
          <w:sz w:val="22"/>
        </w:rPr>
      </w:pPr>
      <w:r w:rsidRPr="00041A92">
        <w:rPr>
          <w:rFonts w:ascii="Arial" w:hAnsi="Arial" w:cs="Arial"/>
          <w:b/>
          <w:sz w:val="22"/>
        </w:rPr>
        <w:t>Test Material:</w:t>
      </w:r>
      <w:r w:rsidRPr="00041A92">
        <w:rPr>
          <w:rFonts w:ascii="Arial" w:hAnsi="Arial" w:cs="Arial"/>
          <w:b/>
          <w:sz w:val="22"/>
        </w:rPr>
        <w:tab/>
      </w:r>
      <w:r w:rsidRPr="00041A92">
        <w:rPr>
          <w:rFonts w:ascii="Arial" w:hAnsi="Arial" w:cs="Arial"/>
          <w:bCs/>
          <w:sz w:val="22"/>
        </w:rPr>
        <w:t>DIRECT</w:t>
      </w:r>
      <w:r w:rsidR="00813391" w:rsidRPr="00041A92">
        <w:rPr>
          <w:rFonts w:ascii="Arial" w:hAnsi="Arial" w:cs="Arial"/>
          <w:bCs/>
          <w:sz w:val="22"/>
          <w:vertAlign w:val="superscript"/>
        </w:rPr>
        <w:sym w:font="Symbol" w:char="F0D2"/>
      </w:r>
      <w:r w:rsidRPr="00041A92">
        <w:rPr>
          <w:rFonts w:ascii="Arial" w:hAnsi="Arial" w:cs="Arial"/>
          <w:bCs/>
          <w:sz w:val="22"/>
        </w:rPr>
        <w:t xml:space="preserve"> Herbicide Formulation (72% glyphosate acid equivalent)</w:t>
      </w:r>
    </w:p>
    <w:p w:rsidR="001A402C" w:rsidRPr="00041A92" w:rsidRDefault="001A402C" w:rsidP="00041A92">
      <w:pPr>
        <w:autoSpaceDE w:val="0"/>
        <w:autoSpaceDN w:val="0"/>
        <w:adjustRightInd w:val="0"/>
        <w:spacing w:after="0" w:line="240" w:lineRule="auto"/>
        <w:rPr>
          <w:rFonts w:ascii="Arial" w:hAnsi="Arial" w:cs="Arial"/>
          <w:sz w:val="22"/>
        </w:rPr>
      </w:pPr>
    </w:p>
    <w:p w:rsidR="001A402C" w:rsidRPr="00041A92" w:rsidRDefault="001A402C" w:rsidP="00041A92">
      <w:pPr>
        <w:autoSpaceDE w:val="0"/>
        <w:autoSpaceDN w:val="0"/>
        <w:adjustRightInd w:val="0"/>
        <w:spacing w:after="0" w:line="240" w:lineRule="auto"/>
        <w:ind w:left="3600" w:hanging="3600"/>
        <w:rPr>
          <w:rFonts w:ascii="Arial" w:hAnsi="Arial" w:cs="Arial"/>
          <w:b/>
          <w:bCs/>
          <w:sz w:val="22"/>
        </w:rPr>
      </w:pPr>
      <w:r w:rsidRPr="00041A92">
        <w:rPr>
          <w:rFonts w:ascii="Arial" w:hAnsi="Arial" w:cs="Arial"/>
          <w:b/>
          <w:sz w:val="22"/>
        </w:rPr>
        <w:t>Report Conclusion Statement:</w:t>
      </w:r>
      <w:r w:rsidRPr="00041A92">
        <w:rPr>
          <w:rFonts w:ascii="Arial" w:hAnsi="Arial" w:cs="Arial"/>
          <w:b/>
          <w:noProof/>
          <w:sz w:val="22"/>
        </w:rPr>
        <w:tab/>
      </w:r>
      <w:r w:rsidRPr="00041A92">
        <w:rPr>
          <w:rFonts w:ascii="Arial" w:hAnsi="Arial" w:cs="Arial"/>
          <w:bCs/>
          <w:sz w:val="22"/>
        </w:rPr>
        <w:t xml:space="preserve">Based on the observations and findings of this study, it is concluded that DIRECT herbicide formulation is not genotoxic </w:t>
      </w:r>
      <w:r w:rsidRPr="00041A92">
        <w:rPr>
          <w:rFonts w:ascii="Arial" w:hAnsi="Arial" w:cs="Arial"/>
          <w:bCs/>
          <w:i/>
          <w:iCs/>
          <w:sz w:val="22"/>
        </w:rPr>
        <w:t xml:space="preserve">in vivo </w:t>
      </w:r>
      <w:r w:rsidRPr="00041A92">
        <w:rPr>
          <w:rFonts w:ascii="Arial" w:hAnsi="Arial" w:cs="Arial"/>
          <w:bCs/>
          <w:sz w:val="22"/>
        </w:rPr>
        <w:t>in mouse bone marrow cells under the experimental conditions of the study</w:t>
      </w:r>
      <w:r w:rsidRPr="00F627A4">
        <w:rPr>
          <w:rFonts w:ascii="Arial" w:hAnsi="Arial" w:cs="Arial"/>
          <w:bCs/>
          <w:sz w:val="22"/>
        </w:rPr>
        <w:t>.</w:t>
      </w:r>
    </w:p>
    <w:p w:rsidR="001A402C" w:rsidRPr="00041A92" w:rsidRDefault="001A402C" w:rsidP="00041A92">
      <w:pPr>
        <w:widowControl w:val="0"/>
        <w:spacing w:after="0" w:line="240" w:lineRule="auto"/>
        <w:rPr>
          <w:rFonts w:ascii="Arial" w:hAnsi="Arial" w:cs="Arial"/>
          <w:b/>
          <w:sz w:val="22"/>
        </w:rPr>
      </w:pPr>
    </w:p>
    <w:p w:rsidR="001A402C" w:rsidRPr="00041A92" w:rsidRDefault="001A402C" w:rsidP="00041A92">
      <w:pPr>
        <w:widowControl w:val="0"/>
        <w:spacing w:after="0" w:line="240" w:lineRule="auto"/>
        <w:outlineLvl w:val="0"/>
        <w:rPr>
          <w:rFonts w:ascii="Arial" w:hAnsi="Arial" w:cs="Arial"/>
          <w:b/>
          <w:sz w:val="22"/>
        </w:rPr>
      </w:pPr>
      <w:bookmarkStart w:id="140" w:name="_Toc437976113"/>
      <w:bookmarkStart w:id="141" w:name="_Toc438064109"/>
      <w:r w:rsidRPr="00041A92">
        <w:rPr>
          <w:rFonts w:ascii="Arial" w:hAnsi="Arial" w:cs="Arial"/>
          <w:b/>
          <w:sz w:val="22"/>
        </w:rPr>
        <w:t>Control Materials:</w:t>
      </w:r>
      <w:bookmarkEnd w:id="140"/>
      <w:bookmarkEnd w:id="141"/>
    </w:p>
    <w:p w:rsidR="001A402C" w:rsidRPr="00041A92" w:rsidRDefault="001A402C" w:rsidP="00041A92">
      <w:pPr>
        <w:widowControl w:val="0"/>
        <w:tabs>
          <w:tab w:val="left" w:pos="2160"/>
        </w:tabs>
        <w:spacing w:after="0" w:line="240" w:lineRule="auto"/>
        <w:outlineLvl w:val="0"/>
        <w:rPr>
          <w:rFonts w:ascii="Arial" w:hAnsi="Arial" w:cs="Arial"/>
          <w:b/>
          <w:sz w:val="22"/>
        </w:rPr>
      </w:pPr>
      <w:r w:rsidRPr="00041A92">
        <w:rPr>
          <w:rFonts w:ascii="Arial" w:hAnsi="Arial" w:cs="Arial"/>
          <w:b/>
          <w:sz w:val="22"/>
        </w:rPr>
        <w:t xml:space="preserve">  </w:t>
      </w:r>
      <w:bookmarkStart w:id="142" w:name="_Toc437976114"/>
      <w:bookmarkStart w:id="143" w:name="_Toc438064110"/>
      <w:r w:rsidRPr="00041A92">
        <w:rPr>
          <w:rFonts w:ascii="Arial" w:hAnsi="Arial" w:cs="Arial"/>
          <w:b/>
          <w:sz w:val="22"/>
        </w:rPr>
        <w:t>Negative (vehicle):</w:t>
      </w:r>
      <w:r w:rsidRPr="00041A92">
        <w:rPr>
          <w:rFonts w:ascii="Arial" w:hAnsi="Arial" w:cs="Arial"/>
          <w:b/>
          <w:sz w:val="22"/>
        </w:rPr>
        <w:tab/>
      </w:r>
      <w:r w:rsidRPr="00041A92">
        <w:rPr>
          <w:rFonts w:ascii="Arial" w:hAnsi="Arial" w:cs="Arial"/>
          <w:b/>
          <w:sz w:val="22"/>
        </w:rPr>
        <w:tab/>
      </w:r>
      <w:r w:rsidRPr="00041A92">
        <w:rPr>
          <w:rFonts w:ascii="Arial" w:hAnsi="Arial" w:cs="Arial"/>
          <w:sz w:val="22"/>
        </w:rPr>
        <w:t>0.9% saline</w:t>
      </w:r>
      <w:bookmarkEnd w:id="142"/>
      <w:bookmarkEnd w:id="143"/>
    </w:p>
    <w:p w:rsidR="001A402C" w:rsidRPr="00041A92" w:rsidRDefault="001A402C" w:rsidP="00041A92">
      <w:pPr>
        <w:widowControl w:val="0"/>
        <w:autoSpaceDE w:val="0"/>
        <w:autoSpaceDN w:val="0"/>
        <w:adjustRightInd w:val="0"/>
        <w:spacing w:after="0" w:line="240" w:lineRule="auto"/>
        <w:rPr>
          <w:rFonts w:ascii="Arial" w:hAnsi="Arial" w:cs="Arial"/>
          <w:b/>
          <w:sz w:val="22"/>
        </w:rPr>
      </w:pPr>
      <w:r w:rsidRPr="00041A92">
        <w:rPr>
          <w:rFonts w:ascii="Arial" w:hAnsi="Arial" w:cs="Arial"/>
          <w:b/>
          <w:sz w:val="22"/>
        </w:rPr>
        <w:t xml:space="preserve">  Positive:</w:t>
      </w:r>
      <w:r w:rsidRPr="00041A92">
        <w:rPr>
          <w:rFonts w:ascii="Arial" w:hAnsi="Arial" w:cs="Arial"/>
          <w:b/>
          <w:sz w:val="22"/>
        </w:rPr>
        <w:tab/>
      </w:r>
      <w:r w:rsidRPr="00041A92">
        <w:rPr>
          <w:rFonts w:ascii="Arial" w:hAnsi="Arial" w:cs="Arial"/>
          <w:b/>
          <w:sz w:val="22"/>
        </w:rPr>
        <w:tab/>
      </w:r>
      <w:r w:rsidRPr="00041A92">
        <w:rPr>
          <w:rFonts w:ascii="Arial" w:hAnsi="Arial" w:cs="Arial"/>
          <w:b/>
          <w:sz w:val="22"/>
        </w:rPr>
        <w:tab/>
      </w:r>
      <w:r w:rsidRPr="00041A92">
        <w:rPr>
          <w:rFonts w:ascii="Arial" w:hAnsi="Arial" w:cs="Arial"/>
          <w:b/>
          <w:sz w:val="22"/>
        </w:rPr>
        <w:tab/>
      </w:r>
      <w:r w:rsidRPr="00041A92">
        <w:rPr>
          <w:rFonts w:ascii="Arial" w:hAnsi="Arial" w:cs="Arial"/>
          <w:sz w:val="22"/>
        </w:rPr>
        <w:t>cyclophosphamide</w:t>
      </w:r>
    </w:p>
    <w:p w:rsidR="001A402C" w:rsidRPr="00041A92" w:rsidRDefault="001A402C" w:rsidP="00041A92">
      <w:pPr>
        <w:widowControl w:val="0"/>
        <w:spacing w:after="0" w:line="240" w:lineRule="auto"/>
        <w:rPr>
          <w:rFonts w:ascii="Arial" w:hAnsi="Arial" w:cs="Arial"/>
          <w:b/>
          <w:sz w:val="22"/>
        </w:rPr>
      </w:pPr>
    </w:p>
    <w:p w:rsidR="001A402C" w:rsidRPr="00041A92" w:rsidRDefault="001A402C" w:rsidP="00041A92">
      <w:pPr>
        <w:autoSpaceDE w:val="0"/>
        <w:autoSpaceDN w:val="0"/>
        <w:adjustRightInd w:val="0"/>
        <w:spacing w:after="0" w:line="240" w:lineRule="auto"/>
        <w:rPr>
          <w:rFonts w:ascii="Arial" w:hAnsi="Arial" w:cs="Arial"/>
          <w:bCs/>
          <w:sz w:val="22"/>
        </w:rPr>
      </w:pPr>
      <w:r w:rsidRPr="00041A92">
        <w:rPr>
          <w:rFonts w:ascii="Arial" w:hAnsi="Arial" w:cs="Arial"/>
          <w:b/>
          <w:sz w:val="22"/>
        </w:rPr>
        <w:t>Test System:</w:t>
      </w:r>
      <w:r w:rsidRPr="00041A92">
        <w:rPr>
          <w:rFonts w:ascii="Arial" w:hAnsi="Arial" w:cs="Arial"/>
          <w:b/>
          <w:sz w:val="22"/>
        </w:rPr>
        <w:tab/>
      </w:r>
      <w:r w:rsidRPr="00041A92">
        <w:rPr>
          <w:rFonts w:ascii="Arial" w:hAnsi="Arial" w:cs="Arial"/>
          <w:b/>
          <w:sz w:val="22"/>
        </w:rPr>
        <w:tab/>
      </w:r>
      <w:r w:rsidRPr="00041A92">
        <w:rPr>
          <w:rFonts w:ascii="Arial" w:hAnsi="Arial" w:cs="Arial"/>
          <w:b/>
          <w:sz w:val="22"/>
        </w:rPr>
        <w:tab/>
      </w:r>
      <w:r w:rsidRPr="00041A92">
        <w:rPr>
          <w:rFonts w:ascii="Arial" w:hAnsi="Arial" w:cs="Arial"/>
          <w:b/>
          <w:sz w:val="22"/>
        </w:rPr>
        <w:tab/>
      </w:r>
      <w:r w:rsidRPr="00041A92">
        <w:rPr>
          <w:rFonts w:ascii="Arial" w:hAnsi="Arial" w:cs="Arial"/>
          <w:bCs/>
          <w:sz w:val="22"/>
        </w:rPr>
        <w:t xml:space="preserve">eight to twelve week old </w:t>
      </w:r>
      <w:r w:rsidRPr="00041A92">
        <w:rPr>
          <w:rFonts w:ascii="Arial" w:hAnsi="Arial" w:cs="Arial"/>
          <w:sz w:val="22"/>
        </w:rPr>
        <w:t xml:space="preserve">male </w:t>
      </w:r>
      <w:r w:rsidRPr="00041A92">
        <w:rPr>
          <w:rFonts w:ascii="Arial" w:hAnsi="Arial" w:cs="Arial"/>
          <w:bCs/>
          <w:sz w:val="22"/>
        </w:rPr>
        <w:t>and female CD-I mice</w:t>
      </w:r>
    </w:p>
    <w:p w:rsidR="001A402C" w:rsidRPr="00041A92" w:rsidRDefault="001A402C" w:rsidP="00041A92">
      <w:pPr>
        <w:autoSpaceDE w:val="0"/>
        <w:autoSpaceDN w:val="0"/>
        <w:adjustRightInd w:val="0"/>
        <w:spacing w:after="0" w:line="240" w:lineRule="auto"/>
        <w:rPr>
          <w:rFonts w:ascii="Arial" w:hAnsi="Arial" w:cs="Arial"/>
          <w:b/>
          <w:bCs/>
          <w:sz w:val="22"/>
        </w:rPr>
      </w:pPr>
    </w:p>
    <w:p w:rsidR="001A402C" w:rsidRPr="00041A92" w:rsidRDefault="001A402C" w:rsidP="00041A92">
      <w:pPr>
        <w:widowControl w:val="0"/>
        <w:spacing w:after="0" w:line="240" w:lineRule="auto"/>
        <w:rPr>
          <w:rFonts w:ascii="Arial" w:hAnsi="Arial" w:cs="Arial"/>
          <w:sz w:val="22"/>
        </w:rPr>
      </w:pPr>
      <w:r w:rsidRPr="00041A92">
        <w:rPr>
          <w:rFonts w:ascii="Arial" w:hAnsi="Arial" w:cs="Arial"/>
          <w:b/>
          <w:sz w:val="22"/>
        </w:rPr>
        <w:t>Exposure route:</w:t>
      </w:r>
      <w:r w:rsidRPr="00041A92">
        <w:rPr>
          <w:rFonts w:ascii="Arial" w:hAnsi="Arial" w:cs="Arial"/>
          <w:b/>
          <w:sz w:val="22"/>
        </w:rPr>
        <w:tab/>
      </w:r>
      <w:r w:rsidRPr="00041A92">
        <w:rPr>
          <w:rFonts w:ascii="Arial" w:hAnsi="Arial" w:cs="Arial"/>
          <w:b/>
          <w:sz w:val="22"/>
        </w:rPr>
        <w:tab/>
      </w:r>
      <w:r w:rsidRPr="00041A92">
        <w:rPr>
          <w:rFonts w:ascii="Arial" w:hAnsi="Arial" w:cs="Arial"/>
          <w:b/>
          <w:sz w:val="22"/>
        </w:rPr>
        <w:tab/>
      </w:r>
      <w:proofErr w:type="spellStart"/>
      <w:r w:rsidRPr="00041A92">
        <w:rPr>
          <w:rFonts w:ascii="Arial" w:hAnsi="Arial" w:cs="Arial"/>
          <w:sz w:val="22"/>
        </w:rPr>
        <w:t>i.p</w:t>
      </w:r>
      <w:proofErr w:type="spellEnd"/>
      <w:r w:rsidRPr="00041A92">
        <w:rPr>
          <w:rFonts w:ascii="Arial" w:hAnsi="Arial" w:cs="Arial"/>
          <w:sz w:val="22"/>
        </w:rPr>
        <w:t>. injection (10 mL/kg body weight)</w:t>
      </w:r>
    </w:p>
    <w:p w:rsidR="001A402C" w:rsidRPr="00041A92" w:rsidRDefault="001A402C" w:rsidP="00041A92">
      <w:pPr>
        <w:widowControl w:val="0"/>
        <w:spacing w:after="0" w:line="240" w:lineRule="auto"/>
        <w:ind w:left="3600" w:hanging="3600"/>
        <w:rPr>
          <w:rFonts w:ascii="Arial" w:hAnsi="Arial" w:cs="Arial"/>
          <w:sz w:val="22"/>
        </w:rPr>
      </w:pPr>
      <w:r w:rsidRPr="00041A92">
        <w:rPr>
          <w:rFonts w:ascii="Arial" w:hAnsi="Arial" w:cs="Arial"/>
          <w:b/>
          <w:sz w:val="22"/>
        </w:rPr>
        <w:t>Animals per Treatment Group:</w:t>
      </w:r>
      <w:r w:rsidRPr="00041A92">
        <w:rPr>
          <w:rFonts w:ascii="Arial" w:hAnsi="Arial" w:cs="Arial"/>
          <w:sz w:val="22"/>
        </w:rPr>
        <w:tab/>
        <w:t>5 males and 5 female treated and scored for all groups except 18 males and 18 females treated and 5 males and 5 females were scored for each time point for high dose group.</w:t>
      </w:r>
    </w:p>
    <w:p w:rsidR="001A402C" w:rsidRPr="00041A92" w:rsidRDefault="001A402C" w:rsidP="00041A92">
      <w:pPr>
        <w:widowControl w:val="0"/>
        <w:spacing w:after="0" w:line="240" w:lineRule="auto"/>
        <w:ind w:left="3600" w:hanging="3600"/>
        <w:rPr>
          <w:rFonts w:ascii="Arial" w:hAnsi="Arial" w:cs="Arial"/>
          <w:sz w:val="22"/>
        </w:rPr>
      </w:pPr>
    </w:p>
    <w:p w:rsidR="001A402C" w:rsidRPr="00041A92" w:rsidRDefault="001A402C" w:rsidP="00041A92">
      <w:pPr>
        <w:widowControl w:val="0"/>
        <w:spacing w:after="0" w:line="240" w:lineRule="auto"/>
        <w:ind w:left="3600" w:hanging="3600"/>
        <w:rPr>
          <w:rFonts w:ascii="Arial" w:hAnsi="Arial" w:cs="Arial"/>
          <w:sz w:val="22"/>
        </w:rPr>
      </w:pPr>
      <w:r w:rsidRPr="00041A92">
        <w:rPr>
          <w:rFonts w:ascii="Arial" w:hAnsi="Arial" w:cs="Arial"/>
          <w:b/>
          <w:sz w:val="22"/>
        </w:rPr>
        <w:t>Treatment/Harvest:</w:t>
      </w:r>
      <w:r w:rsidRPr="00041A92">
        <w:rPr>
          <w:rFonts w:ascii="Arial" w:hAnsi="Arial" w:cs="Arial"/>
          <w:sz w:val="22"/>
        </w:rPr>
        <w:tab/>
        <w:t>Single dose</w:t>
      </w:r>
    </w:p>
    <w:p w:rsidR="001A402C" w:rsidRPr="00041A92" w:rsidRDefault="001A402C" w:rsidP="00041A92">
      <w:pPr>
        <w:widowControl w:val="0"/>
        <w:spacing w:after="0" w:line="240" w:lineRule="auto"/>
        <w:rPr>
          <w:rFonts w:ascii="Arial" w:hAnsi="Arial" w:cs="Arial"/>
          <w:sz w:val="22"/>
        </w:rPr>
      </w:pPr>
    </w:p>
    <w:p w:rsidR="001A402C" w:rsidRPr="00041A92" w:rsidRDefault="001A402C" w:rsidP="00041A92">
      <w:pPr>
        <w:widowControl w:val="0"/>
        <w:spacing w:after="0" w:line="240" w:lineRule="auto"/>
        <w:ind w:left="3600"/>
        <w:rPr>
          <w:rFonts w:ascii="Arial" w:eastAsia="Calibri" w:hAnsi="Arial" w:cs="Arial"/>
          <w:color w:val="000000"/>
          <w:sz w:val="22"/>
        </w:rPr>
      </w:pPr>
      <w:r w:rsidRPr="00041A92">
        <w:rPr>
          <w:rFonts w:ascii="Arial" w:hAnsi="Arial" w:cs="Arial"/>
          <w:sz w:val="22"/>
        </w:rPr>
        <w:t>Cells were harvested at 24, 48, and 72 hours post dosing for test material and vehicle control treated animals and at 24 hours post dosing for positive control treated animals</w:t>
      </w:r>
    </w:p>
    <w:p w:rsidR="001A402C" w:rsidRPr="00041A92" w:rsidRDefault="001A402C" w:rsidP="00041A92">
      <w:pPr>
        <w:widowControl w:val="0"/>
        <w:autoSpaceDE w:val="0"/>
        <w:autoSpaceDN w:val="0"/>
        <w:adjustRightInd w:val="0"/>
        <w:spacing w:after="0" w:line="240" w:lineRule="auto"/>
        <w:ind w:left="3600" w:hanging="3600"/>
        <w:rPr>
          <w:rFonts w:ascii="Arial" w:hAnsi="Arial" w:cs="Arial"/>
          <w:sz w:val="22"/>
        </w:rPr>
      </w:pPr>
    </w:p>
    <w:p w:rsidR="001A402C" w:rsidRPr="00041A92" w:rsidRDefault="001A402C" w:rsidP="00041A92">
      <w:pPr>
        <w:autoSpaceDE w:val="0"/>
        <w:autoSpaceDN w:val="0"/>
        <w:adjustRightInd w:val="0"/>
        <w:spacing w:after="0" w:line="240" w:lineRule="auto"/>
        <w:ind w:left="3600" w:hanging="3600"/>
        <w:rPr>
          <w:rFonts w:ascii="Arial" w:hAnsi="Arial" w:cs="Arial"/>
          <w:bCs/>
          <w:sz w:val="22"/>
        </w:rPr>
      </w:pPr>
      <w:r w:rsidRPr="00041A92">
        <w:rPr>
          <w:rFonts w:ascii="Arial" w:hAnsi="Arial" w:cs="Arial"/>
          <w:b/>
          <w:sz w:val="22"/>
        </w:rPr>
        <w:t>Main Study Toxicity Results:</w:t>
      </w:r>
      <w:r w:rsidRPr="00041A92">
        <w:rPr>
          <w:rFonts w:ascii="Arial" w:hAnsi="Arial" w:cs="Arial"/>
          <w:b/>
          <w:sz w:val="22"/>
        </w:rPr>
        <w:tab/>
      </w:r>
      <w:r w:rsidRPr="00041A92">
        <w:rPr>
          <w:rFonts w:ascii="Arial" w:hAnsi="Arial" w:cs="Arial"/>
          <w:bCs/>
          <w:sz w:val="22"/>
        </w:rPr>
        <w:t xml:space="preserve">Dose levels for the main study were selected based on </w:t>
      </w:r>
    </w:p>
    <w:p w:rsidR="001A402C" w:rsidRPr="00041A92" w:rsidRDefault="001A402C" w:rsidP="00041A92">
      <w:pPr>
        <w:autoSpaceDE w:val="0"/>
        <w:autoSpaceDN w:val="0"/>
        <w:adjustRightInd w:val="0"/>
        <w:spacing w:after="0" w:line="240" w:lineRule="auto"/>
        <w:ind w:left="3600"/>
        <w:rPr>
          <w:rFonts w:ascii="Arial" w:hAnsi="Arial" w:cs="Arial"/>
          <w:bCs/>
          <w:sz w:val="22"/>
        </w:rPr>
      </w:pPr>
      <w:proofErr w:type="gramStart"/>
      <w:r w:rsidRPr="00041A92">
        <w:rPr>
          <w:rFonts w:ascii="Arial" w:hAnsi="Arial" w:cs="Arial"/>
          <w:bCs/>
          <w:sz w:val="22"/>
        </w:rPr>
        <w:t>toxicity</w:t>
      </w:r>
      <w:proofErr w:type="gramEnd"/>
      <w:r w:rsidRPr="00041A92">
        <w:rPr>
          <w:rFonts w:ascii="Arial" w:hAnsi="Arial" w:cs="Arial"/>
          <w:bCs/>
          <w:sz w:val="22"/>
        </w:rPr>
        <w:t xml:space="preserve"> range</w:t>
      </w:r>
      <w:r w:rsidR="00A2746D" w:rsidRPr="00041A92">
        <w:rPr>
          <w:rFonts w:ascii="Arial" w:hAnsi="Arial" w:cs="Arial"/>
          <w:bCs/>
          <w:sz w:val="22"/>
        </w:rPr>
        <w:t xml:space="preserve"> </w:t>
      </w:r>
      <w:r w:rsidRPr="00041A92">
        <w:rPr>
          <w:rFonts w:ascii="Arial" w:hAnsi="Arial" w:cs="Arial"/>
          <w:bCs/>
          <w:sz w:val="22"/>
        </w:rPr>
        <w:t>finding study data. The maximum dose selected for testing in the micronucleus experiment was 365 mg/kg body weight (a dose greater than 80% of the combined calculated LD</w:t>
      </w:r>
      <w:r w:rsidRPr="001538E3">
        <w:rPr>
          <w:rFonts w:ascii="Arial" w:hAnsi="Arial" w:cs="Arial"/>
          <w:bCs/>
          <w:sz w:val="22"/>
          <w:vertAlign w:val="subscript"/>
        </w:rPr>
        <w:t>50</w:t>
      </w:r>
      <w:r w:rsidR="001538E3">
        <w:rPr>
          <w:rFonts w:ascii="Arial" w:hAnsi="Arial" w:cs="Arial"/>
          <w:bCs/>
          <w:sz w:val="22"/>
        </w:rPr>
        <w:t xml:space="preserve"> </w:t>
      </w:r>
      <w:r w:rsidRPr="00041A92">
        <w:rPr>
          <w:rFonts w:ascii="Arial" w:hAnsi="Arial" w:cs="Arial"/>
          <w:bCs/>
          <w:sz w:val="22"/>
        </w:rPr>
        <w:t>1 of 436 mg/kg).  Other doses selected were approximately 1/2 (183 mg/kg body</w:t>
      </w:r>
    </w:p>
    <w:p w:rsidR="001A402C" w:rsidRPr="00041A92" w:rsidRDefault="001A402C" w:rsidP="00041A92">
      <w:pPr>
        <w:widowControl w:val="0"/>
        <w:autoSpaceDE w:val="0"/>
        <w:autoSpaceDN w:val="0"/>
        <w:adjustRightInd w:val="0"/>
        <w:spacing w:after="0" w:line="240" w:lineRule="auto"/>
        <w:ind w:left="3600"/>
        <w:rPr>
          <w:rFonts w:ascii="Arial" w:hAnsi="Arial" w:cs="Arial"/>
          <w:sz w:val="22"/>
        </w:rPr>
      </w:pPr>
      <w:proofErr w:type="gramStart"/>
      <w:r w:rsidRPr="00041A92">
        <w:rPr>
          <w:rFonts w:ascii="Arial" w:hAnsi="Arial" w:cs="Arial"/>
          <w:bCs/>
          <w:sz w:val="22"/>
        </w:rPr>
        <w:t>weight</w:t>
      </w:r>
      <w:proofErr w:type="gramEnd"/>
      <w:r w:rsidRPr="00041A92">
        <w:rPr>
          <w:rFonts w:ascii="Arial" w:hAnsi="Arial" w:cs="Arial"/>
          <w:bCs/>
          <w:sz w:val="22"/>
        </w:rPr>
        <w:t xml:space="preserve">) and 1/4 (91 mg/kg body weight) of the maximum </w:t>
      </w:r>
      <w:r w:rsidRPr="00041A92">
        <w:rPr>
          <w:rFonts w:ascii="Arial" w:hAnsi="Arial" w:cs="Arial"/>
          <w:bCs/>
          <w:sz w:val="22"/>
        </w:rPr>
        <w:lastRenderedPageBreak/>
        <w:t>dose.</w:t>
      </w:r>
    </w:p>
    <w:p w:rsidR="001A402C" w:rsidRPr="00041A92" w:rsidRDefault="001A402C" w:rsidP="00041A92">
      <w:pPr>
        <w:widowControl w:val="0"/>
        <w:autoSpaceDE w:val="0"/>
        <w:autoSpaceDN w:val="0"/>
        <w:adjustRightInd w:val="0"/>
        <w:spacing w:after="0" w:line="240" w:lineRule="auto"/>
        <w:ind w:left="3600"/>
        <w:rPr>
          <w:rFonts w:ascii="Arial" w:hAnsi="Arial" w:cs="Arial"/>
          <w:sz w:val="22"/>
        </w:rPr>
      </w:pPr>
    </w:p>
    <w:p w:rsidR="001A402C" w:rsidRPr="00041A92" w:rsidRDefault="001A402C" w:rsidP="00041A92">
      <w:pPr>
        <w:autoSpaceDE w:val="0"/>
        <w:autoSpaceDN w:val="0"/>
        <w:adjustRightInd w:val="0"/>
        <w:spacing w:after="0" w:line="240" w:lineRule="auto"/>
        <w:ind w:left="3600"/>
        <w:rPr>
          <w:rFonts w:ascii="Arial" w:hAnsi="Arial" w:cs="Arial"/>
          <w:bCs/>
          <w:sz w:val="22"/>
        </w:rPr>
      </w:pPr>
      <w:r w:rsidRPr="00041A92">
        <w:rPr>
          <w:rFonts w:ascii="Arial" w:hAnsi="Arial" w:cs="Arial"/>
          <w:bCs/>
          <w:sz w:val="22"/>
        </w:rPr>
        <w:t>In the micronucleus experiment DIRECT herbicide formulation was toxic to male and female mice in the mid and high dose levels. One death was observed in the high dose level female group (1/18 treated). No deaths were observed in any other treatment or control groups. Clinical signs of listlessness were observed in high dose level male and female mice immediately and 3-5 hours after dosing.  Listlessness was also observed in two mid dose level female mice immediately after dosing and in four male mice at 24 hours after dosing.</w:t>
      </w:r>
    </w:p>
    <w:p w:rsidR="001A402C" w:rsidRPr="00041A92" w:rsidRDefault="001A402C" w:rsidP="00041A92">
      <w:pPr>
        <w:widowControl w:val="0"/>
        <w:autoSpaceDE w:val="0"/>
        <w:autoSpaceDN w:val="0"/>
        <w:adjustRightInd w:val="0"/>
        <w:spacing w:after="0" w:line="240" w:lineRule="auto"/>
        <w:ind w:left="3600" w:hanging="3600"/>
        <w:rPr>
          <w:rFonts w:ascii="Arial" w:hAnsi="Arial" w:cs="Arial"/>
          <w:b/>
          <w:sz w:val="22"/>
        </w:rPr>
      </w:pPr>
    </w:p>
    <w:p w:rsidR="001A402C" w:rsidRPr="00041A92" w:rsidRDefault="001A402C" w:rsidP="00041A92">
      <w:pPr>
        <w:widowControl w:val="0"/>
        <w:autoSpaceDE w:val="0"/>
        <w:autoSpaceDN w:val="0"/>
        <w:adjustRightInd w:val="0"/>
        <w:spacing w:after="0" w:line="240" w:lineRule="auto"/>
        <w:ind w:left="3600" w:hanging="3600"/>
        <w:rPr>
          <w:rFonts w:ascii="Arial" w:hAnsi="Arial" w:cs="Arial"/>
          <w:sz w:val="22"/>
        </w:rPr>
      </w:pPr>
      <w:r w:rsidRPr="00041A92">
        <w:rPr>
          <w:rFonts w:ascii="Arial" w:hAnsi="Arial" w:cs="Arial"/>
          <w:b/>
          <w:sz w:val="22"/>
        </w:rPr>
        <w:t>Cells Scored:</w:t>
      </w:r>
      <w:r w:rsidRPr="00041A92">
        <w:rPr>
          <w:rFonts w:ascii="Arial" w:hAnsi="Arial" w:cs="Arial"/>
          <w:sz w:val="22"/>
        </w:rPr>
        <w:tab/>
        <w:t xml:space="preserve">1000 polychromatic erythrocytes/animal for </w:t>
      </w:r>
      <w:proofErr w:type="spellStart"/>
      <w:r w:rsidRPr="00041A92">
        <w:rPr>
          <w:rFonts w:ascii="Arial" w:hAnsi="Arial" w:cs="Arial"/>
          <w:sz w:val="22"/>
        </w:rPr>
        <w:t>micronucleated</w:t>
      </w:r>
      <w:proofErr w:type="spellEnd"/>
      <w:r w:rsidRPr="00041A92">
        <w:rPr>
          <w:rFonts w:ascii="Arial" w:hAnsi="Arial" w:cs="Arial"/>
          <w:sz w:val="22"/>
        </w:rPr>
        <w:t xml:space="preserve"> PCE’s (</w:t>
      </w:r>
      <w:r w:rsidR="00611371">
        <w:rPr>
          <w:rFonts w:ascii="Arial" w:hAnsi="Arial" w:cs="Arial"/>
          <w:sz w:val="22"/>
        </w:rPr>
        <w:t xml:space="preserve">500 each for </w:t>
      </w:r>
      <w:r w:rsidRPr="00041A92">
        <w:rPr>
          <w:rFonts w:ascii="Arial" w:hAnsi="Arial" w:cs="Arial"/>
          <w:sz w:val="22"/>
        </w:rPr>
        <w:t>two scorers)</w:t>
      </w:r>
    </w:p>
    <w:p w:rsidR="001A402C" w:rsidRPr="00041A92" w:rsidRDefault="001A402C" w:rsidP="00041A92">
      <w:pPr>
        <w:widowControl w:val="0"/>
        <w:autoSpaceDE w:val="0"/>
        <w:autoSpaceDN w:val="0"/>
        <w:adjustRightInd w:val="0"/>
        <w:spacing w:after="0" w:line="240" w:lineRule="auto"/>
        <w:ind w:left="3600" w:hanging="3600"/>
        <w:rPr>
          <w:rFonts w:ascii="Arial" w:hAnsi="Arial" w:cs="Arial"/>
          <w:sz w:val="22"/>
        </w:rPr>
      </w:pPr>
      <w:r w:rsidRPr="00041A92">
        <w:rPr>
          <w:rFonts w:ascii="Arial" w:hAnsi="Arial" w:cs="Arial"/>
          <w:b/>
          <w:sz w:val="22"/>
        </w:rPr>
        <w:tab/>
      </w:r>
      <w:r w:rsidRPr="00041A92">
        <w:rPr>
          <w:rFonts w:ascii="Arial" w:hAnsi="Arial" w:cs="Arial"/>
          <w:sz w:val="22"/>
        </w:rPr>
        <w:t>1000 erythrocytes/animal for PCE/erythrocytes</w:t>
      </w:r>
      <w:r w:rsidR="001538E3">
        <w:rPr>
          <w:rFonts w:ascii="Arial" w:hAnsi="Arial" w:cs="Arial"/>
          <w:sz w:val="22"/>
        </w:rPr>
        <w:t xml:space="preserve"> </w:t>
      </w:r>
      <w:r w:rsidRPr="00041A92">
        <w:rPr>
          <w:rFonts w:ascii="Arial" w:hAnsi="Arial" w:cs="Arial"/>
          <w:sz w:val="22"/>
        </w:rPr>
        <w:t>(</w:t>
      </w:r>
      <w:r w:rsidR="00611371">
        <w:rPr>
          <w:rFonts w:ascii="Arial" w:hAnsi="Arial" w:cs="Arial"/>
          <w:sz w:val="22"/>
        </w:rPr>
        <w:t xml:space="preserve">500 each for </w:t>
      </w:r>
      <w:r w:rsidRPr="00041A92">
        <w:rPr>
          <w:rFonts w:ascii="Arial" w:hAnsi="Arial" w:cs="Arial"/>
          <w:sz w:val="22"/>
        </w:rPr>
        <w:t>two scorers)</w:t>
      </w:r>
    </w:p>
    <w:p w:rsidR="001A402C" w:rsidRPr="00041A92" w:rsidRDefault="001A402C" w:rsidP="00041A92">
      <w:pPr>
        <w:widowControl w:val="0"/>
        <w:autoSpaceDE w:val="0"/>
        <w:autoSpaceDN w:val="0"/>
        <w:adjustRightInd w:val="0"/>
        <w:spacing w:after="0" w:line="240" w:lineRule="auto"/>
        <w:ind w:left="3600" w:hanging="3600"/>
        <w:rPr>
          <w:rFonts w:ascii="Arial" w:hAnsi="Arial" w:cs="Arial"/>
          <w:sz w:val="22"/>
        </w:rPr>
      </w:pPr>
    </w:p>
    <w:p w:rsidR="001A402C" w:rsidRPr="00041A92" w:rsidRDefault="001A402C" w:rsidP="00041A92">
      <w:pPr>
        <w:autoSpaceDE w:val="0"/>
        <w:autoSpaceDN w:val="0"/>
        <w:adjustRightInd w:val="0"/>
        <w:spacing w:after="0" w:line="240" w:lineRule="auto"/>
        <w:ind w:left="3600"/>
        <w:rPr>
          <w:rFonts w:ascii="Arial" w:hAnsi="Arial" w:cs="Arial"/>
          <w:bCs/>
          <w:sz w:val="22"/>
        </w:rPr>
      </w:pPr>
      <w:r w:rsidRPr="00041A92">
        <w:rPr>
          <w:rFonts w:ascii="Arial" w:hAnsi="Arial" w:cs="Arial"/>
          <w:bCs/>
          <w:sz w:val="22"/>
        </w:rPr>
        <w:t>Slides of bone marrow cells were coded prior to distribution and slides were scored without knowledge of the treatment or control group to which the slides belonged.</w:t>
      </w:r>
    </w:p>
    <w:p w:rsidR="001A402C" w:rsidRPr="00041A92" w:rsidRDefault="001A402C" w:rsidP="00041A92">
      <w:pPr>
        <w:widowControl w:val="0"/>
        <w:autoSpaceDE w:val="0"/>
        <w:autoSpaceDN w:val="0"/>
        <w:adjustRightInd w:val="0"/>
        <w:spacing w:after="0" w:line="240" w:lineRule="auto"/>
        <w:ind w:left="3600" w:hanging="3600"/>
        <w:rPr>
          <w:rFonts w:ascii="Arial" w:hAnsi="Arial" w:cs="Arial"/>
          <w:b/>
          <w:sz w:val="22"/>
        </w:rPr>
      </w:pPr>
    </w:p>
    <w:p w:rsidR="001A402C" w:rsidRPr="00F405A5" w:rsidRDefault="001A402C" w:rsidP="00D51195">
      <w:pPr>
        <w:widowControl w:val="0"/>
        <w:autoSpaceDE w:val="0"/>
        <w:autoSpaceDN w:val="0"/>
        <w:adjustRightInd w:val="0"/>
        <w:spacing w:after="0"/>
        <w:outlineLvl w:val="0"/>
        <w:rPr>
          <w:rFonts w:ascii="Arial" w:hAnsi="Arial" w:cs="Arial"/>
          <w:b/>
        </w:rPr>
        <w:sectPr w:rsidR="001A402C" w:rsidRPr="00F405A5" w:rsidSect="00950928">
          <w:pgSz w:w="12240" w:h="15840"/>
          <w:pgMar w:top="1440" w:right="1440" w:bottom="1440" w:left="1440" w:header="720" w:footer="720" w:gutter="0"/>
          <w:cols w:space="720"/>
          <w:docGrid w:linePitch="360"/>
        </w:sectPr>
      </w:pPr>
      <w:bookmarkStart w:id="144" w:name="_Toc437976115"/>
      <w:bookmarkStart w:id="145" w:name="_Toc438064111"/>
    </w:p>
    <w:p w:rsidR="001A402C" w:rsidRPr="00F405A5" w:rsidRDefault="001A402C" w:rsidP="00D51195">
      <w:pPr>
        <w:widowControl w:val="0"/>
        <w:autoSpaceDE w:val="0"/>
        <w:autoSpaceDN w:val="0"/>
        <w:adjustRightInd w:val="0"/>
        <w:spacing w:after="0"/>
        <w:outlineLvl w:val="0"/>
        <w:rPr>
          <w:rFonts w:ascii="Arial" w:hAnsi="Arial" w:cs="Arial"/>
          <w:b/>
        </w:rPr>
      </w:pPr>
      <w:r w:rsidRPr="00F405A5">
        <w:rPr>
          <w:rFonts w:ascii="Arial" w:hAnsi="Arial" w:cs="Arial"/>
          <w:b/>
        </w:rPr>
        <w:lastRenderedPageBreak/>
        <w:t>Summary Data Table</w:t>
      </w:r>
      <w:bookmarkEnd w:id="144"/>
      <w:bookmarkEnd w:id="145"/>
    </w:p>
    <w:p w:rsidR="001A402C" w:rsidRPr="00F405A5" w:rsidRDefault="001A402C" w:rsidP="00041A92">
      <w:pPr>
        <w:widowControl w:val="0"/>
        <w:spacing w:after="0"/>
        <w:ind w:left="3600" w:hanging="3600"/>
        <w:outlineLvl w:val="0"/>
        <w:rPr>
          <w:rFonts w:ascii="Arial" w:hAnsi="Arial" w:cs="Arial"/>
          <w:b/>
          <w:szCs w:val="20"/>
        </w:rPr>
      </w:pPr>
      <w:bookmarkStart w:id="146" w:name="_Toc437976116"/>
      <w:bookmarkStart w:id="147" w:name="_Toc438064112"/>
      <w:r w:rsidRPr="00F405A5">
        <w:rPr>
          <w:rFonts w:ascii="Arial" w:hAnsi="Arial" w:cs="Arial"/>
          <w:b/>
          <w:szCs w:val="20"/>
        </w:rPr>
        <w:t>Mouse Micronucleus Study - Mean Data</w:t>
      </w:r>
      <w:bookmarkEnd w:id="146"/>
      <w:bookmarkEnd w:id="147"/>
    </w:p>
    <w:tbl>
      <w:tblPr>
        <w:tblW w:w="5000" w:type="pct"/>
        <w:tblBorders>
          <w:top w:val="single" w:sz="4" w:space="0" w:color="auto"/>
          <w:bottom w:val="single" w:sz="4" w:space="0" w:color="auto"/>
        </w:tblBorders>
        <w:tblLayout w:type="fixed"/>
        <w:tblCellMar>
          <w:left w:w="115" w:type="dxa"/>
          <w:right w:w="115" w:type="dxa"/>
        </w:tblCellMar>
        <w:tblLook w:val="0000" w:firstRow="0" w:lastRow="0" w:firstColumn="0" w:lastColumn="0" w:noHBand="0" w:noVBand="0"/>
      </w:tblPr>
      <w:tblGrid>
        <w:gridCol w:w="2117"/>
        <w:gridCol w:w="1451"/>
        <w:gridCol w:w="1044"/>
        <w:gridCol w:w="1044"/>
        <w:gridCol w:w="1967"/>
        <w:gridCol w:w="1967"/>
      </w:tblGrid>
      <w:tr w:rsidR="001A402C" w:rsidRPr="00A5032A" w:rsidTr="00A5032A">
        <w:trPr>
          <w:cantSplit/>
        </w:trPr>
        <w:tc>
          <w:tcPr>
            <w:tcW w:w="2372" w:type="dxa"/>
            <w:tcBorders>
              <w:top w:val="single" w:sz="4" w:space="0" w:color="auto"/>
              <w:bottom w:val="single" w:sz="4" w:space="0" w:color="auto"/>
            </w:tcBorders>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Treatment Group</w:t>
            </w:r>
          </w:p>
        </w:tc>
        <w:tc>
          <w:tcPr>
            <w:tcW w:w="1615" w:type="dxa"/>
            <w:tcBorders>
              <w:top w:val="single" w:sz="4" w:space="0" w:color="auto"/>
              <w:bottom w:val="single" w:sz="4" w:space="0" w:color="auto"/>
            </w:tcBorders>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Dose</w:t>
            </w:r>
          </w:p>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 xml:space="preserve">Amount /kg </w:t>
            </w:r>
            <w:proofErr w:type="spellStart"/>
            <w:r w:rsidRPr="00A5032A">
              <w:rPr>
                <w:rFonts w:ascii="Arial" w:hAnsi="Arial" w:cs="Arial"/>
                <w:sz w:val="18"/>
                <w:szCs w:val="18"/>
              </w:rPr>
              <w:t>bw</w:t>
            </w:r>
            <w:r w:rsidRPr="00A5032A">
              <w:rPr>
                <w:rFonts w:ascii="Arial" w:hAnsi="Arial" w:cs="Arial"/>
                <w:sz w:val="18"/>
                <w:szCs w:val="18"/>
                <w:vertAlign w:val="superscript"/>
              </w:rPr>
              <w:t>b</w:t>
            </w:r>
            <w:proofErr w:type="spellEnd"/>
          </w:p>
        </w:tc>
        <w:tc>
          <w:tcPr>
            <w:tcW w:w="1152" w:type="dxa"/>
            <w:tcBorders>
              <w:top w:val="single" w:sz="4" w:space="0" w:color="auto"/>
              <w:bottom w:val="single" w:sz="4" w:space="0" w:color="auto"/>
            </w:tcBorders>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 xml:space="preserve">Harvest </w:t>
            </w:r>
            <w:proofErr w:type="spellStart"/>
            <w:r w:rsidRPr="00A5032A">
              <w:rPr>
                <w:rFonts w:ascii="Arial" w:hAnsi="Arial" w:cs="Arial"/>
                <w:sz w:val="18"/>
                <w:szCs w:val="18"/>
              </w:rPr>
              <w:t>Time</w:t>
            </w:r>
            <w:r w:rsidRPr="00A5032A">
              <w:rPr>
                <w:rFonts w:ascii="Arial" w:hAnsi="Arial" w:cs="Arial"/>
                <w:sz w:val="18"/>
                <w:szCs w:val="18"/>
                <w:vertAlign w:val="superscript"/>
              </w:rPr>
              <w:t>c</w:t>
            </w:r>
            <w:proofErr w:type="spellEnd"/>
          </w:p>
        </w:tc>
        <w:tc>
          <w:tcPr>
            <w:tcW w:w="1152" w:type="dxa"/>
            <w:tcBorders>
              <w:top w:val="single" w:sz="4" w:space="0" w:color="auto"/>
              <w:bottom w:val="single" w:sz="4" w:space="0" w:color="auto"/>
            </w:tcBorders>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Sex</w:t>
            </w:r>
          </w:p>
        </w:tc>
        <w:tc>
          <w:tcPr>
            <w:tcW w:w="2201" w:type="dxa"/>
            <w:tcBorders>
              <w:top w:val="single" w:sz="4" w:space="0" w:color="auto"/>
              <w:bottom w:val="single" w:sz="4" w:space="0" w:color="auto"/>
            </w:tcBorders>
            <w:tcMar>
              <w:top w:w="43" w:type="dxa"/>
              <w:bottom w:w="43" w:type="dxa"/>
            </w:tcMar>
          </w:tcPr>
          <w:p w:rsidR="001A402C" w:rsidRPr="00A5032A" w:rsidRDefault="001A402C" w:rsidP="00A5032A">
            <w:pPr>
              <w:keepNext/>
              <w:spacing w:after="0" w:line="240" w:lineRule="auto"/>
              <w:rPr>
                <w:rFonts w:ascii="Arial" w:hAnsi="Arial" w:cs="Arial"/>
                <w:sz w:val="18"/>
                <w:szCs w:val="18"/>
              </w:rPr>
            </w:pPr>
            <w:proofErr w:type="spellStart"/>
            <w:r w:rsidRPr="00A5032A">
              <w:rPr>
                <w:rFonts w:ascii="Arial" w:hAnsi="Arial" w:cs="Arial"/>
                <w:sz w:val="18"/>
                <w:szCs w:val="18"/>
              </w:rPr>
              <w:t>Micronucleated</w:t>
            </w:r>
            <w:proofErr w:type="spellEnd"/>
            <w:r w:rsidRPr="00A5032A">
              <w:rPr>
                <w:rFonts w:ascii="Arial" w:hAnsi="Arial" w:cs="Arial"/>
                <w:sz w:val="18"/>
                <w:szCs w:val="18"/>
              </w:rPr>
              <w:t xml:space="preserve"> PCE’s</w:t>
            </w:r>
          </w:p>
          <w:p w:rsidR="001A402C" w:rsidRPr="00A5032A" w:rsidRDefault="001A402C" w:rsidP="00A5032A">
            <w:pPr>
              <w:keepNext/>
              <w:spacing w:after="0" w:line="240" w:lineRule="auto"/>
              <w:rPr>
                <w:rFonts w:ascii="Arial" w:hAnsi="Arial" w:cs="Arial"/>
                <w:sz w:val="18"/>
                <w:szCs w:val="18"/>
              </w:rPr>
            </w:pPr>
            <w:r w:rsidRPr="00A5032A">
              <w:rPr>
                <w:rFonts w:ascii="Arial" w:hAnsi="Arial" w:cs="Arial"/>
                <w:sz w:val="18"/>
                <w:szCs w:val="18"/>
              </w:rPr>
              <w:t>per 1000 PCE</w:t>
            </w:r>
          </w:p>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Mean ± Std. Dev.</w:t>
            </w:r>
          </w:p>
        </w:tc>
        <w:tc>
          <w:tcPr>
            <w:tcW w:w="2201" w:type="dxa"/>
            <w:tcBorders>
              <w:top w:val="single" w:sz="4" w:space="0" w:color="auto"/>
              <w:bottom w:val="single" w:sz="4" w:space="0" w:color="auto"/>
            </w:tcBorders>
            <w:tcMar>
              <w:top w:w="43" w:type="dxa"/>
              <w:bottom w:w="43" w:type="dxa"/>
            </w:tcMar>
          </w:tcPr>
          <w:p w:rsidR="001A402C" w:rsidRPr="00A5032A" w:rsidRDefault="001A402C" w:rsidP="00A5032A">
            <w:pPr>
              <w:keepNext/>
              <w:spacing w:after="0" w:line="240" w:lineRule="auto"/>
              <w:rPr>
                <w:rFonts w:ascii="Arial" w:hAnsi="Arial" w:cs="Arial"/>
                <w:sz w:val="18"/>
                <w:szCs w:val="18"/>
              </w:rPr>
            </w:pPr>
            <w:r w:rsidRPr="00A5032A">
              <w:rPr>
                <w:rFonts w:ascii="Arial" w:hAnsi="Arial" w:cs="Arial"/>
                <w:sz w:val="18"/>
                <w:szCs w:val="18"/>
              </w:rPr>
              <w:t>PCE’s/ Total Erythrocyte Ratio</w:t>
            </w:r>
          </w:p>
          <w:p w:rsidR="001A402C" w:rsidRPr="00A5032A" w:rsidRDefault="001A402C" w:rsidP="00A5032A">
            <w:pPr>
              <w:keepNext/>
              <w:spacing w:after="0" w:line="240" w:lineRule="auto"/>
              <w:rPr>
                <w:rFonts w:ascii="Arial" w:hAnsi="Arial" w:cs="Arial"/>
                <w:sz w:val="18"/>
                <w:szCs w:val="18"/>
              </w:rPr>
            </w:pPr>
            <w:r w:rsidRPr="00A5032A">
              <w:rPr>
                <w:rFonts w:ascii="Arial" w:hAnsi="Arial" w:cs="Arial"/>
                <w:sz w:val="18"/>
                <w:szCs w:val="18"/>
              </w:rPr>
              <w:t>Mean ± Std. Dev.</w:t>
            </w:r>
          </w:p>
        </w:tc>
      </w:tr>
      <w:tr w:rsidR="001A402C" w:rsidRPr="00A5032A" w:rsidTr="00A5032A">
        <w:trPr>
          <w:cantSplit/>
        </w:trPr>
        <w:tc>
          <w:tcPr>
            <w:tcW w:w="2372" w:type="dxa"/>
            <w:vMerge w:val="restart"/>
            <w:tcBorders>
              <w:top w:val="single" w:sz="4" w:space="0" w:color="auto"/>
            </w:tcBorders>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Negative Control (Vehicle)</w:t>
            </w:r>
            <w:r w:rsidRPr="00A5032A">
              <w:rPr>
                <w:rFonts w:ascii="Arial" w:hAnsi="Arial" w:cs="Arial"/>
                <w:sz w:val="18"/>
                <w:szCs w:val="18"/>
                <w:vertAlign w:val="superscript"/>
              </w:rPr>
              <w:t>a</w:t>
            </w:r>
          </w:p>
        </w:tc>
        <w:tc>
          <w:tcPr>
            <w:tcW w:w="1615" w:type="dxa"/>
            <w:tcBorders>
              <w:top w:val="single" w:sz="4" w:space="0" w:color="auto"/>
            </w:tcBorders>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10 mL</w:t>
            </w:r>
          </w:p>
        </w:tc>
        <w:tc>
          <w:tcPr>
            <w:tcW w:w="1152" w:type="dxa"/>
            <w:vMerge w:val="restart"/>
            <w:tcBorders>
              <w:top w:val="single" w:sz="4" w:space="0" w:color="auto"/>
            </w:tcBorders>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24 Hours</w:t>
            </w:r>
          </w:p>
        </w:tc>
        <w:tc>
          <w:tcPr>
            <w:tcW w:w="1152" w:type="dxa"/>
            <w:tcBorders>
              <w:top w:val="single" w:sz="4" w:space="0" w:color="auto"/>
            </w:tcBorders>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Borders>
              <w:top w:val="single" w:sz="4" w:space="0" w:color="auto"/>
            </w:tcBorders>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0.8 ± 1.1</w:t>
            </w:r>
          </w:p>
        </w:tc>
        <w:tc>
          <w:tcPr>
            <w:tcW w:w="2201" w:type="dxa"/>
            <w:tcBorders>
              <w:top w:val="single" w:sz="4" w:space="0" w:color="auto"/>
            </w:tcBorders>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0.48 ± 0.05</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1.6 ± 0.9</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0.43 ± 0.04</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Direct</w:t>
            </w:r>
            <w:r w:rsidRPr="00A5032A">
              <w:rPr>
                <w:rFonts w:ascii="Arial" w:hAnsi="Arial" w:cs="Arial"/>
                <w:sz w:val="18"/>
                <w:szCs w:val="18"/>
                <w:vertAlign w:val="superscript"/>
              </w:rPr>
              <w:t>®</w:t>
            </w:r>
            <w:r w:rsidRPr="00A5032A">
              <w:rPr>
                <w:rFonts w:ascii="Arial" w:hAnsi="Arial" w:cs="Arial"/>
                <w:sz w:val="18"/>
                <w:szCs w:val="18"/>
              </w:rPr>
              <w:t xml:space="preserve"> Formulation</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91 mg</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24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0.6 ± 0.9</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0.57 ± 0.05</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0.6 ± 0.5</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0.49 ± 0.04</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Direct</w:t>
            </w:r>
            <w:r w:rsidRPr="00A5032A">
              <w:rPr>
                <w:rFonts w:ascii="Arial" w:hAnsi="Arial" w:cs="Arial"/>
                <w:sz w:val="18"/>
                <w:szCs w:val="18"/>
                <w:vertAlign w:val="superscript"/>
              </w:rPr>
              <w:t>®</w:t>
            </w:r>
            <w:r w:rsidRPr="00A5032A">
              <w:rPr>
                <w:rFonts w:ascii="Arial" w:hAnsi="Arial" w:cs="Arial"/>
                <w:sz w:val="18"/>
                <w:szCs w:val="18"/>
              </w:rPr>
              <w:t xml:space="preserve"> Formulation</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183 mg</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24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1.4 ± 2.1</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0.51 ± 0.05</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2.0 ± 1.6</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0.49 ± 0.05</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Direct</w:t>
            </w:r>
            <w:r w:rsidRPr="00A5032A">
              <w:rPr>
                <w:rFonts w:ascii="Arial" w:hAnsi="Arial" w:cs="Arial"/>
                <w:sz w:val="18"/>
                <w:szCs w:val="18"/>
                <w:vertAlign w:val="superscript"/>
              </w:rPr>
              <w:t>®</w:t>
            </w:r>
            <w:r w:rsidRPr="00A5032A">
              <w:rPr>
                <w:rFonts w:ascii="Arial" w:hAnsi="Arial" w:cs="Arial"/>
                <w:sz w:val="18"/>
                <w:szCs w:val="18"/>
              </w:rPr>
              <w:t xml:space="preserve"> Formulation</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365 mg</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24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1.2 ± 0.8</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0.45 ± 0.09</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1.0 ± 1.0</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0.49 ± 0.06</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Cyclophosphamide</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40 mg</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24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25.6 ± 7.8**</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0.51 ± 0.04</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29.2 ± 8.4”*</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0.49 ± 0.06</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Negative Control (Vehicle)</w:t>
            </w:r>
            <w:r w:rsidRPr="00A5032A">
              <w:rPr>
                <w:rFonts w:ascii="Arial" w:hAnsi="Arial" w:cs="Arial"/>
                <w:sz w:val="18"/>
                <w:szCs w:val="18"/>
                <w:vertAlign w:val="superscript"/>
              </w:rPr>
              <w:t>a</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 xml:space="preserve">10 </w:t>
            </w:r>
            <w:r w:rsidR="000B57BA" w:rsidRPr="00A5032A">
              <w:rPr>
                <w:rFonts w:ascii="Arial" w:hAnsi="Arial" w:cs="Arial"/>
                <w:sz w:val="18"/>
                <w:szCs w:val="18"/>
              </w:rPr>
              <w:t>mL</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48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0.8 ± 0.8</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0.53 ± 0.07</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1.2 ± 2.2</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0.49 ± 0.04</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Direct</w:t>
            </w:r>
            <w:r w:rsidRPr="00A5032A">
              <w:rPr>
                <w:rFonts w:ascii="Arial" w:hAnsi="Arial" w:cs="Arial"/>
                <w:sz w:val="18"/>
                <w:szCs w:val="18"/>
                <w:vertAlign w:val="superscript"/>
              </w:rPr>
              <w:t>®</w:t>
            </w:r>
            <w:r w:rsidRPr="00A5032A">
              <w:rPr>
                <w:rFonts w:ascii="Arial" w:hAnsi="Arial" w:cs="Arial"/>
                <w:sz w:val="18"/>
                <w:szCs w:val="18"/>
              </w:rPr>
              <w:t xml:space="preserve"> Formulation</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91 mg</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48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1.0 ± 1.4</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0.48 ± 0.08</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1.2 ± 1.8</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0.47 ± 0.06</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Direct</w:t>
            </w:r>
            <w:r w:rsidRPr="00A5032A">
              <w:rPr>
                <w:rFonts w:ascii="Arial" w:hAnsi="Arial" w:cs="Arial"/>
                <w:sz w:val="18"/>
                <w:szCs w:val="18"/>
                <w:vertAlign w:val="superscript"/>
              </w:rPr>
              <w:t>®</w:t>
            </w:r>
            <w:r w:rsidRPr="00A5032A">
              <w:rPr>
                <w:rFonts w:ascii="Arial" w:hAnsi="Arial" w:cs="Arial"/>
                <w:sz w:val="18"/>
                <w:szCs w:val="18"/>
              </w:rPr>
              <w:t xml:space="preserve"> Formulation</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183 mg</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48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1.8 ± 3.0</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0.53 ± 0.04</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1.0 ± 0.7</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0.51 ± 0.07</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Direct</w:t>
            </w:r>
            <w:r w:rsidRPr="00A5032A">
              <w:rPr>
                <w:rFonts w:ascii="Arial" w:hAnsi="Arial" w:cs="Arial"/>
                <w:sz w:val="18"/>
                <w:szCs w:val="18"/>
                <w:vertAlign w:val="superscript"/>
              </w:rPr>
              <w:t>®</w:t>
            </w:r>
            <w:r w:rsidRPr="00A5032A">
              <w:rPr>
                <w:rFonts w:ascii="Arial" w:hAnsi="Arial" w:cs="Arial"/>
                <w:sz w:val="18"/>
                <w:szCs w:val="18"/>
              </w:rPr>
              <w:t xml:space="preserve"> Formulation</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365 mg</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48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0.6 ± 0.5</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0.49 ± 0.08</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1.2 ± 0.8</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0.50 ± 0.08</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Negative Control (Vehicle)</w:t>
            </w:r>
            <w:r w:rsidRPr="00A5032A">
              <w:rPr>
                <w:rFonts w:ascii="Arial" w:hAnsi="Arial" w:cs="Arial"/>
                <w:sz w:val="18"/>
                <w:szCs w:val="18"/>
                <w:vertAlign w:val="superscript"/>
              </w:rPr>
              <w:t>a</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10 mL</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72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1.8 ± 1.3</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0.52 ± 0.10</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2.4 ± 1.1</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0.54 ± 0.09</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Direct</w:t>
            </w:r>
            <w:r w:rsidRPr="00A5032A">
              <w:rPr>
                <w:rFonts w:ascii="Arial" w:hAnsi="Arial" w:cs="Arial"/>
                <w:sz w:val="18"/>
                <w:szCs w:val="18"/>
                <w:vertAlign w:val="superscript"/>
              </w:rPr>
              <w:t>®</w:t>
            </w:r>
            <w:r w:rsidRPr="00A5032A">
              <w:rPr>
                <w:rFonts w:ascii="Arial" w:hAnsi="Arial" w:cs="Arial"/>
                <w:sz w:val="18"/>
                <w:szCs w:val="18"/>
              </w:rPr>
              <w:t xml:space="preserve"> Formulation</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91 mg</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72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1.4 ± 1.1</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0.56 ± 0.06</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2.6 ± 1.7</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0.60 ± 0.04</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Direct</w:t>
            </w:r>
            <w:r w:rsidRPr="00A5032A">
              <w:rPr>
                <w:rFonts w:ascii="Arial" w:hAnsi="Arial" w:cs="Arial"/>
                <w:sz w:val="18"/>
                <w:szCs w:val="18"/>
                <w:vertAlign w:val="superscript"/>
              </w:rPr>
              <w:t>®</w:t>
            </w:r>
            <w:r w:rsidRPr="00A5032A">
              <w:rPr>
                <w:rFonts w:ascii="Arial" w:hAnsi="Arial" w:cs="Arial"/>
                <w:sz w:val="18"/>
                <w:szCs w:val="18"/>
              </w:rPr>
              <w:t xml:space="preserve"> Formulation</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183 mg</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72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1.2 ± 1.3</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0.63 ± 0.06</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2.0 ± 1.6</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0.59 ± 0.07</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Direct</w:t>
            </w:r>
            <w:r w:rsidRPr="00A5032A">
              <w:rPr>
                <w:rFonts w:ascii="Arial" w:hAnsi="Arial" w:cs="Arial"/>
                <w:sz w:val="18"/>
                <w:szCs w:val="18"/>
                <w:vertAlign w:val="superscript"/>
              </w:rPr>
              <w:t>®</w:t>
            </w:r>
            <w:r w:rsidRPr="00A5032A">
              <w:rPr>
                <w:rFonts w:ascii="Arial" w:hAnsi="Arial" w:cs="Arial"/>
                <w:sz w:val="18"/>
                <w:szCs w:val="18"/>
              </w:rPr>
              <w:t xml:space="preserve"> Formulation</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365 mg</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72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1.8 ± 0.8</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0.60 ± 0.04</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0.8 ± 0.4</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0.65 ± 0.03</w:t>
            </w:r>
          </w:p>
        </w:tc>
      </w:tr>
    </w:tbl>
    <w:p w:rsidR="001A402C" w:rsidRPr="00A5032A" w:rsidRDefault="001A402C" w:rsidP="00A5032A">
      <w:pPr>
        <w:keepNext/>
        <w:spacing w:after="0" w:line="240" w:lineRule="auto"/>
        <w:rPr>
          <w:rFonts w:ascii="Arial" w:hAnsi="Arial" w:cs="Arial"/>
          <w:sz w:val="18"/>
          <w:szCs w:val="18"/>
        </w:rPr>
      </w:pPr>
      <w:proofErr w:type="gramStart"/>
      <w:r w:rsidRPr="00A5032A">
        <w:rPr>
          <w:rFonts w:ascii="Arial" w:hAnsi="Arial" w:cs="Arial"/>
          <w:sz w:val="18"/>
          <w:szCs w:val="18"/>
          <w:vertAlign w:val="superscript"/>
        </w:rPr>
        <w:t>a</w:t>
      </w:r>
      <w:r w:rsidRPr="00A5032A">
        <w:rPr>
          <w:rFonts w:ascii="Arial" w:hAnsi="Arial" w:cs="Arial"/>
          <w:sz w:val="18"/>
          <w:szCs w:val="18"/>
        </w:rPr>
        <w:t xml:space="preserve">  0.9</w:t>
      </w:r>
      <w:proofErr w:type="gramEnd"/>
      <w:r w:rsidRPr="00A5032A">
        <w:rPr>
          <w:rFonts w:ascii="Arial" w:hAnsi="Arial" w:cs="Arial"/>
          <w:sz w:val="18"/>
          <w:szCs w:val="18"/>
        </w:rPr>
        <w:t>% saline</w:t>
      </w:r>
    </w:p>
    <w:p w:rsidR="001A402C" w:rsidRPr="00A5032A" w:rsidRDefault="001A402C" w:rsidP="00A5032A">
      <w:pPr>
        <w:keepNext/>
        <w:spacing w:after="0" w:line="240" w:lineRule="auto"/>
        <w:rPr>
          <w:rFonts w:ascii="Arial" w:hAnsi="Arial" w:cs="Arial"/>
          <w:sz w:val="18"/>
          <w:szCs w:val="18"/>
        </w:rPr>
      </w:pPr>
      <w:proofErr w:type="gramStart"/>
      <w:r w:rsidRPr="00A5032A">
        <w:rPr>
          <w:rFonts w:ascii="Arial" w:hAnsi="Arial" w:cs="Arial"/>
          <w:sz w:val="18"/>
          <w:szCs w:val="18"/>
          <w:vertAlign w:val="superscript"/>
        </w:rPr>
        <w:t>b</w:t>
      </w:r>
      <w:r w:rsidRPr="00A5032A">
        <w:rPr>
          <w:rFonts w:ascii="Arial" w:hAnsi="Arial" w:cs="Arial"/>
          <w:sz w:val="18"/>
          <w:szCs w:val="18"/>
        </w:rPr>
        <w:t xml:space="preserve">  Single</w:t>
      </w:r>
      <w:proofErr w:type="gramEnd"/>
      <w:r w:rsidRPr="00A5032A">
        <w:rPr>
          <w:rFonts w:ascii="Arial" w:hAnsi="Arial" w:cs="Arial"/>
          <w:sz w:val="18"/>
          <w:szCs w:val="18"/>
        </w:rPr>
        <w:t xml:space="preserve"> dose administered by </w:t>
      </w:r>
      <w:proofErr w:type="spellStart"/>
      <w:r w:rsidRPr="00A5032A">
        <w:rPr>
          <w:rFonts w:ascii="Arial" w:hAnsi="Arial" w:cs="Arial"/>
          <w:sz w:val="18"/>
          <w:szCs w:val="18"/>
        </w:rPr>
        <w:t>i.p</w:t>
      </w:r>
      <w:proofErr w:type="spellEnd"/>
      <w:r w:rsidRPr="00A5032A">
        <w:rPr>
          <w:rFonts w:ascii="Arial" w:hAnsi="Arial" w:cs="Arial"/>
          <w:sz w:val="18"/>
          <w:szCs w:val="18"/>
        </w:rPr>
        <w:t xml:space="preserve">. injection </w:t>
      </w:r>
    </w:p>
    <w:p w:rsidR="001A402C" w:rsidRPr="00A5032A" w:rsidRDefault="001A402C" w:rsidP="00A5032A">
      <w:pPr>
        <w:keepNext/>
        <w:spacing w:after="0" w:line="240" w:lineRule="auto"/>
        <w:rPr>
          <w:rFonts w:ascii="Arial" w:hAnsi="Arial" w:cs="Arial"/>
          <w:sz w:val="18"/>
          <w:szCs w:val="18"/>
        </w:rPr>
      </w:pPr>
      <w:proofErr w:type="gramStart"/>
      <w:r w:rsidRPr="00A5032A">
        <w:rPr>
          <w:rFonts w:ascii="Arial" w:hAnsi="Arial" w:cs="Arial"/>
          <w:sz w:val="18"/>
          <w:szCs w:val="18"/>
          <w:vertAlign w:val="superscript"/>
        </w:rPr>
        <w:t>c</w:t>
      </w:r>
      <w:r w:rsidRPr="00A5032A">
        <w:rPr>
          <w:rFonts w:ascii="Arial" w:hAnsi="Arial" w:cs="Arial"/>
          <w:sz w:val="18"/>
          <w:szCs w:val="18"/>
        </w:rPr>
        <w:t xml:space="preserve">  Hours</w:t>
      </w:r>
      <w:proofErr w:type="gramEnd"/>
      <w:r w:rsidRPr="00A5032A">
        <w:rPr>
          <w:rFonts w:ascii="Arial" w:hAnsi="Arial" w:cs="Arial"/>
          <w:sz w:val="18"/>
          <w:szCs w:val="18"/>
        </w:rPr>
        <w:t xml:space="preserve"> after dose administration</w:t>
      </w:r>
    </w:p>
    <w:p w:rsidR="00950928" w:rsidRDefault="001A402C" w:rsidP="00A5032A">
      <w:pPr>
        <w:spacing w:after="0" w:line="240" w:lineRule="auto"/>
        <w:rPr>
          <w:rFonts w:ascii="Arial" w:hAnsi="Arial" w:cs="Arial"/>
          <w:sz w:val="18"/>
          <w:szCs w:val="18"/>
        </w:rPr>
      </w:pPr>
      <w:r w:rsidRPr="0072486C">
        <w:rPr>
          <w:rFonts w:ascii="Arial" w:hAnsi="Arial" w:cs="Arial"/>
          <w:sz w:val="18"/>
          <w:szCs w:val="18"/>
        </w:rPr>
        <w:t>*</w:t>
      </w:r>
      <w:r w:rsidRPr="00A5032A">
        <w:rPr>
          <w:rFonts w:ascii="Arial" w:hAnsi="Arial" w:cs="Arial"/>
          <w:sz w:val="18"/>
          <w:szCs w:val="18"/>
        </w:rPr>
        <w:t xml:space="preserve">p ≤ 0.05; **p </w:t>
      </w:r>
      <w:proofErr w:type="gramStart"/>
      <w:r w:rsidRPr="00A5032A">
        <w:rPr>
          <w:rFonts w:ascii="Arial" w:hAnsi="Arial" w:cs="Arial"/>
          <w:sz w:val="18"/>
          <w:szCs w:val="18"/>
        </w:rPr>
        <w:t>≤  0.01</w:t>
      </w:r>
      <w:proofErr w:type="gramEnd"/>
      <w:r w:rsidRPr="00A5032A">
        <w:rPr>
          <w:rFonts w:ascii="Arial" w:hAnsi="Arial" w:cs="Arial"/>
          <w:sz w:val="18"/>
          <w:szCs w:val="18"/>
        </w:rPr>
        <w:t xml:space="preserve"> by one-sided </w:t>
      </w:r>
      <w:proofErr w:type="spellStart"/>
      <w:r w:rsidRPr="00A5032A">
        <w:rPr>
          <w:rFonts w:ascii="Arial" w:hAnsi="Arial" w:cs="Arial"/>
          <w:sz w:val="18"/>
          <w:szCs w:val="18"/>
        </w:rPr>
        <w:t>Dunnett’s</w:t>
      </w:r>
      <w:proofErr w:type="spellEnd"/>
      <w:r w:rsidRPr="00A5032A">
        <w:rPr>
          <w:rFonts w:ascii="Arial" w:hAnsi="Arial" w:cs="Arial"/>
          <w:sz w:val="18"/>
          <w:szCs w:val="18"/>
        </w:rPr>
        <w:t xml:space="preserve"> test. Square root transformed data used for statistical analysis of </w:t>
      </w:r>
      <w:proofErr w:type="spellStart"/>
      <w:r w:rsidRPr="00A5032A">
        <w:rPr>
          <w:rFonts w:ascii="Arial" w:hAnsi="Arial" w:cs="Arial"/>
          <w:sz w:val="18"/>
          <w:szCs w:val="18"/>
        </w:rPr>
        <w:t>micronucleated</w:t>
      </w:r>
      <w:proofErr w:type="spellEnd"/>
      <w:r w:rsidRPr="00A5032A">
        <w:rPr>
          <w:rFonts w:ascii="Arial" w:hAnsi="Arial" w:cs="Arial"/>
          <w:sz w:val="18"/>
          <w:szCs w:val="18"/>
        </w:rPr>
        <w:t xml:space="preserve"> PCE</w:t>
      </w:r>
    </w:p>
    <w:p w:rsidR="00A5032A" w:rsidRDefault="00A5032A" w:rsidP="00A5032A">
      <w:pPr>
        <w:spacing w:after="0" w:line="240" w:lineRule="auto"/>
        <w:rPr>
          <w:rFonts w:ascii="Arial" w:hAnsi="Arial" w:cs="Arial"/>
          <w:sz w:val="18"/>
          <w:szCs w:val="18"/>
        </w:rPr>
      </w:pPr>
    </w:p>
    <w:p w:rsidR="00A5032A" w:rsidRPr="00A5032A" w:rsidRDefault="00A5032A" w:rsidP="00A5032A">
      <w:pPr>
        <w:spacing w:after="0" w:line="240" w:lineRule="auto"/>
        <w:rPr>
          <w:rFonts w:ascii="Arial" w:hAnsi="Arial" w:cs="Arial"/>
          <w:sz w:val="18"/>
          <w:szCs w:val="18"/>
        </w:rPr>
        <w:sectPr w:rsidR="00A5032A" w:rsidRPr="00A5032A" w:rsidSect="00A5032A">
          <w:pgSz w:w="12240" w:h="15840"/>
          <w:pgMar w:top="1440" w:right="1440" w:bottom="1440" w:left="1440" w:header="720" w:footer="720" w:gutter="0"/>
          <w:cols w:space="720"/>
          <w:docGrid w:linePitch="360"/>
        </w:sectPr>
      </w:pPr>
    </w:p>
    <w:p w:rsidR="001A402C" w:rsidRPr="00A5032A" w:rsidRDefault="001A402C" w:rsidP="00A5032A">
      <w:pPr>
        <w:pBdr>
          <w:top w:val="single" w:sz="4" w:space="1" w:color="auto"/>
          <w:left w:val="single" w:sz="4" w:space="4" w:color="auto"/>
          <w:bottom w:val="single" w:sz="4" w:space="1" w:color="auto"/>
          <w:right w:val="single" w:sz="4" w:space="4" w:color="auto"/>
        </w:pBdr>
        <w:spacing w:after="0" w:line="240" w:lineRule="auto"/>
        <w:outlineLvl w:val="0"/>
        <w:rPr>
          <w:rFonts w:ascii="Arial" w:hAnsi="Arial" w:cs="Arial"/>
          <w:b/>
          <w:sz w:val="22"/>
        </w:rPr>
      </w:pPr>
      <w:bookmarkStart w:id="148" w:name="_Toc437976117"/>
      <w:bookmarkStart w:id="149" w:name="_Toc438064113"/>
      <w:r w:rsidRPr="00A5032A">
        <w:rPr>
          <w:rFonts w:ascii="Arial" w:hAnsi="Arial" w:cs="Arial"/>
          <w:b/>
          <w:sz w:val="22"/>
        </w:rPr>
        <w:lastRenderedPageBreak/>
        <w:t>Report Reference:</w:t>
      </w:r>
      <w:r w:rsidRPr="00A5032A">
        <w:rPr>
          <w:rFonts w:ascii="Arial" w:hAnsi="Arial" w:cs="Arial"/>
          <w:b/>
          <w:sz w:val="22"/>
        </w:rPr>
        <w:tab/>
      </w:r>
      <w:r w:rsidRPr="00A5032A">
        <w:rPr>
          <w:rFonts w:ascii="Arial" w:hAnsi="Arial" w:cs="Arial"/>
          <w:b/>
          <w:sz w:val="22"/>
        </w:rPr>
        <w:tab/>
      </w:r>
      <w:r w:rsidRPr="00A5032A">
        <w:rPr>
          <w:rFonts w:ascii="Arial" w:hAnsi="Arial" w:cs="Arial"/>
          <w:b/>
          <w:sz w:val="22"/>
        </w:rPr>
        <w:tab/>
      </w:r>
      <w:r w:rsidRPr="00A5032A">
        <w:rPr>
          <w:rFonts w:ascii="Arial" w:hAnsi="Arial" w:cs="Arial"/>
          <w:noProof/>
          <w:sz w:val="22"/>
        </w:rPr>
        <w:t>Kier and Stegeman (1993)</w:t>
      </w:r>
      <w:bookmarkEnd w:id="148"/>
      <w:bookmarkEnd w:id="149"/>
    </w:p>
    <w:p w:rsidR="001A402C" w:rsidRPr="00A5032A" w:rsidRDefault="001A402C" w:rsidP="00A5032A">
      <w:pPr>
        <w:spacing w:after="0" w:line="240" w:lineRule="auto"/>
        <w:rPr>
          <w:rFonts w:ascii="Arial" w:hAnsi="Arial" w:cs="Arial"/>
          <w:b/>
          <w:sz w:val="22"/>
        </w:rPr>
      </w:pPr>
    </w:p>
    <w:p w:rsidR="001A402C" w:rsidRPr="00A5032A" w:rsidRDefault="001A402C" w:rsidP="00A5032A">
      <w:pPr>
        <w:spacing w:after="0" w:line="240" w:lineRule="auto"/>
        <w:rPr>
          <w:rFonts w:ascii="Arial" w:hAnsi="Arial" w:cs="Arial"/>
          <w:sz w:val="22"/>
        </w:rPr>
      </w:pPr>
      <w:r w:rsidRPr="00A5032A">
        <w:rPr>
          <w:rFonts w:ascii="Arial" w:hAnsi="Arial" w:cs="Arial"/>
          <w:b/>
          <w:sz w:val="22"/>
        </w:rPr>
        <w:t>Author/Study Director:</w:t>
      </w:r>
      <w:r w:rsidRPr="00A5032A">
        <w:rPr>
          <w:rFonts w:ascii="Arial" w:hAnsi="Arial" w:cs="Arial"/>
          <w:b/>
          <w:sz w:val="22"/>
        </w:rPr>
        <w:tab/>
      </w:r>
      <w:r w:rsidRPr="00A5032A">
        <w:rPr>
          <w:rFonts w:ascii="Arial" w:hAnsi="Arial" w:cs="Arial"/>
          <w:b/>
          <w:sz w:val="22"/>
        </w:rPr>
        <w:tab/>
      </w:r>
      <w:r w:rsidRPr="00A5032A">
        <w:rPr>
          <w:rFonts w:ascii="Arial" w:hAnsi="Arial" w:cs="Arial"/>
          <w:sz w:val="22"/>
        </w:rPr>
        <w:t>L. D. Kier (study director)</w:t>
      </w:r>
    </w:p>
    <w:p w:rsidR="001A402C" w:rsidRPr="00A5032A" w:rsidRDefault="001A402C" w:rsidP="00A5032A">
      <w:pPr>
        <w:spacing w:after="0" w:line="240" w:lineRule="auto"/>
        <w:rPr>
          <w:rFonts w:ascii="Arial" w:hAnsi="Arial" w:cs="Arial"/>
          <w:b/>
          <w:sz w:val="22"/>
        </w:rPr>
      </w:pPr>
      <w:r w:rsidRPr="00A5032A">
        <w:rPr>
          <w:rFonts w:ascii="Arial" w:hAnsi="Arial" w:cs="Arial"/>
          <w:sz w:val="22"/>
        </w:rPr>
        <w:tab/>
      </w:r>
      <w:r w:rsidRPr="00A5032A">
        <w:rPr>
          <w:rFonts w:ascii="Arial" w:hAnsi="Arial" w:cs="Arial"/>
          <w:sz w:val="22"/>
        </w:rPr>
        <w:tab/>
      </w:r>
      <w:r w:rsidRPr="00A5032A">
        <w:rPr>
          <w:rFonts w:ascii="Arial" w:hAnsi="Arial" w:cs="Arial"/>
          <w:sz w:val="22"/>
        </w:rPr>
        <w:tab/>
      </w:r>
      <w:r w:rsidRPr="00A5032A">
        <w:rPr>
          <w:rFonts w:ascii="Arial" w:hAnsi="Arial" w:cs="Arial"/>
          <w:sz w:val="22"/>
        </w:rPr>
        <w:tab/>
      </w:r>
      <w:r w:rsidRPr="00A5032A">
        <w:rPr>
          <w:rFonts w:ascii="Arial" w:hAnsi="Arial" w:cs="Arial"/>
          <w:sz w:val="22"/>
        </w:rPr>
        <w:tab/>
        <w:t xml:space="preserve">S.D. </w:t>
      </w:r>
      <w:proofErr w:type="spellStart"/>
      <w:r w:rsidRPr="00A5032A">
        <w:rPr>
          <w:rFonts w:ascii="Arial" w:hAnsi="Arial" w:cs="Arial"/>
          <w:sz w:val="22"/>
        </w:rPr>
        <w:t>Stegeman</w:t>
      </w:r>
      <w:proofErr w:type="spellEnd"/>
    </w:p>
    <w:p w:rsidR="001A402C" w:rsidRPr="00A5032A" w:rsidRDefault="001A402C" w:rsidP="00A5032A">
      <w:pPr>
        <w:spacing w:after="0" w:line="240" w:lineRule="auto"/>
        <w:rPr>
          <w:rFonts w:ascii="Arial" w:hAnsi="Arial" w:cs="Arial"/>
          <w:b/>
          <w:sz w:val="22"/>
        </w:rPr>
      </w:pPr>
    </w:p>
    <w:p w:rsidR="001A402C" w:rsidRPr="00A5032A" w:rsidRDefault="001A402C" w:rsidP="00A5032A">
      <w:pPr>
        <w:spacing w:after="0" w:line="240" w:lineRule="auto"/>
        <w:rPr>
          <w:rFonts w:ascii="Arial" w:hAnsi="Arial" w:cs="Arial"/>
          <w:sz w:val="22"/>
        </w:rPr>
      </w:pPr>
      <w:r w:rsidRPr="00A5032A">
        <w:rPr>
          <w:rFonts w:ascii="Arial" w:hAnsi="Arial" w:cs="Arial"/>
          <w:b/>
          <w:sz w:val="22"/>
        </w:rPr>
        <w:t>Year:</w:t>
      </w:r>
      <w:r w:rsidRPr="00A5032A">
        <w:rPr>
          <w:rFonts w:ascii="Arial" w:hAnsi="Arial" w:cs="Arial"/>
          <w:b/>
          <w:sz w:val="22"/>
        </w:rPr>
        <w:tab/>
      </w:r>
      <w:r w:rsidRPr="00A5032A">
        <w:rPr>
          <w:rFonts w:ascii="Arial" w:hAnsi="Arial" w:cs="Arial"/>
          <w:b/>
          <w:sz w:val="22"/>
        </w:rPr>
        <w:tab/>
      </w:r>
      <w:r w:rsidRPr="00A5032A">
        <w:rPr>
          <w:rFonts w:ascii="Arial" w:hAnsi="Arial" w:cs="Arial"/>
          <w:b/>
          <w:sz w:val="22"/>
        </w:rPr>
        <w:tab/>
      </w:r>
      <w:r w:rsidRPr="00A5032A">
        <w:rPr>
          <w:rFonts w:ascii="Arial" w:hAnsi="Arial" w:cs="Arial"/>
          <w:b/>
          <w:sz w:val="22"/>
        </w:rPr>
        <w:tab/>
      </w:r>
      <w:r w:rsidRPr="00A5032A">
        <w:rPr>
          <w:rFonts w:ascii="Arial" w:hAnsi="Arial" w:cs="Arial"/>
          <w:b/>
          <w:sz w:val="22"/>
        </w:rPr>
        <w:tab/>
      </w:r>
      <w:r w:rsidRPr="00A5032A">
        <w:rPr>
          <w:rFonts w:ascii="Arial" w:hAnsi="Arial" w:cs="Arial"/>
          <w:sz w:val="22"/>
        </w:rPr>
        <w:t>1993</w:t>
      </w:r>
    </w:p>
    <w:p w:rsidR="001A402C" w:rsidRPr="00A5032A" w:rsidRDefault="001A402C" w:rsidP="00A5032A">
      <w:pPr>
        <w:autoSpaceDE w:val="0"/>
        <w:autoSpaceDN w:val="0"/>
        <w:adjustRightInd w:val="0"/>
        <w:spacing w:after="0" w:line="240" w:lineRule="auto"/>
        <w:ind w:left="3600" w:hanging="3600"/>
        <w:rPr>
          <w:rFonts w:ascii="Arial" w:eastAsia="Calibri" w:hAnsi="Arial" w:cs="Arial"/>
          <w:b/>
          <w:color w:val="000000"/>
          <w:sz w:val="22"/>
        </w:rPr>
      </w:pPr>
    </w:p>
    <w:p w:rsidR="001A402C" w:rsidRPr="00A5032A" w:rsidRDefault="001A402C" w:rsidP="00A5032A">
      <w:pPr>
        <w:autoSpaceDE w:val="0"/>
        <w:autoSpaceDN w:val="0"/>
        <w:adjustRightInd w:val="0"/>
        <w:spacing w:after="0" w:line="240" w:lineRule="auto"/>
        <w:rPr>
          <w:rFonts w:ascii="Arial" w:hAnsi="Arial" w:cs="Arial"/>
          <w:sz w:val="22"/>
        </w:rPr>
      </w:pPr>
      <w:r w:rsidRPr="00A5032A">
        <w:rPr>
          <w:rFonts w:ascii="Arial" w:hAnsi="Arial" w:cs="Arial"/>
          <w:b/>
          <w:sz w:val="22"/>
        </w:rPr>
        <w:t>Title:</w:t>
      </w:r>
      <w:r w:rsidRPr="00A5032A">
        <w:rPr>
          <w:rFonts w:ascii="Arial" w:hAnsi="Arial" w:cs="Arial"/>
          <w:b/>
          <w:sz w:val="22"/>
        </w:rPr>
        <w:tab/>
      </w:r>
      <w:r w:rsidRPr="00A5032A">
        <w:rPr>
          <w:rFonts w:ascii="Arial" w:hAnsi="Arial" w:cs="Arial"/>
          <w:b/>
          <w:sz w:val="22"/>
        </w:rPr>
        <w:tab/>
      </w:r>
      <w:r w:rsidRPr="00A5032A">
        <w:rPr>
          <w:rFonts w:ascii="Arial" w:hAnsi="Arial" w:cs="Arial"/>
          <w:b/>
          <w:sz w:val="22"/>
        </w:rPr>
        <w:tab/>
      </w:r>
      <w:r w:rsidRPr="00A5032A">
        <w:rPr>
          <w:rFonts w:ascii="Arial" w:hAnsi="Arial" w:cs="Arial"/>
          <w:b/>
          <w:sz w:val="22"/>
        </w:rPr>
        <w:tab/>
      </w:r>
      <w:r w:rsidRPr="00A5032A">
        <w:rPr>
          <w:rFonts w:ascii="Arial" w:hAnsi="Arial" w:cs="Arial"/>
          <w:b/>
          <w:sz w:val="22"/>
        </w:rPr>
        <w:tab/>
      </w:r>
      <w:r w:rsidRPr="00A5032A">
        <w:rPr>
          <w:rFonts w:ascii="Arial" w:hAnsi="Arial" w:cs="Arial"/>
          <w:sz w:val="22"/>
        </w:rPr>
        <w:t>Mouse Micronucleus Study of AMPA</w:t>
      </w:r>
    </w:p>
    <w:p w:rsidR="001A402C" w:rsidRPr="00A5032A" w:rsidRDefault="001A402C" w:rsidP="00A5032A">
      <w:pPr>
        <w:autoSpaceDE w:val="0"/>
        <w:autoSpaceDN w:val="0"/>
        <w:adjustRightInd w:val="0"/>
        <w:spacing w:after="0" w:line="240" w:lineRule="auto"/>
        <w:rPr>
          <w:rFonts w:ascii="Arial" w:hAnsi="Arial" w:cs="Arial"/>
          <w:sz w:val="22"/>
        </w:rPr>
      </w:pPr>
    </w:p>
    <w:p w:rsidR="001A402C" w:rsidRPr="00A5032A" w:rsidRDefault="001A402C" w:rsidP="00A5032A">
      <w:pPr>
        <w:autoSpaceDE w:val="0"/>
        <w:autoSpaceDN w:val="0"/>
        <w:adjustRightInd w:val="0"/>
        <w:spacing w:after="0" w:line="240" w:lineRule="auto"/>
        <w:ind w:left="3600" w:hanging="3600"/>
        <w:rPr>
          <w:rFonts w:ascii="Arial" w:hAnsi="Arial" w:cs="Arial"/>
          <w:sz w:val="22"/>
        </w:rPr>
      </w:pPr>
      <w:r w:rsidRPr="00A5032A">
        <w:rPr>
          <w:rFonts w:ascii="Arial" w:hAnsi="Arial" w:cs="Arial"/>
          <w:b/>
          <w:sz w:val="22"/>
        </w:rPr>
        <w:t>Assay:</w:t>
      </w:r>
      <w:r w:rsidRPr="00A5032A">
        <w:rPr>
          <w:rFonts w:ascii="Arial" w:hAnsi="Arial" w:cs="Arial"/>
          <w:b/>
          <w:sz w:val="22"/>
        </w:rPr>
        <w:tab/>
      </w:r>
      <w:r w:rsidRPr="00A5032A">
        <w:rPr>
          <w:rFonts w:ascii="Arial" w:hAnsi="Arial" w:cs="Arial"/>
          <w:sz w:val="22"/>
        </w:rPr>
        <w:t>Mouse Bone Marrow Erythrocyte Micronucleus</w:t>
      </w:r>
    </w:p>
    <w:p w:rsidR="001A402C" w:rsidRPr="00A5032A" w:rsidRDefault="001A402C" w:rsidP="00A5032A">
      <w:pPr>
        <w:autoSpaceDE w:val="0"/>
        <w:autoSpaceDN w:val="0"/>
        <w:adjustRightInd w:val="0"/>
        <w:spacing w:after="0" w:line="240" w:lineRule="auto"/>
        <w:ind w:left="3600" w:hanging="3600"/>
        <w:rPr>
          <w:rFonts w:ascii="Arial" w:hAnsi="Arial" w:cs="Arial"/>
          <w:sz w:val="22"/>
        </w:rPr>
      </w:pPr>
    </w:p>
    <w:p w:rsidR="001A402C" w:rsidRPr="00A5032A" w:rsidRDefault="001A402C" w:rsidP="00A5032A">
      <w:pPr>
        <w:autoSpaceDE w:val="0"/>
        <w:autoSpaceDN w:val="0"/>
        <w:adjustRightInd w:val="0"/>
        <w:spacing w:after="0" w:line="240" w:lineRule="auto"/>
        <w:rPr>
          <w:rFonts w:ascii="Arial" w:eastAsia="Calibri" w:hAnsi="Arial" w:cs="Arial"/>
          <w:color w:val="000000"/>
          <w:sz w:val="22"/>
        </w:rPr>
      </w:pPr>
      <w:r w:rsidRPr="00A5032A">
        <w:rPr>
          <w:rFonts w:ascii="Arial" w:eastAsia="Calibri" w:hAnsi="Arial" w:cs="Arial"/>
          <w:b/>
          <w:color w:val="000000"/>
          <w:sz w:val="22"/>
        </w:rPr>
        <w:t>Report Identification Number:</w:t>
      </w:r>
      <w:r w:rsidRPr="00A5032A">
        <w:rPr>
          <w:rFonts w:ascii="Arial" w:eastAsia="Calibri" w:hAnsi="Arial" w:cs="Arial"/>
          <w:b/>
          <w:color w:val="000000"/>
          <w:sz w:val="22"/>
        </w:rPr>
        <w:tab/>
      </w:r>
      <w:r w:rsidRPr="00A5032A">
        <w:rPr>
          <w:rFonts w:ascii="Arial" w:eastAsia="Calibri" w:hAnsi="Arial" w:cs="Arial"/>
          <w:color w:val="000000"/>
          <w:sz w:val="22"/>
        </w:rPr>
        <w:t>MSL-13243</w:t>
      </w:r>
    </w:p>
    <w:p w:rsidR="001A402C" w:rsidRPr="00A5032A" w:rsidRDefault="001A402C" w:rsidP="00A5032A">
      <w:pPr>
        <w:autoSpaceDE w:val="0"/>
        <w:autoSpaceDN w:val="0"/>
        <w:adjustRightInd w:val="0"/>
        <w:spacing w:after="0" w:line="240" w:lineRule="auto"/>
        <w:rPr>
          <w:rFonts w:ascii="Arial" w:eastAsia="Calibri" w:hAnsi="Arial" w:cs="Arial"/>
          <w:b/>
          <w:color w:val="000000"/>
          <w:sz w:val="22"/>
        </w:rPr>
      </w:pPr>
    </w:p>
    <w:p w:rsidR="001A402C" w:rsidRPr="00A5032A" w:rsidRDefault="001A402C" w:rsidP="00A5032A">
      <w:pPr>
        <w:autoSpaceDE w:val="0"/>
        <w:autoSpaceDN w:val="0"/>
        <w:adjustRightInd w:val="0"/>
        <w:spacing w:after="0" w:line="240" w:lineRule="auto"/>
        <w:ind w:left="3600" w:hanging="3600"/>
        <w:rPr>
          <w:rFonts w:ascii="Arial" w:eastAsia="Calibri" w:hAnsi="Arial" w:cs="Arial"/>
          <w:color w:val="000000"/>
          <w:sz w:val="22"/>
        </w:rPr>
      </w:pPr>
      <w:r w:rsidRPr="00A5032A">
        <w:rPr>
          <w:rFonts w:ascii="Arial" w:eastAsia="Calibri" w:hAnsi="Arial" w:cs="Arial"/>
          <w:b/>
          <w:color w:val="000000"/>
          <w:sz w:val="22"/>
        </w:rPr>
        <w:t>Report Guideline Statement:</w:t>
      </w:r>
      <w:r w:rsidRPr="00A5032A">
        <w:rPr>
          <w:rFonts w:ascii="Arial" w:eastAsia="Calibri" w:hAnsi="Arial" w:cs="Arial"/>
          <w:b/>
          <w:color w:val="000000"/>
          <w:sz w:val="22"/>
        </w:rPr>
        <w:tab/>
      </w:r>
      <w:r w:rsidRPr="00A5032A">
        <w:rPr>
          <w:rFonts w:ascii="Arial" w:eastAsia="Calibri" w:hAnsi="Arial" w:cs="Arial"/>
          <w:color w:val="000000"/>
          <w:sz w:val="22"/>
        </w:rPr>
        <w:t>None</w:t>
      </w:r>
    </w:p>
    <w:p w:rsidR="001A402C" w:rsidRPr="00A5032A" w:rsidRDefault="001A402C" w:rsidP="00A5032A">
      <w:pPr>
        <w:spacing w:after="0" w:line="240" w:lineRule="auto"/>
        <w:rPr>
          <w:rFonts w:ascii="Arial" w:hAnsi="Arial" w:cs="Arial"/>
          <w:b/>
          <w:sz w:val="22"/>
        </w:rPr>
      </w:pPr>
    </w:p>
    <w:p w:rsidR="001A402C" w:rsidRPr="00A5032A" w:rsidRDefault="001A402C" w:rsidP="00A5032A">
      <w:pPr>
        <w:autoSpaceDE w:val="0"/>
        <w:autoSpaceDN w:val="0"/>
        <w:adjustRightInd w:val="0"/>
        <w:spacing w:after="0" w:line="240" w:lineRule="auto"/>
        <w:ind w:left="3600" w:hanging="3600"/>
        <w:rPr>
          <w:rFonts w:ascii="Arial" w:hAnsi="Arial" w:cs="Arial"/>
          <w:sz w:val="22"/>
        </w:rPr>
      </w:pPr>
      <w:r w:rsidRPr="00A5032A">
        <w:rPr>
          <w:rFonts w:ascii="Arial" w:hAnsi="Arial" w:cs="Arial"/>
          <w:b/>
          <w:sz w:val="22"/>
        </w:rPr>
        <w:t>Test Material:</w:t>
      </w:r>
      <w:r w:rsidRPr="00A5032A">
        <w:rPr>
          <w:rFonts w:ascii="Arial" w:hAnsi="Arial" w:cs="Arial"/>
          <w:b/>
          <w:sz w:val="22"/>
        </w:rPr>
        <w:tab/>
      </w:r>
      <w:r w:rsidR="009E7366" w:rsidRPr="00A5032A">
        <w:rPr>
          <w:rFonts w:ascii="Arial" w:hAnsi="Arial" w:cs="Arial"/>
          <w:bCs/>
          <w:sz w:val="22"/>
        </w:rPr>
        <w:t xml:space="preserve">aminomethylphosphonic </w:t>
      </w:r>
      <w:r w:rsidRPr="00A5032A">
        <w:rPr>
          <w:rFonts w:ascii="Arial" w:hAnsi="Arial" w:cs="Arial"/>
          <w:bCs/>
          <w:sz w:val="22"/>
        </w:rPr>
        <w:t>acid (AMPA) (94.38%)</w:t>
      </w:r>
    </w:p>
    <w:p w:rsidR="001A402C" w:rsidRPr="00A5032A" w:rsidRDefault="001A402C" w:rsidP="00A5032A">
      <w:pPr>
        <w:autoSpaceDE w:val="0"/>
        <w:autoSpaceDN w:val="0"/>
        <w:adjustRightInd w:val="0"/>
        <w:spacing w:after="0" w:line="240" w:lineRule="auto"/>
        <w:ind w:left="3600" w:hanging="3600"/>
        <w:rPr>
          <w:rFonts w:ascii="Arial" w:hAnsi="Arial" w:cs="Arial"/>
          <w:sz w:val="22"/>
        </w:rPr>
      </w:pPr>
      <w:r w:rsidRPr="00A5032A">
        <w:rPr>
          <w:rFonts w:ascii="Arial" w:hAnsi="Arial" w:cs="Arial"/>
          <w:b/>
          <w:sz w:val="22"/>
        </w:rPr>
        <w:t>Report Conclusion Statement:</w:t>
      </w:r>
      <w:r w:rsidRPr="00A5032A">
        <w:rPr>
          <w:rFonts w:ascii="Arial" w:hAnsi="Arial" w:cs="Arial"/>
          <w:b/>
          <w:noProof/>
          <w:sz w:val="22"/>
        </w:rPr>
        <w:tab/>
      </w:r>
      <w:r w:rsidRPr="00A5032A">
        <w:rPr>
          <w:rFonts w:ascii="Arial" w:hAnsi="Arial" w:cs="Arial"/>
          <w:sz w:val="22"/>
        </w:rPr>
        <w:t xml:space="preserve">The observations and findings of this study indicate that AMPA does not induce micronuclei </w:t>
      </w:r>
      <w:r w:rsidRPr="00A5032A">
        <w:rPr>
          <w:rFonts w:ascii="Arial" w:hAnsi="Arial" w:cs="Arial"/>
          <w:i/>
          <w:iCs/>
          <w:sz w:val="22"/>
        </w:rPr>
        <w:t xml:space="preserve">in vivo </w:t>
      </w:r>
      <w:r w:rsidRPr="00A5032A">
        <w:rPr>
          <w:rFonts w:ascii="Arial" w:hAnsi="Arial" w:cs="Arial"/>
          <w:sz w:val="22"/>
        </w:rPr>
        <w:t>in mouse bone marrow cells under the experimental conditions of the study.</w:t>
      </w:r>
    </w:p>
    <w:p w:rsidR="001A402C" w:rsidRPr="00A5032A" w:rsidRDefault="001A402C" w:rsidP="00A5032A">
      <w:pPr>
        <w:autoSpaceDE w:val="0"/>
        <w:autoSpaceDN w:val="0"/>
        <w:adjustRightInd w:val="0"/>
        <w:spacing w:after="0" w:line="240" w:lineRule="auto"/>
        <w:ind w:left="3600" w:hanging="3600"/>
        <w:rPr>
          <w:rFonts w:ascii="Arial" w:hAnsi="Arial" w:cs="Arial"/>
          <w:sz w:val="22"/>
        </w:rPr>
      </w:pPr>
    </w:p>
    <w:p w:rsidR="001A402C" w:rsidRPr="00A5032A" w:rsidRDefault="001A402C" w:rsidP="00A5032A">
      <w:pPr>
        <w:widowControl w:val="0"/>
        <w:spacing w:after="0" w:line="240" w:lineRule="auto"/>
        <w:outlineLvl w:val="0"/>
        <w:rPr>
          <w:rFonts w:ascii="Arial" w:hAnsi="Arial" w:cs="Arial"/>
          <w:b/>
          <w:sz w:val="22"/>
        </w:rPr>
      </w:pPr>
      <w:bookmarkStart w:id="150" w:name="_Toc437976118"/>
      <w:bookmarkStart w:id="151" w:name="_Toc438064114"/>
      <w:r w:rsidRPr="00A5032A">
        <w:rPr>
          <w:rFonts w:ascii="Arial" w:hAnsi="Arial" w:cs="Arial"/>
          <w:b/>
          <w:sz w:val="22"/>
        </w:rPr>
        <w:t>Control Materials:</w:t>
      </w:r>
      <w:bookmarkEnd w:id="150"/>
      <w:bookmarkEnd w:id="151"/>
    </w:p>
    <w:p w:rsidR="001A402C" w:rsidRPr="00A5032A" w:rsidRDefault="001A402C" w:rsidP="00A5032A">
      <w:pPr>
        <w:widowControl w:val="0"/>
        <w:spacing w:after="0" w:line="240" w:lineRule="auto"/>
        <w:outlineLvl w:val="0"/>
        <w:rPr>
          <w:rFonts w:ascii="Arial" w:hAnsi="Arial" w:cs="Arial"/>
          <w:b/>
          <w:sz w:val="22"/>
        </w:rPr>
      </w:pPr>
      <w:r w:rsidRPr="00A5032A">
        <w:rPr>
          <w:rFonts w:ascii="Arial" w:hAnsi="Arial" w:cs="Arial"/>
          <w:b/>
          <w:sz w:val="22"/>
        </w:rPr>
        <w:t xml:space="preserve">  </w:t>
      </w:r>
      <w:bookmarkStart w:id="152" w:name="_Toc437976119"/>
      <w:bookmarkStart w:id="153" w:name="_Toc438064115"/>
      <w:r w:rsidRPr="00A5032A">
        <w:rPr>
          <w:rFonts w:ascii="Arial" w:hAnsi="Arial" w:cs="Arial"/>
          <w:b/>
          <w:sz w:val="22"/>
        </w:rPr>
        <w:t>Negative (vehicle):</w:t>
      </w:r>
      <w:r w:rsidRPr="00A5032A">
        <w:rPr>
          <w:rFonts w:ascii="Arial" w:hAnsi="Arial" w:cs="Arial"/>
          <w:b/>
          <w:sz w:val="22"/>
        </w:rPr>
        <w:tab/>
      </w:r>
      <w:r w:rsidRPr="00A5032A">
        <w:rPr>
          <w:rFonts w:ascii="Arial" w:hAnsi="Arial" w:cs="Arial"/>
          <w:b/>
          <w:sz w:val="22"/>
        </w:rPr>
        <w:tab/>
      </w:r>
      <w:r w:rsidR="00F627A4">
        <w:rPr>
          <w:rFonts w:ascii="Arial" w:hAnsi="Arial" w:cs="Arial"/>
          <w:b/>
          <w:sz w:val="22"/>
        </w:rPr>
        <w:tab/>
      </w:r>
      <w:r w:rsidRPr="00A5032A">
        <w:rPr>
          <w:rFonts w:ascii="Arial" w:hAnsi="Arial" w:cs="Arial"/>
          <w:sz w:val="22"/>
        </w:rPr>
        <w:t>corn oil</w:t>
      </w:r>
      <w:bookmarkEnd w:id="152"/>
      <w:bookmarkEnd w:id="153"/>
    </w:p>
    <w:p w:rsidR="001A402C" w:rsidRPr="00A5032A" w:rsidRDefault="001A402C" w:rsidP="00A5032A">
      <w:pPr>
        <w:widowControl w:val="0"/>
        <w:autoSpaceDE w:val="0"/>
        <w:autoSpaceDN w:val="0"/>
        <w:adjustRightInd w:val="0"/>
        <w:spacing w:after="0" w:line="240" w:lineRule="auto"/>
        <w:rPr>
          <w:rFonts w:ascii="Arial" w:hAnsi="Arial" w:cs="Arial"/>
          <w:b/>
          <w:sz w:val="22"/>
        </w:rPr>
      </w:pPr>
      <w:r w:rsidRPr="00A5032A">
        <w:rPr>
          <w:rFonts w:ascii="Arial" w:hAnsi="Arial" w:cs="Arial"/>
          <w:b/>
          <w:sz w:val="22"/>
        </w:rPr>
        <w:t xml:space="preserve">  Positive:</w:t>
      </w:r>
      <w:r w:rsidRPr="00A5032A">
        <w:rPr>
          <w:rFonts w:ascii="Arial" w:hAnsi="Arial" w:cs="Arial"/>
          <w:b/>
          <w:sz w:val="22"/>
        </w:rPr>
        <w:tab/>
      </w:r>
      <w:r w:rsidRPr="00A5032A">
        <w:rPr>
          <w:rFonts w:ascii="Arial" w:hAnsi="Arial" w:cs="Arial"/>
          <w:b/>
          <w:sz w:val="22"/>
        </w:rPr>
        <w:tab/>
      </w:r>
      <w:r w:rsidRPr="00A5032A">
        <w:rPr>
          <w:rFonts w:ascii="Arial" w:hAnsi="Arial" w:cs="Arial"/>
          <w:b/>
          <w:sz w:val="22"/>
        </w:rPr>
        <w:tab/>
      </w:r>
      <w:r w:rsidRPr="00A5032A">
        <w:rPr>
          <w:rFonts w:ascii="Arial" w:hAnsi="Arial" w:cs="Arial"/>
          <w:b/>
          <w:sz w:val="22"/>
        </w:rPr>
        <w:tab/>
      </w:r>
      <w:r w:rsidRPr="00A5032A">
        <w:rPr>
          <w:rFonts w:ascii="Arial" w:hAnsi="Arial" w:cs="Arial"/>
          <w:sz w:val="22"/>
        </w:rPr>
        <w:t>cyclophosphamide</w:t>
      </w:r>
    </w:p>
    <w:p w:rsidR="001A402C" w:rsidRPr="00A5032A" w:rsidRDefault="001A402C" w:rsidP="00A5032A">
      <w:pPr>
        <w:widowControl w:val="0"/>
        <w:spacing w:after="0" w:line="240" w:lineRule="auto"/>
        <w:rPr>
          <w:rFonts w:ascii="Arial" w:hAnsi="Arial" w:cs="Arial"/>
          <w:b/>
          <w:sz w:val="22"/>
        </w:rPr>
      </w:pPr>
    </w:p>
    <w:p w:rsidR="001A402C" w:rsidRPr="00A5032A" w:rsidRDefault="001A402C" w:rsidP="00A5032A">
      <w:pPr>
        <w:autoSpaceDE w:val="0"/>
        <w:autoSpaceDN w:val="0"/>
        <w:adjustRightInd w:val="0"/>
        <w:spacing w:after="0" w:line="240" w:lineRule="auto"/>
        <w:rPr>
          <w:rFonts w:ascii="Arial" w:hAnsi="Arial" w:cs="Arial"/>
          <w:sz w:val="22"/>
        </w:rPr>
      </w:pPr>
      <w:r w:rsidRPr="00A5032A">
        <w:rPr>
          <w:rFonts w:ascii="Arial" w:hAnsi="Arial" w:cs="Arial"/>
          <w:b/>
          <w:sz w:val="22"/>
        </w:rPr>
        <w:t>Test System:</w:t>
      </w:r>
      <w:r w:rsidRPr="00A5032A">
        <w:rPr>
          <w:rFonts w:ascii="Arial" w:hAnsi="Arial" w:cs="Arial"/>
          <w:b/>
          <w:sz w:val="22"/>
        </w:rPr>
        <w:tab/>
      </w:r>
      <w:r w:rsidRPr="00A5032A">
        <w:rPr>
          <w:rFonts w:ascii="Arial" w:hAnsi="Arial" w:cs="Arial"/>
          <w:b/>
          <w:sz w:val="22"/>
        </w:rPr>
        <w:tab/>
      </w:r>
      <w:r w:rsidRPr="00A5032A">
        <w:rPr>
          <w:rFonts w:ascii="Arial" w:hAnsi="Arial" w:cs="Arial"/>
          <w:b/>
          <w:sz w:val="22"/>
        </w:rPr>
        <w:tab/>
      </w:r>
      <w:r w:rsidRPr="00A5032A">
        <w:rPr>
          <w:rFonts w:ascii="Arial" w:hAnsi="Arial" w:cs="Arial"/>
          <w:b/>
          <w:sz w:val="22"/>
        </w:rPr>
        <w:tab/>
      </w:r>
      <w:r w:rsidRPr="00A5032A">
        <w:rPr>
          <w:rFonts w:ascii="Arial" w:hAnsi="Arial" w:cs="Arial"/>
          <w:sz w:val="22"/>
        </w:rPr>
        <w:t>seven to ten week old male and female CD-1 mice</w:t>
      </w:r>
    </w:p>
    <w:p w:rsidR="001A402C" w:rsidRPr="00A5032A" w:rsidRDefault="001A402C" w:rsidP="00A5032A">
      <w:pPr>
        <w:autoSpaceDE w:val="0"/>
        <w:autoSpaceDN w:val="0"/>
        <w:adjustRightInd w:val="0"/>
        <w:spacing w:after="0" w:line="240" w:lineRule="auto"/>
        <w:rPr>
          <w:rFonts w:ascii="Arial" w:hAnsi="Arial" w:cs="Arial"/>
          <w:b/>
          <w:bCs/>
          <w:sz w:val="22"/>
        </w:rPr>
      </w:pPr>
    </w:p>
    <w:p w:rsidR="001A402C" w:rsidRPr="00A5032A" w:rsidRDefault="001A402C" w:rsidP="00A5032A">
      <w:pPr>
        <w:widowControl w:val="0"/>
        <w:spacing w:after="0" w:line="240" w:lineRule="auto"/>
        <w:rPr>
          <w:rFonts w:ascii="Arial" w:hAnsi="Arial" w:cs="Arial"/>
          <w:sz w:val="22"/>
        </w:rPr>
      </w:pPr>
      <w:r w:rsidRPr="00A5032A">
        <w:rPr>
          <w:rFonts w:ascii="Arial" w:hAnsi="Arial" w:cs="Arial"/>
          <w:b/>
          <w:sz w:val="22"/>
        </w:rPr>
        <w:t>Exposure route:</w:t>
      </w:r>
      <w:r w:rsidRPr="00A5032A">
        <w:rPr>
          <w:rFonts w:ascii="Arial" w:hAnsi="Arial" w:cs="Arial"/>
          <w:b/>
          <w:sz w:val="22"/>
        </w:rPr>
        <w:tab/>
      </w:r>
      <w:r w:rsidRPr="00A5032A">
        <w:rPr>
          <w:rFonts w:ascii="Arial" w:hAnsi="Arial" w:cs="Arial"/>
          <w:b/>
          <w:sz w:val="22"/>
        </w:rPr>
        <w:tab/>
      </w:r>
      <w:r w:rsidRPr="00A5032A">
        <w:rPr>
          <w:rFonts w:ascii="Arial" w:hAnsi="Arial" w:cs="Arial"/>
          <w:b/>
          <w:sz w:val="22"/>
        </w:rPr>
        <w:tab/>
      </w:r>
      <w:proofErr w:type="spellStart"/>
      <w:r w:rsidRPr="00A5032A">
        <w:rPr>
          <w:rFonts w:ascii="Arial" w:hAnsi="Arial" w:cs="Arial"/>
          <w:sz w:val="22"/>
        </w:rPr>
        <w:t>i.p</w:t>
      </w:r>
      <w:proofErr w:type="spellEnd"/>
      <w:r w:rsidRPr="00A5032A">
        <w:rPr>
          <w:rFonts w:ascii="Arial" w:hAnsi="Arial" w:cs="Arial"/>
          <w:sz w:val="22"/>
        </w:rPr>
        <w:t>. injection (10 mL/kg body weight)</w:t>
      </w:r>
    </w:p>
    <w:p w:rsidR="001A402C" w:rsidRPr="00A5032A" w:rsidRDefault="001A402C" w:rsidP="00A5032A">
      <w:pPr>
        <w:widowControl w:val="0"/>
        <w:spacing w:after="0" w:line="240" w:lineRule="auto"/>
        <w:ind w:left="3600" w:hanging="3600"/>
        <w:rPr>
          <w:rFonts w:ascii="Arial" w:hAnsi="Arial" w:cs="Arial"/>
          <w:sz w:val="22"/>
        </w:rPr>
      </w:pPr>
    </w:p>
    <w:p w:rsidR="001A402C" w:rsidRPr="00A5032A" w:rsidRDefault="001A402C" w:rsidP="00A5032A">
      <w:pPr>
        <w:widowControl w:val="0"/>
        <w:spacing w:after="0" w:line="240" w:lineRule="auto"/>
        <w:ind w:left="3600" w:hanging="3600"/>
        <w:rPr>
          <w:rFonts w:ascii="Arial" w:hAnsi="Arial" w:cs="Arial"/>
          <w:sz w:val="22"/>
        </w:rPr>
      </w:pPr>
      <w:r w:rsidRPr="00A5032A">
        <w:rPr>
          <w:rFonts w:ascii="Arial" w:hAnsi="Arial" w:cs="Arial"/>
          <w:b/>
          <w:sz w:val="22"/>
        </w:rPr>
        <w:t>Animals per Treatment Group:</w:t>
      </w:r>
      <w:r w:rsidRPr="00A5032A">
        <w:rPr>
          <w:rFonts w:ascii="Arial" w:hAnsi="Arial" w:cs="Arial"/>
          <w:sz w:val="22"/>
        </w:rPr>
        <w:tab/>
        <w:t>5 males and 5 females per group and time point</w:t>
      </w:r>
    </w:p>
    <w:p w:rsidR="001A402C" w:rsidRPr="00A5032A" w:rsidRDefault="001A402C" w:rsidP="00A5032A">
      <w:pPr>
        <w:widowControl w:val="0"/>
        <w:spacing w:after="0" w:line="240" w:lineRule="auto"/>
        <w:ind w:left="3600" w:hanging="3600"/>
        <w:rPr>
          <w:rFonts w:ascii="Arial" w:hAnsi="Arial" w:cs="Arial"/>
          <w:b/>
          <w:sz w:val="22"/>
        </w:rPr>
      </w:pPr>
    </w:p>
    <w:p w:rsidR="001A402C" w:rsidRPr="00A5032A" w:rsidRDefault="001A402C" w:rsidP="00A5032A">
      <w:pPr>
        <w:widowControl w:val="0"/>
        <w:spacing w:after="0" w:line="240" w:lineRule="auto"/>
        <w:ind w:left="3600" w:hanging="3600"/>
        <w:rPr>
          <w:rFonts w:ascii="Arial" w:hAnsi="Arial" w:cs="Arial"/>
          <w:sz w:val="22"/>
        </w:rPr>
      </w:pPr>
      <w:r w:rsidRPr="00A5032A">
        <w:rPr>
          <w:rFonts w:ascii="Arial" w:hAnsi="Arial" w:cs="Arial"/>
          <w:b/>
          <w:sz w:val="22"/>
        </w:rPr>
        <w:t>Treatment/Harvest:</w:t>
      </w:r>
      <w:r w:rsidRPr="00A5032A">
        <w:rPr>
          <w:rFonts w:ascii="Arial" w:hAnsi="Arial" w:cs="Arial"/>
          <w:sz w:val="22"/>
        </w:rPr>
        <w:tab/>
        <w:t>Single dose</w:t>
      </w:r>
    </w:p>
    <w:p w:rsidR="001A402C" w:rsidRPr="00A5032A" w:rsidRDefault="001A402C" w:rsidP="00A5032A">
      <w:pPr>
        <w:widowControl w:val="0"/>
        <w:spacing w:after="0" w:line="240" w:lineRule="auto"/>
        <w:ind w:left="3600" w:hanging="3600"/>
        <w:rPr>
          <w:rFonts w:ascii="Arial" w:hAnsi="Arial" w:cs="Arial"/>
          <w:sz w:val="22"/>
        </w:rPr>
      </w:pPr>
    </w:p>
    <w:p w:rsidR="001A402C" w:rsidRPr="00A5032A" w:rsidRDefault="001A402C" w:rsidP="00A5032A">
      <w:pPr>
        <w:widowControl w:val="0"/>
        <w:spacing w:after="0" w:line="240" w:lineRule="auto"/>
        <w:ind w:left="3600"/>
        <w:rPr>
          <w:rFonts w:ascii="Arial" w:eastAsia="Calibri" w:hAnsi="Arial" w:cs="Arial"/>
          <w:color w:val="000000"/>
          <w:sz w:val="22"/>
        </w:rPr>
      </w:pPr>
      <w:r w:rsidRPr="00A5032A">
        <w:rPr>
          <w:rFonts w:ascii="Arial" w:hAnsi="Arial" w:cs="Arial"/>
          <w:sz w:val="22"/>
        </w:rPr>
        <w:t>Cells were harvested at 24, 48, and 72 hours post dosing for test material and vehicle control treated animals and at 24 hours post dosing for positive control treated animals</w:t>
      </w:r>
    </w:p>
    <w:p w:rsidR="001A402C" w:rsidRPr="00A5032A" w:rsidRDefault="001A402C" w:rsidP="00A5032A">
      <w:pPr>
        <w:widowControl w:val="0"/>
        <w:autoSpaceDE w:val="0"/>
        <w:autoSpaceDN w:val="0"/>
        <w:adjustRightInd w:val="0"/>
        <w:spacing w:after="0" w:line="240" w:lineRule="auto"/>
        <w:ind w:left="3600" w:hanging="3600"/>
        <w:rPr>
          <w:rFonts w:ascii="Arial" w:hAnsi="Arial" w:cs="Arial"/>
          <w:sz w:val="22"/>
        </w:rPr>
      </w:pPr>
    </w:p>
    <w:p w:rsidR="001A402C" w:rsidRPr="00A5032A" w:rsidRDefault="001A402C" w:rsidP="00A5032A">
      <w:pPr>
        <w:autoSpaceDE w:val="0"/>
        <w:autoSpaceDN w:val="0"/>
        <w:adjustRightInd w:val="0"/>
        <w:spacing w:after="0" w:line="240" w:lineRule="auto"/>
        <w:ind w:left="3600" w:hanging="3600"/>
        <w:rPr>
          <w:rFonts w:ascii="Arial" w:hAnsi="Arial" w:cs="Arial"/>
          <w:sz w:val="22"/>
        </w:rPr>
      </w:pPr>
      <w:r w:rsidRPr="00A5032A">
        <w:rPr>
          <w:rFonts w:ascii="Arial" w:hAnsi="Arial" w:cs="Arial"/>
          <w:b/>
          <w:sz w:val="22"/>
        </w:rPr>
        <w:t>Main Study Toxicity Results:</w:t>
      </w:r>
      <w:r w:rsidRPr="00A5032A">
        <w:rPr>
          <w:rFonts w:ascii="Arial" w:hAnsi="Arial" w:cs="Arial"/>
          <w:b/>
          <w:sz w:val="22"/>
        </w:rPr>
        <w:tab/>
      </w:r>
      <w:r w:rsidRPr="00A5032A">
        <w:rPr>
          <w:rFonts w:ascii="Arial" w:hAnsi="Arial" w:cs="Arial"/>
          <w:sz w:val="22"/>
        </w:rPr>
        <w:t>The selection of the maximum dose for the micronucleus experiment was based on the calculated combined LD</w:t>
      </w:r>
      <w:r w:rsidRPr="001538E3">
        <w:rPr>
          <w:rFonts w:ascii="Arial" w:hAnsi="Arial" w:cs="Arial"/>
          <w:sz w:val="22"/>
          <w:vertAlign w:val="subscript"/>
        </w:rPr>
        <w:t>50</w:t>
      </w:r>
      <w:r w:rsidRPr="00A5032A">
        <w:rPr>
          <w:rFonts w:ascii="Arial" w:hAnsi="Arial" w:cs="Arial"/>
          <w:sz w:val="22"/>
        </w:rPr>
        <w:t xml:space="preserve"> value of 1357.7 mg/kg and on the observed signs of toxicity in the treated males and females. The maximum dose level, 1000 mg/kg, was approximately 74% of the combined LD</w:t>
      </w:r>
      <w:r w:rsidRPr="001538E3">
        <w:rPr>
          <w:rFonts w:ascii="Arial" w:hAnsi="Arial" w:cs="Arial"/>
          <w:sz w:val="22"/>
          <w:vertAlign w:val="subscript"/>
        </w:rPr>
        <w:t>50</w:t>
      </w:r>
      <w:r w:rsidRPr="00A5032A">
        <w:rPr>
          <w:rFonts w:ascii="Arial" w:hAnsi="Arial" w:cs="Arial"/>
          <w:sz w:val="22"/>
        </w:rPr>
        <w:t xml:space="preserve"> value and was selected as a single dose that might insure a reasonable chance to achieve observable signs of toxicity but allow survival of the treated animals through the 72 hour time point. Two additional lower doses (100 and 500 mg/kg body weight) were also selected for testing.</w:t>
      </w:r>
    </w:p>
    <w:p w:rsidR="001A402C" w:rsidRPr="00A5032A" w:rsidRDefault="001A402C" w:rsidP="00A5032A">
      <w:pPr>
        <w:autoSpaceDE w:val="0"/>
        <w:autoSpaceDN w:val="0"/>
        <w:adjustRightInd w:val="0"/>
        <w:spacing w:after="0" w:line="240" w:lineRule="auto"/>
        <w:ind w:left="3600" w:hanging="3600"/>
        <w:rPr>
          <w:rFonts w:ascii="Arial" w:hAnsi="Arial" w:cs="Arial"/>
          <w:sz w:val="22"/>
        </w:rPr>
      </w:pPr>
    </w:p>
    <w:p w:rsidR="001A402C" w:rsidRPr="00A5032A" w:rsidRDefault="001A402C" w:rsidP="00A5032A">
      <w:pPr>
        <w:autoSpaceDE w:val="0"/>
        <w:autoSpaceDN w:val="0"/>
        <w:adjustRightInd w:val="0"/>
        <w:spacing w:after="0" w:line="240" w:lineRule="auto"/>
        <w:ind w:left="3600"/>
        <w:rPr>
          <w:rFonts w:ascii="Arial" w:hAnsi="Arial" w:cs="Arial"/>
          <w:sz w:val="22"/>
        </w:rPr>
      </w:pPr>
      <w:r w:rsidRPr="00A5032A">
        <w:rPr>
          <w:rFonts w:ascii="Arial" w:hAnsi="Arial" w:cs="Arial"/>
          <w:sz w:val="22"/>
        </w:rPr>
        <w:lastRenderedPageBreak/>
        <w:t>In the main micronucleus experiment, toxicity was observed in the mid and high dose level male and female groups. Statistically significant decreases in mean body weight change were observed for the mid (500 mg/kg) and high (1000 mg/kg) dose level male groups sacrificed 48 hours after dosing, and for the mid dose level female group sacrificed 24 and 72 hours after dosing. The mean body weight changes observed for the treated males sampled at 48 hours exhibited a dose-response pattern. An increase in mean weight loss was observed as the treatment level increased with the highest two doses (3-4 fold over concurrent control values) giving statistically</w:t>
      </w:r>
      <w:r w:rsidR="00813391" w:rsidRPr="00A5032A">
        <w:rPr>
          <w:rFonts w:ascii="Arial" w:hAnsi="Arial" w:cs="Arial"/>
          <w:sz w:val="22"/>
        </w:rPr>
        <w:t xml:space="preserve"> significant</w:t>
      </w:r>
      <w:r w:rsidRPr="00A5032A">
        <w:rPr>
          <w:rFonts w:ascii="Arial" w:hAnsi="Arial" w:cs="Arial"/>
          <w:sz w:val="22"/>
        </w:rPr>
        <w:t xml:space="preserve"> decreases when compared to vehicle controls. Clinical signs of listlessness were observed at 500 and 1000 mg/kg treatment levels for both sexes; however, the male treated groups had significantly more observations than the female treated groups. No deaths or clinical signs were observed in any of the other AMPA treated groups or control groups (vehicle and positive control). No statistically significant decreases in mean PCE/total erythrocyte ratio were observed for any of the AMPA treated groups or control groups.</w:t>
      </w:r>
    </w:p>
    <w:p w:rsidR="001A402C" w:rsidRPr="00A5032A" w:rsidRDefault="001A402C" w:rsidP="00A5032A">
      <w:pPr>
        <w:autoSpaceDE w:val="0"/>
        <w:autoSpaceDN w:val="0"/>
        <w:adjustRightInd w:val="0"/>
        <w:spacing w:after="0" w:line="240" w:lineRule="auto"/>
        <w:ind w:left="3600"/>
        <w:rPr>
          <w:rFonts w:ascii="Arial" w:hAnsi="Arial" w:cs="Arial"/>
          <w:bCs/>
          <w:sz w:val="22"/>
        </w:rPr>
      </w:pPr>
    </w:p>
    <w:p w:rsidR="001A402C" w:rsidRPr="00A5032A" w:rsidRDefault="001A402C" w:rsidP="00A5032A">
      <w:pPr>
        <w:widowControl w:val="0"/>
        <w:autoSpaceDE w:val="0"/>
        <w:autoSpaceDN w:val="0"/>
        <w:adjustRightInd w:val="0"/>
        <w:spacing w:after="0" w:line="240" w:lineRule="auto"/>
        <w:ind w:left="3600" w:hanging="3600"/>
        <w:rPr>
          <w:rFonts w:ascii="Arial" w:hAnsi="Arial" w:cs="Arial"/>
          <w:sz w:val="22"/>
        </w:rPr>
      </w:pPr>
      <w:r w:rsidRPr="00A5032A">
        <w:rPr>
          <w:rFonts w:ascii="Arial" w:hAnsi="Arial" w:cs="Arial"/>
          <w:b/>
          <w:sz w:val="22"/>
        </w:rPr>
        <w:t>Cells Scored:</w:t>
      </w:r>
      <w:r w:rsidRPr="00A5032A">
        <w:rPr>
          <w:rFonts w:ascii="Arial" w:hAnsi="Arial" w:cs="Arial"/>
          <w:sz w:val="22"/>
        </w:rPr>
        <w:tab/>
        <w:t xml:space="preserve">1000 polychromatic erythrocytes/animal for </w:t>
      </w:r>
      <w:proofErr w:type="spellStart"/>
      <w:r w:rsidRPr="00A5032A">
        <w:rPr>
          <w:rFonts w:ascii="Arial" w:hAnsi="Arial" w:cs="Arial"/>
          <w:sz w:val="22"/>
        </w:rPr>
        <w:t>micronucleated</w:t>
      </w:r>
      <w:proofErr w:type="spellEnd"/>
      <w:r w:rsidRPr="00A5032A">
        <w:rPr>
          <w:rFonts w:ascii="Arial" w:hAnsi="Arial" w:cs="Arial"/>
          <w:sz w:val="22"/>
        </w:rPr>
        <w:t xml:space="preserve"> PCE’s (</w:t>
      </w:r>
      <w:r w:rsidR="00611371">
        <w:rPr>
          <w:rFonts w:ascii="Arial" w:hAnsi="Arial" w:cs="Arial"/>
          <w:sz w:val="22"/>
        </w:rPr>
        <w:t xml:space="preserve">500 each for </w:t>
      </w:r>
      <w:r w:rsidRPr="00A5032A">
        <w:rPr>
          <w:rFonts w:ascii="Arial" w:hAnsi="Arial" w:cs="Arial"/>
          <w:sz w:val="22"/>
        </w:rPr>
        <w:t>two scorers)</w:t>
      </w:r>
    </w:p>
    <w:p w:rsidR="001A402C" w:rsidRPr="00A5032A" w:rsidRDefault="001A402C" w:rsidP="00A5032A">
      <w:pPr>
        <w:widowControl w:val="0"/>
        <w:autoSpaceDE w:val="0"/>
        <w:autoSpaceDN w:val="0"/>
        <w:adjustRightInd w:val="0"/>
        <w:spacing w:after="0" w:line="240" w:lineRule="auto"/>
        <w:ind w:left="3600" w:hanging="3600"/>
        <w:rPr>
          <w:rFonts w:ascii="Arial" w:hAnsi="Arial" w:cs="Arial"/>
          <w:sz w:val="22"/>
        </w:rPr>
      </w:pPr>
      <w:r w:rsidRPr="00A5032A">
        <w:rPr>
          <w:rFonts w:ascii="Arial" w:hAnsi="Arial" w:cs="Arial"/>
          <w:b/>
          <w:sz w:val="22"/>
        </w:rPr>
        <w:tab/>
      </w:r>
      <w:r w:rsidRPr="00A5032A">
        <w:rPr>
          <w:rFonts w:ascii="Arial" w:hAnsi="Arial" w:cs="Arial"/>
          <w:sz w:val="22"/>
        </w:rPr>
        <w:t>1000 erythrocytes/animal for PCE/erythrocytes (</w:t>
      </w:r>
      <w:r w:rsidR="00611371">
        <w:rPr>
          <w:rFonts w:ascii="Arial" w:hAnsi="Arial" w:cs="Arial"/>
          <w:sz w:val="22"/>
        </w:rPr>
        <w:t xml:space="preserve">500 each for </w:t>
      </w:r>
      <w:r w:rsidRPr="00A5032A">
        <w:rPr>
          <w:rFonts w:ascii="Arial" w:hAnsi="Arial" w:cs="Arial"/>
          <w:sz w:val="22"/>
        </w:rPr>
        <w:t>two scorers)</w:t>
      </w:r>
    </w:p>
    <w:p w:rsidR="001A402C" w:rsidRPr="00A5032A" w:rsidRDefault="001A402C" w:rsidP="00A5032A">
      <w:pPr>
        <w:widowControl w:val="0"/>
        <w:autoSpaceDE w:val="0"/>
        <w:autoSpaceDN w:val="0"/>
        <w:adjustRightInd w:val="0"/>
        <w:spacing w:after="0" w:line="240" w:lineRule="auto"/>
        <w:rPr>
          <w:rFonts w:ascii="Arial" w:hAnsi="Arial" w:cs="Arial"/>
          <w:sz w:val="22"/>
        </w:rPr>
      </w:pPr>
    </w:p>
    <w:p w:rsidR="001A402C" w:rsidRPr="00A5032A" w:rsidRDefault="001A402C" w:rsidP="00A5032A">
      <w:pPr>
        <w:autoSpaceDE w:val="0"/>
        <w:autoSpaceDN w:val="0"/>
        <w:adjustRightInd w:val="0"/>
        <w:spacing w:after="0" w:line="240" w:lineRule="auto"/>
        <w:ind w:left="3600"/>
        <w:rPr>
          <w:rFonts w:ascii="Arial" w:hAnsi="Arial" w:cs="Arial"/>
          <w:bCs/>
          <w:sz w:val="22"/>
        </w:rPr>
      </w:pPr>
      <w:r w:rsidRPr="00A5032A">
        <w:rPr>
          <w:rFonts w:ascii="Arial" w:hAnsi="Arial" w:cs="Arial"/>
          <w:bCs/>
          <w:sz w:val="22"/>
        </w:rPr>
        <w:t>Slides of bone marrow cells were coded prior to distribution and slides were scored without knowledge of the treatment or control group to which the slides belonged.</w:t>
      </w:r>
    </w:p>
    <w:p w:rsidR="001A402C" w:rsidRPr="00A5032A" w:rsidRDefault="001A402C" w:rsidP="00A5032A">
      <w:pPr>
        <w:widowControl w:val="0"/>
        <w:autoSpaceDE w:val="0"/>
        <w:autoSpaceDN w:val="0"/>
        <w:adjustRightInd w:val="0"/>
        <w:spacing w:after="0" w:line="240" w:lineRule="auto"/>
        <w:rPr>
          <w:rFonts w:ascii="Arial" w:hAnsi="Arial" w:cs="Arial"/>
          <w:b/>
          <w:sz w:val="22"/>
        </w:rPr>
      </w:pPr>
    </w:p>
    <w:p w:rsidR="001A402C" w:rsidRPr="00F405A5" w:rsidRDefault="001A402C" w:rsidP="00D51195">
      <w:pPr>
        <w:widowControl w:val="0"/>
        <w:autoSpaceDE w:val="0"/>
        <w:autoSpaceDN w:val="0"/>
        <w:adjustRightInd w:val="0"/>
        <w:spacing w:after="0"/>
        <w:outlineLvl w:val="0"/>
        <w:rPr>
          <w:rFonts w:ascii="Arial" w:hAnsi="Arial" w:cs="Arial"/>
          <w:b/>
        </w:rPr>
        <w:sectPr w:rsidR="001A402C" w:rsidRPr="00F405A5" w:rsidSect="00950928">
          <w:pgSz w:w="12240" w:h="15840"/>
          <w:pgMar w:top="1440" w:right="1440" w:bottom="1440" w:left="1440" w:header="720" w:footer="720" w:gutter="0"/>
          <w:cols w:space="720"/>
          <w:docGrid w:linePitch="360"/>
        </w:sectPr>
      </w:pPr>
      <w:r w:rsidRPr="00F405A5">
        <w:rPr>
          <w:rFonts w:ascii="Arial" w:hAnsi="Arial" w:cs="Arial"/>
          <w:b/>
        </w:rPr>
        <w:t xml:space="preserve"> </w:t>
      </w:r>
      <w:bookmarkStart w:id="154" w:name="_Toc437976120"/>
      <w:bookmarkStart w:id="155" w:name="_Toc438064116"/>
    </w:p>
    <w:p w:rsidR="001A402C" w:rsidRPr="00F405A5" w:rsidRDefault="001A402C" w:rsidP="00D51195">
      <w:pPr>
        <w:widowControl w:val="0"/>
        <w:autoSpaceDE w:val="0"/>
        <w:autoSpaceDN w:val="0"/>
        <w:adjustRightInd w:val="0"/>
        <w:spacing w:after="0"/>
        <w:outlineLvl w:val="0"/>
        <w:rPr>
          <w:rFonts w:ascii="Arial" w:hAnsi="Arial" w:cs="Arial"/>
          <w:b/>
        </w:rPr>
      </w:pPr>
      <w:r w:rsidRPr="00F405A5">
        <w:rPr>
          <w:rFonts w:ascii="Arial" w:hAnsi="Arial" w:cs="Arial"/>
          <w:b/>
        </w:rPr>
        <w:lastRenderedPageBreak/>
        <w:t>Summary Data Table</w:t>
      </w:r>
      <w:bookmarkEnd w:id="154"/>
      <w:bookmarkEnd w:id="155"/>
    </w:p>
    <w:p w:rsidR="001A402C" w:rsidRPr="00F405A5" w:rsidRDefault="001A402C" w:rsidP="00A5032A">
      <w:pPr>
        <w:widowControl w:val="0"/>
        <w:spacing w:after="0"/>
        <w:ind w:left="3600" w:hanging="3600"/>
        <w:outlineLvl w:val="0"/>
        <w:rPr>
          <w:rFonts w:ascii="Arial" w:hAnsi="Arial" w:cs="Arial"/>
          <w:b/>
          <w:szCs w:val="20"/>
        </w:rPr>
      </w:pPr>
      <w:bookmarkStart w:id="156" w:name="_Toc437976121"/>
      <w:bookmarkStart w:id="157" w:name="_Toc438064117"/>
      <w:r w:rsidRPr="00F405A5">
        <w:rPr>
          <w:rFonts w:ascii="Arial" w:hAnsi="Arial" w:cs="Arial"/>
          <w:b/>
          <w:szCs w:val="20"/>
        </w:rPr>
        <w:t>Mouse Micronucleus Study - Mean Data</w:t>
      </w:r>
      <w:bookmarkEnd w:id="156"/>
      <w:bookmarkEnd w:id="157"/>
    </w:p>
    <w:tbl>
      <w:tblPr>
        <w:tblW w:w="5000" w:type="pct"/>
        <w:tblBorders>
          <w:top w:val="single" w:sz="4" w:space="0" w:color="auto"/>
          <w:bottom w:val="single" w:sz="4" w:space="0" w:color="auto"/>
        </w:tblBorders>
        <w:tblLayout w:type="fixed"/>
        <w:tblCellMar>
          <w:left w:w="115" w:type="dxa"/>
          <w:right w:w="115" w:type="dxa"/>
        </w:tblCellMar>
        <w:tblLook w:val="0000" w:firstRow="0" w:lastRow="0" w:firstColumn="0" w:lastColumn="0" w:noHBand="0" w:noVBand="0"/>
      </w:tblPr>
      <w:tblGrid>
        <w:gridCol w:w="2117"/>
        <w:gridCol w:w="1451"/>
        <w:gridCol w:w="1044"/>
        <w:gridCol w:w="1044"/>
        <w:gridCol w:w="1967"/>
        <w:gridCol w:w="1967"/>
      </w:tblGrid>
      <w:tr w:rsidR="001A402C" w:rsidRPr="00A5032A" w:rsidTr="00A5032A">
        <w:trPr>
          <w:cantSplit/>
        </w:trPr>
        <w:tc>
          <w:tcPr>
            <w:tcW w:w="2372" w:type="dxa"/>
            <w:tcBorders>
              <w:top w:val="single" w:sz="4" w:space="0" w:color="auto"/>
              <w:bottom w:val="single" w:sz="4" w:space="0" w:color="auto"/>
            </w:tcBorders>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Treatment Group</w:t>
            </w:r>
          </w:p>
        </w:tc>
        <w:tc>
          <w:tcPr>
            <w:tcW w:w="1615" w:type="dxa"/>
            <w:tcBorders>
              <w:top w:val="single" w:sz="4" w:space="0" w:color="auto"/>
              <w:bottom w:val="single" w:sz="4" w:space="0" w:color="auto"/>
            </w:tcBorders>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Dose</w:t>
            </w:r>
          </w:p>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 xml:space="preserve">Amount /kg </w:t>
            </w:r>
            <w:proofErr w:type="spellStart"/>
            <w:r w:rsidRPr="00A5032A">
              <w:rPr>
                <w:rFonts w:ascii="Arial" w:hAnsi="Arial" w:cs="Arial"/>
                <w:sz w:val="18"/>
                <w:szCs w:val="18"/>
              </w:rPr>
              <w:t>bw</w:t>
            </w:r>
            <w:r w:rsidRPr="00A5032A">
              <w:rPr>
                <w:rFonts w:ascii="Arial" w:hAnsi="Arial" w:cs="Arial"/>
                <w:sz w:val="18"/>
                <w:szCs w:val="18"/>
                <w:vertAlign w:val="superscript"/>
              </w:rPr>
              <w:t>b</w:t>
            </w:r>
            <w:proofErr w:type="spellEnd"/>
          </w:p>
        </w:tc>
        <w:tc>
          <w:tcPr>
            <w:tcW w:w="1152" w:type="dxa"/>
            <w:tcBorders>
              <w:top w:val="single" w:sz="4" w:space="0" w:color="auto"/>
              <w:bottom w:val="single" w:sz="4" w:space="0" w:color="auto"/>
            </w:tcBorders>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 xml:space="preserve">Harvest </w:t>
            </w:r>
            <w:proofErr w:type="spellStart"/>
            <w:r w:rsidRPr="00A5032A">
              <w:rPr>
                <w:rFonts w:ascii="Arial" w:hAnsi="Arial" w:cs="Arial"/>
                <w:sz w:val="18"/>
                <w:szCs w:val="18"/>
              </w:rPr>
              <w:t>Time</w:t>
            </w:r>
            <w:r w:rsidRPr="00A5032A">
              <w:rPr>
                <w:rFonts w:ascii="Arial" w:hAnsi="Arial" w:cs="Arial"/>
                <w:sz w:val="18"/>
                <w:szCs w:val="18"/>
                <w:vertAlign w:val="superscript"/>
              </w:rPr>
              <w:t>c</w:t>
            </w:r>
            <w:proofErr w:type="spellEnd"/>
          </w:p>
        </w:tc>
        <w:tc>
          <w:tcPr>
            <w:tcW w:w="1152" w:type="dxa"/>
            <w:tcBorders>
              <w:top w:val="single" w:sz="4" w:space="0" w:color="auto"/>
              <w:bottom w:val="single" w:sz="4" w:space="0" w:color="auto"/>
            </w:tcBorders>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Sex</w:t>
            </w:r>
          </w:p>
        </w:tc>
        <w:tc>
          <w:tcPr>
            <w:tcW w:w="2201" w:type="dxa"/>
            <w:tcBorders>
              <w:top w:val="single" w:sz="4" w:space="0" w:color="auto"/>
              <w:bottom w:val="single" w:sz="4" w:space="0" w:color="auto"/>
            </w:tcBorders>
            <w:tcMar>
              <w:top w:w="43" w:type="dxa"/>
              <w:bottom w:w="43" w:type="dxa"/>
            </w:tcMar>
          </w:tcPr>
          <w:p w:rsidR="001A402C" w:rsidRPr="00A5032A" w:rsidRDefault="001A402C" w:rsidP="00A5032A">
            <w:pPr>
              <w:keepNext/>
              <w:spacing w:after="0" w:line="240" w:lineRule="auto"/>
              <w:rPr>
                <w:rFonts w:ascii="Arial" w:hAnsi="Arial" w:cs="Arial"/>
                <w:sz w:val="18"/>
                <w:szCs w:val="18"/>
              </w:rPr>
            </w:pPr>
            <w:proofErr w:type="spellStart"/>
            <w:r w:rsidRPr="00A5032A">
              <w:rPr>
                <w:rFonts w:ascii="Arial" w:hAnsi="Arial" w:cs="Arial"/>
                <w:sz w:val="18"/>
                <w:szCs w:val="18"/>
              </w:rPr>
              <w:t>Micronucleated</w:t>
            </w:r>
            <w:proofErr w:type="spellEnd"/>
            <w:r w:rsidRPr="00A5032A">
              <w:rPr>
                <w:rFonts w:ascii="Arial" w:hAnsi="Arial" w:cs="Arial"/>
                <w:sz w:val="18"/>
                <w:szCs w:val="18"/>
              </w:rPr>
              <w:t xml:space="preserve"> PCE’s</w:t>
            </w:r>
          </w:p>
          <w:p w:rsidR="001A402C" w:rsidRPr="00A5032A" w:rsidRDefault="001A402C" w:rsidP="00A5032A">
            <w:pPr>
              <w:keepNext/>
              <w:spacing w:after="0" w:line="240" w:lineRule="auto"/>
              <w:rPr>
                <w:rFonts w:ascii="Arial" w:hAnsi="Arial" w:cs="Arial"/>
                <w:sz w:val="18"/>
                <w:szCs w:val="18"/>
              </w:rPr>
            </w:pPr>
            <w:r w:rsidRPr="00A5032A">
              <w:rPr>
                <w:rFonts w:ascii="Arial" w:hAnsi="Arial" w:cs="Arial"/>
                <w:sz w:val="18"/>
                <w:szCs w:val="18"/>
              </w:rPr>
              <w:t>per 1000 PCE</w:t>
            </w:r>
          </w:p>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Mean ± Std. Dev.</w:t>
            </w:r>
          </w:p>
        </w:tc>
        <w:tc>
          <w:tcPr>
            <w:tcW w:w="2201" w:type="dxa"/>
            <w:tcBorders>
              <w:top w:val="single" w:sz="4" w:space="0" w:color="auto"/>
              <w:bottom w:val="single" w:sz="4" w:space="0" w:color="auto"/>
            </w:tcBorders>
            <w:tcMar>
              <w:top w:w="43" w:type="dxa"/>
              <w:bottom w:w="43" w:type="dxa"/>
            </w:tcMar>
          </w:tcPr>
          <w:p w:rsidR="001A402C" w:rsidRPr="00A5032A" w:rsidRDefault="001A402C" w:rsidP="00A5032A">
            <w:pPr>
              <w:keepNext/>
              <w:spacing w:after="0" w:line="240" w:lineRule="auto"/>
              <w:rPr>
                <w:rFonts w:ascii="Arial" w:hAnsi="Arial" w:cs="Arial"/>
                <w:sz w:val="18"/>
                <w:szCs w:val="18"/>
              </w:rPr>
            </w:pPr>
            <w:r w:rsidRPr="00A5032A">
              <w:rPr>
                <w:rFonts w:ascii="Arial" w:hAnsi="Arial" w:cs="Arial"/>
                <w:sz w:val="18"/>
                <w:szCs w:val="18"/>
              </w:rPr>
              <w:t>PCE’s/ Total Erythrocyte Ratio</w:t>
            </w:r>
          </w:p>
          <w:p w:rsidR="001A402C" w:rsidRPr="00A5032A" w:rsidRDefault="001A402C" w:rsidP="00A5032A">
            <w:pPr>
              <w:keepNext/>
              <w:spacing w:after="0" w:line="240" w:lineRule="auto"/>
              <w:rPr>
                <w:rFonts w:ascii="Arial" w:hAnsi="Arial" w:cs="Arial"/>
                <w:sz w:val="18"/>
                <w:szCs w:val="18"/>
              </w:rPr>
            </w:pPr>
            <w:r w:rsidRPr="00A5032A">
              <w:rPr>
                <w:rFonts w:ascii="Arial" w:hAnsi="Arial" w:cs="Arial"/>
                <w:sz w:val="18"/>
                <w:szCs w:val="18"/>
              </w:rPr>
              <w:t>Mean ± Std. Dev.</w:t>
            </w:r>
          </w:p>
        </w:tc>
      </w:tr>
      <w:tr w:rsidR="001A402C" w:rsidRPr="00A5032A" w:rsidTr="00A5032A">
        <w:trPr>
          <w:cantSplit/>
        </w:trPr>
        <w:tc>
          <w:tcPr>
            <w:tcW w:w="2372" w:type="dxa"/>
            <w:vMerge w:val="restart"/>
            <w:tcBorders>
              <w:top w:val="single" w:sz="4" w:space="0" w:color="auto"/>
            </w:tcBorders>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Negative Control (Vehicle)</w:t>
            </w:r>
            <w:r w:rsidRPr="00A5032A">
              <w:rPr>
                <w:rFonts w:ascii="Arial" w:hAnsi="Arial" w:cs="Arial"/>
                <w:sz w:val="18"/>
                <w:szCs w:val="18"/>
                <w:vertAlign w:val="superscript"/>
              </w:rPr>
              <w:t>a</w:t>
            </w:r>
          </w:p>
        </w:tc>
        <w:tc>
          <w:tcPr>
            <w:tcW w:w="1615" w:type="dxa"/>
            <w:tcBorders>
              <w:top w:val="single" w:sz="4" w:space="0" w:color="auto"/>
            </w:tcBorders>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10 mL</w:t>
            </w:r>
          </w:p>
        </w:tc>
        <w:tc>
          <w:tcPr>
            <w:tcW w:w="1152" w:type="dxa"/>
            <w:vMerge w:val="restart"/>
            <w:tcBorders>
              <w:top w:val="single" w:sz="4" w:space="0" w:color="auto"/>
            </w:tcBorders>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24 Hours</w:t>
            </w:r>
          </w:p>
        </w:tc>
        <w:tc>
          <w:tcPr>
            <w:tcW w:w="1152" w:type="dxa"/>
            <w:tcBorders>
              <w:top w:val="single" w:sz="4" w:space="0" w:color="auto"/>
            </w:tcBorders>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Borders>
              <w:top w:val="single" w:sz="4" w:space="0" w:color="auto"/>
            </w:tcBorders>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1.0 ± 1.4</w:t>
            </w:r>
          </w:p>
        </w:tc>
        <w:tc>
          <w:tcPr>
            <w:tcW w:w="2201" w:type="dxa"/>
            <w:tcBorders>
              <w:top w:val="single" w:sz="4" w:space="0" w:color="auto"/>
            </w:tcBorders>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0.40 ± 0.10</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0.2 ± 0.4</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0.40 ± 0.05</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AMPA</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100 mg</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24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0.8 ± 0.8</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0.48 ± 0.06</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0.2 ± 0.4</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0.42 ± 0.07</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AMPA</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500 mg</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24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2.0 ± 2.9</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0.38 ± 0.12</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0.1 ± 0.3</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0.43 ± 0.05</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AMPA</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1000 mg</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24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0.8 ± 0.8</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0.41 ± 0.06</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0.8 ± 1.3</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0.42 ± 0.09</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Cyclophosphamide</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40 mg</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24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12.0 ± 12.3*</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0.48 ± 0.05</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18.3 ± 10.9**</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0.43 ± 0.06</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Negative Control (Vehicle)</w:t>
            </w:r>
            <w:r w:rsidRPr="00A5032A">
              <w:rPr>
                <w:rFonts w:ascii="Arial" w:hAnsi="Arial" w:cs="Arial"/>
                <w:sz w:val="18"/>
                <w:szCs w:val="18"/>
                <w:vertAlign w:val="superscript"/>
              </w:rPr>
              <w:t>a</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 xml:space="preserve">10 </w:t>
            </w:r>
            <w:r w:rsidR="000B57BA" w:rsidRPr="00A5032A">
              <w:rPr>
                <w:rFonts w:ascii="Arial" w:hAnsi="Arial" w:cs="Arial"/>
                <w:sz w:val="18"/>
                <w:szCs w:val="18"/>
              </w:rPr>
              <w:t>mL</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48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0.4 ± 0.9</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0.50 ± 0.07</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0.6 ± 1.3</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0.48 ± 0.05</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AMPA</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100 mg</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48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0.2 ± 0.4</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0.42 ± 0.08</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0.0 ± 0.0</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0.44 ± 0.07</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AMPA</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500 mg</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48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0.2 ± 0.4</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0.49 ± 0.02</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0.6 ± 0.9</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0.54 ± 0.09</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AMPA</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1000 mg</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48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0.0 ± 0.0</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0.45 ± 0.08</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0.2 ± 0.4</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0.46 ± 0.07</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Negative Control (Vehicle)</w:t>
            </w:r>
            <w:r w:rsidRPr="00A5032A">
              <w:rPr>
                <w:rFonts w:ascii="Arial" w:hAnsi="Arial" w:cs="Arial"/>
                <w:sz w:val="18"/>
                <w:szCs w:val="18"/>
                <w:vertAlign w:val="superscript"/>
              </w:rPr>
              <w:t>a</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10 mL</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72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0.0 ± 0.0</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0.52 ± 0.04</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0.2 ± 0.4</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0.56± 0.02</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AMPA</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100 mg</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72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1.6 ± 1.1*</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0.63 ± 0.09</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0.0 ± 0.0</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0.51 ± 0.02</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AMPA</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500 mg</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72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0.8 ± 0.8</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0.62 ± 0.04</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0.0 ± 0.0</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0.50 ± 0.07</w:t>
            </w:r>
          </w:p>
        </w:tc>
      </w:tr>
      <w:tr w:rsidR="001A402C" w:rsidRPr="00A5032A" w:rsidTr="00A5032A">
        <w:trPr>
          <w:cantSplit/>
        </w:trPr>
        <w:tc>
          <w:tcPr>
            <w:tcW w:w="237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AMPA</w:t>
            </w: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1000 mg</w:t>
            </w:r>
          </w:p>
        </w:tc>
        <w:tc>
          <w:tcPr>
            <w:tcW w:w="1152" w:type="dxa"/>
            <w:vMerge w:val="restart"/>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72 Hours</w:t>
            </w: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Female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0.4 ± 0.9</w:t>
            </w:r>
          </w:p>
        </w:tc>
        <w:tc>
          <w:tcPr>
            <w:tcW w:w="2201" w:type="dxa"/>
            <w:tcMar>
              <w:top w:w="43" w:type="dxa"/>
              <w:bottom w:w="43" w:type="dxa"/>
            </w:tcMar>
          </w:tcPr>
          <w:p w:rsidR="001A402C" w:rsidRPr="00A5032A" w:rsidRDefault="001A402C" w:rsidP="00A5032A">
            <w:pPr>
              <w:autoSpaceDE w:val="0"/>
              <w:autoSpaceDN w:val="0"/>
              <w:adjustRightInd w:val="0"/>
              <w:spacing w:after="0" w:line="240" w:lineRule="auto"/>
              <w:rPr>
                <w:rFonts w:ascii="Arial" w:hAnsi="Arial" w:cs="Arial"/>
                <w:bCs/>
                <w:sz w:val="18"/>
                <w:szCs w:val="18"/>
              </w:rPr>
            </w:pPr>
            <w:r w:rsidRPr="00A5032A">
              <w:rPr>
                <w:rFonts w:ascii="Arial" w:hAnsi="Arial" w:cs="Arial"/>
                <w:bCs/>
                <w:sz w:val="18"/>
                <w:szCs w:val="18"/>
              </w:rPr>
              <w:t>0.58 ± 0.06</w:t>
            </w:r>
          </w:p>
        </w:tc>
      </w:tr>
      <w:tr w:rsidR="001A402C" w:rsidRPr="00A5032A" w:rsidTr="00A5032A">
        <w:trPr>
          <w:cantSplit/>
        </w:trPr>
        <w:tc>
          <w:tcPr>
            <w:tcW w:w="237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615" w:type="dxa"/>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vMerge/>
            <w:tcMar>
              <w:top w:w="43" w:type="dxa"/>
              <w:bottom w:w="43" w:type="dxa"/>
            </w:tcMar>
          </w:tcPr>
          <w:p w:rsidR="001A402C" w:rsidRPr="00A5032A" w:rsidRDefault="001A402C" w:rsidP="00A5032A">
            <w:pPr>
              <w:spacing w:after="0" w:line="240" w:lineRule="auto"/>
              <w:rPr>
                <w:rFonts w:ascii="Arial" w:hAnsi="Arial" w:cs="Arial"/>
                <w:sz w:val="18"/>
                <w:szCs w:val="18"/>
              </w:rPr>
            </w:pPr>
          </w:p>
        </w:tc>
        <w:tc>
          <w:tcPr>
            <w:tcW w:w="1152"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sz w:val="18"/>
                <w:szCs w:val="18"/>
              </w:rPr>
              <w:t>Male</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0.0 ± 0.0</w:t>
            </w:r>
          </w:p>
        </w:tc>
        <w:tc>
          <w:tcPr>
            <w:tcW w:w="2201" w:type="dxa"/>
            <w:tcMar>
              <w:top w:w="43" w:type="dxa"/>
              <w:bottom w:w="43" w:type="dxa"/>
            </w:tcMar>
          </w:tcPr>
          <w:p w:rsidR="001A402C" w:rsidRPr="00A5032A" w:rsidRDefault="001A402C" w:rsidP="00A5032A">
            <w:pPr>
              <w:spacing w:after="0" w:line="240" w:lineRule="auto"/>
              <w:rPr>
                <w:rFonts w:ascii="Arial" w:hAnsi="Arial" w:cs="Arial"/>
                <w:sz w:val="18"/>
                <w:szCs w:val="18"/>
              </w:rPr>
            </w:pPr>
            <w:r w:rsidRPr="00A5032A">
              <w:rPr>
                <w:rFonts w:ascii="Arial" w:hAnsi="Arial" w:cs="Arial"/>
                <w:bCs/>
                <w:sz w:val="18"/>
                <w:szCs w:val="18"/>
              </w:rPr>
              <w:t>0.51 ± 0.03</w:t>
            </w:r>
          </w:p>
        </w:tc>
      </w:tr>
    </w:tbl>
    <w:p w:rsidR="001A402C" w:rsidRPr="00A5032A" w:rsidRDefault="001A402C" w:rsidP="00A5032A">
      <w:pPr>
        <w:keepNext/>
        <w:spacing w:after="0" w:line="240" w:lineRule="auto"/>
        <w:rPr>
          <w:rFonts w:ascii="Arial" w:hAnsi="Arial" w:cs="Arial"/>
          <w:sz w:val="18"/>
          <w:szCs w:val="18"/>
        </w:rPr>
      </w:pPr>
      <w:proofErr w:type="gramStart"/>
      <w:r w:rsidRPr="00A5032A">
        <w:rPr>
          <w:rFonts w:ascii="Arial" w:hAnsi="Arial" w:cs="Arial"/>
          <w:sz w:val="18"/>
          <w:szCs w:val="18"/>
          <w:vertAlign w:val="superscript"/>
        </w:rPr>
        <w:t>a</w:t>
      </w:r>
      <w:r w:rsidRPr="00A5032A">
        <w:rPr>
          <w:rFonts w:ascii="Arial" w:hAnsi="Arial" w:cs="Arial"/>
          <w:sz w:val="18"/>
          <w:szCs w:val="18"/>
        </w:rPr>
        <w:t xml:space="preserve">  corn</w:t>
      </w:r>
      <w:proofErr w:type="gramEnd"/>
      <w:r w:rsidRPr="00A5032A">
        <w:rPr>
          <w:rFonts w:ascii="Arial" w:hAnsi="Arial" w:cs="Arial"/>
          <w:sz w:val="18"/>
          <w:szCs w:val="18"/>
        </w:rPr>
        <w:t xml:space="preserve"> oil</w:t>
      </w:r>
    </w:p>
    <w:p w:rsidR="001A402C" w:rsidRPr="00A5032A" w:rsidRDefault="001A402C" w:rsidP="00A5032A">
      <w:pPr>
        <w:keepNext/>
        <w:spacing w:after="0" w:line="240" w:lineRule="auto"/>
        <w:rPr>
          <w:rFonts w:ascii="Arial" w:hAnsi="Arial" w:cs="Arial"/>
          <w:sz w:val="18"/>
          <w:szCs w:val="18"/>
        </w:rPr>
      </w:pPr>
      <w:proofErr w:type="gramStart"/>
      <w:r w:rsidRPr="00A5032A">
        <w:rPr>
          <w:rFonts w:ascii="Arial" w:hAnsi="Arial" w:cs="Arial"/>
          <w:sz w:val="18"/>
          <w:szCs w:val="18"/>
          <w:vertAlign w:val="superscript"/>
        </w:rPr>
        <w:t>b</w:t>
      </w:r>
      <w:r w:rsidRPr="00A5032A">
        <w:rPr>
          <w:rFonts w:ascii="Arial" w:hAnsi="Arial" w:cs="Arial"/>
          <w:sz w:val="18"/>
          <w:szCs w:val="18"/>
        </w:rPr>
        <w:t xml:space="preserve">  Single</w:t>
      </w:r>
      <w:proofErr w:type="gramEnd"/>
      <w:r w:rsidRPr="00A5032A">
        <w:rPr>
          <w:rFonts w:ascii="Arial" w:hAnsi="Arial" w:cs="Arial"/>
          <w:sz w:val="18"/>
          <w:szCs w:val="18"/>
        </w:rPr>
        <w:t xml:space="preserve"> dose administered by </w:t>
      </w:r>
      <w:proofErr w:type="spellStart"/>
      <w:r w:rsidRPr="00A5032A">
        <w:rPr>
          <w:rFonts w:ascii="Arial" w:hAnsi="Arial" w:cs="Arial"/>
          <w:sz w:val="18"/>
          <w:szCs w:val="18"/>
        </w:rPr>
        <w:t>i.p</w:t>
      </w:r>
      <w:proofErr w:type="spellEnd"/>
      <w:r w:rsidRPr="00A5032A">
        <w:rPr>
          <w:rFonts w:ascii="Arial" w:hAnsi="Arial" w:cs="Arial"/>
          <w:sz w:val="18"/>
          <w:szCs w:val="18"/>
        </w:rPr>
        <w:t xml:space="preserve">. injection </w:t>
      </w:r>
    </w:p>
    <w:p w:rsidR="001A402C" w:rsidRPr="00A5032A" w:rsidRDefault="001A402C" w:rsidP="00A5032A">
      <w:pPr>
        <w:keepNext/>
        <w:spacing w:after="0" w:line="240" w:lineRule="auto"/>
        <w:rPr>
          <w:rFonts w:ascii="Arial" w:hAnsi="Arial" w:cs="Arial"/>
          <w:sz w:val="18"/>
          <w:szCs w:val="18"/>
        </w:rPr>
      </w:pPr>
      <w:proofErr w:type="gramStart"/>
      <w:r w:rsidRPr="00A5032A">
        <w:rPr>
          <w:rFonts w:ascii="Arial" w:hAnsi="Arial" w:cs="Arial"/>
          <w:sz w:val="18"/>
          <w:szCs w:val="18"/>
          <w:vertAlign w:val="superscript"/>
        </w:rPr>
        <w:t>c</w:t>
      </w:r>
      <w:r w:rsidRPr="00A5032A">
        <w:rPr>
          <w:rFonts w:ascii="Arial" w:hAnsi="Arial" w:cs="Arial"/>
          <w:sz w:val="18"/>
          <w:szCs w:val="18"/>
        </w:rPr>
        <w:t xml:space="preserve">  Hours</w:t>
      </w:r>
      <w:proofErr w:type="gramEnd"/>
      <w:r w:rsidRPr="00A5032A">
        <w:rPr>
          <w:rFonts w:ascii="Arial" w:hAnsi="Arial" w:cs="Arial"/>
          <w:sz w:val="18"/>
          <w:szCs w:val="18"/>
        </w:rPr>
        <w:t xml:space="preserve"> after dose administration</w:t>
      </w:r>
    </w:p>
    <w:p w:rsidR="001A402C" w:rsidRPr="00A5032A" w:rsidRDefault="001A402C" w:rsidP="00A5032A">
      <w:pPr>
        <w:spacing w:after="0" w:line="240" w:lineRule="auto"/>
        <w:rPr>
          <w:rFonts w:ascii="Arial" w:hAnsi="Arial" w:cs="Arial"/>
          <w:sz w:val="18"/>
          <w:szCs w:val="18"/>
        </w:rPr>
      </w:pPr>
      <w:proofErr w:type="gramStart"/>
      <w:r w:rsidRPr="0072486C">
        <w:rPr>
          <w:rFonts w:ascii="Arial" w:hAnsi="Arial" w:cs="Arial"/>
          <w:sz w:val="18"/>
          <w:szCs w:val="18"/>
        </w:rPr>
        <w:t>*</w:t>
      </w:r>
      <w:r w:rsidRPr="00A5032A">
        <w:rPr>
          <w:rFonts w:ascii="Arial" w:hAnsi="Arial" w:cs="Arial"/>
          <w:sz w:val="18"/>
          <w:szCs w:val="18"/>
        </w:rPr>
        <w:t xml:space="preserve">p &lt; 0.05; **p &lt; 0.01 by one-sided </w:t>
      </w:r>
      <w:proofErr w:type="spellStart"/>
      <w:r w:rsidRPr="00A5032A">
        <w:rPr>
          <w:rFonts w:ascii="Arial" w:hAnsi="Arial" w:cs="Arial"/>
          <w:sz w:val="18"/>
          <w:szCs w:val="18"/>
        </w:rPr>
        <w:t>Dunnett’s</w:t>
      </w:r>
      <w:proofErr w:type="spellEnd"/>
      <w:r w:rsidRPr="00A5032A">
        <w:rPr>
          <w:rFonts w:ascii="Arial" w:hAnsi="Arial" w:cs="Arial"/>
          <w:sz w:val="18"/>
          <w:szCs w:val="18"/>
        </w:rPr>
        <w:t xml:space="preserve"> test.</w:t>
      </w:r>
      <w:proofErr w:type="gramEnd"/>
      <w:r w:rsidRPr="00A5032A">
        <w:rPr>
          <w:rFonts w:ascii="Arial" w:hAnsi="Arial" w:cs="Arial"/>
          <w:sz w:val="18"/>
          <w:szCs w:val="18"/>
        </w:rPr>
        <w:t xml:space="preserve"> Square root transformed data used for statistical analysis of </w:t>
      </w:r>
      <w:proofErr w:type="spellStart"/>
      <w:r w:rsidRPr="00A5032A">
        <w:rPr>
          <w:rFonts w:ascii="Arial" w:hAnsi="Arial" w:cs="Arial"/>
          <w:sz w:val="18"/>
          <w:szCs w:val="18"/>
        </w:rPr>
        <w:t>micronucleated</w:t>
      </w:r>
      <w:proofErr w:type="spellEnd"/>
      <w:r w:rsidRPr="00A5032A">
        <w:rPr>
          <w:rFonts w:ascii="Arial" w:hAnsi="Arial" w:cs="Arial"/>
          <w:sz w:val="18"/>
          <w:szCs w:val="18"/>
        </w:rPr>
        <w:t xml:space="preserve"> PCE.</w:t>
      </w:r>
    </w:p>
    <w:p w:rsidR="00231A7A" w:rsidRDefault="001A402C" w:rsidP="00A5032A">
      <w:pPr>
        <w:spacing w:after="0" w:line="240" w:lineRule="auto"/>
        <w:rPr>
          <w:rFonts w:ascii="Arial" w:hAnsi="Arial" w:cs="Arial"/>
          <w:bCs/>
          <w:sz w:val="18"/>
          <w:szCs w:val="18"/>
        </w:rPr>
      </w:pPr>
      <w:r w:rsidRPr="00A5032A">
        <w:rPr>
          <w:rFonts w:ascii="Arial" w:hAnsi="Arial" w:cs="Arial"/>
          <w:sz w:val="18"/>
          <w:szCs w:val="18"/>
        </w:rPr>
        <w:t xml:space="preserve">Historical control data for 72 h time point females: number 45 (9 studies); mean </w:t>
      </w:r>
      <w:r w:rsidRPr="00A5032A">
        <w:rPr>
          <w:rFonts w:ascii="Arial" w:hAnsi="Arial" w:cs="Arial"/>
          <w:bCs/>
          <w:sz w:val="18"/>
          <w:szCs w:val="18"/>
        </w:rPr>
        <w:t xml:space="preserve">± </w:t>
      </w:r>
      <w:proofErr w:type="spellStart"/>
      <w:r w:rsidRPr="00A5032A">
        <w:rPr>
          <w:rFonts w:ascii="Arial" w:hAnsi="Arial" w:cs="Arial"/>
          <w:bCs/>
          <w:sz w:val="18"/>
          <w:szCs w:val="18"/>
        </w:rPr>
        <w:t>s.d.</w:t>
      </w:r>
      <w:proofErr w:type="spellEnd"/>
      <w:r w:rsidRPr="00A5032A">
        <w:rPr>
          <w:rFonts w:ascii="Arial" w:hAnsi="Arial" w:cs="Arial"/>
          <w:bCs/>
          <w:sz w:val="18"/>
          <w:szCs w:val="18"/>
        </w:rPr>
        <w:t>: 1.356 ± 1.569; range</w:t>
      </w:r>
      <w:r w:rsidRPr="00F627A4">
        <w:rPr>
          <w:rFonts w:ascii="Arial" w:hAnsi="Arial" w:cs="Arial"/>
          <w:bCs/>
          <w:sz w:val="18"/>
          <w:szCs w:val="18"/>
        </w:rPr>
        <w:t xml:space="preserve">: </w:t>
      </w:r>
      <w:r w:rsidRPr="00A5032A">
        <w:rPr>
          <w:rFonts w:ascii="Arial" w:hAnsi="Arial" w:cs="Arial"/>
          <w:bCs/>
          <w:sz w:val="18"/>
          <w:szCs w:val="18"/>
        </w:rPr>
        <w:t>0.00 - 2.40</w:t>
      </w:r>
    </w:p>
    <w:p w:rsidR="00231A7A" w:rsidRDefault="00231A7A">
      <w:pPr>
        <w:spacing w:after="200" w:line="276" w:lineRule="auto"/>
        <w:rPr>
          <w:rFonts w:ascii="Arial" w:hAnsi="Arial" w:cs="Arial"/>
          <w:bCs/>
          <w:sz w:val="18"/>
          <w:szCs w:val="18"/>
        </w:rPr>
      </w:pPr>
      <w:r>
        <w:rPr>
          <w:rFonts w:ascii="Arial" w:hAnsi="Arial" w:cs="Arial"/>
          <w:bCs/>
          <w:sz w:val="18"/>
          <w:szCs w:val="18"/>
        </w:rPr>
        <w:br w:type="page"/>
      </w:r>
    </w:p>
    <w:p w:rsidR="00F67613" w:rsidRPr="00887289" w:rsidRDefault="00231A7A" w:rsidP="00887289">
      <w:pPr>
        <w:keepLines/>
        <w:autoSpaceDE w:val="0"/>
        <w:autoSpaceDN w:val="0"/>
        <w:adjustRightInd w:val="0"/>
        <w:spacing w:after="100" w:afterAutospacing="1"/>
        <w:rPr>
          <w:rFonts w:ascii="Arial" w:hAnsi="Arial" w:cs="Arial"/>
          <w:b/>
          <w:sz w:val="22"/>
        </w:rPr>
      </w:pPr>
      <w:r w:rsidRPr="00887289">
        <w:rPr>
          <w:rFonts w:ascii="Arial" w:hAnsi="Arial" w:cs="Arial"/>
          <w:b/>
          <w:sz w:val="22"/>
        </w:rPr>
        <w:lastRenderedPageBreak/>
        <w:t>References</w:t>
      </w:r>
    </w:p>
    <w:p w:rsidR="00231A7A" w:rsidRPr="00231A7A" w:rsidRDefault="00231A7A" w:rsidP="00887289">
      <w:pPr>
        <w:autoSpaceDE w:val="0"/>
        <w:autoSpaceDN w:val="0"/>
        <w:adjustRightInd w:val="0"/>
        <w:spacing w:after="100" w:afterAutospacing="1"/>
        <w:rPr>
          <w:rFonts w:ascii="Arial" w:hAnsi="Arial" w:cs="Arial"/>
          <w:sz w:val="22"/>
        </w:rPr>
      </w:pPr>
      <w:bookmarkStart w:id="158" w:name="_ENREF_2"/>
      <w:r w:rsidRPr="00231A7A">
        <w:rPr>
          <w:rFonts w:ascii="Arial" w:hAnsi="Arial" w:cs="Arial"/>
          <w:sz w:val="22"/>
        </w:rPr>
        <w:t xml:space="preserve">Bakke JP. 1991. </w:t>
      </w:r>
      <w:r w:rsidRPr="00231A7A">
        <w:rPr>
          <w:rFonts w:ascii="Arial" w:hAnsi="Arial" w:cs="Arial"/>
          <w:iCs/>
          <w:sz w:val="22"/>
        </w:rPr>
        <w:t>Evaluation of the potential of AMPA to induce unscheduled DNA synthesis in the in vitro hepatocyte DNA repair assay using the male F344 rat</w:t>
      </w:r>
      <w:r w:rsidRPr="00231A7A">
        <w:rPr>
          <w:rFonts w:ascii="Arial" w:hAnsi="Arial" w:cs="Arial"/>
          <w:sz w:val="22"/>
        </w:rPr>
        <w:t xml:space="preserve">. </w:t>
      </w:r>
      <w:proofErr w:type="gramStart"/>
      <w:r w:rsidRPr="00231A7A">
        <w:rPr>
          <w:rFonts w:ascii="Arial" w:hAnsi="Arial" w:cs="Arial"/>
          <w:sz w:val="22"/>
        </w:rPr>
        <w:t>[Unpublished Report].</w:t>
      </w:r>
      <w:proofErr w:type="gramEnd"/>
      <w:r w:rsidRPr="00231A7A">
        <w:rPr>
          <w:rFonts w:ascii="Arial" w:hAnsi="Arial" w:cs="Arial"/>
          <w:sz w:val="22"/>
        </w:rPr>
        <w:t xml:space="preserve"> Menlo Park (CA): SRI International.</w:t>
      </w:r>
      <w:r w:rsidRPr="00231A7A">
        <w:rPr>
          <w:rFonts w:ascii="Arial" w:eastAsia="Calibri" w:hAnsi="Arial" w:cs="Arial"/>
          <w:color w:val="000000"/>
          <w:sz w:val="22"/>
        </w:rPr>
        <w:t xml:space="preserve"> </w:t>
      </w:r>
      <w:proofErr w:type="gramStart"/>
      <w:r w:rsidRPr="00231A7A">
        <w:rPr>
          <w:rFonts w:ascii="Arial" w:eastAsia="Calibri" w:hAnsi="Arial" w:cs="Arial"/>
          <w:color w:val="000000"/>
          <w:sz w:val="22"/>
        </w:rPr>
        <w:t>Regulatory Study.</w:t>
      </w:r>
      <w:proofErr w:type="gramEnd"/>
      <w:r w:rsidRPr="00231A7A">
        <w:rPr>
          <w:rFonts w:ascii="Arial" w:eastAsia="Calibri" w:hAnsi="Arial" w:cs="Arial"/>
          <w:color w:val="000000"/>
          <w:sz w:val="22"/>
        </w:rPr>
        <w:t xml:space="preserve"> </w:t>
      </w:r>
      <w:r w:rsidRPr="00231A7A">
        <w:rPr>
          <w:rFonts w:ascii="Arial" w:hAnsi="Arial" w:cs="Arial"/>
          <w:sz w:val="22"/>
        </w:rPr>
        <w:t>(Report Identification Number: SR-91-234</w:t>
      </w:r>
      <w:bookmarkEnd w:id="158"/>
      <w:r w:rsidRPr="00231A7A">
        <w:rPr>
          <w:rFonts w:ascii="Arial" w:hAnsi="Arial" w:cs="Arial"/>
          <w:sz w:val="22"/>
        </w:rPr>
        <w:t>).</w:t>
      </w:r>
    </w:p>
    <w:p w:rsidR="00231A7A" w:rsidRPr="00231A7A" w:rsidRDefault="00231A7A" w:rsidP="00887289">
      <w:pPr>
        <w:spacing w:after="100" w:afterAutospacing="1"/>
        <w:rPr>
          <w:rFonts w:ascii="Arial" w:eastAsia="Calibri" w:hAnsi="Arial" w:cs="Arial"/>
          <w:sz w:val="22"/>
        </w:rPr>
      </w:pPr>
      <w:r w:rsidRPr="00231A7A">
        <w:rPr>
          <w:rFonts w:ascii="Arial" w:hAnsi="Arial" w:cs="Arial"/>
          <w:sz w:val="22"/>
        </w:rPr>
        <w:t xml:space="preserve">Kier LD, </w:t>
      </w:r>
      <w:proofErr w:type="spellStart"/>
      <w:r w:rsidRPr="00231A7A">
        <w:rPr>
          <w:rFonts w:ascii="Arial" w:hAnsi="Arial" w:cs="Arial"/>
          <w:sz w:val="22"/>
        </w:rPr>
        <w:t>Stegeman</w:t>
      </w:r>
      <w:proofErr w:type="spellEnd"/>
      <w:r w:rsidRPr="00231A7A">
        <w:rPr>
          <w:rFonts w:ascii="Arial" w:hAnsi="Arial" w:cs="Arial"/>
          <w:sz w:val="22"/>
        </w:rPr>
        <w:t xml:space="preserve"> S. 1993. </w:t>
      </w:r>
      <w:proofErr w:type="gramStart"/>
      <w:r w:rsidRPr="00231A7A">
        <w:rPr>
          <w:rFonts w:ascii="Arial" w:hAnsi="Arial" w:cs="Arial"/>
          <w:sz w:val="22"/>
        </w:rPr>
        <w:t>Mouse micronucleus study of AMPA.</w:t>
      </w:r>
      <w:proofErr w:type="gramEnd"/>
      <w:r w:rsidRPr="00231A7A">
        <w:rPr>
          <w:rFonts w:ascii="Arial" w:hAnsi="Arial" w:cs="Arial"/>
          <w:sz w:val="22"/>
        </w:rPr>
        <w:t xml:space="preserve"> </w:t>
      </w:r>
      <w:proofErr w:type="gramStart"/>
      <w:r w:rsidRPr="00231A7A">
        <w:rPr>
          <w:rFonts w:ascii="Arial" w:hAnsi="Arial" w:cs="Arial"/>
          <w:sz w:val="22"/>
        </w:rPr>
        <w:t>[Unpublished Regulatory Study].</w:t>
      </w:r>
      <w:proofErr w:type="gramEnd"/>
      <w:r w:rsidRPr="00231A7A">
        <w:rPr>
          <w:rFonts w:ascii="Arial" w:hAnsi="Arial" w:cs="Arial"/>
          <w:sz w:val="22"/>
        </w:rPr>
        <w:t xml:space="preserve"> (Report Identification Number: </w:t>
      </w:r>
      <w:r w:rsidRPr="00231A7A">
        <w:rPr>
          <w:rFonts w:ascii="Arial" w:eastAsia="Calibri" w:hAnsi="Arial" w:cs="Arial"/>
          <w:sz w:val="22"/>
        </w:rPr>
        <w:t>MSL-13243).</w:t>
      </w:r>
    </w:p>
    <w:p w:rsidR="00231A7A" w:rsidRPr="00231A7A" w:rsidRDefault="00231A7A" w:rsidP="00887289">
      <w:pPr>
        <w:spacing w:after="100" w:afterAutospacing="1"/>
        <w:rPr>
          <w:rFonts w:ascii="Arial" w:hAnsi="Arial" w:cs="Arial"/>
          <w:sz w:val="22"/>
        </w:rPr>
      </w:pPr>
      <w:r w:rsidRPr="00231A7A">
        <w:rPr>
          <w:rFonts w:ascii="Arial" w:hAnsi="Arial" w:cs="Arial"/>
          <w:sz w:val="22"/>
        </w:rPr>
        <w:t xml:space="preserve">Kier LD, </w:t>
      </w:r>
      <w:proofErr w:type="spellStart"/>
      <w:r w:rsidRPr="00231A7A">
        <w:rPr>
          <w:rFonts w:ascii="Arial" w:hAnsi="Arial" w:cs="Arial"/>
          <w:sz w:val="22"/>
        </w:rPr>
        <w:t>Stegeman</w:t>
      </w:r>
      <w:proofErr w:type="spellEnd"/>
      <w:r w:rsidRPr="00231A7A">
        <w:rPr>
          <w:rFonts w:ascii="Arial" w:hAnsi="Arial" w:cs="Arial"/>
          <w:sz w:val="22"/>
        </w:rPr>
        <w:t xml:space="preserve"> SD, Costello JG, </w:t>
      </w:r>
      <w:proofErr w:type="spellStart"/>
      <w:r w:rsidRPr="00231A7A">
        <w:rPr>
          <w:rFonts w:ascii="Arial" w:hAnsi="Arial" w:cs="Arial"/>
          <w:sz w:val="22"/>
        </w:rPr>
        <w:t>Shermes</w:t>
      </w:r>
      <w:proofErr w:type="spellEnd"/>
      <w:r w:rsidRPr="00231A7A">
        <w:rPr>
          <w:rFonts w:ascii="Arial" w:hAnsi="Arial" w:cs="Arial"/>
          <w:sz w:val="22"/>
        </w:rPr>
        <w:t xml:space="preserve"> S. 1992a. </w:t>
      </w:r>
      <w:proofErr w:type="gramStart"/>
      <w:r w:rsidRPr="00231A7A">
        <w:rPr>
          <w:rFonts w:ascii="Arial" w:hAnsi="Arial" w:cs="Arial"/>
          <w:sz w:val="22"/>
        </w:rPr>
        <w:t>Ames/Salmonella mutagenicity assay of MON 2139 (Roundup® herbicide formulation).</w:t>
      </w:r>
      <w:proofErr w:type="gramEnd"/>
      <w:r w:rsidRPr="00231A7A">
        <w:rPr>
          <w:rFonts w:ascii="Arial" w:hAnsi="Arial" w:cs="Arial"/>
          <w:sz w:val="22"/>
        </w:rPr>
        <w:t xml:space="preserve"> </w:t>
      </w:r>
      <w:proofErr w:type="gramStart"/>
      <w:r w:rsidRPr="00231A7A">
        <w:rPr>
          <w:rFonts w:ascii="Arial" w:hAnsi="Arial" w:cs="Arial"/>
          <w:sz w:val="22"/>
        </w:rPr>
        <w:t>[Unpublished Regulatory Study].</w:t>
      </w:r>
      <w:proofErr w:type="gramEnd"/>
      <w:r w:rsidRPr="00231A7A">
        <w:rPr>
          <w:rFonts w:ascii="Arial" w:hAnsi="Arial" w:cs="Arial"/>
          <w:sz w:val="22"/>
        </w:rPr>
        <w:t xml:space="preserve"> (Report Identification Number: MSL-11729).</w:t>
      </w:r>
    </w:p>
    <w:p w:rsidR="00231A7A" w:rsidRPr="00231A7A" w:rsidRDefault="00231A7A" w:rsidP="00887289">
      <w:pPr>
        <w:spacing w:after="100" w:afterAutospacing="1"/>
        <w:rPr>
          <w:rFonts w:ascii="Arial" w:hAnsi="Arial" w:cs="Arial"/>
          <w:sz w:val="22"/>
        </w:rPr>
      </w:pPr>
      <w:r w:rsidRPr="00231A7A">
        <w:rPr>
          <w:rFonts w:ascii="Arial" w:hAnsi="Arial" w:cs="Arial"/>
          <w:sz w:val="22"/>
        </w:rPr>
        <w:t xml:space="preserve">Kier LD, </w:t>
      </w:r>
      <w:proofErr w:type="spellStart"/>
      <w:r w:rsidRPr="00231A7A">
        <w:rPr>
          <w:rFonts w:ascii="Arial" w:hAnsi="Arial" w:cs="Arial"/>
          <w:sz w:val="22"/>
        </w:rPr>
        <w:t>Stegeman</w:t>
      </w:r>
      <w:proofErr w:type="spellEnd"/>
      <w:r w:rsidRPr="00231A7A">
        <w:rPr>
          <w:rFonts w:ascii="Arial" w:hAnsi="Arial" w:cs="Arial"/>
          <w:sz w:val="22"/>
        </w:rPr>
        <w:t xml:space="preserve"> SD, Costello JG, </w:t>
      </w:r>
      <w:proofErr w:type="spellStart"/>
      <w:r w:rsidRPr="00231A7A">
        <w:rPr>
          <w:rFonts w:ascii="Arial" w:hAnsi="Arial" w:cs="Arial"/>
          <w:sz w:val="22"/>
        </w:rPr>
        <w:t>Shermes</w:t>
      </w:r>
      <w:proofErr w:type="spellEnd"/>
      <w:r w:rsidRPr="00231A7A">
        <w:rPr>
          <w:rFonts w:ascii="Arial" w:hAnsi="Arial" w:cs="Arial"/>
          <w:sz w:val="22"/>
        </w:rPr>
        <w:t xml:space="preserve"> S. 1992b. </w:t>
      </w:r>
      <w:proofErr w:type="gramStart"/>
      <w:r w:rsidRPr="00231A7A">
        <w:rPr>
          <w:rFonts w:ascii="Arial" w:hAnsi="Arial" w:cs="Arial"/>
          <w:sz w:val="22"/>
        </w:rPr>
        <w:t xml:space="preserve">Ames/Salmonella </w:t>
      </w:r>
      <w:proofErr w:type="spellStart"/>
      <w:r w:rsidRPr="00231A7A">
        <w:rPr>
          <w:rFonts w:ascii="Arial" w:hAnsi="Arial" w:cs="Arial"/>
          <w:sz w:val="22"/>
        </w:rPr>
        <w:t>mutagenticity</w:t>
      </w:r>
      <w:proofErr w:type="spellEnd"/>
      <w:r w:rsidRPr="00231A7A">
        <w:rPr>
          <w:rFonts w:ascii="Arial" w:hAnsi="Arial" w:cs="Arial"/>
          <w:sz w:val="22"/>
        </w:rPr>
        <w:t xml:space="preserve"> assay of RODEO®.</w:t>
      </w:r>
      <w:proofErr w:type="gramEnd"/>
      <w:r w:rsidRPr="00231A7A">
        <w:rPr>
          <w:rFonts w:ascii="Arial" w:hAnsi="Arial" w:cs="Arial"/>
          <w:sz w:val="22"/>
        </w:rPr>
        <w:t xml:space="preserve"> </w:t>
      </w:r>
      <w:proofErr w:type="gramStart"/>
      <w:r w:rsidRPr="00231A7A">
        <w:rPr>
          <w:rFonts w:ascii="Arial" w:hAnsi="Arial" w:cs="Arial"/>
          <w:sz w:val="22"/>
        </w:rPr>
        <w:t>[Unpublished Regulatory Study].</w:t>
      </w:r>
      <w:proofErr w:type="gramEnd"/>
      <w:r w:rsidRPr="00231A7A">
        <w:rPr>
          <w:rFonts w:ascii="Arial" w:hAnsi="Arial" w:cs="Arial"/>
          <w:sz w:val="22"/>
        </w:rPr>
        <w:t xml:space="preserve"> (Report Identification Number: MSL-11730).</w:t>
      </w:r>
    </w:p>
    <w:p w:rsidR="00231A7A" w:rsidRPr="00231A7A" w:rsidRDefault="00231A7A" w:rsidP="00887289">
      <w:pPr>
        <w:spacing w:after="100" w:afterAutospacing="1"/>
        <w:rPr>
          <w:rFonts w:ascii="Arial" w:hAnsi="Arial" w:cs="Arial"/>
          <w:sz w:val="22"/>
        </w:rPr>
      </w:pPr>
      <w:r w:rsidRPr="00231A7A">
        <w:rPr>
          <w:rFonts w:ascii="Arial" w:hAnsi="Arial" w:cs="Arial"/>
          <w:sz w:val="22"/>
        </w:rPr>
        <w:t xml:space="preserve">Kier LD, </w:t>
      </w:r>
      <w:proofErr w:type="spellStart"/>
      <w:r w:rsidRPr="00231A7A">
        <w:rPr>
          <w:rFonts w:ascii="Arial" w:hAnsi="Arial" w:cs="Arial"/>
          <w:sz w:val="22"/>
        </w:rPr>
        <w:t>Stegeman</w:t>
      </w:r>
      <w:proofErr w:type="spellEnd"/>
      <w:r w:rsidRPr="00231A7A">
        <w:rPr>
          <w:rFonts w:ascii="Arial" w:hAnsi="Arial" w:cs="Arial"/>
          <w:sz w:val="22"/>
        </w:rPr>
        <w:t xml:space="preserve"> SD, Costello JG, </w:t>
      </w:r>
      <w:proofErr w:type="spellStart"/>
      <w:r w:rsidRPr="00231A7A">
        <w:rPr>
          <w:rFonts w:ascii="Arial" w:hAnsi="Arial" w:cs="Arial"/>
          <w:sz w:val="22"/>
        </w:rPr>
        <w:t>Shermes</w:t>
      </w:r>
      <w:proofErr w:type="spellEnd"/>
      <w:r w:rsidRPr="00231A7A">
        <w:rPr>
          <w:rFonts w:ascii="Arial" w:hAnsi="Arial" w:cs="Arial"/>
          <w:sz w:val="22"/>
        </w:rPr>
        <w:t xml:space="preserve"> S. 1992c. </w:t>
      </w:r>
      <w:proofErr w:type="gramStart"/>
      <w:r w:rsidRPr="00231A7A">
        <w:rPr>
          <w:rFonts w:ascii="Arial" w:hAnsi="Arial" w:cs="Arial"/>
          <w:sz w:val="22"/>
        </w:rPr>
        <w:t xml:space="preserve">Ames/Salmonella </w:t>
      </w:r>
      <w:proofErr w:type="spellStart"/>
      <w:r w:rsidRPr="00231A7A">
        <w:rPr>
          <w:rFonts w:ascii="Arial" w:hAnsi="Arial" w:cs="Arial"/>
          <w:sz w:val="22"/>
        </w:rPr>
        <w:t>mutagenticity</w:t>
      </w:r>
      <w:proofErr w:type="spellEnd"/>
      <w:r w:rsidRPr="00231A7A">
        <w:rPr>
          <w:rFonts w:ascii="Arial" w:hAnsi="Arial" w:cs="Arial"/>
          <w:sz w:val="22"/>
        </w:rPr>
        <w:t xml:space="preserve"> assay of MON 14445 Direct® herbicide formation.</w:t>
      </w:r>
      <w:proofErr w:type="gramEnd"/>
      <w:r w:rsidRPr="00231A7A">
        <w:rPr>
          <w:rFonts w:ascii="Arial" w:hAnsi="Arial" w:cs="Arial"/>
          <w:sz w:val="22"/>
        </w:rPr>
        <w:t xml:space="preserve"> </w:t>
      </w:r>
      <w:proofErr w:type="gramStart"/>
      <w:r w:rsidRPr="00231A7A">
        <w:rPr>
          <w:rFonts w:ascii="Arial" w:hAnsi="Arial" w:cs="Arial"/>
          <w:sz w:val="22"/>
        </w:rPr>
        <w:t>[Unpublished Regulatory Study].</w:t>
      </w:r>
      <w:proofErr w:type="gramEnd"/>
      <w:r w:rsidRPr="00231A7A">
        <w:rPr>
          <w:rFonts w:ascii="Arial" w:hAnsi="Arial" w:cs="Arial"/>
          <w:sz w:val="22"/>
        </w:rPr>
        <w:t xml:space="preserve"> (Report Identification Number: MSL-11731).</w:t>
      </w:r>
    </w:p>
    <w:p w:rsidR="00231A7A" w:rsidRPr="00231A7A" w:rsidRDefault="00231A7A" w:rsidP="00887289">
      <w:pPr>
        <w:spacing w:after="100" w:afterAutospacing="1"/>
        <w:rPr>
          <w:rFonts w:ascii="Arial" w:eastAsia="Calibri" w:hAnsi="Arial" w:cs="Arial"/>
          <w:color w:val="000000"/>
          <w:sz w:val="22"/>
        </w:rPr>
      </w:pPr>
      <w:r w:rsidRPr="00231A7A">
        <w:rPr>
          <w:rFonts w:ascii="Arial" w:hAnsi="Arial" w:cs="Arial"/>
          <w:sz w:val="22"/>
        </w:rPr>
        <w:t xml:space="preserve">Kier LD, Flowers LJ, Huffman MB. </w:t>
      </w:r>
      <w:proofErr w:type="gramStart"/>
      <w:r w:rsidRPr="00231A7A">
        <w:rPr>
          <w:rFonts w:ascii="Arial" w:hAnsi="Arial" w:cs="Arial"/>
          <w:sz w:val="22"/>
        </w:rPr>
        <w:t>1992d. Mouse micronucleus study of Roundup® herbicide formation.</w:t>
      </w:r>
      <w:proofErr w:type="gramEnd"/>
      <w:r w:rsidRPr="00231A7A">
        <w:rPr>
          <w:rFonts w:ascii="Arial" w:hAnsi="Arial" w:cs="Arial"/>
          <w:sz w:val="22"/>
        </w:rPr>
        <w:t xml:space="preserve"> </w:t>
      </w:r>
      <w:proofErr w:type="gramStart"/>
      <w:r w:rsidRPr="00231A7A">
        <w:rPr>
          <w:rFonts w:ascii="Arial" w:hAnsi="Arial" w:cs="Arial"/>
          <w:sz w:val="22"/>
        </w:rPr>
        <w:t>[Unpublished Regulatory Study].</w:t>
      </w:r>
      <w:proofErr w:type="gramEnd"/>
      <w:r w:rsidRPr="00231A7A">
        <w:rPr>
          <w:rFonts w:ascii="Arial" w:hAnsi="Arial" w:cs="Arial"/>
          <w:sz w:val="22"/>
        </w:rPr>
        <w:t xml:space="preserve"> (Report Identification Number: </w:t>
      </w:r>
      <w:r w:rsidRPr="00231A7A">
        <w:rPr>
          <w:rFonts w:ascii="Arial" w:eastAsia="Calibri" w:hAnsi="Arial" w:cs="Arial"/>
          <w:color w:val="000000"/>
          <w:sz w:val="22"/>
        </w:rPr>
        <w:t>MSL-11771).</w:t>
      </w:r>
    </w:p>
    <w:p w:rsidR="00231A7A" w:rsidRPr="00231A7A" w:rsidRDefault="00231A7A" w:rsidP="00887289">
      <w:pPr>
        <w:spacing w:after="100" w:afterAutospacing="1"/>
        <w:rPr>
          <w:rFonts w:ascii="Arial" w:eastAsia="Calibri" w:hAnsi="Arial" w:cs="Arial"/>
          <w:color w:val="000000"/>
          <w:sz w:val="22"/>
        </w:rPr>
      </w:pPr>
      <w:r w:rsidRPr="00231A7A">
        <w:rPr>
          <w:rFonts w:ascii="Arial" w:hAnsi="Arial" w:cs="Arial"/>
          <w:sz w:val="22"/>
        </w:rPr>
        <w:t xml:space="preserve">Kier LD, Flowers LJ, Huffman MB. </w:t>
      </w:r>
      <w:proofErr w:type="gramStart"/>
      <w:r w:rsidRPr="00231A7A">
        <w:rPr>
          <w:rFonts w:ascii="Arial" w:hAnsi="Arial" w:cs="Arial"/>
          <w:sz w:val="22"/>
        </w:rPr>
        <w:t>1992e. Mouse micronucleus study of Rodeo® herbicide formation.</w:t>
      </w:r>
      <w:proofErr w:type="gramEnd"/>
      <w:r w:rsidRPr="00231A7A">
        <w:rPr>
          <w:rFonts w:ascii="Arial" w:hAnsi="Arial" w:cs="Arial"/>
          <w:sz w:val="22"/>
        </w:rPr>
        <w:t xml:space="preserve"> </w:t>
      </w:r>
      <w:proofErr w:type="gramStart"/>
      <w:r w:rsidRPr="00231A7A">
        <w:rPr>
          <w:rFonts w:ascii="Arial" w:hAnsi="Arial" w:cs="Arial"/>
          <w:sz w:val="22"/>
        </w:rPr>
        <w:t>[Unpublished Regulatory Study].</w:t>
      </w:r>
      <w:proofErr w:type="gramEnd"/>
      <w:r w:rsidRPr="00231A7A">
        <w:rPr>
          <w:rFonts w:ascii="Arial" w:hAnsi="Arial" w:cs="Arial"/>
          <w:sz w:val="22"/>
        </w:rPr>
        <w:t xml:space="preserve"> (Report Identification Number: </w:t>
      </w:r>
      <w:r w:rsidRPr="00231A7A">
        <w:rPr>
          <w:rFonts w:ascii="Arial" w:eastAsia="Calibri" w:hAnsi="Arial" w:cs="Arial"/>
          <w:color w:val="000000"/>
          <w:sz w:val="22"/>
        </w:rPr>
        <w:t>MSL-11772).</w:t>
      </w:r>
    </w:p>
    <w:p w:rsidR="00231A7A" w:rsidRPr="00231A7A" w:rsidRDefault="00231A7A" w:rsidP="00887289">
      <w:pPr>
        <w:spacing w:after="100" w:afterAutospacing="1"/>
        <w:rPr>
          <w:rFonts w:ascii="Arial" w:hAnsi="Arial" w:cs="Arial"/>
          <w:sz w:val="22"/>
        </w:rPr>
      </w:pPr>
      <w:r w:rsidRPr="00231A7A">
        <w:rPr>
          <w:rFonts w:ascii="Arial" w:hAnsi="Arial" w:cs="Arial"/>
          <w:sz w:val="22"/>
        </w:rPr>
        <w:t xml:space="preserve">Kier LD, Flowers LJ, Huffman MB. </w:t>
      </w:r>
      <w:proofErr w:type="gramStart"/>
      <w:r w:rsidRPr="00231A7A">
        <w:rPr>
          <w:rFonts w:ascii="Arial" w:hAnsi="Arial" w:cs="Arial"/>
          <w:sz w:val="22"/>
        </w:rPr>
        <w:t>1992f. Mouse micronucleus study of Direct® herbicide formulation.</w:t>
      </w:r>
      <w:proofErr w:type="gramEnd"/>
      <w:r w:rsidRPr="00231A7A">
        <w:rPr>
          <w:rFonts w:ascii="Arial" w:hAnsi="Arial" w:cs="Arial"/>
          <w:sz w:val="22"/>
        </w:rPr>
        <w:t xml:space="preserve"> </w:t>
      </w:r>
      <w:proofErr w:type="gramStart"/>
      <w:r w:rsidRPr="00231A7A">
        <w:rPr>
          <w:rFonts w:ascii="Arial" w:hAnsi="Arial" w:cs="Arial"/>
          <w:sz w:val="22"/>
        </w:rPr>
        <w:t>[Unpublished Regulatory Study].</w:t>
      </w:r>
      <w:proofErr w:type="gramEnd"/>
      <w:r w:rsidRPr="00231A7A">
        <w:rPr>
          <w:rFonts w:ascii="Arial" w:hAnsi="Arial" w:cs="Arial"/>
          <w:sz w:val="22"/>
        </w:rPr>
        <w:t xml:space="preserve"> (Report Identification Number: MSL-11773).</w:t>
      </w:r>
    </w:p>
    <w:p w:rsidR="00231A7A" w:rsidRPr="00231A7A" w:rsidRDefault="00231A7A" w:rsidP="00887289">
      <w:pPr>
        <w:spacing w:after="100" w:afterAutospacing="1"/>
        <w:rPr>
          <w:rFonts w:ascii="Arial" w:hAnsi="Arial" w:cs="Arial"/>
          <w:sz w:val="22"/>
        </w:rPr>
      </w:pPr>
      <w:proofErr w:type="spellStart"/>
      <w:r w:rsidRPr="00231A7A">
        <w:rPr>
          <w:rFonts w:ascii="Arial" w:hAnsi="Arial" w:cs="Arial"/>
          <w:sz w:val="22"/>
        </w:rPr>
        <w:lastRenderedPageBreak/>
        <w:t>Shirasu</w:t>
      </w:r>
      <w:proofErr w:type="spellEnd"/>
      <w:r w:rsidRPr="00231A7A">
        <w:rPr>
          <w:rFonts w:ascii="Arial" w:hAnsi="Arial" w:cs="Arial"/>
          <w:sz w:val="22"/>
        </w:rPr>
        <w:t xml:space="preserve"> Y, Moriya M, </w:t>
      </w:r>
      <w:proofErr w:type="spellStart"/>
      <w:r w:rsidRPr="00231A7A">
        <w:rPr>
          <w:rFonts w:ascii="Arial" w:hAnsi="Arial" w:cs="Arial"/>
          <w:sz w:val="22"/>
        </w:rPr>
        <w:t>Ohta</w:t>
      </w:r>
      <w:proofErr w:type="spellEnd"/>
      <w:r w:rsidRPr="00231A7A">
        <w:rPr>
          <w:rFonts w:ascii="Arial" w:hAnsi="Arial" w:cs="Arial"/>
          <w:sz w:val="22"/>
        </w:rPr>
        <w:t xml:space="preserve"> T. 1980. [Aminomethylphosphonic acid]: microbial mutagenicity study. </w:t>
      </w:r>
      <w:proofErr w:type="gramStart"/>
      <w:r w:rsidRPr="00231A7A">
        <w:rPr>
          <w:rFonts w:ascii="Arial" w:hAnsi="Arial" w:cs="Arial"/>
          <w:sz w:val="22"/>
        </w:rPr>
        <w:t>[Unpublished Report].</w:t>
      </w:r>
      <w:proofErr w:type="gramEnd"/>
    </w:p>
    <w:p w:rsidR="00231A7A" w:rsidRPr="00231A7A" w:rsidRDefault="00570CA0" w:rsidP="00887289">
      <w:pPr>
        <w:spacing w:after="100" w:afterAutospacing="1"/>
        <w:rPr>
          <w:rFonts w:ascii="Arial" w:hAnsi="Arial" w:cs="Arial"/>
          <w:sz w:val="22"/>
        </w:rPr>
      </w:pPr>
      <w:proofErr w:type="gramStart"/>
      <w:r>
        <w:rPr>
          <w:rFonts w:ascii="Arial" w:hAnsi="Arial" w:cs="Arial"/>
          <w:sz w:val="22"/>
        </w:rPr>
        <w:t>v</w:t>
      </w:r>
      <w:r w:rsidR="00231A7A" w:rsidRPr="00231A7A">
        <w:rPr>
          <w:rFonts w:ascii="Arial" w:hAnsi="Arial" w:cs="Arial"/>
          <w:sz w:val="22"/>
        </w:rPr>
        <w:t>an</w:t>
      </w:r>
      <w:proofErr w:type="gramEnd"/>
      <w:r w:rsidR="00231A7A" w:rsidRPr="00231A7A">
        <w:rPr>
          <w:rFonts w:ascii="Arial" w:hAnsi="Arial" w:cs="Arial"/>
          <w:sz w:val="22"/>
        </w:rPr>
        <w:t xml:space="preserve"> de </w:t>
      </w:r>
      <w:proofErr w:type="spellStart"/>
      <w:r w:rsidR="00231A7A" w:rsidRPr="00231A7A">
        <w:rPr>
          <w:rFonts w:ascii="Arial" w:hAnsi="Arial" w:cs="Arial"/>
          <w:sz w:val="22"/>
        </w:rPr>
        <w:t>Waart</w:t>
      </w:r>
      <w:proofErr w:type="spellEnd"/>
      <w:r w:rsidR="00231A7A" w:rsidRPr="00231A7A">
        <w:rPr>
          <w:rFonts w:ascii="Arial" w:hAnsi="Arial" w:cs="Arial"/>
          <w:sz w:val="22"/>
        </w:rPr>
        <w:t xml:space="preserve"> EJ. 1995. </w:t>
      </w:r>
      <w:r w:rsidR="00231A7A" w:rsidRPr="00231A7A">
        <w:rPr>
          <w:rFonts w:ascii="Arial" w:hAnsi="Arial" w:cs="Arial"/>
          <w:iCs/>
          <w:sz w:val="22"/>
        </w:rPr>
        <w:t xml:space="preserve">Evaluation of the ability of glyphosate to induce chromosome aberrations in cultured peripheral human lymphocytes. </w:t>
      </w:r>
      <w:proofErr w:type="gramStart"/>
      <w:r w:rsidR="00231A7A" w:rsidRPr="00231A7A">
        <w:rPr>
          <w:rFonts w:ascii="Arial" w:hAnsi="Arial" w:cs="Arial"/>
          <w:iCs/>
          <w:sz w:val="22"/>
        </w:rPr>
        <w:t>[Unpublished Report].</w:t>
      </w:r>
      <w:proofErr w:type="gramEnd"/>
      <w:r w:rsidR="00231A7A" w:rsidRPr="00231A7A">
        <w:rPr>
          <w:rFonts w:ascii="Arial" w:hAnsi="Arial" w:cs="Arial"/>
          <w:iCs/>
          <w:sz w:val="22"/>
        </w:rPr>
        <w:t xml:space="preserve"> </w:t>
      </w:r>
      <w:r w:rsidR="00231A7A" w:rsidRPr="00231A7A">
        <w:rPr>
          <w:rFonts w:ascii="Arial" w:hAnsi="Arial" w:cs="Arial"/>
          <w:sz w:val="22"/>
        </w:rPr>
        <w:t xml:space="preserve">NOTOX, </w:t>
      </w:r>
      <w:proofErr w:type="gramStart"/>
      <w:r w:rsidR="00231A7A" w:rsidRPr="00231A7A">
        <w:rPr>
          <w:rFonts w:ascii="Arial" w:hAnsi="Arial" w:cs="Arial"/>
          <w:sz w:val="22"/>
        </w:rPr>
        <w:t>The</w:t>
      </w:r>
      <w:proofErr w:type="gramEnd"/>
      <w:r w:rsidR="00231A7A" w:rsidRPr="00231A7A">
        <w:rPr>
          <w:rFonts w:ascii="Arial" w:hAnsi="Arial" w:cs="Arial"/>
          <w:sz w:val="22"/>
        </w:rPr>
        <w:t xml:space="preserve"> Netherlands. (Report Identification Number: Project 141918.</w:t>
      </w:r>
    </w:p>
    <w:p w:rsidR="00231A7A" w:rsidRPr="00231A7A" w:rsidRDefault="00231A7A" w:rsidP="00887289">
      <w:pPr>
        <w:spacing w:after="100" w:afterAutospacing="1"/>
        <w:rPr>
          <w:rFonts w:ascii="Arial" w:hAnsi="Arial" w:cs="Arial"/>
          <w:color w:val="000000"/>
          <w:sz w:val="22"/>
        </w:rPr>
      </w:pPr>
      <w:r w:rsidRPr="00231A7A">
        <w:rPr>
          <w:rFonts w:ascii="Arial" w:hAnsi="Arial" w:cs="Arial"/>
          <w:color w:val="000000"/>
          <w:sz w:val="22"/>
        </w:rPr>
        <w:t xml:space="preserve">Williams GM, </w:t>
      </w:r>
      <w:proofErr w:type="spellStart"/>
      <w:r w:rsidRPr="00231A7A">
        <w:rPr>
          <w:rFonts w:ascii="Arial" w:hAnsi="Arial" w:cs="Arial"/>
          <w:color w:val="000000"/>
          <w:sz w:val="22"/>
        </w:rPr>
        <w:t>Kroes</w:t>
      </w:r>
      <w:proofErr w:type="spellEnd"/>
      <w:r w:rsidRPr="00231A7A">
        <w:rPr>
          <w:rFonts w:ascii="Arial" w:hAnsi="Arial" w:cs="Arial"/>
          <w:color w:val="000000"/>
          <w:sz w:val="22"/>
        </w:rPr>
        <w:t xml:space="preserve"> R, Munro IC. 2000. Safety evaluation and risk assessment of the herbicide roundup and its active ingredient, glyphosate, for humans. </w:t>
      </w:r>
      <w:proofErr w:type="spellStart"/>
      <w:r w:rsidRPr="00231A7A">
        <w:rPr>
          <w:rFonts w:ascii="Arial" w:hAnsi="Arial" w:cs="Arial"/>
          <w:color w:val="000000"/>
          <w:sz w:val="22"/>
        </w:rPr>
        <w:t>Regul</w:t>
      </w:r>
      <w:proofErr w:type="spellEnd"/>
      <w:r w:rsidRPr="00231A7A">
        <w:rPr>
          <w:rFonts w:ascii="Arial" w:hAnsi="Arial" w:cs="Arial"/>
          <w:color w:val="000000"/>
          <w:sz w:val="22"/>
        </w:rPr>
        <w:t xml:space="preserve"> </w:t>
      </w:r>
      <w:proofErr w:type="spellStart"/>
      <w:r w:rsidRPr="00231A7A">
        <w:rPr>
          <w:rFonts w:ascii="Arial" w:hAnsi="Arial" w:cs="Arial"/>
          <w:color w:val="000000"/>
          <w:sz w:val="22"/>
        </w:rPr>
        <w:t>Toxicol</w:t>
      </w:r>
      <w:proofErr w:type="spellEnd"/>
      <w:r w:rsidRPr="00231A7A">
        <w:rPr>
          <w:rFonts w:ascii="Arial" w:hAnsi="Arial" w:cs="Arial"/>
          <w:color w:val="000000"/>
          <w:sz w:val="22"/>
        </w:rPr>
        <w:t xml:space="preserve"> </w:t>
      </w:r>
      <w:proofErr w:type="spellStart"/>
      <w:r w:rsidRPr="00231A7A">
        <w:rPr>
          <w:rFonts w:ascii="Arial" w:hAnsi="Arial" w:cs="Arial"/>
          <w:color w:val="000000"/>
          <w:sz w:val="22"/>
        </w:rPr>
        <w:t>Pharmacol</w:t>
      </w:r>
      <w:proofErr w:type="spellEnd"/>
      <w:r w:rsidRPr="00231A7A">
        <w:rPr>
          <w:rFonts w:ascii="Arial" w:hAnsi="Arial" w:cs="Arial"/>
          <w:color w:val="000000"/>
          <w:sz w:val="22"/>
        </w:rPr>
        <w:t>. 31:117</w:t>
      </w:r>
      <w:r w:rsidRPr="00231A7A">
        <w:rPr>
          <w:rFonts w:ascii="Arial" w:hAnsi="Arial" w:cs="Arial"/>
          <w:color w:val="000000"/>
          <w:sz w:val="22"/>
        </w:rPr>
        <w:noBreakHyphen/>
        <w:t>165.</w:t>
      </w:r>
      <w:bookmarkStart w:id="159" w:name="_GoBack"/>
      <w:bookmarkEnd w:id="159"/>
    </w:p>
    <w:sectPr w:rsidR="00231A7A" w:rsidRPr="00231A7A" w:rsidSect="00A503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FB9" w:rsidRDefault="002A0FB9" w:rsidP="004155FE">
      <w:pPr>
        <w:spacing w:after="0" w:line="240" w:lineRule="auto"/>
      </w:pPr>
      <w:r>
        <w:separator/>
      </w:r>
    </w:p>
  </w:endnote>
  <w:endnote w:type="continuationSeparator" w:id="0">
    <w:p w:rsidR="002A0FB9" w:rsidRDefault="002A0FB9" w:rsidP="00415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105449"/>
      <w:docPartObj>
        <w:docPartGallery w:val="Page Numbers (Bottom of Page)"/>
        <w:docPartUnique/>
      </w:docPartObj>
    </w:sdtPr>
    <w:sdtEndPr>
      <w:rPr>
        <w:noProof/>
      </w:rPr>
    </w:sdtEndPr>
    <w:sdtContent>
      <w:p w:rsidR="004155FE" w:rsidRDefault="004155FE" w:rsidP="004155FE">
        <w:pPr>
          <w:pStyle w:val="Footer"/>
          <w:spacing w:after="0" w:line="240" w:lineRule="auto"/>
          <w:jc w:val="center"/>
        </w:pPr>
        <w:r>
          <w:fldChar w:fldCharType="begin"/>
        </w:r>
        <w:r>
          <w:instrText xml:space="preserve"> PAGE   \* MERGEFORMAT </w:instrText>
        </w:r>
        <w:r>
          <w:fldChar w:fldCharType="separate"/>
        </w:r>
        <w:r w:rsidR="008D18A4">
          <w:rPr>
            <w:noProof/>
          </w:rPr>
          <w:t>38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FB9" w:rsidRDefault="002A0FB9" w:rsidP="004155FE">
      <w:pPr>
        <w:spacing w:after="0" w:line="240" w:lineRule="auto"/>
      </w:pPr>
      <w:r>
        <w:separator/>
      </w:r>
    </w:p>
  </w:footnote>
  <w:footnote w:type="continuationSeparator" w:id="0">
    <w:p w:rsidR="002A0FB9" w:rsidRDefault="002A0FB9" w:rsidP="004155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07E424E"/>
    <w:lvl w:ilvl="0">
      <w:start w:val="1"/>
      <w:numFmt w:val="decimal"/>
      <w:lvlText w:val="%1."/>
      <w:lvlJc w:val="left"/>
      <w:pPr>
        <w:tabs>
          <w:tab w:val="num" w:pos="1800"/>
        </w:tabs>
        <w:ind w:left="1800" w:hanging="360"/>
      </w:pPr>
    </w:lvl>
  </w:abstractNum>
  <w:abstractNum w:abstractNumId="1">
    <w:nsid w:val="FFFFFF7D"/>
    <w:multiLevelType w:val="singleLevel"/>
    <w:tmpl w:val="6F14B236"/>
    <w:lvl w:ilvl="0">
      <w:start w:val="1"/>
      <w:numFmt w:val="decimal"/>
      <w:lvlText w:val="%1."/>
      <w:lvlJc w:val="left"/>
      <w:pPr>
        <w:tabs>
          <w:tab w:val="num" w:pos="1440"/>
        </w:tabs>
        <w:ind w:left="1440" w:hanging="360"/>
      </w:pPr>
    </w:lvl>
  </w:abstractNum>
  <w:abstractNum w:abstractNumId="2">
    <w:nsid w:val="FFFFFF7E"/>
    <w:multiLevelType w:val="singleLevel"/>
    <w:tmpl w:val="0C44F27E"/>
    <w:lvl w:ilvl="0">
      <w:start w:val="1"/>
      <w:numFmt w:val="decimal"/>
      <w:lvlText w:val="%1."/>
      <w:lvlJc w:val="left"/>
      <w:pPr>
        <w:tabs>
          <w:tab w:val="num" w:pos="1080"/>
        </w:tabs>
        <w:ind w:left="1080" w:hanging="360"/>
      </w:pPr>
    </w:lvl>
  </w:abstractNum>
  <w:abstractNum w:abstractNumId="3">
    <w:nsid w:val="FFFFFF7F"/>
    <w:multiLevelType w:val="singleLevel"/>
    <w:tmpl w:val="335E2D72"/>
    <w:lvl w:ilvl="0">
      <w:start w:val="1"/>
      <w:numFmt w:val="decimal"/>
      <w:lvlText w:val="%1."/>
      <w:lvlJc w:val="left"/>
      <w:pPr>
        <w:tabs>
          <w:tab w:val="num" w:pos="720"/>
        </w:tabs>
        <w:ind w:left="720" w:hanging="360"/>
      </w:pPr>
    </w:lvl>
  </w:abstractNum>
  <w:abstractNum w:abstractNumId="4">
    <w:nsid w:val="FFFFFF80"/>
    <w:multiLevelType w:val="singleLevel"/>
    <w:tmpl w:val="2EC6BAA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5FE5BF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B0C99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1D436C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13EF44C"/>
    <w:lvl w:ilvl="0">
      <w:start w:val="1"/>
      <w:numFmt w:val="decimal"/>
      <w:lvlText w:val="%1."/>
      <w:lvlJc w:val="left"/>
      <w:pPr>
        <w:tabs>
          <w:tab w:val="num" w:pos="360"/>
        </w:tabs>
        <w:ind w:left="360" w:hanging="360"/>
      </w:pPr>
    </w:lvl>
  </w:abstractNum>
  <w:abstractNum w:abstractNumId="9">
    <w:nsid w:val="FFFFFF89"/>
    <w:multiLevelType w:val="singleLevel"/>
    <w:tmpl w:val="87762A1A"/>
    <w:lvl w:ilvl="0">
      <w:start w:val="1"/>
      <w:numFmt w:val="bullet"/>
      <w:lvlText w:val=""/>
      <w:lvlJc w:val="left"/>
      <w:pPr>
        <w:tabs>
          <w:tab w:val="num" w:pos="360"/>
        </w:tabs>
        <w:ind w:left="360" w:hanging="360"/>
      </w:pPr>
      <w:rPr>
        <w:rFonts w:ascii="Symbol" w:hAnsi="Symbol" w:hint="default"/>
      </w:rPr>
    </w:lvl>
  </w:abstractNum>
  <w:abstractNum w:abstractNumId="10">
    <w:nsid w:val="13D91C7C"/>
    <w:multiLevelType w:val="hybridMultilevel"/>
    <w:tmpl w:val="113466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C7A1BBD"/>
    <w:multiLevelType w:val="hybridMultilevel"/>
    <w:tmpl w:val="AC6AD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5D64C06"/>
    <w:multiLevelType w:val="hybridMultilevel"/>
    <w:tmpl w:val="9BA81D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5FF6DEA"/>
    <w:multiLevelType w:val="multilevel"/>
    <w:tmpl w:val="F89AB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B6452A"/>
    <w:multiLevelType w:val="hybridMultilevel"/>
    <w:tmpl w:val="4D2E4F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9E809E4"/>
    <w:multiLevelType w:val="hybridMultilevel"/>
    <w:tmpl w:val="2D56C99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Times New Roman"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Times New Roman"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Times New Roman" w:hint="default"/>
      </w:rPr>
    </w:lvl>
    <w:lvl w:ilvl="8" w:tplc="04090005">
      <w:start w:val="1"/>
      <w:numFmt w:val="bullet"/>
      <w:lvlText w:val=""/>
      <w:lvlJc w:val="left"/>
      <w:pPr>
        <w:ind w:left="7200" w:hanging="360"/>
      </w:pPr>
      <w:rPr>
        <w:rFonts w:ascii="Wingdings" w:hAnsi="Wingdings" w:hint="default"/>
      </w:rPr>
    </w:lvl>
  </w:abstractNum>
  <w:abstractNum w:abstractNumId="16">
    <w:nsid w:val="4C51149F"/>
    <w:multiLevelType w:val="hybridMultilevel"/>
    <w:tmpl w:val="CA40A028"/>
    <w:lvl w:ilvl="0" w:tplc="8B9AF9D4">
      <w:start w:val="1"/>
      <w:numFmt w:val="decimal"/>
      <w:lvlText w:val="(%1)"/>
      <w:lvlJc w:val="left"/>
      <w:pPr>
        <w:ind w:left="420" w:hanging="360"/>
      </w:pPr>
      <w:rPr>
        <w:b w:val="0"/>
      </w:r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17">
    <w:nsid w:val="4E431E1C"/>
    <w:multiLevelType w:val="hybridMultilevel"/>
    <w:tmpl w:val="7214D6A6"/>
    <w:lvl w:ilvl="0" w:tplc="FDDC8220">
      <w:start w:val="1"/>
      <w:numFmt w:val="decimal"/>
      <w:lvlText w:val="(%1)"/>
      <w:lvlJc w:val="left"/>
      <w:pPr>
        <w:ind w:left="1110" w:hanging="360"/>
      </w:pPr>
      <w:rPr>
        <w:rFonts w:eastAsiaTheme="minorHAnsi" w:cstheme="minorBidi"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18">
    <w:nsid w:val="53E24262"/>
    <w:multiLevelType w:val="hybridMultilevel"/>
    <w:tmpl w:val="DC900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853E4B"/>
    <w:multiLevelType w:val="multilevel"/>
    <w:tmpl w:val="061EF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6FC2E48"/>
    <w:multiLevelType w:val="hybridMultilevel"/>
    <w:tmpl w:val="53544DCC"/>
    <w:lvl w:ilvl="0" w:tplc="08090001">
      <w:start w:val="1"/>
      <w:numFmt w:val="bullet"/>
      <w:lvlText w:val=""/>
      <w:lvlJc w:val="left"/>
      <w:pPr>
        <w:ind w:left="1077" w:hanging="360"/>
      </w:pPr>
      <w:rPr>
        <w:rFonts w:ascii="Symbol" w:hAnsi="Symbol" w:hint="default"/>
      </w:rPr>
    </w:lvl>
    <w:lvl w:ilvl="1" w:tplc="08090003">
      <w:start w:val="1"/>
      <w:numFmt w:val="bullet"/>
      <w:lvlText w:val="o"/>
      <w:lvlJc w:val="left"/>
      <w:pPr>
        <w:ind w:left="1797" w:hanging="360"/>
      </w:pPr>
      <w:rPr>
        <w:rFonts w:ascii="Courier New" w:hAnsi="Courier New" w:cs="Arial" w:hint="default"/>
      </w:rPr>
    </w:lvl>
    <w:lvl w:ilvl="2" w:tplc="08090005">
      <w:start w:val="1"/>
      <w:numFmt w:val="bullet"/>
      <w:lvlText w:val=""/>
      <w:lvlJc w:val="left"/>
      <w:pPr>
        <w:ind w:left="2517" w:hanging="360"/>
      </w:pPr>
      <w:rPr>
        <w:rFonts w:ascii="Wingdings" w:hAnsi="Wingdings" w:hint="default"/>
      </w:rPr>
    </w:lvl>
    <w:lvl w:ilvl="3" w:tplc="08090001">
      <w:start w:val="1"/>
      <w:numFmt w:val="bullet"/>
      <w:lvlText w:val=""/>
      <w:lvlJc w:val="left"/>
      <w:pPr>
        <w:ind w:left="3237" w:hanging="360"/>
      </w:pPr>
      <w:rPr>
        <w:rFonts w:ascii="Symbol" w:hAnsi="Symbol" w:hint="default"/>
      </w:rPr>
    </w:lvl>
    <w:lvl w:ilvl="4" w:tplc="08090003">
      <w:start w:val="1"/>
      <w:numFmt w:val="bullet"/>
      <w:lvlText w:val="o"/>
      <w:lvlJc w:val="left"/>
      <w:pPr>
        <w:ind w:left="3957" w:hanging="360"/>
      </w:pPr>
      <w:rPr>
        <w:rFonts w:ascii="Courier New" w:hAnsi="Courier New" w:cs="Arial" w:hint="default"/>
      </w:rPr>
    </w:lvl>
    <w:lvl w:ilvl="5" w:tplc="08090005">
      <w:start w:val="1"/>
      <w:numFmt w:val="bullet"/>
      <w:lvlText w:val=""/>
      <w:lvlJc w:val="left"/>
      <w:pPr>
        <w:ind w:left="4677" w:hanging="360"/>
      </w:pPr>
      <w:rPr>
        <w:rFonts w:ascii="Wingdings" w:hAnsi="Wingdings" w:hint="default"/>
      </w:rPr>
    </w:lvl>
    <w:lvl w:ilvl="6" w:tplc="08090001">
      <w:start w:val="1"/>
      <w:numFmt w:val="bullet"/>
      <w:lvlText w:val=""/>
      <w:lvlJc w:val="left"/>
      <w:pPr>
        <w:ind w:left="5397" w:hanging="360"/>
      </w:pPr>
      <w:rPr>
        <w:rFonts w:ascii="Symbol" w:hAnsi="Symbol" w:hint="default"/>
      </w:rPr>
    </w:lvl>
    <w:lvl w:ilvl="7" w:tplc="08090003">
      <w:start w:val="1"/>
      <w:numFmt w:val="bullet"/>
      <w:lvlText w:val="o"/>
      <w:lvlJc w:val="left"/>
      <w:pPr>
        <w:ind w:left="6117" w:hanging="360"/>
      </w:pPr>
      <w:rPr>
        <w:rFonts w:ascii="Courier New" w:hAnsi="Courier New" w:cs="Arial" w:hint="default"/>
      </w:rPr>
    </w:lvl>
    <w:lvl w:ilvl="8" w:tplc="08090005">
      <w:start w:val="1"/>
      <w:numFmt w:val="bullet"/>
      <w:lvlText w:val=""/>
      <w:lvlJc w:val="left"/>
      <w:pPr>
        <w:ind w:left="6837" w:hanging="360"/>
      </w:pPr>
      <w:rPr>
        <w:rFonts w:ascii="Wingdings" w:hAnsi="Wingdings" w:hint="default"/>
      </w:rPr>
    </w:lvl>
  </w:abstractNum>
  <w:abstractNum w:abstractNumId="21">
    <w:nsid w:val="6B2A055B"/>
    <w:multiLevelType w:val="hybridMultilevel"/>
    <w:tmpl w:val="27CAD4CE"/>
    <w:lvl w:ilvl="0" w:tplc="08090001">
      <w:start w:val="1"/>
      <w:numFmt w:val="bullet"/>
      <w:lvlText w:val=""/>
      <w:lvlJc w:val="left"/>
      <w:pPr>
        <w:ind w:left="834" w:hanging="360"/>
      </w:pPr>
      <w:rPr>
        <w:rFonts w:ascii="Symbol" w:hAnsi="Symbol" w:hint="default"/>
      </w:rPr>
    </w:lvl>
    <w:lvl w:ilvl="1" w:tplc="08090003">
      <w:start w:val="1"/>
      <w:numFmt w:val="bullet"/>
      <w:lvlText w:val="o"/>
      <w:lvlJc w:val="left"/>
      <w:pPr>
        <w:ind w:left="1554" w:hanging="360"/>
      </w:pPr>
      <w:rPr>
        <w:rFonts w:ascii="Courier New" w:hAnsi="Courier New" w:cs="Arial" w:hint="default"/>
      </w:rPr>
    </w:lvl>
    <w:lvl w:ilvl="2" w:tplc="08090005">
      <w:start w:val="1"/>
      <w:numFmt w:val="bullet"/>
      <w:lvlText w:val=""/>
      <w:lvlJc w:val="left"/>
      <w:pPr>
        <w:ind w:left="2274" w:hanging="360"/>
      </w:pPr>
      <w:rPr>
        <w:rFonts w:ascii="Wingdings" w:hAnsi="Wingdings" w:hint="default"/>
      </w:rPr>
    </w:lvl>
    <w:lvl w:ilvl="3" w:tplc="08090001">
      <w:start w:val="1"/>
      <w:numFmt w:val="bullet"/>
      <w:lvlText w:val=""/>
      <w:lvlJc w:val="left"/>
      <w:pPr>
        <w:ind w:left="2994" w:hanging="360"/>
      </w:pPr>
      <w:rPr>
        <w:rFonts w:ascii="Symbol" w:hAnsi="Symbol" w:hint="default"/>
      </w:rPr>
    </w:lvl>
    <w:lvl w:ilvl="4" w:tplc="08090003">
      <w:start w:val="1"/>
      <w:numFmt w:val="bullet"/>
      <w:lvlText w:val="o"/>
      <w:lvlJc w:val="left"/>
      <w:pPr>
        <w:ind w:left="3714" w:hanging="360"/>
      </w:pPr>
      <w:rPr>
        <w:rFonts w:ascii="Courier New" w:hAnsi="Courier New" w:cs="Arial" w:hint="default"/>
      </w:rPr>
    </w:lvl>
    <w:lvl w:ilvl="5" w:tplc="08090005">
      <w:start w:val="1"/>
      <w:numFmt w:val="bullet"/>
      <w:lvlText w:val=""/>
      <w:lvlJc w:val="left"/>
      <w:pPr>
        <w:ind w:left="4434" w:hanging="360"/>
      </w:pPr>
      <w:rPr>
        <w:rFonts w:ascii="Wingdings" w:hAnsi="Wingdings" w:hint="default"/>
      </w:rPr>
    </w:lvl>
    <w:lvl w:ilvl="6" w:tplc="08090001">
      <w:start w:val="1"/>
      <w:numFmt w:val="bullet"/>
      <w:lvlText w:val=""/>
      <w:lvlJc w:val="left"/>
      <w:pPr>
        <w:ind w:left="5154" w:hanging="360"/>
      </w:pPr>
      <w:rPr>
        <w:rFonts w:ascii="Symbol" w:hAnsi="Symbol" w:hint="default"/>
      </w:rPr>
    </w:lvl>
    <w:lvl w:ilvl="7" w:tplc="08090003">
      <w:start w:val="1"/>
      <w:numFmt w:val="bullet"/>
      <w:lvlText w:val="o"/>
      <w:lvlJc w:val="left"/>
      <w:pPr>
        <w:ind w:left="5874" w:hanging="360"/>
      </w:pPr>
      <w:rPr>
        <w:rFonts w:ascii="Courier New" w:hAnsi="Courier New" w:cs="Arial" w:hint="default"/>
      </w:rPr>
    </w:lvl>
    <w:lvl w:ilvl="8" w:tplc="08090005">
      <w:start w:val="1"/>
      <w:numFmt w:val="bullet"/>
      <w:lvlText w:val=""/>
      <w:lvlJc w:val="left"/>
      <w:pPr>
        <w:ind w:left="6594" w:hanging="360"/>
      </w:pPr>
      <w:rPr>
        <w:rFonts w:ascii="Wingdings" w:hAnsi="Wingdings" w:hint="default"/>
      </w:rPr>
    </w:lvl>
  </w:abstractNum>
  <w:abstractNum w:abstractNumId="22">
    <w:nsid w:val="73927B9F"/>
    <w:multiLevelType w:val="hybridMultilevel"/>
    <w:tmpl w:val="7D4A2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86A5803"/>
    <w:multiLevelType w:val="hybridMultilevel"/>
    <w:tmpl w:val="757A38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7A334E81"/>
    <w:multiLevelType w:val="hybridMultilevel"/>
    <w:tmpl w:val="EEC824E6"/>
    <w:lvl w:ilvl="0" w:tplc="24424900">
      <w:start w:val="1"/>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80284A"/>
    <w:multiLevelType w:val="hybridMultilevel"/>
    <w:tmpl w:val="A4781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21"/>
  </w:num>
  <w:num w:numId="4">
    <w:abstractNumId w:val="13"/>
  </w:num>
  <w:num w:numId="5">
    <w:abstractNumId w:val="19"/>
  </w:num>
  <w:num w:numId="6">
    <w:abstractNumId w:val="18"/>
  </w:num>
  <w:num w:numId="7">
    <w:abstractNumId w:val="22"/>
  </w:num>
  <w:num w:numId="8">
    <w:abstractNumId w:val="20"/>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7"/>
  </w:num>
  <w:num w:numId="22">
    <w:abstractNumId w:val="16"/>
  </w:num>
  <w:num w:numId="23">
    <w:abstractNumId w:val="12"/>
  </w:num>
  <w:num w:numId="24">
    <w:abstractNumId w:val="14"/>
  </w:num>
  <w:num w:numId="25">
    <w:abstractNumId w:val="23"/>
  </w:num>
  <w:num w:numId="26">
    <w:abstractNumId w:val="10"/>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1A402C"/>
    <w:rsid w:val="0000289B"/>
    <w:rsid w:val="00014652"/>
    <w:rsid w:val="00041A92"/>
    <w:rsid w:val="00051444"/>
    <w:rsid w:val="00051E9A"/>
    <w:rsid w:val="00066831"/>
    <w:rsid w:val="00076520"/>
    <w:rsid w:val="000921A6"/>
    <w:rsid w:val="00095D44"/>
    <w:rsid w:val="000A273D"/>
    <w:rsid w:val="000B2025"/>
    <w:rsid w:val="000B2EE1"/>
    <w:rsid w:val="000B57BA"/>
    <w:rsid w:val="000C40A5"/>
    <w:rsid w:val="00104863"/>
    <w:rsid w:val="00105F76"/>
    <w:rsid w:val="00116C6B"/>
    <w:rsid w:val="00124E7F"/>
    <w:rsid w:val="00132FC0"/>
    <w:rsid w:val="001538E3"/>
    <w:rsid w:val="001547E7"/>
    <w:rsid w:val="001A402C"/>
    <w:rsid w:val="001C6164"/>
    <w:rsid w:val="001D73AF"/>
    <w:rsid w:val="001E3296"/>
    <w:rsid w:val="001E5B52"/>
    <w:rsid w:val="001F64C6"/>
    <w:rsid w:val="00231A7A"/>
    <w:rsid w:val="00282AFF"/>
    <w:rsid w:val="002A0FB9"/>
    <w:rsid w:val="002B5182"/>
    <w:rsid w:val="002B5D7C"/>
    <w:rsid w:val="002B6BED"/>
    <w:rsid w:val="003012EE"/>
    <w:rsid w:val="003216AE"/>
    <w:rsid w:val="003314D2"/>
    <w:rsid w:val="003357F0"/>
    <w:rsid w:val="00337485"/>
    <w:rsid w:val="00365C2C"/>
    <w:rsid w:val="003B5053"/>
    <w:rsid w:val="004051E8"/>
    <w:rsid w:val="004111CD"/>
    <w:rsid w:val="004155FE"/>
    <w:rsid w:val="004268CA"/>
    <w:rsid w:val="00446D7B"/>
    <w:rsid w:val="00464AA2"/>
    <w:rsid w:val="00465BFD"/>
    <w:rsid w:val="004665AE"/>
    <w:rsid w:val="00476064"/>
    <w:rsid w:val="004A23DF"/>
    <w:rsid w:val="004C57B7"/>
    <w:rsid w:val="004C6900"/>
    <w:rsid w:val="004E1181"/>
    <w:rsid w:val="004F3432"/>
    <w:rsid w:val="004F68BF"/>
    <w:rsid w:val="00501468"/>
    <w:rsid w:val="00520AD4"/>
    <w:rsid w:val="00570CA0"/>
    <w:rsid w:val="005A64F6"/>
    <w:rsid w:val="005C09E4"/>
    <w:rsid w:val="005C4153"/>
    <w:rsid w:val="00605D8B"/>
    <w:rsid w:val="00611371"/>
    <w:rsid w:val="00614CEF"/>
    <w:rsid w:val="006248C6"/>
    <w:rsid w:val="00634835"/>
    <w:rsid w:val="00646304"/>
    <w:rsid w:val="00656CC7"/>
    <w:rsid w:val="00686619"/>
    <w:rsid w:val="00693E66"/>
    <w:rsid w:val="006A59FF"/>
    <w:rsid w:val="006D56A1"/>
    <w:rsid w:val="0072486C"/>
    <w:rsid w:val="00727340"/>
    <w:rsid w:val="00742F8C"/>
    <w:rsid w:val="00756E92"/>
    <w:rsid w:val="00761B19"/>
    <w:rsid w:val="007946B5"/>
    <w:rsid w:val="007A6F9C"/>
    <w:rsid w:val="007B5C1F"/>
    <w:rsid w:val="007F5B33"/>
    <w:rsid w:val="00803B22"/>
    <w:rsid w:val="00813391"/>
    <w:rsid w:val="00813C47"/>
    <w:rsid w:val="00841E05"/>
    <w:rsid w:val="00844D86"/>
    <w:rsid w:val="0084536D"/>
    <w:rsid w:val="00887289"/>
    <w:rsid w:val="008A4FFF"/>
    <w:rsid w:val="008D18A4"/>
    <w:rsid w:val="008D3127"/>
    <w:rsid w:val="008D60AA"/>
    <w:rsid w:val="009219D9"/>
    <w:rsid w:val="009419AD"/>
    <w:rsid w:val="00950928"/>
    <w:rsid w:val="009E7366"/>
    <w:rsid w:val="009F14CC"/>
    <w:rsid w:val="009F48AD"/>
    <w:rsid w:val="00A05C11"/>
    <w:rsid w:val="00A26CF5"/>
    <w:rsid w:val="00A2746D"/>
    <w:rsid w:val="00A5032A"/>
    <w:rsid w:val="00A64BB0"/>
    <w:rsid w:val="00A658F9"/>
    <w:rsid w:val="00AD27D1"/>
    <w:rsid w:val="00AD3A6F"/>
    <w:rsid w:val="00AE5BCC"/>
    <w:rsid w:val="00AE6970"/>
    <w:rsid w:val="00AF3770"/>
    <w:rsid w:val="00B06415"/>
    <w:rsid w:val="00B16C69"/>
    <w:rsid w:val="00B25049"/>
    <w:rsid w:val="00B52E08"/>
    <w:rsid w:val="00B833C5"/>
    <w:rsid w:val="00BB116D"/>
    <w:rsid w:val="00BE3D4E"/>
    <w:rsid w:val="00C151D8"/>
    <w:rsid w:val="00C21AAA"/>
    <w:rsid w:val="00C656E7"/>
    <w:rsid w:val="00CA4647"/>
    <w:rsid w:val="00CB0557"/>
    <w:rsid w:val="00CE2C99"/>
    <w:rsid w:val="00CE743F"/>
    <w:rsid w:val="00D048E5"/>
    <w:rsid w:val="00D179B7"/>
    <w:rsid w:val="00D20EBE"/>
    <w:rsid w:val="00D31CA8"/>
    <w:rsid w:val="00D51195"/>
    <w:rsid w:val="00D622FB"/>
    <w:rsid w:val="00D62ECD"/>
    <w:rsid w:val="00D92EF3"/>
    <w:rsid w:val="00DD58F0"/>
    <w:rsid w:val="00E03A58"/>
    <w:rsid w:val="00E37C47"/>
    <w:rsid w:val="00E504C5"/>
    <w:rsid w:val="00E85306"/>
    <w:rsid w:val="00E93DFA"/>
    <w:rsid w:val="00E97F6F"/>
    <w:rsid w:val="00EB3697"/>
    <w:rsid w:val="00EB7112"/>
    <w:rsid w:val="00EC73DA"/>
    <w:rsid w:val="00EE0254"/>
    <w:rsid w:val="00EF0986"/>
    <w:rsid w:val="00F405A5"/>
    <w:rsid w:val="00F448BC"/>
    <w:rsid w:val="00F609E1"/>
    <w:rsid w:val="00F627A4"/>
    <w:rsid w:val="00F67613"/>
    <w:rsid w:val="00F74EBC"/>
    <w:rsid w:val="00FA74B4"/>
    <w:rsid w:val="00FC6E33"/>
    <w:rsid w:val="00FF3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lsdException w:name="Default Paragraph Font" w:uiPriority="1"/>
    <w:lsdException w:name="Subtitle" w:semiHidden="0" w:uiPriority="11" w:unhideWhenUsed="0"/>
    <w:lsdException w:name="Body Text 2" w:uiPriority="0"/>
    <w:lsdException w:name="Hyperlink" w:qFormat="1"/>
    <w:lsdException w:name="Strong" w:semiHidden="0" w:uiPriority="22" w:unhideWhenUsed="0"/>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1A402C"/>
    <w:pPr>
      <w:spacing w:after="240" w:line="480" w:lineRule="auto"/>
    </w:pPr>
    <w:rPr>
      <w:sz w:val="20"/>
    </w:rPr>
  </w:style>
  <w:style w:type="paragraph" w:styleId="Heading1">
    <w:name w:val="heading 1"/>
    <w:basedOn w:val="Normal"/>
    <w:next w:val="Normal"/>
    <w:link w:val="Heading1Char"/>
    <w:qFormat/>
    <w:rsid w:val="001A402C"/>
    <w:pPr>
      <w:keepNext/>
      <w:keepLines/>
      <w:spacing w:after="0"/>
      <w:outlineLvl w:val="0"/>
    </w:pPr>
    <w:rPr>
      <w:rFonts w:asciiTheme="majorHAnsi" w:hAnsiTheme="majorHAnsi" w:cstheme="majorBidi"/>
      <w:b/>
      <w:bCs/>
      <w:szCs w:val="28"/>
      <w:lang w:val="en-GB" w:eastAsia="zh-CN"/>
    </w:rPr>
  </w:style>
  <w:style w:type="paragraph" w:styleId="Heading2">
    <w:name w:val="heading 2"/>
    <w:basedOn w:val="Normal"/>
    <w:next w:val="Normal"/>
    <w:link w:val="Heading2Char"/>
    <w:qFormat/>
    <w:rsid w:val="001A402C"/>
    <w:pPr>
      <w:keepNext/>
      <w:spacing w:before="120"/>
      <w:outlineLvl w:val="1"/>
    </w:pPr>
    <w:rPr>
      <w:b/>
      <w:i/>
    </w:rPr>
  </w:style>
  <w:style w:type="paragraph" w:styleId="Heading3">
    <w:name w:val="heading 3"/>
    <w:basedOn w:val="Normal"/>
    <w:next w:val="Normal"/>
    <w:link w:val="Heading3Char"/>
    <w:qFormat/>
    <w:rsid w:val="001A402C"/>
    <w:pPr>
      <w:keepNext/>
      <w:spacing w:before="120"/>
      <w:ind w:right="-108"/>
      <w:outlineLvl w:val="2"/>
    </w:pPr>
    <w:rPr>
      <w:rFonts w:ascii="Times New Roman" w:eastAsiaTheme="majorEastAsia" w:hAnsi="Times New Roman" w:cstheme="majorBidi"/>
      <w:b/>
      <w:sz w:val="18"/>
      <w:u w:val="single"/>
    </w:rPr>
  </w:style>
  <w:style w:type="paragraph" w:styleId="Heading4">
    <w:name w:val="heading 4"/>
    <w:basedOn w:val="Normal"/>
    <w:next w:val="Normal"/>
    <w:link w:val="Heading4Char"/>
    <w:rsid w:val="001A402C"/>
    <w:pPr>
      <w:keepNext/>
      <w:jc w:val="center"/>
      <w:outlineLvl w:val="3"/>
    </w:pPr>
    <w:rPr>
      <w:rFonts w:ascii="Times New Roman" w:hAnsi="Times New Roman"/>
      <w:b/>
      <w:bCs/>
      <w:u w:val="single"/>
    </w:rPr>
  </w:style>
  <w:style w:type="paragraph" w:styleId="Heading5">
    <w:name w:val="heading 5"/>
    <w:basedOn w:val="Normal"/>
    <w:next w:val="Normal"/>
    <w:link w:val="Heading5Char"/>
    <w:rsid w:val="001A402C"/>
    <w:pPr>
      <w:keepNext/>
      <w:spacing w:line="240" w:lineRule="atLeast"/>
      <w:jc w:val="both"/>
      <w:outlineLvl w:val="4"/>
    </w:pPr>
    <w:rPr>
      <w:rFonts w:ascii="Times New Roman" w:hAnsi="Times New Roman"/>
      <w:b/>
      <w:sz w:val="24"/>
    </w:rPr>
  </w:style>
  <w:style w:type="paragraph" w:styleId="Heading6">
    <w:name w:val="heading 6"/>
    <w:basedOn w:val="Normal"/>
    <w:next w:val="Normal"/>
    <w:link w:val="Heading6Char"/>
    <w:rsid w:val="001A402C"/>
    <w:pPr>
      <w:keepNext/>
      <w:spacing w:line="240" w:lineRule="atLeast"/>
      <w:ind w:right="20"/>
      <w:jc w:val="both"/>
      <w:outlineLvl w:val="5"/>
    </w:pPr>
    <w:rPr>
      <w:rFonts w:ascii="Times New Roman" w:hAnsi="Times New Roman"/>
      <w:b/>
      <w:sz w:val="24"/>
    </w:rPr>
  </w:style>
  <w:style w:type="paragraph" w:styleId="Heading7">
    <w:name w:val="heading 7"/>
    <w:basedOn w:val="Normal"/>
    <w:next w:val="Normal"/>
    <w:link w:val="Heading7Char"/>
    <w:rsid w:val="001A402C"/>
    <w:pPr>
      <w:keepNext/>
      <w:tabs>
        <w:tab w:val="left" w:pos="-720"/>
        <w:tab w:val="left" w:pos="720"/>
        <w:tab w:val="left" w:pos="1440"/>
        <w:tab w:val="left" w:pos="2880"/>
        <w:tab w:val="left" w:pos="3942"/>
        <w:tab w:val="left" w:pos="4320"/>
        <w:tab w:val="left" w:pos="5040"/>
        <w:tab w:val="left" w:pos="5760"/>
        <w:tab w:val="left" w:pos="6480"/>
        <w:tab w:val="left" w:pos="7200"/>
        <w:tab w:val="left" w:pos="7920"/>
        <w:tab w:val="left" w:pos="8640"/>
      </w:tabs>
      <w:spacing w:before="120" w:line="240" w:lineRule="atLeast"/>
      <w:jc w:val="both"/>
      <w:outlineLvl w:val="6"/>
    </w:pPr>
    <w:rPr>
      <w:rFonts w:ascii="Times New Roman" w:hAnsi="Times New Roman"/>
      <w:sz w:val="24"/>
    </w:rPr>
  </w:style>
  <w:style w:type="paragraph" w:styleId="Heading8">
    <w:name w:val="heading 8"/>
    <w:basedOn w:val="Normal"/>
    <w:next w:val="Normal"/>
    <w:link w:val="Heading8Char"/>
    <w:rsid w:val="001A402C"/>
    <w:pPr>
      <w:keepNext/>
      <w:jc w:val="center"/>
      <w:outlineLvl w:val="7"/>
    </w:pPr>
    <w:rPr>
      <w:rFonts w:ascii="Times New Roman" w:hAnsi="Times New Roman"/>
      <w:b/>
      <w:bCs/>
      <w:sz w:val="18"/>
    </w:rPr>
  </w:style>
  <w:style w:type="paragraph" w:styleId="Heading9">
    <w:name w:val="heading 9"/>
    <w:basedOn w:val="Normal"/>
    <w:next w:val="Normal"/>
    <w:link w:val="Heading9Char"/>
    <w:rsid w:val="001A402C"/>
    <w:pPr>
      <w:keepNext/>
      <w:ind w:right="-108"/>
      <w:outlineLvl w:val="8"/>
    </w:pPr>
    <w:rPr>
      <w:rFonts w:ascii="Times New Roman" w:hAnsi="Times New Roman"/>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402C"/>
    <w:rPr>
      <w:rFonts w:asciiTheme="majorHAnsi" w:hAnsiTheme="majorHAnsi" w:cstheme="majorBidi"/>
      <w:b/>
      <w:bCs/>
      <w:sz w:val="20"/>
      <w:szCs w:val="28"/>
      <w:lang w:val="en-GB" w:eastAsia="zh-CN"/>
    </w:rPr>
  </w:style>
  <w:style w:type="character" w:customStyle="1" w:styleId="Heading2Char">
    <w:name w:val="Heading 2 Char"/>
    <w:basedOn w:val="DefaultParagraphFont"/>
    <w:link w:val="Heading2"/>
    <w:rsid w:val="001A402C"/>
    <w:rPr>
      <w:b/>
      <w:i/>
      <w:sz w:val="20"/>
    </w:rPr>
  </w:style>
  <w:style w:type="character" w:customStyle="1" w:styleId="Heading3Char">
    <w:name w:val="Heading 3 Char"/>
    <w:basedOn w:val="DefaultParagraphFont"/>
    <w:link w:val="Heading3"/>
    <w:rsid w:val="001A402C"/>
    <w:rPr>
      <w:rFonts w:ascii="Times New Roman" w:eastAsiaTheme="majorEastAsia" w:hAnsi="Times New Roman" w:cstheme="majorBidi"/>
      <w:b/>
      <w:sz w:val="18"/>
      <w:u w:val="single"/>
    </w:rPr>
  </w:style>
  <w:style w:type="character" w:customStyle="1" w:styleId="Heading4Char">
    <w:name w:val="Heading 4 Char"/>
    <w:basedOn w:val="DefaultParagraphFont"/>
    <w:link w:val="Heading4"/>
    <w:rsid w:val="001A402C"/>
    <w:rPr>
      <w:rFonts w:ascii="Times New Roman" w:hAnsi="Times New Roman"/>
      <w:b/>
      <w:bCs/>
      <w:sz w:val="20"/>
      <w:u w:val="single"/>
    </w:rPr>
  </w:style>
  <w:style w:type="character" w:customStyle="1" w:styleId="Heading5Char">
    <w:name w:val="Heading 5 Char"/>
    <w:basedOn w:val="DefaultParagraphFont"/>
    <w:link w:val="Heading5"/>
    <w:rsid w:val="001A402C"/>
    <w:rPr>
      <w:rFonts w:ascii="Times New Roman" w:hAnsi="Times New Roman"/>
      <w:b/>
      <w:sz w:val="24"/>
    </w:rPr>
  </w:style>
  <w:style w:type="character" w:customStyle="1" w:styleId="Heading6Char">
    <w:name w:val="Heading 6 Char"/>
    <w:basedOn w:val="DefaultParagraphFont"/>
    <w:link w:val="Heading6"/>
    <w:rsid w:val="001A402C"/>
    <w:rPr>
      <w:rFonts w:ascii="Times New Roman" w:hAnsi="Times New Roman"/>
      <w:b/>
      <w:sz w:val="24"/>
    </w:rPr>
  </w:style>
  <w:style w:type="character" w:customStyle="1" w:styleId="Heading7Char">
    <w:name w:val="Heading 7 Char"/>
    <w:basedOn w:val="DefaultParagraphFont"/>
    <w:link w:val="Heading7"/>
    <w:rsid w:val="001A402C"/>
    <w:rPr>
      <w:rFonts w:ascii="Times New Roman" w:hAnsi="Times New Roman"/>
      <w:sz w:val="24"/>
    </w:rPr>
  </w:style>
  <w:style w:type="character" w:customStyle="1" w:styleId="Heading8Char">
    <w:name w:val="Heading 8 Char"/>
    <w:basedOn w:val="DefaultParagraphFont"/>
    <w:link w:val="Heading8"/>
    <w:rsid w:val="001A402C"/>
    <w:rPr>
      <w:rFonts w:ascii="Times New Roman" w:hAnsi="Times New Roman"/>
      <w:b/>
      <w:bCs/>
      <w:sz w:val="18"/>
    </w:rPr>
  </w:style>
  <w:style w:type="character" w:customStyle="1" w:styleId="Heading9Char">
    <w:name w:val="Heading 9 Char"/>
    <w:basedOn w:val="DefaultParagraphFont"/>
    <w:link w:val="Heading9"/>
    <w:rsid w:val="001A402C"/>
    <w:rPr>
      <w:rFonts w:ascii="Times New Roman" w:hAnsi="Times New Roman"/>
      <w:b/>
      <w:bCs/>
      <w:sz w:val="20"/>
      <w:u w:val="single"/>
    </w:rPr>
  </w:style>
  <w:style w:type="paragraph" w:styleId="Footer">
    <w:name w:val="footer"/>
    <w:aliases w:val="footnote"/>
    <w:basedOn w:val="Normal"/>
    <w:link w:val="FooterChar"/>
    <w:uiPriority w:val="99"/>
    <w:rsid w:val="001A402C"/>
    <w:pPr>
      <w:tabs>
        <w:tab w:val="center" w:pos="4320"/>
        <w:tab w:val="right" w:pos="8640"/>
      </w:tabs>
    </w:pPr>
    <w:rPr>
      <w:sz w:val="18"/>
    </w:rPr>
  </w:style>
  <w:style w:type="character" w:customStyle="1" w:styleId="FooterChar">
    <w:name w:val="Footer Char"/>
    <w:aliases w:val="footnote Char"/>
    <w:basedOn w:val="DefaultParagraphFont"/>
    <w:link w:val="Footer"/>
    <w:uiPriority w:val="99"/>
    <w:rsid w:val="001A402C"/>
    <w:rPr>
      <w:sz w:val="18"/>
    </w:rPr>
  </w:style>
  <w:style w:type="paragraph" w:styleId="ListParagraph">
    <w:name w:val="List Paragraph"/>
    <w:basedOn w:val="Normal"/>
    <w:uiPriority w:val="34"/>
    <w:qFormat/>
    <w:rsid w:val="001A402C"/>
    <w:pPr>
      <w:ind w:left="720"/>
      <w:contextualSpacing/>
    </w:pPr>
  </w:style>
  <w:style w:type="paragraph" w:customStyle="1" w:styleId="BodyText1">
    <w:name w:val="Body Text1"/>
    <w:basedOn w:val="Normal"/>
    <w:next w:val="Normal"/>
    <w:rsid w:val="00D20EBE"/>
    <w:pPr>
      <w:jc w:val="both"/>
    </w:pPr>
    <w:rPr>
      <w:bCs/>
      <w:lang w:val="en-GB"/>
    </w:rPr>
  </w:style>
  <w:style w:type="character" w:customStyle="1" w:styleId="BodytextChar1">
    <w:name w:val="Body text Char1"/>
    <w:basedOn w:val="DefaultParagraphFont"/>
    <w:link w:val="BodyText10"/>
    <w:rsid w:val="001A402C"/>
    <w:rPr>
      <w:bCs/>
      <w:sz w:val="20"/>
      <w:lang w:val="en-GB"/>
    </w:rPr>
  </w:style>
  <w:style w:type="paragraph" w:customStyle="1" w:styleId="TableTitle">
    <w:name w:val="Table Title"/>
    <w:basedOn w:val="BlockText"/>
    <w:next w:val="BlockText"/>
    <w:rsid w:val="001A402C"/>
    <w:pPr>
      <w:pBdr>
        <w:top w:val="none" w:sz="0" w:space="0" w:color="auto"/>
        <w:left w:val="none" w:sz="0" w:space="0" w:color="auto"/>
        <w:bottom w:val="none" w:sz="0" w:space="0" w:color="auto"/>
        <w:right w:val="none" w:sz="0" w:space="0" w:color="auto"/>
      </w:pBdr>
      <w:tabs>
        <w:tab w:val="left" w:pos="90"/>
        <w:tab w:val="left" w:pos="270"/>
        <w:tab w:val="left" w:pos="810"/>
        <w:tab w:val="center" w:pos="6840"/>
      </w:tabs>
      <w:spacing w:before="240" w:after="120"/>
      <w:ind w:left="274" w:right="0" w:hanging="274"/>
    </w:pPr>
    <w:rPr>
      <w:rFonts w:eastAsia="Times New Roman" w:cs="Times New Roman"/>
      <w:b/>
      <w:i w:val="0"/>
      <w:iCs w:val="0"/>
      <w:color w:val="auto"/>
      <w:sz w:val="24"/>
    </w:rPr>
  </w:style>
  <w:style w:type="paragraph" w:styleId="BlockText">
    <w:name w:val="Block Text"/>
    <w:basedOn w:val="Normal"/>
    <w:uiPriority w:val="99"/>
    <w:semiHidden/>
    <w:unhideWhenUsed/>
    <w:rsid w:val="001A402C"/>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customStyle="1" w:styleId="TableText">
    <w:name w:val="Table Text"/>
    <w:basedOn w:val="BodyText"/>
    <w:next w:val="BodyText"/>
    <w:link w:val="TableTextChar"/>
    <w:qFormat/>
    <w:rsid w:val="001A402C"/>
    <w:rPr>
      <w:b/>
    </w:rPr>
  </w:style>
  <w:style w:type="paragraph" w:styleId="BodyText">
    <w:name w:val="Body Text"/>
    <w:basedOn w:val="Normal"/>
    <w:link w:val="BodyTextChar"/>
    <w:uiPriority w:val="99"/>
    <w:semiHidden/>
    <w:unhideWhenUsed/>
    <w:rsid w:val="001A402C"/>
    <w:pPr>
      <w:spacing w:after="120"/>
    </w:pPr>
  </w:style>
  <w:style w:type="character" w:customStyle="1" w:styleId="BodyTextChar">
    <w:name w:val="Body Text Char"/>
    <w:basedOn w:val="DefaultParagraphFont"/>
    <w:link w:val="BodyText"/>
    <w:uiPriority w:val="99"/>
    <w:semiHidden/>
    <w:rsid w:val="001A402C"/>
    <w:rPr>
      <w:sz w:val="20"/>
    </w:rPr>
  </w:style>
  <w:style w:type="paragraph" w:customStyle="1" w:styleId="115space-Bodytext">
    <w:name w:val="1.15 space - Body text"/>
    <w:basedOn w:val="Normal"/>
    <w:next w:val="Normal"/>
    <w:link w:val="115space-BodytextChar"/>
    <w:rsid w:val="001A402C"/>
    <w:pPr>
      <w:spacing w:line="276" w:lineRule="auto"/>
      <w:jc w:val="both"/>
    </w:pPr>
    <w:rPr>
      <w:bCs/>
      <w:sz w:val="24"/>
      <w:lang w:val="en-GB"/>
    </w:rPr>
  </w:style>
  <w:style w:type="character" w:customStyle="1" w:styleId="115space-BodytextChar">
    <w:name w:val="1.15 space - Body text Char"/>
    <w:basedOn w:val="DefaultParagraphFont"/>
    <w:link w:val="115space-Bodytext"/>
    <w:rsid w:val="001A402C"/>
    <w:rPr>
      <w:bCs/>
      <w:sz w:val="24"/>
      <w:lang w:val="en-GB"/>
    </w:rPr>
  </w:style>
  <w:style w:type="paragraph" w:customStyle="1" w:styleId="BodyText3A-singlespace">
    <w:name w:val="Body Text 3A - single space"/>
    <w:basedOn w:val="BodyText"/>
    <w:link w:val="BodyText3A-singlespaceChar"/>
    <w:rsid w:val="001A402C"/>
    <w:pPr>
      <w:keepLines/>
      <w:widowControl w:val="0"/>
      <w:spacing w:after="0" w:line="240" w:lineRule="auto"/>
    </w:pPr>
    <w:rPr>
      <w:spacing w:val="-2"/>
      <w:szCs w:val="24"/>
    </w:rPr>
  </w:style>
  <w:style w:type="character" w:customStyle="1" w:styleId="BodyText3A-singlespaceChar">
    <w:name w:val="Body Text 3A - single space Char"/>
    <w:basedOn w:val="DefaultParagraphFont"/>
    <w:link w:val="BodyText3A-singlespace"/>
    <w:rsid w:val="001A402C"/>
    <w:rPr>
      <w:spacing w:val="-2"/>
      <w:sz w:val="20"/>
      <w:szCs w:val="24"/>
    </w:rPr>
  </w:style>
  <w:style w:type="paragraph" w:styleId="Caption">
    <w:name w:val="caption"/>
    <w:basedOn w:val="Normal"/>
    <w:next w:val="Normal"/>
    <w:unhideWhenUsed/>
    <w:qFormat/>
    <w:rsid w:val="001A402C"/>
    <w:rPr>
      <w:b/>
      <w:bCs/>
      <w:color w:val="4F81BD" w:themeColor="accent1"/>
      <w:sz w:val="18"/>
      <w:szCs w:val="18"/>
    </w:rPr>
  </w:style>
  <w:style w:type="paragraph" w:styleId="NoSpacing">
    <w:name w:val="No Spacing"/>
    <w:aliases w:val="Indent"/>
    <w:uiPriority w:val="1"/>
    <w:qFormat/>
    <w:rsid w:val="001A402C"/>
    <w:pPr>
      <w:spacing w:after="0" w:line="240" w:lineRule="auto"/>
    </w:pPr>
  </w:style>
  <w:style w:type="paragraph" w:customStyle="1" w:styleId="BodyText10">
    <w:name w:val="Body Text1"/>
    <w:basedOn w:val="Normal"/>
    <w:next w:val="Normal"/>
    <w:link w:val="BodytextChar1"/>
    <w:rsid w:val="001A402C"/>
    <w:pPr>
      <w:jc w:val="both"/>
    </w:pPr>
    <w:rPr>
      <w:bCs/>
      <w:lang w:val="en-GB"/>
    </w:rPr>
  </w:style>
  <w:style w:type="paragraph" w:styleId="BalloonText">
    <w:name w:val="Balloon Text"/>
    <w:basedOn w:val="Normal"/>
    <w:link w:val="BalloonTextChar"/>
    <w:uiPriority w:val="99"/>
    <w:semiHidden/>
    <w:unhideWhenUsed/>
    <w:rsid w:val="001A40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402C"/>
    <w:rPr>
      <w:rFonts w:ascii="Tahoma" w:hAnsi="Tahoma" w:cs="Tahoma"/>
      <w:sz w:val="16"/>
      <w:szCs w:val="16"/>
    </w:rPr>
  </w:style>
  <w:style w:type="table" w:styleId="TableGrid">
    <w:name w:val="Table Grid"/>
    <w:basedOn w:val="TableNormal"/>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40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402C"/>
    <w:rPr>
      <w:sz w:val="20"/>
    </w:rPr>
  </w:style>
  <w:style w:type="character" w:customStyle="1" w:styleId="apple-converted-space">
    <w:name w:val="apple-converted-space"/>
    <w:basedOn w:val="DefaultParagraphFont"/>
    <w:rsid w:val="001A402C"/>
  </w:style>
  <w:style w:type="table" w:customStyle="1" w:styleId="TableGrid1">
    <w:name w:val="Table Grid1"/>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1A402C"/>
    <w:pPr>
      <w:spacing w:beforeLines="1" w:afterLines="1" w:line="240" w:lineRule="auto"/>
    </w:pPr>
    <w:rPr>
      <w:rFonts w:ascii="Times" w:hAnsi="Times" w:cs="Times New Roman"/>
      <w:szCs w:val="20"/>
    </w:rPr>
  </w:style>
  <w:style w:type="character" w:styleId="CommentReference">
    <w:name w:val="annotation reference"/>
    <w:basedOn w:val="DefaultParagraphFont"/>
    <w:unhideWhenUsed/>
    <w:rsid w:val="001A402C"/>
    <w:rPr>
      <w:sz w:val="16"/>
      <w:szCs w:val="16"/>
    </w:rPr>
  </w:style>
  <w:style w:type="paragraph" w:styleId="CommentText">
    <w:name w:val="annotation text"/>
    <w:basedOn w:val="Normal"/>
    <w:link w:val="CommentTextChar"/>
    <w:unhideWhenUsed/>
    <w:rsid w:val="001A402C"/>
    <w:pPr>
      <w:spacing w:line="240" w:lineRule="auto"/>
    </w:pPr>
    <w:rPr>
      <w:szCs w:val="20"/>
    </w:rPr>
  </w:style>
  <w:style w:type="character" w:customStyle="1" w:styleId="CommentTextChar">
    <w:name w:val="Comment Text Char"/>
    <w:basedOn w:val="DefaultParagraphFont"/>
    <w:link w:val="CommentText"/>
    <w:rsid w:val="001A402C"/>
    <w:rPr>
      <w:sz w:val="20"/>
      <w:szCs w:val="20"/>
    </w:rPr>
  </w:style>
  <w:style w:type="paragraph" w:styleId="CommentSubject">
    <w:name w:val="annotation subject"/>
    <w:basedOn w:val="CommentText"/>
    <w:next w:val="CommentText"/>
    <w:link w:val="CommentSubjectChar"/>
    <w:uiPriority w:val="99"/>
    <w:semiHidden/>
    <w:unhideWhenUsed/>
    <w:rsid w:val="001A402C"/>
    <w:rPr>
      <w:b/>
      <w:bCs/>
    </w:rPr>
  </w:style>
  <w:style w:type="character" w:customStyle="1" w:styleId="CommentSubjectChar">
    <w:name w:val="Comment Subject Char"/>
    <w:basedOn w:val="CommentTextChar"/>
    <w:link w:val="CommentSubject"/>
    <w:uiPriority w:val="99"/>
    <w:semiHidden/>
    <w:rsid w:val="001A402C"/>
    <w:rPr>
      <w:b/>
      <w:bCs/>
      <w:sz w:val="20"/>
      <w:szCs w:val="20"/>
    </w:rPr>
  </w:style>
  <w:style w:type="character" w:styleId="Hyperlink">
    <w:name w:val="Hyperlink"/>
    <w:basedOn w:val="DefaultParagraphFont"/>
    <w:uiPriority w:val="99"/>
    <w:unhideWhenUsed/>
    <w:qFormat/>
    <w:rsid w:val="001A402C"/>
    <w:rPr>
      <w:color w:val="0000FF"/>
      <w:u w:val="single"/>
    </w:rPr>
  </w:style>
  <w:style w:type="paragraph" w:customStyle="1" w:styleId="Default">
    <w:name w:val="Default"/>
    <w:rsid w:val="001A402C"/>
    <w:pPr>
      <w:autoSpaceDE w:val="0"/>
      <w:autoSpaceDN w:val="0"/>
      <w:adjustRightInd w:val="0"/>
      <w:spacing w:after="0" w:line="240" w:lineRule="auto"/>
    </w:pPr>
    <w:rPr>
      <w:rFonts w:ascii="Times New Roman" w:eastAsia="Calibri" w:hAnsi="Times New Roman" w:cs="Times New Roman"/>
      <w:color w:val="000000"/>
      <w:sz w:val="24"/>
      <w:szCs w:val="24"/>
      <w:lang w:val="en-GB"/>
    </w:rPr>
  </w:style>
  <w:style w:type="table" w:customStyle="1" w:styleId="TableGrid3">
    <w:name w:val="Table Grid3"/>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1A402C"/>
  </w:style>
  <w:style w:type="table" w:customStyle="1" w:styleId="TableGrid4">
    <w:name w:val="Table Grid4"/>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A402C"/>
  </w:style>
  <w:style w:type="table" w:customStyle="1" w:styleId="TableGrid5">
    <w:name w:val="Table Grid5"/>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1A402C"/>
  </w:style>
  <w:style w:type="table" w:customStyle="1" w:styleId="TableGrid41">
    <w:name w:val="Table Grid41"/>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1A402C"/>
  </w:style>
  <w:style w:type="character" w:styleId="FollowedHyperlink">
    <w:name w:val="FollowedHyperlink"/>
    <w:basedOn w:val="DefaultParagraphFont"/>
    <w:uiPriority w:val="99"/>
    <w:semiHidden/>
    <w:unhideWhenUsed/>
    <w:rsid w:val="001A402C"/>
    <w:rPr>
      <w:color w:val="800080" w:themeColor="followedHyperlink"/>
      <w:u w:val="single"/>
    </w:rPr>
  </w:style>
  <w:style w:type="table" w:customStyle="1" w:styleId="TableGrid51">
    <w:name w:val="Table Grid51"/>
    <w:basedOn w:val="TableNormal"/>
    <w:next w:val="TableGrid"/>
    <w:uiPriority w:val="59"/>
    <w:rsid w:val="001A402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uiPriority w:val="59"/>
    <w:rsid w:val="001A402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uiPriority w:val="59"/>
    <w:rsid w:val="001A402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uiPriority w:val="59"/>
    <w:rsid w:val="001A402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uiPriority w:val="59"/>
    <w:rsid w:val="001A402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uiPriority w:val="59"/>
    <w:rsid w:val="001A402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rsid w:val="001A402C"/>
    <w:rPr>
      <w:i/>
    </w:rPr>
  </w:style>
  <w:style w:type="paragraph" w:customStyle="1" w:styleId="NormalNoSpaceAfter">
    <w:name w:val="Normal NoSpaceAfter"/>
    <w:basedOn w:val="Normal"/>
    <w:rsid w:val="001A402C"/>
    <w:pPr>
      <w:spacing w:after="0" w:line="240" w:lineRule="auto"/>
    </w:pPr>
    <w:rPr>
      <w:rFonts w:ascii="Times New Roman" w:eastAsia="Times New Roman" w:hAnsi="Times New Roman" w:cs="Times New Roman"/>
      <w:sz w:val="24"/>
      <w:szCs w:val="24"/>
      <w:lang w:val="en-GB"/>
    </w:rPr>
  </w:style>
  <w:style w:type="table" w:customStyle="1" w:styleId="TableGrid6">
    <w:name w:val="Table Grid6"/>
    <w:basedOn w:val="TableNormal"/>
    <w:next w:val="TableGrid"/>
    <w:uiPriority w:val="59"/>
    <w:rsid w:val="001A402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1A402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1A402C"/>
    <w:rPr>
      <w:rFonts w:ascii="Tahoma" w:hAnsi="Tahoma" w:cs="Tahoma"/>
      <w:sz w:val="16"/>
      <w:szCs w:val="16"/>
    </w:rPr>
  </w:style>
  <w:style w:type="paragraph" w:styleId="TOC1">
    <w:name w:val="toc 1"/>
    <w:basedOn w:val="Normal"/>
    <w:next w:val="Normal"/>
    <w:autoRedefine/>
    <w:uiPriority w:val="39"/>
    <w:rsid w:val="001A402C"/>
    <w:pPr>
      <w:spacing w:after="100" w:line="240" w:lineRule="auto"/>
    </w:pPr>
  </w:style>
  <w:style w:type="paragraph" w:styleId="TOC2">
    <w:name w:val="toc 2"/>
    <w:basedOn w:val="Normal"/>
    <w:next w:val="Normal"/>
    <w:autoRedefine/>
    <w:uiPriority w:val="39"/>
    <w:unhideWhenUsed/>
    <w:rsid w:val="001A402C"/>
    <w:pPr>
      <w:spacing w:after="100" w:line="276" w:lineRule="auto"/>
      <w:ind w:left="220"/>
    </w:pPr>
    <w:rPr>
      <w:rFonts w:eastAsiaTheme="minorEastAsia"/>
      <w:sz w:val="22"/>
    </w:rPr>
  </w:style>
  <w:style w:type="paragraph" w:styleId="TOC3">
    <w:name w:val="toc 3"/>
    <w:basedOn w:val="Normal"/>
    <w:next w:val="Normal"/>
    <w:autoRedefine/>
    <w:uiPriority w:val="39"/>
    <w:unhideWhenUsed/>
    <w:rsid w:val="001A402C"/>
    <w:pPr>
      <w:spacing w:after="100" w:line="276" w:lineRule="auto"/>
      <w:ind w:left="440"/>
    </w:pPr>
    <w:rPr>
      <w:rFonts w:eastAsiaTheme="minorEastAsia"/>
      <w:sz w:val="22"/>
    </w:rPr>
  </w:style>
  <w:style w:type="paragraph" w:styleId="TOC4">
    <w:name w:val="toc 4"/>
    <w:basedOn w:val="Normal"/>
    <w:next w:val="Normal"/>
    <w:autoRedefine/>
    <w:uiPriority w:val="39"/>
    <w:unhideWhenUsed/>
    <w:rsid w:val="001A402C"/>
    <w:pPr>
      <w:spacing w:after="100" w:line="276" w:lineRule="auto"/>
      <w:ind w:left="660"/>
    </w:pPr>
    <w:rPr>
      <w:rFonts w:eastAsiaTheme="minorEastAsia"/>
      <w:sz w:val="22"/>
    </w:rPr>
  </w:style>
  <w:style w:type="paragraph" w:styleId="TOC5">
    <w:name w:val="toc 5"/>
    <w:basedOn w:val="Normal"/>
    <w:next w:val="Normal"/>
    <w:autoRedefine/>
    <w:uiPriority w:val="39"/>
    <w:unhideWhenUsed/>
    <w:rsid w:val="001A402C"/>
    <w:pPr>
      <w:spacing w:after="100" w:line="276" w:lineRule="auto"/>
      <w:ind w:left="880"/>
    </w:pPr>
    <w:rPr>
      <w:rFonts w:eastAsiaTheme="minorEastAsia"/>
      <w:sz w:val="22"/>
    </w:rPr>
  </w:style>
  <w:style w:type="paragraph" w:styleId="TOC6">
    <w:name w:val="toc 6"/>
    <w:basedOn w:val="Normal"/>
    <w:next w:val="Normal"/>
    <w:autoRedefine/>
    <w:uiPriority w:val="39"/>
    <w:unhideWhenUsed/>
    <w:rsid w:val="001A402C"/>
    <w:pPr>
      <w:spacing w:after="100" w:line="276" w:lineRule="auto"/>
      <w:ind w:left="1100"/>
    </w:pPr>
    <w:rPr>
      <w:rFonts w:eastAsiaTheme="minorEastAsia"/>
      <w:sz w:val="22"/>
    </w:rPr>
  </w:style>
  <w:style w:type="paragraph" w:styleId="TOC7">
    <w:name w:val="toc 7"/>
    <w:basedOn w:val="Normal"/>
    <w:next w:val="Normal"/>
    <w:autoRedefine/>
    <w:uiPriority w:val="39"/>
    <w:unhideWhenUsed/>
    <w:rsid w:val="001A402C"/>
    <w:pPr>
      <w:spacing w:after="100" w:line="276" w:lineRule="auto"/>
      <w:ind w:left="1320"/>
    </w:pPr>
    <w:rPr>
      <w:rFonts w:eastAsiaTheme="minorEastAsia"/>
      <w:sz w:val="22"/>
    </w:rPr>
  </w:style>
  <w:style w:type="paragraph" w:styleId="TOC8">
    <w:name w:val="toc 8"/>
    <w:basedOn w:val="Normal"/>
    <w:next w:val="Normal"/>
    <w:autoRedefine/>
    <w:uiPriority w:val="39"/>
    <w:unhideWhenUsed/>
    <w:rsid w:val="001A402C"/>
    <w:pPr>
      <w:spacing w:after="100" w:line="276" w:lineRule="auto"/>
      <w:ind w:left="1540"/>
    </w:pPr>
    <w:rPr>
      <w:rFonts w:eastAsiaTheme="minorEastAsia"/>
      <w:sz w:val="22"/>
    </w:rPr>
  </w:style>
  <w:style w:type="paragraph" w:styleId="TOC9">
    <w:name w:val="toc 9"/>
    <w:basedOn w:val="Normal"/>
    <w:next w:val="Normal"/>
    <w:autoRedefine/>
    <w:uiPriority w:val="39"/>
    <w:unhideWhenUsed/>
    <w:rsid w:val="001A402C"/>
    <w:pPr>
      <w:spacing w:after="100" w:line="276" w:lineRule="auto"/>
      <w:ind w:left="1760"/>
    </w:pPr>
    <w:rPr>
      <w:rFonts w:eastAsiaTheme="minorEastAsia"/>
      <w:sz w:val="22"/>
    </w:rPr>
  </w:style>
  <w:style w:type="paragraph" w:styleId="BodyText2">
    <w:name w:val="Body Text 2"/>
    <w:basedOn w:val="Normal"/>
    <w:link w:val="BodyText2Char"/>
    <w:rsid w:val="001A402C"/>
    <w:pPr>
      <w:spacing w:after="120"/>
    </w:pPr>
  </w:style>
  <w:style w:type="character" w:customStyle="1" w:styleId="BodyText2Char">
    <w:name w:val="Body Text 2 Char"/>
    <w:basedOn w:val="DefaultParagraphFont"/>
    <w:link w:val="BodyText2"/>
    <w:rsid w:val="001A402C"/>
    <w:rPr>
      <w:sz w:val="20"/>
    </w:rPr>
  </w:style>
  <w:style w:type="paragraph" w:customStyle="1" w:styleId="EndNoteBibliographyTitle">
    <w:name w:val="EndNote Bibliography Title"/>
    <w:basedOn w:val="Normal"/>
    <w:link w:val="EndNoteBibliographyTitleChar"/>
    <w:rsid w:val="001A402C"/>
    <w:pPr>
      <w:spacing w:after="0"/>
      <w:jc w:val="center"/>
    </w:pPr>
    <w:rPr>
      <w:rFonts w:ascii="Cambria" w:hAnsi="Cambria" w:cs="Calibri"/>
      <w:noProof/>
    </w:rPr>
  </w:style>
  <w:style w:type="character" w:customStyle="1" w:styleId="EndNoteBibliographyTitleChar">
    <w:name w:val="EndNote Bibliography Title Char"/>
    <w:basedOn w:val="DefaultParagraphFont"/>
    <w:link w:val="EndNoteBibliographyTitle"/>
    <w:rsid w:val="001A402C"/>
    <w:rPr>
      <w:rFonts w:ascii="Cambria" w:hAnsi="Cambria" w:cs="Calibri"/>
      <w:noProof/>
      <w:sz w:val="20"/>
    </w:rPr>
  </w:style>
  <w:style w:type="paragraph" w:customStyle="1" w:styleId="EndNoteBibliography">
    <w:name w:val="EndNote Bibliography"/>
    <w:basedOn w:val="Normal"/>
    <w:link w:val="EndNoteBibliographyChar"/>
    <w:rsid w:val="001A402C"/>
    <w:pPr>
      <w:spacing w:line="240" w:lineRule="auto"/>
    </w:pPr>
    <w:rPr>
      <w:rFonts w:ascii="Cambria" w:hAnsi="Cambria" w:cs="Calibri"/>
      <w:noProof/>
    </w:rPr>
  </w:style>
  <w:style w:type="character" w:customStyle="1" w:styleId="EndNoteBibliographyChar">
    <w:name w:val="EndNote Bibliography Char"/>
    <w:basedOn w:val="DefaultParagraphFont"/>
    <w:link w:val="EndNoteBibliography"/>
    <w:rsid w:val="001A402C"/>
    <w:rPr>
      <w:rFonts w:ascii="Cambria" w:hAnsi="Cambria" w:cs="Calibri"/>
      <w:noProof/>
      <w:sz w:val="20"/>
    </w:rPr>
  </w:style>
  <w:style w:type="character" w:customStyle="1" w:styleId="TableTextChar">
    <w:name w:val="Table Text Char"/>
    <w:basedOn w:val="DefaultParagraphFont"/>
    <w:link w:val="TableText"/>
    <w:rsid w:val="001A402C"/>
    <w:rPr>
      <w:b/>
      <w:sz w:val="20"/>
    </w:rPr>
  </w:style>
  <w:style w:type="paragraph" w:styleId="Revision">
    <w:name w:val="Revision"/>
    <w:hidden/>
    <w:uiPriority w:val="99"/>
    <w:semiHidden/>
    <w:rsid w:val="004155FE"/>
    <w:pPr>
      <w:spacing w:after="0" w:line="240" w:lineRule="auto"/>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lsdException w:name="Default Paragraph Font" w:uiPriority="1"/>
    <w:lsdException w:name="Subtitle" w:semiHidden="0" w:uiPriority="11" w:unhideWhenUsed="0"/>
    <w:lsdException w:name="Body Text 2" w:uiPriority="0"/>
    <w:lsdException w:name="Hyperlink" w:qFormat="1"/>
    <w:lsdException w:name="Strong" w:semiHidden="0" w:uiPriority="22" w:unhideWhenUsed="0"/>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1A402C"/>
    <w:pPr>
      <w:spacing w:after="240" w:line="480" w:lineRule="auto"/>
    </w:pPr>
    <w:rPr>
      <w:sz w:val="20"/>
    </w:rPr>
  </w:style>
  <w:style w:type="paragraph" w:styleId="Heading1">
    <w:name w:val="heading 1"/>
    <w:basedOn w:val="Normal"/>
    <w:next w:val="Normal"/>
    <w:link w:val="Heading1Char"/>
    <w:qFormat/>
    <w:rsid w:val="001A402C"/>
    <w:pPr>
      <w:keepNext/>
      <w:keepLines/>
      <w:spacing w:after="0"/>
      <w:outlineLvl w:val="0"/>
    </w:pPr>
    <w:rPr>
      <w:rFonts w:asciiTheme="majorHAnsi" w:hAnsiTheme="majorHAnsi" w:cstheme="majorBidi"/>
      <w:b/>
      <w:bCs/>
      <w:szCs w:val="28"/>
      <w:lang w:val="en-GB" w:eastAsia="zh-CN"/>
    </w:rPr>
  </w:style>
  <w:style w:type="paragraph" w:styleId="Heading2">
    <w:name w:val="heading 2"/>
    <w:basedOn w:val="Normal"/>
    <w:next w:val="Normal"/>
    <w:link w:val="Heading2Char"/>
    <w:qFormat/>
    <w:rsid w:val="001A402C"/>
    <w:pPr>
      <w:keepNext/>
      <w:spacing w:before="120"/>
      <w:outlineLvl w:val="1"/>
    </w:pPr>
    <w:rPr>
      <w:b/>
      <w:i/>
    </w:rPr>
  </w:style>
  <w:style w:type="paragraph" w:styleId="Heading3">
    <w:name w:val="heading 3"/>
    <w:basedOn w:val="Normal"/>
    <w:next w:val="Normal"/>
    <w:link w:val="Heading3Char"/>
    <w:qFormat/>
    <w:rsid w:val="001A402C"/>
    <w:pPr>
      <w:keepNext/>
      <w:spacing w:before="120"/>
      <w:ind w:right="-108"/>
      <w:outlineLvl w:val="2"/>
    </w:pPr>
    <w:rPr>
      <w:rFonts w:ascii="Times New Roman" w:eastAsiaTheme="majorEastAsia" w:hAnsi="Times New Roman" w:cstheme="majorBidi"/>
      <w:b/>
      <w:sz w:val="18"/>
      <w:u w:val="single"/>
    </w:rPr>
  </w:style>
  <w:style w:type="paragraph" w:styleId="Heading4">
    <w:name w:val="heading 4"/>
    <w:basedOn w:val="Normal"/>
    <w:next w:val="Normal"/>
    <w:link w:val="Heading4Char"/>
    <w:rsid w:val="001A402C"/>
    <w:pPr>
      <w:keepNext/>
      <w:jc w:val="center"/>
      <w:outlineLvl w:val="3"/>
    </w:pPr>
    <w:rPr>
      <w:rFonts w:ascii="Times New Roman" w:hAnsi="Times New Roman"/>
      <w:b/>
      <w:bCs/>
      <w:u w:val="single"/>
    </w:rPr>
  </w:style>
  <w:style w:type="paragraph" w:styleId="Heading5">
    <w:name w:val="heading 5"/>
    <w:basedOn w:val="Normal"/>
    <w:next w:val="Normal"/>
    <w:link w:val="Heading5Char"/>
    <w:rsid w:val="001A402C"/>
    <w:pPr>
      <w:keepNext/>
      <w:spacing w:line="240" w:lineRule="atLeast"/>
      <w:jc w:val="both"/>
      <w:outlineLvl w:val="4"/>
    </w:pPr>
    <w:rPr>
      <w:rFonts w:ascii="Times New Roman" w:hAnsi="Times New Roman"/>
      <w:b/>
      <w:sz w:val="24"/>
    </w:rPr>
  </w:style>
  <w:style w:type="paragraph" w:styleId="Heading6">
    <w:name w:val="heading 6"/>
    <w:basedOn w:val="Normal"/>
    <w:next w:val="Normal"/>
    <w:link w:val="Heading6Char"/>
    <w:rsid w:val="001A402C"/>
    <w:pPr>
      <w:keepNext/>
      <w:spacing w:line="240" w:lineRule="atLeast"/>
      <w:ind w:right="20"/>
      <w:jc w:val="both"/>
      <w:outlineLvl w:val="5"/>
    </w:pPr>
    <w:rPr>
      <w:rFonts w:ascii="Times New Roman" w:hAnsi="Times New Roman"/>
      <w:b/>
      <w:sz w:val="24"/>
    </w:rPr>
  </w:style>
  <w:style w:type="paragraph" w:styleId="Heading7">
    <w:name w:val="heading 7"/>
    <w:basedOn w:val="Normal"/>
    <w:next w:val="Normal"/>
    <w:link w:val="Heading7Char"/>
    <w:rsid w:val="001A402C"/>
    <w:pPr>
      <w:keepNext/>
      <w:tabs>
        <w:tab w:val="left" w:pos="-720"/>
        <w:tab w:val="left" w:pos="720"/>
        <w:tab w:val="left" w:pos="1440"/>
        <w:tab w:val="left" w:pos="2880"/>
        <w:tab w:val="left" w:pos="3942"/>
        <w:tab w:val="left" w:pos="4320"/>
        <w:tab w:val="left" w:pos="5040"/>
        <w:tab w:val="left" w:pos="5760"/>
        <w:tab w:val="left" w:pos="6480"/>
        <w:tab w:val="left" w:pos="7200"/>
        <w:tab w:val="left" w:pos="7920"/>
        <w:tab w:val="left" w:pos="8640"/>
      </w:tabs>
      <w:spacing w:before="120" w:line="240" w:lineRule="atLeast"/>
      <w:jc w:val="both"/>
      <w:outlineLvl w:val="6"/>
    </w:pPr>
    <w:rPr>
      <w:rFonts w:ascii="Times New Roman" w:hAnsi="Times New Roman"/>
      <w:sz w:val="24"/>
    </w:rPr>
  </w:style>
  <w:style w:type="paragraph" w:styleId="Heading8">
    <w:name w:val="heading 8"/>
    <w:basedOn w:val="Normal"/>
    <w:next w:val="Normal"/>
    <w:link w:val="Heading8Char"/>
    <w:rsid w:val="001A402C"/>
    <w:pPr>
      <w:keepNext/>
      <w:jc w:val="center"/>
      <w:outlineLvl w:val="7"/>
    </w:pPr>
    <w:rPr>
      <w:rFonts w:ascii="Times New Roman" w:hAnsi="Times New Roman"/>
      <w:b/>
      <w:bCs/>
      <w:sz w:val="18"/>
    </w:rPr>
  </w:style>
  <w:style w:type="paragraph" w:styleId="Heading9">
    <w:name w:val="heading 9"/>
    <w:basedOn w:val="Normal"/>
    <w:next w:val="Normal"/>
    <w:link w:val="Heading9Char"/>
    <w:rsid w:val="001A402C"/>
    <w:pPr>
      <w:keepNext/>
      <w:ind w:right="-108"/>
      <w:outlineLvl w:val="8"/>
    </w:pPr>
    <w:rPr>
      <w:rFonts w:ascii="Times New Roman" w:hAnsi="Times New Roman"/>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402C"/>
    <w:rPr>
      <w:rFonts w:asciiTheme="majorHAnsi" w:hAnsiTheme="majorHAnsi" w:cstheme="majorBidi"/>
      <w:b/>
      <w:bCs/>
      <w:sz w:val="20"/>
      <w:szCs w:val="28"/>
      <w:lang w:val="en-GB" w:eastAsia="zh-CN"/>
    </w:rPr>
  </w:style>
  <w:style w:type="character" w:customStyle="1" w:styleId="Heading2Char">
    <w:name w:val="Heading 2 Char"/>
    <w:basedOn w:val="DefaultParagraphFont"/>
    <w:link w:val="Heading2"/>
    <w:rsid w:val="001A402C"/>
    <w:rPr>
      <w:b/>
      <w:i/>
      <w:sz w:val="20"/>
    </w:rPr>
  </w:style>
  <w:style w:type="character" w:customStyle="1" w:styleId="Heading3Char">
    <w:name w:val="Heading 3 Char"/>
    <w:basedOn w:val="DefaultParagraphFont"/>
    <w:link w:val="Heading3"/>
    <w:rsid w:val="001A402C"/>
    <w:rPr>
      <w:rFonts w:ascii="Times New Roman" w:eastAsiaTheme="majorEastAsia" w:hAnsi="Times New Roman" w:cstheme="majorBidi"/>
      <w:b/>
      <w:sz w:val="18"/>
      <w:u w:val="single"/>
    </w:rPr>
  </w:style>
  <w:style w:type="character" w:customStyle="1" w:styleId="Heading4Char">
    <w:name w:val="Heading 4 Char"/>
    <w:basedOn w:val="DefaultParagraphFont"/>
    <w:link w:val="Heading4"/>
    <w:rsid w:val="001A402C"/>
    <w:rPr>
      <w:rFonts w:ascii="Times New Roman" w:hAnsi="Times New Roman"/>
      <w:b/>
      <w:bCs/>
      <w:sz w:val="20"/>
      <w:u w:val="single"/>
    </w:rPr>
  </w:style>
  <w:style w:type="character" w:customStyle="1" w:styleId="Heading5Char">
    <w:name w:val="Heading 5 Char"/>
    <w:basedOn w:val="DefaultParagraphFont"/>
    <w:link w:val="Heading5"/>
    <w:rsid w:val="001A402C"/>
    <w:rPr>
      <w:rFonts w:ascii="Times New Roman" w:hAnsi="Times New Roman"/>
      <w:b/>
      <w:sz w:val="24"/>
    </w:rPr>
  </w:style>
  <w:style w:type="character" w:customStyle="1" w:styleId="Heading6Char">
    <w:name w:val="Heading 6 Char"/>
    <w:basedOn w:val="DefaultParagraphFont"/>
    <w:link w:val="Heading6"/>
    <w:rsid w:val="001A402C"/>
    <w:rPr>
      <w:rFonts w:ascii="Times New Roman" w:hAnsi="Times New Roman"/>
      <w:b/>
      <w:sz w:val="24"/>
    </w:rPr>
  </w:style>
  <w:style w:type="character" w:customStyle="1" w:styleId="Heading7Char">
    <w:name w:val="Heading 7 Char"/>
    <w:basedOn w:val="DefaultParagraphFont"/>
    <w:link w:val="Heading7"/>
    <w:rsid w:val="001A402C"/>
    <w:rPr>
      <w:rFonts w:ascii="Times New Roman" w:hAnsi="Times New Roman"/>
      <w:sz w:val="24"/>
    </w:rPr>
  </w:style>
  <w:style w:type="character" w:customStyle="1" w:styleId="Heading8Char">
    <w:name w:val="Heading 8 Char"/>
    <w:basedOn w:val="DefaultParagraphFont"/>
    <w:link w:val="Heading8"/>
    <w:rsid w:val="001A402C"/>
    <w:rPr>
      <w:rFonts w:ascii="Times New Roman" w:hAnsi="Times New Roman"/>
      <w:b/>
      <w:bCs/>
      <w:sz w:val="18"/>
    </w:rPr>
  </w:style>
  <w:style w:type="character" w:customStyle="1" w:styleId="Heading9Char">
    <w:name w:val="Heading 9 Char"/>
    <w:basedOn w:val="DefaultParagraphFont"/>
    <w:link w:val="Heading9"/>
    <w:rsid w:val="001A402C"/>
    <w:rPr>
      <w:rFonts w:ascii="Times New Roman" w:hAnsi="Times New Roman"/>
      <w:b/>
      <w:bCs/>
      <w:sz w:val="20"/>
      <w:u w:val="single"/>
    </w:rPr>
  </w:style>
  <w:style w:type="paragraph" w:styleId="Footer">
    <w:name w:val="footer"/>
    <w:aliases w:val="footnote"/>
    <w:basedOn w:val="Normal"/>
    <w:link w:val="FooterChar"/>
    <w:uiPriority w:val="99"/>
    <w:rsid w:val="001A402C"/>
    <w:pPr>
      <w:tabs>
        <w:tab w:val="center" w:pos="4320"/>
        <w:tab w:val="right" w:pos="8640"/>
      </w:tabs>
    </w:pPr>
    <w:rPr>
      <w:sz w:val="18"/>
    </w:rPr>
  </w:style>
  <w:style w:type="character" w:customStyle="1" w:styleId="FooterChar">
    <w:name w:val="Footer Char"/>
    <w:aliases w:val="footnote Char"/>
    <w:basedOn w:val="DefaultParagraphFont"/>
    <w:link w:val="Footer"/>
    <w:uiPriority w:val="99"/>
    <w:rsid w:val="001A402C"/>
    <w:rPr>
      <w:sz w:val="18"/>
    </w:rPr>
  </w:style>
  <w:style w:type="paragraph" w:styleId="ListParagraph">
    <w:name w:val="List Paragraph"/>
    <w:basedOn w:val="Normal"/>
    <w:uiPriority w:val="34"/>
    <w:qFormat/>
    <w:rsid w:val="001A402C"/>
    <w:pPr>
      <w:ind w:left="720"/>
      <w:contextualSpacing/>
    </w:pPr>
  </w:style>
  <w:style w:type="paragraph" w:customStyle="1" w:styleId="BodyText1">
    <w:name w:val="Body Text1"/>
    <w:basedOn w:val="Normal"/>
    <w:next w:val="Normal"/>
    <w:rsid w:val="00D20EBE"/>
    <w:pPr>
      <w:jc w:val="both"/>
    </w:pPr>
    <w:rPr>
      <w:bCs/>
      <w:lang w:val="en-GB"/>
    </w:rPr>
  </w:style>
  <w:style w:type="character" w:customStyle="1" w:styleId="BodytextChar1">
    <w:name w:val="Body text Char1"/>
    <w:basedOn w:val="DefaultParagraphFont"/>
    <w:link w:val="BodyText10"/>
    <w:rsid w:val="001A402C"/>
    <w:rPr>
      <w:bCs/>
      <w:sz w:val="20"/>
      <w:lang w:val="en-GB"/>
    </w:rPr>
  </w:style>
  <w:style w:type="paragraph" w:customStyle="1" w:styleId="TableTitle">
    <w:name w:val="Table Title"/>
    <w:basedOn w:val="BlockText"/>
    <w:next w:val="BlockText"/>
    <w:rsid w:val="001A402C"/>
    <w:pPr>
      <w:pBdr>
        <w:top w:val="none" w:sz="0" w:space="0" w:color="auto"/>
        <w:left w:val="none" w:sz="0" w:space="0" w:color="auto"/>
        <w:bottom w:val="none" w:sz="0" w:space="0" w:color="auto"/>
        <w:right w:val="none" w:sz="0" w:space="0" w:color="auto"/>
      </w:pBdr>
      <w:tabs>
        <w:tab w:val="left" w:pos="90"/>
        <w:tab w:val="left" w:pos="270"/>
        <w:tab w:val="left" w:pos="810"/>
        <w:tab w:val="center" w:pos="6840"/>
      </w:tabs>
      <w:spacing w:before="240" w:after="120"/>
      <w:ind w:left="274" w:right="0" w:hanging="274"/>
    </w:pPr>
    <w:rPr>
      <w:rFonts w:eastAsia="Times New Roman" w:cs="Times New Roman"/>
      <w:b/>
      <w:i w:val="0"/>
      <w:iCs w:val="0"/>
      <w:color w:val="auto"/>
      <w:sz w:val="24"/>
    </w:rPr>
  </w:style>
  <w:style w:type="paragraph" w:styleId="BlockText">
    <w:name w:val="Block Text"/>
    <w:basedOn w:val="Normal"/>
    <w:uiPriority w:val="99"/>
    <w:semiHidden/>
    <w:unhideWhenUsed/>
    <w:rsid w:val="001A402C"/>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customStyle="1" w:styleId="TableText">
    <w:name w:val="Table Text"/>
    <w:basedOn w:val="BodyText"/>
    <w:next w:val="BodyText"/>
    <w:link w:val="TableTextChar"/>
    <w:qFormat/>
    <w:rsid w:val="001A402C"/>
    <w:rPr>
      <w:b/>
    </w:rPr>
  </w:style>
  <w:style w:type="paragraph" w:styleId="BodyText">
    <w:name w:val="Body Text"/>
    <w:basedOn w:val="Normal"/>
    <w:link w:val="BodyTextChar"/>
    <w:uiPriority w:val="99"/>
    <w:semiHidden/>
    <w:unhideWhenUsed/>
    <w:rsid w:val="001A402C"/>
    <w:pPr>
      <w:spacing w:after="120"/>
    </w:pPr>
  </w:style>
  <w:style w:type="character" w:customStyle="1" w:styleId="BodyTextChar">
    <w:name w:val="Body Text Char"/>
    <w:basedOn w:val="DefaultParagraphFont"/>
    <w:link w:val="BodyText"/>
    <w:uiPriority w:val="99"/>
    <w:semiHidden/>
    <w:rsid w:val="001A402C"/>
    <w:rPr>
      <w:sz w:val="20"/>
    </w:rPr>
  </w:style>
  <w:style w:type="paragraph" w:customStyle="1" w:styleId="115space-Bodytext">
    <w:name w:val="1.15 space - Body text"/>
    <w:basedOn w:val="Normal"/>
    <w:next w:val="Normal"/>
    <w:link w:val="115space-BodytextChar"/>
    <w:rsid w:val="001A402C"/>
    <w:pPr>
      <w:spacing w:line="276" w:lineRule="auto"/>
      <w:jc w:val="both"/>
    </w:pPr>
    <w:rPr>
      <w:bCs/>
      <w:sz w:val="24"/>
      <w:lang w:val="en-GB"/>
    </w:rPr>
  </w:style>
  <w:style w:type="character" w:customStyle="1" w:styleId="115space-BodytextChar">
    <w:name w:val="1.15 space - Body text Char"/>
    <w:basedOn w:val="DefaultParagraphFont"/>
    <w:link w:val="115space-Bodytext"/>
    <w:rsid w:val="001A402C"/>
    <w:rPr>
      <w:bCs/>
      <w:sz w:val="24"/>
      <w:lang w:val="en-GB"/>
    </w:rPr>
  </w:style>
  <w:style w:type="paragraph" w:customStyle="1" w:styleId="BodyText3A-singlespace">
    <w:name w:val="Body Text 3A - single space"/>
    <w:basedOn w:val="BodyText"/>
    <w:link w:val="BodyText3A-singlespaceChar"/>
    <w:rsid w:val="001A402C"/>
    <w:pPr>
      <w:keepLines/>
      <w:widowControl w:val="0"/>
      <w:spacing w:after="0" w:line="240" w:lineRule="auto"/>
    </w:pPr>
    <w:rPr>
      <w:spacing w:val="-2"/>
      <w:szCs w:val="24"/>
    </w:rPr>
  </w:style>
  <w:style w:type="character" w:customStyle="1" w:styleId="BodyText3A-singlespaceChar">
    <w:name w:val="Body Text 3A - single space Char"/>
    <w:basedOn w:val="DefaultParagraphFont"/>
    <w:link w:val="BodyText3A-singlespace"/>
    <w:rsid w:val="001A402C"/>
    <w:rPr>
      <w:spacing w:val="-2"/>
      <w:sz w:val="20"/>
      <w:szCs w:val="24"/>
    </w:rPr>
  </w:style>
  <w:style w:type="paragraph" w:styleId="Caption">
    <w:name w:val="caption"/>
    <w:basedOn w:val="Normal"/>
    <w:next w:val="Normal"/>
    <w:unhideWhenUsed/>
    <w:qFormat/>
    <w:rsid w:val="001A402C"/>
    <w:rPr>
      <w:b/>
      <w:bCs/>
      <w:color w:val="4F81BD" w:themeColor="accent1"/>
      <w:sz w:val="18"/>
      <w:szCs w:val="18"/>
    </w:rPr>
  </w:style>
  <w:style w:type="paragraph" w:styleId="NoSpacing">
    <w:name w:val="No Spacing"/>
    <w:aliases w:val="Indent"/>
    <w:uiPriority w:val="1"/>
    <w:qFormat/>
    <w:rsid w:val="001A402C"/>
    <w:pPr>
      <w:spacing w:after="0" w:line="240" w:lineRule="auto"/>
    </w:pPr>
  </w:style>
  <w:style w:type="paragraph" w:customStyle="1" w:styleId="BodyText10">
    <w:name w:val="Body Text1"/>
    <w:basedOn w:val="Normal"/>
    <w:next w:val="Normal"/>
    <w:link w:val="BodytextChar1"/>
    <w:rsid w:val="001A402C"/>
    <w:pPr>
      <w:jc w:val="both"/>
    </w:pPr>
    <w:rPr>
      <w:bCs/>
      <w:lang w:val="en-GB"/>
    </w:rPr>
  </w:style>
  <w:style w:type="paragraph" w:styleId="BalloonText">
    <w:name w:val="Balloon Text"/>
    <w:basedOn w:val="Normal"/>
    <w:link w:val="BalloonTextChar"/>
    <w:uiPriority w:val="99"/>
    <w:semiHidden/>
    <w:unhideWhenUsed/>
    <w:rsid w:val="001A40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402C"/>
    <w:rPr>
      <w:rFonts w:ascii="Tahoma" w:hAnsi="Tahoma" w:cs="Tahoma"/>
      <w:sz w:val="16"/>
      <w:szCs w:val="16"/>
    </w:rPr>
  </w:style>
  <w:style w:type="table" w:styleId="TableGrid">
    <w:name w:val="Table Grid"/>
    <w:basedOn w:val="TableNormal"/>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40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402C"/>
    <w:rPr>
      <w:sz w:val="20"/>
    </w:rPr>
  </w:style>
  <w:style w:type="character" w:customStyle="1" w:styleId="apple-converted-space">
    <w:name w:val="apple-converted-space"/>
    <w:basedOn w:val="DefaultParagraphFont"/>
    <w:rsid w:val="001A402C"/>
  </w:style>
  <w:style w:type="table" w:customStyle="1" w:styleId="TableGrid1">
    <w:name w:val="Table Grid1"/>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1A402C"/>
    <w:pPr>
      <w:spacing w:beforeLines="1" w:afterLines="1" w:line="240" w:lineRule="auto"/>
    </w:pPr>
    <w:rPr>
      <w:rFonts w:ascii="Times" w:hAnsi="Times" w:cs="Times New Roman"/>
      <w:szCs w:val="20"/>
    </w:rPr>
  </w:style>
  <w:style w:type="character" w:styleId="CommentReference">
    <w:name w:val="annotation reference"/>
    <w:basedOn w:val="DefaultParagraphFont"/>
    <w:unhideWhenUsed/>
    <w:rsid w:val="001A402C"/>
    <w:rPr>
      <w:sz w:val="16"/>
      <w:szCs w:val="16"/>
    </w:rPr>
  </w:style>
  <w:style w:type="paragraph" w:styleId="CommentText">
    <w:name w:val="annotation text"/>
    <w:basedOn w:val="Normal"/>
    <w:link w:val="CommentTextChar"/>
    <w:unhideWhenUsed/>
    <w:rsid w:val="001A402C"/>
    <w:pPr>
      <w:spacing w:line="240" w:lineRule="auto"/>
    </w:pPr>
    <w:rPr>
      <w:szCs w:val="20"/>
    </w:rPr>
  </w:style>
  <w:style w:type="character" w:customStyle="1" w:styleId="CommentTextChar">
    <w:name w:val="Comment Text Char"/>
    <w:basedOn w:val="DefaultParagraphFont"/>
    <w:link w:val="CommentText"/>
    <w:rsid w:val="001A402C"/>
    <w:rPr>
      <w:sz w:val="20"/>
      <w:szCs w:val="20"/>
    </w:rPr>
  </w:style>
  <w:style w:type="paragraph" w:styleId="CommentSubject">
    <w:name w:val="annotation subject"/>
    <w:basedOn w:val="CommentText"/>
    <w:next w:val="CommentText"/>
    <w:link w:val="CommentSubjectChar"/>
    <w:uiPriority w:val="99"/>
    <w:semiHidden/>
    <w:unhideWhenUsed/>
    <w:rsid w:val="001A402C"/>
    <w:rPr>
      <w:b/>
      <w:bCs/>
    </w:rPr>
  </w:style>
  <w:style w:type="character" w:customStyle="1" w:styleId="CommentSubjectChar">
    <w:name w:val="Comment Subject Char"/>
    <w:basedOn w:val="CommentTextChar"/>
    <w:link w:val="CommentSubject"/>
    <w:uiPriority w:val="99"/>
    <w:semiHidden/>
    <w:rsid w:val="001A402C"/>
    <w:rPr>
      <w:b/>
      <w:bCs/>
      <w:sz w:val="20"/>
      <w:szCs w:val="20"/>
    </w:rPr>
  </w:style>
  <w:style w:type="character" w:styleId="Hyperlink">
    <w:name w:val="Hyperlink"/>
    <w:basedOn w:val="DefaultParagraphFont"/>
    <w:uiPriority w:val="99"/>
    <w:unhideWhenUsed/>
    <w:qFormat/>
    <w:rsid w:val="001A402C"/>
    <w:rPr>
      <w:color w:val="0000FF"/>
      <w:u w:val="single"/>
    </w:rPr>
  </w:style>
  <w:style w:type="paragraph" w:customStyle="1" w:styleId="Default">
    <w:name w:val="Default"/>
    <w:rsid w:val="001A402C"/>
    <w:pPr>
      <w:autoSpaceDE w:val="0"/>
      <w:autoSpaceDN w:val="0"/>
      <w:adjustRightInd w:val="0"/>
      <w:spacing w:after="0" w:line="240" w:lineRule="auto"/>
    </w:pPr>
    <w:rPr>
      <w:rFonts w:ascii="Times New Roman" w:eastAsia="Calibri" w:hAnsi="Times New Roman" w:cs="Times New Roman"/>
      <w:color w:val="000000"/>
      <w:sz w:val="24"/>
      <w:szCs w:val="24"/>
      <w:lang w:val="en-GB"/>
    </w:rPr>
  </w:style>
  <w:style w:type="table" w:customStyle="1" w:styleId="TableGrid3">
    <w:name w:val="Table Grid3"/>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1A402C"/>
  </w:style>
  <w:style w:type="table" w:customStyle="1" w:styleId="TableGrid4">
    <w:name w:val="Table Grid4"/>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A402C"/>
  </w:style>
  <w:style w:type="table" w:customStyle="1" w:styleId="TableGrid5">
    <w:name w:val="Table Grid5"/>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1A402C"/>
  </w:style>
  <w:style w:type="table" w:customStyle="1" w:styleId="TableGrid41">
    <w:name w:val="Table Grid41"/>
    <w:basedOn w:val="TableNormal"/>
    <w:next w:val="TableGrid"/>
    <w:uiPriority w:val="59"/>
    <w:rsid w:val="001A4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1A402C"/>
  </w:style>
  <w:style w:type="character" w:styleId="FollowedHyperlink">
    <w:name w:val="FollowedHyperlink"/>
    <w:basedOn w:val="DefaultParagraphFont"/>
    <w:uiPriority w:val="99"/>
    <w:semiHidden/>
    <w:unhideWhenUsed/>
    <w:rsid w:val="001A402C"/>
    <w:rPr>
      <w:color w:val="800080" w:themeColor="followedHyperlink"/>
      <w:u w:val="single"/>
    </w:rPr>
  </w:style>
  <w:style w:type="table" w:customStyle="1" w:styleId="TableGrid51">
    <w:name w:val="Table Grid51"/>
    <w:basedOn w:val="TableNormal"/>
    <w:next w:val="TableGrid"/>
    <w:uiPriority w:val="59"/>
    <w:rsid w:val="001A402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uiPriority w:val="59"/>
    <w:rsid w:val="001A402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uiPriority w:val="59"/>
    <w:rsid w:val="001A402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uiPriority w:val="59"/>
    <w:rsid w:val="001A402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uiPriority w:val="59"/>
    <w:rsid w:val="001A402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uiPriority w:val="59"/>
    <w:rsid w:val="001A402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rsid w:val="001A402C"/>
    <w:rPr>
      <w:i/>
    </w:rPr>
  </w:style>
  <w:style w:type="paragraph" w:customStyle="1" w:styleId="NormalNoSpaceAfter">
    <w:name w:val="Normal NoSpaceAfter"/>
    <w:basedOn w:val="Normal"/>
    <w:rsid w:val="001A402C"/>
    <w:pPr>
      <w:spacing w:after="0" w:line="240" w:lineRule="auto"/>
    </w:pPr>
    <w:rPr>
      <w:rFonts w:ascii="Times New Roman" w:eastAsia="Times New Roman" w:hAnsi="Times New Roman" w:cs="Times New Roman"/>
      <w:sz w:val="24"/>
      <w:szCs w:val="24"/>
      <w:lang w:val="en-GB"/>
    </w:rPr>
  </w:style>
  <w:style w:type="table" w:customStyle="1" w:styleId="TableGrid6">
    <w:name w:val="Table Grid6"/>
    <w:basedOn w:val="TableNormal"/>
    <w:next w:val="TableGrid"/>
    <w:uiPriority w:val="59"/>
    <w:rsid w:val="001A402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1A402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1A402C"/>
    <w:rPr>
      <w:rFonts w:ascii="Tahoma" w:hAnsi="Tahoma" w:cs="Tahoma"/>
      <w:sz w:val="16"/>
      <w:szCs w:val="16"/>
    </w:rPr>
  </w:style>
  <w:style w:type="paragraph" w:styleId="TOC1">
    <w:name w:val="toc 1"/>
    <w:basedOn w:val="Normal"/>
    <w:next w:val="Normal"/>
    <w:autoRedefine/>
    <w:uiPriority w:val="39"/>
    <w:rsid w:val="001A402C"/>
    <w:pPr>
      <w:spacing w:after="100" w:line="240" w:lineRule="auto"/>
    </w:pPr>
  </w:style>
  <w:style w:type="paragraph" w:styleId="TOC2">
    <w:name w:val="toc 2"/>
    <w:basedOn w:val="Normal"/>
    <w:next w:val="Normal"/>
    <w:autoRedefine/>
    <w:uiPriority w:val="39"/>
    <w:unhideWhenUsed/>
    <w:rsid w:val="001A402C"/>
    <w:pPr>
      <w:spacing w:after="100" w:line="276" w:lineRule="auto"/>
      <w:ind w:left="220"/>
    </w:pPr>
    <w:rPr>
      <w:rFonts w:eastAsiaTheme="minorEastAsia"/>
      <w:sz w:val="22"/>
    </w:rPr>
  </w:style>
  <w:style w:type="paragraph" w:styleId="TOC3">
    <w:name w:val="toc 3"/>
    <w:basedOn w:val="Normal"/>
    <w:next w:val="Normal"/>
    <w:autoRedefine/>
    <w:uiPriority w:val="39"/>
    <w:unhideWhenUsed/>
    <w:rsid w:val="001A402C"/>
    <w:pPr>
      <w:spacing w:after="100" w:line="276" w:lineRule="auto"/>
      <w:ind w:left="440"/>
    </w:pPr>
    <w:rPr>
      <w:rFonts w:eastAsiaTheme="minorEastAsia"/>
      <w:sz w:val="22"/>
    </w:rPr>
  </w:style>
  <w:style w:type="paragraph" w:styleId="TOC4">
    <w:name w:val="toc 4"/>
    <w:basedOn w:val="Normal"/>
    <w:next w:val="Normal"/>
    <w:autoRedefine/>
    <w:uiPriority w:val="39"/>
    <w:unhideWhenUsed/>
    <w:rsid w:val="001A402C"/>
    <w:pPr>
      <w:spacing w:after="100" w:line="276" w:lineRule="auto"/>
      <w:ind w:left="660"/>
    </w:pPr>
    <w:rPr>
      <w:rFonts w:eastAsiaTheme="minorEastAsia"/>
      <w:sz w:val="22"/>
    </w:rPr>
  </w:style>
  <w:style w:type="paragraph" w:styleId="TOC5">
    <w:name w:val="toc 5"/>
    <w:basedOn w:val="Normal"/>
    <w:next w:val="Normal"/>
    <w:autoRedefine/>
    <w:uiPriority w:val="39"/>
    <w:unhideWhenUsed/>
    <w:rsid w:val="001A402C"/>
    <w:pPr>
      <w:spacing w:after="100" w:line="276" w:lineRule="auto"/>
      <w:ind w:left="880"/>
    </w:pPr>
    <w:rPr>
      <w:rFonts w:eastAsiaTheme="minorEastAsia"/>
      <w:sz w:val="22"/>
    </w:rPr>
  </w:style>
  <w:style w:type="paragraph" w:styleId="TOC6">
    <w:name w:val="toc 6"/>
    <w:basedOn w:val="Normal"/>
    <w:next w:val="Normal"/>
    <w:autoRedefine/>
    <w:uiPriority w:val="39"/>
    <w:unhideWhenUsed/>
    <w:rsid w:val="001A402C"/>
    <w:pPr>
      <w:spacing w:after="100" w:line="276" w:lineRule="auto"/>
      <w:ind w:left="1100"/>
    </w:pPr>
    <w:rPr>
      <w:rFonts w:eastAsiaTheme="minorEastAsia"/>
      <w:sz w:val="22"/>
    </w:rPr>
  </w:style>
  <w:style w:type="paragraph" w:styleId="TOC7">
    <w:name w:val="toc 7"/>
    <w:basedOn w:val="Normal"/>
    <w:next w:val="Normal"/>
    <w:autoRedefine/>
    <w:uiPriority w:val="39"/>
    <w:unhideWhenUsed/>
    <w:rsid w:val="001A402C"/>
    <w:pPr>
      <w:spacing w:after="100" w:line="276" w:lineRule="auto"/>
      <w:ind w:left="1320"/>
    </w:pPr>
    <w:rPr>
      <w:rFonts w:eastAsiaTheme="minorEastAsia"/>
      <w:sz w:val="22"/>
    </w:rPr>
  </w:style>
  <w:style w:type="paragraph" w:styleId="TOC8">
    <w:name w:val="toc 8"/>
    <w:basedOn w:val="Normal"/>
    <w:next w:val="Normal"/>
    <w:autoRedefine/>
    <w:uiPriority w:val="39"/>
    <w:unhideWhenUsed/>
    <w:rsid w:val="001A402C"/>
    <w:pPr>
      <w:spacing w:after="100" w:line="276" w:lineRule="auto"/>
      <w:ind w:left="1540"/>
    </w:pPr>
    <w:rPr>
      <w:rFonts w:eastAsiaTheme="minorEastAsia"/>
      <w:sz w:val="22"/>
    </w:rPr>
  </w:style>
  <w:style w:type="paragraph" w:styleId="TOC9">
    <w:name w:val="toc 9"/>
    <w:basedOn w:val="Normal"/>
    <w:next w:val="Normal"/>
    <w:autoRedefine/>
    <w:uiPriority w:val="39"/>
    <w:unhideWhenUsed/>
    <w:rsid w:val="001A402C"/>
    <w:pPr>
      <w:spacing w:after="100" w:line="276" w:lineRule="auto"/>
      <w:ind w:left="1760"/>
    </w:pPr>
    <w:rPr>
      <w:rFonts w:eastAsiaTheme="minorEastAsia"/>
      <w:sz w:val="22"/>
    </w:rPr>
  </w:style>
  <w:style w:type="paragraph" w:styleId="BodyText2">
    <w:name w:val="Body Text 2"/>
    <w:basedOn w:val="Normal"/>
    <w:link w:val="BodyText2Char"/>
    <w:rsid w:val="001A402C"/>
    <w:pPr>
      <w:spacing w:after="120"/>
    </w:pPr>
  </w:style>
  <w:style w:type="character" w:customStyle="1" w:styleId="BodyText2Char">
    <w:name w:val="Body Text 2 Char"/>
    <w:basedOn w:val="DefaultParagraphFont"/>
    <w:link w:val="BodyText2"/>
    <w:rsid w:val="001A402C"/>
    <w:rPr>
      <w:sz w:val="20"/>
    </w:rPr>
  </w:style>
  <w:style w:type="paragraph" w:customStyle="1" w:styleId="EndNoteBibliographyTitle">
    <w:name w:val="EndNote Bibliography Title"/>
    <w:basedOn w:val="Normal"/>
    <w:link w:val="EndNoteBibliographyTitleChar"/>
    <w:rsid w:val="001A402C"/>
    <w:pPr>
      <w:spacing w:after="0"/>
      <w:jc w:val="center"/>
    </w:pPr>
    <w:rPr>
      <w:rFonts w:ascii="Cambria" w:hAnsi="Cambria" w:cs="Calibri"/>
      <w:noProof/>
    </w:rPr>
  </w:style>
  <w:style w:type="character" w:customStyle="1" w:styleId="EndNoteBibliographyTitleChar">
    <w:name w:val="EndNote Bibliography Title Char"/>
    <w:basedOn w:val="DefaultParagraphFont"/>
    <w:link w:val="EndNoteBibliographyTitle"/>
    <w:rsid w:val="001A402C"/>
    <w:rPr>
      <w:rFonts w:ascii="Cambria" w:hAnsi="Cambria" w:cs="Calibri"/>
      <w:noProof/>
      <w:sz w:val="20"/>
    </w:rPr>
  </w:style>
  <w:style w:type="paragraph" w:customStyle="1" w:styleId="EndNoteBibliography">
    <w:name w:val="EndNote Bibliography"/>
    <w:basedOn w:val="Normal"/>
    <w:link w:val="EndNoteBibliographyChar"/>
    <w:rsid w:val="001A402C"/>
    <w:pPr>
      <w:spacing w:line="240" w:lineRule="auto"/>
    </w:pPr>
    <w:rPr>
      <w:rFonts w:ascii="Cambria" w:hAnsi="Cambria" w:cs="Calibri"/>
      <w:noProof/>
    </w:rPr>
  </w:style>
  <w:style w:type="character" w:customStyle="1" w:styleId="EndNoteBibliographyChar">
    <w:name w:val="EndNote Bibliography Char"/>
    <w:basedOn w:val="DefaultParagraphFont"/>
    <w:link w:val="EndNoteBibliography"/>
    <w:rsid w:val="001A402C"/>
    <w:rPr>
      <w:rFonts w:ascii="Cambria" w:hAnsi="Cambria" w:cs="Calibri"/>
      <w:noProof/>
      <w:sz w:val="20"/>
    </w:rPr>
  </w:style>
  <w:style w:type="character" w:customStyle="1" w:styleId="TableTextChar">
    <w:name w:val="Table Text Char"/>
    <w:basedOn w:val="DefaultParagraphFont"/>
    <w:link w:val="TableText"/>
    <w:rsid w:val="001A402C"/>
    <w:rPr>
      <w:b/>
      <w:sz w:val="20"/>
    </w:rPr>
  </w:style>
  <w:style w:type="paragraph" w:styleId="Revision">
    <w:name w:val="Revision"/>
    <w:hidden/>
    <w:uiPriority w:val="99"/>
    <w:semiHidden/>
    <w:rsid w:val="004155FE"/>
    <w:pPr>
      <w:spacing w:after="0"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438F8-2688-4C06-AD51-8DA4BE4B9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6909</Words>
  <Characters>39386</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Monsanto</Company>
  <LinksUpToDate>false</LinksUpToDate>
  <CharactersWithSpaces>46203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ambicke</dc:creator>
  <cp:lastModifiedBy>Larry Kier</cp:lastModifiedBy>
  <cp:revision>2</cp:revision>
  <dcterms:created xsi:type="dcterms:W3CDTF">2016-05-23T17:35:00Z</dcterms:created>
  <dcterms:modified xsi:type="dcterms:W3CDTF">2016-05-23T17:35:00Z</dcterms:modified>
</cp:coreProperties>
</file>