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D80" w:rsidRDefault="000B7DA4" w:rsidP="00D04C56">
      <w:pPr>
        <w:pStyle w:val="Beschriftung"/>
        <w:keepNext/>
        <w:rPr>
          <w:rFonts w:ascii="Calibri" w:hAnsi="Calibri"/>
          <w:b w:val="0"/>
          <w:color w:val="auto"/>
          <w:sz w:val="24"/>
          <w:szCs w:val="24"/>
          <w:lang w:val="en-GB"/>
        </w:rPr>
      </w:pPr>
      <w:r>
        <w:rPr>
          <w:rFonts w:ascii="Calibri" w:hAnsi="Calibri"/>
          <w:b w:val="0"/>
          <w:color w:val="auto"/>
          <w:sz w:val="24"/>
          <w:szCs w:val="24"/>
          <w:lang w:val="en-GB"/>
        </w:rPr>
        <w:t xml:space="preserve">Supplemental Table </w:t>
      </w:r>
      <w:r w:rsidR="00D4592F">
        <w:rPr>
          <w:rFonts w:ascii="Calibri" w:hAnsi="Calibri"/>
          <w:b w:val="0"/>
          <w:color w:val="auto"/>
          <w:sz w:val="24"/>
          <w:szCs w:val="24"/>
          <w:lang w:val="en-GB"/>
        </w:rPr>
        <w:t>2</w:t>
      </w:r>
      <w:bookmarkStart w:id="0" w:name="_GoBack"/>
      <w:bookmarkEnd w:id="0"/>
    </w:p>
    <w:p w:rsidR="00D04C56" w:rsidRPr="00605490" w:rsidRDefault="00D04C56" w:rsidP="00D04C56">
      <w:pPr>
        <w:pStyle w:val="Beschriftung"/>
        <w:keepNext/>
        <w:rPr>
          <w:rFonts w:ascii="Calibri" w:hAnsi="Calibri"/>
          <w:b w:val="0"/>
          <w:color w:val="auto"/>
          <w:sz w:val="24"/>
          <w:szCs w:val="24"/>
          <w:lang w:val="en-GB"/>
        </w:rPr>
      </w:pPr>
      <w:r w:rsidRPr="00605490">
        <w:rPr>
          <w:rFonts w:ascii="Calibri" w:hAnsi="Calibri"/>
          <w:b w:val="0"/>
          <w:color w:val="auto"/>
          <w:sz w:val="24"/>
          <w:szCs w:val="24"/>
          <w:lang w:val="en-GB"/>
        </w:rPr>
        <w:t xml:space="preserve">Internal standard used for </w:t>
      </w:r>
      <w:proofErr w:type="spellStart"/>
      <w:r w:rsidRPr="00605490">
        <w:rPr>
          <w:rFonts w:ascii="Calibri" w:hAnsi="Calibri"/>
          <w:b w:val="0"/>
          <w:color w:val="auto"/>
          <w:sz w:val="24"/>
          <w:szCs w:val="24"/>
          <w:lang w:val="en-GB"/>
        </w:rPr>
        <w:t>lipidomics</w:t>
      </w:r>
      <w:proofErr w:type="spellEnd"/>
      <w:r w:rsidRPr="00605490">
        <w:rPr>
          <w:rFonts w:ascii="Calibri" w:hAnsi="Calibri"/>
          <w:b w:val="0"/>
          <w:color w:val="auto"/>
          <w:sz w:val="24"/>
          <w:szCs w:val="24"/>
          <w:lang w:val="en-GB"/>
        </w:rPr>
        <w:t xml:space="preserve"> of blood plasma lipids. Names of lipid classes were abbreviated as annotated. </w:t>
      </w:r>
    </w:p>
    <w:p w:rsidR="00D04C56" w:rsidRDefault="00D04C56" w:rsidP="00D04C56">
      <w:pPr>
        <w:rPr>
          <w:lang w:val="en-GB" w:eastAsia="de-DE"/>
        </w:rPr>
      </w:pPr>
    </w:p>
    <w:p w:rsidR="00D04C56" w:rsidRPr="00D04C56" w:rsidRDefault="00D04C56" w:rsidP="00D04C56">
      <w:pPr>
        <w:rPr>
          <w:lang w:val="en-GB" w:eastAsia="de-D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07"/>
        <w:gridCol w:w="1656"/>
        <w:gridCol w:w="4748"/>
        <w:gridCol w:w="1477"/>
      </w:tblGrid>
      <w:tr w:rsidR="00D04C56" w:rsidRPr="00605490" w:rsidTr="00605490">
        <w:trPr>
          <w:trHeight w:val="300"/>
        </w:trPr>
        <w:tc>
          <w:tcPr>
            <w:tcW w:w="70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  <w:lang w:val="en-GB"/>
              </w:rPr>
            </w:pPr>
            <w:r w:rsidRPr="00605490">
              <w:rPr>
                <w:color w:val="000000"/>
                <w:sz w:val="24"/>
                <w:szCs w:val="24"/>
                <w:lang w:val="en-GB"/>
              </w:rPr>
              <w:t>Internal standard</w:t>
            </w:r>
          </w:p>
        </w:tc>
        <w:tc>
          <w:tcPr>
            <w:tcW w:w="108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  <w:lang w:val="en-GB"/>
              </w:rPr>
            </w:pPr>
            <w:r w:rsidRPr="00605490">
              <w:rPr>
                <w:color w:val="000000"/>
                <w:sz w:val="24"/>
                <w:szCs w:val="24"/>
                <w:lang w:val="en-GB"/>
              </w:rPr>
              <w:t xml:space="preserve">Amount used for extraction, </w:t>
            </w:r>
            <w:proofErr w:type="spellStart"/>
            <w:r w:rsidRPr="00605490">
              <w:rPr>
                <w:color w:val="000000"/>
                <w:sz w:val="24"/>
                <w:szCs w:val="24"/>
                <w:lang w:val="en-GB"/>
              </w:rPr>
              <w:t>nmol</w:t>
            </w:r>
            <w:proofErr w:type="spellEnd"/>
          </w:p>
        </w:tc>
        <w:tc>
          <w:tcPr>
            <w:tcW w:w="3207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  <w:lang w:val="en-GB"/>
              </w:rPr>
            </w:pPr>
            <w:r w:rsidRPr="00605490">
              <w:rPr>
                <w:color w:val="000000"/>
                <w:sz w:val="24"/>
                <w:szCs w:val="24"/>
                <w:lang w:val="en-GB"/>
              </w:rPr>
              <w:t>Quantified lipid class</w:t>
            </w:r>
          </w:p>
        </w:tc>
      </w:tr>
      <w:tr w:rsidR="00D04C56" w:rsidRPr="00605490" w:rsidTr="00605490">
        <w:trPr>
          <w:trHeight w:val="315"/>
        </w:trPr>
        <w:tc>
          <w:tcPr>
            <w:tcW w:w="70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04C56" w:rsidRPr="00605490" w:rsidRDefault="00D04C56" w:rsidP="00605490">
            <w:pPr>
              <w:rPr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8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C56" w:rsidRPr="00605490" w:rsidRDefault="00D04C56" w:rsidP="00605490">
            <w:pPr>
              <w:rPr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  <w:lang w:val="en-GB"/>
              </w:rPr>
            </w:pPr>
            <w:r w:rsidRPr="00605490">
              <w:rPr>
                <w:color w:val="000000"/>
                <w:sz w:val="24"/>
                <w:szCs w:val="24"/>
                <w:lang w:val="en-GB"/>
              </w:rPr>
              <w:t>Name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  <w:lang w:val="en-GB"/>
              </w:rPr>
            </w:pPr>
            <w:r w:rsidRPr="00605490">
              <w:rPr>
                <w:color w:val="000000"/>
                <w:sz w:val="24"/>
                <w:szCs w:val="24"/>
                <w:lang w:val="en-GB"/>
              </w:rPr>
              <w:t>Abbreviation</w:t>
            </w: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  <w:lang w:val="en-GB"/>
              </w:rPr>
            </w:pPr>
            <w:r w:rsidRPr="00605490">
              <w:rPr>
                <w:color w:val="000000"/>
                <w:sz w:val="24"/>
                <w:szCs w:val="24"/>
                <w:lang w:val="en-GB"/>
              </w:rPr>
              <w:t>CE 12:0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  <w:lang w:val="en-GB"/>
              </w:rPr>
            </w:pPr>
            <w:r w:rsidRPr="00605490">
              <w:rPr>
                <w:color w:val="000000"/>
                <w:sz w:val="24"/>
                <w:szCs w:val="24"/>
                <w:lang w:val="en-GB"/>
              </w:rPr>
              <w:t>5.63</w:t>
            </w:r>
          </w:p>
        </w:tc>
        <w:tc>
          <w:tcPr>
            <w:tcW w:w="2352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  <w:lang w:val="en-GB"/>
              </w:rPr>
            </w:pPr>
            <w:r w:rsidRPr="00605490">
              <w:rPr>
                <w:color w:val="000000"/>
                <w:sz w:val="24"/>
                <w:szCs w:val="24"/>
                <w:lang w:val="en-GB"/>
              </w:rPr>
              <w:t>Cholesterol ester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CE</w:t>
            </w: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CholD7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4.15</w:t>
            </w:r>
          </w:p>
        </w:tc>
        <w:tc>
          <w:tcPr>
            <w:tcW w:w="2352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5490">
              <w:rPr>
                <w:color w:val="000000"/>
                <w:sz w:val="24"/>
                <w:szCs w:val="24"/>
              </w:rPr>
              <w:t>Cholesterol</w:t>
            </w:r>
            <w:proofErr w:type="spellEnd"/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5490">
              <w:rPr>
                <w:color w:val="000000"/>
                <w:sz w:val="24"/>
                <w:szCs w:val="24"/>
              </w:rPr>
              <w:t>Chol</w:t>
            </w:r>
            <w:proofErr w:type="spellEnd"/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TAG 36:0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1.43</w:t>
            </w:r>
          </w:p>
        </w:tc>
        <w:tc>
          <w:tcPr>
            <w:tcW w:w="2352" w:type="pct"/>
            <w:vMerge w:val="restart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5490">
              <w:rPr>
                <w:color w:val="000000"/>
                <w:sz w:val="24"/>
                <w:szCs w:val="24"/>
              </w:rPr>
              <w:t>Triacylglycerol</w:t>
            </w:r>
            <w:proofErr w:type="spellEnd"/>
          </w:p>
        </w:tc>
        <w:tc>
          <w:tcPr>
            <w:tcW w:w="85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TAG</w:t>
            </w: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TAGD5 52:0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0.28</w:t>
            </w:r>
          </w:p>
        </w:tc>
        <w:tc>
          <w:tcPr>
            <w:tcW w:w="2352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:rsidR="00D04C56" w:rsidRPr="00605490" w:rsidRDefault="00D04C56" w:rsidP="00605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4C56" w:rsidRPr="00605490" w:rsidRDefault="00D04C56" w:rsidP="00605490">
            <w:pPr>
              <w:rPr>
                <w:color w:val="000000"/>
                <w:sz w:val="24"/>
                <w:szCs w:val="24"/>
              </w:rPr>
            </w:pP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DAG 24:0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0.30</w:t>
            </w:r>
          </w:p>
        </w:tc>
        <w:tc>
          <w:tcPr>
            <w:tcW w:w="2352" w:type="pct"/>
            <w:vMerge w:val="restart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000000" w:fill="BFBFBF"/>
            <w:noWrap/>
            <w:vAlign w:val="center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5490">
              <w:rPr>
                <w:color w:val="000000"/>
                <w:sz w:val="24"/>
                <w:szCs w:val="24"/>
              </w:rPr>
              <w:t>Diacylglycerol</w:t>
            </w:r>
            <w:proofErr w:type="spellEnd"/>
          </w:p>
        </w:tc>
        <w:tc>
          <w:tcPr>
            <w:tcW w:w="85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DAG</w:t>
            </w: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DAGD5 34:0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0.14</w:t>
            </w:r>
          </w:p>
        </w:tc>
        <w:tc>
          <w:tcPr>
            <w:tcW w:w="2352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:rsidR="00D04C56" w:rsidRPr="00605490" w:rsidRDefault="00D04C56" w:rsidP="00605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4C56" w:rsidRPr="00605490" w:rsidRDefault="00D04C56" w:rsidP="00605490">
            <w:pPr>
              <w:rPr>
                <w:color w:val="000000"/>
                <w:sz w:val="24"/>
                <w:szCs w:val="24"/>
              </w:rPr>
            </w:pP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PC 25:0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1.47</w:t>
            </w:r>
          </w:p>
        </w:tc>
        <w:tc>
          <w:tcPr>
            <w:tcW w:w="2352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5490">
              <w:rPr>
                <w:color w:val="000000"/>
                <w:sz w:val="24"/>
                <w:szCs w:val="24"/>
              </w:rPr>
              <w:t>Phosphatidylcholine</w:t>
            </w:r>
            <w:proofErr w:type="spellEnd"/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PC</w:t>
            </w: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PC 43:6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0.05</w:t>
            </w:r>
          </w:p>
        </w:tc>
        <w:tc>
          <w:tcPr>
            <w:tcW w:w="2352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5490">
              <w:rPr>
                <w:color w:val="000000"/>
                <w:sz w:val="24"/>
                <w:szCs w:val="24"/>
              </w:rPr>
              <w:t>Phosphatidylcholine</w:t>
            </w:r>
            <w:proofErr w:type="spellEnd"/>
            <w:r w:rsidRPr="00605490">
              <w:rPr>
                <w:color w:val="000000"/>
                <w:sz w:val="24"/>
                <w:szCs w:val="24"/>
              </w:rPr>
              <w:t xml:space="preserve"> plasmalogen/</w:t>
            </w:r>
            <w:proofErr w:type="spellStart"/>
            <w:r w:rsidRPr="00605490">
              <w:rPr>
                <w:color w:val="000000"/>
                <w:sz w:val="24"/>
                <w:szCs w:val="24"/>
              </w:rPr>
              <w:t>ether</w:t>
            </w:r>
            <w:proofErr w:type="spellEnd"/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PC O-</w:t>
            </w: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LPC 13:0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0.58</w:t>
            </w:r>
          </w:p>
        </w:tc>
        <w:tc>
          <w:tcPr>
            <w:tcW w:w="2352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5490">
              <w:rPr>
                <w:color w:val="000000"/>
                <w:sz w:val="24"/>
                <w:szCs w:val="24"/>
              </w:rPr>
              <w:t>Lysophosphatidylcholine</w:t>
            </w:r>
            <w:proofErr w:type="spellEnd"/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LPC</w:t>
            </w: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PE 25:0</w:t>
            </w:r>
          </w:p>
        </w:tc>
        <w:tc>
          <w:tcPr>
            <w:tcW w:w="108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0.26</w:t>
            </w:r>
          </w:p>
        </w:tc>
        <w:tc>
          <w:tcPr>
            <w:tcW w:w="2352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5490">
              <w:rPr>
                <w:color w:val="000000"/>
                <w:sz w:val="24"/>
                <w:szCs w:val="24"/>
              </w:rPr>
              <w:t>Phosphatidylethanolamine</w:t>
            </w:r>
            <w:proofErr w:type="spellEnd"/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PE</w:t>
            </w: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04C56" w:rsidRPr="00605490" w:rsidRDefault="00D04C56" w:rsidP="00605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8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C56" w:rsidRPr="00605490" w:rsidRDefault="00D04C56" w:rsidP="00605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5490">
              <w:rPr>
                <w:color w:val="000000"/>
                <w:sz w:val="24"/>
                <w:szCs w:val="24"/>
              </w:rPr>
              <w:t>Phosphatidylethanolamine</w:t>
            </w:r>
            <w:proofErr w:type="spellEnd"/>
            <w:r w:rsidRPr="00605490">
              <w:rPr>
                <w:color w:val="000000"/>
                <w:sz w:val="24"/>
                <w:szCs w:val="24"/>
              </w:rPr>
              <w:t xml:space="preserve"> plasmalogen/</w:t>
            </w:r>
            <w:proofErr w:type="spellStart"/>
            <w:r w:rsidRPr="00605490">
              <w:rPr>
                <w:color w:val="000000"/>
                <w:sz w:val="24"/>
                <w:szCs w:val="24"/>
              </w:rPr>
              <w:t>ether</w:t>
            </w:r>
            <w:proofErr w:type="spellEnd"/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PE O-</w:t>
            </w: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LPE 13:0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0.26</w:t>
            </w:r>
          </w:p>
        </w:tc>
        <w:tc>
          <w:tcPr>
            <w:tcW w:w="2352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5490">
              <w:rPr>
                <w:color w:val="000000"/>
                <w:sz w:val="24"/>
                <w:szCs w:val="24"/>
              </w:rPr>
              <w:t>Lysophosphatidylethanolamine</w:t>
            </w:r>
            <w:proofErr w:type="spellEnd"/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LPE</w:t>
            </w: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PI 25:0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0.21</w:t>
            </w:r>
          </w:p>
        </w:tc>
        <w:tc>
          <w:tcPr>
            <w:tcW w:w="2352" w:type="pct"/>
            <w:vMerge w:val="restart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5490">
              <w:rPr>
                <w:color w:val="000000"/>
                <w:sz w:val="24"/>
                <w:szCs w:val="24"/>
              </w:rPr>
              <w:t>Phosphatidylinositol</w:t>
            </w:r>
            <w:proofErr w:type="spellEnd"/>
          </w:p>
        </w:tc>
        <w:tc>
          <w:tcPr>
            <w:tcW w:w="85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PI</w:t>
            </w: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PI 43:6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0.04</w:t>
            </w:r>
          </w:p>
        </w:tc>
        <w:tc>
          <w:tcPr>
            <w:tcW w:w="2352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:rsidR="00D04C56" w:rsidRPr="00605490" w:rsidRDefault="00D04C56" w:rsidP="00605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4C56" w:rsidRPr="00605490" w:rsidRDefault="00D04C56" w:rsidP="00605490">
            <w:pPr>
              <w:rPr>
                <w:color w:val="000000"/>
                <w:sz w:val="24"/>
                <w:szCs w:val="24"/>
              </w:rPr>
            </w:pP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SM 30:1:1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0.71</w:t>
            </w:r>
          </w:p>
        </w:tc>
        <w:tc>
          <w:tcPr>
            <w:tcW w:w="2352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5490">
              <w:rPr>
                <w:color w:val="000000"/>
                <w:sz w:val="24"/>
                <w:szCs w:val="24"/>
              </w:rPr>
              <w:t>Sphingomyelin</w:t>
            </w:r>
            <w:proofErr w:type="spellEnd"/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SM</w:t>
            </w:r>
          </w:p>
        </w:tc>
      </w:tr>
      <w:tr w:rsidR="00D04C56" w:rsidRPr="00605490" w:rsidTr="00605490">
        <w:trPr>
          <w:trHeight w:val="300"/>
        </w:trPr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Cer 30:1:2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0.16</w:t>
            </w:r>
          </w:p>
        </w:tc>
        <w:tc>
          <w:tcPr>
            <w:tcW w:w="2352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5490">
              <w:rPr>
                <w:color w:val="000000"/>
                <w:sz w:val="24"/>
                <w:szCs w:val="24"/>
              </w:rPr>
              <w:t>Ceramide</w:t>
            </w:r>
            <w:proofErr w:type="spellEnd"/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C56" w:rsidRPr="00605490" w:rsidRDefault="00D04C56" w:rsidP="00605490">
            <w:pPr>
              <w:jc w:val="center"/>
              <w:rPr>
                <w:color w:val="000000"/>
                <w:sz w:val="24"/>
                <w:szCs w:val="24"/>
              </w:rPr>
            </w:pPr>
            <w:r w:rsidRPr="00605490">
              <w:rPr>
                <w:color w:val="000000"/>
                <w:sz w:val="24"/>
                <w:szCs w:val="24"/>
              </w:rPr>
              <w:t>Cer</w:t>
            </w:r>
          </w:p>
        </w:tc>
      </w:tr>
    </w:tbl>
    <w:p w:rsidR="00D04C56" w:rsidRPr="00D04C56" w:rsidRDefault="00D04C56" w:rsidP="00D04C56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uto"/>
        <w:jc w:val="both"/>
        <w:rPr>
          <w:rFonts w:cs="Calibri"/>
          <w:lang w:val="en-GB"/>
        </w:rPr>
      </w:pPr>
    </w:p>
    <w:p w:rsidR="00605490" w:rsidRDefault="00605490"/>
    <w:sectPr w:rsidR="006054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C56"/>
    <w:rsid w:val="000B7DA4"/>
    <w:rsid w:val="00305901"/>
    <w:rsid w:val="0060425F"/>
    <w:rsid w:val="00605490"/>
    <w:rsid w:val="009A49C8"/>
    <w:rsid w:val="00D04C56"/>
    <w:rsid w:val="00D4592F"/>
    <w:rsid w:val="00E6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nhideWhenUsed/>
    <w:qFormat/>
    <w:rsid w:val="00D04C56"/>
    <w:pPr>
      <w:spacing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nhideWhenUsed/>
    <w:qFormat/>
    <w:rsid w:val="00D04C56"/>
    <w:pPr>
      <w:spacing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 Dresden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Kopprasch, Steffi</dc:creator>
  <cp:lastModifiedBy> </cp:lastModifiedBy>
  <cp:revision>3</cp:revision>
  <dcterms:created xsi:type="dcterms:W3CDTF">2016-02-03T10:55:00Z</dcterms:created>
  <dcterms:modified xsi:type="dcterms:W3CDTF">2016-09-26T12:08:00Z</dcterms:modified>
</cp:coreProperties>
</file>