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margin" w:tblpXSpec="center" w:tblpY="187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99"/>
        <w:gridCol w:w="2055"/>
        <w:gridCol w:w="1984"/>
        <w:gridCol w:w="1418"/>
      </w:tblGrid>
      <w:tr w:rsidR="00B3366C" w:rsidRPr="00F80BFF" w:rsidTr="00DF77C3">
        <w:trPr>
          <w:trHeight w:val="255"/>
        </w:trPr>
        <w:tc>
          <w:tcPr>
            <w:tcW w:w="389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B3366C" w:rsidRPr="00C928AD" w:rsidRDefault="00B3366C" w:rsidP="00DF77C3">
            <w:pPr>
              <w:rPr>
                <w:rFonts w:ascii="Arial" w:hAnsi="Arial" w:cs="Arial"/>
                <w:i w:val="0"/>
                <w:sz w:val="20"/>
                <w:szCs w:val="18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</w:tcPr>
          <w:p w:rsidR="00B3366C" w:rsidRPr="00F80BFF" w:rsidRDefault="00B3366C" w:rsidP="00DF77C3">
            <w:pPr>
              <w:jc w:val="center"/>
              <w:rPr>
                <w:rFonts w:ascii="Arial" w:hAnsi="Arial" w:cs="Arial"/>
                <w:b/>
                <w:i w:val="0"/>
                <w:sz w:val="20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i w:val="0"/>
                <w:sz w:val="20"/>
                <w:szCs w:val="18"/>
              </w:rPr>
              <w:t>Responders</w:t>
            </w:r>
            <w:proofErr w:type="spellEnd"/>
          </w:p>
          <w:p w:rsidR="00B3366C" w:rsidRPr="00F80BFF" w:rsidRDefault="00B3366C" w:rsidP="00DF77C3">
            <w:pPr>
              <w:jc w:val="center"/>
              <w:rPr>
                <w:rFonts w:ascii="Arial" w:hAnsi="Arial" w:cs="Arial"/>
                <w:b/>
                <w:i w:val="0"/>
                <w:sz w:val="20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20"/>
                <w:szCs w:val="18"/>
              </w:rPr>
              <w:t>n=402</w:t>
            </w:r>
            <w:r w:rsidRPr="00F80BFF">
              <w:rPr>
                <w:rFonts w:ascii="Arial" w:hAnsi="Arial" w:cs="Arial"/>
                <w:b/>
                <w:i w:val="0"/>
                <w:sz w:val="20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B3366C" w:rsidRPr="00F80BFF" w:rsidRDefault="00B3366C" w:rsidP="00DF77C3">
            <w:pPr>
              <w:jc w:val="center"/>
              <w:rPr>
                <w:rFonts w:ascii="Arial" w:hAnsi="Arial" w:cs="Arial"/>
                <w:b/>
                <w:i w:val="0"/>
                <w:sz w:val="20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20"/>
                <w:szCs w:val="18"/>
              </w:rPr>
              <w:t>Non-</w:t>
            </w:r>
            <w:proofErr w:type="spellStart"/>
            <w:r>
              <w:rPr>
                <w:rFonts w:ascii="Arial" w:hAnsi="Arial" w:cs="Arial"/>
                <w:b/>
                <w:i w:val="0"/>
                <w:sz w:val="20"/>
                <w:szCs w:val="18"/>
              </w:rPr>
              <w:t>Responders</w:t>
            </w:r>
            <w:proofErr w:type="spellEnd"/>
          </w:p>
          <w:p w:rsidR="00B3366C" w:rsidRPr="00F80BFF" w:rsidRDefault="00B3366C" w:rsidP="00DF77C3">
            <w:pPr>
              <w:jc w:val="center"/>
              <w:rPr>
                <w:rFonts w:ascii="Arial" w:hAnsi="Arial" w:cs="Arial"/>
                <w:b/>
                <w:i w:val="0"/>
                <w:sz w:val="20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20"/>
                <w:szCs w:val="18"/>
              </w:rPr>
              <w:t>n=1893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3366C" w:rsidRDefault="00B3366C" w:rsidP="00DF77C3">
            <w:pPr>
              <w:jc w:val="center"/>
              <w:rPr>
                <w:rFonts w:ascii="Arial" w:hAnsi="Arial" w:cs="Arial"/>
                <w:b/>
                <w:i w:val="0"/>
                <w:sz w:val="20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20"/>
                <w:szCs w:val="18"/>
              </w:rPr>
              <w:t>p-valor</w:t>
            </w:r>
          </w:p>
        </w:tc>
      </w:tr>
      <w:tr w:rsidR="00B3366C" w:rsidRPr="009563BF" w:rsidTr="00DF77C3">
        <w:trPr>
          <w:trHeight w:val="255"/>
        </w:trPr>
        <w:tc>
          <w:tcPr>
            <w:tcW w:w="3899" w:type="dxa"/>
            <w:tcBorders>
              <w:top w:val="single" w:sz="4" w:space="0" w:color="auto"/>
            </w:tcBorders>
            <w:noWrap/>
          </w:tcPr>
          <w:p w:rsidR="00B3366C" w:rsidRPr="00060B3A" w:rsidRDefault="00B3366C" w:rsidP="00DF77C3">
            <w:pPr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proofErr w:type="spellStart"/>
            <w:r w:rsidRPr="00060B3A"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Charlson</w:t>
            </w:r>
            <w:proofErr w:type="spellEnd"/>
            <w:r w:rsidRPr="00060B3A"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 xml:space="preserve"> &amp; </w:t>
            </w:r>
            <w:proofErr w:type="spellStart"/>
            <w:r w:rsidRPr="00060B3A"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age</w:t>
            </w:r>
            <w:proofErr w:type="spellEnd"/>
            <w:r w:rsidRPr="00060B3A"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*</w:t>
            </w:r>
          </w:p>
        </w:tc>
        <w:tc>
          <w:tcPr>
            <w:tcW w:w="2055" w:type="dxa"/>
            <w:tcBorders>
              <w:top w:val="single" w:sz="4" w:space="0" w:color="auto"/>
            </w:tcBorders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4.79 (1.86)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5.04 (1.91)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0.0842</w:t>
            </w:r>
          </w:p>
        </w:tc>
      </w:tr>
      <w:tr w:rsidR="00B3366C" w:rsidRPr="00F80BFF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 w:rsidRPr="00060B3A"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Basal FEV</w:t>
            </w: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1</w:t>
            </w:r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0.2522</w:t>
            </w:r>
          </w:p>
        </w:tc>
      </w:tr>
      <w:tr w:rsidR="00B3366C" w:rsidRPr="00F80BFF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 w:cs="Arial"/>
                <w:i w:val="0"/>
                <w:color w:val="auto"/>
                <w:sz w:val="20"/>
                <w:lang w:val="en-GB"/>
              </w:rPr>
            </w:pPr>
            <w:r w:rsidRPr="00060B3A">
              <w:rPr>
                <w:rFonts w:ascii="Arial" w:hAnsi="Arial" w:cs="Arial"/>
                <w:i w:val="0"/>
                <w:color w:val="auto"/>
                <w:sz w:val="20"/>
                <w:lang w:val="en-GB"/>
              </w:rPr>
              <w:t xml:space="preserve">   </w:t>
            </w:r>
            <w:r w:rsidRPr="00060B3A">
              <w:rPr>
                <w:rFonts w:ascii="Arial" w:hAnsi="Arial" w:cs="Arial"/>
                <w:i w:val="0"/>
                <w:color w:val="auto"/>
                <w:sz w:val="20"/>
                <w:szCs w:val="20"/>
                <w:shd w:val="clear" w:color="auto" w:fill="FFFFFF"/>
                <w:lang w:val="es-ES"/>
              </w:rPr>
              <w:t>&gt;=50</w:t>
            </w:r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n-GB"/>
              </w:rPr>
              <w:t>97 (33.33)</w:t>
            </w: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n-GB"/>
              </w:rPr>
              <w:t>585 (38.44)</w:t>
            </w:r>
          </w:p>
        </w:tc>
        <w:tc>
          <w:tcPr>
            <w:tcW w:w="1418" w:type="dxa"/>
          </w:tcPr>
          <w:p w:rsidR="00B3366C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</w:p>
        </w:tc>
      </w:tr>
      <w:tr w:rsidR="00B3366C" w:rsidRPr="00F80BFF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 w:rsidRPr="00060B3A"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 xml:space="preserve">  </w:t>
            </w:r>
            <w:r w:rsidRPr="00060B3A">
              <w:rPr>
                <w:rFonts w:ascii="Arial" w:hAnsi="Arial" w:cs="Arial"/>
                <w:i w:val="0"/>
                <w:color w:val="auto"/>
                <w:sz w:val="20"/>
                <w:szCs w:val="20"/>
                <w:shd w:val="clear" w:color="auto" w:fill="FFFFFF"/>
                <w:lang w:val="es-ES"/>
              </w:rPr>
              <w:t>30&lt;= &amp; &lt;50</w:t>
            </w:r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n-GB"/>
              </w:rPr>
              <w:t>149 (51.20)</w:t>
            </w: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n-GB"/>
              </w:rPr>
              <w:t>726 (47.70)</w:t>
            </w:r>
          </w:p>
        </w:tc>
        <w:tc>
          <w:tcPr>
            <w:tcW w:w="1418" w:type="dxa"/>
          </w:tcPr>
          <w:p w:rsidR="00B3366C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</w:p>
        </w:tc>
      </w:tr>
      <w:tr w:rsidR="00B3366C" w:rsidRPr="00F80BFF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 w:rsidRPr="00060B3A"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 xml:space="preserve">  </w:t>
            </w:r>
            <w:r w:rsidRPr="00060B3A">
              <w:rPr>
                <w:rFonts w:ascii="Arial" w:hAnsi="Arial" w:cs="Arial"/>
                <w:i w:val="0"/>
                <w:color w:val="auto"/>
                <w:sz w:val="20"/>
                <w:szCs w:val="20"/>
                <w:shd w:val="clear" w:color="auto" w:fill="FFFFFF"/>
                <w:lang w:val="es-ES"/>
              </w:rPr>
              <w:t>&lt;30</w:t>
            </w:r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n-GB"/>
              </w:rPr>
              <w:t>45 (15.46)</w:t>
            </w: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n-GB"/>
              </w:rPr>
              <w:t>211 (13.86)</w:t>
            </w:r>
          </w:p>
        </w:tc>
        <w:tc>
          <w:tcPr>
            <w:tcW w:w="1418" w:type="dxa"/>
          </w:tcPr>
          <w:p w:rsidR="00B3366C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</w:p>
        </w:tc>
      </w:tr>
      <w:tr w:rsidR="00B3366C" w:rsidRPr="00450AC3" w:rsidTr="00DF77C3">
        <w:trPr>
          <w:trHeight w:val="255"/>
        </w:trPr>
        <w:tc>
          <w:tcPr>
            <w:tcW w:w="3899" w:type="dxa"/>
            <w:noWrap/>
          </w:tcPr>
          <w:p w:rsidR="00B3366C" w:rsidRPr="00E406C7" w:rsidRDefault="00B3366C" w:rsidP="00DF77C3">
            <w:pPr>
              <w:rPr>
                <w:rFonts w:ascii="Arial" w:hAnsi="Arial" w:cs="Arial"/>
                <w:i w:val="0"/>
                <w:color w:val="0070C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 w:val="0"/>
                <w:sz w:val="20"/>
                <w:szCs w:val="20"/>
                <w:lang w:val="en-US"/>
              </w:rPr>
              <w:t>I</w:t>
            </w:r>
            <w:r w:rsidRPr="00E406C7">
              <w:rPr>
                <w:rFonts w:ascii="Arial" w:hAnsi="Arial" w:cs="Arial"/>
                <w:i w:val="0"/>
                <w:sz w:val="20"/>
                <w:szCs w:val="20"/>
                <w:lang w:val="en-US"/>
              </w:rPr>
              <w:t>ntermediate respiratory care unit (IRCU)</w:t>
            </w:r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n-GB"/>
              </w:rPr>
              <w:t>32 (13.28)</w:t>
            </w: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n-GB"/>
              </w:rPr>
              <w:t>168 (14.75)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n-GB"/>
              </w:rPr>
              <w:t>0.5554</w:t>
            </w:r>
          </w:p>
        </w:tc>
      </w:tr>
      <w:tr w:rsidR="00B3366C" w:rsidRPr="00450AC3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 w:rsidRPr="00060B3A">
              <w:rPr>
                <w:rFonts w:ascii="Arial" w:hAnsi="Arial"/>
                <w:i w:val="0"/>
                <w:color w:val="auto"/>
                <w:sz w:val="20"/>
                <w:lang w:val="en-GB"/>
              </w:rPr>
              <w:t>Previous hospitalization</w:t>
            </w:r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n-GB"/>
              </w:rPr>
              <w:t>0.8816</w:t>
            </w:r>
          </w:p>
        </w:tc>
      </w:tr>
      <w:tr w:rsidR="00B3366C" w:rsidRPr="00450AC3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  <w:r w:rsidRPr="00060B3A">
              <w:rPr>
                <w:rFonts w:ascii="Arial" w:hAnsi="Arial"/>
                <w:i w:val="0"/>
                <w:color w:val="auto"/>
                <w:sz w:val="20"/>
                <w:lang w:val="en-GB"/>
              </w:rPr>
              <w:t xml:space="preserve">  &gt;=3</w:t>
            </w:r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39 (10.00)</w:t>
            </w: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192 (10.25)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</w:p>
        </w:tc>
      </w:tr>
      <w:tr w:rsidR="00B3366C" w:rsidRPr="00450AC3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  <w:r w:rsidRPr="00060B3A">
              <w:rPr>
                <w:rFonts w:ascii="Arial" w:hAnsi="Arial"/>
                <w:i w:val="0"/>
                <w:color w:val="auto"/>
                <w:sz w:val="20"/>
                <w:lang w:val="en-GB"/>
              </w:rPr>
              <w:t xml:space="preserve">  &lt;3</w:t>
            </w:r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n-GB"/>
              </w:rPr>
              <w:t>351 (90.00)</w:t>
            </w: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n-GB"/>
              </w:rPr>
              <w:t>1681 (89.75)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</w:p>
        </w:tc>
      </w:tr>
      <w:tr w:rsidR="00B3366C" w:rsidRPr="00535A1B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 w:cs="Arial"/>
                <w:bCs/>
                <w:i w:val="0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i w:val="0"/>
                <w:color w:val="000000"/>
                <w:sz w:val="20"/>
                <w:szCs w:val="20"/>
                <w:lang w:val="en-US"/>
              </w:rPr>
              <w:t>Hospitalization after 2 months</w:t>
            </w:r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n-GB"/>
              </w:rPr>
              <w:t>111 (31.53)</w:t>
            </w: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n-GB"/>
              </w:rPr>
              <w:t>478 (25.26)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n-GB"/>
              </w:rPr>
              <w:t>0.0141</w:t>
            </w:r>
          </w:p>
        </w:tc>
      </w:tr>
      <w:tr w:rsidR="00B3366C" w:rsidRPr="00535A1B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/>
                <w:i w:val="0"/>
                <w:color w:val="0070C0"/>
                <w:sz w:val="20"/>
                <w:szCs w:val="20"/>
                <w:lang w:val="en-US"/>
              </w:rPr>
            </w:pPr>
            <w:r w:rsidRPr="00060B3A">
              <w:rPr>
                <w:rFonts w:ascii="Arial" w:hAnsi="Arial" w:cs="Arial"/>
                <w:bCs/>
                <w:i w:val="0"/>
                <w:color w:val="000000"/>
                <w:sz w:val="20"/>
                <w:szCs w:val="20"/>
                <w:lang w:val="en-US"/>
              </w:rPr>
              <w:t>Previous  LT-DOT or NIMV at home</w:t>
            </w:r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n-GB"/>
              </w:rPr>
              <w:t>111 (27.61)</w:t>
            </w: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n-GB"/>
              </w:rPr>
              <w:t>615 (32.49)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n-GB"/>
              </w:rPr>
              <w:t>0.0562</w:t>
            </w:r>
          </w:p>
        </w:tc>
      </w:tr>
      <w:tr w:rsidR="00B3366C" w:rsidRPr="00D737B7" w:rsidTr="00DF77C3">
        <w:trPr>
          <w:trHeight w:val="255"/>
        </w:trPr>
        <w:tc>
          <w:tcPr>
            <w:tcW w:w="3899" w:type="dxa"/>
            <w:noWrap/>
          </w:tcPr>
          <w:p w:rsidR="00B3366C" w:rsidRPr="00610011" w:rsidRDefault="00B3366C" w:rsidP="00DF77C3">
            <w:pPr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proofErr w:type="spellStart"/>
            <w:r w:rsidRPr="00610011"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Heart</w:t>
            </w:r>
            <w:proofErr w:type="spellEnd"/>
            <w:r w:rsidRPr="00610011"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 xml:space="preserve"> </w:t>
            </w:r>
            <w:proofErr w:type="spellStart"/>
            <w:r w:rsidRPr="00610011"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disease</w:t>
            </w:r>
            <w:proofErr w:type="spellEnd"/>
            <w:r w:rsidRPr="00610011"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 xml:space="preserve"> - Yes</w:t>
            </w:r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312 (79.59)</w:t>
            </w: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1496 (79.36)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0.9189</w:t>
            </w:r>
          </w:p>
        </w:tc>
      </w:tr>
      <w:tr w:rsidR="00B3366C" w:rsidRPr="00D737B7" w:rsidTr="00DF77C3">
        <w:trPr>
          <w:trHeight w:val="255"/>
        </w:trPr>
        <w:tc>
          <w:tcPr>
            <w:tcW w:w="3899" w:type="dxa"/>
            <w:noWrap/>
          </w:tcPr>
          <w:p w:rsidR="00B3366C" w:rsidRPr="006A23CF" w:rsidRDefault="00B3366C" w:rsidP="00DF77C3">
            <w:pPr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 w:rsidRPr="006A23CF"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 xml:space="preserve">Diabetes </w:t>
            </w: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–</w:t>
            </w:r>
            <w:r w:rsidRPr="006A23CF"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 xml:space="preserve"> Yes</w:t>
            </w:r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314 (79.70)</w:t>
            </w: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1486 (78.79)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0.6888</w:t>
            </w:r>
          </w:p>
        </w:tc>
      </w:tr>
      <w:tr w:rsidR="00B3366C" w:rsidRPr="00D737B7" w:rsidTr="00DF77C3">
        <w:trPr>
          <w:trHeight w:val="255"/>
        </w:trPr>
        <w:tc>
          <w:tcPr>
            <w:tcW w:w="3899" w:type="dxa"/>
            <w:noWrap/>
            <w:vAlign w:val="bottom"/>
          </w:tcPr>
          <w:p w:rsidR="00B3366C" w:rsidRPr="001D45A3" w:rsidRDefault="00B3366C" w:rsidP="00DF77C3">
            <w:pPr>
              <w:rPr>
                <w:rFonts w:ascii="Arial" w:hAnsi="Arial" w:cs="Arial"/>
                <w:i w:val="0"/>
                <w:color w:val="0070C0"/>
                <w:sz w:val="20"/>
                <w:szCs w:val="20"/>
                <w:lang w:val="en-US"/>
              </w:rPr>
            </w:pPr>
            <w:r w:rsidRPr="001D45A3">
              <w:rPr>
                <w:rFonts w:ascii="Arial" w:hAnsi="Arial" w:cs="Arial"/>
                <w:i w:val="0"/>
                <w:sz w:val="20"/>
                <w:szCs w:val="20"/>
                <w:lang w:val="en-US"/>
              </w:rPr>
              <w:t>Use of inspiratory accessory muscle or paradoxical breathing</w:t>
            </w:r>
          </w:p>
        </w:tc>
        <w:tc>
          <w:tcPr>
            <w:tcW w:w="2055" w:type="dxa"/>
            <w:vAlign w:val="bottom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79 (19.65)</w:t>
            </w:r>
          </w:p>
        </w:tc>
        <w:tc>
          <w:tcPr>
            <w:tcW w:w="1984" w:type="dxa"/>
            <w:vAlign w:val="bottom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385 (20.34)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0.7557</w:t>
            </w:r>
          </w:p>
        </w:tc>
      </w:tr>
      <w:tr w:rsidR="00B3366C" w:rsidRPr="00D737B7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 w:rsidRPr="00060B3A"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 xml:space="preserve">Edema </w:t>
            </w: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–</w:t>
            </w:r>
            <w:r w:rsidRPr="00060B3A"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 xml:space="preserve"> Yes</w:t>
            </w:r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66 (17.55)</w:t>
            </w: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320 (18.04)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0.8238</w:t>
            </w:r>
          </w:p>
        </w:tc>
      </w:tr>
      <w:tr w:rsidR="00B3366C" w:rsidRPr="00D737B7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 w:rsidRPr="00060B3A"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 xml:space="preserve">PH at </w:t>
            </w:r>
            <w:proofErr w:type="spellStart"/>
            <w:r w:rsidRPr="00060B3A"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arrival</w:t>
            </w:r>
            <w:proofErr w:type="spellEnd"/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0.3738</w:t>
            </w:r>
          </w:p>
        </w:tc>
      </w:tr>
      <w:tr w:rsidR="00B3366C" w:rsidRPr="00D737B7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 w:rsidRPr="00060B3A">
              <w:rPr>
                <w:rFonts w:ascii="Arial" w:hAnsi="Arial"/>
                <w:i w:val="0"/>
                <w:color w:val="auto"/>
                <w:sz w:val="20"/>
                <w:lang w:val="es-ES"/>
              </w:rPr>
              <w:t xml:space="preserve">  &gt;=7.35</w:t>
            </w:r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s-ES"/>
              </w:rPr>
              <w:t>335 (89.57)</w:t>
            </w: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s-ES"/>
              </w:rPr>
              <w:t>1519 (87.10)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</w:p>
        </w:tc>
      </w:tr>
      <w:tr w:rsidR="00B3366C" w:rsidRPr="00D737B7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 w:rsidRPr="00060B3A">
              <w:rPr>
                <w:rFonts w:ascii="Arial" w:hAnsi="Arial"/>
                <w:i w:val="0"/>
                <w:color w:val="auto"/>
                <w:sz w:val="20"/>
                <w:lang w:val="es-ES"/>
              </w:rPr>
              <w:t xml:space="preserve">  7.26&lt; &amp; &lt;7.35</w:t>
            </w:r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s-ES"/>
              </w:rPr>
              <w:t>32 (8.56)</w:t>
            </w: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s-ES"/>
              </w:rPr>
              <w:t>192 (11.01)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</w:p>
        </w:tc>
      </w:tr>
      <w:tr w:rsidR="00B3366C" w:rsidRPr="00D737B7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 w:rsidRPr="00060B3A">
              <w:rPr>
                <w:rFonts w:ascii="Arial" w:hAnsi="Arial"/>
                <w:i w:val="0"/>
                <w:color w:val="auto"/>
                <w:sz w:val="20"/>
                <w:lang w:val="es-ES"/>
              </w:rPr>
              <w:t xml:space="preserve">  &lt;7.26</w:t>
            </w:r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s-ES"/>
              </w:rPr>
              <w:t>7 (1.87)</w:t>
            </w: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s-ES"/>
              </w:rPr>
              <w:t>33 (1.89)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</w:p>
        </w:tc>
      </w:tr>
      <w:tr w:rsidR="00B3366C" w:rsidRPr="00F80BFF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 w:rsidRPr="00060B3A">
              <w:rPr>
                <w:rFonts w:ascii="Arial" w:hAnsi="Arial"/>
                <w:i w:val="0"/>
                <w:color w:val="auto"/>
                <w:sz w:val="20"/>
                <w:lang w:val="es-ES"/>
              </w:rPr>
              <w:t xml:space="preserve">PCO2 at </w:t>
            </w:r>
            <w:proofErr w:type="spellStart"/>
            <w:r w:rsidRPr="00060B3A">
              <w:rPr>
                <w:rFonts w:ascii="Arial" w:hAnsi="Arial"/>
                <w:i w:val="0"/>
                <w:color w:val="auto"/>
                <w:sz w:val="20"/>
                <w:lang w:val="es-ES"/>
              </w:rPr>
              <w:t>arrival</w:t>
            </w:r>
            <w:proofErr w:type="spellEnd"/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s-ES"/>
              </w:rPr>
              <w:t>0.4370</w:t>
            </w:r>
          </w:p>
        </w:tc>
      </w:tr>
      <w:tr w:rsidR="00B3366C" w:rsidRPr="00F80BFF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 w:rsidRPr="00060B3A">
              <w:rPr>
                <w:rFonts w:ascii="Arial" w:hAnsi="Arial"/>
                <w:i w:val="0"/>
                <w:color w:val="auto"/>
                <w:sz w:val="20"/>
                <w:lang w:val="es-ES"/>
              </w:rPr>
              <w:t xml:space="preserve">  &lt;=45</w:t>
            </w:r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s-ES"/>
              </w:rPr>
              <w:t>211 (59.44)</w:t>
            </w: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s-ES"/>
              </w:rPr>
              <w:t>952 (58.48)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</w:p>
        </w:tc>
      </w:tr>
      <w:tr w:rsidR="00B3366C" w:rsidRPr="00F80BFF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 w:rsidRPr="00060B3A">
              <w:rPr>
                <w:rFonts w:ascii="Arial" w:hAnsi="Arial"/>
                <w:i w:val="0"/>
                <w:color w:val="auto"/>
                <w:sz w:val="20"/>
                <w:lang w:val="es-ES"/>
              </w:rPr>
              <w:t xml:space="preserve">  &gt;45 &amp; &lt;55</w:t>
            </w:r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s-ES"/>
              </w:rPr>
              <w:t>79 (22.25)</w:t>
            </w: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s-ES"/>
              </w:rPr>
              <w:t>366 (22.48)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</w:p>
        </w:tc>
      </w:tr>
      <w:tr w:rsidR="00B3366C" w:rsidRPr="00F80BFF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 w:rsidRPr="00060B3A">
              <w:rPr>
                <w:rFonts w:ascii="Arial" w:hAnsi="Arial"/>
                <w:i w:val="0"/>
                <w:color w:val="auto"/>
                <w:sz w:val="20"/>
                <w:lang w:val="es-ES"/>
              </w:rPr>
              <w:t xml:space="preserve">  &gt;55 &amp; &lt;65</w:t>
            </w:r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s-ES"/>
              </w:rPr>
              <w:t>43 (12.11)</w:t>
            </w: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s-ES"/>
              </w:rPr>
              <w:t>171 (10.50)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</w:p>
        </w:tc>
      </w:tr>
      <w:tr w:rsidR="00B3366C" w:rsidRPr="00F80BFF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 w:rsidRPr="00060B3A">
              <w:rPr>
                <w:rFonts w:ascii="Arial" w:hAnsi="Arial"/>
                <w:i w:val="0"/>
                <w:color w:val="auto"/>
                <w:sz w:val="20"/>
                <w:lang w:val="es-ES"/>
              </w:rPr>
              <w:t xml:space="preserve">  &gt;65</w:t>
            </w:r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s-ES"/>
              </w:rPr>
              <w:t>22 (6.20)</w:t>
            </w: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s-ES"/>
              </w:rPr>
              <w:t>139 (8.54)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</w:p>
        </w:tc>
      </w:tr>
      <w:tr w:rsidR="00B3366C" w:rsidRPr="004C0909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 w:cs="Arial"/>
                <w:i w:val="0"/>
                <w:color w:val="auto"/>
                <w:sz w:val="20"/>
                <w:szCs w:val="12"/>
              </w:rPr>
            </w:pPr>
            <w:r w:rsidRPr="00060B3A">
              <w:rPr>
                <w:rFonts w:ascii="Arial" w:hAnsi="Arial" w:cs="Arial"/>
                <w:i w:val="0"/>
                <w:color w:val="auto"/>
                <w:sz w:val="20"/>
                <w:szCs w:val="12"/>
              </w:rPr>
              <w:t xml:space="preserve">Glasgow </w:t>
            </w:r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0.9813</w:t>
            </w:r>
          </w:p>
        </w:tc>
      </w:tr>
      <w:tr w:rsidR="00B3366C" w:rsidRPr="004C0909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 w:cs="Arial"/>
                <w:i w:val="0"/>
                <w:color w:val="auto"/>
                <w:sz w:val="20"/>
                <w:szCs w:val="12"/>
              </w:rPr>
            </w:pPr>
            <w:r w:rsidRPr="00060B3A">
              <w:rPr>
                <w:rFonts w:ascii="Arial" w:hAnsi="Arial" w:cs="Arial"/>
                <w:i w:val="0"/>
                <w:color w:val="auto"/>
                <w:sz w:val="20"/>
                <w:szCs w:val="12"/>
              </w:rPr>
              <w:t xml:space="preserve">  &lt;15</w:t>
            </w:r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9 (2.24)</w:t>
            </w: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42 (2.22)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</w:p>
        </w:tc>
      </w:tr>
      <w:tr w:rsidR="00B3366C" w:rsidRPr="004C0909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 w:cs="Arial"/>
                <w:i w:val="0"/>
                <w:color w:val="auto"/>
                <w:sz w:val="20"/>
                <w:szCs w:val="12"/>
              </w:rPr>
            </w:pPr>
            <w:r w:rsidRPr="00060B3A">
              <w:rPr>
                <w:rFonts w:ascii="Arial" w:hAnsi="Arial" w:cs="Arial"/>
                <w:i w:val="0"/>
                <w:color w:val="auto"/>
                <w:sz w:val="20"/>
                <w:szCs w:val="12"/>
              </w:rPr>
              <w:t xml:space="preserve">  =15</w:t>
            </w:r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393 (97.76)</w:t>
            </w: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1850 (97.78)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</w:p>
        </w:tc>
      </w:tr>
      <w:tr w:rsidR="00B3366C" w:rsidRPr="004C0909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 w:cs="Arial"/>
                <w:i w:val="0"/>
                <w:color w:val="auto"/>
                <w:sz w:val="20"/>
                <w:szCs w:val="12"/>
              </w:rPr>
            </w:pPr>
            <w:proofErr w:type="spellStart"/>
            <w:r>
              <w:rPr>
                <w:rFonts w:ascii="Arial" w:hAnsi="Arial" w:cs="Arial"/>
                <w:i w:val="0"/>
                <w:color w:val="auto"/>
                <w:sz w:val="20"/>
                <w:szCs w:val="12"/>
              </w:rPr>
              <w:t>Physical</w:t>
            </w:r>
            <w:proofErr w:type="spellEnd"/>
            <w:r>
              <w:rPr>
                <w:rFonts w:ascii="Arial" w:hAnsi="Arial" w:cs="Arial"/>
                <w:i w:val="0"/>
                <w:color w:val="auto"/>
                <w:sz w:val="20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i w:val="0"/>
                <w:color w:val="auto"/>
                <w:sz w:val="20"/>
                <w:szCs w:val="12"/>
              </w:rPr>
              <w:t>activity</w:t>
            </w:r>
            <w:proofErr w:type="spellEnd"/>
            <w:r>
              <w:rPr>
                <w:rFonts w:ascii="Arial" w:hAnsi="Arial" w:cs="Arial"/>
                <w:i w:val="0"/>
                <w:color w:val="auto"/>
                <w:sz w:val="20"/>
                <w:szCs w:val="12"/>
              </w:rPr>
              <w:t xml:space="preserve"> at </w:t>
            </w:r>
            <w:proofErr w:type="spellStart"/>
            <w:r>
              <w:rPr>
                <w:rFonts w:ascii="Arial" w:hAnsi="Arial" w:cs="Arial"/>
                <w:i w:val="0"/>
                <w:color w:val="auto"/>
                <w:sz w:val="20"/>
                <w:szCs w:val="12"/>
              </w:rPr>
              <w:t>arrival</w:t>
            </w:r>
            <w:proofErr w:type="spellEnd"/>
          </w:p>
        </w:tc>
        <w:tc>
          <w:tcPr>
            <w:tcW w:w="2055" w:type="dxa"/>
          </w:tcPr>
          <w:p w:rsidR="00B3366C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</w:p>
        </w:tc>
        <w:tc>
          <w:tcPr>
            <w:tcW w:w="1984" w:type="dxa"/>
          </w:tcPr>
          <w:p w:rsidR="00B3366C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0.4005</w:t>
            </w:r>
          </w:p>
        </w:tc>
      </w:tr>
      <w:tr w:rsidR="00B3366C" w:rsidRPr="004C0909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 w:cs="Arial"/>
                <w:i w:val="0"/>
                <w:color w:val="auto"/>
                <w:sz w:val="20"/>
                <w:szCs w:val="12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2"/>
              </w:rPr>
              <w:t xml:space="preserve">  A</w:t>
            </w:r>
          </w:p>
        </w:tc>
        <w:tc>
          <w:tcPr>
            <w:tcW w:w="2055" w:type="dxa"/>
          </w:tcPr>
          <w:p w:rsidR="00B3366C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10 (5.24)</w:t>
            </w:r>
          </w:p>
        </w:tc>
        <w:tc>
          <w:tcPr>
            <w:tcW w:w="1984" w:type="dxa"/>
          </w:tcPr>
          <w:p w:rsidR="00B3366C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100 (5.28)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</w:p>
        </w:tc>
      </w:tr>
      <w:tr w:rsidR="00B3366C" w:rsidRPr="004C0909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 w:cs="Arial"/>
                <w:i w:val="0"/>
                <w:color w:val="auto"/>
                <w:sz w:val="20"/>
                <w:szCs w:val="12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2"/>
              </w:rPr>
              <w:t xml:space="preserve">  B</w:t>
            </w:r>
          </w:p>
        </w:tc>
        <w:tc>
          <w:tcPr>
            <w:tcW w:w="2055" w:type="dxa"/>
          </w:tcPr>
          <w:p w:rsidR="00B3366C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7 (3.66)</w:t>
            </w:r>
          </w:p>
        </w:tc>
        <w:tc>
          <w:tcPr>
            <w:tcW w:w="1984" w:type="dxa"/>
          </w:tcPr>
          <w:p w:rsidR="00B3366C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115 (6.08)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</w:p>
        </w:tc>
      </w:tr>
      <w:tr w:rsidR="00B3366C" w:rsidRPr="004C0909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 w:cs="Arial"/>
                <w:i w:val="0"/>
                <w:color w:val="auto"/>
                <w:sz w:val="20"/>
                <w:szCs w:val="12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2"/>
              </w:rPr>
              <w:t xml:space="preserve">  C</w:t>
            </w:r>
          </w:p>
        </w:tc>
        <w:tc>
          <w:tcPr>
            <w:tcW w:w="2055" w:type="dxa"/>
          </w:tcPr>
          <w:p w:rsidR="00B3366C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52 (27.23)</w:t>
            </w:r>
          </w:p>
        </w:tc>
        <w:tc>
          <w:tcPr>
            <w:tcW w:w="1984" w:type="dxa"/>
          </w:tcPr>
          <w:p w:rsidR="00B3366C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435 (22.98)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</w:p>
        </w:tc>
      </w:tr>
      <w:tr w:rsidR="00B3366C" w:rsidRPr="004C0909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 w:cs="Arial"/>
                <w:i w:val="0"/>
                <w:color w:val="auto"/>
                <w:sz w:val="20"/>
                <w:szCs w:val="12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2"/>
              </w:rPr>
              <w:t xml:space="preserve">  D</w:t>
            </w:r>
          </w:p>
        </w:tc>
        <w:tc>
          <w:tcPr>
            <w:tcW w:w="2055" w:type="dxa"/>
          </w:tcPr>
          <w:p w:rsidR="00B3366C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56 (29.32)</w:t>
            </w:r>
          </w:p>
        </w:tc>
        <w:tc>
          <w:tcPr>
            <w:tcW w:w="1984" w:type="dxa"/>
          </w:tcPr>
          <w:p w:rsidR="00B3366C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627 (33.12)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</w:p>
        </w:tc>
      </w:tr>
      <w:tr w:rsidR="00B3366C" w:rsidRPr="004C0909" w:rsidTr="00DF77C3">
        <w:trPr>
          <w:trHeight w:val="255"/>
        </w:trPr>
        <w:tc>
          <w:tcPr>
            <w:tcW w:w="3899" w:type="dxa"/>
            <w:noWrap/>
          </w:tcPr>
          <w:p w:rsidR="00B3366C" w:rsidRPr="00060B3A" w:rsidRDefault="00B3366C" w:rsidP="00DF77C3">
            <w:pPr>
              <w:rPr>
                <w:rFonts w:ascii="Arial" w:hAnsi="Arial" w:cs="Arial"/>
                <w:i w:val="0"/>
                <w:color w:val="auto"/>
                <w:sz w:val="20"/>
                <w:szCs w:val="12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2"/>
              </w:rPr>
              <w:t xml:space="preserve">  E</w:t>
            </w:r>
          </w:p>
        </w:tc>
        <w:tc>
          <w:tcPr>
            <w:tcW w:w="2055" w:type="dxa"/>
          </w:tcPr>
          <w:p w:rsidR="00B3366C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66 (34.55)</w:t>
            </w:r>
          </w:p>
        </w:tc>
        <w:tc>
          <w:tcPr>
            <w:tcW w:w="1984" w:type="dxa"/>
          </w:tcPr>
          <w:p w:rsidR="00B3366C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616 (32.54)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</w:p>
        </w:tc>
      </w:tr>
      <w:tr w:rsidR="00B3366C" w:rsidRPr="00F80BFF" w:rsidTr="00DF77C3">
        <w:trPr>
          <w:trHeight w:val="255"/>
        </w:trPr>
        <w:tc>
          <w:tcPr>
            <w:tcW w:w="3899" w:type="dxa"/>
            <w:noWrap/>
          </w:tcPr>
          <w:p w:rsidR="00B3366C" w:rsidRPr="006A23CF" w:rsidRDefault="00B3366C" w:rsidP="00DF77C3">
            <w:pPr>
              <w:rPr>
                <w:rFonts w:ascii="Arial" w:hAnsi="Arial"/>
                <w:i w:val="0"/>
                <w:color w:val="0070C0"/>
                <w:sz w:val="20"/>
                <w:szCs w:val="20"/>
                <w:lang w:val="en-GB"/>
              </w:rPr>
            </w:pPr>
            <w:r w:rsidRPr="006A23CF">
              <w:rPr>
                <w:rFonts w:ascii="Arial" w:hAnsi="Arial" w:cs="Arial"/>
                <w:bCs/>
                <w:i w:val="0"/>
                <w:color w:val="000000"/>
                <w:sz w:val="20"/>
                <w:szCs w:val="20"/>
              </w:rPr>
              <w:t xml:space="preserve">Basal </w:t>
            </w:r>
            <w:proofErr w:type="spellStart"/>
            <w:r w:rsidRPr="006A23CF">
              <w:rPr>
                <w:rFonts w:ascii="Arial" w:hAnsi="Arial" w:cs="Arial"/>
                <w:i w:val="0"/>
                <w:sz w:val="20"/>
                <w:szCs w:val="20"/>
              </w:rPr>
              <w:t>dyspnea</w:t>
            </w:r>
            <w:proofErr w:type="spellEnd"/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n-GB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n-GB"/>
              </w:rPr>
              <w:t>0.1262</w:t>
            </w:r>
          </w:p>
        </w:tc>
      </w:tr>
      <w:tr w:rsidR="00B3366C" w:rsidRPr="00F80BFF" w:rsidTr="00DF77C3">
        <w:trPr>
          <w:trHeight w:val="255"/>
        </w:trPr>
        <w:tc>
          <w:tcPr>
            <w:tcW w:w="3899" w:type="dxa"/>
            <w:noWrap/>
          </w:tcPr>
          <w:p w:rsidR="00B3366C" w:rsidRPr="003945BC" w:rsidRDefault="00B3366C" w:rsidP="00DF77C3">
            <w:pPr>
              <w:rPr>
                <w:rFonts w:ascii="Arial" w:eastAsia="BatangChe" w:hAnsi="Arial" w:cs="Arial"/>
                <w:i w:val="0"/>
                <w:color w:val="auto"/>
                <w:sz w:val="20"/>
                <w:lang w:val="en-US"/>
              </w:rPr>
            </w:pPr>
            <w:r>
              <w:rPr>
                <w:rFonts w:ascii="Arial" w:eastAsia="BatangChe" w:hAnsi="Arial" w:cs="Arial"/>
                <w:bCs/>
                <w:i w:val="0"/>
                <w:color w:val="auto"/>
                <w:sz w:val="20"/>
                <w:szCs w:val="20"/>
                <w:lang w:val="en-US"/>
              </w:rPr>
              <w:t xml:space="preserve"> </w:t>
            </w:r>
            <w:r w:rsidRPr="003945BC">
              <w:rPr>
                <w:rFonts w:ascii="Arial" w:eastAsia="BatangChe" w:hAnsi="Arial" w:cs="Arial"/>
                <w:bCs/>
                <w:i w:val="0"/>
                <w:color w:val="auto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BatangChe" w:hAnsi="Arial" w:cs="Arial"/>
                <w:bCs/>
                <w:i w:val="0"/>
                <w:color w:val="auto"/>
                <w:sz w:val="20"/>
                <w:szCs w:val="20"/>
                <w:lang w:val="en-US"/>
              </w:rPr>
              <w:t>A</w:t>
            </w:r>
          </w:p>
        </w:tc>
        <w:tc>
          <w:tcPr>
            <w:tcW w:w="2055" w:type="dxa"/>
            <w:vAlign w:val="bottom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s-ES"/>
              </w:rPr>
              <w:t>79 (39.90)</w:t>
            </w:r>
          </w:p>
        </w:tc>
        <w:tc>
          <w:tcPr>
            <w:tcW w:w="1984" w:type="dxa"/>
            <w:vAlign w:val="bottom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s-ES"/>
              </w:rPr>
              <w:t>695 (37.01)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</w:p>
        </w:tc>
      </w:tr>
      <w:tr w:rsidR="00B3366C" w:rsidRPr="00F80BFF" w:rsidTr="00DF77C3">
        <w:trPr>
          <w:trHeight w:val="255"/>
        </w:trPr>
        <w:tc>
          <w:tcPr>
            <w:tcW w:w="3899" w:type="dxa"/>
            <w:noWrap/>
          </w:tcPr>
          <w:p w:rsidR="00B3366C" w:rsidRPr="003945BC" w:rsidRDefault="00B3366C" w:rsidP="00DF77C3">
            <w:pPr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bCs/>
                <w:i w:val="0"/>
                <w:color w:val="auto"/>
                <w:sz w:val="20"/>
                <w:szCs w:val="20"/>
              </w:rPr>
              <w:t xml:space="preserve">  B</w:t>
            </w:r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s-ES"/>
              </w:rPr>
              <w:t>33 (16.67)</w:t>
            </w: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s-ES"/>
              </w:rPr>
              <w:t>432 (23.00)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</w:p>
        </w:tc>
      </w:tr>
      <w:tr w:rsidR="00B3366C" w:rsidRPr="00F80BFF" w:rsidTr="00DF77C3">
        <w:trPr>
          <w:trHeight w:val="255"/>
        </w:trPr>
        <w:tc>
          <w:tcPr>
            <w:tcW w:w="3899" w:type="dxa"/>
            <w:noWrap/>
          </w:tcPr>
          <w:p w:rsidR="00B3366C" w:rsidRPr="003945BC" w:rsidRDefault="00B3366C" w:rsidP="00DF77C3">
            <w:pPr>
              <w:rPr>
                <w:rFonts w:ascii="Arial" w:hAnsi="Arial" w:cs="Arial"/>
                <w:i w:val="0"/>
                <w:color w:val="auto"/>
                <w:sz w:val="20"/>
                <w:szCs w:val="18"/>
                <w:lang w:val="en-US"/>
              </w:rPr>
            </w:pPr>
            <w:r w:rsidRPr="009655DE">
              <w:rPr>
                <w:rFonts w:ascii="Arial" w:hAnsi="Arial" w:cs="Arial"/>
                <w:bCs/>
                <w:i w:val="0"/>
                <w:color w:val="auto"/>
                <w:sz w:val="20"/>
                <w:szCs w:val="20"/>
                <w:lang w:val="en-US"/>
              </w:rPr>
              <w:t xml:space="preserve"> </w:t>
            </w:r>
            <w:r w:rsidRPr="003945BC">
              <w:rPr>
                <w:rFonts w:ascii="Arial" w:hAnsi="Arial" w:cs="Arial"/>
                <w:bCs/>
                <w:i w:val="0"/>
                <w:color w:val="auto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i w:val="0"/>
                <w:color w:val="auto"/>
                <w:sz w:val="20"/>
                <w:szCs w:val="20"/>
                <w:lang w:val="en-US"/>
              </w:rPr>
              <w:t>C</w:t>
            </w:r>
          </w:p>
        </w:tc>
        <w:tc>
          <w:tcPr>
            <w:tcW w:w="2055" w:type="dxa"/>
            <w:vAlign w:val="bottom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s-ES"/>
              </w:rPr>
              <w:t>86 (43.43)</w:t>
            </w:r>
          </w:p>
        </w:tc>
        <w:tc>
          <w:tcPr>
            <w:tcW w:w="1984" w:type="dxa"/>
            <w:vAlign w:val="bottom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  <w:r>
              <w:rPr>
                <w:rFonts w:ascii="Arial" w:hAnsi="Arial"/>
                <w:i w:val="0"/>
                <w:color w:val="auto"/>
                <w:sz w:val="20"/>
                <w:lang w:val="es-ES"/>
              </w:rPr>
              <w:t>751 (39.99)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/>
                <w:i w:val="0"/>
                <w:color w:val="auto"/>
                <w:sz w:val="20"/>
                <w:lang w:val="es-ES"/>
              </w:rPr>
            </w:pPr>
          </w:p>
        </w:tc>
      </w:tr>
      <w:tr w:rsidR="00B3366C" w:rsidRPr="009563BF" w:rsidTr="00DF77C3">
        <w:trPr>
          <w:trHeight w:val="255"/>
        </w:trPr>
        <w:tc>
          <w:tcPr>
            <w:tcW w:w="3899" w:type="dxa"/>
            <w:noWrap/>
          </w:tcPr>
          <w:p w:rsidR="00B3366C" w:rsidRPr="00610011" w:rsidRDefault="00B3366C" w:rsidP="00DF77C3">
            <w:pPr>
              <w:rPr>
                <w:rFonts w:ascii="Arial" w:hAnsi="Arial" w:cs="Arial"/>
                <w:i w:val="0"/>
                <w:color w:val="auto"/>
                <w:sz w:val="20"/>
                <w:szCs w:val="12"/>
              </w:rPr>
            </w:pPr>
            <w:proofErr w:type="spellStart"/>
            <w:r w:rsidRPr="00610011">
              <w:rPr>
                <w:rFonts w:ascii="Arial" w:hAnsi="Arial" w:cs="Arial"/>
                <w:i w:val="0"/>
                <w:color w:val="auto"/>
                <w:sz w:val="20"/>
                <w:szCs w:val="12"/>
              </w:rPr>
              <w:t>Euroqol</w:t>
            </w:r>
            <w:proofErr w:type="spellEnd"/>
            <w:r w:rsidRPr="00610011">
              <w:rPr>
                <w:rFonts w:ascii="Arial" w:hAnsi="Arial" w:cs="Arial"/>
                <w:i w:val="0"/>
                <w:color w:val="auto"/>
                <w:sz w:val="20"/>
                <w:szCs w:val="12"/>
              </w:rPr>
              <w:t xml:space="preserve"> </w:t>
            </w:r>
            <w:r>
              <w:rPr>
                <w:rFonts w:ascii="Arial" w:hAnsi="Arial" w:cs="Arial"/>
                <w:i w:val="0"/>
                <w:color w:val="auto"/>
                <w:sz w:val="20"/>
                <w:szCs w:val="12"/>
              </w:rPr>
              <w:t xml:space="preserve">score </w:t>
            </w:r>
            <w:r w:rsidRPr="00610011">
              <w:rPr>
                <w:rFonts w:ascii="Arial" w:hAnsi="Arial" w:cs="Arial"/>
                <w:i w:val="0"/>
                <w:color w:val="auto"/>
                <w:sz w:val="20"/>
                <w:szCs w:val="12"/>
              </w:rPr>
              <w:t xml:space="preserve">at </w:t>
            </w:r>
            <w:proofErr w:type="spellStart"/>
            <w:r w:rsidRPr="00610011">
              <w:rPr>
                <w:rFonts w:ascii="Arial" w:hAnsi="Arial" w:cs="Arial"/>
                <w:i w:val="0"/>
                <w:color w:val="auto"/>
                <w:sz w:val="20"/>
                <w:szCs w:val="12"/>
              </w:rPr>
              <w:t>arrival</w:t>
            </w:r>
            <w:proofErr w:type="spellEnd"/>
            <w:r w:rsidRPr="00610011">
              <w:rPr>
                <w:rFonts w:ascii="Arial" w:hAnsi="Arial" w:cs="Arial"/>
                <w:i w:val="0"/>
                <w:color w:val="auto"/>
                <w:sz w:val="20"/>
                <w:szCs w:val="12"/>
              </w:rPr>
              <w:t xml:space="preserve">* </w:t>
            </w:r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0.60 (0.27)</w:t>
            </w: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0.64 (0.27)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0.0435</w:t>
            </w:r>
          </w:p>
        </w:tc>
      </w:tr>
      <w:tr w:rsidR="00B3366C" w:rsidRPr="00DE14A6" w:rsidTr="00DF77C3">
        <w:trPr>
          <w:trHeight w:val="255"/>
        </w:trPr>
        <w:tc>
          <w:tcPr>
            <w:tcW w:w="3899" w:type="dxa"/>
            <w:noWrap/>
          </w:tcPr>
          <w:p w:rsidR="00B3366C" w:rsidRPr="006A23CF" w:rsidRDefault="00B3366C" w:rsidP="00DF77C3">
            <w:pPr>
              <w:rPr>
                <w:rFonts w:ascii="Arial" w:hAnsi="Arial" w:cs="Arial"/>
                <w:i w:val="0"/>
                <w:color w:val="auto"/>
                <w:sz w:val="20"/>
                <w:szCs w:val="12"/>
              </w:rPr>
            </w:pPr>
            <w:r w:rsidRPr="006A23CF">
              <w:rPr>
                <w:rFonts w:ascii="Arial" w:hAnsi="Arial" w:cs="Arial"/>
                <w:i w:val="0"/>
                <w:color w:val="auto"/>
                <w:sz w:val="20"/>
                <w:szCs w:val="12"/>
              </w:rPr>
              <w:t xml:space="preserve">1 </w:t>
            </w:r>
            <w:proofErr w:type="spellStart"/>
            <w:r w:rsidRPr="006A23CF">
              <w:rPr>
                <w:rFonts w:ascii="Arial" w:hAnsi="Arial" w:cs="Arial"/>
                <w:i w:val="0"/>
                <w:color w:val="auto"/>
                <w:sz w:val="20"/>
                <w:szCs w:val="12"/>
              </w:rPr>
              <w:t>year</w:t>
            </w:r>
            <w:proofErr w:type="spellEnd"/>
            <w:r w:rsidRPr="006A23CF">
              <w:rPr>
                <w:rFonts w:ascii="Arial" w:hAnsi="Arial" w:cs="Arial"/>
                <w:i w:val="0"/>
                <w:color w:val="auto"/>
                <w:sz w:val="20"/>
                <w:szCs w:val="12"/>
              </w:rPr>
              <w:t xml:space="preserve"> </w:t>
            </w:r>
            <w:proofErr w:type="spellStart"/>
            <w:r w:rsidRPr="006A23CF">
              <w:rPr>
                <w:rFonts w:ascii="Arial" w:hAnsi="Arial" w:cs="Arial"/>
                <w:i w:val="0"/>
                <w:color w:val="auto"/>
                <w:sz w:val="20"/>
                <w:szCs w:val="12"/>
              </w:rPr>
              <w:t>mortality</w:t>
            </w:r>
            <w:proofErr w:type="spellEnd"/>
          </w:p>
        </w:tc>
        <w:tc>
          <w:tcPr>
            <w:tcW w:w="2055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49 (12.19)</w:t>
            </w:r>
          </w:p>
        </w:tc>
        <w:tc>
          <w:tcPr>
            <w:tcW w:w="1984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175 (9.24)</w:t>
            </w:r>
          </w:p>
        </w:tc>
        <w:tc>
          <w:tcPr>
            <w:tcW w:w="1418" w:type="dxa"/>
          </w:tcPr>
          <w:p w:rsidR="00B3366C" w:rsidRPr="00BB5214" w:rsidRDefault="00B3366C" w:rsidP="00DF77C3">
            <w:pPr>
              <w:jc w:val="center"/>
              <w:rPr>
                <w:rFonts w:ascii="Arial" w:hAnsi="Arial" w:cs="Arial"/>
                <w:i w:val="0"/>
                <w:color w:val="auto"/>
                <w:sz w:val="20"/>
                <w:szCs w:val="18"/>
              </w:rPr>
            </w:pPr>
            <w:r>
              <w:rPr>
                <w:rFonts w:ascii="Arial" w:hAnsi="Arial" w:cs="Arial"/>
                <w:i w:val="0"/>
                <w:color w:val="auto"/>
                <w:sz w:val="20"/>
                <w:szCs w:val="18"/>
              </w:rPr>
              <w:t>0.0708</w:t>
            </w:r>
          </w:p>
        </w:tc>
      </w:tr>
      <w:tr w:rsidR="00B3366C" w:rsidRPr="000B59AA" w:rsidTr="00DF77C3">
        <w:trPr>
          <w:trHeight w:val="255"/>
        </w:trPr>
        <w:tc>
          <w:tcPr>
            <w:tcW w:w="3899" w:type="dxa"/>
            <w:tcBorders>
              <w:top w:val="single" w:sz="4" w:space="0" w:color="auto"/>
            </w:tcBorders>
            <w:noWrap/>
          </w:tcPr>
          <w:p w:rsidR="00B3366C" w:rsidRPr="000B59AA" w:rsidRDefault="00B3366C" w:rsidP="00DF77C3">
            <w:pPr>
              <w:rPr>
                <w:rFonts w:ascii="Arial" w:hAnsi="Arial" w:cs="Arial"/>
                <w:i w:val="0"/>
                <w:sz w:val="18"/>
                <w:szCs w:val="18"/>
              </w:rPr>
            </w:pPr>
            <w:r w:rsidRPr="000B59AA">
              <w:rPr>
                <w:rFonts w:ascii="Arial" w:hAnsi="Arial" w:cs="Arial"/>
                <w:i w:val="0"/>
                <w:sz w:val="18"/>
                <w:szCs w:val="18"/>
              </w:rPr>
              <w:t>*</w:t>
            </w:r>
            <w:proofErr w:type="spellStart"/>
            <w:r w:rsidRPr="000B59AA">
              <w:rPr>
                <w:rFonts w:ascii="Arial" w:hAnsi="Arial" w:cs="Arial"/>
                <w:i w:val="0"/>
                <w:sz w:val="18"/>
                <w:szCs w:val="18"/>
              </w:rPr>
              <w:t>Represented</w:t>
            </w:r>
            <w:proofErr w:type="spellEnd"/>
            <w:r w:rsidRPr="000B59AA">
              <w:rPr>
                <w:rFonts w:ascii="Arial" w:hAnsi="Arial" w:cs="Arial"/>
                <w:i w:val="0"/>
                <w:sz w:val="18"/>
                <w:szCs w:val="18"/>
              </w:rPr>
              <w:t xml:space="preserve"> as mean (</w:t>
            </w:r>
            <w:proofErr w:type="spellStart"/>
            <w:r w:rsidRPr="000B59AA">
              <w:rPr>
                <w:rFonts w:ascii="Arial" w:hAnsi="Arial" w:cs="Arial"/>
                <w:i w:val="0"/>
                <w:sz w:val="18"/>
                <w:szCs w:val="18"/>
              </w:rPr>
              <w:t>std</w:t>
            </w:r>
            <w:proofErr w:type="spellEnd"/>
            <w:r w:rsidRPr="000B59AA">
              <w:rPr>
                <w:rFonts w:ascii="Arial" w:hAnsi="Arial" w:cs="Arial"/>
                <w:i w:val="0"/>
                <w:sz w:val="18"/>
                <w:szCs w:val="18"/>
              </w:rPr>
              <w:t>)</w:t>
            </w:r>
          </w:p>
        </w:tc>
        <w:tc>
          <w:tcPr>
            <w:tcW w:w="2055" w:type="dxa"/>
            <w:tcBorders>
              <w:top w:val="single" w:sz="4" w:space="0" w:color="auto"/>
            </w:tcBorders>
          </w:tcPr>
          <w:p w:rsidR="00B3366C" w:rsidRPr="000B59AA" w:rsidRDefault="00B3366C" w:rsidP="00DF77C3">
            <w:pPr>
              <w:jc w:val="center"/>
              <w:rPr>
                <w:rFonts w:ascii="Arial" w:hAnsi="Arial" w:cs="Arial"/>
                <w:i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B3366C" w:rsidRPr="000B59AA" w:rsidRDefault="00B3366C" w:rsidP="00DF77C3">
            <w:pPr>
              <w:jc w:val="center"/>
              <w:rPr>
                <w:rFonts w:ascii="Arial" w:hAnsi="Arial" w:cs="Arial"/>
                <w:i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3366C" w:rsidRPr="000B59AA" w:rsidRDefault="00B3366C" w:rsidP="00DF77C3">
            <w:pPr>
              <w:jc w:val="center"/>
              <w:rPr>
                <w:rFonts w:ascii="Arial" w:hAnsi="Arial" w:cs="Arial"/>
                <w:i w:val="0"/>
                <w:sz w:val="18"/>
                <w:szCs w:val="18"/>
              </w:rPr>
            </w:pPr>
          </w:p>
        </w:tc>
      </w:tr>
    </w:tbl>
    <w:p w:rsidR="00B3366C" w:rsidRPr="00420EAE" w:rsidRDefault="00B3366C" w:rsidP="00B3366C">
      <w:pPr>
        <w:rPr>
          <w:rFonts w:ascii="Arial" w:hAnsi="Arial"/>
          <w:i w:val="0"/>
          <w:color w:val="auto"/>
          <w:sz w:val="20"/>
          <w:szCs w:val="20"/>
          <w:lang w:val="en-US"/>
        </w:rPr>
      </w:pPr>
      <w:r>
        <w:rPr>
          <w:rFonts w:ascii="Arial" w:hAnsi="Arial"/>
          <w:i w:val="0"/>
          <w:color w:val="auto"/>
          <w:sz w:val="20"/>
          <w:szCs w:val="20"/>
          <w:lang w:val="en-US"/>
        </w:rPr>
        <w:t>Table E</w:t>
      </w:r>
      <w:r w:rsidRPr="00420EAE">
        <w:rPr>
          <w:rFonts w:ascii="Arial" w:hAnsi="Arial"/>
          <w:i w:val="0"/>
          <w:color w:val="auto"/>
          <w:sz w:val="20"/>
          <w:szCs w:val="20"/>
          <w:lang w:val="en-US"/>
        </w:rPr>
        <w:t xml:space="preserve">1. </w:t>
      </w:r>
      <w:proofErr w:type="gramStart"/>
      <w:r w:rsidRPr="00420EAE">
        <w:rPr>
          <w:rFonts w:ascii="Arial" w:hAnsi="Arial"/>
          <w:i w:val="0"/>
          <w:color w:val="auto"/>
          <w:sz w:val="20"/>
          <w:szCs w:val="20"/>
          <w:lang w:val="en-US"/>
        </w:rPr>
        <w:t xml:space="preserve">Main clinical and </w:t>
      </w:r>
      <w:proofErr w:type="spellStart"/>
      <w:r w:rsidRPr="00420EAE">
        <w:rPr>
          <w:rFonts w:ascii="Arial" w:hAnsi="Arial"/>
          <w:i w:val="0"/>
          <w:color w:val="auto"/>
          <w:sz w:val="20"/>
          <w:szCs w:val="20"/>
          <w:lang w:val="en-US"/>
        </w:rPr>
        <w:t>sociodemographic</w:t>
      </w:r>
      <w:proofErr w:type="spellEnd"/>
      <w:r w:rsidRPr="00420EAE">
        <w:rPr>
          <w:rFonts w:ascii="Arial" w:hAnsi="Arial"/>
          <w:i w:val="0"/>
          <w:color w:val="auto"/>
          <w:sz w:val="20"/>
          <w:szCs w:val="20"/>
          <w:lang w:val="en-US"/>
        </w:rPr>
        <w:t xml:space="preserve"> variables comparison among responders and non-responders to two months patients’ questionnaires.</w:t>
      </w:r>
      <w:proofErr w:type="gramEnd"/>
    </w:p>
    <w:p w:rsidR="00B3366C" w:rsidRPr="000B59AA" w:rsidRDefault="00B3366C" w:rsidP="00B3366C">
      <w:pPr>
        <w:rPr>
          <w:rFonts w:ascii="Arial" w:hAnsi="Arial"/>
          <w:i w:val="0"/>
          <w:color w:val="auto"/>
          <w:sz w:val="18"/>
          <w:szCs w:val="18"/>
          <w:lang w:val="en-US"/>
        </w:rPr>
      </w:pPr>
      <w:r w:rsidRPr="000B59AA">
        <w:rPr>
          <w:rFonts w:ascii="Arial" w:hAnsi="Arial"/>
          <w:i w:val="0"/>
          <w:color w:val="auto"/>
          <w:sz w:val="18"/>
          <w:szCs w:val="18"/>
          <w:lang w:val="en-US"/>
        </w:rPr>
        <w:t>Long-Term Domiciliary Oxygen Therapy; NIMV: Non-Invasive Mechanical Ventilation</w:t>
      </w:r>
    </w:p>
    <w:p w:rsidR="00B3366C" w:rsidRPr="000B59AA" w:rsidRDefault="00B3366C" w:rsidP="00B3366C">
      <w:pPr>
        <w:rPr>
          <w:rFonts w:ascii="Arial" w:hAnsi="Arial"/>
          <w:i w:val="0"/>
          <w:color w:val="auto"/>
          <w:sz w:val="18"/>
          <w:szCs w:val="18"/>
          <w:lang w:val="en-US"/>
        </w:rPr>
      </w:pPr>
      <w:r w:rsidRPr="000B59AA">
        <w:rPr>
          <w:rFonts w:ascii="Arial" w:hAnsi="Arial"/>
          <w:i w:val="0"/>
          <w:color w:val="auto"/>
          <w:sz w:val="18"/>
          <w:szCs w:val="18"/>
          <w:lang w:val="en-US"/>
        </w:rPr>
        <w:t>Physical activity levels:</w:t>
      </w:r>
    </w:p>
    <w:p w:rsidR="00B3366C" w:rsidRPr="000B59AA" w:rsidRDefault="00B3366C" w:rsidP="00B3366C">
      <w:pPr>
        <w:rPr>
          <w:rFonts w:ascii="Arial" w:hAnsi="Arial"/>
          <w:i w:val="0"/>
          <w:color w:val="auto"/>
          <w:sz w:val="18"/>
          <w:szCs w:val="18"/>
          <w:lang w:val="en-US"/>
        </w:rPr>
      </w:pPr>
      <w:r w:rsidRPr="000B59AA">
        <w:rPr>
          <w:rFonts w:ascii="Arial" w:hAnsi="Arial"/>
          <w:i w:val="0"/>
          <w:color w:val="auto"/>
          <w:sz w:val="18"/>
          <w:szCs w:val="18"/>
          <w:lang w:val="en-US"/>
        </w:rPr>
        <w:t>A.-Do not leave the house; bedridden or chair.</w:t>
      </w:r>
    </w:p>
    <w:p w:rsidR="00B3366C" w:rsidRPr="000B59AA" w:rsidRDefault="00B3366C" w:rsidP="00B3366C">
      <w:pPr>
        <w:rPr>
          <w:rFonts w:ascii="Arial" w:hAnsi="Arial"/>
          <w:i w:val="0"/>
          <w:color w:val="auto"/>
          <w:sz w:val="18"/>
          <w:szCs w:val="18"/>
          <w:lang w:val="en-US"/>
        </w:rPr>
      </w:pPr>
      <w:r w:rsidRPr="000B59AA">
        <w:rPr>
          <w:rFonts w:ascii="Arial" w:hAnsi="Arial"/>
          <w:i w:val="0"/>
          <w:color w:val="auto"/>
          <w:sz w:val="18"/>
          <w:szCs w:val="18"/>
          <w:lang w:val="en-US"/>
        </w:rPr>
        <w:t xml:space="preserve">B.-Do not </w:t>
      </w:r>
      <w:proofErr w:type="gramStart"/>
      <w:r w:rsidRPr="000B59AA">
        <w:rPr>
          <w:rFonts w:ascii="Arial" w:hAnsi="Arial"/>
          <w:i w:val="0"/>
          <w:color w:val="auto"/>
          <w:sz w:val="18"/>
          <w:szCs w:val="18"/>
          <w:lang w:val="en-US"/>
        </w:rPr>
        <w:t>leave</w:t>
      </w:r>
      <w:proofErr w:type="gramEnd"/>
      <w:r w:rsidRPr="000B59AA">
        <w:rPr>
          <w:rFonts w:ascii="Arial" w:hAnsi="Arial"/>
          <w:i w:val="0"/>
          <w:color w:val="auto"/>
          <w:sz w:val="18"/>
          <w:szCs w:val="18"/>
          <w:lang w:val="en-US"/>
        </w:rPr>
        <w:t xml:space="preserve"> the house, but could walk at home</w:t>
      </w:r>
    </w:p>
    <w:p w:rsidR="00B3366C" w:rsidRPr="000B59AA" w:rsidRDefault="00B3366C" w:rsidP="00B3366C">
      <w:pPr>
        <w:rPr>
          <w:rFonts w:ascii="Arial" w:hAnsi="Arial"/>
          <w:i w:val="0"/>
          <w:color w:val="auto"/>
          <w:sz w:val="18"/>
          <w:szCs w:val="18"/>
          <w:lang w:val="en-US"/>
        </w:rPr>
      </w:pPr>
      <w:r w:rsidRPr="000B59AA">
        <w:rPr>
          <w:rFonts w:ascii="Arial" w:hAnsi="Arial"/>
          <w:i w:val="0"/>
          <w:color w:val="auto"/>
          <w:sz w:val="18"/>
          <w:szCs w:val="18"/>
          <w:lang w:val="en-US"/>
        </w:rPr>
        <w:t>C.-Left the house, but could not walk more than 100 meters</w:t>
      </w:r>
    </w:p>
    <w:p w:rsidR="00B3366C" w:rsidRPr="000B59AA" w:rsidRDefault="00B3366C" w:rsidP="00B3366C">
      <w:pPr>
        <w:rPr>
          <w:rFonts w:ascii="Arial" w:hAnsi="Arial"/>
          <w:i w:val="0"/>
          <w:color w:val="auto"/>
          <w:sz w:val="18"/>
          <w:szCs w:val="18"/>
          <w:lang w:val="en-US"/>
        </w:rPr>
      </w:pPr>
      <w:r w:rsidRPr="000B59AA">
        <w:rPr>
          <w:rFonts w:ascii="Arial" w:hAnsi="Arial"/>
          <w:i w:val="0"/>
          <w:color w:val="auto"/>
          <w:sz w:val="18"/>
          <w:szCs w:val="18"/>
          <w:lang w:val="en-US"/>
        </w:rPr>
        <w:t xml:space="preserve">D.-Could run errands and walk a few hundred meters, but not walking regularly; or work in the garden. </w:t>
      </w:r>
    </w:p>
    <w:p w:rsidR="00B3366C" w:rsidRPr="000B59AA" w:rsidRDefault="00B3366C" w:rsidP="00B3366C">
      <w:pPr>
        <w:rPr>
          <w:rFonts w:ascii="Arial" w:hAnsi="Arial"/>
          <w:i w:val="0"/>
          <w:color w:val="auto"/>
          <w:sz w:val="18"/>
          <w:szCs w:val="18"/>
          <w:lang w:val="en-US"/>
        </w:rPr>
      </w:pPr>
      <w:r w:rsidRPr="000B59AA">
        <w:rPr>
          <w:rFonts w:ascii="Arial" w:hAnsi="Arial"/>
          <w:i w:val="0"/>
          <w:color w:val="auto"/>
          <w:sz w:val="18"/>
          <w:szCs w:val="18"/>
          <w:lang w:val="en-US"/>
        </w:rPr>
        <w:t>E.-Walked regularly or could play sports.</w:t>
      </w:r>
    </w:p>
    <w:p w:rsidR="00B3366C" w:rsidRPr="000B59AA" w:rsidRDefault="00B3366C" w:rsidP="00B3366C">
      <w:pPr>
        <w:rPr>
          <w:rFonts w:ascii="Arial" w:hAnsi="Arial"/>
          <w:i w:val="0"/>
          <w:color w:val="auto"/>
          <w:sz w:val="18"/>
          <w:szCs w:val="18"/>
          <w:lang w:val="en-US"/>
        </w:rPr>
      </w:pPr>
      <w:r w:rsidRPr="000B59AA">
        <w:rPr>
          <w:rFonts w:ascii="Arial" w:hAnsi="Arial"/>
          <w:i w:val="0"/>
          <w:color w:val="auto"/>
          <w:sz w:val="18"/>
          <w:szCs w:val="18"/>
          <w:lang w:val="en-US"/>
        </w:rPr>
        <w:t>Dyspnea levels:</w:t>
      </w:r>
    </w:p>
    <w:p w:rsidR="00B3366C" w:rsidRPr="000B59AA" w:rsidRDefault="00B3366C" w:rsidP="00B3366C">
      <w:pPr>
        <w:rPr>
          <w:rFonts w:ascii="Arial" w:hAnsi="Arial"/>
          <w:i w:val="0"/>
          <w:color w:val="auto"/>
          <w:sz w:val="18"/>
          <w:szCs w:val="18"/>
          <w:lang w:val="en-US"/>
        </w:rPr>
      </w:pPr>
      <w:r w:rsidRPr="000B59AA">
        <w:rPr>
          <w:rFonts w:ascii="Arial" w:hAnsi="Arial"/>
          <w:i w:val="0"/>
          <w:color w:val="auto"/>
          <w:sz w:val="18"/>
          <w:szCs w:val="18"/>
          <w:lang w:val="en-US"/>
        </w:rPr>
        <w:t>A- Absence of fatigue except when performing intense exercise</w:t>
      </w:r>
      <w:r>
        <w:rPr>
          <w:rFonts w:ascii="Arial" w:hAnsi="Arial"/>
          <w:i w:val="0"/>
          <w:color w:val="auto"/>
          <w:sz w:val="18"/>
          <w:szCs w:val="18"/>
          <w:lang w:val="en-US"/>
        </w:rPr>
        <w:t xml:space="preserve">; </w:t>
      </w:r>
      <w:r w:rsidRPr="000B59AA">
        <w:rPr>
          <w:rFonts w:ascii="Arial" w:hAnsi="Arial"/>
          <w:i w:val="0"/>
          <w:color w:val="auto"/>
          <w:sz w:val="18"/>
          <w:szCs w:val="18"/>
          <w:lang w:val="en-US"/>
        </w:rPr>
        <w:t>Fatigue when walking fast or climb a gentle slope</w:t>
      </w:r>
    </w:p>
    <w:p w:rsidR="00B3366C" w:rsidRPr="000B59AA" w:rsidRDefault="00B3366C" w:rsidP="00B3366C">
      <w:pPr>
        <w:rPr>
          <w:rFonts w:ascii="Arial" w:hAnsi="Arial"/>
          <w:i w:val="0"/>
          <w:color w:val="auto"/>
          <w:sz w:val="18"/>
          <w:szCs w:val="18"/>
          <w:lang w:val="en-US"/>
        </w:rPr>
      </w:pPr>
      <w:r>
        <w:rPr>
          <w:rFonts w:ascii="Arial" w:hAnsi="Arial"/>
          <w:i w:val="0"/>
          <w:color w:val="auto"/>
          <w:sz w:val="18"/>
          <w:szCs w:val="18"/>
          <w:lang w:val="en-US"/>
        </w:rPr>
        <w:t>B</w:t>
      </w:r>
      <w:r w:rsidRPr="000B59AA">
        <w:rPr>
          <w:rFonts w:ascii="Arial" w:hAnsi="Arial"/>
          <w:i w:val="0"/>
          <w:color w:val="auto"/>
          <w:sz w:val="18"/>
          <w:szCs w:val="18"/>
          <w:lang w:val="en-US"/>
        </w:rPr>
        <w:t>- Inability to keep pace with others of the same age, walking on level due to respiratory distress; or having to stop to rest in plain to step itself.</w:t>
      </w:r>
    </w:p>
    <w:p w:rsidR="00653C68" w:rsidRPr="00B3366C" w:rsidRDefault="00B3366C">
      <w:pPr>
        <w:rPr>
          <w:lang w:val="en-US"/>
        </w:rPr>
      </w:pPr>
      <w:r>
        <w:rPr>
          <w:rFonts w:ascii="Arial" w:hAnsi="Arial"/>
          <w:i w:val="0"/>
          <w:color w:val="auto"/>
          <w:sz w:val="18"/>
          <w:szCs w:val="18"/>
          <w:lang w:val="en-US"/>
        </w:rPr>
        <w:t>C</w:t>
      </w:r>
      <w:r w:rsidRPr="000B59AA">
        <w:rPr>
          <w:rFonts w:ascii="Arial" w:hAnsi="Arial"/>
          <w:i w:val="0"/>
          <w:color w:val="auto"/>
          <w:sz w:val="18"/>
          <w:szCs w:val="18"/>
          <w:lang w:val="en-US"/>
        </w:rPr>
        <w:t>- Need to stop to rest by walking about 100 meters or within a few minutes walking on flat</w:t>
      </w:r>
      <w:r>
        <w:rPr>
          <w:rFonts w:ascii="Arial" w:hAnsi="Arial"/>
          <w:i w:val="0"/>
          <w:color w:val="auto"/>
          <w:sz w:val="18"/>
          <w:szCs w:val="18"/>
          <w:lang w:val="en-US"/>
        </w:rPr>
        <w:t xml:space="preserve">; </w:t>
      </w:r>
      <w:r w:rsidRPr="000B59AA">
        <w:rPr>
          <w:rFonts w:ascii="Arial" w:hAnsi="Arial"/>
          <w:i w:val="0"/>
          <w:color w:val="auto"/>
          <w:sz w:val="18"/>
          <w:szCs w:val="18"/>
          <w:lang w:val="en-US"/>
        </w:rPr>
        <w:t>Fatigue prevents the patient from leaving home or appears with activities such as dressing</w:t>
      </w:r>
      <w:bookmarkStart w:id="0" w:name="_GoBack"/>
      <w:bookmarkEnd w:id="0"/>
    </w:p>
    <w:sectPr w:rsidR="00653C68" w:rsidRPr="00B3366C" w:rsidSect="00B3366C">
      <w:pgSz w:w="11906" w:h="16838"/>
      <w:pgMar w:top="1276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66C"/>
    <w:rsid w:val="00633459"/>
    <w:rsid w:val="00653C68"/>
    <w:rsid w:val="006B2B30"/>
    <w:rsid w:val="00B3366C"/>
    <w:rsid w:val="00FE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66C"/>
    <w:pPr>
      <w:spacing w:after="0" w:line="240" w:lineRule="auto"/>
    </w:pPr>
    <w:rPr>
      <w:rFonts w:ascii="Times New Roman" w:hAnsi="Times New Roman"/>
      <w:i/>
      <w:color w:val="000000" w:themeColor="text1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33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66C"/>
    <w:pPr>
      <w:spacing w:after="0" w:line="240" w:lineRule="auto"/>
    </w:pPr>
    <w:rPr>
      <w:rFonts w:ascii="Times New Roman" w:hAnsi="Times New Roman"/>
      <w:i/>
      <w:color w:val="000000" w:themeColor="text1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33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395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MUÑOZ FERNANDEZ</dc:creator>
  <cp:lastModifiedBy>CRISTINA MUÑOZ FERNANDEZ</cp:lastModifiedBy>
  <cp:revision>1</cp:revision>
  <dcterms:created xsi:type="dcterms:W3CDTF">2016-03-23T10:50:00Z</dcterms:created>
  <dcterms:modified xsi:type="dcterms:W3CDTF">2016-03-23T10:51:00Z</dcterms:modified>
</cp:coreProperties>
</file>