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FD2" w:rsidRPr="002E5FD2" w:rsidRDefault="002E5FD2" w:rsidP="002E5FD2">
      <w:pPr>
        <w:pStyle w:val="TableOfContentText"/>
        <w:spacing w:before="0"/>
        <w:rPr>
          <w:sz w:val="22"/>
          <w:szCs w:val="22"/>
          <w:lang w:val="de-DE"/>
        </w:rPr>
      </w:pPr>
      <w:proofErr w:type="spellStart"/>
      <w:r w:rsidRPr="002E5FD2">
        <w:rPr>
          <w:b/>
          <w:sz w:val="22"/>
          <w:szCs w:val="22"/>
          <w:lang w:val="de-DE"/>
        </w:rPr>
        <w:t>G</w:t>
      </w:r>
      <w:r>
        <w:rPr>
          <w:b/>
          <w:sz w:val="22"/>
          <w:szCs w:val="22"/>
          <w:lang w:val="de-DE"/>
        </w:rPr>
        <w:t>raphical</w:t>
      </w:r>
      <w:proofErr w:type="spellEnd"/>
      <w:r>
        <w:rPr>
          <w:b/>
          <w:sz w:val="22"/>
          <w:szCs w:val="22"/>
          <w:lang w:val="de-DE"/>
        </w:rPr>
        <w:t xml:space="preserve"> </w:t>
      </w:r>
      <w:proofErr w:type="spellStart"/>
      <w:r>
        <w:rPr>
          <w:b/>
          <w:sz w:val="22"/>
          <w:szCs w:val="22"/>
          <w:lang w:val="de-DE"/>
        </w:rPr>
        <w:t>abstract</w:t>
      </w:r>
      <w:proofErr w:type="spellEnd"/>
      <w:r w:rsidRPr="002E5FD2">
        <w:rPr>
          <w:sz w:val="22"/>
          <w:szCs w:val="22"/>
          <w:lang w:val="de-DE"/>
        </w:rPr>
        <w:t>:</w:t>
      </w:r>
    </w:p>
    <w:p w:rsidR="002E5FD2" w:rsidRPr="002E5FD2" w:rsidRDefault="002E5FD2" w:rsidP="002E5FD2">
      <w:pPr>
        <w:pStyle w:val="TableOfContentText"/>
        <w:spacing w:before="0"/>
        <w:rPr>
          <w:sz w:val="22"/>
          <w:szCs w:val="22"/>
          <w:lang w:val="de-DE"/>
        </w:rPr>
      </w:pPr>
      <w:r w:rsidRPr="002E5FD2">
        <w:rPr>
          <w:sz w:val="22"/>
          <w:szCs w:val="22"/>
          <w:lang w:val="de-DE"/>
        </w:rPr>
        <w:t xml:space="preserve">First </w:t>
      </w:r>
      <w:proofErr w:type="spellStart"/>
      <w:r w:rsidRPr="002E5FD2">
        <w:rPr>
          <w:sz w:val="22"/>
          <w:szCs w:val="22"/>
          <w:lang w:val="de-DE"/>
        </w:rPr>
        <w:t>principles</w:t>
      </w:r>
      <w:proofErr w:type="spellEnd"/>
      <w:r w:rsidRPr="002E5FD2">
        <w:rPr>
          <w:sz w:val="22"/>
          <w:szCs w:val="22"/>
          <w:lang w:val="de-DE"/>
        </w:rPr>
        <w:t xml:space="preserve"> </w:t>
      </w:r>
      <w:proofErr w:type="spellStart"/>
      <w:r w:rsidRPr="002E5FD2">
        <w:rPr>
          <w:sz w:val="22"/>
          <w:szCs w:val="22"/>
          <w:lang w:val="de-DE"/>
        </w:rPr>
        <w:t>modeling</w:t>
      </w:r>
      <w:proofErr w:type="spellEnd"/>
      <w:r w:rsidRPr="002E5FD2">
        <w:rPr>
          <w:sz w:val="22"/>
          <w:szCs w:val="22"/>
          <w:lang w:val="de-DE"/>
        </w:rPr>
        <w:t xml:space="preserve"> </w:t>
      </w:r>
      <w:proofErr w:type="spellStart"/>
      <w:r w:rsidRPr="002E5FD2">
        <w:rPr>
          <w:sz w:val="22"/>
          <w:szCs w:val="22"/>
          <w:lang w:val="de-DE"/>
        </w:rPr>
        <w:t>of</w:t>
      </w:r>
      <w:proofErr w:type="spellEnd"/>
      <w:r w:rsidRPr="002E5FD2">
        <w:rPr>
          <w:sz w:val="22"/>
          <w:szCs w:val="22"/>
          <w:lang w:val="de-DE"/>
        </w:rPr>
        <w:t xml:space="preserve"> </w:t>
      </w:r>
      <w:proofErr w:type="spellStart"/>
      <w:r w:rsidRPr="002E5FD2">
        <w:rPr>
          <w:sz w:val="22"/>
          <w:szCs w:val="22"/>
          <w:lang w:val="de-DE"/>
        </w:rPr>
        <w:t>the</w:t>
      </w:r>
      <w:proofErr w:type="spellEnd"/>
      <w:r w:rsidRPr="002E5FD2">
        <w:rPr>
          <w:sz w:val="22"/>
          <w:szCs w:val="22"/>
          <w:lang w:val="de-DE"/>
        </w:rPr>
        <w:t xml:space="preserve"> </w:t>
      </w:r>
      <w:proofErr w:type="spellStart"/>
      <w:r w:rsidRPr="002E5FD2">
        <w:rPr>
          <w:sz w:val="22"/>
          <w:szCs w:val="22"/>
          <w:lang w:val="de-DE"/>
        </w:rPr>
        <w:t>dethreading</w:t>
      </w:r>
      <w:proofErr w:type="spellEnd"/>
      <w:r w:rsidRPr="002E5FD2">
        <w:rPr>
          <w:sz w:val="22"/>
          <w:szCs w:val="22"/>
          <w:lang w:val="de-DE"/>
        </w:rPr>
        <w:t xml:space="preserve"> </w:t>
      </w:r>
      <w:proofErr w:type="spellStart"/>
      <w:r w:rsidRPr="002E5FD2">
        <w:rPr>
          <w:sz w:val="22"/>
          <w:szCs w:val="22"/>
          <w:lang w:val="de-DE"/>
        </w:rPr>
        <w:t>of</w:t>
      </w:r>
      <w:proofErr w:type="spellEnd"/>
      <w:r w:rsidRPr="002E5FD2">
        <w:rPr>
          <w:sz w:val="22"/>
          <w:szCs w:val="22"/>
          <w:lang w:val="de-DE"/>
        </w:rPr>
        <w:t xml:space="preserve"> </w:t>
      </w:r>
      <w:proofErr w:type="spellStart"/>
      <w:r w:rsidRPr="002E5FD2">
        <w:rPr>
          <w:sz w:val="22"/>
          <w:szCs w:val="22"/>
          <w:lang w:val="de-DE"/>
        </w:rPr>
        <w:t>pseudorotaxanes</w:t>
      </w:r>
      <w:proofErr w:type="spellEnd"/>
      <w:r w:rsidRPr="002E5FD2">
        <w:rPr>
          <w:sz w:val="22"/>
          <w:szCs w:val="22"/>
          <w:lang w:val="de-DE"/>
        </w:rPr>
        <w:t xml:space="preserve"> </w:t>
      </w:r>
      <w:proofErr w:type="spellStart"/>
      <w:r w:rsidRPr="002E5FD2">
        <w:rPr>
          <w:sz w:val="22"/>
          <w:szCs w:val="22"/>
          <w:lang w:val="de-DE"/>
        </w:rPr>
        <w:t>formed</w:t>
      </w:r>
      <w:proofErr w:type="spellEnd"/>
      <w:r w:rsidRPr="002E5FD2">
        <w:rPr>
          <w:sz w:val="22"/>
          <w:szCs w:val="22"/>
          <w:lang w:val="de-DE"/>
        </w:rPr>
        <w:t xml:space="preserve"> </w:t>
      </w:r>
      <w:proofErr w:type="spellStart"/>
      <w:r w:rsidRPr="002E5FD2">
        <w:rPr>
          <w:sz w:val="22"/>
          <w:szCs w:val="22"/>
          <w:lang w:val="de-DE"/>
        </w:rPr>
        <w:t>by</w:t>
      </w:r>
      <w:proofErr w:type="spellEnd"/>
      <w:r w:rsidRPr="002E5FD2">
        <w:rPr>
          <w:sz w:val="22"/>
          <w:szCs w:val="22"/>
          <w:lang w:val="de-DE"/>
        </w:rPr>
        <w:t xml:space="preserve"> </w:t>
      </w:r>
      <w:r w:rsidRPr="002E5FD2">
        <w:rPr>
          <w:sz w:val="22"/>
          <w:szCs w:val="22"/>
        </w:rPr>
        <w:t xml:space="preserve">a </w:t>
      </w:r>
      <w:proofErr w:type="spellStart"/>
      <w:r w:rsidRPr="002E5FD2">
        <w:rPr>
          <w:sz w:val="22"/>
          <w:szCs w:val="22"/>
        </w:rPr>
        <w:t>dialkylammonium</w:t>
      </w:r>
      <w:proofErr w:type="spellEnd"/>
      <w:r w:rsidRPr="002E5FD2">
        <w:rPr>
          <w:sz w:val="22"/>
          <w:szCs w:val="22"/>
        </w:rPr>
        <w:t xml:space="preserve"> axle</w:t>
      </w:r>
      <w:r w:rsidRPr="002E5FD2">
        <w:rPr>
          <w:sz w:val="22"/>
          <w:szCs w:val="22"/>
          <w:lang w:val="de-DE"/>
        </w:rPr>
        <w:t xml:space="preserve"> </w:t>
      </w:r>
      <w:proofErr w:type="spellStart"/>
      <w:r w:rsidRPr="002E5FD2">
        <w:rPr>
          <w:sz w:val="22"/>
          <w:szCs w:val="22"/>
          <w:lang w:val="de-DE"/>
        </w:rPr>
        <w:t>and</w:t>
      </w:r>
      <w:proofErr w:type="spellEnd"/>
      <w:r w:rsidRPr="002E5FD2">
        <w:rPr>
          <w:sz w:val="22"/>
          <w:szCs w:val="22"/>
          <w:lang w:val="de-DE"/>
        </w:rPr>
        <w:t xml:space="preserve"> a </w:t>
      </w:r>
      <w:proofErr w:type="spellStart"/>
      <w:r w:rsidRPr="002E5FD2">
        <w:rPr>
          <w:sz w:val="22"/>
          <w:szCs w:val="22"/>
          <w:lang w:val="de-DE"/>
        </w:rPr>
        <w:t>crown</w:t>
      </w:r>
      <w:proofErr w:type="spellEnd"/>
      <w:r w:rsidRPr="002E5FD2">
        <w:rPr>
          <w:sz w:val="22"/>
          <w:szCs w:val="22"/>
          <w:lang w:val="de-DE"/>
        </w:rPr>
        <w:t xml:space="preserve"> </w:t>
      </w:r>
      <w:proofErr w:type="spellStart"/>
      <w:r w:rsidRPr="002E5FD2">
        <w:rPr>
          <w:sz w:val="22"/>
          <w:szCs w:val="22"/>
          <w:lang w:val="de-DE"/>
        </w:rPr>
        <w:t>ether</w:t>
      </w:r>
      <w:proofErr w:type="spellEnd"/>
      <w:r w:rsidRPr="002E5FD2">
        <w:rPr>
          <w:sz w:val="22"/>
          <w:szCs w:val="22"/>
          <w:lang w:val="de-DE"/>
        </w:rPr>
        <w:t xml:space="preserve"> ring </w:t>
      </w:r>
      <w:proofErr w:type="spellStart"/>
      <w:r w:rsidRPr="002E5FD2">
        <w:rPr>
          <w:sz w:val="22"/>
          <w:szCs w:val="22"/>
          <w:lang w:val="de-DE"/>
        </w:rPr>
        <w:t>elucidates</w:t>
      </w:r>
      <w:proofErr w:type="spellEnd"/>
      <w:r w:rsidRPr="002E5FD2">
        <w:rPr>
          <w:sz w:val="22"/>
          <w:szCs w:val="22"/>
          <w:lang w:val="de-DE"/>
        </w:rPr>
        <w:t xml:space="preserve"> </w:t>
      </w:r>
      <w:proofErr w:type="spellStart"/>
      <w:r w:rsidRPr="002E5FD2">
        <w:rPr>
          <w:sz w:val="22"/>
          <w:szCs w:val="22"/>
          <w:lang w:val="de-DE"/>
        </w:rPr>
        <w:t>the</w:t>
      </w:r>
      <w:proofErr w:type="spellEnd"/>
      <w:r w:rsidRPr="002E5FD2">
        <w:rPr>
          <w:sz w:val="22"/>
          <w:szCs w:val="22"/>
        </w:rPr>
        <w:t xml:space="preserve"> interactions between the components which control the process at the molecular level. Different escape mechanisms are revealed for the</w:t>
      </w:r>
      <w:r w:rsidRPr="002E5FD2">
        <w:rPr>
          <w:i/>
          <w:sz w:val="22"/>
          <w:szCs w:val="22"/>
        </w:rPr>
        <w:t xml:space="preserve"> E</w:t>
      </w:r>
      <w:r w:rsidRPr="002E5FD2">
        <w:rPr>
          <w:sz w:val="22"/>
          <w:szCs w:val="22"/>
        </w:rPr>
        <w:t xml:space="preserve"> and </w:t>
      </w:r>
      <w:r w:rsidRPr="002E5FD2">
        <w:rPr>
          <w:i/>
          <w:sz w:val="22"/>
          <w:szCs w:val="22"/>
        </w:rPr>
        <w:t>Z</w:t>
      </w:r>
      <w:r w:rsidRPr="002E5FD2">
        <w:rPr>
          <w:sz w:val="22"/>
          <w:szCs w:val="22"/>
        </w:rPr>
        <w:t xml:space="preserve"> configurations of the axle: while the former undergoes a one-step process, </w:t>
      </w:r>
      <w:proofErr w:type="spellStart"/>
      <w:r w:rsidRPr="002E5FD2">
        <w:rPr>
          <w:sz w:val="22"/>
          <w:szCs w:val="22"/>
          <w:lang w:val="de-DE"/>
        </w:rPr>
        <w:t>the</w:t>
      </w:r>
      <w:proofErr w:type="spellEnd"/>
      <w:r w:rsidRPr="002E5FD2">
        <w:rPr>
          <w:sz w:val="22"/>
          <w:szCs w:val="22"/>
          <w:lang w:val="de-DE"/>
        </w:rPr>
        <w:t xml:space="preserve"> </w:t>
      </w:r>
      <w:proofErr w:type="spellStart"/>
      <w:r w:rsidRPr="002E5FD2">
        <w:rPr>
          <w:sz w:val="22"/>
          <w:szCs w:val="22"/>
          <w:lang w:val="de-DE"/>
        </w:rPr>
        <w:t>dethreading</w:t>
      </w:r>
      <w:proofErr w:type="spellEnd"/>
      <w:r w:rsidRPr="002E5FD2">
        <w:rPr>
          <w:sz w:val="22"/>
          <w:szCs w:val="22"/>
          <w:lang w:val="de-DE"/>
        </w:rPr>
        <w:t xml:space="preserve"> </w:t>
      </w:r>
      <w:proofErr w:type="spellStart"/>
      <w:r w:rsidRPr="002E5FD2">
        <w:rPr>
          <w:sz w:val="22"/>
          <w:szCs w:val="22"/>
          <w:lang w:val="de-DE"/>
        </w:rPr>
        <w:t>of</w:t>
      </w:r>
      <w:proofErr w:type="spellEnd"/>
      <w:r w:rsidRPr="002E5FD2">
        <w:rPr>
          <w:sz w:val="22"/>
          <w:szCs w:val="22"/>
          <w:lang w:val="de-DE"/>
        </w:rPr>
        <w:t xml:space="preserve"> </w:t>
      </w:r>
      <w:proofErr w:type="spellStart"/>
      <w:r w:rsidRPr="002E5FD2">
        <w:rPr>
          <w:sz w:val="22"/>
          <w:szCs w:val="22"/>
          <w:lang w:val="de-DE"/>
        </w:rPr>
        <w:t>the</w:t>
      </w:r>
      <w:proofErr w:type="spellEnd"/>
      <w:r w:rsidRPr="002E5FD2">
        <w:rPr>
          <w:sz w:val="22"/>
          <w:szCs w:val="22"/>
          <w:lang w:val="de-DE"/>
        </w:rPr>
        <w:t xml:space="preserve"> </w:t>
      </w:r>
      <w:proofErr w:type="spellStart"/>
      <w:r w:rsidRPr="002E5FD2">
        <w:rPr>
          <w:sz w:val="22"/>
          <w:szCs w:val="22"/>
          <w:lang w:val="de-DE"/>
        </w:rPr>
        <w:t>latter</w:t>
      </w:r>
      <w:proofErr w:type="spellEnd"/>
      <w:r w:rsidRPr="002E5FD2">
        <w:rPr>
          <w:sz w:val="22"/>
          <w:szCs w:val="22"/>
          <w:lang w:val="de-DE"/>
        </w:rPr>
        <w:t xml:space="preserve"> (</w:t>
      </w:r>
      <w:proofErr w:type="spellStart"/>
      <w:r w:rsidRPr="002E5FD2">
        <w:rPr>
          <w:sz w:val="22"/>
          <w:szCs w:val="22"/>
          <w:lang w:val="de-DE"/>
        </w:rPr>
        <w:t>see</w:t>
      </w:r>
      <w:proofErr w:type="spellEnd"/>
      <w:r w:rsidRPr="002E5FD2">
        <w:rPr>
          <w:sz w:val="22"/>
          <w:szCs w:val="22"/>
          <w:lang w:val="de-DE"/>
        </w:rPr>
        <w:t xml:space="preserve"> </w:t>
      </w:r>
      <w:proofErr w:type="spellStart"/>
      <w:r w:rsidRPr="002E5FD2">
        <w:rPr>
          <w:sz w:val="22"/>
          <w:szCs w:val="22"/>
          <w:lang w:val="de-DE"/>
        </w:rPr>
        <w:t>graphic</w:t>
      </w:r>
      <w:proofErr w:type="spellEnd"/>
      <w:r w:rsidRPr="002E5FD2">
        <w:rPr>
          <w:sz w:val="22"/>
          <w:szCs w:val="22"/>
          <w:lang w:val="de-DE"/>
        </w:rPr>
        <w:t xml:space="preserve">) </w:t>
      </w:r>
      <w:proofErr w:type="spellStart"/>
      <w:r w:rsidRPr="002E5FD2">
        <w:rPr>
          <w:sz w:val="22"/>
          <w:szCs w:val="22"/>
          <w:lang w:val="de-DE"/>
        </w:rPr>
        <w:t>proceeds</w:t>
      </w:r>
      <w:proofErr w:type="spellEnd"/>
      <w:r w:rsidRPr="002E5FD2">
        <w:rPr>
          <w:sz w:val="22"/>
          <w:szCs w:val="22"/>
          <w:lang w:val="de-DE"/>
        </w:rPr>
        <w:t xml:space="preserve"> </w:t>
      </w:r>
      <w:proofErr w:type="spellStart"/>
      <w:r w:rsidRPr="002E5FD2">
        <w:rPr>
          <w:sz w:val="22"/>
          <w:szCs w:val="22"/>
          <w:lang w:val="de-DE"/>
        </w:rPr>
        <w:t>through</w:t>
      </w:r>
      <w:proofErr w:type="spellEnd"/>
      <w:r w:rsidRPr="002E5FD2">
        <w:rPr>
          <w:sz w:val="22"/>
          <w:szCs w:val="22"/>
          <w:lang w:val="de-DE"/>
        </w:rPr>
        <w:t xml:space="preserve"> a </w:t>
      </w:r>
      <w:proofErr w:type="spellStart"/>
      <w:r w:rsidRPr="002E5FD2">
        <w:rPr>
          <w:sz w:val="22"/>
          <w:szCs w:val="22"/>
          <w:lang w:val="de-DE"/>
        </w:rPr>
        <w:t>transition</w:t>
      </w:r>
      <w:proofErr w:type="spellEnd"/>
      <w:r w:rsidRPr="002E5FD2">
        <w:rPr>
          <w:sz w:val="22"/>
          <w:szCs w:val="22"/>
          <w:lang w:val="de-DE"/>
        </w:rPr>
        <w:t xml:space="preserve"> </w:t>
      </w:r>
      <w:proofErr w:type="spellStart"/>
      <w:r w:rsidRPr="002E5FD2">
        <w:rPr>
          <w:sz w:val="22"/>
          <w:szCs w:val="22"/>
          <w:lang w:val="de-DE"/>
        </w:rPr>
        <w:t>state</w:t>
      </w:r>
      <w:proofErr w:type="spellEnd"/>
      <w:r w:rsidRPr="002E5FD2">
        <w:rPr>
          <w:sz w:val="22"/>
          <w:szCs w:val="22"/>
          <w:lang w:val="de-DE"/>
        </w:rPr>
        <w:t xml:space="preserve"> </w:t>
      </w:r>
      <w:proofErr w:type="spellStart"/>
      <w:r w:rsidRPr="002E5FD2">
        <w:rPr>
          <w:sz w:val="22"/>
          <w:szCs w:val="22"/>
          <w:lang w:val="de-DE"/>
        </w:rPr>
        <w:t>and</w:t>
      </w:r>
      <w:proofErr w:type="spellEnd"/>
      <w:r w:rsidRPr="002E5FD2">
        <w:rPr>
          <w:sz w:val="22"/>
          <w:szCs w:val="22"/>
          <w:lang w:val="de-DE"/>
        </w:rPr>
        <w:t xml:space="preserve"> an intermediate </w:t>
      </w:r>
      <w:proofErr w:type="spellStart"/>
      <w:r w:rsidRPr="002E5FD2">
        <w:rPr>
          <w:sz w:val="22"/>
          <w:szCs w:val="22"/>
          <w:lang w:val="de-DE"/>
        </w:rPr>
        <w:t>structure</w:t>
      </w:r>
      <w:proofErr w:type="spellEnd"/>
      <w:r w:rsidRPr="002E5FD2">
        <w:rPr>
          <w:sz w:val="22"/>
          <w:szCs w:val="22"/>
          <w:lang w:val="de-DE"/>
        </w:rPr>
        <w:t>.</w:t>
      </w:r>
    </w:p>
    <w:p w:rsidR="002E5FD2" w:rsidRPr="002E5FD2" w:rsidRDefault="002E5FD2" w:rsidP="00A73C9E">
      <w:pPr>
        <w:pStyle w:val="SchemeCaption"/>
        <w:spacing w:line="276" w:lineRule="auto"/>
        <w:rPr>
          <w:b/>
          <w:sz w:val="22"/>
          <w:szCs w:val="22"/>
          <w:lang w:val="de-DE"/>
        </w:rPr>
      </w:pPr>
      <w:bookmarkStart w:id="0" w:name="_GoBack"/>
      <w:bookmarkEnd w:id="0"/>
    </w:p>
    <w:p w:rsidR="00A73C9E" w:rsidRPr="00A73C9E" w:rsidRDefault="00A73C9E" w:rsidP="00A73C9E">
      <w:pPr>
        <w:pStyle w:val="SchemeCaption"/>
        <w:spacing w:line="276" w:lineRule="auto"/>
        <w:rPr>
          <w:sz w:val="22"/>
          <w:szCs w:val="22"/>
        </w:rPr>
      </w:pPr>
      <w:r w:rsidRPr="00A73C9E">
        <w:rPr>
          <w:b/>
          <w:sz w:val="22"/>
          <w:szCs w:val="22"/>
        </w:rPr>
        <w:t>Scheme 1.</w:t>
      </w:r>
      <w:r w:rsidRPr="00A73C9E">
        <w:rPr>
          <w:sz w:val="22"/>
          <w:szCs w:val="22"/>
        </w:rPr>
        <w:t xml:space="preserve"> Structural formulas of the investigated ring (</w:t>
      </w:r>
      <w:r w:rsidRPr="00A73C9E">
        <w:rPr>
          <w:b/>
          <w:sz w:val="22"/>
          <w:szCs w:val="22"/>
        </w:rPr>
        <w:t>R</w:t>
      </w:r>
      <w:r w:rsidRPr="00A73C9E">
        <w:rPr>
          <w:sz w:val="22"/>
          <w:szCs w:val="22"/>
        </w:rPr>
        <w:t>) and axle (</w:t>
      </w:r>
      <w:r w:rsidRPr="00A73C9E">
        <w:rPr>
          <w:b/>
          <w:sz w:val="22"/>
          <w:szCs w:val="22"/>
        </w:rPr>
        <w:t>A</w:t>
      </w:r>
      <w:r w:rsidRPr="00A73C9E">
        <w:rPr>
          <w:sz w:val="22"/>
          <w:szCs w:val="22"/>
        </w:rPr>
        <w:t xml:space="preserve">) compounds, and light and heat-induced </w:t>
      </w:r>
      <w:proofErr w:type="spellStart"/>
      <w:r w:rsidRPr="00A73C9E">
        <w:rPr>
          <w:sz w:val="22"/>
          <w:szCs w:val="22"/>
        </w:rPr>
        <w:t>interconversion</w:t>
      </w:r>
      <w:proofErr w:type="spellEnd"/>
      <w:r w:rsidRPr="00A73C9E">
        <w:rPr>
          <w:sz w:val="22"/>
          <w:szCs w:val="22"/>
        </w:rPr>
        <w:t xml:space="preserve"> between the </w:t>
      </w:r>
      <w:r w:rsidRPr="00A73C9E">
        <w:rPr>
          <w:i/>
          <w:sz w:val="22"/>
          <w:szCs w:val="22"/>
        </w:rPr>
        <w:t>EE</w:t>
      </w:r>
      <w:r w:rsidRPr="00A73C9E">
        <w:rPr>
          <w:sz w:val="22"/>
          <w:szCs w:val="22"/>
        </w:rPr>
        <w:t xml:space="preserve"> and </w:t>
      </w:r>
      <w:r w:rsidRPr="00A73C9E">
        <w:rPr>
          <w:i/>
          <w:sz w:val="22"/>
          <w:szCs w:val="22"/>
        </w:rPr>
        <w:t>ZZ</w:t>
      </w:r>
      <w:r w:rsidRPr="00A73C9E">
        <w:rPr>
          <w:sz w:val="22"/>
          <w:szCs w:val="22"/>
        </w:rPr>
        <w:t xml:space="preserve"> </w:t>
      </w:r>
      <w:proofErr w:type="spellStart"/>
      <w:r w:rsidRPr="00A73C9E">
        <w:rPr>
          <w:sz w:val="22"/>
          <w:szCs w:val="22"/>
        </w:rPr>
        <w:t>configurational</w:t>
      </w:r>
      <w:proofErr w:type="spellEnd"/>
      <w:r w:rsidRPr="00A73C9E">
        <w:rPr>
          <w:sz w:val="22"/>
          <w:szCs w:val="22"/>
        </w:rPr>
        <w:t xml:space="preserve"> isomers of the axle.</w:t>
      </w:r>
    </w:p>
    <w:p w:rsidR="00220A2B" w:rsidRDefault="00A73C9E">
      <w:pPr>
        <w:rPr>
          <w:rFonts w:ascii="Arial" w:hAnsi="Arial" w:cs="Arial"/>
          <w:color w:val="333333"/>
          <w:sz w:val="21"/>
          <w:szCs w:val="21"/>
          <w:shd w:val="clear" w:color="auto" w:fill="FFFFFF"/>
        </w:rPr>
      </w:pPr>
      <w:r w:rsidRPr="00A73C9E">
        <w:rPr>
          <w:rFonts w:ascii="Arial" w:hAnsi="Arial" w:cs="Arial"/>
          <w:b/>
          <w:color w:val="333333"/>
          <w:sz w:val="21"/>
          <w:szCs w:val="21"/>
          <w:shd w:val="clear" w:color="auto" w:fill="FFFFFF"/>
        </w:rPr>
        <w:t>Figure 1.</w:t>
      </w:r>
      <w:r>
        <w:rPr>
          <w:rFonts w:ascii="Arial" w:hAnsi="Arial" w:cs="Arial"/>
          <w:color w:val="333333"/>
          <w:sz w:val="21"/>
          <w:szCs w:val="21"/>
          <w:shd w:val="clear" w:color="auto" w:fill="FFFFFF"/>
        </w:rPr>
        <w:t xml:space="preserve"> </w:t>
      </w:r>
      <w:r>
        <w:rPr>
          <w:rFonts w:ascii="Arial" w:hAnsi="Arial" w:cs="Arial"/>
          <w:color w:val="333333"/>
          <w:sz w:val="21"/>
          <w:szCs w:val="21"/>
          <w:shd w:val="clear" w:color="auto" w:fill="FFFFFF"/>
        </w:rPr>
        <w:t>Representation of the optimized structures resulting from the structural quantum chemical calculations. Top: two views of the ring (</w:t>
      </w:r>
      <w:proofErr w:type="spellStart"/>
      <w:r>
        <w:rPr>
          <w:rFonts w:ascii="Arial" w:hAnsi="Arial" w:cs="Arial"/>
          <w:color w:val="333333"/>
          <w:sz w:val="21"/>
          <w:szCs w:val="21"/>
          <w:shd w:val="clear" w:color="auto" w:fill="FFFFFF"/>
        </w:rPr>
        <w:t>dibenzo</w:t>
      </w:r>
      <w:proofErr w:type="spellEnd"/>
      <w:r>
        <w:rPr>
          <w:rFonts w:ascii="Arial" w:hAnsi="Arial" w:cs="Arial"/>
          <w:color w:val="333333"/>
          <w:sz w:val="21"/>
          <w:szCs w:val="21"/>
          <w:shd w:val="clear" w:color="auto" w:fill="FFFFFF"/>
        </w:rPr>
        <w:t>[24]crown-8)</w:t>
      </w:r>
      <w:r>
        <w:rPr>
          <w:rStyle w:val="apple-converted-space"/>
          <w:rFonts w:ascii="Arial" w:hAnsi="Arial" w:cs="Arial"/>
          <w:color w:val="333333"/>
          <w:sz w:val="21"/>
          <w:szCs w:val="21"/>
          <w:shd w:val="clear" w:color="auto" w:fill="FFFFFF"/>
        </w:rPr>
        <w:t> </w:t>
      </w:r>
      <w:r>
        <w:rPr>
          <w:rFonts w:ascii="Arial" w:hAnsi="Arial" w:cs="Arial"/>
          <w:b/>
          <w:bCs/>
          <w:color w:val="333333"/>
          <w:sz w:val="21"/>
          <w:szCs w:val="21"/>
          <w:bdr w:val="none" w:sz="0" w:space="0" w:color="auto" w:frame="1"/>
          <w:shd w:val="clear" w:color="auto" w:fill="FFFFFF"/>
        </w:rPr>
        <w:t>R</w:t>
      </w:r>
      <w:r>
        <w:rPr>
          <w:rFonts w:ascii="Arial" w:hAnsi="Arial" w:cs="Arial"/>
          <w:color w:val="333333"/>
          <w:sz w:val="21"/>
          <w:szCs w:val="21"/>
          <w:shd w:val="clear" w:color="auto" w:fill="FFFFFF"/>
        </w:rPr>
        <w:t>. Center: stick representation of the axle in the</w:t>
      </w:r>
      <w:r>
        <w:rPr>
          <w:rFonts w:ascii="Arial" w:hAnsi="Arial" w:cs="Arial"/>
          <w:color w:val="333333"/>
          <w:sz w:val="21"/>
          <w:szCs w:val="21"/>
          <w:shd w:val="clear" w:color="auto" w:fill="FFFFFF"/>
        </w:rPr>
        <w:t xml:space="preserve"> </w:t>
      </w:r>
      <w:r>
        <w:rPr>
          <w:rStyle w:val="Enfasicorsivo"/>
          <w:rFonts w:ascii="Arial" w:hAnsi="Arial" w:cs="Arial"/>
          <w:color w:val="333333"/>
          <w:sz w:val="21"/>
          <w:szCs w:val="21"/>
          <w:bdr w:val="none" w:sz="0" w:space="0" w:color="auto" w:frame="1"/>
          <w:shd w:val="clear" w:color="auto" w:fill="FFFFFF"/>
        </w:rPr>
        <w:t>EE</w:t>
      </w:r>
      <w:r>
        <w:rPr>
          <w:rStyle w:val="apple-converted-space"/>
          <w:rFonts w:ascii="Arial" w:hAnsi="Arial" w:cs="Arial"/>
          <w:color w:val="333333"/>
          <w:sz w:val="21"/>
          <w:szCs w:val="21"/>
          <w:shd w:val="clear" w:color="auto" w:fill="FFFFFF"/>
        </w:rPr>
        <w:t> </w:t>
      </w:r>
      <w:r>
        <w:rPr>
          <w:rFonts w:ascii="Arial" w:hAnsi="Arial" w:cs="Arial"/>
          <w:color w:val="333333"/>
          <w:sz w:val="21"/>
          <w:szCs w:val="21"/>
          <w:shd w:val="clear" w:color="auto" w:fill="FFFFFF"/>
        </w:rPr>
        <w:t>(left) and</w:t>
      </w:r>
      <w:r>
        <w:rPr>
          <w:rStyle w:val="apple-converted-space"/>
          <w:rFonts w:ascii="Arial" w:hAnsi="Arial" w:cs="Arial"/>
          <w:color w:val="333333"/>
          <w:sz w:val="21"/>
          <w:szCs w:val="21"/>
          <w:shd w:val="clear" w:color="auto" w:fill="FFFFFF"/>
        </w:rPr>
        <w:t> </w:t>
      </w:r>
      <w:r>
        <w:rPr>
          <w:rStyle w:val="Enfasicorsivo"/>
          <w:rFonts w:ascii="Arial" w:hAnsi="Arial" w:cs="Arial"/>
          <w:color w:val="333333"/>
          <w:sz w:val="21"/>
          <w:szCs w:val="21"/>
          <w:bdr w:val="none" w:sz="0" w:space="0" w:color="auto" w:frame="1"/>
          <w:shd w:val="clear" w:color="auto" w:fill="FFFFFF"/>
        </w:rPr>
        <w:t>ZZ</w:t>
      </w:r>
      <w:r>
        <w:rPr>
          <w:rStyle w:val="apple-converted-space"/>
          <w:rFonts w:ascii="Arial" w:hAnsi="Arial" w:cs="Arial"/>
          <w:color w:val="333333"/>
          <w:sz w:val="21"/>
          <w:szCs w:val="21"/>
          <w:shd w:val="clear" w:color="auto" w:fill="FFFFFF"/>
        </w:rPr>
        <w:t> </w:t>
      </w:r>
      <w:r>
        <w:rPr>
          <w:rFonts w:ascii="Arial" w:hAnsi="Arial" w:cs="Arial"/>
          <w:color w:val="333333"/>
          <w:sz w:val="21"/>
          <w:szCs w:val="21"/>
          <w:shd w:val="clear" w:color="auto" w:fill="FFFFFF"/>
        </w:rPr>
        <w:t>(right) configuration. Bottom: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EE</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(left) and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ZZ</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(right) complexes. Atom colors code: C, cyan; N, blue; O, red; H, white.</w:t>
      </w:r>
    </w:p>
    <w:p w:rsidR="00A73C9E" w:rsidRDefault="00A73C9E">
      <w:pPr>
        <w:rPr>
          <w:rFonts w:ascii="Arial" w:hAnsi="Arial" w:cs="Arial"/>
          <w:color w:val="333333"/>
          <w:sz w:val="21"/>
          <w:szCs w:val="21"/>
          <w:shd w:val="clear" w:color="auto" w:fill="FFFFFF"/>
        </w:rPr>
      </w:pPr>
      <w:r w:rsidRPr="00A73C9E">
        <w:rPr>
          <w:rFonts w:ascii="Arial" w:hAnsi="Arial" w:cs="Arial"/>
          <w:b/>
          <w:color w:val="333333"/>
          <w:sz w:val="21"/>
          <w:szCs w:val="21"/>
          <w:shd w:val="clear" w:color="auto" w:fill="FFFFFF"/>
        </w:rPr>
        <w:t xml:space="preserve">Figure </w:t>
      </w:r>
      <w:r>
        <w:rPr>
          <w:rFonts w:ascii="Arial" w:hAnsi="Arial" w:cs="Arial"/>
          <w:b/>
          <w:color w:val="333333"/>
          <w:sz w:val="21"/>
          <w:szCs w:val="21"/>
          <w:shd w:val="clear" w:color="auto" w:fill="FFFFFF"/>
        </w:rPr>
        <w:t>2</w:t>
      </w:r>
      <w:r w:rsidRPr="00A73C9E">
        <w:rPr>
          <w:rFonts w:ascii="Arial" w:hAnsi="Arial" w:cs="Arial"/>
          <w:b/>
          <w:color w:val="333333"/>
          <w:sz w:val="21"/>
          <w:szCs w:val="21"/>
          <w:shd w:val="clear" w:color="auto" w:fill="FFFFFF"/>
        </w:rPr>
        <w:t>.</w:t>
      </w:r>
      <w:r>
        <w:rPr>
          <w:rFonts w:ascii="Arial" w:hAnsi="Arial" w:cs="Arial"/>
          <w:color w:val="333333"/>
          <w:sz w:val="21"/>
          <w:szCs w:val="21"/>
          <w:shd w:val="clear" w:color="auto" w:fill="FFFFFF"/>
        </w:rPr>
        <w:t xml:space="preserve"> Energy profiles for the </w:t>
      </w:r>
      <w:proofErr w:type="spellStart"/>
      <w:r>
        <w:rPr>
          <w:rFonts w:ascii="Arial" w:hAnsi="Arial" w:cs="Arial"/>
          <w:color w:val="333333"/>
          <w:sz w:val="21"/>
          <w:szCs w:val="21"/>
          <w:shd w:val="clear" w:color="auto" w:fill="FFFFFF"/>
        </w:rPr>
        <w:t>metadynamics</w:t>
      </w:r>
      <w:proofErr w:type="spellEnd"/>
      <w:r>
        <w:rPr>
          <w:rFonts w:ascii="Arial" w:hAnsi="Arial" w:cs="Arial"/>
          <w:color w:val="333333"/>
          <w:sz w:val="21"/>
          <w:szCs w:val="21"/>
          <w:shd w:val="clear" w:color="auto" w:fill="FFFFFF"/>
        </w:rPr>
        <w:t xml:space="preserve"> simulation of the </w:t>
      </w:r>
      <w:proofErr w:type="spellStart"/>
      <w:r>
        <w:rPr>
          <w:rFonts w:ascii="Arial" w:hAnsi="Arial" w:cs="Arial"/>
          <w:color w:val="333333"/>
          <w:sz w:val="21"/>
          <w:szCs w:val="21"/>
          <w:shd w:val="clear" w:color="auto" w:fill="FFFFFF"/>
        </w:rPr>
        <w:t>dethreading</w:t>
      </w:r>
      <w:proofErr w:type="spellEnd"/>
      <w:r>
        <w:rPr>
          <w:rFonts w:ascii="Arial" w:hAnsi="Arial" w:cs="Arial"/>
          <w:color w:val="333333"/>
          <w:sz w:val="21"/>
          <w:szCs w:val="21"/>
          <w:shd w:val="clear" w:color="auto" w:fill="FFFFFF"/>
        </w:rPr>
        <w:t xml:space="preserve"> process at 300 K for the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EE</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(left) and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ZZ</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(right) complexes.</w:t>
      </w:r>
    </w:p>
    <w:p w:rsidR="00A73C9E" w:rsidRDefault="00A73C9E">
      <w:pPr>
        <w:rPr>
          <w:rFonts w:ascii="Arial" w:hAnsi="Arial" w:cs="Arial"/>
          <w:color w:val="333333"/>
          <w:sz w:val="21"/>
          <w:szCs w:val="21"/>
          <w:shd w:val="clear" w:color="auto" w:fill="FFFFFF"/>
        </w:rPr>
      </w:pPr>
      <w:r w:rsidRPr="00A73C9E">
        <w:rPr>
          <w:rFonts w:ascii="Arial" w:hAnsi="Arial" w:cs="Arial"/>
          <w:b/>
          <w:color w:val="333333"/>
          <w:sz w:val="21"/>
          <w:szCs w:val="21"/>
          <w:shd w:val="clear" w:color="auto" w:fill="FFFFFF"/>
        </w:rPr>
        <w:t xml:space="preserve">Figure </w:t>
      </w:r>
      <w:r>
        <w:rPr>
          <w:rFonts w:ascii="Arial" w:hAnsi="Arial" w:cs="Arial"/>
          <w:b/>
          <w:color w:val="333333"/>
          <w:sz w:val="21"/>
          <w:szCs w:val="21"/>
          <w:shd w:val="clear" w:color="auto" w:fill="FFFFFF"/>
        </w:rPr>
        <w:t>3</w:t>
      </w:r>
      <w:r w:rsidRPr="00A73C9E">
        <w:rPr>
          <w:rFonts w:ascii="Arial" w:hAnsi="Arial" w:cs="Arial"/>
          <w:b/>
          <w:color w:val="333333"/>
          <w:sz w:val="21"/>
          <w:szCs w:val="21"/>
          <w:shd w:val="clear" w:color="auto" w:fill="FFFFFF"/>
        </w:rPr>
        <w:t>.</w:t>
      </w:r>
      <w:r>
        <w:rPr>
          <w:rFonts w:ascii="Arial" w:hAnsi="Arial" w:cs="Arial"/>
          <w:color w:val="333333"/>
          <w:sz w:val="21"/>
          <w:szCs w:val="21"/>
          <w:shd w:val="clear" w:color="auto" w:fill="FFFFFF"/>
        </w:rPr>
        <w:t xml:space="preserve"> Graphical representations (stick models) of the minimum energy structure (left), the transition state structure (center), and the intermediate structure (right) predicted by the quantum chemical calculations for the </w:t>
      </w:r>
      <w:proofErr w:type="spellStart"/>
      <w:r>
        <w:rPr>
          <w:rFonts w:ascii="Arial" w:hAnsi="Arial" w:cs="Arial"/>
          <w:color w:val="333333"/>
          <w:sz w:val="21"/>
          <w:szCs w:val="21"/>
          <w:shd w:val="clear" w:color="auto" w:fill="FFFFFF"/>
        </w:rPr>
        <w:t>dethreading</w:t>
      </w:r>
      <w:proofErr w:type="spellEnd"/>
      <w:r>
        <w:rPr>
          <w:rFonts w:ascii="Arial" w:hAnsi="Arial" w:cs="Arial"/>
          <w:color w:val="333333"/>
          <w:sz w:val="21"/>
          <w:szCs w:val="21"/>
          <w:shd w:val="clear" w:color="auto" w:fill="FFFFFF"/>
        </w:rPr>
        <w:t xml:space="preserve"> process of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ZZ</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Only the protons of the ammonium group are represented. The arrows indicate the exit direction of the axle. Atom colors code: C, cyan; N, blue; O, red; H, white.</w:t>
      </w:r>
    </w:p>
    <w:p w:rsidR="00A73C9E" w:rsidRDefault="00A73C9E">
      <w:pPr>
        <w:rPr>
          <w:rFonts w:ascii="Arial" w:hAnsi="Arial" w:cs="Arial"/>
          <w:color w:val="333333"/>
          <w:sz w:val="21"/>
          <w:szCs w:val="21"/>
          <w:shd w:val="clear" w:color="auto" w:fill="FFFFFF"/>
        </w:rPr>
      </w:pPr>
      <w:r w:rsidRPr="00A73C9E">
        <w:rPr>
          <w:rFonts w:ascii="Arial" w:hAnsi="Arial" w:cs="Arial"/>
          <w:b/>
          <w:color w:val="333333"/>
          <w:sz w:val="21"/>
          <w:szCs w:val="21"/>
          <w:shd w:val="clear" w:color="auto" w:fill="FFFFFF"/>
        </w:rPr>
        <w:t xml:space="preserve">Figure </w:t>
      </w:r>
      <w:r>
        <w:rPr>
          <w:rFonts w:ascii="Arial" w:hAnsi="Arial" w:cs="Arial"/>
          <w:b/>
          <w:color w:val="333333"/>
          <w:sz w:val="21"/>
          <w:szCs w:val="21"/>
          <w:shd w:val="clear" w:color="auto" w:fill="FFFFFF"/>
        </w:rPr>
        <w:t>4</w:t>
      </w:r>
      <w:r w:rsidRPr="00A73C9E">
        <w:rPr>
          <w:rFonts w:ascii="Arial" w:hAnsi="Arial" w:cs="Arial"/>
          <w:b/>
          <w:color w:val="333333"/>
          <w:sz w:val="21"/>
          <w:szCs w:val="21"/>
          <w:shd w:val="clear" w:color="auto" w:fill="FFFFFF"/>
        </w:rPr>
        <w:t>.</w:t>
      </w:r>
      <w:r w:rsidRPr="00A73C9E">
        <w:rPr>
          <w:rFonts w:ascii="Arial" w:hAnsi="Arial" w:cs="Arial"/>
          <w:color w:val="333333"/>
          <w:sz w:val="21"/>
          <w:szCs w:val="21"/>
          <w:shd w:val="clear" w:color="auto" w:fill="FFFFFF"/>
        </w:rPr>
        <w:t xml:space="preserve"> </w:t>
      </w:r>
      <w:r>
        <w:rPr>
          <w:rFonts w:ascii="Arial" w:hAnsi="Arial" w:cs="Arial"/>
          <w:color w:val="333333"/>
          <w:sz w:val="21"/>
          <w:szCs w:val="21"/>
          <w:shd w:val="clear" w:color="auto" w:fill="FFFFFF"/>
        </w:rPr>
        <w:t xml:space="preserve">Graphical representation of the normal mode (green arrows) characterizing the TS structure in the </w:t>
      </w:r>
      <w:proofErr w:type="spellStart"/>
      <w:r>
        <w:rPr>
          <w:rFonts w:ascii="Arial" w:hAnsi="Arial" w:cs="Arial"/>
          <w:color w:val="333333"/>
          <w:sz w:val="21"/>
          <w:szCs w:val="21"/>
          <w:shd w:val="clear" w:color="auto" w:fill="FFFFFF"/>
        </w:rPr>
        <w:t>dethreading</w:t>
      </w:r>
      <w:proofErr w:type="spellEnd"/>
      <w:r>
        <w:rPr>
          <w:rFonts w:ascii="Arial" w:hAnsi="Arial" w:cs="Arial"/>
          <w:color w:val="333333"/>
          <w:sz w:val="21"/>
          <w:szCs w:val="21"/>
          <w:shd w:val="clear" w:color="auto" w:fill="FFFFFF"/>
        </w:rPr>
        <w:t xml:space="preserve"> process of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ZZ</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Atom colors code: C, gray; N, blue; O, red; H, white.</w:t>
      </w:r>
    </w:p>
    <w:p w:rsidR="00A73C9E" w:rsidRDefault="002E5FD2">
      <w:pPr>
        <w:rPr>
          <w:rFonts w:ascii="Arial" w:hAnsi="Arial" w:cs="Arial"/>
          <w:color w:val="333333"/>
          <w:sz w:val="21"/>
          <w:szCs w:val="21"/>
          <w:shd w:val="clear" w:color="auto" w:fill="FFFFFF"/>
        </w:rPr>
      </w:pPr>
      <w:r w:rsidRPr="002E5FD2">
        <w:rPr>
          <w:rFonts w:ascii="Arial" w:hAnsi="Arial" w:cs="Arial"/>
          <w:b/>
          <w:color w:val="333333"/>
          <w:sz w:val="21"/>
          <w:szCs w:val="21"/>
          <w:shd w:val="clear" w:color="auto" w:fill="FFFFFF"/>
        </w:rPr>
        <w:t xml:space="preserve">Figure 5. </w:t>
      </w:r>
      <w:r>
        <w:rPr>
          <w:rFonts w:ascii="Arial" w:hAnsi="Arial" w:cs="Arial"/>
          <w:color w:val="333333"/>
          <w:sz w:val="21"/>
          <w:szCs w:val="21"/>
          <w:shd w:val="clear" w:color="auto" w:fill="FFFFFF"/>
        </w:rPr>
        <w:t xml:space="preserve">Snapshots from the first principles </w:t>
      </w:r>
      <w:proofErr w:type="spellStart"/>
      <w:r>
        <w:rPr>
          <w:rFonts w:ascii="Arial" w:hAnsi="Arial" w:cs="Arial"/>
          <w:color w:val="333333"/>
          <w:sz w:val="21"/>
          <w:szCs w:val="21"/>
          <w:shd w:val="clear" w:color="auto" w:fill="FFFFFF"/>
        </w:rPr>
        <w:t>metadynamics</w:t>
      </w:r>
      <w:proofErr w:type="spellEnd"/>
      <w:r>
        <w:rPr>
          <w:rFonts w:ascii="Arial" w:hAnsi="Arial" w:cs="Arial"/>
          <w:color w:val="333333"/>
          <w:sz w:val="21"/>
          <w:szCs w:val="21"/>
          <w:shd w:val="clear" w:color="auto" w:fill="FFFFFF"/>
        </w:rPr>
        <w:t xml:space="preserve"> simulation of the </w:t>
      </w:r>
      <w:proofErr w:type="spellStart"/>
      <w:r>
        <w:rPr>
          <w:rFonts w:ascii="Arial" w:hAnsi="Arial" w:cs="Arial"/>
          <w:color w:val="333333"/>
          <w:sz w:val="21"/>
          <w:szCs w:val="21"/>
          <w:shd w:val="clear" w:color="auto" w:fill="FFFFFF"/>
        </w:rPr>
        <w:t>dethreading</w:t>
      </w:r>
      <w:proofErr w:type="spellEnd"/>
      <w:r>
        <w:rPr>
          <w:rFonts w:ascii="Arial" w:hAnsi="Arial" w:cs="Arial"/>
          <w:color w:val="333333"/>
          <w:sz w:val="21"/>
          <w:szCs w:val="21"/>
          <w:shd w:val="clear" w:color="auto" w:fill="FFFFFF"/>
        </w:rPr>
        <w:t xml:space="preserve"> process of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EE</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at 300 K. The arrows indicate the exit direction of the axle. Atom colors code: C, cyan; N, blue; O, red; H, white.</w:t>
      </w:r>
    </w:p>
    <w:p w:rsidR="002E5FD2" w:rsidRDefault="002E5FD2">
      <w:pPr>
        <w:rPr>
          <w:rFonts w:ascii="Arial" w:hAnsi="Arial" w:cs="Arial"/>
          <w:color w:val="333333"/>
          <w:sz w:val="21"/>
          <w:szCs w:val="21"/>
          <w:shd w:val="clear" w:color="auto" w:fill="FFFFFF"/>
        </w:rPr>
      </w:pPr>
      <w:r w:rsidRPr="002E5FD2">
        <w:rPr>
          <w:rFonts w:ascii="Arial" w:hAnsi="Arial" w:cs="Arial"/>
          <w:b/>
          <w:color w:val="333333"/>
          <w:sz w:val="21"/>
          <w:szCs w:val="21"/>
          <w:shd w:val="clear" w:color="auto" w:fill="FFFFFF"/>
        </w:rPr>
        <w:t>Figure 6.</w:t>
      </w:r>
      <w:r>
        <w:rPr>
          <w:rFonts w:ascii="Arial" w:hAnsi="Arial" w:cs="Arial"/>
          <w:color w:val="333333"/>
          <w:sz w:val="21"/>
          <w:szCs w:val="21"/>
          <w:shd w:val="clear" w:color="auto" w:fill="FFFFFF"/>
        </w:rPr>
        <w:t xml:space="preserve"> </w:t>
      </w:r>
      <w:r>
        <w:rPr>
          <w:rFonts w:ascii="Arial" w:hAnsi="Arial" w:cs="Arial"/>
          <w:color w:val="333333"/>
          <w:sz w:val="21"/>
          <w:szCs w:val="21"/>
          <w:shd w:val="clear" w:color="auto" w:fill="FFFFFF"/>
        </w:rPr>
        <w:t>Schematic diagram showing the changes in the potential energy (kcal mol</w:t>
      </w:r>
      <w:r>
        <w:rPr>
          <w:rFonts w:ascii="Arial" w:hAnsi="Arial" w:cs="Arial"/>
          <w:color w:val="333333"/>
          <w:sz w:val="17"/>
          <w:szCs w:val="17"/>
          <w:bdr w:val="none" w:sz="0" w:space="0" w:color="auto" w:frame="1"/>
          <w:shd w:val="clear" w:color="auto" w:fill="FFFFFF"/>
          <w:vertAlign w:val="superscript"/>
        </w:rPr>
        <w:t>−1</w:t>
      </w:r>
      <w:r>
        <w:rPr>
          <w:rFonts w:ascii="Arial" w:hAnsi="Arial" w:cs="Arial"/>
          <w:color w:val="333333"/>
          <w:sz w:val="21"/>
          <w:szCs w:val="21"/>
          <w:shd w:val="clear" w:color="auto" w:fill="FFFFFF"/>
        </w:rPr>
        <w:t xml:space="preserve">) along the </w:t>
      </w:r>
      <w:proofErr w:type="spellStart"/>
      <w:r>
        <w:rPr>
          <w:rFonts w:ascii="Arial" w:hAnsi="Arial" w:cs="Arial"/>
          <w:color w:val="333333"/>
          <w:sz w:val="21"/>
          <w:szCs w:val="21"/>
          <w:shd w:val="clear" w:color="auto" w:fill="FFFFFF"/>
        </w:rPr>
        <w:t>dethreading</w:t>
      </w:r>
      <w:proofErr w:type="spellEnd"/>
      <w:r>
        <w:rPr>
          <w:rFonts w:ascii="Arial" w:hAnsi="Arial" w:cs="Arial"/>
          <w:color w:val="333333"/>
          <w:sz w:val="21"/>
          <w:szCs w:val="21"/>
          <w:shd w:val="clear" w:color="auto" w:fill="FFFFFF"/>
        </w:rPr>
        <w:t xml:space="preserve"> profile for the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EE</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(top) and [</w:t>
      </w:r>
      <w:r>
        <w:rPr>
          <w:rFonts w:ascii="Arial" w:hAnsi="Arial" w:cs="Arial"/>
          <w:b/>
          <w:bCs/>
          <w:color w:val="333333"/>
          <w:sz w:val="21"/>
          <w:szCs w:val="21"/>
          <w:bdr w:val="none" w:sz="0" w:space="0" w:color="auto" w:frame="1"/>
          <w:shd w:val="clear" w:color="auto" w:fill="FFFFFF"/>
        </w:rPr>
        <w:t>R</w:t>
      </w:r>
      <w:r>
        <w:rPr>
          <w:rFonts w:ascii="Cambria Math" w:hAnsi="Cambria Math" w:cs="Cambria Math"/>
          <w:color w:val="333333"/>
          <w:sz w:val="21"/>
          <w:szCs w:val="21"/>
          <w:shd w:val="clear" w:color="auto" w:fill="FFFFFF"/>
        </w:rPr>
        <w:t>⊃</w:t>
      </w:r>
      <w:r>
        <w:rPr>
          <w:rStyle w:val="Enfasicorsivo"/>
          <w:rFonts w:ascii="Arial" w:hAnsi="Arial" w:cs="Arial"/>
          <w:color w:val="333333"/>
          <w:sz w:val="21"/>
          <w:szCs w:val="21"/>
          <w:bdr w:val="none" w:sz="0" w:space="0" w:color="auto" w:frame="1"/>
          <w:shd w:val="clear" w:color="auto" w:fill="FFFFFF"/>
        </w:rPr>
        <w:t>ZZ</w:t>
      </w:r>
      <w:r>
        <w:rPr>
          <w:rFonts w:ascii="Arial" w:hAnsi="Arial" w:cs="Arial"/>
          <w:color w:val="333333"/>
          <w:sz w:val="21"/>
          <w:szCs w:val="21"/>
          <w:shd w:val="clear" w:color="auto" w:fill="FFFFFF"/>
        </w:rPr>
        <w:t>-</w:t>
      </w:r>
      <w:r>
        <w:rPr>
          <w:rFonts w:ascii="Arial" w:hAnsi="Arial" w:cs="Arial"/>
          <w:b/>
          <w:bCs/>
          <w:color w:val="333333"/>
          <w:sz w:val="21"/>
          <w:szCs w:val="21"/>
          <w:bdr w:val="none" w:sz="0" w:space="0" w:color="auto" w:frame="1"/>
          <w:shd w:val="clear" w:color="auto" w:fill="FFFFFF"/>
        </w:rPr>
        <w:t>A</w:t>
      </w:r>
      <w:r>
        <w:rPr>
          <w:rFonts w:ascii="Arial" w:hAnsi="Arial" w:cs="Arial"/>
          <w:color w:val="333333"/>
          <w:sz w:val="21"/>
          <w:szCs w:val="21"/>
          <w:shd w:val="clear" w:color="auto" w:fill="FFFFFF"/>
        </w:rPr>
        <w:t>] (bottom) complexes obtained via quantum chemical approaches. Black thick lines refer to calculated energies in vacuum, red thick lines refer to values including solvation energies, blue thick lines refer to values including both solvation and zero-point energies (Table </w:t>
      </w:r>
      <w:hyperlink r:id="rId5" w:anchor="cphc201501160-tbl-0001" w:tooltip="Link to table" w:history="1">
        <w:r>
          <w:rPr>
            <w:rStyle w:val="Collegamentoipertestuale"/>
            <w:rFonts w:ascii="Arial" w:hAnsi="Arial" w:cs="Arial"/>
            <w:color w:val="2F7BAE"/>
            <w:sz w:val="21"/>
            <w:szCs w:val="21"/>
            <w:shd w:val="clear" w:color="auto" w:fill="FFFFFF"/>
          </w:rPr>
          <w:t>1</w:t>
        </w:r>
      </w:hyperlink>
      <w:r>
        <w:rPr>
          <w:rFonts w:ascii="Arial" w:hAnsi="Arial" w:cs="Arial"/>
          <w:color w:val="333333"/>
          <w:sz w:val="21"/>
          <w:szCs w:val="21"/>
          <w:shd w:val="clear" w:color="auto" w:fill="FFFFFF"/>
        </w:rPr>
        <w:t>). Thin dashed lines are guides for the eye.</w:t>
      </w:r>
    </w:p>
    <w:p w:rsidR="002E5FD2" w:rsidRDefault="002E5FD2" w:rsidP="002E5FD2">
      <w:pPr>
        <w:pStyle w:val="TableOfContentText"/>
        <w:spacing w:before="0"/>
        <w:rPr>
          <w:lang w:val="de-DE"/>
        </w:rPr>
      </w:pPr>
    </w:p>
    <w:p w:rsidR="002E5FD2" w:rsidRPr="002E5FD2" w:rsidRDefault="002E5FD2">
      <w:pPr>
        <w:rPr>
          <w:lang w:val="de-DE"/>
        </w:rPr>
      </w:pPr>
    </w:p>
    <w:sectPr w:rsidR="002E5FD2" w:rsidRPr="002E5FD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C9E"/>
    <w:rsid w:val="00220A2B"/>
    <w:rsid w:val="002E5FD2"/>
    <w:rsid w:val="008766DE"/>
    <w:rsid w:val="009C4344"/>
    <w:rsid w:val="00A73C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meCaption">
    <w:name w:val="SchemeCaption"/>
    <w:basedOn w:val="Normale"/>
    <w:rsid w:val="00A73C9E"/>
    <w:pPr>
      <w:spacing w:before="230" w:after="460" w:line="180" w:lineRule="exact"/>
      <w:jc w:val="both"/>
    </w:pPr>
    <w:rPr>
      <w:rFonts w:ascii="Arial" w:eastAsia="MS Mincho" w:hAnsi="Arial" w:cs="Times New Roman"/>
      <w:sz w:val="14"/>
      <w:szCs w:val="14"/>
      <w:lang w:val="en-GB" w:eastAsia="ja-JP"/>
    </w:rPr>
  </w:style>
  <w:style w:type="character" w:customStyle="1" w:styleId="apple-converted-space">
    <w:name w:val="apple-converted-space"/>
    <w:basedOn w:val="Carpredefinitoparagrafo"/>
    <w:rsid w:val="00A73C9E"/>
  </w:style>
  <w:style w:type="character" w:styleId="Enfasicorsivo">
    <w:name w:val="Emphasis"/>
    <w:basedOn w:val="Carpredefinitoparagrafo"/>
    <w:uiPriority w:val="20"/>
    <w:qFormat/>
    <w:rsid w:val="00A73C9E"/>
    <w:rPr>
      <w:i/>
      <w:iCs/>
    </w:rPr>
  </w:style>
  <w:style w:type="character" w:styleId="Collegamentoipertestuale">
    <w:name w:val="Hyperlink"/>
    <w:basedOn w:val="Carpredefinitoparagrafo"/>
    <w:uiPriority w:val="99"/>
    <w:semiHidden/>
    <w:unhideWhenUsed/>
    <w:rsid w:val="002E5FD2"/>
    <w:rPr>
      <w:color w:val="0000FF"/>
      <w:u w:val="single"/>
    </w:rPr>
  </w:style>
  <w:style w:type="paragraph" w:customStyle="1" w:styleId="TableOfContentText">
    <w:name w:val="TableOfContentText"/>
    <w:basedOn w:val="Normale"/>
    <w:rsid w:val="002E5FD2"/>
    <w:pPr>
      <w:spacing w:before="120" w:after="0" w:line="225" w:lineRule="atLeast"/>
    </w:pPr>
    <w:rPr>
      <w:rFonts w:ascii="Arial" w:eastAsia="MS Mincho" w:hAnsi="Arial" w:cs="Times New Roman"/>
      <w:color w:val="000000"/>
      <w:sz w:val="17"/>
      <w:szCs w:val="20"/>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meCaption">
    <w:name w:val="SchemeCaption"/>
    <w:basedOn w:val="Normale"/>
    <w:rsid w:val="00A73C9E"/>
    <w:pPr>
      <w:spacing w:before="230" w:after="460" w:line="180" w:lineRule="exact"/>
      <w:jc w:val="both"/>
    </w:pPr>
    <w:rPr>
      <w:rFonts w:ascii="Arial" w:eastAsia="MS Mincho" w:hAnsi="Arial" w:cs="Times New Roman"/>
      <w:sz w:val="14"/>
      <w:szCs w:val="14"/>
      <w:lang w:val="en-GB" w:eastAsia="ja-JP"/>
    </w:rPr>
  </w:style>
  <w:style w:type="character" w:customStyle="1" w:styleId="apple-converted-space">
    <w:name w:val="apple-converted-space"/>
    <w:basedOn w:val="Carpredefinitoparagrafo"/>
    <w:rsid w:val="00A73C9E"/>
  </w:style>
  <w:style w:type="character" w:styleId="Enfasicorsivo">
    <w:name w:val="Emphasis"/>
    <w:basedOn w:val="Carpredefinitoparagrafo"/>
    <w:uiPriority w:val="20"/>
    <w:qFormat/>
    <w:rsid w:val="00A73C9E"/>
    <w:rPr>
      <w:i/>
      <w:iCs/>
    </w:rPr>
  </w:style>
  <w:style w:type="character" w:styleId="Collegamentoipertestuale">
    <w:name w:val="Hyperlink"/>
    <w:basedOn w:val="Carpredefinitoparagrafo"/>
    <w:uiPriority w:val="99"/>
    <w:semiHidden/>
    <w:unhideWhenUsed/>
    <w:rsid w:val="002E5FD2"/>
    <w:rPr>
      <w:color w:val="0000FF"/>
      <w:u w:val="single"/>
    </w:rPr>
  </w:style>
  <w:style w:type="paragraph" w:customStyle="1" w:styleId="TableOfContentText">
    <w:name w:val="TableOfContentText"/>
    <w:basedOn w:val="Normale"/>
    <w:rsid w:val="002E5FD2"/>
    <w:pPr>
      <w:spacing w:before="120" w:after="0" w:line="225" w:lineRule="atLeast"/>
    </w:pPr>
    <w:rPr>
      <w:rFonts w:ascii="Arial" w:eastAsia="MS Mincho" w:hAnsi="Arial" w:cs="Times New Roman"/>
      <w:color w:val="000000"/>
      <w:sz w:val="17"/>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nlinelibrary.wiley.com/doi/10.1002/cphc.201501160/full"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390</Words>
  <Characters>2229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dc:creator>
  <cp:lastModifiedBy>gloria</cp:lastModifiedBy>
  <cp:revision>1</cp:revision>
  <dcterms:created xsi:type="dcterms:W3CDTF">2016-05-19T21:59:00Z</dcterms:created>
  <dcterms:modified xsi:type="dcterms:W3CDTF">2016-05-19T22:14:00Z</dcterms:modified>
</cp:coreProperties>
</file>