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C2DB8" w14:textId="45A2BF55" w:rsidR="008E43A7" w:rsidRPr="00586DBA" w:rsidRDefault="008E43A7" w:rsidP="008E43A7">
      <w:pPr>
        <w:spacing w:line="48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586DBA">
        <w:rPr>
          <w:rFonts w:ascii="Arial" w:hAnsi="Arial" w:cs="Arial"/>
          <w:b/>
          <w:bCs/>
          <w:i/>
          <w:iCs/>
          <w:sz w:val="24"/>
          <w:szCs w:val="24"/>
        </w:rPr>
        <w:t xml:space="preserve">Appendix </w:t>
      </w:r>
      <w:r w:rsidR="00F64F4E" w:rsidRPr="00586DBA">
        <w:rPr>
          <w:rFonts w:ascii="Arial" w:hAnsi="Arial" w:cs="Arial"/>
          <w:b/>
          <w:bCs/>
          <w:i/>
          <w:iCs/>
          <w:sz w:val="24"/>
          <w:szCs w:val="24"/>
        </w:rPr>
        <w:t>M</w:t>
      </w:r>
      <w:r w:rsidRPr="00586DBA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r w:rsidR="00050440" w:rsidRPr="00586DBA">
        <w:rPr>
          <w:rFonts w:ascii="Arial" w:hAnsi="Arial" w:cs="Arial"/>
          <w:b/>
          <w:bCs/>
          <w:i/>
          <w:iCs/>
          <w:sz w:val="24"/>
          <w:szCs w:val="24"/>
        </w:rPr>
        <w:t>the e</w:t>
      </w:r>
      <w:r w:rsidRPr="00586DBA">
        <w:rPr>
          <w:rFonts w:ascii="Arial" w:hAnsi="Arial" w:cs="Arial"/>
          <w:b/>
          <w:bCs/>
          <w:i/>
          <w:iCs/>
          <w:sz w:val="24"/>
          <w:szCs w:val="24"/>
        </w:rPr>
        <w:t xml:space="preserve">ffect of </w:t>
      </w:r>
      <w:r w:rsidR="00050440" w:rsidRPr="00586DBA">
        <w:rPr>
          <w:rFonts w:ascii="Arial" w:hAnsi="Arial" w:cs="Arial"/>
          <w:b/>
          <w:bCs/>
          <w:i/>
          <w:iCs/>
          <w:sz w:val="24"/>
          <w:szCs w:val="24"/>
        </w:rPr>
        <w:t>e</w:t>
      </w:r>
      <w:r w:rsidRPr="00586DBA">
        <w:rPr>
          <w:rFonts w:ascii="Arial" w:hAnsi="Arial" w:cs="Arial"/>
          <w:b/>
          <w:bCs/>
          <w:i/>
          <w:iCs/>
          <w:sz w:val="24"/>
          <w:szCs w:val="24"/>
        </w:rPr>
        <w:t xml:space="preserve">xtrinsic feedback </w:t>
      </w:r>
      <w:r w:rsidR="006779AD" w:rsidRPr="00586DBA">
        <w:rPr>
          <w:rFonts w:ascii="Arial" w:hAnsi="Arial" w:cs="Arial"/>
          <w:b/>
          <w:bCs/>
          <w:i/>
          <w:iCs/>
          <w:sz w:val="24"/>
          <w:szCs w:val="24"/>
        </w:rPr>
        <w:t xml:space="preserve">(EF) </w:t>
      </w:r>
      <w:r w:rsidR="00050440" w:rsidRPr="00586DBA">
        <w:rPr>
          <w:rFonts w:ascii="Arial" w:hAnsi="Arial" w:cs="Arial"/>
          <w:b/>
          <w:bCs/>
          <w:i/>
          <w:iCs/>
          <w:sz w:val="24"/>
          <w:szCs w:val="24"/>
        </w:rPr>
        <w:t xml:space="preserve">vs. no EF, </w:t>
      </w:r>
      <w:r w:rsidRPr="00586DBA">
        <w:rPr>
          <w:rFonts w:ascii="Arial" w:hAnsi="Arial" w:cs="Arial"/>
          <w:b/>
          <w:bCs/>
          <w:i/>
          <w:iCs/>
          <w:sz w:val="24"/>
          <w:szCs w:val="24"/>
        </w:rPr>
        <w:t>adults with stroke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43A7" w:rsidRPr="00586DBA" w14:paraId="1058DCBA" w14:textId="77777777" w:rsidTr="008E43A7">
        <w:tc>
          <w:tcPr>
            <w:tcW w:w="9628" w:type="dxa"/>
          </w:tcPr>
          <w:p w14:paraId="1576F9C6" w14:textId="413D1075" w:rsidR="008E43A7" w:rsidRPr="00586DBA" w:rsidRDefault="00B7629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6DBA">
              <w:rPr>
                <w:rFonts w:ascii="Arial" w:hAnsi="Arial" w:cs="Arial"/>
                <w:b/>
                <w:bCs/>
                <w:sz w:val="24"/>
                <w:szCs w:val="24"/>
              </w:rPr>
              <w:t>Functional recovery</w:t>
            </w:r>
          </w:p>
        </w:tc>
      </w:tr>
      <w:tr w:rsidR="008E43A7" w:rsidRPr="00586DBA" w14:paraId="338E97A5" w14:textId="77777777" w:rsidTr="008E43A7">
        <w:tc>
          <w:tcPr>
            <w:tcW w:w="9628" w:type="dxa"/>
          </w:tcPr>
          <w:p w14:paraId="66F3D711" w14:textId="72C20F21" w:rsidR="008E43A7" w:rsidRPr="00586DBA" w:rsidRDefault="006779A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6DBA">
              <w:rPr>
                <w:rFonts w:ascii="Arial" w:hAnsi="Arial" w:cs="Arial"/>
                <w:b/>
                <w:bCs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19CB66FE" wp14:editId="63B500B8">
                  <wp:extent cx="6120130" cy="3410585"/>
                  <wp:effectExtent l="0" t="0" r="0" b="0"/>
                  <wp:docPr id="1549616491" name="Picture 1" descr="A graph of a number of individual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9616491" name="Picture 1" descr="A graph of a number of individuals&#10;&#10;Description automatically generated with medium confidence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341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3A7" w:rsidRPr="00586DBA" w14:paraId="17137DEB" w14:textId="77777777" w:rsidTr="008E43A7">
        <w:tc>
          <w:tcPr>
            <w:tcW w:w="9628" w:type="dxa"/>
          </w:tcPr>
          <w:p w14:paraId="7304B7FE" w14:textId="1904830D" w:rsidR="008E43A7" w:rsidRPr="00586DBA" w:rsidRDefault="00B7629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6DBA">
              <w:rPr>
                <w:rFonts w:ascii="Arial" w:hAnsi="Arial" w:cs="Arial"/>
                <w:b/>
                <w:bCs/>
                <w:sz w:val="24"/>
                <w:szCs w:val="24"/>
              </w:rPr>
              <w:t>Motor learning</w:t>
            </w:r>
          </w:p>
        </w:tc>
      </w:tr>
      <w:tr w:rsidR="008E43A7" w:rsidRPr="00586DBA" w14:paraId="61EAD01A" w14:textId="77777777" w:rsidTr="008E43A7">
        <w:tc>
          <w:tcPr>
            <w:tcW w:w="9628" w:type="dxa"/>
          </w:tcPr>
          <w:p w14:paraId="5BCCFBF5" w14:textId="1B176471" w:rsidR="008E43A7" w:rsidRPr="00586DBA" w:rsidRDefault="006779AD" w:rsidP="006779A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6DBA">
              <w:rPr>
                <w:rFonts w:ascii="Arial" w:hAnsi="Arial" w:cs="Arial"/>
                <w:b/>
                <w:bCs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6B751266" wp14:editId="5D23CCD3">
                  <wp:extent cx="5662930" cy="2918424"/>
                  <wp:effectExtent l="0" t="0" r="0" b="0"/>
                  <wp:docPr id="815271448" name="Picture 3" descr="A graph of a number and a number of number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271448" name="Picture 3" descr="A graph of a number and a number of numbers&#10;&#10;Description automatically generated with medium confidence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3469" cy="2923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80740A" w14:textId="77777777" w:rsidR="002D2FEE" w:rsidRPr="0087280D" w:rsidRDefault="002D2FEE" w:rsidP="002D2FEE">
      <w:pPr>
        <w:jc w:val="center"/>
        <w:rPr>
          <w:rFonts w:ascii="Arial" w:hAnsi="Arial" w:cs="Arial"/>
        </w:rPr>
      </w:pPr>
      <w:r w:rsidRPr="00586DBA">
        <w:rPr>
          <w:rFonts w:ascii="Arial" w:hAnsi="Arial" w:cs="Arial"/>
          <w:b/>
          <w:bCs/>
        </w:rPr>
        <w:t>Note:</w:t>
      </w:r>
      <w:r w:rsidRPr="00586DBA">
        <w:rPr>
          <w:rFonts w:ascii="Arial" w:hAnsi="Arial" w:cs="Arial"/>
        </w:rPr>
        <w:t xml:space="preserve"> g, Hedge’s </w:t>
      </w:r>
      <w:r w:rsidRPr="00586DBA">
        <w:rPr>
          <w:rFonts w:ascii="Arial" w:hAnsi="Arial" w:cs="Arial"/>
          <w:i/>
          <w:iCs/>
        </w:rPr>
        <w:t>g</w:t>
      </w:r>
      <w:r w:rsidRPr="00586DBA">
        <w:rPr>
          <w:rFonts w:ascii="Arial" w:hAnsi="Arial" w:cs="Arial"/>
        </w:rPr>
        <w:t>; SE, Standard error; SMD, Standardized mean difference; CI, Confidence interval</w:t>
      </w:r>
    </w:p>
    <w:p w14:paraId="5E22EE67" w14:textId="77777777" w:rsidR="008E43A7" w:rsidRPr="008E43A7" w:rsidRDefault="008E43A7"/>
    <w:sectPr w:rsidR="008E43A7" w:rsidRPr="008E43A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3A7"/>
    <w:rsid w:val="00050440"/>
    <w:rsid w:val="00052FE9"/>
    <w:rsid w:val="00106A02"/>
    <w:rsid w:val="00126A1E"/>
    <w:rsid w:val="00191792"/>
    <w:rsid w:val="001B492B"/>
    <w:rsid w:val="002D2FEE"/>
    <w:rsid w:val="00395325"/>
    <w:rsid w:val="00586DBA"/>
    <w:rsid w:val="006779AD"/>
    <w:rsid w:val="006C450D"/>
    <w:rsid w:val="00723A8A"/>
    <w:rsid w:val="00752505"/>
    <w:rsid w:val="008E43A7"/>
    <w:rsid w:val="00907DD5"/>
    <w:rsid w:val="00AA772A"/>
    <w:rsid w:val="00B7629A"/>
    <w:rsid w:val="00B87862"/>
    <w:rsid w:val="00DB339C"/>
    <w:rsid w:val="00DD3CCB"/>
    <w:rsid w:val="00F6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3A7DC6"/>
  <w15:chartTrackingRefBased/>
  <w15:docId w15:val="{91E8AB2D-DEB8-41EE-88E7-875943BA1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3A7"/>
    <w:pPr>
      <w:spacing w:after="120" w:line="264" w:lineRule="auto"/>
    </w:pPr>
    <w:rPr>
      <w:rFonts w:eastAsiaTheme="minorEastAsia"/>
      <w:kern w:val="0"/>
      <w:sz w:val="20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43A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43A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43A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43A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43A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43A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43A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43A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43A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43A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43A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43A7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43A7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43A7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43A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43A7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43A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43A7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E43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E43A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43A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E43A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8E43A7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E43A7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8E43A7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E43A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43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43A7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8E43A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8E4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Bardino Novosel</dc:creator>
  <cp:keywords/>
  <dc:description/>
  <cp:lastModifiedBy>Jac Keron</cp:lastModifiedBy>
  <cp:revision>9</cp:revision>
  <dcterms:created xsi:type="dcterms:W3CDTF">2024-06-14T11:39:00Z</dcterms:created>
  <dcterms:modified xsi:type="dcterms:W3CDTF">2025-04-20T18:58:00Z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93e2ee2c-5e96-4356-8812-70280adab995</vt:lpwstr>
  </property>
</Properties>
</file>