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E32BE" w14:textId="77777777" w:rsidR="002334F1" w:rsidRPr="00AF37F9" w:rsidRDefault="00AF37F9" w:rsidP="00AF37F9">
      <w:pPr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eastAsia="PMingLiU" w:hAnsi="Times New Roman" w:cs="Times New Roman"/>
          <w:b/>
          <w14:ligatures w14:val="none"/>
        </w:rPr>
      </w:pPr>
      <w:r w:rsidRPr="00AF37F9">
        <w:rPr>
          <w:rFonts w:ascii="Times New Roman" w:hAnsi="Times New Roman" w:cs="Times New Roman"/>
          <w:b/>
        </w:rPr>
        <w:t xml:space="preserve">Supplementary </w:t>
      </w:r>
      <w:r w:rsidR="002334F1" w:rsidRPr="00AF37F9">
        <w:rPr>
          <w:rFonts w:ascii="Times New Roman" w:hAnsi="Times New Roman" w:cs="Times New Roman"/>
          <w:b/>
        </w:rPr>
        <w:t xml:space="preserve">Table </w:t>
      </w:r>
      <w:r w:rsidRPr="00AF37F9">
        <w:rPr>
          <w:rFonts w:ascii="Times New Roman" w:hAnsi="Times New Roman" w:cs="Times New Roman"/>
          <w:b/>
        </w:rPr>
        <w:t>1</w:t>
      </w:r>
      <w:r w:rsidR="002334F1" w:rsidRPr="00AF37F9">
        <w:rPr>
          <w:rFonts w:ascii="Times New Roman" w:hAnsi="Times New Roman" w:cs="Times New Roman"/>
          <w:b/>
        </w:rPr>
        <w:t xml:space="preserve">. </w:t>
      </w:r>
      <w:r w:rsidR="002334F1" w:rsidRPr="00AF37F9">
        <w:rPr>
          <w:rFonts w:ascii="Times New Roman" w:eastAsia="PMingLiU" w:hAnsi="Times New Roman" w:cs="Times New Roman"/>
          <w:b/>
          <w14:ligatures w14:val="none"/>
        </w:rPr>
        <w:t xml:space="preserve">Responses to information inquires on the results of interaction after the case investigation using the designed three pairs of HDIs </w:t>
      </w:r>
    </w:p>
    <w:tbl>
      <w:tblPr>
        <w:tblStyle w:val="TableGrid"/>
        <w:tblW w:w="1440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559"/>
        <w:gridCol w:w="1310"/>
        <w:gridCol w:w="1859"/>
        <w:gridCol w:w="1468"/>
        <w:gridCol w:w="1076"/>
        <w:gridCol w:w="1732"/>
        <w:gridCol w:w="1710"/>
      </w:tblGrid>
      <w:tr w:rsidR="009F1374" w:rsidRPr="00F17618" w14:paraId="6A94C697" w14:textId="39833B62" w:rsidTr="00605F68">
        <w:trPr>
          <w:trHeight w:val="518"/>
          <w:jc w:val="center"/>
        </w:trPr>
        <w:tc>
          <w:tcPr>
            <w:tcW w:w="21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BDAB9E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Drug Interaction Result (Follow-up)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26DAB55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Community Pharmacy (n=88)</w:t>
            </w:r>
          </w:p>
        </w:tc>
        <w:tc>
          <w:tcPr>
            <w:tcW w:w="13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452BB09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kern w:val="0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P value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4DE3C56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Hospital Pharmacy (n=168)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BD7094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kern w:val="0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P value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C0AA6" w14:textId="2D0207D6" w:rsidR="00BC6264" w:rsidRPr="00F16086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PMingLiU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</w:rPr>
              <w:t>Overall Percentage        Mean ± S. D.</w:t>
            </w:r>
          </w:p>
        </w:tc>
      </w:tr>
      <w:tr w:rsidR="009F1374" w:rsidRPr="00F17618" w14:paraId="2DE4AC9F" w14:textId="1A93F2A6" w:rsidTr="00605F68">
        <w:trPr>
          <w:trHeight w:val="472"/>
          <w:jc w:val="center"/>
        </w:trPr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936D1D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E5922E" w14:textId="41F36174" w:rsidR="009F1374" w:rsidRPr="00605F68" w:rsidRDefault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605F68">
              <w:rPr>
                <w:rFonts w:ascii="Times New Roman" w:hAnsi="Times New Roman" w:cs="Times New Roman"/>
              </w:rPr>
              <w:t>Others</w:t>
            </w:r>
            <w:r w:rsidR="00F16086" w:rsidRPr="00605F68">
              <w:rPr>
                <w:rFonts w:ascii="Times New Roman" w:hAnsi="Times New Roman" w:cs="Times New Roman"/>
              </w:rPr>
              <w:t xml:space="preserve"> </w:t>
            </w:r>
            <w:r w:rsidRPr="00605F68">
              <w:rPr>
                <w:rFonts w:ascii="Times New Roman" w:hAnsi="Times New Roman" w:cs="Times New Roman"/>
              </w:rPr>
              <w:t>(n=42)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1E08C9" w14:textId="30EE6846" w:rsidR="009F1374" w:rsidRPr="00605F6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jc w:val="both"/>
              <w:rPr>
                <w:rFonts w:ascii="Times New Roman" w:hAnsi="Times New Roman" w:cs="Times New Roman"/>
              </w:rPr>
            </w:pPr>
            <w:r w:rsidRPr="00605F68">
              <w:rPr>
                <w:rFonts w:ascii="Times New Roman" w:hAnsi="Times New Roman" w:cs="Times New Roman"/>
              </w:rPr>
              <w:t>HW(n=46)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44056C" w14:textId="77777777" w:rsidR="009F1374" w:rsidRPr="00605F68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190EA8F" w14:textId="77777777" w:rsidR="009F1374" w:rsidRPr="00605F68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605F68">
              <w:rPr>
                <w:rFonts w:ascii="Times New Roman" w:hAnsi="Times New Roman" w:cs="Times New Roman"/>
              </w:rPr>
              <w:t>Others(n=92)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34032" w14:textId="4697F5D5" w:rsidR="009F1374" w:rsidRPr="00605F68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605F68">
              <w:rPr>
                <w:rFonts w:ascii="Times New Roman" w:hAnsi="Times New Roman" w:cs="Times New Roman"/>
              </w:rPr>
              <w:t>HW(n=76)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2AC9C" w14:textId="77777777" w:rsidR="009F1374" w:rsidRPr="00F17618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AE1B64" w14:textId="452303B2" w:rsidR="00BC6264" w:rsidRPr="004C7306" w:rsidRDefault="009F1374" w:rsidP="00F1608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Others</w:t>
            </w:r>
            <w:r w:rsidR="00F160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(n=134)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E82B4" w14:textId="6B519B54" w:rsidR="00BC6264" w:rsidRPr="004C7306" w:rsidRDefault="009F1374" w:rsidP="00F1608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HW (n=122)</w:t>
            </w:r>
          </w:p>
        </w:tc>
      </w:tr>
      <w:tr w:rsidR="004C7306" w:rsidRPr="00F17618" w14:paraId="05849780" w14:textId="311FF736" w:rsidTr="00605F68">
        <w:trPr>
          <w:trHeight w:val="206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8BF2255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Angelica - WARFARI N, n(%)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94F72A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8DAC965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C6CF7F1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B70A0A2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ACF36A7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70694E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8E282" w14:textId="77777777" w:rsidR="004C7306" w:rsidRPr="004C7306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05BDC6B" w14:textId="77777777" w:rsidR="004C7306" w:rsidRPr="004C7306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  <w:tr w:rsidR="004C7306" w:rsidRPr="00F17618" w14:paraId="52492F6B" w14:textId="7D6A8A6C" w:rsidTr="00605F68">
        <w:trPr>
          <w:trHeight w:val="206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AB4CBE3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FE9AC2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5 (11.9)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83CF69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 (2.2)</w:t>
            </w:r>
          </w:p>
        </w:tc>
        <w:tc>
          <w:tcPr>
            <w:tcW w:w="13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B894D6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32973C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 (2.17)</w:t>
            </w:r>
          </w:p>
        </w:tc>
        <w:tc>
          <w:tcPr>
            <w:tcW w:w="14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E082D4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 (2.63)</w:t>
            </w:r>
          </w:p>
        </w:tc>
        <w:tc>
          <w:tcPr>
            <w:tcW w:w="10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7FB65" w14:textId="41012DD7" w:rsidR="004C7306" w:rsidRPr="00F17618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0" w:name="_Hlk182226877"/>
            <w:r w:rsidRPr="00F17618">
              <w:rPr>
                <w:rFonts w:ascii="Times New Roman" w:eastAsia="PMingLiU" w:hAnsi="Times New Roman" w:cs="Times New Roman"/>
              </w:rPr>
              <w:t>0.01</w:t>
            </w:r>
            <w:r w:rsidR="009C492A">
              <w:rPr>
                <w:rFonts w:ascii="Times New Roman" w:eastAsia="PMingLiU" w:hAnsi="Times New Roman" w:cs="Times New Roman"/>
              </w:rPr>
              <w:t>9</w:t>
            </w:r>
            <w:r w:rsidRPr="00F17618">
              <w:rPr>
                <w:rFonts w:ascii="Times New Roman" w:eastAsia="PMingLiU" w:hAnsi="Times New Roman" w:cs="Times New Roman"/>
              </w:rPr>
              <w:t xml:space="preserve"> </w:t>
            </w:r>
            <w:bookmarkEnd w:id="0"/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>d</w:t>
            </w:r>
          </w:p>
          <w:p w14:paraId="21443F9D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0AB81" w14:textId="77777777" w:rsidR="004C7306" w:rsidRPr="004C7306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7F5EAD" w14:textId="77777777" w:rsidR="004C7306" w:rsidRPr="004C7306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  <w:tr w:rsidR="004C7306" w:rsidRPr="00F17618" w14:paraId="43D33CDC" w14:textId="5CB3700B" w:rsidTr="00605F68">
        <w:trPr>
          <w:trHeight w:val="206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CFD5A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 xml:space="preserve">Yes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804B98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" w:name="_Hlk182226736"/>
            <w:r w:rsidRPr="00F17618">
              <w:rPr>
                <w:rFonts w:ascii="Times New Roman" w:eastAsia="PMingLiU" w:hAnsi="Times New Roman" w:cs="Times New Roman"/>
              </w:rPr>
              <w:t>37 (88.1)</w:t>
            </w:r>
            <w:bookmarkEnd w:id="1"/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E1079F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2" w:name="_Hlk182226756"/>
            <w:r w:rsidRPr="00F17618">
              <w:rPr>
                <w:rFonts w:ascii="Times New Roman" w:eastAsia="PMingLiU" w:hAnsi="Times New Roman" w:cs="Times New Roman"/>
              </w:rPr>
              <w:t>45 (97.8)</w:t>
            </w:r>
            <w:bookmarkEnd w:id="2"/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EE2CEA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8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3DD1CB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90 (97.83)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A628D9" w14:textId="266AC1F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74 (</w:t>
            </w:r>
            <w:r>
              <w:rPr>
                <w:rFonts w:ascii="Times New Roman" w:eastAsia="PMingLiU" w:hAnsi="Times New Roman" w:cs="Times New Roman"/>
              </w:rPr>
              <w:t>97.37</w:t>
            </w:r>
            <w:r w:rsidRPr="00F17618">
              <w:rPr>
                <w:rFonts w:ascii="Times New Roman" w:eastAsia="PMingLiU" w:hAnsi="Times New Roman" w:cs="Times New Roman"/>
              </w:rPr>
              <w:t>)</w:t>
            </w:r>
          </w:p>
        </w:tc>
        <w:tc>
          <w:tcPr>
            <w:tcW w:w="10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9C6F9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5E10CB" w14:textId="16B10D51" w:rsidR="004C7306" w:rsidRPr="004C7306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4C7306">
              <w:rPr>
                <w:rFonts w:ascii="Times New Roman" w:hAnsi="Times New Roman" w:cs="Times New Roman"/>
              </w:rPr>
              <w:t xml:space="preserve">92.96 </w:t>
            </w:r>
            <w:r w:rsidR="00CD165F" w:rsidRPr="00E17D79">
              <w:rPr>
                <w:rFonts w:ascii="Times New Roman" w:hAnsi="Times New Roman" w:cs="Times New Roman"/>
              </w:rPr>
              <w:t>±</w:t>
            </w:r>
            <w:r w:rsidR="00CD165F">
              <w:rPr>
                <w:rFonts w:ascii="Times New Roman" w:hAnsi="Times New Roman" w:cs="Times New Roman"/>
              </w:rPr>
              <w:t xml:space="preserve"> </w:t>
            </w:r>
            <w:r w:rsidRPr="004C7306">
              <w:rPr>
                <w:rFonts w:ascii="Times New Roman" w:hAnsi="Times New Roman" w:cs="Times New Roman"/>
              </w:rPr>
              <w:t>6.88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20882" w14:textId="0B640218" w:rsidR="004C7306" w:rsidRPr="004C7306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4C7306">
              <w:rPr>
                <w:rFonts w:ascii="Times New Roman" w:hAnsi="Times New Roman" w:cs="Times New Roman"/>
              </w:rPr>
              <w:t>97.58</w:t>
            </w:r>
            <w:r w:rsidR="00CD165F" w:rsidRPr="00E17D79">
              <w:rPr>
                <w:rFonts w:ascii="Times New Roman" w:hAnsi="Times New Roman" w:cs="Times New Roman"/>
              </w:rPr>
              <w:t>±</w:t>
            </w:r>
            <w:r w:rsidR="00CD165F">
              <w:rPr>
                <w:rFonts w:ascii="Times New Roman" w:hAnsi="Times New Roman" w:cs="Times New Roman"/>
              </w:rPr>
              <w:t xml:space="preserve"> </w:t>
            </w:r>
            <w:r w:rsidRPr="004C7306">
              <w:rPr>
                <w:rFonts w:ascii="Times New Roman" w:hAnsi="Times New Roman" w:cs="Times New Roman"/>
              </w:rPr>
              <w:t>0.82</w:t>
            </w:r>
          </w:p>
        </w:tc>
      </w:tr>
      <w:tr w:rsidR="004C7306" w:rsidRPr="00F17618" w14:paraId="14DEE67D" w14:textId="684E3CE1" w:rsidTr="00605F68">
        <w:trPr>
          <w:trHeight w:val="611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9D2AE3F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Ginseng – WARFARIN, n (%)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273770F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2AB61EC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3D89504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D9A514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669EB5F2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B70244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A0E55" w14:textId="77777777" w:rsidR="004C7306" w:rsidRPr="004C7306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0530DD" w14:textId="77777777" w:rsidR="004C7306" w:rsidRPr="004C7306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  <w:tr w:rsidR="004C7306" w:rsidRPr="00F17618" w14:paraId="64C0A7E8" w14:textId="525DB0A4" w:rsidTr="00605F68">
        <w:trPr>
          <w:trHeight w:val="420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63CFF95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25DD7C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11 (26.2)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AE962C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0 (0)</w:t>
            </w:r>
          </w:p>
        </w:tc>
        <w:tc>
          <w:tcPr>
            <w:tcW w:w="13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C3CB55" w14:textId="269DD7B0" w:rsidR="004C7306" w:rsidRPr="00F17618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3" w:name="_Hlk182228033"/>
            <w:r w:rsidRPr="00F17618">
              <w:rPr>
                <w:rFonts w:ascii="Times New Roman" w:eastAsia="PMingLiU" w:hAnsi="Times New Roman" w:cs="Times New Roman"/>
              </w:rPr>
              <w:t>0.0002</w:t>
            </w:r>
            <w:bookmarkEnd w:id="3"/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 xml:space="preserve"> a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5C624E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 (6.52)</w:t>
            </w:r>
          </w:p>
        </w:tc>
        <w:tc>
          <w:tcPr>
            <w:tcW w:w="146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1342FCA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 (3.95)</w:t>
            </w:r>
          </w:p>
        </w:tc>
        <w:tc>
          <w:tcPr>
            <w:tcW w:w="10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A2FFA" w14:textId="1915E581" w:rsidR="004C7306" w:rsidRPr="00F17618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4" w:name="_Hlk182227971"/>
            <w:r w:rsidRPr="00F17618">
              <w:rPr>
                <w:rFonts w:ascii="Times New Roman" w:eastAsia="PMingLiU" w:hAnsi="Times New Roman" w:cs="Times New Roman"/>
              </w:rPr>
              <w:t>0.0015</w:t>
            </w:r>
            <w:bookmarkEnd w:id="4"/>
            <w:r w:rsidRPr="00F17618">
              <w:rPr>
                <w:rFonts w:ascii="Times New Roman" w:eastAsia="PMingLiU" w:hAnsi="Times New Roman" w:cs="Times New Roman"/>
              </w:rPr>
              <w:t xml:space="preserve"> </w:t>
            </w:r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>d</w:t>
            </w:r>
          </w:p>
          <w:p w14:paraId="49AF4A42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105B4" w14:textId="77777777" w:rsidR="004C7306" w:rsidRPr="004C7306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84F768" w14:textId="77777777" w:rsidR="004C7306" w:rsidRPr="004C7306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  <w:tr w:rsidR="004C7306" w:rsidRPr="00F17618" w14:paraId="77E19107" w14:textId="2DAA54CD" w:rsidTr="00605F68">
        <w:trPr>
          <w:trHeight w:val="327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658A1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 xml:space="preserve">Yes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B30129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31 (73.8)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407895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46 (100)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5EBB2E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8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3F9F63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86 (93.48)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D28457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73 (96.05)</w:t>
            </w:r>
          </w:p>
        </w:tc>
        <w:tc>
          <w:tcPr>
            <w:tcW w:w="10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BBC40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10BEDE" w14:textId="0B2E4B44" w:rsidR="004C7306" w:rsidRPr="004C7306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4C7306">
              <w:rPr>
                <w:rFonts w:ascii="Times New Roman" w:hAnsi="Times New Roman" w:cs="Times New Roman"/>
              </w:rPr>
              <w:t>83.64</w:t>
            </w:r>
            <w:r w:rsidR="00CD165F" w:rsidRPr="00E17D79">
              <w:rPr>
                <w:rFonts w:ascii="Times New Roman" w:hAnsi="Times New Roman" w:cs="Times New Roman"/>
              </w:rPr>
              <w:t>±</w:t>
            </w:r>
            <w:r w:rsidR="00CD165F">
              <w:rPr>
                <w:rFonts w:ascii="Times New Roman" w:hAnsi="Times New Roman" w:cs="Times New Roman"/>
              </w:rPr>
              <w:t xml:space="preserve"> </w:t>
            </w:r>
            <w:r w:rsidRPr="004C7306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C67D8" w14:textId="66D4C3AF" w:rsidR="004C7306" w:rsidRPr="004C7306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4C7306">
              <w:rPr>
                <w:rFonts w:ascii="Times New Roman" w:hAnsi="Times New Roman" w:cs="Times New Roman"/>
              </w:rPr>
              <w:t>98.02</w:t>
            </w:r>
            <w:r w:rsidR="00CD165F" w:rsidRPr="00E17D79">
              <w:rPr>
                <w:rFonts w:ascii="Times New Roman" w:hAnsi="Times New Roman" w:cs="Times New Roman"/>
              </w:rPr>
              <w:t>±</w:t>
            </w:r>
            <w:r w:rsidR="00CD165F">
              <w:rPr>
                <w:rFonts w:ascii="Times New Roman" w:hAnsi="Times New Roman" w:cs="Times New Roman"/>
              </w:rPr>
              <w:t xml:space="preserve"> </w:t>
            </w:r>
            <w:r w:rsidRPr="004C7306">
              <w:rPr>
                <w:rFonts w:ascii="Times New Roman" w:hAnsi="Times New Roman" w:cs="Times New Roman"/>
              </w:rPr>
              <w:t>0.82</w:t>
            </w:r>
          </w:p>
        </w:tc>
      </w:tr>
      <w:tr w:rsidR="004C7306" w:rsidRPr="00F17618" w14:paraId="5156C713" w14:textId="36DD5DCE" w:rsidTr="00605F68">
        <w:trPr>
          <w:trHeight w:val="522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385B913" w14:textId="77777777" w:rsidR="004C7306" w:rsidRPr="00605F6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605F68">
              <w:rPr>
                <w:rFonts w:ascii="Times New Roman" w:eastAsia="PMingLiU" w:hAnsi="Times New Roman" w:cs="Times New Roman"/>
              </w:rPr>
              <w:t>Ginkgo – IBUPROFEN, n (%)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19C75F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4026D90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321649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8DDAB7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50C8369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1A2052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DFC30" w14:textId="77777777" w:rsidR="004C7306" w:rsidRPr="004C7306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C307FE0" w14:textId="77777777" w:rsidR="004C7306" w:rsidRPr="004C7306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  <w:tr w:rsidR="004C7306" w:rsidRPr="00F17618" w14:paraId="5EBD5927" w14:textId="5CCC9023" w:rsidTr="00605F68">
        <w:trPr>
          <w:trHeight w:val="418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200337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280A42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17 (40.5)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1E3F13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0 (0)</w:t>
            </w:r>
          </w:p>
        </w:tc>
        <w:tc>
          <w:tcPr>
            <w:tcW w:w="131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2752C1" w14:textId="45FA3D59" w:rsidR="004C7306" w:rsidRPr="00F17618" w:rsidRDefault="004C7306" w:rsidP="00605F6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5" w:name="_Hlk182228717"/>
            <w:r w:rsidRPr="00156D83">
              <w:rPr>
                <w:rFonts w:ascii="Times New Roman" w:eastAsia="PMingLiU" w:hAnsi="Times New Roman" w:cs="Times New Roman"/>
                <w:bCs/>
              </w:rPr>
              <w:t>0.000001</w:t>
            </w:r>
            <w:bookmarkEnd w:id="5"/>
            <w:r w:rsidRPr="00156D83">
              <w:rPr>
                <w:rFonts w:ascii="Times New Roman" w:eastAsia="PMingLiU" w:hAnsi="Times New Roman" w:cs="Times New Roman"/>
                <w:bCs/>
              </w:rPr>
              <w:t xml:space="preserve"> </w:t>
            </w:r>
            <w:r w:rsidRPr="00605F68">
              <w:rPr>
                <w:rFonts w:ascii="Times New Roman" w:eastAsia="PMingLiU" w:hAnsi="Times New Roman" w:cs="Times New Roman"/>
                <w:bCs/>
                <w:vertAlign w:val="superscript"/>
              </w:rPr>
              <w:t>a</w:t>
            </w:r>
          </w:p>
        </w:tc>
        <w:tc>
          <w:tcPr>
            <w:tcW w:w="18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9E7A13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14 (15.22)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BDFB13" w14:textId="77777777" w:rsidR="004C7306" w:rsidRPr="00F17618" w:rsidRDefault="004C730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 (7.89)</w:t>
            </w:r>
          </w:p>
        </w:tc>
        <w:tc>
          <w:tcPr>
            <w:tcW w:w="107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4CD3028" w14:textId="2C104CBC" w:rsidR="004C7306" w:rsidRPr="00F17618" w:rsidRDefault="004C7306" w:rsidP="00605F6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6" w:name="_Hlk182228726"/>
            <w:r w:rsidRPr="00F17618">
              <w:rPr>
                <w:rFonts w:ascii="Times New Roman" w:eastAsia="PMingLiU" w:hAnsi="Times New Roman" w:cs="Times New Roman"/>
              </w:rPr>
              <w:t>0.001</w:t>
            </w:r>
            <w:bookmarkEnd w:id="6"/>
            <w:r w:rsidRPr="00F17618">
              <w:rPr>
                <w:rFonts w:ascii="Times New Roman" w:eastAsia="PMingLiU" w:hAnsi="Times New Roman" w:cs="Times New Roman"/>
              </w:rPr>
              <w:t xml:space="preserve"> </w:t>
            </w:r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>d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CE6D61" w14:textId="77777777" w:rsidR="004C7306" w:rsidRPr="004C7306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0E619" w14:textId="77777777" w:rsidR="004C7306" w:rsidRPr="004C7306" w:rsidRDefault="004C7306" w:rsidP="005F3A3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  <w:tr w:rsidR="004C7306" w:rsidRPr="00F17618" w14:paraId="337582E3" w14:textId="76457DD2" w:rsidTr="00605F68">
        <w:trPr>
          <w:trHeight w:val="141"/>
          <w:jc w:val="center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14:paraId="21121937" w14:textId="77777777" w:rsidR="004C7306" w:rsidRPr="00F17618" w:rsidRDefault="004C730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 xml:space="preserve">Yes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4E5E29F9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25 (59.5)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0D7D0AE1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46 (100)</w:t>
            </w:r>
          </w:p>
        </w:tc>
        <w:tc>
          <w:tcPr>
            <w:tcW w:w="1310" w:type="dxa"/>
            <w:vMerge/>
            <w:tcBorders>
              <w:top w:val="single" w:sz="4" w:space="0" w:color="auto"/>
            </w:tcBorders>
            <w:shd w:val="clear" w:color="auto" w:fill="auto"/>
          </w:tcPr>
          <w:p w14:paraId="11170FEA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  <w:shd w:val="clear" w:color="auto" w:fill="auto"/>
          </w:tcPr>
          <w:p w14:paraId="3CCA43FF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78 (84.78)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</w:tcPr>
          <w:p w14:paraId="369F6C1F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70 (92.11)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03BCFA" w14:textId="77777777" w:rsidR="004C7306" w:rsidRPr="00F17618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D187C" w14:textId="6525F2D2" w:rsidR="004C7306" w:rsidRPr="004C7306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4C7306">
              <w:rPr>
                <w:rFonts w:ascii="Times New Roman" w:hAnsi="Times New Roman" w:cs="Times New Roman"/>
              </w:rPr>
              <w:t xml:space="preserve">72.14 </w:t>
            </w:r>
            <w:r w:rsidR="00CD165F" w:rsidRPr="00E17D79">
              <w:rPr>
                <w:rFonts w:ascii="Times New Roman" w:hAnsi="Times New Roman" w:cs="Times New Roman"/>
              </w:rPr>
              <w:t>±</w:t>
            </w:r>
            <w:r w:rsidR="00CD165F">
              <w:rPr>
                <w:rFonts w:ascii="Times New Roman" w:hAnsi="Times New Roman" w:cs="Times New Roman"/>
              </w:rPr>
              <w:t xml:space="preserve"> </w:t>
            </w:r>
            <w:r w:rsidRPr="004C7306">
              <w:rPr>
                <w:rFonts w:ascii="Times New Roman" w:hAnsi="Times New Roman" w:cs="Times New Roman"/>
              </w:rPr>
              <w:t>2.35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CE8854" w14:textId="0AAB4077" w:rsidR="004C7306" w:rsidRPr="004C7306" w:rsidRDefault="004C7306" w:rsidP="004C7306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4C7306">
              <w:rPr>
                <w:rFonts w:ascii="Times New Roman" w:hAnsi="Times New Roman" w:cs="Times New Roman"/>
              </w:rPr>
              <w:t xml:space="preserve">96.05 </w:t>
            </w:r>
            <w:r w:rsidR="00CD165F" w:rsidRPr="00E17D79">
              <w:rPr>
                <w:rFonts w:ascii="Times New Roman" w:hAnsi="Times New Roman" w:cs="Times New Roman"/>
              </w:rPr>
              <w:t>±</w:t>
            </w:r>
            <w:r w:rsidR="00CD165F">
              <w:rPr>
                <w:rFonts w:ascii="Times New Roman" w:hAnsi="Times New Roman" w:cs="Times New Roman"/>
              </w:rPr>
              <w:t xml:space="preserve"> </w:t>
            </w:r>
            <w:r w:rsidRPr="004C7306">
              <w:rPr>
                <w:rFonts w:ascii="Times New Roman" w:hAnsi="Times New Roman" w:cs="Times New Roman"/>
              </w:rPr>
              <w:t>0.82</w:t>
            </w:r>
          </w:p>
        </w:tc>
      </w:tr>
    </w:tbl>
    <w:p w14:paraId="3E2AFD8E" w14:textId="77777777" w:rsidR="002334F1" w:rsidRPr="00F17618" w:rsidRDefault="002334F1" w:rsidP="002334F1">
      <w:pPr>
        <w:adjustRightInd w:val="0"/>
        <w:snapToGrid w:val="0"/>
        <w:spacing w:before="100" w:beforeAutospacing="1" w:after="100" w:afterAutospacing="1" w:line="240" w:lineRule="auto"/>
        <w:jc w:val="both"/>
        <w:rPr>
          <w:rFonts w:ascii="Times New Roman" w:eastAsia="PMingLiU" w:hAnsi="Times New Roman" w:cs="Times New Roman"/>
          <w:shd w:val="clear" w:color="auto" w:fill="FFFFFF"/>
          <w14:ligatures w14:val="none"/>
        </w:rPr>
      </w:pPr>
      <w:r w:rsidRPr="00F17618">
        <w:rPr>
          <w:rFonts w:ascii="Times New Roman" w:eastAsia="PMingLiU" w:hAnsi="Times New Roman" w:cs="Times New Roman"/>
          <w:shd w:val="clear" w:color="auto" w:fill="FFFFFF"/>
          <w14:ligatures w14:val="none"/>
        </w:rPr>
        <w:t xml:space="preserve">a: Pearson’s chi square to test differences within community pharmacy group; </w:t>
      </w:r>
    </w:p>
    <w:p w14:paraId="124E082E" w14:textId="77777777" w:rsidR="002334F1" w:rsidRPr="00F17618" w:rsidRDefault="002334F1" w:rsidP="002334F1">
      <w:pPr>
        <w:widowControl w:val="0"/>
        <w:adjustRightInd w:val="0"/>
        <w:snapToGrid w:val="0"/>
        <w:spacing w:before="100" w:beforeAutospacing="1" w:after="100" w:afterAutospacing="1" w:line="240" w:lineRule="auto"/>
        <w:jc w:val="both"/>
        <w:rPr>
          <w:rFonts w:ascii="Times New Roman" w:eastAsia="PMingLiU" w:hAnsi="Times New Roman" w:cs="Times New Roman"/>
          <w:shd w:val="clear" w:color="auto" w:fill="FFFFFF"/>
          <w14:ligatures w14:val="none"/>
        </w:rPr>
      </w:pPr>
      <w:r w:rsidRPr="00F17618">
        <w:rPr>
          <w:rFonts w:ascii="Times New Roman" w:eastAsia="PMingLiU" w:hAnsi="Times New Roman" w:cs="Times New Roman"/>
          <w:shd w:val="clear" w:color="auto" w:fill="FFFFFF"/>
          <w14:ligatures w14:val="none"/>
        </w:rPr>
        <w:t>d: Pearson’s chi square within the others website users between community and hospital pharmacy groups.</w:t>
      </w:r>
    </w:p>
    <w:p w14:paraId="4EDFCCBC" w14:textId="77777777" w:rsidR="002334F1" w:rsidRPr="00F17618" w:rsidRDefault="00AF37F9" w:rsidP="002334F1">
      <w:pPr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eastAsia="PMingLiU" w:hAnsi="Times New Roman" w:cs="Times New Roman"/>
          <w:b/>
          <w14:ligatures w14:val="none"/>
        </w:rPr>
      </w:pPr>
      <w:r w:rsidRPr="00AF37F9">
        <w:rPr>
          <w:rFonts w:ascii="Times New Roman" w:hAnsi="Times New Roman" w:cs="Times New Roman"/>
          <w:b/>
        </w:rPr>
        <w:lastRenderedPageBreak/>
        <w:t>Supplementary Table</w:t>
      </w:r>
      <w:r>
        <w:rPr>
          <w:rFonts w:ascii="Times New Roman" w:hAnsi="Times New Roman" w:cs="Times New Roman"/>
          <w:b/>
        </w:rPr>
        <w:t xml:space="preserve"> 2</w:t>
      </w:r>
      <w:r w:rsidR="002334F1" w:rsidRPr="00F17618">
        <w:rPr>
          <w:rFonts w:ascii="Times New Roman" w:hAnsi="Times New Roman" w:cs="Times New Roman"/>
          <w:b/>
        </w:rPr>
        <w:t xml:space="preserve">. </w:t>
      </w:r>
      <w:r w:rsidR="002334F1" w:rsidRPr="00F17618">
        <w:rPr>
          <w:rFonts w:ascii="Times New Roman" w:eastAsia="PMingLiU" w:hAnsi="Times New Roman" w:cs="Times New Roman"/>
          <w:b/>
          <w14:ligatures w14:val="none"/>
        </w:rPr>
        <w:t>Pharmacological mechanism of interaction</w:t>
      </w:r>
    </w:p>
    <w:tbl>
      <w:tblPr>
        <w:tblStyle w:val="TableGrid"/>
        <w:tblW w:w="1386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629"/>
        <w:gridCol w:w="1620"/>
        <w:gridCol w:w="1146"/>
        <w:gridCol w:w="1644"/>
        <w:gridCol w:w="1350"/>
        <w:gridCol w:w="1350"/>
        <w:gridCol w:w="1710"/>
        <w:gridCol w:w="1710"/>
      </w:tblGrid>
      <w:tr w:rsidR="009F1374" w:rsidRPr="00F17618" w14:paraId="33801722" w14:textId="0847F357" w:rsidTr="00605F68">
        <w:trPr>
          <w:trHeight w:val="452"/>
        </w:trPr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7ABE31A5" w14:textId="71CE0CD3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Mechanism (Follow-up)</w:t>
            </w:r>
          </w:p>
        </w:tc>
        <w:tc>
          <w:tcPr>
            <w:tcW w:w="3249" w:type="dxa"/>
            <w:gridSpan w:val="2"/>
            <w:tcBorders>
              <w:top w:val="single" w:sz="4" w:space="0" w:color="auto"/>
              <w:bottom w:val="nil"/>
            </w:tcBorders>
          </w:tcPr>
          <w:p w14:paraId="6D836F9D" w14:textId="77777777" w:rsidR="009F1374" w:rsidRPr="00F17618" w:rsidRDefault="009F1374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Community Pharmacy (n=88)</w:t>
            </w: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</w:tcPr>
          <w:p w14:paraId="665DD0CB" w14:textId="77777777" w:rsidR="009F1374" w:rsidRPr="00F17618" w:rsidRDefault="009F1374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  <w:kern w:val="0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P value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bottom w:val="nil"/>
            </w:tcBorders>
          </w:tcPr>
          <w:p w14:paraId="381FF834" w14:textId="77777777" w:rsidR="009F1374" w:rsidRPr="00F17618" w:rsidRDefault="009F1374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Hospital Pharmacy (n=168)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  <w:right w:val="nil"/>
            </w:tcBorders>
          </w:tcPr>
          <w:p w14:paraId="3D81B16A" w14:textId="77777777" w:rsidR="009F1374" w:rsidRPr="00F17618" w:rsidRDefault="009F1374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  <w:kern w:val="0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 xml:space="preserve">P value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4F0C66" w14:textId="71C370DF" w:rsidR="00BC6264" w:rsidRPr="00BC6264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Overall Percentage</w:t>
            </w:r>
            <w:r w:rsidR="00F16086">
              <w:rPr>
                <w:rFonts w:ascii="Times New Roman" w:hAnsi="Times New Roman" w:cs="Times New Roman"/>
              </w:rPr>
              <w:t xml:space="preserve">        Mean </w:t>
            </w:r>
            <w:r>
              <w:rPr>
                <w:rFonts w:ascii="Times New Roman" w:hAnsi="Times New Roman" w:cs="Times New Roman"/>
              </w:rPr>
              <w:t>± S. D.</w:t>
            </w:r>
          </w:p>
        </w:tc>
      </w:tr>
      <w:tr w:rsidR="009F1374" w:rsidRPr="00F17618" w14:paraId="5DC97457" w14:textId="329B7CF2" w:rsidTr="00605F68">
        <w:trPr>
          <w:trHeight w:val="230"/>
        </w:trPr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54045535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29" w:type="dxa"/>
            <w:tcBorders>
              <w:top w:val="nil"/>
              <w:bottom w:val="single" w:sz="4" w:space="0" w:color="auto"/>
            </w:tcBorders>
          </w:tcPr>
          <w:p w14:paraId="1E2F97A6" w14:textId="562597C9" w:rsidR="009F1374" w:rsidRPr="00232215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  <w:bCs/>
              </w:rPr>
            </w:pPr>
            <w:r w:rsidRPr="00F17618">
              <w:rPr>
                <w:rFonts w:ascii="Times New Roman" w:eastAsia="PMingLiU" w:hAnsi="Times New Roman" w:cs="Times New Roman"/>
                <w:bCs/>
              </w:rPr>
              <w:t>Others</w:t>
            </w:r>
            <w:r w:rsidR="00232215">
              <w:rPr>
                <w:rFonts w:ascii="Times New Roman" w:eastAsia="PMingLiU" w:hAnsi="Times New Roman" w:cs="Times New Roman"/>
                <w:bCs/>
              </w:rPr>
              <w:t xml:space="preserve"> </w:t>
            </w:r>
            <w:r w:rsidRPr="00F17618">
              <w:rPr>
                <w:rFonts w:ascii="Times New Roman" w:eastAsia="PMingLiU" w:hAnsi="Times New Roman" w:cs="Times New Roman"/>
                <w:bCs/>
              </w:rPr>
              <w:t>(n=42)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0EC00F30" w14:textId="1AECA345" w:rsidR="009F1374" w:rsidRPr="00232215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  <w:bCs/>
              </w:rPr>
            </w:pPr>
            <w:r w:rsidRPr="00F17618">
              <w:rPr>
                <w:rFonts w:ascii="Times New Roman" w:eastAsia="PMingLiU" w:hAnsi="Times New Roman" w:cs="Times New Roman"/>
                <w:bCs/>
              </w:rPr>
              <w:t>H</w:t>
            </w:r>
            <w:r>
              <w:rPr>
                <w:rFonts w:ascii="Times New Roman" w:eastAsia="PMingLiU" w:hAnsi="Times New Roman" w:cs="Times New Roman"/>
                <w:bCs/>
              </w:rPr>
              <w:t>W</w:t>
            </w:r>
            <w:r w:rsidR="00232215">
              <w:rPr>
                <w:rFonts w:ascii="Times New Roman" w:eastAsia="PMingLiU" w:hAnsi="Times New Roman" w:cs="Times New Roman"/>
                <w:bCs/>
              </w:rPr>
              <w:t xml:space="preserve">  </w:t>
            </w:r>
            <w:r w:rsidRPr="00F17618">
              <w:rPr>
                <w:rFonts w:ascii="Times New Roman" w:eastAsia="PMingLiU" w:hAnsi="Times New Roman" w:cs="Times New Roman"/>
                <w:bCs/>
              </w:rPr>
              <w:t>(n=46)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</w:tcPr>
          <w:p w14:paraId="79135E5B" w14:textId="77777777" w:rsidR="009F1374" w:rsidRPr="00F17618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bottom w:val="single" w:sz="4" w:space="0" w:color="auto"/>
            </w:tcBorders>
          </w:tcPr>
          <w:p w14:paraId="7717B28E" w14:textId="5E367080" w:rsidR="009F1374" w:rsidRPr="00F17618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Others</w:t>
            </w:r>
            <w:r w:rsidR="009854F6">
              <w:rPr>
                <w:rFonts w:ascii="Times New Roman" w:eastAsia="PMingLiU" w:hAnsi="Times New Roman" w:cs="Times New Roman"/>
              </w:rPr>
              <w:t xml:space="preserve"> </w:t>
            </w:r>
            <w:r w:rsidRPr="00F17618">
              <w:rPr>
                <w:rFonts w:ascii="Times New Roman" w:eastAsia="PMingLiU" w:hAnsi="Times New Roman" w:cs="Times New Roman"/>
              </w:rPr>
              <w:t>(n=92)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6329E832" w14:textId="5497D23A" w:rsidR="009F1374" w:rsidRPr="00232215" w:rsidRDefault="00232215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  <w:bCs/>
              </w:rPr>
            </w:pPr>
            <w:r w:rsidRPr="00F17618">
              <w:rPr>
                <w:rFonts w:ascii="Times New Roman" w:eastAsia="PMingLiU" w:hAnsi="Times New Roman" w:cs="Times New Roman"/>
                <w:bCs/>
              </w:rPr>
              <w:t>H</w:t>
            </w:r>
            <w:r>
              <w:rPr>
                <w:rFonts w:ascii="Times New Roman" w:eastAsia="PMingLiU" w:hAnsi="Times New Roman" w:cs="Times New Roman"/>
                <w:bCs/>
              </w:rPr>
              <w:t xml:space="preserve">W </w:t>
            </w:r>
            <w:r w:rsidR="009F1374" w:rsidRPr="00F17618">
              <w:rPr>
                <w:rFonts w:ascii="Times New Roman" w:eastAsia="PMingLiU" w:hAnsi="Times New Roman" w:cs="Times New Roman"/>
              </w:rPr>
              <w:t>(n=76)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  <w:right w:val="nil"/>
            </w:tcBorders>
          </w:tcPr>
          <w:p w14:paraId="59BDB4AF" w14:textId="77777777" w:rsidR="009F1374" w:rsidRPr="00F17618" w:rsidRDefault="009F1374" w:rsidP="009F1374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532018" w14:textId="22382028" w:rsidR="009F1374" w:rsidRPr="00CD165F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hAnsi="Times New Roman" w:cs="Times New Roman"/>
              </w:rPr>
              <w:t>Others</w:t>
            </w:r>
            <w:r w:rsidR="009854F6">
              <w:rPr>
                <w:rFonts w:ascii="Times New Roman" w:hAnsi="Times New Roman" w:cs="Times New Roman"/>
              </w:rPr>
              <w:t xml:space="preserve"> </w:t>
            </w:r>
            <w:r w:rsidRPr="00CD165F">
              <w:rPr>
                <w:rFonts w:ascii="Times New Roman" w:hAnsi="Times New Roman" w:cs="Times New Roman"/>
              </w:rPr>
              <w:t>(n=134)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152C3B" w14:textId="7FCE4096" w:rsidR="009F1374" w:rsidRPr="00CD165F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hAnsi="Times New Roman" w:cs="Times New Roman"/>
              </w:rPr>
              <w:t>HW (n=122)</w:t>
            </w:r>
          </w:p>
        </w:tc>
      </w:tr>
      <w:tr w:rsidR="00406B1E" w:rsidRPr="00F17618" w14:paraId="601220C8" w14:textId="514E7E84" w:rsidTr="00605F68">
        <w:trPr>
          <w:trHeight w:val="2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481147C" w14:textId="77777777" w:rsidR="00406B1E" w:rsidRPr="00F17618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Angelica - WARFARI N, n(%)</w:t>
            </w:r>
          </w:p>
        </w:tc>
        <w:tc>
          <w:tcPr>
            <w:tcW w:w="1629" w:type="dxa"/>
            <w:tcBorders>
              <w:top w:val="single" w:sz="4" w:space="0" w:color="auto"/>
              <w:bottom w:val="nil"/>
            </w:tcBorders>
          </w:tcPr>
          <w:p w14:paraId="36FB9B96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14:paraId="6D8C885B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</w:tcPr>
          <w:p w14:paraId="4357F41C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</w:tcPr>
          <w:p w14:paraId="203CA320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514ACB01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  <w:right w:val="nil"/>
            </w:tcBorders>
          </w:tcPr>
          <w:p w14:paraId="3D5AD109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E3344" w14:textId="77777777" w:rsidR="00406B1E" w:rsidRPr="00CD165F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5878CD" w14:textId="77777777" w:rsidR="00406B1E" w:rsidRPr="00CD165F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  <w:tr w:rsidR="00406B1E" w:rsidRPr="00F17618" w14:paraId="0D88AA38" w14:textId="1C1F2B10" w:rsidTr="00605F68">
        <w:trPr>
          <w:trHeight w:val="23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328082AE" w14:textId="77777777" w:rsidR="00406B1E" w:rsidRPr="00F17618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629" w:type="dxa"/>
            <w:tcBorders>
              <w:top w:val="nil"/>
              <w:bottom w:val="nil"/>
            </w:tcBorders>
            <w:vAlign w:val="bottom"/>
          </w:tcPr>
          <w:p w14:paraId="072227E1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12 (28.6)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14:paraId="44608DF9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 (13.0)</w:t>
            </w:r>
          </w:p>
        </w:tc>
        <w:tc>
          <w:tcPr>
            <w:tcW w:w="1146" w:type="dxa"/>
            <w:tcBorders>
              <w:top w:val="nil"/>
              <w:bottom w:val="nil"/>
            </w:tcBorders>
          </w:tcPr>
          <w:p w14:paraId="47335BE1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18589916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36 (39.13)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19F5AC5F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14 (18.42)</w:t>
            </w:r>
          </w:p>
        </w:tc>
        <w:tc>
          <w:tcPr>
            <w:tcW w:w="1350" w:type="dxa"/>
            <w:vMerge w:val="restart"/>
            <w:tcBorders>
              <w:top w:val="nil"/>
              <w:bottom w:val="nil"/>
              <w:right w:val="nil"/>
            </w:tcBorders>
          </w:tcPr>
          <w:p w14:paraId="00E28804" w14:textId="7C980A0D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7" w:name="_Hlk182246434"/>
            <w:r w:rsidRPr="00F17618">
              <w:rPr>
                <w:rFonts w:ascii="Times New Roman" w:eastAsia="Times New Roman" w:hAnsi="Times New Roman" w:cs="Times New Roman"/>
                <w:kern w:val="0"/>
              </w:rPr>
              <w:t>0.0034</w:t>
            </w:r>
            <w:bookmarkEnd w:id="7"/>
            <w:r w:rsidRPr="00F17618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r w:rsidRPr="000E44C8">
              <w:rPr>
                <w:rFonts w:ascii="Times New Roman" w:eastAsia="Times New Roman" w:hAnsi="Times New Roman" w:cs="Times New Roman"/>
                <w:kern w:val="0"/>
                <w:vertAlign w:val="superscript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C0EE78D" w14:textId="77777777" w:rsidR="00406B1E" w:rsidRPr="00CD165F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3CF70" w14:textId="77777777" w:rsidR="00406B1E" w:rsidRPr="00CD165F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E30128" w:rsidRPr="00F17618" w14:paraId="6BD1EB0D" w14:textId="5CF9F897" w:rsidTr="00605F68">
        <w:trPr>
          <w:trHeight w:val="2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EF6D2A1" w14:textId="77777777" w:rsidR="00E30128" w:rsidRPr="00F17618" w:rsidRDefault="00E30128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Yes</w:t>
            </w:r>
          </w:p>
        </w:tc>
        <w:tc>
          <w:tcPr>
            <w:tcW w:w="1629" w:type="dxa"/>
            <w:tcBorders>
              <w:top w:val="nil"/>
              <w:bottom w:val="single" w:sz="4" w:space="0" w:color="auto"/>
            </w:tcBorders>
            <w:vAlign w:val="bottom"/>
          </w:tcPr>
          <w:p w14:paraId="6DFB36E0" w14:textId="77777777" w:rsidR="00E30128" w:rsidRPr="00F17618" w:rsidRDefault="00E30128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30 (71.4)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14:paraId="5975235D" w14:textId="77777777" w:rsidR="00E30128" w:rsidRPr="00F17618" w:rsidRDefault="00E30128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40 (87.0)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</w:tcPr>
          <w:p w14:paraId="7DDA8784" w14:textId="77777777" w:rsidR="00E30128" w:rsidRPr="00F17618" w:rsidRDefault="00E30128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bottom w:val="single" w:sz="4" w:space="0" w:color="auto"/>
            </w:tcBorders>
          </w:tcPr>
          <w:p w14:paraId="438DBFE6" w14:textId="77777777" w:rsidR="00E30128" w:rsidRPr="00F17618" w:rsidRDefault="00E30128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56 (60.87)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3007B897" w14:textId="77777777" w:rsidR="00E30128" w:rsidRPr="00F17618" w:rsidRDefault="00E30128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62 (81.58)</w:t>
            </w:r>
          </w:p>
        </w:tc>
        <w:tc>
          <w:tcPr>
            <w:tcW w:w="135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341511F" w14:textId="77777777" w:rsidR="00E30128" w:rsidRPr="00F17618" w:rsidRDefault="00E30128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78018C" w14:textId="4187B7AD" w:rsidR="00E30128" w:rsidRPr="00CD165F" w:rsidRDefault="00E30128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66.14 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7.45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C2B143" w14:textId="28A14CA7" w:rsidR="00E30128" w:rsidRPr="00CD165F" w:rsidRDefault="00E30128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84.3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0.82</w:t>
            </w:r>
          </w:p>
        </w:tc>
      </w:tr>
      <w:tr w:rsidR="00406B1E" w:rsidRPr="00F17618" w14:paraId="0AA1E297" w14:textId="54175392" w:rsidTr="00605F68">
        <w:trPr>
          <w:trHeight w:val="6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3334ED" w14:textId="77777777" w:rsidR="00406B1E" w:rsidRPr="00F17618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Ginseng – WARFARIN, n (%)</w:t>
            </w:r>
          </w:p>
        </w:tc>
        <w:tc>
          <w:tcPr>
            <w:tcW w:w="1629" w:type="dxa"/>
            <w:tcBorders>
              <w:top w:val="single" w:sz="4" w:space="0" w:color="auto"/>
              <w:bottom w:val="nil"/>
            </w:tcBorders>
          </w:tcPr>
          <w:p w14:paraId="1A8254D2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14:paraId="14FCC559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</w:tcPr>
          <w:p w14:paraId="402B9EA1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</w:tcPr>
          <w:p w14:paraId="64716246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6CD404D3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  <w:right w:val="nil"/>
            </w:tcBorders>
          </w:tcPr>
          <w:p w14:paraId="1CC9F3FD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73DEB" w14:textId="77777777" w:rsidR="00406B1E" w:rsidRPr="00CD165F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EDE82D" w14:textId="77777777" w:rsidR="00406B1E" w:rsidRPr="00CD165F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</w:tr>
      <w:tr w:rsidR="00F16086" w:rsidRPr="00F17618" w14:paraId="42C035C3" w14:textId="4AF0BB8C" w:rsidTr="00605F68">
        <w:trPr>
          <w:trHeight w:val="3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7F7E7EBD" w14:textId="77777777" w:rsidR="00F16086" w:rsidRPr="00F17618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629" w:type="dxa"/>
            <w:tcBorders>
              <w:top w:val="nil"/>
              <w:bottom w:val="nil"/>
            </w:tcBorders>
            <w:vAlign w:val="bottom"/>
          </w:tcPr>
          <w:p w14:paraId="32D1083B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18 (42.9)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14:paraId="183584BF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7 (15.2)</w:t>
            </w:r>
          </w:p>
        </w:tc>
        <w:tc>
          <w:tcPr>
            <w:tcW w:w="1146" w:type="dxa"/>
            <w:vMerge w:val="restart"/>
            <w:tcBorders>
              <w:top w:val="nil"/>
              <w:bottom w:val="nil"/>
            </w:tcBorders>
          </w:tcPr>
          <w:p w14:paraId="1BEF3CCC" w14:textId="085C9421" w:rsidR="00F16086" w:rsidRPr="00F17618" w:rsidRDefault="00F16086" w:rsidP="00605F6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8" w:name="_Hlk182246634"/>
            <w:r w:rsidRPr="00F17618">
              <w:rPr>
                <w:rFonts w:ascii="Times New Roman" w:eastAsia="PMingLiU" w:hAnsi="Times New Roman" w:cs="Times New Roman"/>
              </w:rPr>
              <w:t>0.004</w:t>
            </w:r>
            <w:bookmarkEnd w:id="8"/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 xml:space="preserve"> a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43FC1269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37 (40.22)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385B17BE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10 (13.15)</w:t>
            </w:r>
          </w:p>
        </w:tc>
        <w:tc>
          <w:tcPr>
            <w:tcW w:w="1350" w:type="dxa"/>
            <w:vMerge w:val="restart"/>
            <w:tcBorders>
              <w:top w:val="nil"/>
              <w:bottom w:val="nil"/>
              <w:right w:val="nil"/>
            </w:tcBorders>
          </w:tcPr>
          <w:p w14:paraId="19AAA672" w14:textId="5131A7B8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9" w:name="_Hlk182246646"/>
            <w:r w:rsidRPr="00F17618">
              <w:rPr>
                <w:rFonts w:ascii="Times New Roman" w:eastAsia="Times New Roman" w:hAnsi="Times New Roman" w:cs="Times New Roman"/>
                <w:kern w:val="0"/>
              </w:rPr>
              <w:t>0.0001</w:t>
            </w:r>
            <w:bookmarkEnd w:id="9"/>
            <w:r w:rsidRPr="00F17618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r w:rsidRPr="000E44C8">
              <w:rPr>
                <w:rFonts w:ascii="Times New Roman" w:eastAsia="Times New Roman" w:hAnsi="Times New Roman" w:cs="Times New Roman"/>
                <w:kern w:val="0"/>
                <w:vertAlign w:val="superscript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286FB1F" w14:textId="77777777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7C25A" w14:textId="77777777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F16086" w:rsidRPr="00F17618" w14:paraId="42EF5E85" w14:textId="11C7BE08" w:rsidTr="00605F68">
        <w:trPr>
          <w:trHeight w:val="2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2DB4537" w14:textId="77777777" w:rsidR="00F16086" w:rsidRPr="00F17618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Yes</w:t>
            </w:r>
          </w:p>
        </w:tc>
        <w:tc>
          <w:tcPr>
            <w:tcW w:w="1629" w:type="dxa"/>
            <w:tcBorders>
              <w:top w:val="nil"/>
              <w:bottom w:val="single" w:sz="4" w:space="0" w:color="auto"/>
            </w:tcBorders>
            <w:vAlign w:val="bottom"/>
          </w:tcPr>
          <w:p w14:paraId="10FB44D9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24 (57.1)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14:paraId="128CE199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39 (84.8)</w:t>
            </w:r>
          </w:p>
        </w:tc>
        <w:tc>
          <w:tcPr>
            <w:tcW w:w="1146" w:type="dxa"/>
            <w:vMerge/>
            <w:tcBorders>
              <w:top w:val="nil"/>
              <w:bottom w:val="single" w:sz="4" w:space="0" w:color="auto"/>
            </w:tcBorders>
          </w:tcPr>
          <w:p w14:paraId="41B756DD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bottom w:val="single" w:sz="4" w:space="0" w:color="auto"/>
            </w:tcBorders>
          </w:tcPr>
          <w:p w14:paraId="318C438A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55 (59.78)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6D07C425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66 (86.84)</w:t>
            </w:r>
          </w:p>
        </w:tc>
        <w:tc>
          <w:tcPr>
            <w:tcW w:w="135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5DFCB66D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316867" w14:textId="4F0670BE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58.46 </w:t>
            </w:r>
            <w:r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8.22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1E963" w14:textId="45200D34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85.8 </w:t>
            </w:r>
            <w:r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0.82</w:t>
            </w:r>
          </w:p>
        </w:tc>
      </w:tr>
      <w:tr w:rsidR="00406B1E" w:rsidRPr="00F17618" w14:paraId="66F3E4AC" w14:textId="2DF34273" w:rsidTr="00605F68">
        <w:trPr>
          <w:trHeight w:val="6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7409F5DF" w14:textId="77777777" w:rsidR="00406B1E" w:rsidRPr="00F17618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Ginkgo – IBUPROFEN, n (%)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3D2A58E2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CA0AD19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5B1D4723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D3EE641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1140B9A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  <w:right w:val="nil"/>
            </w:tcBorders>
          </w:tcPr>
          <w:p w14:paraId="390DF16E" w14:textId="77777777" w:rsidR="00406B1E" w:rsidRPr="00F17618" w:rsidRDefault="00406B1E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8D77A" w14:textId="77777777" w:rsidR="00406B1E" w:rsidRPr="00CD165F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848F431" w14:textId="77777777" w:rsidR="00406B1E" w:rsidRPr="00CD165F" w:rsidRDefault="00406B1E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</w:tr>
      <w:tr w:rsidR="00F16086" w:rsidRPr="00F17618" w14:paraId="433012DD" w14:textId="51CCE167" w:rsidTr="00605F68">
        <w:trPr>
          <w:trHeight w:val="346"/>
        </w:trPr>
        <w:tc>
          <w:tcPr>
            <w:tcW w:w="1701" w:type="dxa"/>
            <w:tcBorders>
              <w:left w:val="single" w:sz="4" w:space="0" w:color="auto"/>
            </w:tcBorders>
          </w:tcPr>
          <w:p w14:paraId="359880EA" w14:textId="77777777" w:rsidR="00F16086" w:rsidRPr="00F17618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629" w:type="dxa"/>
            <w:vAlign w:val="bottom"/>
          </w:tcPr>
          <w:p w14:paraId="36965019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25 (59.5)</w:t>
            </w:r>
          </w:p>
        </w:tc>
        <w:tc>
          <w:tcPr>
            <w:tcW w:w="1620" w:type="dxa"/>
            <w:vAlign w:val="bottom"/>
          </w:tcPr>
          <w:p w14:paraId="3F8BA6AC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8 (17.4)</w:t>
            </w:r>
          </w:p>
        </w:tc>
        <w:tc>
          <w:tcPr>
            <w:tcW w:w="1146" w:type="dxa"/>
            <w:vMerge w:val="restart"/>
          </w:tcPr>
          <w:p w14:paraId="0E060174" w14:textId="62AB6292" w:rsidR="00F16086" w:rsidRPr="00F17618" w:rsidRDefault="00F16086" w:rsidP="00605F6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0" w:name="_Hlk182246723"/>
            <w:r w:rsidRPr="00F17618">
              <w:rPr>
                <w:rFonts w:ascii="Times New Roman" w:eastAsia="PMingLiU" w:hAnsi="Times New Roman" w:cs="Times New Roman"/>
              </w:rPr>
              <w:t>0.00004</w:t>
            </w:r>
            <w:bookmarkEnd w:id="10"/>
            <w:r w:rsidRPr="00F17618">
              <w:rPr>
                <w:rFonts w:ascii="Times New Roman" w:eastAsia="PMingLiU" w:hAnsi="Times New Roman" w:cs="Times New Roman"/>
              </w:rPr>
              <w:t xml:space="preserve"> </w:t>
            </w:r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>a</w:t>
            </w:r>
          </w:p>
        </w:tc>
        <w:tc>
          <w:tcPr>
            <w:tcW w:w="1644" w:type="dxa"/>
          </w:tcPr>
          <w:p w14:paraId="17728234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45 (48.91)</w:t>
            </w:r>
          </w:p>
        </w:tc>
        <w:tc>
          <w:tcPr>
            <w:tcW w:w="1350" w:type="dxa"/>
          </w:tcPr>
          <w:p w14:paraId="1EF9CE2C" w14:textId="77777777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16 (21.05)</w:t>
            </w:r>
          </w:p>
        </w:tc>
        <w:tc>
          <w:tcPr>
            <w:tcW w:w="1350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70673A2F" w14:textId="4EBDED5E" w:rsidR="00F16086" w:rsidRPr="00F17618" w:rsidRDefault="00F16086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1" w:name="_Hlk182246712"/>
            <w:r w:rsidRPr="00F17618">
              <w:rPr>
                <w:rFonts w:ascii="Times New Roman" w:eastAsia="Times New Roman" w:hAnsi="Times New Roman" w:cs="Times New Roman"/>
                <w:kern w:val="0"/>
              </w:rPr>
              <w:t>0.000</w:t>
            </w:r>
            <w:r>
              <w:rPr>
                <w:rFonts w:ascii="Times New Roman" w:eastAsia="Times New Roman" w:hAnsi="Times New Roman" w:cs="Times New Roman"/>
                <w:kern w:val="0"/>
              </w:rPr>
              <w:t>2</w:t>
            </w:r>
            <w:r w:rsidRPr="00F17618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bookmarkEnd w:id="11"/>
            <w:r w:rsidRPr="000E44C8">
              <w:rPr>
                <w:rFonts w:ascii="Times New Roman" w:eastAsia="Times New Roman" w:hAnsi="Times New Roman" w:cs="Times New Roman"/>
                <w:kern w:val="0"/>
                <w:vertAlign w:val="superscript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5F3E999" w14:textId="77777777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011F2" w14:textId="77777777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F16086" w:rsidRPr="00F17618" w14:paraId="5AE0278C" w14:textId="03ED4F7A" w:rsidTr="00605F68">
        <w:trPr>
          <w:trHeight w:val="230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26507071" w14:textId="77777777" w:rsidR="00F16086" w:rsidRPr="00F17618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Yes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bottom"/>
          </w:tcPr>
          <w:p w14:paraId="76F675D1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17 (40.5)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812B9CD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38 (82.6)</w:t>
            </w:r>
          </w:p>
        </w:tc>
        <w:tc>
          <w:tcPr>
            <w:tcW w:w="1146" w:type="dxa"/>
            <w:vMerge/>
            <w:tcBorders>
              <w:bottom w:val="single" w:sz="4" w:space="0" w:color="auto"/>
            </w:tcBorders>
          </w:tcPr>
          <w:p w14:paraId="316ED673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425BF9D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47 (51.09)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734A89A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60 (78.95)</w:t>
            </w:r>
          </w:p>
        </w:tc>
        <w:tc>
          <w:tcPr>
            <w:tcW w:w="135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34E91E" w14:textId="77777777" w:rsidR="00F16086" w:rsidRPr="00F17618" w:rsidRDefault="00F16086" w:rsidP="00E3012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9AA381" w14:textId="79A7581B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45.8 </w:t>
            </w:r>
            <w:r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14.36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EB7A3" w14:textId="23EC0A4F" w:rsidR="00F16086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80.78 </w:t>
            </w:r>
            <w:r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0.82</w:t>
            </w:r>
          </w:p>
        </w:tc>
      </w:tr>
    </w:tbl>
    <w:p w14:paraId="645A053E" w14:textId="77777777" w:rsidR="002334F1" w:rsidRPr="00F17618" w:rsidRDefault="002334F1" w:rsidP="002334F1">
      <w:pPr>
        <w:adjustRightInd w:val="0"/>
        <w:snapToGrid w:val="0"/>
        <w:spacing w:before="100" w:beforeAutospacing="1" w:after="100" w:afterAutospacing="1" w:line="240" w:lineRule="auto"/>
        <w:jc w:val="both"/>
        <w:rPr>
          <w:rFonts w:ascii="Times New Roman" w:eastAsia="PMingLiU" w:hAnsi="Times New Roman" w:cs="Times New Roman"/>
          <w:shd w:val="clear" w:color="auto" w:fill="FFFFFF"/>
          <w14:ligatures w14:val="none"/>
        </w:rPr>
      </w:pPr>
      <w:r w:rsidRPr="00F17618">
        <w:rPr>
          <w:rFonts w:ascii="Times New Roman" w:eastAsia="PMingLiU" w:hAnsi="Times New Roman" w:cs="Times New Roman"/>
          <w:shd w:val="clear" w:color="auto" w:fill="FFFFFF"/>
          <w14:ligatures w14:val="none"/>
        </w:rPr>
        <w:t xml:space="preserve">a: Pearson’s chi square to test differences within community pharmacy group; </w:t>
      </w:r>
    </w:p>
    <w:p w14:paraId="6C87FE20" w14:textId="77777777" w:rsidR="002334F1" w:rsidRPr="00F17618" w:rsidRDefault="002334F1" w:rsidP="002334F1">
      <w:pPr>
        <w:adjustRightInd w:val="0"/>
        <w:snapToGrid w:val="0"/>
        <w:spacing w:before="100" w:beforeAutospacing="1" w:after="100" w:afterAutospacing="1" w:line="240" w:lineRule="auto"/>
        <w:jc w:val="both"/>
        <w:rPr>
          <w:rFonts w:ascii="Times New Roman" w:eastAsia="PMingLiU" w:hAnsi="Times New Roman" w:cs="Times New Roman"/>
          <w:shd w:val="clear" w:color="auto" w:fill="FFFFFF"/>
          <w14:ligatures w14:val="none"/>
        </w:rPr>
      </w:pPr>
      <w:r w:rsidRPr="00F17618">
        <w:rPr>
          <w:rFonts w:ascii="Times New Roman" w:eastAsia="PMingLiU" w:hAnsi="Times New Roman" w:cs="Times New Roman"/>
          <w:shd w:val="clear" w:color="auto" w:fill="FFFFFF"/>
          <w14:ligatures w14:val="none"/>
        </w:rPr>
        <w:t xml:space="preserve">b: Pearson’s chi square to test differences within hospital pharmacy group; </w:t>
      </w:r>
    </w:p>
    <w:p w14:paraId="382D1354" w14:textId="08CEF790" w:rsidR="00F16086" w:rsidRDefault="00F16086">
      <w:pPr>
        <w:spacing w:after="0" w:line="240" w:lineRule="auto"/>
        <w:rPr>
          <w:rFonts w:ascii="Times New Roman" w:eastAsia="PMingLiU" w:hAnsi="Times New Roman" w:cs="Times New Roman"/>
          <w14:ligatures w14:val="none"/>
        </w:rPr>
      </w:pPr>
      <w:r>
        <w:rPr>
          <w:rFonts w:ascii="Times New Roman" w:eastAsia="PMingLiU" w:hAnsi="Times New Roman" w:cs="Times New Roman"/>
          <w14:ligatures w14:val="none"/>
        </w:rPr>
        <w:br w:type="page"/>
      </w:r>
    </w:p>
    <w:p w14:paraId="46103603" w14:textId="77777777" w:rsidR="002334F1" w:rsidRPr="00AF37F9" w:rsidRDefault="00AF37F9" w:rsidP="002334F1">
      <w:pPr>
        <w:widowControl w:val="0"/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eastAsia="PMingLiU" w:hAnsi="Times New Roman" w:cs="Times New Roman"/>
          <w:b/>
          <w14:ligatures w14:val="none"/>
        </w:rPr>
      </w:pPr>
      <w:r w:rsidRPr="00AF37F9">
        <w:rPr>
          <w:rFonts w:ascii="Times New Roman" w:hAnsi="Times New Roman" w:cs="Times New Roman"/>
          <w:b/>
        </w:rPr>
        <w:lastRenderedPageBreak/>
        <w:t>Supplementary Table 3</w:t>
      </w:r>
      <w:r w:rsidR="002334F1" w:rsidRPr="00AF37F9">
        <w:rPr>
          <w:rFonts w:ascii="Times New Roman" w:hAnsi="Times New Roman" w:cs="Times New Roman"/>
          <w:b/>
        </w:rPr>
        <w:t xml:space="preserve">. </w:t>
      </w:r>
      <w:r w:rsidR="002334F1" w:rsidRPr="00AF37F9">
        <w:rPr>
          <w:rFonts w:ascii="Times New Roman" w:eastAsia="PMingLiU" w:hAnsi="Times New Roman" w:cs="Times New Roman"/>
          <w:b/>
          <w14:ligatures w14:val="none"/>
        </w:rPr>
        <w:t>Clinical Management during interaction</w:t>
      </w:r>
    </w:p>
    <w:tbl>
      <w:tblPr>
        <w:tblStyle w:val="TableGrid"/>
        <w:tblW w:w="1395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440"/>
        <w:gridCol w:w="1260"/>
        <w:gridCol w:w="1440"/>
        <w:gridCol w:w="1530"/>
        <w:gridCol w:w="1350"/>
        <w:gridCol w:w="1260"/>
        <w:gridCol w:w="1710"/>
        <w:gridCol w:w="1710"/>
      </w:tblGrid>
      <w:tr w:rsidR="009F1374" w:rsidRPr="00F17618" w14:paraId="5A737BA1" w14:textId="5906CD0F" w:rsidTr="00605F68">
        <w:trPr>
          <w:trHeight w:val="997"/>
        </w:trPr>
        <w:tc>
          <w:tcPr>
            <w:tcW w:w="2250" w:type="dxa"/>
            <w:tcBorders>
              <w:top w:val="single" w:sz="4" w:space="0" w:color="auto"/>
              <w:bottom w:val="nil"/>
            </w:tcBorders>
          </w:tcPr>
          <w:p w14:paraId="76F4E2AF" w14:textId="63F157CC" w:rsidR="009F1374" w:rsidRPr="00F17618" w:rsidRDefault="009F1374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 xml:space="preserve">Clinical Management (Follow-up)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nil"/>
            </w:tcBorders>
          </w:tcPr>
          <w:p w14:paraId="2BA94C5C" w14:textId="77777777" w:rsidR="009F1374" w:rsidRPr="00F17618" w:rsidRDefault="009F1374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Community Pharmacy (n=88)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18E337C5" w14:textId="77777777" w:rsidR="009F1374" w:rsidRPr="00F17618" w:rsidRDefault="009F1374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  <w:kern w:val="0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 xml:space="preserve">P Value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nil"/>
            </w:tcBorders>
          </w:tcPr>
          <w:p w14:paraId="5FDF4BF1" w14:textId="77777777" w:rsidR="009F1374" w:rsidRPr="00F17618" w:rsidRDefault="009F1374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>Hospital Pharmacy (n=168)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14:paraId="1471526A" w14:textId="77777777" w:rsidR="009F1374" w:rsidRPr="00F17618" w:rsidRDefault="009F1374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  <w:kern w:val="0"/>
              </w:rPr>
            </w:pPr>
            <w:r w:rsidRPr="00F17618">
              <w:rPr>
                <w:rFonts w:ascii="Times New Roman" w:eastAsia="PMingLiU" w:hAnsi="Times New Roman" w:cs="Times New Roman"/>
                <w:kern w:val="0"/>
              </w:rPr>
              <w:t xml:space="preserve">P value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9A89A9" w14:textId="58CED0AD" w:rsidR="00F16086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Overall Percentage</w:t>
            </w:r>
          </w:p>
          <w:p w14:paraId="74F59834" w14:textId="7F937044" w:rsidR="00BC6264" w:rsidRPr="00CD165F" w:rsidRDefault="00F16086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</w:rPr>
              <w:t>mean</w:t>
            </w:r>
            <w:r w:rsidR="009F1374">
              <w:rPr>
                <w:rFonts w:ascii="Times New Roman" w:hAnsi="Times New Roman" w:cs="Times New Roman"/>
              </w:rPr>
              <w:t>± S. D.</w:t>
            </w:r>
          </w:p>
        </w:tc>
      </w:tr>
      <w:tr w:rsidR="009F1374" w:rsidRPr="00F17618" w14:paraId="1CB52877" w14:textId="0CDD0857" w:rsidTr="00605F68">
        <w:trPr>
          <w:trHeight w:val="425"/>
        </w:trPr>
        <w:tc>
          <w:tcPr>
            <w:tcW w:w="2250" w:type="dxa"/>
            <w:tcBorders>
              <w:top w:val="nil"/>
              <w:bottom w:val="single" w:sz="4" w:space="0" w:color="auto"/>
            </w:tcBorders>
          </w:tcPr>
          <w:p w14:paraId="1B5AC880" w14:textId="77777777" w:rsidR="009F1374" w:rsidRPr="00F17618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6B1E9657" w14:textId="581EFAFB" w:rsidR="009F1374" w:rsidRPr="00DB01ED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bCs/>
              </w:rPr>
            </w:pPr>
            <w:r w:rsidRPr="00F17618">
              <w:rPr>
                <w:rFonts w:ascii="Times New Roman" w:eastAsia="PMingLiU" w:hAnsi="Times New Roman" w:cs="Times New Roman"/>
                <w:bCs/>
              </w:rPr>
              <w:t>Others</w:t>
            </w:r>
            <w:r w:rsidR="00DB01ED">
              <w:rPr>
                <w:rFonts w:ascii="Times New Roman" w:eastAsia="PMingLiU" w:hAnsi="Times New Roman" w:cs="Times New Roman"/>
                <w:bCs/>
              </w:rPr>
              <w:t xml:space="preserve"> </w:t>
            </w:r>
            <w:r w:rsidRPr="00F17618">
              <w:rPr>
                <w:rFonts w:ascii="Times New Roman" w:eastAsia="PMingLiU" w:hAnsi="Times New Roman" w:cs="Times New Roman"/>
                <w:bCs/>
              </w:rPr>
              <w:t>(n=42)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14:paraId="695751C7" w14:textId="0F21BEA5" w:rsidR="009F1374" w:rsidRPr="00DB01ED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bCs/>
              </w:rPr>
            </w:pPr>
            <w:r w:rsidRPr="00F17618">
              <w:rPr>
                <w:rFonts w:ascii="Times New Roman" w:eastAsia="PMingLiU" w:hAnsi="Times New Roman" w:cs="Times New Roman"/>
                <w:bCs/>
              </w:rPr>
              <w:t>H</w:t>
            </w:r>
            <w:r>
              <w:rPr>
                <w:rFonts w:ascii="Times New Roman" w:eastAsia="PMingLiU" w:hAnsi="Times New Roman" w:cs="Times New Roman"/>
                <w:bCs/>
              </w:rPr>
              <w:t>W</w:t>
            </w:r>
            <w:r w:rsidR="00DB01ED">
              <w:rPr>
                <w:rFonts w:ascii="Times New Roman" w:eastAsia="PMingLiU" w:hAnsi="Times New Roman" w:cs="Times New Roman"/>
                <w:bCs/>
              </w:rPr>
              <w:t xml:space="preserve"> </w:t>
            </w:r>
            <w:r w:rsidRPr="00F17618">
              <w:rPr>
                <w:rFonts w:ascii="Times New Roman" w:eastAsia="PMingLiU" w:hAnsi="Times New Roman" w:cs="Times New Roman"/>
                <w:bCs/>
              </w:rPr>
              <w:t>(n=46)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55E920D9" w14:textId="77777777" w:rsidR="009F1374" w:rsidRPr="00F16086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B9E11B3" w14:textId="7E1C4AC5" w:rsidR="009F1374" w:rsidRPr="00F16086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bCs/>
              </w:rPr>
            </w:pPr>
            <w:r w:rsidRPr="00F16086">
              <w:rPr>
                <w:rFonts w:ascii="Times New Roman" w:eastAsia="PMingLiU" w:hAnsi="Times New Roman" w:cs="Times New Roman"/>
                <w:bCs/>
              </w:rPr>
              <w:t>Others</w:t>
            </w:r>
            <w:r w:rsidR="00F16086">
              <w:rPr>
                <w:rFonts w:ascii="Times New Roman" w:eastAsia="PMingLiU" w:hAnsi="Times New Roman" w:cs="Times New Roman"/>
                <w:bCs/>
              </w:rPr>
              <w:t xml:space="preserve"> </w:t>
            </w:r>
            <w:r w:rsidRPr="00F16086">
              <w:rPr>
                <w:rFonts w:ascii="Times New Roman" w:eastAsia="PMingLiU" w:hAnsi="Times New Roman" w:cs="Times New Roman"/>
                <w:bCs/>
              </w:rPr>
              <w:t>(n=92)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2A19FD4F" w14:textId="295A6714" w:rsidR="009F1374" w:rsidRPr="00F16086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bCs/>
              </w:rPr>
            </w:pPr>
            <w:r w:rsidRPr="00F16086">
              <w:rPr>
                <w:rFonts w:ascii="Times New Roman" w:eastAsia="PMingLiU" w:hAnsi="Times New Roman" w:cs="Times New Roman"/>
                <w:bCs/>
              </w:rPr>
              <w:t>HW</w:t>
            </w:r>
            <w:r w:rsidR="00F16086">
              <w:rPr>
                <w:rFonts w:ascii="Times New Roman" w:eastAsia="PMingLiU" w:hAnsi="Times New Roman" w:cs="Times New Roman"/>
                <w:bCs/>
              </w:rPr>
              <w:t xml:space="preserve">  </w:t>
            </w:r>
            <w:r w:rsidRPr="00F16086">
              <w:rPr>
                <w:rFonts w:ascii="Times New Roman" w:eastAsia="PMingLiU" w:hAnsi="Times New Roman" w:cs="Times New Roman"/>
                <w:bCs/>
              </w:rPr>
              <w:t>(n=76)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  <w:right w:val="nil"/>
            </w:tcBorders>
          </w:tcPr>
          <w:p w14:paraId="42178E26" w14:textId="77777777" w:rsidR="009F1374" w:rsidRPr="00F16086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277F3D" w14:textId="17929F09" w:rsidR="009F1374" w:rsidRPr="006C1946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605F68">
              <w:rPr>
                <w:rFonts w:ascii="Times New Roman" w:eastAsia="PMingLiU" w:hAnsi="Times New Roman" w:cs="Times New Roman"/>
                <w:bCs/>
              </w:rPr>
              <w:t>Others</w:t>
            </w:r>
            <w:r w:rsidR="00F16086">
              <w:rPr>
                <w:rFonts w:ascii="Times New Roman" w:eastAsia="PMingLiU" w:hAnsi="Times New Roman" w:cs="Times New Roman"/>
                <w:bCs/>
              </w:rPr>
              <w:t xml:space="preserve">  </w:t>
            </w:r>
            <w:r w:rsidRPr="00605F68">
              <w:rPr>
                <w:rFonts w:ascii="Times New Roman" w:eastAsia="PMingLiU" w:hAnsi="Times New Roman" w:cs="Times New Roman"/>
                <w:bCs/>
              </w:rPr>
              <w:t>(n=134)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95B86A" w14:textId="7CE239B5" w:rsidR="009F1374" w:rsidRPr="006C1946" w:rsidRDefault="009F1374" w:rsidP="00605F68">
            <w:pPr>
              <w:widowControl w:val="0"/>
              <w:adjustRightInd w:val="0"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605F68">
              <w:rPr>
                <w:rFonts w:ascii="Times New Roman" w:eastAsia="PMingLiU" w:hAnsi="Times New Roman" w:cs="Times New Roman"/>
                <w:bCs/>
              </w:rPr>
              <w:t>HW</w:t>
            </w:r>
            <w:r w:rsidR="00F16086">
              <w:rPr>
                <w:rFonts w:ascii="Times New Roman" w:eastAsia="PMingLiU" w:hAnsi="Times New Roman" w:cs="Times New Roman"/>
                <w:bCs/>
              </w:rPr>
              <w:t xml:space="preserve">  </w:t>
            </w:r>
            <w:r w:rsidRPr="00605F68">
              <w:rPr>
                <w:rFonts w:ascii="Times New Roman" w:eastAsia="PMingLiU" w:hAnsi="Times New Roman" w:cs="Times New Roman"/>
                <w:bCs/>
              </w:rPr>
              <w:t xml:space="preserve"> (n=122)</w:t>
            </w:r>
          </w:p>
        </w:tc>
      </w:tr>
      <w:tr w:rsidR="00AC4AED" w:rsidRPr="00F17618" w14:paraId="26BAD4CC" w14:textId="08D086F0" w:rsidTr="00605F68">
        <w:trPr>
          <w:trHeight w:val="21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6CDE1CD8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Angelica - WARFARI N, n(%)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20056C7A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0B1F4E47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4B0AB7FC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5410F3E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5BF2AF6A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14:paraId="084052F2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05151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2D56327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</w:tr>
      <w:tr w:rsidR="00AC4AED" w:rsidRPr="00F17618" w14:paraId="167AAE6F" w14:textId="0F49B154" w:rsidTr="00605F68">
        <w:trPr>
          <w:trHeight w:val="356"/>
        </w:trPr>
        <w:tc>
          <w:tcPr>
            <w:tcW w:w="22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8826981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14:paraId="6E165A12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10 (23.8)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A8A4711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 (6.5)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14:paraId="73B6FF38" w14:textId="5646E3E7" w:rsidR="00AC4AED" w:rsidRPr="00F17618" w:rsidRDefault="00AC4AED" w:rsidP="00605F6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2" w:name="_Hlk182247003"/>
            <w:r w:rsidRPr="00F17618">
              <w:rPr>
                <w:rFonts w:ascii="Times New Roman" w:eastAsia="PMingLiU" w:hAnsi="Times New Roman" w:cs="Times New Roman"/>
              </w:rPr>
              <w:t>0.0224</w:t>
            </w:r>
            <w:bookmarkEnd w:id="12"/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 xml:space="preserve"> 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E69FCE8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29 (31.52)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14:paraId="531829F8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8 (10.53)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10EF931" w14:textId="19F99E9B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3" w:name="_Hlk182247052"/>
            <w:r w:rsidRPr="00F17618">
              <w:rPr>
                <w:rFonts w:ascii="Times New Roman" w:eastAsia="Times New Roman" w:hAnsi="Times New Roman" w:cs="Times New Roman"/>
                <w:kern w:val="0"/>
              </w:rPr>
              <w:t>0.001</w:t>
            </w:r>
            <w:bookmarkEnd w:id="13"/>
            <w:r w:rsidRPr="00F17618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r w:rsidRPr="00F17618">
              <w:rPr>
                <w:rFonts w:ascii="Times New Roman" w:eastAsia="Times New Roman" w:hAnsi="Times New Roman" w:cs="Times New Roman"/>
                <w:kern w:val="0"/>
                <w:vertAlign w:val="superscript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0DE80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24950C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AC4AED" w:rsidRPr="00F17618" w14:paraId="06F54F31" w14:textId="2B76A34F" w:rsidTr="00605F68">
        <w:trPr>
          <w:trHeight w:val="213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B82A5CC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Yes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bottom"/>
          </w:tcPr>
          <w:p w14:paraId="5E1F7C44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32 (76.2)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bottom"/>
          </w:tcPr>
          <w:p w14:paraId="78EF31F6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43 (93.5)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0B5CB4D7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E9242FD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63 (68.48)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4C20EE87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68 (89.47)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266B8C62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4525F9" w14:textId="363FBDCA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72.34 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3DF27" w14:textId="207DCA8B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91.48 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0.82</w:t>
            </w:r>
          </w:p>
        </w:tc>
      </w:tr>
      <w:tr w:rsidR="00AC4AED" w:rsidRPr="00F17618" w14:paraId="121A25E8" w14:textId="6F747949" w:rsidTr="00605F68">
        <w:trPr>
          <w:trHeight w:val="631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BEBB823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Ginseng – WARFARIN, n (%)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6D03C611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44D27296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5882BA6F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A371B47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1F1E3C4D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14:paraId="65FC10B7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B7ADC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25DE678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</w:tr>
      <w:tr w:rsidR="00AC4AED" w:rsidRPr="00F17618" w14:paraId="23A5352D" w14:textId="475F8633" w:rsidTr="00605F68">
        <w:trPr>
          <w:trHeight w:val="203"/>
        </w:trPr>
        <w:tc>
          <w:tcPr>
            <w:tcW w:w="2250" w:type="dxa"/>
            <w:tcBorders>
              <w:top w:val="nil"/>
              <w:left w:val="single" w:sz="4" w:space="0" w:color="auto"/>
              <w:bottom w:val="nil"/>
            </w:tcBorders>
          </w:tcPr>
          <w:p w14:paraId="102CFE90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92EA684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12 (28.6)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7DB6E560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 (6.5)</w:t>
            </w:r>
          </w:p>
        </w:tc>
        <w:tc>
          <w:tcPr>
            <w:tcW w:w="1440" w:type="dxa"/>
            <w:vMerge w:val="restart"/>
            <w:tcBorders>
              <w:top w:val="nil"/>
              <w:bottom w:val="nil"/>
            </w:tcBorders>
          </w:tcPr>
          <w:p w14:paraId="18B93389" w14:textId="78A1F0DA" w:rsidR="00AC4AED" w:rsidRPr="00F17618" w:rsidRDefault="00AC4AED" w:rsidP="00605F6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4" w:name="_Hlk182247130"/>
            <w:r w:rsidRPr="00F17618">
              <w:rPr>
                <w:rFonts w:ascii="Times New Roman" w:eastAsia="PMingLiU" w:hAnsi="Times New Roman" w:cs="Times New Roman"/>
              </w:rPr>
              <w:t>0.006</w:t>
            </w:r>
            <w:bookmarkEnd w:id="14"/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 xml:space="preserve"> a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3FAD654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23 (25)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18FD19E7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7 (9.21)</w:t>
            </w:r>
          </w:p>
        </w:tc>
        <w:tc>
          <w:tcPr>
            <w:tcW w:w="1260" w:type="dxa"/>
            <w:vMerge w:val="restart"/>
            <w:tcBorders>
              <w:top w:val="nil"/>
              <w:bottom w:val="nil"/>
              <w:right w:val="nil"/>
            </w:tcBorders>
          </w:tcPr>
          <w:p w14:paraId="40D76E09" w14:textId="37367875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5" w:name="_Hlk182247141"/>
            <w:r w:rsidRPr="00F17618">
              <w:rPr>
                <w:rFonts w:ascii="Times New Roman" w:eastAsia="Times New Roman" w:hAnsi="Times New Roman" w:cs="Times New Roman"/>
                <w:kern w:val="0"/>
              </w:rPr>
              <w:t>0.0078</w:t>
            </w:r>
            <w:bookmarkEnd w:id="15"/>
            <w:r w:rsidRPr="00F17618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r w:rsidRPr="00F17618">
              <w:rPr>
                <w:rFonts w:ascii="Times New Roman" w:eastAsia="Times New Roman" w:hAnsi="Times New Roman" w:cs="Times New Roman"/>
                <w:kern w:val="0"/>
                <w:vertAlign w:val="superscript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2616E85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AC2EFD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AC4AED" w:rsidRPr="00F17618" w14:paraId="34C1C48F" w14:textId="06937F4C" w:rsidTr="00605F68">
        <w:trPr>
          <w:trHeight w:val="213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F5B406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Yes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vAlign w:val="bottom"/>
          </w:tcPr>
          <w:p w14:paraId="54081841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30 (71.4)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bottom"/>
          </w:tcPr>
          <w:p w14:paraId="559759CB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43 (93.5)</w:t>
            </w:r>
          </w:p>
        </w:tc>
        <w:tc>
          <w:tcPr>
            <w:tcW w:w="1440" w:type="dxa"/>
            <w:vMerge/>
            <w:tcBorders>
              <w:top w:val="nil"/>
              <w:bottom w:val="single" w:sz="4" w:space="0" w:color="auto"/>
            </w:tcBorders>
          </w:tcPr>
          <w:p w14:paraId="2A5C94F8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CCBA7DD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69 (75)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6BF3A4D8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69 (90.79)</w:t>
            </w: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D07F152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C33FDA" w14:textId="4660BA5C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73.2 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742DA" w14:textId="560BDF2E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92.14 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0.82</w:t>
            </w:r>
          </w:p>
        </w:tc>
      </w:tr>
      <w:tr w:rsidR="00AC4AED" w:rsidRPr="00F17618" w14:paraId="0B7224E7" w14:textId="571C8088" w:rsidTr="00605F68">
        <w:trPr>
          <w:trHeight w:val="631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</w:tcBorders>
          </w:tcPr>
          <w:p w14:paraId="089E7FD7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Ginkgo – IBUPROFEN, n (%)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9AFF12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C383693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926180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1B3128A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DDB03F5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14:paraId="0633C751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DA943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7BCB5A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</w:p>
        </w:tc>
      </w:tr>
      <w:tr w:rsidR="00AC4AED" w:rsidRPr="00F17618" w14:paraId="69060B9A" w14:textId="573535C1" w:rsidTr="00605F68">
        <w:trPr>
          <w:trHeight w:val="203"/>
        </w:trPr>
        <w:tc>
          <w:tcPr>
            <w:tcW w:w="2250" w:type="dxa"/>
            <w:tcBorders>
              <w:left w:val="single" w:sz="4" w:space="0" w:color="auto"/>
            </w:tcBorders>
          </w:tcPr>
          <w:p w14:paraId="34FE676B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</w:t>
            </w:r>
          </w:p>
        </w:tc>
        <w:tc>
          <w:tcPr>
            <w:tcW w:w="1440" w:type="dxa"/>
            <w:vAlign w:val="bottom"/>
          </w:tcPr>
          <w:p w14:paraId="1ED241E0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20 (47.6)</w:t>
            </w:r>
          </w:p>
        </w:tc>
        <w:tc>
          <w:tcPr>
            <w:tcW w:w="1260" w:type="dxa"/>
            <w:vAlign w:val="bottom"/>
          </w:tcPr>
          <w:p w14:paraId="0335E53A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 (6.5)</w:t>
            </w:r>
          </w:p>
        </w:tc>
        <w:tc>
          <w:tcPr>
            <w:tcW w:w="1440" w:type="dxa"/>
            <w:vMerge w:val="restart"/>
          </w:tcPr>
          <w:p w14:paraId="48E7701F" w14:textId="77A1D686" w:rsidR="00AC4AED" w:rsidRPr="00F17618" w:rsidRDefault="00AC4AED" w:rsidP="00605F68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6" w:name="_Hlk182247232"/>
            <w:r w:rsidRPr="00F17618">
              <w:rPr>
                <w:rFonts w:ascii="Times New Roman" w:eastAsia="PMingLiU" w:hAnsi="Times New Roman" w:cs="Times New Roman"/>
              </w:rPr>
              <w:t>0.00001</w:t>
            </w:r>
            <w:bookmarkEnd w:id="16"/>
            <w:r w:rsidRPr="00605F68">
              <w:rPr>
                <w:rFonts w:ascii="Times New Roman" w:eastAsia="PMingLiU" w:hAnsi="Times New Roman" w:cs="Times New Roman"/>
                <w:vertAlign w:val="superscript"/>
              </w:rPr>
              <w:t xml:space="preserve"> a</w:t>
            </w:r>
          </w:p>
        </w:tc>
        <w:tc>
          <w:tcPr>
            <w:tcW w:w="1530" w:type="dxa"/>
          </w:tcPr>
          <w:p w14:paraId="71C524FC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36 (39.13)</w:t>
            </w:r>
          </w:p>
        </w:tc>
        <w:tc>
          <w:tcPr>
            <w:tcW w:w="1350" w:type="dxa"/>
          </w:tcPr>
          <w:p w14:paraId="3328BB94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10 (13.16)</w:t>
            </w:r>
          </w:p>
        </w:tc>
        <w:tc>
          <w:tcPr>
            <w:tcW w:w="1260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3CB0E320" w14:textId="28BE0E40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bookmarkStart w:id="17" w:name="_Hlk182247226"/>
            <w:r w:rsidRPr="00F17618">
              <w:rPr>
                <w:rFonts w:ascii="Times New Roman" w:eastAsia="Times New Roman" w:hAnsi="Times New Roman" w:cs="Times New Roman"/>
                <w:kern w:val="0"/>
              </w:rPr>
              <w:t>0.000</w:t>
            </w:r>
            <w:bookmarkEnd w:id="17"/>
            <w:r w:rsidR="009C492A">
              <w:rPr>
                <w:rFonts w:ascii="Times New Roman" w:eastAsia="Times New Roman" w:hAnsi="Times New Roman" w:cs="Times New Roman"/>
                <w:kern w:val="0"/>
              </w:rPr>
              <w:t>2</w:t>
            </w:r>
            <w:r w:rsidRPr="00F17618">
              <w:rPr>
                <w:rFonts w:ascii="Times New Roman" w:eastAsia="Times New Roman" w:hAnsi="Times New Roman" w:cs="Times New Roman"/>
                <w:kern w:val="0"/>
              </w:rPr>
              <w:t xml:space="preserve"> </w:t>
            </w:r>
            <w:r w:rsidRPr="00F17618">
              <w:rPr>
                <w:rFonts w:ascii="Times New Roman" w:eastAsia="Times New Roman" w:hAnsi="Times New Roman" w:cs="Times New Roman"/>
                <w:kern w:val="0"/>
                <w:vertAlign w:val="superscript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2F6B69D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C02E8" w14:textId="77777777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AC4AED" w:rsidRPr="00F17618" w14:paraId="6ACDDCE7" w14:textId="77E8574B" w:rsidTr="00605F68">
        <w:trPr>
          <w:trHeight w:val="414"/>
        </w:trPr>
        <w:tc>
          <w:tcPr>
            <w:tcW w:w="2250" w:type="dxa"/>
            <w:tcBorders>
              <w:left w:val="single" w:sz="4" w:space="0" w:color="auto"/>
              <w:bottom w:val="single" w:sz="4" w:space="0" w:color="auto"/>
            </w:tcBorders>
          </w:tcPr>
          <w:p w14:paraId="27F81001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jc w:val="both"/>
              <w:rPr>
                <w:rFonts w:ascii="Times New Roman" w:eastAsia="PMingLiU" w:hAnsi="Times New Roman" w:cs="Times New Roman"/>
                <w:b/>
              </w:rPr>
            </w:pPr>
            <w:r w:rsidRPr="00F17618">
              <w:rPr>
                <w:rFonts w:ascii="Times New Roman" w:eastAsia="PMingLiU" w:hAnsi="Times New Roman" w:cs="Times New Roman"/>
              </w:rPr>
              <w:t>Yes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28AAFE8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22 (52.4)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D8B444D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42 (91.3)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14:paraId="72C822E6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2EFC519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56 (60.87)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3690728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66 (86.84)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44506B" w14:textId="77777777" w:rsidR="00AC4AED" w:rsidRPr="00F17618" w:rsidRDefault="00AC4AED" w:rsidP="00AC4AED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CC1CA1" w14:textId="2352B734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56.6</w:t>
            </w:r>
            <w:r w:rsidR="00CD165F"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10.84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69D05C" w14:textId="5A4850DB" w:rsidR="00AC4AED" w:rsidRPr="00CD165F" w:rsidRDefault="00AC4AED" w:rsidP="00605F6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Times New Roman" w:eastAsia="PMingLiU" w:hAnsi="Times New Roman" w:cs="Times New Roman"/>
              </w:rPr>
            </w:pP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89.07</w:t>
            </w:r>
            <w:r w:rsidR="00CD165F" w:rsidRPr="00CD165F">
              <w:rPr>
                <w:rFonts w:ascii="Times New Roman" w:hAnsi="Times New Roman" w:cs="Times New Roman"/>
              </w:rPr>
              <w:t xml:space="preserve">± </w:t>
            </w:r>
            <w:r w:rsidRPr="00CD165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0.82</w:t>
            </w:r>
          </w:p>
        </w:tc>
      </w:tr>
      <w:tr w:rsidR="00AC4AED" w:rsidRPr="00F17618" w14:paraId="5B81C4C7" w14:textId="216B137E" w:rsidTr="00605F68">
        <w:trPr>
          <w:trHeight w:val="21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0876B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ind w:firstLineChars="100" w:firstLine="240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Not answered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7781DAB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16DE19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  <w:r w:rsidRPr="00F17618">
              <w:rPr>
                <w:rFonts w:ascii="Times New Roman" w:eastAsia="PMingLiU" w:hAnsi="Times New Roman" w:cs="Times New Roman"/>
              </w:rPr>
              <w:t>1(2.2)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65328AB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F4BFBD1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10856A5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F0C9FD" w14:textId="77777777" w:rsidR="00AC4AED" w:rsidRPr="00F17618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74C970" w14:textId="77777777" w:rsidR="00AC4AED" w:rsidRPr="00CD165F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799D9" w14:textId="77777777" w:rsidR="00AC4AED" w:rsidRPr="00CD165F" w:rsidRDefault="00AC4AED" w:rsidP="005F3A38">
            <w:pPr>
              <w:widowControl w:val="0"/>
              <w:adjustRightInd w:val="0"/>
              <w:snapToGrid w:val="0"/>
              <w:spacing w:before="100" w:beforeAutospacing="1" w:after="100" w:afterAutospacing="1"/>
              <w:jc w:val="both"/>
              <w:rPr>
                <w:rFonts w:ascii="Times New Roman" w:eastAsia="PMingLiU" w:hAnsi="Times New Roman" w:cs="Times New Roman"/>
              </w:rPr>
            </w:pPr>
          </w:p>
        </w:tc>
      </w:tr>
    </w:tbl>
    <w:p w14:paraId="1C66E647" w14:textId="77777777" w:rsidR="002334F1" w:rsidRPr="00F17618" w:rsidRDefault="002334F1" w:rsidP="002334F1">
      <w:pPr>
        <w:adjustRightInd w:val="0"/>
        <w:snapToGrid w:val="0"/>
        <w:spacing w:before="100" w:beforeAutospacing="1" w:after="100" w:afterAutospacing="1" w:line="240" w:lineRule="auto"/>
        <w:jc w:val="both"/>
        <w:rPr>
          <w:rFonts w:ascii="Times New Roman" w:eastAsia="PMingLiU" w:hAnsi="Times New Roman" w:cs="Times New Roman"/>
          <w:shd w:val="clear" w:color="auto" w:fill="FFFFFF"/>
          <w14:ligatures w14:val="none"/>
        </w:rPr>
      </w:pPr>
      <w:r w:rsidRPr="00F17618">
        <w:rPr>
          <w:rFonts w:ascii="Times New Roman" w:eastAsia="PMingLiU" w:hAnsi="Times New Roman" w:cs="Times New Roman"/>
          <w:shd w:val="clear" w:color="auto" w:fill="FFFFFF"/>
          <w14:ligatures w14:val="none"/>
        </w:rPr>
        <w:t xml:space="preserve">a: Pearson’s chi square to test differences within community pharmacy group; </w:t>
      </w:r>
    </w:p>
    <w:p w14:paraId="71D6BEF9" w14:textId="7CDE5A90" w:rsidR="00545224" w:rsidRPr="00013596" w:rsidRDefault="002334F1" w:rsidP="00013596">
      <w:pPr>
        <w:adjustRightInd w:val="0"/>
        <w:snapToGrid w:val="0"/>
        <w:spacing w:before="100" w:beforeAutospacing="1" w:after="100" w:afterAutospacing="1" w:line="240" w:lineRule="auto"/>
        <w:jc w:val="both"/>
        <w:rPr>
          <w:rFonts w:ascii="Times New Roman" w:eastAsia="PMingLiU" w:hAnsi="Times New Roman" w:cs="Times New Roman"/>
          <w:shd w:val="clear" w:color="auto" w:fill="FFFFFF"/>
          <w14:ligatures w14:val="none"/>
        </w:rPr>
      </w:pPr>
      <w:r w:rsidRPr="00F17618">
        <w:rPr>
          <w:rFonts w:ascii="Times New Roman" w:eastAsia="PMingLiU" w:hAnsi="Times New Roman" w:cs="Times New Roman"/>
          <w:shd w:val="clear" w:color="auto" w:fill="FFFFFF"/>
          <w14:ligatures w14:val="none"/>
        </w:rPr>
        <w:t xml:space="preserve">b: Pearson’s chi square to test differences within hospital pharmacy group; </w:t>
      </w:r>
    </w:p>
    <w:sectPr w:rsidR="00545224" w:rsidRPr="00013596" w:rsidSect="002334F1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C3769" w14:textId="77777777" w:rsidR="005D38D9" w:rsidRDefault="005D38D9" w:rsidP="00C379C3">
      <w:pPr>
        <w:spacing w:after="0" w:line="240" w:lineRule="auto"/>
      </w:pPr>
      <w:r>
        <w:separator/>
      </w:r>
    </w:p>
  </w:endnote>
  <w:endnote w:type="continuationSeparator" w:id="0">
    <w:p w14:paraId="7B897649" w14:textId="77777777" w:rsidR="005D38D9" w:rsidRDefault="005D38D9" w:rsidP="00C37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1F8BE" w14:textId="77777777" w:rsidR="005D38D9" w:rsidRDefault="005D38D9" w:rsidP="00C379C3">
      <w:pPr>
        <w:spacing w:after="0" w:line="240" w:lineRule="auto"/>
      </w:pPr>
      <w:r>
        <w:separator/>
      </w:r>
    </w:p>
  </w:footnote>
  <w:footnote w:type="continuationSeparator" w:id="0">
    <w:p w14:paraId="30819C61" w14:textId="77777777" w:rsidR="005D38D9" w:rsidRDefault="005D38D9" w:rsidP="00C37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Q3tTC1MDCwMDIxMrVU0lEKTi0uzszPAykwqwUAYpfvbSwAAAA="/>
  </w:docVars>
  <w:rsids>
    <w:rsidRoot w:val="002334F1"/>
    <w:rsid w:val="00013596"/>
    <w:rsid w:val="00085A44"/>
    <w:rsid w:val="00091AA5"/>
    <w:rsid w:val="000B0117"/>
    <w:rsid w:val="000C2B2E"/>
    <w:rsid w:val="000C4D4E"/>
    <w:rsid w:val="000E44C8"/>
    <w:rsid w:val="00142917"/>
    <w:rsid w:val="00146E4A"/>
    <w:rsid w:val="00156D83"/>
    <w:rsid w:val="00193FCB"/>
    <w:rsid w:val="001C737F"/>
    <w:rsid w:val="00216B6D"/>
    <w:rsid w:val="00232215"/>
    <w:rsid w:val="002334F1"/>
    <w:rsid w:val="002625A1"/>
    <w:rsid w:val="002A1C52"/>
    <w:rsid w:val="002D7BC0"/>
    <w:rsid w:val="003C375E"/>
    <w:rsid w:val="003C3860"/>
    <w:rsid w:val="003E2DB3"/>
    <w:rsid w:val="00406B1E"/>
    <w:rsid w:val="00412D84"/>
    <w:rsid w:val="004C7306"/>
    <w:rsid w:val="00530EBB"/>
    <w:rsid w:val="00545224"/>
    <w:rsid w:val="005C19BF"/>
    <w:rsid w:val="005D38D9"/>
    <w:rsid w:val="00605F68"/>
    <w:rsid w:val="00612A43"/>
    <w:rsid w:val="00676A7A"/>
    <w:rsid w:val="00696F7C"/>
    <w:rsid w:val="006B1297"/>
    <w:rsid w:val="006C1946"/>
    <w:rsid w:val="00727A43"/>
    <w:rsid w:val="0074458E"/>
    <w:rsid w:val="00843FB3"/>
    <w:rsid w:val="00850EDD"/>
    <w:rsid w:val="00975C18"/>
    <w:rsid w:val="009854F6"/>
    <w:rsid w:val="009A52DF"/>
    <w:rsid w:val="009C492A"/>
    <w:rsid w:val="009F1374"/>
    <w:rsid w:val="00A35F80"/>
    <w:rsid w:val="00A6099B"/>
    <w:rsid w:val="00A709C5"/>
    <w:rsid w:val="00AB27F7"/>
    <w:rsid w:val="00AC4AED"/>
    <w:rsid w:val="00AF37F9"/>
    <w:rsid w:val="00B41C3E"/>
    <w:rsid w:val="00B50FBB"/>
    <w:rsid w:val="00B573CF"/>
    <w:rsid w:val="00B8607B"/>
    <w:rsid w:val="00BC6264"/>
    <w:rsid w:val="00C072E4"/>
    <w:rsid w:val="00C379C3"/>
    <w:rsid w:val="00C71310"/>
    <w:rsid w:val="00CB45FC"/>
    <w:rsid w:val="00CB71E5"/>
    <w:rsid w:val="00CD165F"/>
    <w:rsid w:val="00CE0CF6"/>
    <w:rsid w:val="00CF02AF"/>
    <w:rsid w:val="00D92F0B"/>
    <w:rsid w:val="00DB01ED"/>
    <w:rsid w:val="00DD6AE2"/>
    <w:rsid w:val="00E17D79"/>
    <w:rsid w:val="00E30128"/>
    <w:rsid w:val="00E36B62"/>
    <w:rsid w:val="00EB0253"/>
    <w:rsid w:val="00EB066A"/>
    <w:rsid w:val="00ED311F"/>
    <w:rsid w:val="00F16086"/>
    <w:rsid w:val="00F20084"/>
    <w:rsid w:val="00F22AA1"/>
    <w:rsid w:val="00F816F4"/>
    <w:rsid w:val="00FD5FEE"/>
    <w:rsid w:val="00FE5583"/>
    <w:rsid w:val="00FE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18755"/>
  <w15:chartTrackingRefBased/>
  <w15:docId w15:val="{B3F79D3C-06B7-486F-80DC-F12F0AA7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4F1"/>
    <w:pPr>
      <w:spacing w:after="160" w:line="278" w:lineRule="auto"/>
    </w:pPr>
    <w:rPr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79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379C3"/>
    <w:rPr>
      <w:sz w:val="20"/>
      <w:szCs w:val="20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C379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379C3"/>
    <w:rPr>
      <w:sz w:val="20"/>
      <w:szCs w:val="20"/>
      <w14:ligatures w14:val="standardContextual"/>
    </w:rPr>
  </w:style>
  <w:style w:type="paragraph" w:styleId="Revision">
    <w:name w:val="Revision"/>
    <w:hidden/>
    <w:uiPriority w:val="99"/>
    <w:semiHidden/>
    <w:rsid w:val="00F22AA1"/>
    <w:rPr>
      <w:szCs w:val="24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08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086"/>
    <w:rPr>
      <w:rFonts w:asciiTheme="majorHAnsi" w:eastAsiaTheme="majorEastAsia" w:hAnsiTheme="majorHAnsi" w:cstheme="majorBidi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62FB8-E711-4EA3-9DB7-3B35DACE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THWU</dc:creator>
  <cp:keywords/>
  <dc:description/>
  <cp:lastModifiedBy>AHMAD RAZA</cp:lastModifiedBy>
  <cp:revision>5</cp:revision>
  <dcterms:created xsi:type="dcterms:W3CDTF">2025-02-01T06:49:00Z</dcterms:created>
  <dcterms:modified xsi:type="dcterms:W3CDTF">2025-04-23T06:45:00Z</dcterms:modified>
</cp:coreProperties>
</file>