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D1760" w14:textId="228084D3" w:rsidR="00197105" w:rsidRPr="00197105" w:rsidRDefault="00197105">
      <w:pPr>
        <w:rPr>
          <w:rFonts w:ascii="Times New Roman" w:hAnsi="Times New Roman" w:cs="Times New Roman"/>
          <w:b/>
          <w:bCs/>
        </w:rPr>
      </w:pPr>
      <w:r w:rsidRPr="00197105">
        <w:rPr>
          <w:rFonts w:ascii="Times New Roman" w:hAnsi="Times New Roman" w:cs="Times New Roman"/>
          <w:b/>
          <w:bCs/>
        </w:rPr>
        <w:t>Repeated herbicide use causes greater changes in rangeland biodiversity and function than the invade</w:t>
      </w:r>
      <w:r w:rsidRPr="00197105">
        <w:rPr>
          <w:rFonts w:ascii="Times New Roman" w:hAnsi="Times New Roman" w:cs="Times New Roman"/>
          <w:b/>
          <w:bCs/>
        </w:rPr>
        <w:t>r</w:t>
      </w:r>
    </w:p>
    <w:p w14:paraId="6F619A90" w14:textId="64AC7C76" w:rsidR="00197105" w:rsidRPr="00197105" w:rsidRDefault="00197105">
      <w:pPr>
        <w:rPr>
          <w:rFonts w:ascii="Times New Roman" w:hAnsi="Times New Roman" w:cs="Times New Roman"/>
          <w:sz w:val="22"/>
          <w:szCs w:val="22"/>
        </w:rPr>
      </w:pPr>
      <w:r w:rsidRPr="00197105">
        <w:rPr>
          <w:rFonts w:ascii="Times New Roman" w:hAnsi="Times New Roman" w:cs="Times New Roman"/>
          <w:sz w:val="22"/>
          <w:szCs w:val="22"/>
        </w:rPr>
        <w:t>Erin Malis, Bobbi Helgason, John Paul Wasan, Lysandra Pyle, Jonathan Bennett</w:t>
      </w:r>
    </w:p>
    <w:p w14:paraId="434FF92A" w14:textId="792EED25" w:rsidR="00197105" w:rsidRPr="00197105" w:rsidRDefault="00197105">
      <w:pPr>
        <w:rPr>
          <w:rFonts w:ascii="Times New Roman" w:hAnsi="Times New Roman" w:cs="Times New Roman"/>
          <w:b/>
          <w:bCs/>
        </w:rPr>
      </w:pPr>
      <w:r w:rsidRPr="00197105">
        <w:rPr>
          <w:rFonts w:ascii="Times New Roman" w:hAnsi="Times New Roman" w:cs="Times New Roman"/>
          <w:b/>
          <w:bCs/>
        </w:rPr>
        <w:t>Data Files</w:t>
      </w:r>
    </w:p>
    <w:p w14:paraId="0DD5A560" w14:textId="06827DBE" w:rsidR="00D41EB1" w:rsidRDefault="00D41EB1" w:rsidP="00D41E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Malis et al. Plant Cover</w:t>
      </w:r>
    </w:p>
    <w:p w14:paraId="2A333EA4" w14:textId="3DB6574D" w:rsidR="00D41EB1" w:rsidRDefault="00D41EB1" w:rsidP="00D41EB1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Plant species composition</w:t>
      </w:r>
      <w:r w:rsidR="00B05564">
        <w:rPr>
          <w:rFonts w:ascii="Times New Roman" w:hAnsi="Times New Roman" w:cs="Times New Roman"/>
        </w:rPr>
        <w:t xml:space="preserve"> and cover</w:t>
      </w:r>
      <w:r>
        <w:rPr>
          <w:rFonts w:ascii="Times New Roman" w:hAnsi="Times New Roman" w:cs="Times New Roman"/>
        </w:rPr>
        <w:t xml:space="preserve"> for 2020, 2021, and 2022</w:t>
      </w:r>
    </w:p>
    <w:p w14:paraId="2FF5F3D1" w14:textId="4C6A024D" w:rsidR="00D41EB1" w:rsidRDefault="00D41EB1" w:rsidP="00D41EB1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Sum cover of native grasses, exotic grass, forbs and shrubs</w:t>
      </w:r>
      <w:r w:rsidR="00B05564">
        <w:rPr>
          <w:rFonts w:ascii="Times New Roman" w:hAnsi="Times New Roman" w:cs="Times New Roman"/>
        </w:rPr>
        <w:t xml:space="preserve"> for </w:t>
      </w:r>
      <w:r w:rsidR="00B05564">
        <w:rPr>
          <w:rFonts w:ascii="Times New Roman" w:hAnsi="Times New Roman" w:cs="Times New Roman"/>
        </w:rPr>
        <w:t>2020, 2021, and 2022</w:t>
      </w:r>
    </w:p>
    <w:p w14:paraId="15CECE42" w14:textId="545EB718" w:rsidR="00D41EB1" w:rsidRDefault="00D41EB1" w:rsidP="00D41EB1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Broadleaf species richness for 2020, 2021, and 2022 </w:t>
      </w:r>
    </w:p>
    <w:p w14:paraId="3543F3D8" w14:textId="77777777" w:rsidR="001F2822" w:rsidRDefault="001F2822" w:rsidP="001F2822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Biomass data for grass, forbs, shrubs and leafy spurge in 2020 and 2021.</w:t>
      </w:r>
    </w:p>
    <w:p w14:paraId="249CFA88" w14:textId="19612AEC" w:rsidR="001F2822" w:rsidRPr="001F2822" w:rsidRDefault="001F2822" w:rsidP="001F2822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Pr="00D41EB1">
        <w:rPr>
          <w:rFonts w:ascii="Times New Roman" w:hAnsi="Times New Roman" w:cs="Times New Roman"/>
        </w:rPr>
        <w:t xml:space="preserve">eafy spurge stem density for 2020, 2021, and 2022. </w:t>
      </w:r>
    </w:p>
    <w:p w14:paraId="31328899" w14:textId="48122F21" w:rsidR="00B05564" w:rsidRDefault="00B05564" w:rsidP="00B05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Malis et al. PLFA Abundance </w:t>
      </w:r>
    </w:p>
    <w:p w14:paraId="02BE735C" w14:textId="4E6B831E" w:rsidR="00826D4B" w:rsidRDefault="00805E99" w:rsidP="00826D4B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Phospholipid fatty acid analysis (PLFA) abundance (</w:t>
      </w:r>
      <w:proofErr w:type="spellStart"/>
      <w:r>
        <w:rPr>
          <w:rFonts w:ascii="Times New Roman" w:hAnsi="Times New Roman" w:cs="Times New Roman"/>
        </w:rPr>
        <w:t>nmolg</w:t>
      </w:r>
      <w:proofErr w:type="spellEnd"/>
      <w:r>
        <w:rPr>
          <w:rFonts w:ascii="Times New Roman" w:hAnsi="Times New Roman" w:cs="Times New Roman"/>
          <w:vertAlign w:val="superscript"/>
        </w:rPr>
        <w:t>-</w:t>
      </w:r>
      <w:r>
        <w:rPr>
          <w:rFonts w:ascii="Times New Roman" w:hAnsi="Times New Roman" w:cs="Times New Roman"/>
        </w:rPr>
        <w:t>) data for general, gram positive, and gram negative bacteria, actinobacteria, fungi, AMF, two bacterial stress indicators, and total PLFA abundance</w:t>
      </w:r>
      <w:r w:rsidR="00D9510E">
        <w:rPr>
          <w:rFonts w:ascii="Times New Roman" w:hAnsi="Times New Roman" w:cs="Times New Roman"/>
        </w:rPr>
        <w:t xml:space="preserve"> for 2020 and 2021. </w:t>
      </w:r>
    </w:p>
    <w:p w14:paraId="19CD92CE" w14:textId="6E46B102" w:rsidR="00805E99" w:rsidRDefault="00805E99" w:rsidP="00805E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Malis et al. PLFA community structure</w:t>
      </w:r>
    </w:p>
    <w:p w14:paraId="399B5DE7" w14:textId="3F0BEDAB" w:rsidR="00805E99" w:rsidRDefault="00D9510E" w:rsidP="00805E99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Microbial biomarkers (mol%) from PLFA to represent microbial composition for 2020 and 2021.</w:t>
      </w:r>
    </w:p>
    <w:p w14:paraId="03170297" w14:textId="2207A748" w:rsidR="00D9510E" w:rsidRDefault="00D9510E" w:rsidP="00D951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Malis et al. Soil Nutrients</w:t>
      </w:r>
    </w:p>
    <w:p w14:paraId="5D36BA73" w14:textId="3785CC3A" w:rsidR="00D9510E" w:rsidRPr="00D9510E" w:rsidRDefault="00D9510E" w:rsidP="00D9510E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 for total carbon and nitrogen, inorganic nitrogen (NO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  <w:vertAlign w:val="superscript"/>
        </w:rPr>
        <w:t>-</w:t>
      </w:r>
      <w:r>
        <w:rPr>
          <w:rFonts w:ascii="Times New Roman" w:hAnsi="Times New Roman" w:cs="Times New Roman"/>
        </w:rPr>
        <w:t xml:space="preserve"> &amp; NH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  <w:vertAlign w:val="superscript"/>
        </w:rPr>
        <w:t>+</w:t>
      </w:r>
      <w:r>
        <w:rPr>
          <w:rFonts w:ascii="Times New Roman" w:hAnsi="Times New Roman" w:cs="Times New Roman"/>
        </w:rPr>
        <w:t xml:space="preserve">), and water extractable organic carbon (WEOC) for 2020 and 2021. </w:t>
      </w:r>
    </w:p>
    <w:p w14:paraId="688289C3" w14:textId="77777777" w:rsidR="00D9510E" w:rsidRPr="00D9510E" w:rsidRDefault="00D9510E" w:rsidP="00D9510E">
      <w:pPr>
        <w:rPr>
          <w:rFonts w:ascii="Times New Roman" w:hAnsi="Times New Roman" w:cs="Times New Roman"/>
        </w:rPr>
      </w:pPr>
    </w:p>
    <w:p w14:paraId="4D8AA7F4" w14:textId="77777777" w:rsidR="00D41EB1" w:rsidRPr="00D41EB1" w:rsidRDefault="00D41EB1" w:rsidP="00D41EB1">
      <w:pPr>
        <w:rPr>
          <w:rFonts w:ascii="Times New Roman" w:hAnsi="Times New Roman" w:cs="Times New Roman"/>
        </w:rPr>
      </w:pPr>
    </w:p>
    <w:p w14:paraId="1991F288" w14:textId="77777777" w:rsidR="00D41EB1" w:rsidRPr="00D41EB1" w:rsidRDefault="00D41EB1" w:rsidP="00D41EB1">
      <w:pPr>
        <w:rPr>
          <w:rFonts w:ascii="Times New Roman" w:hAnsi="Times New Roman" w:cs="Times New Roman"/>
        </w:rPr>
      </w:pPr>
    </w:p>
    <w:p w14:paraId="151AB89D" w14:textId="77777777" w:rsidR="00197105" w:rsidRPr="00197105" w:rsidRDefault="00197105" w:rsidP="00197105">
      <w:pPr>
        <w:pStyle w:val="ListParagraph"/>
        <w:rPr>
          <w:rFonts w:ascii="Times New Roman" w:hAnsi="Times New Roman" w:cs="Times New Roman"/>
        </w:rPr>
      </w:pPr>
    </w:p>
    <w:sectPr w:rsidR="00197105" w:rsidRPr="001971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7F216D"/>
    <w:multiLevelType w:val="hybridMultilevel"/>
    <w:tmpl w:val="08946B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7925B8"/>
    <w:multiLevelType w:val="hybridMultilevel"/>
    <w:tmpl w:val="85B033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550B9"/>
    <w:multiLevelType w:val="hybridMultilevel"/>
    <w:tmpl w:val="2012A5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D32401"/>
    <w:multiLevelType w:val="hybridMultilevel"/>
    <w:tmpl w:val="5B367C1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059926">
    <w:abstractNumId w:val="2"/>
  </w:num>
  <w:num w:numId="2" w16cid:durableId="1458647023">
    <w:abstractNumId w:val="0"/>
  </w:num>
  <w:num w:numId="3" w16cid:durableId="246234560">
    <w:abstractNumId w:val="1"/>
  </w:num>
  <w:num w:numId="4" w16cid:durableId="1029171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105"/>
    <w:rsid w:val="00197105"/>
    <w:rsid w:val="001F2822"/>
    <w:rsid w:val="00795099"/>
    <w:rsid w:val="00805E99"/>
    <w:rsid w:val="00826D4B"/>
    <w:rsid w:val="00863CAE"/>
    <w:rsid w:val="00B05564"/>
    <w:rsid w:val="00D140BC"/>
    <w:rsid w:val="00D41EB1"/>
    <w:rsid w:val="00D9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9319F"/>
  <w15:chartTrackingRefBased/>
  <w15:docId w15:val="{E71F2E0F-6CFD-4007-919B-1EC3C2FE2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71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71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71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71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71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71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71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71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71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71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71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71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71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71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71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71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71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71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71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71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71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71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71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71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71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71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71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71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71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Malis</dc:creator>
  <cp:keywords/>
  <dc:description/>
  <cp:lastModifiedBy>Erin Malis</cp:lastModifiedBy>
  <cp:revision>4</cp:revision>
  <dcterms:created xsi:type="dcterms:W3CDTF">2024-11-14T04:40:00Z</dcterms:created>
  <dcterms:modified xsi:type="dcterms:W3CDTF">2024-11-14T16:54:00Z</dcterms:modified>
</cp:coreProperties>
</file>