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0350" w14:textId="77777777" w:rsidR="00755697" w:rsidRPr="00755697" w:rsidRDefault="00755697" w:rsidP="00755697">
      <w:pPr>
        <w:spacing w:line="480" w:lineRule="auto"/>
        <w:rPr>
          <w:sz w:val="24"/>
        </w:rPr>
      </w:pPr>
      <w:r w:rsidRPr="00755697">
        <w:rPr>
          <w:sz w:val="24"/>
        </w:rPr>
        <w:t>SUPPLEMENTARY MATERIALS</w:t>
      </w:r>
    </w:p>
    <w:p w14:paraId="391FD6AD" w14:textId="77777777" w:rsidR="00755697" w:rsidRPr="00755697" w:rsidRDefault="00755697" w:rsidP="00755697">
      <w:pPr>
        <w:spacing w:line="480" w:lineRule="auto"/>
        <w:rPr>
          <w:sz w:val="24"/>
        </w:rPr>
      </w:pPr>
    </w:p>
    <w:p w14:paraId="44FA80FD" w14:textId="6A84AE4E" w:rsidR="00777A55" w:rsidRDefault="00777A55" w:rsidP="00755697">
      <w:pPr>
        <w:spacing w:line="480" w:lineRule="auto"/>
        <w:rPr>
          <w:sz w:val="24"/>
        </w:rPr>
      </w:pPr>
      <w:r w:rsidRPr="00755697">
        <w:rPr>
          <w:sz w:val="24"/>
        </w:rPr>
        <w:t>Suppl. Fig. 1</w:t>
      </w:r>
      <w:r w:rsidRPr="00BF416F">
        <w:rPr>
          <w:sz w:val="24"/>
        </w:rPr>
        <w:t xml:space="preserve">. Effects of ML385 and </w:t>
      </w:r>
      <w:proofErr w:type="spellStart"/>
      <w:r w:rsidRPr="00BF416F">
        <w:rPr>
          <w:sz w:val="24"/>
        </w:rPr>
        <w:t>brusatol</w:t>
      </w:r>
      <w:proofErr w:type="spellEnd"/>
      <w:r w:rsidRPr="00BF416F">
        <w:rPr>
          <w:sz w:val="24"/>
        </w:rPr>
        <w:t xml:space="preserve"> on the protective effects of bardoxolone methyl (BM) treatment on </w:t>
      </w:r>
      <w:proofErr w:type="spellStart"/>
      <w:r w:rsidRPr="00BF416F">
        <w:rPr>
          <w:sz w:val="24"/>
        </w:rPr>
        <w:t>dRib</w:t>
      </w:r>
      <w:proofErr w:type="spellEnd"/>
      <w:r w:rsidRPr="00BF416F">
        <w:rPr>
          <w:sz w:val="24"/>
        </w:rPr>
        <w:t xml:space="preserve">-induced decreases in </w:t>
      </w:r>
      <w:r w:rsidRPr="00BF416F">
        <w:rPr>
          <w:rFonts w:hint="eastAsia"/>
          <w:smallCaps/>
          <w:sz w:val="24"/>
        </w:rPr>
        <w:t>l</w:t>
      </w:r>
      <w:r w:rsidRPr="00BF416F">
        <w:rPr>
          <w:sz w:val="24"/>
        </w:rPr>
        <w:t>-[</w:t>
      </w:r>
      <w:r w:rsidRPr="00BF416F">
        <w:rPr>
          <w:sz w:val="24"/>
          <w:vertAlign w:val="superscript"/>
        </w:rPr>
        <w:t>14</w:t>
      </w:r>
      <w:proofErr w:type="gramStart"/>
      <w:r w:rsidRPr="00BF416F">
        <w:rPr>
          <w:sz w:val="24"/>
        </w:rPr>
        <w:t>C]cystine</w:t>
      </w:r>
      <w:proofErr w:type="gramEnd"/>
      <w:r w:rsidRPr="00BF416F">
        <w:rPr>
          <w:sz w:val="24"/>
        </w:rPr>
        <w:t xml:space="preserve"> uptake (A), intracellular GSH (B), and cell viability (C) in isolated rat renal tubular epithelial cells (RTECs). (A) Isolated RTECs were co-stimulated with 0.2 </w:t>
      </w:r>
      <w:proofErr w:type="spellStart"/>
      <w:r w:rsidRPr="00BF416F">
        <w:rPr>
          <w:sz w:val="24"/>
        </w:rPr>
        <w:t>μM</w:t>
      </w:r>
      <w:proofErr w:type="spellEnd"/>
      <w:r w:rsidRPr="00BF416F">
        <w:rPr>
          <w:sz w:val="24"/>
        </w:rPr>
        <w:t xml:space="preserve"> bardoxolone methyl (BM), 100 </w:t>
      </w:r>
      <w:proofErr w:type="spellStart"/>
      <w:r w:rsidRPr="00BF416F">
        <w:rPr>
          <w:sz w:val="24"/>
        </w:rPr>
        <w:t>μM</w:t>
      </w:r>
      <w:proofErr w:type="spellEnd"/>
      <w:r w:rsidRPr="00BF416F">
        <w:rPr>
          <w:sz w:val="24"/>
        </w:rPr>
        <w:t xml:space="preserve"> ML385, or 100 </w:t>
      </w:r>
      <w:proofErr w:type="spellStart"/>
      <w:r w:rsidRPr="00BF416F">
        <w:rPr>
          <w:sz w:val="24"/>
        </w:rPr>
        <w:t>μM</w:t>
      </w:r>
      <w:proofErr w:type="spellEnd"/>
      <w:r w:rsidRPr="00BF416F">
        <w:rPr>
          <w:sz w:val="24"/>
        </w:rPr>
        <w:t xml:space="preserve"> </w:t>
      </w:r>
      <w:proofErr w:type="spellStart"/>
      <w:r w:rsidRPr="00BF416F">
        <w:rPr>
          <w:sz w:val="24"/>
        </w:rPr>
        <w:t>brusatol</w:t>
      </w:r>
      <w:proofErr w:type="spellEnd"/>
      <w:r w:rsidRPr="00BF416F">
        <w:rPr>
          <w:sz w:val="24"/>
        </w:rPr>
        <w:t xml:space="preserve"> and 50 mM </w:t>
      </w:r>
      <w:proofErr w:type="spellStart"/>
      <w:r w:rsidRPr="00BF416F">
        <w:rPr>
          <w:sz w:val="24"/>
        </w:rPr>
        <w:t>dRib</w:t>
      </w:r>
      <w:proofErr w:type="spellEnd"/>
      <w:r w:rsidRPr="00BF416F">
        <w:rPr>
          <w:sz w:val="24"/>
        </w:rPr>
        <w:t xml:space="preserve"> for 4 h in the extracellular fluid buffer containing 1.7 </w:t>
      </w:r>
      <w:proofErr w:type="spellStart"/>
      <w:r w:rsidRPr="00BF416F">
        <w:rPr>
          <w:sz w:val="24"/>
        </w:rPr>
        <w:t>μM</w:t>
      </w:r>
      <w:proofErr w:type="spellEnd"/>
      <w:r w:rsidRPr="00BF416F">
        <w:rPr>
          <w:sz w:val="24"/>
        </w:rPr>
        <w:t xml:space="preserve"> </w:t>
      </w:r>
      <w:r w:rsidRPr="00BF416F">
        <w:rPr>
          <w:rFonts w:hint="eastAsia"/>
          <w:smallCaps/>
          <w:sz w:val="24"/>
        </w:rPr>
        <w:t>l</w:t>
      </w:r>
      <w:r w:rsidRPr="00BF416F">
        <w:rPr>
          <w:sz w:val="24"/>
        </w:rPr>
        <w:t>-[</w:t>
      </w:r>
      <w:r w:rsidRPr="00BF416F">
        <w:rPr>
          <w:sz w:val="24"/>
          <w:vertAlign w:val="superscript"/>
        </w:rPr>
        <w:t>14</w:t>
      </w:r>
      <w:proofErr w:type="gramStart"/>
      <w:r w:rsidRPr="00BF416F">
        <w:rPr>
          <w:sz w:val="24"/>
        </w:rPr>
        <w:t>C]cystine</w:t>
      </w:r>
      <w:proofErr w:type="gramEnd"/>
      <w:r w:rsidRPr="00BF416F">
        <w:rPr>
          <w:sz w:val="24"/>
        </w:rPr>
        <w:t xml:space="preserve"> (0.1 </w:t>
      </w:r>
      <w:proofErr w:type="spellStart"/>
      <w:r w:rsidRPr="00BF416F">
        <w:rPr>
          <w:sz w:val="24"/>
        </w:rPr>
        <w:t>μCi</w:t>
      </w:r>
      <w:proofErr w:type="spellEnd"/>
      <w:r w:rsidRPr="00BF416F">
        <w:rPr>
          <w:sz w:val="24"/>
        </w:rPr>
        <w:t xml:space="preserve">/mL) at 37℃. The radioactivity incorporated into the cells was determined by a liquid scintillation counter. (B and C) Isolated RTECs were co-stimulated with 0.2 </w:t>
      </w:r>
      <w:proofErr w:type="spellStart"/>
      <w:r w:rsidRPr="00BF416F">
        <w:rPr>
          <w:sz w:val="24"/>
        </w:rPr>
        <w:t>μM</w:t>
      </w:r>
      <w:proofErr w:type="spellEnd"/>
      <w:r w:rsidRPr="00BF416F">
        <w:rPr>
          <w:sz w:val="24"/>
        </w:rPr>
        <w:t xml:space="preserve"> bardoxolone methyl (BM), 100 </w:t>
      </w:r>
      <w:proofErr w:type="spellStart"/>
      <w:r w:rsidRPr="00BF416F">
        <w:rPr>
          <w:sz w:val="24"/>
        </w:rPr>
        <w:t>μM</w:t>
      </w:r>
      <w:proofErr w:type="spellEnd"/>
      <w:r w:rsidRPr="00BF416F">
        <w:rPr>
          <w:sz w:val="24"/>
        </w:rPr>
        <w:t xml:space="preserve"> ML385, or 100 </w:t>
      </w:r>
      <w:proofErr w:type="spellStart"/>
      <w:r w:rsidRPr="00BF416F">
        <w:rPr>
          <w:sz w:val="24"/>
        </w:rPr>
        <w:t>μM</w:t>
      </w:r>
      <w:proofErr w:type="spellEnd"/>
      <w:r w:rsidRPr="00BF416F">
        <w:rPr>
          <w:sz w:val="24"/>
        </w:rPr>
        <w:t xml:space="preserve"> </w:t>
      </w:r>
      <w:proofErr w:type="spellStart"/>
      <w:r w:rsidRPr="00BF416F">
        <w:rPr>
          <w:sz w:val="24"/>
        </w:rPr>
        <w:t>brusatol</w:t>
      </w:r>
      <w:proofErr w:type="spellEnd"/>
      <w:r w:rsidRPr="00BF416F">
        <w:rPr>
          <w:sz w:val="24"/>
        </w:rPr>
        <w:t xml:space="preserve"> and 50 mM </w:t>
      </w:r>
      <w:proofErr w:type="spellStart"/>
      <w:r w:rsidRPr="00BF416F">
        <w:rPr>
          <w:sz w:val="24"/>
        </w:rPr>
        <w:t>dRib</w:t>
      </w:r>
      <w:proofErr w:type="spellEnd"/>
      <w:r w:rsidRPr="00BF416F">
        <w:rPr>
          <w:sz w:val="24"/>
        </w:rPr>
        <w:t xml:space="preserve"> for 6 h in DMEM media containing 10% FBS. The intracellular GSH and cell viability were measured using a glutathione assay kit and LDH release assay, respectively. These experiments were performed thrice, in triplicate. Data are presented as the mean ± SD. **p &lt; 0.01 vs. </w:t>
      </w:r>
      <w:proofErr w:type="gramStart"/>
      <w:r w:rsidRPr="00BF416F">
        <w:rPr>
          <w:sz w:val="24"/>
        </w:rPr>
        <w:t>control; ††</w:t>
      </w:r>
      <w:proofErr w:type="gramEnd"/>
      <w:r w:rsidRPr="00BF416F">
        <w:rPr>
          <w:sz w:val="24"/>
        </w:rPr>
        <w:t xml:space="preserve">p &lt; 0.01 vs. 50 mM </w:t>
      </w:r>
      <w:proofErr w:type="spellStart"/>
      <w:r w:rsidRPr="00BF416F">
        <w:rPr>
          <w:sz w:val="24"/>
        </w:rPr>
        <w:t>dRib</w:t>
      </w:r>
      <w:proofErr w:type="spellEnd"/>
      <w:r w:rsidRPr="00BF416F">
        <w:rPr>
          <w:sz w:val="24"/>
        </w:rPr>
        <w:t>-alone group; ‡</w:t>
      </w:r>
      <w:r w:rsidRPr="00BF416F">
        <w:rPr>
          <w:rFonts w:hint="eastAsia"/>
          <w:sz w:val="24"/>
        </w:rPr>
        <w:t>‡</w:t>
      </w:r>
      <w:r w:rsidRPr="00BF416F">
        <w:rPr>
          <w:sz w:val="24"/>
        </w:rPr>
        <w:t xml:space="preserve">p &lt; 0.01 vs. 50 mM </w:t>
      </w:r>
      <w:proofErr w:type="spellStart"/>
      <w:r w:rsidRPr="00BF416F">
        <w:rPr>
          <w:sz w:val="24"/>
        </w:rPr>
        <w:t>dRib</w:t>
      </w:r>
      <w:proofErr w:type="spellEnd"/>
      <w:r w:rsidRPr="00BF416F">
        <w:rPr>
          <w:sz w:val="24"/>
        </w:rPr>
        <w:t xml:space="preserve"> plus 0.2 </w:t>
      </w:r>
      <w:proofErr w:type="spellStart"/>
      <w:r w:rsidRPr="00BF416F">
        <w:rPr>
          <w:sz w:val="24"/>
        </w:rPr>
        <w:t>μM</w:t>
      </w:r>
      <w:proofErr w:type="spellEnd"/>
      <w:r w:rsidRPr="00BF416F">
        <w:rPr>
          <w:sz w:val="24"/>
        </w:rPr>
        <w:t xml:space="preserve"> BM group, as determined by </w:t>
      </w:r>
      <w:r w:rsidRPr="00BF416F">
        <w:rPr>
          <w:sz w:val="24"/>
        </w:rPr>
        <w:lastRenderedPageBreak/>
        <w:t>one way analysis of variance and Duncan's post hoc test.</w:t>
      </w:r>
    </w:p>
    <w:p w14:paraId="1E9E2FB8" w14:textId="77777777" w:rsidR="00777A55" w:rsidRDefault="00777A55" w:rsidP="00755697">
      <w:pPr>
        <w:spacing w:line="480" w:lineRule="auto"/>
        <w:rPr>
          <w:sz w:val="24"/>
        </w:rPr>
      </w:pPr>
    </w:p>
    <w:p w14:paraId="157B70AF" w14:textId="02AE9268" w:rsidR="00755697" w:rsidRPr="00755697" w:rsidRDefault="00755697" w:rsidP="00755697">
      <w:pPr>
        <w:spacing w:line="480" w:lineRule="auto"/>
        <w:rPr>
          <w:sz w:val="24"/>
        </w:rPr>
      </w:pPr>
      <w:r w:rsidRPr="00755697">
        <w:rPr>
          <w:sz w:val="24"/>
        </w:rPr>
        <w:t xml:space="preserve">Suppl. Fig. </w:t>
      </w:r>
      <w:r w:rsidR="00777A55">
        <w:rPr>
          <w:rFonts w:hint="eastAsia"/>
          <w:sz w:val="24"/>
        </w:rPr>
        <w:t>2</w:t>
      </w:r>
      <w:r w:rsidRPr="00755697">
        <w:rPr>
          <w:sz w:val="24"/>
        </w:rPr>
        <w:t xml:space="preserve">. Effects of ML385, </w:t>
      </w:r>
      <w:proofErr w:type="spellStart"/>
      <w:r w:rsidRPr="00755697">
        <w:rPr>
          <w:sz w:val="24"/>
        </w:rPr>
        <w:t>brusatol</w:t>
      </w:r>
      <w:proofErr w:type="spellEnd"/>
      <w:r w:rsidRPr="00755697">
        <w:rPr>
          <w:sz w:val="24"/>
        </w:rPr>
        <w:t>, and/or bardoxolone methyl (BM) treatments on 2-deoxy-</w:t>
      </w:r>
      <w:r w:rsidRPr="001A362E">
        <w:rPr>
          <w:smallCaps/>
          <w:sz w:val="24"/>
        </w:rPr>
        <w:t>d</w:t>
      </w:r>
      <w:r w:rsidRPr="00755697">
        <w:rPr>
          <w:sz w:val="24"/>
        </w:rPr>
        <w:t>-ribose (</w:t>
      </w:r>
      <w:proofErr w:type="spellStart"/>
      <w:r w:rsidRPr="00755697">
        <w:rPr>
          <w:sz w:val="24"/>
        </w:rPr>
        <w:t>dRib</w:t>
      </w:r>
      <w:proofErr w:type="spellEnd"/>
      <w:r w:rsidRPr="00755697">
        <w:rPr>
          <w:sz w:val="24"/>
        </w:rPr>
        <w:t xml:space="preserve">)-induced increase in intracellular levels of lipid reactive oxygen species (ROS). NRK-52E cells were co-stimulated with 100 </w:t>
      </w:r>
      <w:proofErr w:type="spellStart"/>
      <w:r w:rsidRPr="00755697">
        <w:rPr>
          <w:sz w:val="24"/>
        </w:rPr>
        <w:t>μM</w:t>
      </w:r>
      <w:proofErr w:type="spellEnd"/>
      <w:r w:rsidRPr="00755697">
        <w:rPr>
          <w:sz w:val="24"/>
        </w:rPr>
        <w:t xml:space="preserve"> ML385, 100 </w:t>
      </w:r>
      <w:proofErr w:type="spellStart"/>
      <w:r w:rsidRPr="00755697">
        <w:rPr>
          <w:sz w:val="24"/>
        </w:rPr>
        <w:t>μM</w:t>
      </w:r>
      <w:proofErr w:type="spellEnd"/>
      <w:r w:rsidRPr="00755697">
        <w:rPr>
          <w:sz w:val="24"/>
        </w:rPr>
        <w:t xml:space="preserve"> </w:t>
      </w:r>
      <w:proofErr w:type="spellStart"/>
      <w:r w:rsidRPr="00755697">
        <w:rPr>
          <w:sz w:val="24"/>
        </w:rPr>
        <w:t>brusatol</w:t>
      </w:r>
      <w:proofErr w:type="spellEnd"/>
      <w:r w:rsidRPr="00755697">
        <w:rPr>
          <w:sz w:val="24"/>
        </w:rPr>
        <w:t xml:space="preserve">, 0.2 </w:t>
      </w:r>
      <w:proofErr w:type="spellStart"/>
      <w:r w:rsidRPr="00755697">
        <w:rPr>
          <w:sz w:val="24"/>
        </w:rPr>
        <w:t>μM</w:t>
      </w:r>
      <w:proofErr w:type="spellEnd"/>
      <w:r w:rsidRPr="00755697">
        <w:rPr>
          <w:sz w:val="24"/>
        </w:rPr>
        <w:t xml:space="preserve"> BM, and/or 50 mM </w:t>
      </w:r>
      <w:proofErr w:type="spellStart"/>
      <w:r w:rsidRPr="00755697">
        <w:rPr>
          <w:sz w:val="24"/>
        </w:rPr>
        <w:t>dRib</w:t>
      </w:r>
      <w:proofErr w:type="spellEnd"/>
      <w:r w:rsidRPr="00755697">
        <w:rPr>
          <w:sz w:val="24"/>
        </w:rPr>
        <w:t xml:space="preserve"> for 6 h in DMEM media containing 10% FBS. Intracellular lipid ROS level was quantified by flow cytometry using the lipophilic fluorescent dye C11-BODIPY. Cells were incubated with 4 </w:t>
      </w:r>
      <w:proofErr w:type="spellStart"/>
      <w:r w:rsidRPr="00755697">
        <w:rPr>
          <w:sz w:val="24"/>
        </w:rPr>
        <w:t>μM</w:t>
      </w:r>
      <w:proofErr w:type="spellEnd"/>
      <w:r w:rsidRPr="00755697">
        <w:rPr>
          <w:sz w:val="24"/>
        </w:rPr>
        <w:t xml:space="preserve"> C11-BODIPY during the final 30 min. The histogram is representative of four independent experiments. </w:t>
      </w:r>
    </w:p>
    <w:p w14:paraId="3B9EA824" w14:textId="77777777" w:rsidR="00755697" w:rsidRPr="00755697" w:rsidRDefault="00755697" w:rsidP="00755697">
      <w:pPr>
        <w:spacing w:line="480" w:lineRule="auto"/>
        <w:rPr>
          <w:sz w:val="24"/>
        </w:rPr>
      </w:pPr>
    </w:p>
    <w:p w14:paraId="50A53A41" w14:textId="144CC2CA" w:rsidR="00755697" w:rsidRPr="00755697" w:rsidRDefault="00755697" w:rsidP="00755697">
      <w:pPr>
        <w:spacing w:line="480" w:lineRule="auto"/>
        <w:rPr>
          <w:sz w:val="24"/>
        </w:rPr>
      </w:pPr>
      <w:r w:rsidRPr="00755697">
        <w:rPr>
          <w:sz w:val="24"/>
        </w:rPr>
        <w:t xml:space="preserve">Suppl. Fig. </w:t>
      </w:r>
      <w:r w:rsidR="00777A55">
        <w:rPr>
          <w:rFonts w:hint="eastAsia"/>
          <w:sz w:val="24"/>
        </w:rPr>
        <w:t>3</w:t>
      </w:r>
      <w:r w:rsidRPr="00755697">
        <w:rPr>
          <w:sz w:val="24"/>
        </w:rPr>
        <w:t>. Effects of bardoxolone methyl (BM) treatment on 2-deoxy-</w:t>
      </w:r>
      <w:r w:rsidRPr="001A362E">
        <w:rPr>
          <w:smallCaps/>
          <w:sz w:val="24"/>
        </w:rPr>
        <w:t>d</w:t>
      </w:r>
      <w:r w:rsidRPr="00755697">
        <w:rPr>
          <w:sz w:val="24"/>
        </w:rPr>
        <w:t>-ribose (</w:t>
      </w:r>
      <w:proofErr w:type="spellStart"/>
      <w:r w:rsidRPr="00755697">
        <w:rPr>
          <w:sz w:val="24"/>
        </w:rPr>
        <w:t>dRib</w:t>
      </w:r>
      <w:proofErr w:type="spellEnd"/>
      <w:r w:rsidRPr="00755697">
        <w:rPr>
          <w:sz w:val="24"/>
        </w:rPr>
        <w:t xml:space="preserve">)-induced changes in SLC7A11 (A), ACSL4 (B), CHAC1 (C), and PTGS2 (D) mRNA expressions in isolated rat renal tubular epithelial cells (RTECs). Isolated RTECs were co-stimulated with 0.2 </w:t>
      </w:r>
      <w:proofErr w:type="spellStart"/>
      <w:r w:rsidRPr="00755697">
        <w:rPr>
          <w:sz w:val="24"/>
        </w:rPr>
        <w:t>μM</w:t>
      </w:r>
      <w:proofErr w:type="spellEnd"/>
      <w:r w:rsidRPr="00755697">
        <w:rPr>
          <w:sz w:val="24"/>
        </w:rPr>
        <w:t xml:space="preserve"> bardoxolone methyl (BM), 100 </w:t>
      </w:r>
      <w:proofErr w:type="spellStart"/>
      <w:r w:rsidRPr="00755697">
        <w:rPr>
          <w:sz w:val="24"/>
        </w:rPr>
        <w:t>μM</w:t>
      </w:r>
      <w:proofErr w:type="spellEnd"/>
      <w:r w:rsidRPr="00755697">
        <w:rPr>
          <w:sz w:val="24"/>
        </w:rPr>
        <w:t xml:space="preserve"> ML385, or 100 </w:t>
      </w:r>
      <w:proofErr w:type="spellStart"/>
      <w:r w:rsidRPr="00755697">
        <w:rPr>
          <w:sz w:val="24"/>
        </w:rPr>
        <w:t>μM</w:t>
      </w:r>
      <w:proofErr w:type="spellEnd"/>
      <w:r w:rsidRPr="00755697">
        <w:rPr>
          <w:sz w:val="24"/>
        </w:rPr>
        <w:t xml:space="preserve"> </w:t>
      </w:r>
      <w:proofErr w:type="spellStart"/>
      <w:r w:rsidRPr="00755697">
        <w:rPr>
          <w:sz w:val="24"/>
        </w:rPr>
        <w:t>brusatol</w:t>
      </w:r>
      <w:proofErr w:type="spellEnd"/>
      <w:r w:rsidRPr="00755697">
        <w:rPr>
          <w:sz w:val="24"/>
        </w:rPr>
        <w:t xml:space="preserve"> and </w:t>
      </w:r>
      <w:proofErr w:type="gramStart"/>
      <w:r w:rsidRPr="00755697">
        <w:rPr>
          <w:sz w:val="24"/>
        </w:rPr>
        <w:t>0, 10, 20, or 30 mM</w:t>
      </w:r>
      <w:proofErr w:type="gramEnd"/>
      <w:r w:rsidRPr="00755697">
        <w:rPr>
          <w:sz w:val="24"/>
        </w:rPr>
        <w:t xml:space="preserve"> </w:t>
      </w:r>
      <w:proofErr w:type="spellStart"/>
      <w:r w:rsidRPr="00755697">
        <w:rPr>
          <w:sz w:val="24"/>
        </w:rPr>
        <w:t>dRib</w:t>
      </w:r>
      <w:proofErr w:type="spellEnd"/>
      <w:r w:rsidRPr="00755697">
        <w:rPr>
          <w:sz w:val="24"/>
        </w:rPr>
        <w:t xml:space="preserve"> for 6 h in DMEM media </w:t>
      </w:r>
      <w:r w:rsidRPr="00755697">
        <w:rPr>
          <w:sz w:val="24"/>
        </w:rPr>
        <w:lastRenderedPageBreak/>
        <w:t>containing 10% FBS. The mRNA levels were analyzed by real-time quantitative reverse transcription</w:t>
      </w:r>
      <w:r w:rsidRPr="00755697">
        <w:rPr>
          <w:rFonts w:ascii="Cambria Math" w:hAnsi="Cambria Math" w:cs="Cambria Math"/>
          <w:sz w:val="24"/>
        </w:rPr>
        <w:t>‑</w:t>
      </w:r>
      <w:r w:rsidRPr="00755697">
        <w:rPr>
          <w:sz w:val="24"/>
        </w:rPr>
        <w:t>quantitative polymerase chain reaction. Relative expression of target genes was calculated using the 2</w:t>
      </w:r>
      <w:r w:rsidRPr="001A362E">
        <w:rPr>
          <w:sz w:val="24"/>
          <w:vertAlign w:val="superscript"/>
        </w:rPr>
        <w:t>-ΔΔCT</w:t>
      </w:r>
      <w:r w:rsidRPr="00755697">
        <w:rPr>
          <w:sz w:val="24"/>
        </w:rPr>
        <w:t xml:space="preserve"> method. This experiment was performed thrice, in triplicate. Data are presented as the mean ± SD. *p &lt; 0.05 and **p &lt; 0.01, vs. 0 mM </w:t>
      </w:r>
      <w:proofErr w:type="spellStart"/>
      <w:r w:rsidRPr="00755697">
        <w:rPr>
          <w:sz w:val="24"/>
        </w:rPr>
        <w:t>dRib</w:t>
      </w:r>
      <w:proofErr w:type="spellEnd"/>
      <w:r w:rsidRPr="00755697">
        <w:rPr>
          <w:sz w:val="24"/>
        </w:rPr>
        <w:t xml:space="preserve"> </w:t>
      </w:r>
      <w:proofErr w:type="gramStart"/>
      <w:r w:rsidRPr="00755697">
        <w:rPr>
          <w:sz w:val="24"/>
        </w:rPr>
        <w:t>group; †</w:t>
      </w:r>
      <w:proofErr w:type="gramEnd"/>
      <w:r w:rsidRPr="00755697">
        <w:rPr>
          <w:sz w:val="24"/>
        </w:rPr>
        <w:t xml:space="preserve">p &lt; 0.05 and ††p &lt; 0.01 vs. </w:t>
      </w:r>
      <w:proofErr w:type="spellStart"/>
      <w:r w:rsidRPr="00755697">
        <w:rPr>
          <w:sz w:val="24"/>
        </w:rPr>
        <w:t>dRib</w:t>
      </w:r>
      <w:proofErr w:type="spellEnd"/>
      <w:r w:rsidRPr="00755697">
        <w:rPr>
          <w:sz w:val="24"/>
        </w:rPr>
        <w:t xml:space="preserve"> alone, as determined by one-way analysis of variance and Duncan's post-hoc test. </w:t>
      </w:r>
    </w:p>
    <w:p w14:paraId="6DB8ACE6" w14:textId="77777777" w:rsidR="00755697" w:rsidRPr="00755697" w:rsidRDefault="00755697" w:rsidP="00755697">
      <w:pPr>
        <w:spacing w:line="480" w:lineRule="auto"/>
        <w:rPr>
          <w:sz w:val="24"/>
        </w:rPr>
      </w:pPr>
    </w:p>
    <w:p w14:paraId="36F8F240" w14:textId="34B36C9C" w:rsidR="001604CF" w:rsidRPr="00755697" w:rsidRDefault="00755697" w:rsidP="00755697">
      <w:pPr>
        <w:spacing w:line="480" w:lineRule="auto"/>
        <w:rPr>
          <w:sz w:val="24"/>
        </w:rPr>
      </w:pPr>
      <w:r w:rsidRPr="00755697">
        <w:rPr>
          <w:sz w:val="24"/>
        </w:rPr>
        <w:t xml:space="preserve">Suppl. Fig. </w:t>
      </w:r>
      <w:r w:rsidR="00777A55">
        <w:rPr>
          <w:rFonts w:hint="eastAsia"/>
          <w:sz w:val="24"/>
        </w:rPr>
        <w:t>4</w:t>
      </w:r>
      <w:r w:rsidRPr="00755697">
        <w:rPr>
          <w:sz w:val="24"/>
        </w:rPr>
        <w:t xml:space="preserve">. Immunofluorescence confocal microscopy analysis of NRK-52E cells treated with 50 mM </w:t>
      </w:r>
      <w:proofErr w:type="spellStart"/>
      <w:r w:rsidRPr="00755697">
        <w:rPr>
          <w:sz w:val="24"/>
        </w:rPr>
        <w:t>dRib</w:t>
      </w:r>
      <w:proofErr w:type="spellEnd"/>
      <w:r w:rsidRPr="00755697">
        <w:rPr>
          <w:sz w:val="24"/>
        </w:rPr>
        <w:t xml:space="preserve"> alone or in combination with 0.2 </w:t>
      </w:r>
      <w:proofErr w:type="spellStart"/>
      <w:r w:rsidRPr="00755697">
        <w:rPr>
          <w:sz w:val="24"/>
        </w:rPr>
        <w:t>μM</w:t>
      </w:r>
      <w:proofErr w:type="spellEnd"/>
      <w:r w:rsidRPr="00755697">
        <w:rPr>
          <w:sz w:val="24"/>
        </w:rPr>
        <w:t xml:space="preserve"> BM for 6 h. Representative images from three independent experiments show Keap1 (green), DAPI (blue), and merged staining under control and experimental conditions. Scale bar = 20 </w:t>
      </w:r>
      <w:proofErr w:type="spellStart"/>
      <w:r w:rsidRPr="00755697">
        <w:rPr>
          <w:sz w:val="24"/>
        </w:rPr>
        <w:t>μm</w:t>
      </w:r>
      <w:proofErr w:type="spellEnd"/>
      <w:r w:rsidRPr="00755697">
        <w:rPr>
          <w:sz w:val="24"/>
        </w:rPr>
        <w:t>.</w:t>
      </w:r>
    </w:p>
    <w:sectPr w:rsidR="001604CF" w:rsidRPr="0075569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BE311" w14:textId="77777777" w:rsidR="000E5086" w:rsidRDefault="000E5086" w:rsidP="00777A55">
      <w:pPr>
        <w:spacing w:after="0"/>
      </w:pPr>
      <w:r>
        <w:separator/>
      </w:r>
    </w:p>
  </w:endnote>
  <w:endnote w:type="continuationSeparator" w:id="0">
    <w:p w14:paraId="0E5F2D4A" w14:textId="77777777" w:rsidR="000E5086" w:rsidRDefault="000E5086" w:rsidP="00777A5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CF9BC" w14:textId="77777777" w:rsidR="000E5086" w:rsidRDefault="000E5086" w:rsidP="00777A55">
      <w:pPr>
        <w:spacing w:after="0"/>
      </w:pPr>
      <w:r>
        <w:separator/>
      </w:r>
    </w:p>
  </w:footnote>
  <w:footnote w:type="continuationSeparator" w:id="0">
    <w:p w14:paraId="539B519B" w14:textId="77777777" w:rsidR="000E5086" w:rsidRDefault="000E5086" w:rsidP="00777A5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697"/>
    <w:rsid w:val="000E5086"/>
    <w:rsid w:val="001604CF"/>
    <w:rsid w:val="001A362E"/>
    <w:rsid w:val="00517C63"/>
    <w:rsid w:val="007144DF"/>
    <w:rsid w:val="00755697"/>
    <w:rsid w:val="00777A55"/>
    <w:rsid w:val="00CA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ACFCA6"/>
  <w15:chartTrackingRefBased/>
  <w15:docId w15:val="{55DAB42E-689C-4E1E-8E06-415CD2B3A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5569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556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5569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5569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5569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5569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5569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5569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5569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75569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75569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75569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7556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7556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7556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7556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7556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75569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75569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7556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5569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75569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556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75569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5569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5569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556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75569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55697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777A55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777A55"/>
  </w:style>
  <w:style w:type="paragraph" w:styleId="ab">
    <w:name w:val="footer"/>
    <w:basedOn w:val="a"/>
    <w:link w:val="Char4"/>
    <w:uiPriority w:val="99"/>
    <w:unhideWhenUsed/>
    <w:rsid w:val="00777A55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777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437</Words>
  <Characters>2495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관표 고</dc:creator>
  <cp:keywords/>
  <dc:description/>
  <cp:lastModifiedBy>관표 고</cp:lastModifiedBy>
  <cp:revision>2</cp:revision>
  <dcterms:created xsi:type="dcterms:W3CDTF">2025-03-23T07:39:00Z</dcterms:created>
  <dcterms:modified xsi:type="dcterms:W3CDTF">2025-03-23T07:39:00Z</dcterms:modified>
</cp:coreProperties>
</file>