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131D4" w14:textId="0A5E4BF2" w:rsidR="00696FF5" w:rsidRPr="00496635" w:rsidRDefault="00904BE6" w:rsidP="00620153">
      <w:pPr>
        <w:spacing w:line="480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496635">
        <w:rPr>
          <w:rFonts w:ascii="Times New Roman" w:hAnsi="Times New Roman" w:cs="Times New Roman"/>
          <w:b/>
          <w:bCs/>
          <w:color w:val="000000" w:themeColor="text1"/>
          <w:lang w:val="en-US"/>
        </w:rPr>
        <w:t>Supplementary Table 1</w:t>
      </w:r>
      <w:r w:rsidR="00696FF5" w:rsidRPr="00496635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. </w:t>
      </w:r>
      <w:r w:rsidR="00696FF5" w:rsidRPr="00496635">
        <w:rPr>
          <w:rFonts w:ascii="Times New Roman" w:hAnsi="Times New Roman" w:cs="Times New Roman"/>
          <w:i/>
          <w:iCs/>
          <w:color w:val="000000" w:themeColor="text1"/>
          <w:lang w:val="en-US"/>
        </w:rPr>
        <w:t>NAT2</w:t>
      </w:r>
      <w:r w:rsidR="00696FF5" w:rsidRPr="00496635">
        <w:rPr>
          <w:rFonts w:ascii="Times New Roman" w:hAnsi="Times New Roman" w:cs="Times New Roman"/>
          <w:color w:val="000000" w:themeColor="text1"/>
          <w:lang w:val="en-US"/>
        </w:rPr>
        <w:t xml:space="preserve"> phenotype distribution across different </w:t>
      </w:r>
      <w:r w:rsidR="0069198F" w:rsidRPr="00496635">
        <w:rPr>
          <w:rFonts w:ascii="Times New Roman" w:hAnsi="Times New Roman" w:cs="Times New Roman"/>
          <w:color w:val="000000" w:themeColor="text1"/>
          <w:lang w:val="en-US"/>
        </w:rPr>
        <w:t xml:space="preserve">TB </w:t>
      </w:r>
      <w:r w:rsidR="00696FF5" w:rsidRPr="00496635">
        <w:rPr>
          <w:rFonts w:ascii="Times New Roman" w:hAnsi="Times New Roman" w:cs="Times New Roman"/>
          <w:color w:val="000000" w:themeColor="text1"/>
          <w:lang w:val="en-US"/>
        </w:rPr>
        <w:t>populations</w:t>
      </w:r>
    </w:p>
    <w:tbl>
      <w:tblPr>
        <w:tblStyle w:val="TableGrid"/>
        <w:tblW w:w="9356" w:type="dxa"/>
        <w:tblInd w:w="-147" w:type="dxa"/>
        <w:tblLook w:val="04A0" w:firstRow="1" w:lastRow="0" w:firstColumn="1" w:lastColumn="0" w:noHBand="0" w:noVBand="1"/>
      </w:tblPr>
      <w:tblGrid>
        <w:gridCol w:w="966"/>
        <w:gridCol w:w="3550"/>
        <w:gridCol w:w="936"/>
        <w:gridCol w:w="1807"/>
        <w:gridCol w:w="2097"/>
      </w:tblGrid>
      <w:tr w:rsidR="00496635" w:rsidRPr="00496635" w14:paraId="02D8FE45" w14:textId="77777777" w:rsidTr="00CE1C70">
        <w:trPr>
          <w:cantSplit/>
          <w:trHeight w:val="552"/>
        </w:trPr>
        <w:tc>
          <w:tcPr>
            <w:tcW w:w="993" w:type="dxa"/>
            <w:vMerge w:val="restart"/>
          </w:tcPr>
          <w:p w14:paraId="6F35F3CB" w14:textId="1E94C8C9" w:rsidR="00696FF5" w:rsidRPr="00496635" w:rsidRDefault="00696FF5" w:rsidP="00CE1C70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Sl. No</w:t>
            </w:r>
          </w:p>
        </w:tc>
        <w:tc>
          <w:tcPr>
            <w:tcW w:w="3685" w:type="dxa"/>
            <w:vMerge w:val="restart"/>
          </w:tcPr>
          <w:p w14:paraId="03D6A0F8" w14:textId="1DAED89F" w:rsidR="00696FF5" w:rsidRPr="00496635" w:rsidRDefault="00696FF5" w:rsidP="00CE1C70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Author, year [reference]</w:t>
            </w:r>
          </w:p>
        </w:tc>
        <w:tc>
          <w:tcPr>
            <w:tcW w:w="709" w:type="dxa"/>
            <w:vMerge w:val="restart"/>
          </w:tcPr>
          <w:p w14:paraId="5BEA0510" w14:textId="532625EC" w:rsidR="00696FF5" w:rsidRPr="00496635" w:rsidRDefault="00696FF5" w:rsidP="00CE1C70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Sample size</w:t>
            </w:r>
          </w:p>
        </w:tc>
        <w:tc>
          <w:tcPr>
            <w:tcW w:w="1843" w:type="dxa"/>
            <w:vMerge w:val="restart"/>
          </w:tcPr>
          <w:p w14:paraId="3BD10EC7" w14:textId="484BABDF" w:rsidR="00696FF5" w:rsidRPr="00496635" w:rsidRDefault="00696FF5" w:rsidP="00CE1C70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Country of study</w:t>
            </w:r>
          </w:p>
        </w:tc>
        <w:tc>
          <w:tcPr>
            <w:tcW w:w="2126" w:type="dxa"/>
            <w:vMerge w:val="restart"/>
          </w:tcPr>
          <w:p w14:paraId="60BC2A8D" w14:textId="3AE220E0" w:rsidR="00696FF5" w:rsidRPr="00496635" w:rsidRDefault="00696FF5" w:rsidP="00CE1C70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i/>
                <w:iCs/>
                <w:color w:val="000000" w:themeColor="text1"/>
                <w:lang w:val="en-US"/>
              </w:rPr>
              <w:t xml:space="preserve">NAT2 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phenotype %</w:t>
            </w:r>
          </w:p>
          <w:p w14:paraId="043510FA" w14:textId="26BBFFD5" w:rsidR="00696FF5" w:rsidRPr="00496635" w:rsidRDefault="00696FF5" w:rsidP="00CE1C70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[SA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IA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RA]</w:t>
            </w:r>
          </w:p>
        </w:tc>
      </w:tr>
      <w:tr w:rsidR="00496635" w:rsidRPr="00496635" w14:paraId="211AB08F" w14:textId="3F63370D" w:rsidTr="00CE1C70">
        <w:trPr>
          <w:cantSplit/>
          <w:trHeight w:val="552"/>
        </w:trPr>
        <w:tc>
          <w:tcPr>
            <w:tcW w:w="993" w:type="dxa"/>
            <w:vMerge/>
          </w:tcPr>
          <w:p w14:paraId="059CE346" w14:textId="4E188AE1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685" w:type="dxa"/>
            <w:vMerge/>
          </w:tcPr>
          <w:p w14:paraId="6EC7B6E3" w14:textId="3E855F89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709" w:type="dxa"/>
            <w:vMerge/>
          </w:tcPr>
          <w:p w14:paraId="7EC02716" w14:textId="1D61FCA6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843" w:type="dxa"/>
            <w:vMerge/>
          </w:tcPr>
          <w:p w14:paraId="2CA86450" w14:textId="398F44B5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126" w:type="dxa"/>
            <w:vMerge/>
          </w:tcPr>
          <w:p w14:paraId="5C43BFEB" w14:textId="6A3A9D49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496635" w:rsidRPr="00496635" w14:paraId="768F62BD" w14:textId="2E267E2D" w:rsidTr="00CE1C70">
        <w:trPr>
          <w:trHeight w:val="319"/>
        </w:trPr>
        <w:tc>
          <w:tcPr>
            <w:tcW w:w="993" w:type="dxa"/>
          </w:tcPr>
          <w:p w14:paraId="17F4165F" w14:textId="2CEEEB59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3685" w:type="dxa"/>
          </w:tcPr>
          <w:p w14:paraId="0A0B0BBD" w14:textId="24B9158B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Santos et al, 2013</w:t>
            </w:r>
            <w:r w:rsidR="00CE1C70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[62]</w:t>
            </w:r>
          </w:p>
        </w:tc>
        <w:tc>
          <w:tcPr>
            <w:tcW w:w="709" w:type="dxa"/>
          </w:tcPr>
          <w:p w14:paraId="64CE013D" w14:textId="369BE140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270</w:t>
            </w:r>
          </w:p>
        </w:tc>
        <w:tc>
          <w:tcPr>
            <w:tcW w:w="1843" w:type="dxa"/>
          </w:tcPr>
          <w:p w14:paraId="4E12681C" w14:textId="36D4372C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Brazil</w:t>
            </w:r>
          </w:p>
        </w:tc>
        <w:tc>
          <w:tcPr>
            <w:tcW w:w="2126" w:type="dxa"/>
          </w:tcPr>
          <w:p w14:paraId="15C35C17" w14:textId="504EBF74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31.9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48.5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19.6</w:t>
            </w:r>
          </w:p>
        </w:tc>
      </w:tr>
      <w:tr w:rsidR="00496635" w:rsidRPr="00496635" w14:paraId="59346A26" w14:textId="77777777" w:rsidTr="00CE1C70">
        <w:trPr>
          <w:trHeight w:val="319"/>
        </w:trPr>
        <w:tc>
          <w:tcPr>
            <w:tcW w:w="993" w:type="dxa"/>
          </w:tcPr>
          <w:p w14:paraId="55492D74" w14:textId="4EC86541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2</w:t>
            </w:r>
          </w:p>
        </w:tc>
        <w:tc>
          <w:tcPr>
            <w:tcW w:w="3685" w:type="dxa"/>
          </w:tcPr>
          <w:p w14:paraId="73619161" w14:textId="5CDCE5E6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Possuelo et al, 2008</w:t>
            </w:r>
            <w:r w:rsidR="00CE1C70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[61]</w:t>
            </w:r>
          </w:p>
        </w:tc>
        <w:tc>
          <w:tcPr>
            <w:tcW w:w="709" w:type="dxa"/>
          </w:tcPr>
          <w:p w14:paraId="01133911" w14:textId="27585089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</w:rPr>
              <w:t>254</w:t>
            </w:r>
          </w:p>
        </w:tc>
        <w:tc>
          <w:tcPr>
            <w:tcW w:w="1843" w:type="dxa"/>
          </w:tcPr>
          <w:p w14:paraId="5980FA58" w14:textId="021656DD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</w:rPr>
              <w:t>Brazil</w:t>
            </w:r>
          </w:p>
        </w:tc>
        <w:tc>
          <w:tcPr>
            <w:tcW w:w="2126" w:type="dxa"/>
          </w:tcPr>
          <w:p w14:paraId="4410F283" w14:textId="46FCA8CD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27.2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39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33.9</w:t>
            </w:r>
          </w:p>
        </w:tc>
      </w:tr>
      <w:tr w:rsidR="00496635" w:rsidRPr="00496635" w14:paraId="58D1FD5B" w14:textId="02B0ACBC" w:rsidTr="00CE1C70">
        <w:tc>
          <w:tcPr>
            <w:tcW w:w="993" w:type="dxa"/>
          </w:tcPr>
          <w:p w14:paraId="75CBD615" w14:textId="78E15E07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685" w:type="dxa"/>
          </w:tcPr>
          <w:p w14:paraId="27E0D359" w14:textId="0B43CBAF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Heinrich et al, 2016</w:t>
            </w:r>
            <w:r w:rsidR="00CE1C70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[</w:t>
            </w:r>
            <w:r w:rsidR="00A02339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59</w:t>
            </w:r>
            <w:r w:rsidR="00CE1C70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]</w:t>
            </w:r>
          </w:p>
        </w:tc>
        <w:tc>
          <w:tcPr>
            <w:tcW w:w="709" w:type="dxa"/>
          </w:tcPr>
          <w:p w14:paraId="7718D093" w14:textId="78A71568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</w:rPr>
              <w:t>115</w:t>
            </w:r>
          </w:p>
        </w:tc>
        <w:tc>
          <w:tcPr>
            <w:tcW w:w="1843" w:type="dxa"/>
          </w:tcPr>
          <w:p w14:paraId="0E06900A" w14:textId="3CED3257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</w:rPr>
              <w:t xml:space="preserve">Brazil </w:t>
            </w:r>
          </w:p>
        </w:tc>
        <w:tc>
          <w:tcPr>
            <w:tcW w:w="2126" w:type="dxa"/>
          </w:tcPr>
          <w:p w14:paraId="4EDF5B9F" w14:textId="05C7C00A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54.6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34.3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11.1</w:t>
            </w:r>
          </w:p>
        </w:tc>
      </w:tr>
      <w:tr w:rsidR="00496635" w:rsidRPr="00496635" w14:paraId="31BCFF10" w14:textId="69CACCDC" w:rsidTr="00CE1C70">
        <w:tc>
          <w:tcPr>
            <w:tcW w:w="993" w:type="dxa"/>
          </w:tcPr>
          <w:p w14:paraId="0AF178EF" w14:textId="78E13690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4</w:t>
            </w:r>
          </w:p>
        </w:tc>
        <w:tc>
          <w:tcPr>
            <w:tcW w:w="3685" w:type="dxa"/>
          </w:tcPr>
          <w:p w14:paraId="6CB91960" w14:textId="1F77D041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El-Jaick et al, 2022</w:t>
            </w:r>
            <w:r w:rsidR="00CE1C70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[</w:t>
            </w:r>
            <w:r w:rsidR="00A02339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60</w:t>
            </w:r>
            <w:r w:rsidR="00CE1C70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]</w:t>
            </w:r>
          </w:p>
        </w:tc>
        <w:tc>
          <w:tcPr>
            <w:tcW w:w="709" w:type="dxa"/>
          </w:tcPr>
          <w:p w14:paraId="140F6CB1" w14:textId="5042B87B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</w:rPr>
              <w:t>162</w:t>
            </w:r>
          </w:p>
        </w:tc>
        <w:tc>
          <w:tcPr>
            <w:tcW w:w="1843" w:type="dxa"/>
          </w:tcPr>
          <w:p w14:paraId="2EC97CAC" w14:textId="2AAC17D5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</w:rPr>
              <w:t>Brazil</w:t>
            </w:r>
          </w:p>
        </w:tc>
        <w:tc>
          <w:tcPr>
            <w:tcW w:w="2126" w:type="dxa"/>
          </w:tcPr>
          <w:p w14:paraId="24220C8F" w14:textId="087949C5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57.3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34.0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8.7</w:t>
            </w:r>
          </w:p>
        </w:tc>
      </w:tr>
      <w:tr w:rsidR="00496635" w:rsidRPr="00496635" w14:paraId="15919A43" w14:textId="49488E5C" w:rsidTr="00CE1C70">
        <w:tc>
          <w:tcPr>
            <w:tcW w:w="993" w:type="dxa"/>
          </w:tcPr>
          <w:p w14:paraId="3A91D325" w14:textId="72F7349C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5</w:t>
            </w:r>
          </w:p>
        </w:tc>
        <w:tc>
          <w:tcPr>
            <w:tcW w:w="3685" w:type="dxa"/>
          </w:tcPr>
          <w:p w14:paraId="075E041E" w14:textId="5CFD93DD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Salazar-González et al, 2014</w:t>
            </w:r>
            <w:r w:rsidR="00CE1C70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[16]</w:t>
            </w:r>
          </w:p>
        </w:tc>
        <w:tc>
          <w:tcPr>
            <w:tcW w:w="709" w:type="dxa"/>
          </w:tcPr>
          <w:p w14:paraId="3CD0A5ED" w14:textId="17FB0280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40</w:t>
            </w:r>
          </w:p>
        </w:tc>
        <w:tc>
          <w:tcPr>
            <w:tcW w:w="1843" w:type="dxa"/>
          </w:tcPr>
          <w:p w14:paraId="2B7A4353" w14:textId="3B856CF0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Mexico</w:t>
            </w:r>
          </w:p>
        </w:tc>
        <w:tc>
          <w:tcPr>
            <w:tcW w:w="2126" w:type="dxa"/>
          </w:tcPr>
          <w:p w14:paraId="7F8A330A" w14:textId="73ADBF86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32.5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32.5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35</w:t>
            </w:r>
          </w:p>
        </w:tc>
      </w:tr>
      <w:tr w:rsidR="00496635" w:rsidRPr="00496635" w14:paraId="41DBA9F7" w14:textId="77777777" w:rsidTr="00CE1C70">
        <w:tc>
          <w:tcPr>
            <w:tcW w:w="993" w:type="dxa"/>
          </w:tcPr>
          <w:p w14:paraId="2A844BD1" w14:textId="10AA4015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6</w:t>
            </w:r>
          </w:p>
        </w:tc>
        <w:tc>
          <w:tcPr>
            <w:tcW w:w="3685" w:type="dxa"/>
          </w:tcPr>
          <w:p w14:paraId="305D6931" w14:textId="7663F936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Verhagen et al, 2014</w:t>
            </w:r>
            <w:r w:rsidR="00CE1C70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[65]</w:t>
            </w:r>
          </w:p>
        </w:tc>
        <w:tc>
          <w:tcPr>
            <w:tcW w:w="709" w:type="dxa"/>
          </w:tcPr>
          <w:p w14:paraId="0A995598" w14:textId="7635C7D8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30</w:t>
            </w:r>
          </w:p>
        </w:tc>
        <w:tc>
          <w:tcPr>
            <w:tcW w:w="1843" w:type="dxa"/>
          </w:tcPr>
          <w:p w14:paraId="37756510" w14:textId="06EB570B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Venezuela</w:t>
            </w:r>
          </w:p>
        </w:tc>
        <w:tc>
          <w:tcPr>
            <w:tcW w:w="2126" w:type="dxa"/>
          </w:tcPr>
          <w:p w14:paraId="2DB2DD2C" w14:textId="15FE4109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40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43.3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16.7</w:t>
            </w:r>
          </w:p>
        </w:tc>
      </w:tr>
      <w:tr w:rsidR="00496635" w:rsidRPr="00496635" w14:paraId="2EE725F2" w14:textId="77777777" w:rsidTr="00CE1C70">
        <w:tc>
          <w:tcPr>
            <w:tcW w:w="993" w:type="dxa"/>
          </w:tcPr>
          <w:p w14:paraId="5592529C" w14:textId="6E691F65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7</w:t>
            </w:r>
          </w:p>
        </w:tc>
        <w:tc>
          <w:tcPr>
            <w:tcW w:w="3685" w:type="dxa"/>
          </w:tcPr>
          <w:p w14:paraId="69781EBC" w14:textId="551EB4A2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Levano et al, 2021</w:t>
            </w:r>
            <w:r w:rsidR="00CE1C70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[64]</w:t>
            </w:r>
          </w:p>
        </w:tc>
        <w:tc>
          <w:tcPr>
            <w:tcW w:w="709" w:type="dxa"/>
          </w:tcPr>
          <w:p w14:paraId="403FF9FF" w14:textId="11B6F39D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395</w:t>
            </w:r>
          </w:p>
        </w:tc>
        <w:tc>
          <w:tcPr>
            <w:tcW w:w="1843" w:type="dxa"/>
          </w:tcPr>
          <w:p w14:paraId="71669475" w14:textId="25C7BD3A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Peru</w:t>
            </w:r>
          </w:p>
        </w:tc>
        <w:tc>
          <w:tcPr>
            <w:tcW w:w="2126" w:type="dxa"/>
          </w:tcPr>
          <w:p w14:paraId="075A5121" w14:textId="668A69E4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46.8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38.2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14.9</w:t>
            </w:r>
          </w:p>
        </w:tc>
      </w:tr>
      <w:tr w:rsidR="00496635" w:rsidRPr="00496635" w14:paraId="2986B00B" w14:textId="77777777" w:rsidTr="00CE1C70">
        <w:tc>
          <w:tcPr>
            <w:tcW w:w="993" w:type="dxa"/>
          </w:tcPr>
          <w:p w14:paraId="6F96FE3A" w14:textId="51E6679E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8</w:t>
            </w:r>
          </w:p>
        </w:tc>
        <w:tc>
          <w:tcPr>
            <w:tcW w:w="3685" w:type="dxa"/>
          </w:tcPr>
          <w:p w14:paraId="0EA3E18C" w14:textId="42E454D6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Hemanth et al, 2017</w:t>
            </w:r>
            <w:r w:rsidR="00CE1C70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[56]</w:t>
            </w:r>
          </w:p>
        </w:tc>
        <w:tc>
          <w:tcPr>
            <w:tcW w:w="709" w:type="dxa"/>
          </w:tcPr>
          <w:p w14:paraId="40106FAE" w14:textId="65E8B155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326</w:t>
            </w:r>
          </w:p>
        </w:tc>
        <w:tc>
          <w:tcPr>
            <w:tcW w:w="1843" w:type="dxa"/>
          </w:tcPr>
          <w:p w14:paraId="51994C6A" w14:textId="6352654C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India</w:t>
            </w:r>
          </w:p>
        </w:tc>
        <w:tc>
          <w:tcPr>
            <w:tcW w:w="2126" w:type="dxa"/>
          </w:tcPr>
          <w:p w14:paraId="01154F0F" w14:textId="16A15D66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58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35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7</w:t>
            </w:r>
          </w:p>
        </w:tc>
      </w:tr>
      <w:tr w:rsidR="00496635" w:rsidRPr="00496635" w14:paraId="51259B9E" w14:textId="77777777" w:rsidTr="00CE1C70">
        <w:tc>
          <w:tcPr>
            <w:tcW w:w="993" w:type="dxa"/>
          </w:tcPr>
          <w:p w14:paraId="3D4A1026" w14:textId="0F21F10B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9</w:t>
            </w:r>
          </w:p>
        </w:tc>
        <w:tc>
          <w:tcPr>
            <w:tcW w:w="3685" w:type="dxa"/>
          </w:tcPr>
          <w:p w14:paraId="5D5A5127" w14:textId="4C29C787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Ho et al, 2013</w:t>
            </w:r>
            <w:r w:rsidR="00CE1C70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[23]</w:t>
            </w:r>
          </w:p>
        </w:tc>
        <w:tc>
          <w:tcPr>
            <w:tcW w:w="709" w:type="dxa"/>
          </w:tcPr>
          <w:p w14:paraId="6CE82CB7" w14:textId="7E8EE8F7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348</w:t>
            </w:r>
          </w:p>
        </w:tc>
        <w:tc>
          <w:tcPr>
            <w:tcW w:w="1843" w:type="dxa"/>
          </w:tcPr>
          <w:p w14:paraId="220869BC" w14:textId="507F9CE9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Taiwan</w:t>
            </w:r>
          </w:p>
        </w:tc>
        <w:tc>
          <w:tcPr>
            <w:tcW w:w="2126" w:type="dxa"/>
          </w:tcPr>
          <w:p w14:paraId="37CD1183" w14:textId="2118C762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22.7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52.3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25</w:t>
            </w:r>
          </w:p>
        </w:tc>
      </w:tr>
      <w:tr w:rsidR="00496635" w:rsidRPr="00496635" w14:paraId="442FBDAC" w14:textId="77777777" w:rsidTr="00CE1C70">
        <w:tc>
          <w:tcPr>
            <w:tcW w:w="993" w:type="dxa"/>
          </w:tcPr>
          <w:p w14:paraId="193C48A9" w14:textId="2428E1E7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10</w:t>
            </w:r>
          </w:p>
        </w:tc>
        <w:tc>
          <w:tcPr>
            <w:tcW w:w="3685" w:type="dxa"/>
          </w:tcPr>
          <w:p w14:paraId="38BC317E" w14:textId="1A1E27FB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Le et al, 2019</w:t>
            </w:r>
            <w:r w:rsidR="00CE1C70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[55]</w:t>
            </w:r>
          </w:p>
        </w:tc>
        <w:tc>
          <w:tcPr>
            <w:tcW w:w="709" w:type="dxa"/>
          </w:tcPr>
          <w:p w14:paraId="26C38E29" w14:textId="78FD1B56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136</w:t>
            </w:r>
          </w:p>
        </w:tc>
        <w:tc>
          <w:tcPr>
            <w:tcW w:w="1843" w:type="dxa"/>
          </w:tcPr>
          <w:p w14:paraId="37317723" w14:textId="24F5600B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Vietnam </w:t>
            </w:r>
          </w:p>
        </w:tc>
        <w:tc>
          <w:tcPr>
            <w:tcW w:w="2126" w:type="dxa"/>
          </w:tcPr>
          <w:p w14:paraId="7FB4550D" w14:textId="013286E9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31.6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42.7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25.7</w:t>
            </w:r>
          </w:p>
        </w:tc>
      </w:tr>
      <w:tr w:rsidR="00496635" w:rsidRPr="00496635" w14:paraId="494ECFDD" w14:textId="77777777" w:rsidTr="00CE1C70">
        <w:tc>
          <w:tcPr>
            <w:tcW w:w="993" w:type="dxa"/>
          </w:tcPr>
          <w:p w14:paraId="587C9E52" w14:textId="4F6F2984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11</w:t>
            </w:r>
          </w:p>
        </w:tc>
        <w:tc>
          <w:tcPr>
            <w:tcW w:w="3685" w:type="dxa"/>
          </w:tcPr>
          <w:p w14:paraId="3FD28EA6" w14:textId="7EC46710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Krasnova et al, 2020</w:t>
            </w:r>
            <w:r w:rsidR="00CE1C70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[63]</w:t>
            </w:r>
          </w:p>
        </w:tc>
        <w:tc>
          <w:tcPr>
            <w:tcW w:w="709" w:type="dxa"/>
          </w:tcPr>
          <w:p w14:paraId="0BB74E80" w14:textId="16C4B58A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132</w:t>
            </w:r>
          </w:p>
        </w:tc>
        <w:tc>
          <w:tcPr>
            <w:tcW w:w="1843" w:type="dxa"/>
          </w:tcPr>
          <w:p w14:paraId="124B2FF6" w14:textId="0A51F70F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Russia </w:t>
            </w:r>
          </w:p>
        </w:tc>
        <w:tc>
          <w:tcPr>
            <w:tcW w:w="2126" w:type="dxa"/>
          </w:tcPr>
          <w:p w14:paraId="697BB154" w14:textId="4A750AB7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22.7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58.3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18.9</w:t>
            </w:r>
          </w:p>
        </w:tc>
      </w:tr>
      <w:tr w:rsidR="00496635" w:rsidRPr="00496635" w14:paraId="64FDAA9A" w14:textId="77777777" w:rsidTr="00CE1C70">
        <w:tc>
          <w:tcPr>
            <w:tcW w:w="993" w:type="dxa"/>
          </w:tcPr>
          <w:p w14:paraId="61F04652" w14:textId="57942798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12</w:t>
            </w:r>
          </w:p>
        </w:tc>
        <w:tc>
          <w:tcPr>
            <w:tcW w:w="3685" w:type="dxa"/>
          </w:tcPr>
          <w:p w14:paraId="59C6B2D2" w14:textId="482AE9D9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Igumnova et al, 2016</w:t>
            </w:r>
            <w:r w:rsidR="00CE1C70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[57]</w:t>
            </w:r>
          </w:p>
        </w:tc>
        <w:tc>
          <w:tcPr>
            <w:tcW w:w="709" w:type="dxa"/>
          </w:tcPr>
          <w:p w14:paraId="36C705DF" w14:textId="437A5C94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85</w:t>
            </w:r>
          </w:p>
        </w:tc>
        <w:tc>
          <w:tcPr>
            <w:tcW w:w="1843" w:type="dxa"/>
          </w:tcPr>
          <w:p w14:paraId="0C38FEDA" w14:textId="6131758D" w:rsidR="00696FF5" w:rsidRPr="00496635" w:rsidRDefault="00696FF5" w:rsidP="00620153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Latvian</w:t>
            </w:r>
          </w:p>
        </w:tc>
        <w:tc>
          <w:tcPr>
            <w:tcW w:w="2126" w:type="dxa"/>
          </w:tcPr>
          <w:p w14:paraId="0195A593" w14:textId="7FD55850" w:rsidR="00696FF5" w:rsidRPr="00496635" w:rsidRDefault="00696FF5" w:rsidP="00620153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51.8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43.5</w:t>
            </w:r>
            <w:r w:rsidR="00BA7F5B"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496635">
              <w:rPr>
                <w:rFonts w:ascii="Times New Roman" w:hAnsi="Times New Roman" w:cs="Times New Roman"/>
                <w:color w:val="000000" w:themeColor="text1"/>
                <w:lang w:val="en-US"/>
              </w:rPr>
              <w:t>4.7</w:t>
            </w:r>
          </w:p>
        </w:tc>
      </w:tr>
    </w:tbl>
    <w:p w14:paraId="77B51C22" w14:textId="77777777" w:rsidR="0069198F" w:rsidRPr="00496635" w:rsidRDefault="0069198F" w:rsidP="00620153">
      <w:pPr>
        <w:pStyle w:val="ListParagraph"/>
        <w:spacing w:line="480" w:lineRule="auto"/>
        <w:rPr>
          <w:rFonts w:ascii="Times New Roman" w:hAnsi="Times New Roman" w:cs="Times New Roman"/>
          <w:color w:val="000000" w:themeColor="text1"/>
          <w:lang w:val="en-US"/>
        </w:rPr>
      </w:pPr>
    </w:p>
    <w:p w14:paraId="7A1F7D6B" w14:textId="770621C6" w:rsidR="00696FF5" w:rsidRPr="00496635" w:rsidRDefault="008B658E" w:rsidP="00B436B9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 xml:space="preserve">Abbreviations: IA= Intermediate acetylator, </w:t>
      </w:r>
      <w:r w:rsidRPr="0019652B">
        <w:rPr>
          <w:rFonts w:ascii="Times New Roman" w:eastAsia="Calibri" w:hAnsi="Times New Roman" w:cs="Times New Roman"/>
          <w:i/>
          <w:iCs/>
          <w:color w:val="000000" w:themeColor="text1"/>
          <w:lang w:bidi="hi-IN"/>
          <w14:ligatures w14:val="none"/>
        </w:rPr>
        <w:t>NAT2</w:t>
      </w:r>
      <w:r w:rsidRPr="0019652B">
        <w:rPr>
          <w:rFonts w:ascii="Times New Roman" w:eastAsia="Calibri" w:hAnsi="Times New Roman" w:cs="Times New Roman"/>
          <w:color w:val="000000" w:themeColor="text1"/>
          <w:lang w:bidi="hi-IN"/>
          <w14:ligatures w14:val="none"/>
        </w:rPr>
        <w:t xml:space="preserve">= </w:t>
      </w:r>
      <w:r w:rsidRPr="0019652B">
        <w:rPr>
          <w:rFonts w:ascii="Times New Roman" w:eastAsia="Calibri" w:hAnsi="Times New Roman" w:cs="Times New Roman"/>
          <w:i/>
          <w:iCs/>
          <w:color w:val="000000" w:themeColor="text1"/>
          <w:lang w:bidi="hi-IN"/>
          <w14:ligatures w14:val="none"/>
        </w:rPr>
        <w:t>N</w:t>
      </w:r>
      <w:r w:rsidRPr="0019652B">
        <w:rPr>
          <w:rFonts w:ascii="Times New Roman" w:eastAsia="Calibri" w:hAnsi="Times New Roman" w:cs="Times New Roman"/>
          <w:color w:val="000000" w:themeColor="text1"/>
          <w:lang w:bidi="hi-IN"/>
          <w14:ligatures w14:val="none"/>
        </w:rPr>
        <w:t>-acetyltransferase 2,</w:t>
      </w:r>
      <w:r>
        <w:rPr>
          <w:rFonts w:ascii="Times New Roman" w:eastAsia="Calibri" w:hAnsi="Times New Roman" w:cs="Times New Roman"/>
          <w:color w:val="000000" w:themeColor="text1"/>
          <w:lang w:bidi="hi-IN"/>
          <w14:ligatures w14:val="none"/>
        </w:rPr>
        <w:t xml:space="preserve"> RA= Rapid acetylator, SA= Slow acetylator</w:t>
      </w:r>
    </w:p>
    <w:sectPr w:rsidR="00696FF5" w:rsidRPr="004966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B3964"/>
    <w:multiLevelType w:val="hybridMultilevel"/>
    <w:tmpl w:val="DC64841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22536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7cwsTC3NDA3MzY1MDVX0lEKTi0uzszPAykwrwUA4LooWiwAAAA="/>
  </w:docVars>
  <w:rsids>
    <w:rsidRoot w:val="00F16E3C"/>
    <w:rsid w:val="000767E8"/>
    <w:rsid w:val="000F099C"/>
    <w:rsid w:val="0019004B"/>
    <w:rsid w:val="001B28F5"/>
    <w:rsid w:val="002436B5"/>
    <w:rsid w:val="003C6DC9"/>
    <w:rsid w:val="00452CCD"/>
    <w:rsid w:val="00496635"/>
    <w:rsid w:val="00524B00"/>
    <w:rsid w:val="00620153"/>
    <w:rsid w:val="0068205B"/>
    <w:rsid w:val="0069198F"/>
    <w:rsid w:val="00696FF5"/>
    <w:rsid w:val="006C4173"/>
    <w:rsid w:val="00707E78"/>
    <w:rsid w:val="007E1E65"/>
    <w:rsid w:val="00805F25"/>
    <w:rsid w:val="00874B70"/>
    <w:rsid w:val="008B658E"/>
    <w:rsid w:val="00904BE6"/>
    <w:rsid w:val="009236B3"/>
    <w:rsid w:val="00987A02"/>
    <w:rsid w:val="00A02339"/>
    <w:rsid w:val="00B436B9"/>
    <w:rsid w:val="00BA7F5B"/>
    <w:rsid w:val="00CE1C70"/>
    <w:rsid w:val="00D01439"/>
    <w:rsid w:val="00D61DF9"/>
    <w:rsid w:val="00DB2763"/>
    <w:rsid w:val="00F16E3C"/>
    <w:rsid w:val="00F773DD"/>
    <w:rsid w:val="00F8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7EA9AE"/>
  <w15:chartTrackingRefBased/>
  <w15:docId w15:val="{C60A6E78-32C9-4928-B6DC-A0ADAD6BC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6E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6E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6E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6E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6E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6E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6E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6E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6E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6E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6E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6E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6E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6E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6E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6E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6E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6E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6E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6E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E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6E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6E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6E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6E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6E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6E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6E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6E3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52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Levin Thomas 180600112</dc:creator>
  <cp:keywords/>
  <dc:description/>
  <cp:lastModifiedBy>Levin Thomas 180600112</cp:lastModifiedBy>
  <cp:revision>27</cp:revision>
  <dcterms:created xsi:type="dcterms:W3CDTF">2024-12-05T05:06:00Z</dcterms:created>
  <dcterms:modified xsi:type="dcterms:W3CDTF">2025-03-04T09:33:00Z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ffbff1fa873a994fbc22084edc3bfe844b1fc47a1dee244e4a295fb8005c2328</vt:lpwstr>
  </property>
</Properties>
</file>