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A6F2F" w14:textId="3C0BE0E7" w:rsidR="001358AD" w:rsidRPr="00DB0C30" w:rsidRDefault="356AC308" w:rsidP="00991EE7">
      <w:pPr>
        <w:rPr>
          <w:b/>
          <w:bCs/>
          <w:sz w:val="32"/>
          <w:szCs w:val="32"/>
        </w:rPr>
      </w:pPr>
      <w:r w:rsidRPr="00DB0C30">
        <w:rPr>
          <w:b/>
          <w:bCs/>
          <w:sz w:val="32"/>
          <w:szCs w:val="32"/>
        </w:rPr>
        <w:t xml:space="preserve">Supplemental </w:t>
      </w:r>
      <w:r w:rsidR="0026C19D" w:rsidRPr="00DB0C30">
        <w:rPr>
          <w:b/>
          <w:bCs/>
          <w:sz w:val="32"/>
          <w:szCs w:val="32"/>
        </w:rPr>
        <w:t>Material</w:t>
      </w:r>
    </w:p>
    <w:p w14:paraId="29ED210E" w14:textId="04D058DF" w:rsidR="6BF9C43B" w:rsidRDefault="6BF9C43B" w:rsidP="005F58E1">
      <w:pPr>
        <w:pStyle w:val="Heading3"/>
        <w:rPr>
          <w:sz w:val="28"/>
          <w:szCs w:val="28"/>
        </w:rPr>
      </w:pPr>
      <w:r w:rsidRPr="005F58E1">
        <w:rPr>
          <w:sz w:val="28"/>
          <w:szCs w:val="28"/>
        </w:rPr>
        <w:t xml:space="preserve">Gut lactate </w:t>
      </w:r>
      <w:r w:rsidR="009F6031">
        <w:rPr>
          <w:sz w:val="28"/>
          <w:szCs w:val="28"/>
        </w:rPr>
        <w:t>increases</w:t>
      </w:r>
      <w:r w:rsidRPr="005F58E1">
        <w:rPr>
          <w:sz w:val="28"/>
          <w:szCs w:val="28"/>
        </w:rPr>
        <w:t xml:space="preserve"> circulating L-Lac-</w:t>
      </w:r>
      <w:proofErr w:type="spellStart"/>
      <w:r w:rsidRPr="005F58E1">
        <w:rPr>
          <w:sz w:val="28"/>
          <w:szCs w:val="28"/>
        </w:rPr>
        <w:t>Phe</w:t>
      </w:r>
      <w:proofErr w:type="spellEnd"/>
      <w:r w:rsidRPr="005F58E1">
        <w:rPr>
          <w:sz w:val="28"/>
          <w:szCs w:val="28"/>
        </w:rPr>
        <w:t xml:space="preserve"> and key metabolites linked to human health  </w:t>
      </w:r>
    </w:p>
    <w:p w14:paraId="1BA67DFB" w14:textId="77777777" w:rsidR="00BA2594" w:rsidRPr="00BA2594" w:rsidRDefault="00BA2594" w:rsidP="00BA2594"/>
    <w:p w14:paraId="4AE6ADAC" w14:textId="31607A0B" w:rsidR="6BF9C43B" w:rsidRDefault="6BF9C43B" w:rsidP="00991EE7">
      <w:pPr>
        <w:rPr>
          <w:sz w:val="17"/>
          <w:szCs w:val="17"/>
        </w:rPr>
      </w:pPr>
      <w:r w:rsidRPr="68A7B68E">
        <w:t xml:space="preserve">Emaan Ghias </w:t>
      </w:r>
      <w:r w:rsidRPr="68A7B68E">
        <w:rPr>
          <w:vertAlign w:val="superscript"/>
        </w:rPr>
        <w:t>1</w:t>
      </w:r>
      <w:r w:rsidRPr="68A7B68E">
        <w:t xml:space="preserve">, Mette Glavind Bülow Pedersen </w:t>
      </w:r>
      <w:r w:rsidRPr="68A7B68E">
        <w:rPr>
          <w:vertAlign w:val="superscript"/>
        </w:rPr>
        <w:t>2,3,4</w:t>
      </w:r>
      <w:r w:rsidRPr="68A7B68E">
        <w:t xml:space="preserve">, Camilla Bak Nielsen </w:t>
      </w:r>
      <w:r w:rsidRPr="68A7B68E">
        <w:rPr>
          <w:vertAlign w:val="superscript"/>
        </w:rPr>
        <w:t>1</w:t>
      </w:r>
      <w:r w:rsidRPr="68A7B68E">
        <w:t xml:space="preserve">, Louise Vase Bech </w:t>
      </w:r>
      <w:r w:rsidRPr="68A7B68E">
        <w:rPr>
          <w:vertAlign w:val="superscript"/>
        </w:rPr>
        <w:t>1</w:t>
      </w:r>
      <w:r w:rsidRPr="68A7B68E">
        <w:t xml:space="preserve">, Ida Marie Modvig </w:t>
      </w:r>
      <w:r w:rsidRPr="68A7B68E">
        <w:rPr>
          <w:vertAlign w:val="superscript"/>
        </w:rPr>
        <w:t>5</w:t>
      </w:r>
      <w:r w:rsidRPr="68A7B68E">
        <w:t xml:space="preserve">, Natasa Brkovic </w:t>
      </w:r>
      <w:proofErr w:type="spellStart"/>
      <w:r w:rsidRPr="68A7B68E">
        <w:t>Zubanovic</w:t>
      </w:r>
      <w:proofErr w:type="spellEnd"/>
      <w:r w:rsidRPr="68A7B68E">
        <w:t xml:space="preserve"> </w:t>
      </w:r>
      <w:r w:rsidRPr="68A7B68E">
        <w:rPr>
          <w:vertAlign w:val="superscript"/>
        </w:rPr>
        <w:t>2,4</w:t>
      </w:r>
      <w:r w:rsidRPr="68A7B68E">
        <w:t xml:space="preserve">, Jacob Marthinsen Seefeldt </w:t>
      </w:r>
      <w:r w:rsidRPr="68A7B68E">
        <w:rPr>
          <w:vertAlign w:val="superscript"/>
        </w:rPr>
        <w:t>6</w:t>
      </w:r>
      <w:r w:rsidRPr="68A7B68E">
        <w:t xml:space="preserve">, Roni R. Nielsen </w:t>
      </w:r>
      <w:r w:rsidRPr="68A7B68E">
        <w:rPr>
          <w:vertAlign w:val="superscript"/>
        </w:rPr>
        <w:t>6</w:t>
      </w:r>
      <w:r w:rsidRPr="68A7B68E">
        <w:t xml:space="preserve">, Esben Søndergaard </w:t>
      </w:r>
      <w:r w:rsidRPr="68A7B68E">
        <w:rPr>
          <w:vertAlign w:val="superscript"/>
        </w:rPr>
        <w:t>2,3,4</w:t>
      </w:r>
      <w:r w:rsidRPr="68A7B68E">
        <w:t xml:space="preserve">, Kim Frisch </w:t>
      </w:r>
      <w:r w:rsidRPr="68A7B68E">
        <w:rPr>
          <w:vertAlign w:val="superscript"/>
        </w:rPr>
        <w:t>1</w:t>
      </w:r>
      <w:r w:rsidRPr="68A7B68E">
        <w:t xml:space="preserve">, Jakob Hansen </w:t>
      </w:r>
      <w:r w:rsidRPr="68A7B68E">
        <w:rPr>
          <w:vertAlign w:val="superscript"/>
        </w:rPr>
        <w:t>1</w:t>
      </w:r>
      <w:r w:rsidRPr="68A7B68E">
        <w:t xml:space="preserve">, Jens Juul Holst </w:t>
      </w:r>
      <w:r w:rsidRPr="68A7B68E">
        <w:rPr>
          <w:vertAlign w:val="superscript"/>
        </w:rPr>
        <w:t>5</w:t>
      </w:r>
      <w:r w:rsidRPr="68A7B68E">
        <w:t xml:space="preserve">, Niels Møller </w:t>
      </w:r>
      <w:r w:rsidRPr="68A7B68E">
        <w:rPr>
          <w:vertAlign w:val="superscript"/>
        </w:rPr>
        <w:t>2,3</w:t>
      </w:r>
      <w:r w:rsidRPr="68A7B68E">
        <w:t xml:space="preserve">, Nikolaj Rittig </w:t>
      </w:r>
      <w:r w:rsidRPr="68A7B68E">
        <w:rPr>
          <w:vertAlign w:val="superscript"/>
        </w:rPr>
        <w:t>2,3,4*</w:t>
      </w:r>
      <w:r w:rsidRPr="68A7B68E">
        <w:t xml:space="preserve">, Mogens Johannsen </w:t>
      </w:r>
      <w:r w:rsidRPr="68A7B68E">
        <w:rPr>
          <w:vertAlign w:val="superscript"/>
        </w:rPr>
        <w:t>1*</w:t>
      </w:r>
    </w:p>
    <w:p w14:paraId="6D612105" w14:textId="3C9F61EA" w:rsidR="68A7B68E" w:rsidRDefault="005F58E1" w:rsidP="00991EE7">
      <w:r w:rsidRPr="005F58E1">
        <w:rPr>
          <w:i/>
          <w:iCs/>
          <w:vertAlign w:val="superscript"/>
        </w:rPr>
        <w:t>1</w:t>
      </w:r>
      <w:r w:rsidRPr="005F58E1">
        <w:rPr>
          <w:i/>
          <w:iCs/>
        </w:rPr>
        <w:t xml:space="preserve"> Department of Forensic Medicine, Aarhus University, Aarhus, Denmark; </w:t>
      </w:r>
      <w:r w:rsidRPr="005F58E1">
        <w:rPr>
          <w:i/>
          <w:iCs/>
          <w:vertAlign w:val="superscript"/>
        </w:rPr>
        <w:t>2</w:t>
      </w:r>
      <w:r w:rsidRPr="005F58E1">
        <w:rPr>
          <w:i/>
          <w:iCs/>
        </w:rPr>
        <w:t xml:space="preserve"> Department of Clinical Medicine, Aarhus University, Aarhus, Denmark; </w:t>
      </w:r>
      <w:r w:rsidRPr="005F58E1">
        <w:rPr>
          <w:i/>
          <w:iCs/>
          <w:vertAlign w:val="superscript"/>
        </w:rPr>
        <w:t>3</w:t>
      </w:r>
      <w:r w:rsidRPr="005F58E1">
        <w:rPr>
          <w:i/>
          <w:iCs/>
        </w:rPr>
        <w:t xml:space="preserve"> Department of Endocrinology and Metabolism, Aarhus University Hospital, Aarhus, Denmark; </w:t>
      </w:r>
      <w:r w:rsidRPr="005F58E1">
        <w:rPr>
          <w:i/>
          <w:iCs/>
          <w:vertAlign w:val="superscript"/>
        </w:rPr>
        <w:t>4</w:t>
      </w:r>
      <w:r w:rsidRPr="005F58E1">
        <w:rPr>
          <w:i/>
          <w:iCs/>
        </w:rPr>
        <w:t xml:space="preserve"> Steno Diabetes Center Aarhus, Aarhus University Hospital, Aarhus, Denmark; </w:t>
      </w:r>
      <w:r w:rsidRPr="005F58E1">
        <w:rPr>
          <w:i/>
          <w:iCs/>
          <w:vertAlign w:val="superscript"/>
        </w:rPr>
        <w:t xml:space="preserve">5 </w:t>
      </w:r>
      <w:r w:rsidRPr="005F58E1">
        <w:rPr>
          <w:i/>
          <w:iCs/>
        </w:rPr>
        <w:t xml:space="preserve">Department of Biomedical Sciences, University of Copenhagen, Copenhagen, Denmark; </w:t>
      </w:r>
      <w:r w:rsidRPr="005F58E1">
        <w:rPr>
          <w:i/>
          <w:iCs/>
          <w:vertAlign w:val="superscript"/>
        </w:rPr>
        <w:t xml:space="preserve">6 </w:t>
      </w:r>
      <w:r w:rsidRPr="005F58E1">
        <w:rPr>
          <w:i/>
          <w:iCs/>
        </w:rPr>
        <w:t>Department of Cardiology, Aarhus University Hospital, Aarhus, Denmark</w:t>
      </w:r>
      <w:r w:rsidRPr="005F58E1">
        <w:t> </w:t>
      </w:r>
    </w:p>
    <w:p w14:paraId="4021D426" w14:textId="4FC10370" w:rsidR="2C3A4092" w:rsidRDefault="2C3A4092" w:rsidP="00991EE7"/>
    <w:p w14:paraId="5C7D1F20" w14:textId="31FD304D" w:rsidR="6632BD34" w:rsidRPr="005F58E1" w:rsidRDefault="6632BD34" w:rsidP="005F58E1">
      <w:pPr>
        <w:pStyle w:val="Heading3"/>
      </w:pPr>
      <w:r w:rsidRPr="005F58E1">
        <w:t>This file includes:</w:t>
      </w:r>
    </w:p>
    <w:p w14:paraId="24830AEB" w14:textId="29BBDE79" w:rsidR="4BE9A459" w:rsidRDefault="6632BD34" w:rsidP="00991EE7">
      <w:r w:rsidRPr="7A3C1716">
        <w:t xml:space="preserve">Supplementary </w:t>
      </w:r>
      <w:r w:rsidR="4BE9A459" w:rsidRPr="7A3C1716">
        <w:t xml:space="preserve">Methods </w:t>
      </w:r>
    </w:p>
    <w:p w14:paraId="6BED3CEC" w14:textId="4833E76E" w:rsidR="55199516" w:rsidRDefault="55199516" w:rsidP="00991EE7">
      <w:r w:rsidRPr="68A7B68E">
        <w:t>Supplementa</w:t>
      </w:r>
      <w:r w:rsidR="2C724530" w:rsidRPr="68A7B68E">
        <w:t>l</w:t>
      </w:r>
      <w:r w:rsidRPr="68A7B68E">
        <w:t xml:space="preserve"> Table </w:t>
      </w:r>
      <w:r w:rsidR="30C36F7A" w:rsidRPr="68A7B68E">
        <w:t>S</w:t>
      </w:r>
      <w:r w:rsidRPr="68A7B68E">
        <w:t>1</w:t>
      </w:r>
    </w:p>
    <w:p w14:paraId="22C4749E" w14:textId="03D9CC87" w:rsidR="55C7CF42" w:rsidRDefault="6CF6BC44" w:rsidP="00991EE7">
      <w:r w:rsidRPr="68A7B68E">
        <w:t xml:space="preserve">Supplemental </w:t>
      </w:r>
      <w:r w:rsidR="55199516" w:rsidRPr="68A7B68E">
        <w:t xml:space="preserve">Figure </w:t>
      </w:r>
      <w:r w:rsidR="0352B257" w:rsidRPr="68A7B68E">
        <w:t>S</w:t>
      </w:r>
      <w:r w:rsidR="55199516" w:rsidRPr="68A7B68E">
        <w:t xml:space="preserve">1 to </w:t>
      </w:r>
      <w:r w:rsidR="7BDBCF9E" w:rsidRPr="68A7B68E">
        <w:t>S</w:t>
      </w:r>
      <w:r w:rsidR="70344D4A" w:rsidRPr="68A7B68E">
        <w:t>3</w:t>
      </w:r>
    </w:p>
    <w:p w14:paraId="3B8E1043" w14:textId="65E7B77C" w:rsidR="2C3A4092" w:rsidRDefault="2C3A4092" w:rsidP="00991EE7">
      <w:r w:rsidRPr="7A3C1716">
        <w:br w:type="page"/>
      </w:r>
    </w:p>
    <w:p w14:paraId="4A3DB921" w14:textId="55E5FFA2" w:rsidR="3A3D28A7" w:rsidRDefault="356AC308" w:rsidP="001674BC">
      <w:pPr>
        <w:pStyle w:val="Heading3"/>
      </w:pPr>
      <w:r w:rsidRPr="00991EE7">
        <w:lastRenderedPageBreak/>
        <w:t xml:space="preserve">Methods </w:t>
      </w:r>
    </w:p>
    <w:p w14:paraId="43A74A79" w14:textId="734B8A80" w:rsidR="00EF150E" w:rsidRDefault="00EF150E" w:rsidP="001E43F9">
      <w:pPr>
        <w:pStyle w:val="Heading2"/>
      </w:pPr>
      <w:proofErr w:type="gramStart"/>
      <w:r>
        <w:t>Reagents</w:t>
      </w:r>
      <w:proofErr w:type="gramEnd"/>
    </w:p>
    <w:p w14:paraId="7961264A" w14:textId="4E57B9EB" w:rsidR="00253324" w:rsidRPr="008763F6" w:rsidRDefault="00EF150E" w:rsidP="008763F6">
      <w:r w:rsidRPr="00EF150E">
        <w:t>Acetonitrile (hyper grade), methanol (hyper grade), and formic acid (LC-MS grade) were obtained from VWR International, LLC (Radnor, USA). L- and D-Lac-</w:t>
      </w:r>
      <w:proofErr w:type="spellStart"/>
      <w:r w:rsidRPr="00EF150E">
        <w:t>Phe</w:t>
      </w:r>
      <w:proofErr w:type="spellEnd"/>
      <w:r w:rsidRPr="00EF150E">
        <w:t xml:space="preserve"> were synthesized in-house. Authentic standards of L-Lac-Val (((S)-2-hydroxypropanoyl)-L-valine) was purchased from Enamine Ltd. (Kyiv, Ukraine) and d</w:t>
      </w:r>
      <w:r w:rsidRPr="00EF150E">
        <w:rPr>
          <w:vertAlign w:val="subscript"/>
        </w:rPr>
        <w:t>5</w:t>
      </w:r>
      <w:r w:rsidRPr="00EF150E">
        <w:t>-Lac-Phe (N-lactoyl-phenylalanine-d</w:t>
      </w:r>
      <w:r w:rsidRPr="00EF150E">
        <w:rPr>
          <w:vertAlign w:val="subscript"/>
        </w:rPr>
        <w:t>5</w:t>
      </w:r>
      <w:r w:rsidRPr="00EF150E">
        <w:t>) was purchased from Hello Bio Limited (</w:t>
      </w:r>
      <w:proofErr w:type="spellStart"/>
      <w:r w:rsidRPr="00EF150E">
        <w:t>Dunshaughlin</w:t>
      </w:r>
      <w:proofErr w:type="spellEnd"/>
      <w:r w:rsidRPr="00EF150E">
        <w:t>, Ireland).  </w:t>
      </w:r>
    </w:p>
    <w:p w14:paraId="54DCE9F7" w14:textId="64B39BAC" w:rsidR="49CEC710" w:rsidRPr="00991EE7" w:rsidRDefault="49CEC710" w:rsidP="00991EE7">
      <w:pPr>
        <w:pStyle w:val="Heading2"/>
      </w:pPr>
      <w:r>
        <w:t xml:space="preserve">Plasma preparation for targeted analysis </w:t>
      </w:r>
      <w:r w:rsidR="00B96994">
        <w:t>of Lac-AAs</w:t>
      </w:r>
    </w:p>
    <w:p w14:paraId="49B1F4AB" w14:textId="622F4B0E" w:rsidR="3479C227" w:rsidRPr="001674BC" w:rsidRDefault="49CEC710" w:rsidP="00991EE7">
      <w:pPr>
        <w:rPr>
          <w:rFonts w:cs="Arial"/>
          <w:lang w:val="en-GB"/>
        </w:rPr>
      </w:pPr>
      <w:r>
        <w:t>To prepare the samples, 1500 μL of 100% ice-cold methanol was added to 200 μL of plasma for protein precipitation. The extraction suspension was shaken at room temperature for 5 min at 1000 RPM and then centrifuged (12 x g, 10 min, room temperature). The supernatant was transferred to glass tubes and dried at 40°C using a SpeedVac™ SPD1030 (</w:t>
      </w:r>
      <w:proofErr w:type="spellStart"/>
      <w:r>
        <w:t>Thermo</w:t>
      </w:r>
      <w:proofErr w:type="spellEnd"/>
      <w:r>
        <w:t xml:space="preserve"> Fisher Scientific, Waltham, MA, USA). Dried samples were reconstituted in 75 μL of 0.1% formic acid and centrifuged (12 x g, 5 min, room temperature). Lastly, supernatants were transferred to MS vials and stored at -20 °C until analysis.</w:t>
      </w:r>
    </w:p>
    <w:p w14:paraId="69605441" w14:textId="588D513F" w:rsidR="3479C227" w:rsidRDefault="6318D3D7" w:rsidP="00991EE7">
      <w:pPr>
        <w:pStyle w:val="Heading2"/>
      </w:pPr>
      <w:r w:rsidRPr="7A3C1716">
        <w:t xml:space="preserve">Animals and ethical considerations </w:t>
      </w:r>
    </w:p>
    <w:p w14:paraId="28054838" w14:textId="3D0528B8" w:rsidR="3479C227" w:rsidRPr="00991EE7" w:rsidRDefault="3791A20B" w:rsidP="00991EE7">
      <w:r w:rsidRPr="00991EE7">
        <w:t>6 m</w:t>
      </w:r>
      <w:r w:rsidR="6318D3D7" w:rsidRPr="00991EE7">
        <w:t>ale Wistar rats (~230 g) were obtained from Janvier (Le Genest-Saint-Isle, France) and housed two to four rats per cage. Rats were allowed one week of acclimatization</w:t>
      </w:r>
      <w:r w:rsidR="2C3B2E47" w:rsidRPr="00991EE7">
        <w:t xml:space="preserve"> and</w:t>
      </w:r>
      <w:r w:rsidR="6318D3D7" w:rsidRPr="00991EE7">
        <w:t xml:space="preserve"> kept on a 12:12 h light/dark cycle with ad libitum access to water and standard </w:t>
      </w:r>
      <w:r w:rsidR="6F311326" w:rsidRPr="00991EE7">
        <w:t>feed</w:t>
      </w:r>
      <w:r w:rsidR="6318D3D7" w:rsidRPr="00991EE7">
        <w:t xml:space="preserve">. </w:t>
      </w:r>
    </w:p>
    <w:p w14:paraId="7A61DE6C" w14:textId="4902969A" w:rsidR="3479C227" w:rsidRPr="00991EE7" w:rsidRDefault="39A59E51" w:rsidP="00991EE7">
      <w:r>
        <w:t xml:space="preserve">Experiments </w:t>
      </w:r>
      <w:r w:rsidR="6318D3D7">
        <w:t>were conducted with permission from the Danish Animal Experiments Inspectorate (2023-15-0201-01408) and the local ethical committee (EMED P23-262) in accordance with the EU Directive 2010/63/EU</w:t>
      </w:r>
      <w:r w:rsidR="55DD7C99">
        <w:t xml:space="preserve">, </w:t>
      </w:r>
      <w:r w:rsidR="6318D3D7">
        <w:t>Danish legislation governing animal experimentation (1987)</w:t>
      </w:r>
      <w:r w:rsidR="41E4A955">
        <w:t>,</w:t>
      </w:r>
      <w:r w:rsidR="6318D3D7">
        <w:t xml:space="preserve"> and the National Institute of Health.</w:t>
      </w:r>
    </w:p>
    <w:p w14:paraId="2E3E02D0" w14:textId="3606A1CA" w:rsidR="3479C227" w:rsidRDefault="3C867AF7" w:rsidP="6400AD25">
      <w:pPr>
        <w:pStyle w:val="Heading2"/>
      </w:pPr>
      <w:r>
        <w:t>Isolated rat small intestine perfusion protocol</w:t>
      </w:r>
    </w:p>
    <w:p w14:paraId="5945CE22" w14:textId="173BF808" w:rsidR="3479C227" w:rsidRDefault="3C867AF7" w:rsidP="6400AD25">
      <w:pPr>
        <w:rPr>
          <w:rFonts w:cs="Arial"/>
        </w:rPr>
      </w:pPr>
      <w:r>
        <w:t xml:space="preserve">Non-fasted rats were anesthetized using </w:t>
      </w:r>
      <w:proofErr w:type="spellStart"/>
      <w:r>
        <w:t>Hypnorm</w:t>
      </w:r>
      <w:proofErr w:type="spellEnd"/>
      <w:r>
        <w:t xml:space="preserve">/midazolam (0.079 mg fentanyl citrate + 2.5 mg </w:t>
      </w:r>
      <w:proofErr w:type="spellStart"/>
      <w:r>
        <w:t>fluanisone</w:t>
      </w:r>
      <w:proofErr w:type="spellEnd"/>
      <w:r>
        <w:t xml:space="preserve"> + 1.25 mg midazolam) via subcutaneous injection. The intestines were isolated and perfused in situ as described previously </w:t>
      </w:r>
      <w:sdt>
        <w:sdtPr>
          <w:rPr>
            <w:color w:val="000000"/>
          </w:rPr>
          <w:tag w:val="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"/>
          <w:id w:val="1295163354"/>
          <w:placeholder>
            <w:docPart w:val="DefaultPlaceholder_-1854013440"/>
          </w:placeholder>
        </w:sdtPr>
        <w:sdtEndPr/>
        <w:sdtContent>
          <w:r w:rsidR="004865BF" w:rsidRPr="004865BF">
            <w:rPr>
              <w:color w:val="000000"/>
            </w:rPr>
            <w:t>(1–3)</w:t>
          </w:r>
        </w:sdtContent>
      </w:sdt>
      <w:r>
        <w:t xml:space="preserve">. </w:t>
      </w:r>
    </w:p>
    <w:p w14:paraId="0BC98CA2" w14:textId="076CD0F8" w:rsidR="3479C227" w:rsidRDefault="2A8F27CB" w:rsidP="00991EE7">
      <w:pPr>
        <w:rPr>
          <w:rFonts w:cs="Arial"/>
        </w:rPr>
      </w:pPr>
      <w:r>
        <w:t>T</w:t>
      </w:r>
      <w:r w:rsidR="1533A6B3">
        <w:t>he</w:t>
      </w:r>
      <w:r w:rsidR="7DEF8091">
        <w:t xml:space="preserve"> intestinal</w:t>
      </w:r>
      <w:r w:rsidR="1533A6B3">
        <w:t xml:space="preserve"> lumen was flushed with isotonic (0.9%; 0.31 Osmol/L) NaCl at room temperature, to flush out any intestinal contents. A catheter was inserted into the superior mesenteric artery and used to vascularly perfuse the intestine with perfusion buffer (Krebs- </w:t>
      </w:r>
      <w:r w:rsidR="1533A6B3">
        <w:lastRenderedPageBreak/>
        <w:t xml:space="preserve">Ringer bicarbonate buffer fermented with 0.1% BSA, 5% dextran T-70 </w:t>
      </w:r>
      <w:r w:rsidR="3B24A18D">
        <w:t>(</w:t>
      </w:r>
      <w:proofErr w:type="spellStart"/>
      <w:r w:rsidR="1533A6B3">
        <w:t>Pharmacosmos</w:t>
      </w:r>
      <w:proofErr w:type="spellEnd"/>
      <w:r w:rsidR="1533A6B3">
        <w:t xml:space="preserve">, </w:t>
      </w:r>
      <w:proofErr w:type="spellStart"/>
      <w:r w:rsidR="1533A6B3">
        <w:t>Holbaek</w:t>
      </w:r>
      <w:proofErr w:type="spellEnd"/>
      <w:r w:rsidR="1533A6B3">
        <w:t>, Denmark</w:t>
      </w:r>
      <w:r w:rsidR="4E7B0DEF">
        <w:t>)</w:t>
      </w:r>
      <w:r w:rsidR="1533A6B3">
        <w:t xml:space="preserve"> containing 3.5 mM of glucose) at a flow rate of 7.5 mL/min. The perfusion buffer was warmed </w:t>
      </w:r>
      <w:r w:rsidR="40D9E92F">
        <w:t xml:space="preserve">up </w:t>
      </w:r>
      <w:r w:rsidR="1533A6B3">
        <w:t>to 37°C and oxygenated (95% O2 and 5% CO2) by passing it through a Uniper UP-100 perfusion system (Hugo Sachs; Harvard Apparatus, March-</w:t>
      </w:r>
      <w:proofErr w:type="spellStart"/>
      <w:r w:rsidR="1533A6B3">
        <w:t>Hugstetten</w:t>
      </w:r>
      <w:proofErr w:type="spellEnd"/>
      <w:r w:rsidR="1533A6B3">
        <w:t>, Germany), and perfusion pressure was measured continuously throughout each experiment.</w:t>
      </w:r>
    </w:p>
    <w:p w14:paraId="465FFCE2" w14:textId="66937777" w:rsidR="3479C227" w:rsidRDefault="197AB7FC" w:rsidP="00991EE7">
      <w:r>
        <w:t>A metal catheter was inserted into the hepatic portal vein to collect the venous effluent</w:t>
      </w:r>
      <w:r w:rsidR="1B3E0913">
        <w:t xml:space="preserve"> </w:t>
      </w:r>
      <w:r>
        <w:t>– perfusate. Rats were euthanized by perforation of the diaphragm w</w:t>
      </w:r>
      <w:r w:rsidR="1719AE4D">
        <w:t xml:space="preserve">hen </w:t>
      </w:r>
      <w:r>
        <w:t xml:space="preserve">proper flow was </w:t>
      </w:r>
      <w:r w:rsidR="43E582F9">
        <w:t>achieved</w:t>
      </w:r>
      <w:r>
        <w:t>. T</w:t>
      </w:r>
      <w:r w:rsidR="6817A8D3">
        <w:t>he isolated</w:t>
      </w:r>
      <w:r>
        <w:t xml:space="preserve"> intestine</w:t>
      </w:r>
      <w:r w:rsidR="4809B5AB">
        <w:t>s</w:t>
      </w:r>
      <w:r>
        <w:t xml:space="preserve"> w</w:t>
      </w:r>
      <w:r w:rsidR="64ABC848">
        <w:t xml:space="preserve">ere </w:t>
      </w:r>
      <w:r>
        <w:t>perfused for 25 minutes</w:t>
      </w:r>
      <w:r w:rsidR="64BF5ADB">
        <w:t xml:space="preserve"> for equilibration of the system</w:t>
      </w:r>
      <w:r>
        <w:t xml:space="preserve"> before the experimental protocol</w:t>
      </w:r>
      <w:r w:rsidR="5F3FA66E">
        <w:t xml:space="preserve"> was started</w:t>
      </w:r>
      <w:r>
        <w:t>.</w:t>
      </w:r>
    </w:p>
    <w:p w14:paraId="7B639703" w14:textId="3C4277DB" w:rsidR="3479C227" w:rsidRDefault="715593AE" w:rsidP="00991EE7">
      <w:r>
        <w:t xml:space="preserve">Each protocol started with a 15-minute baseline infusion followed by addition of </w:t>
      </w:r>
      <w:r w:rsidR="36E2B127">
        <w:t>lactate solutions</w:t>
      </w:r>
      <w:r>
        <w:t xml:space="preserve"> through the luminal tube. </w:t>
      </w:r>
      <w:r w:rsidR="3479C227">
        <w:t xml:space="preserve">The intestines were luminally stimulated using two different concentrations of lactate, 36 mg/mL for 10 minutes and </w:t>
      </w:r>
      <w:r w:rsidR="11E036EE">
        <w:t xml:space="preserve">then </w:t>
      </w:r>
      <w:r w:rsidR="3479C227">
        <w:t>72 mg/mL for 15 minutes. The intestines were then vascularly stimulated with a</w:t>
      </w:r>
      <w:r w:rsidR="7E60AC61">
        <w:t xml:space="preserve"> 1.8 mg/mL </w:t>
      </w:r>
      <w:r w:rsidR="3479C227">
        <w:t xml:space="preserve">lactate solution at an infusion rate of 0.375 mL/min. </w:t>
      </w:r>
      <w:r w:rsidR="4578D707">
        <w:t xml:space="preserve">To measure Lac-AA levels, </w:t>
      </w:r>
      <w:r w:rsidR="632A2089">
        <w:t>a</w:t>
      </w:r>
      <w:r w:rsidR="3479C227">
        <w:t xml:space="preserve">pproximately 3 mL of </w:t>
      </w:r>
      <w:r w:rsidR="13C2EDD6">
        <w:t xml:space="preserve">perfusate </w:t>
      </w:r>
      <w:r w:rsidR="3479C227">
        <w:t xml:space="preserve">was collected every 5 minutes for 115 minutes through </w:t>
      </w:r>
      <w:r w:rsidR="41288BA9">
        <w:t xml:space="preserve">the </w:t>
      </w:r>
      <w:r w:rsidR="3479C227">
        <w:t>draining catheter. Samples were immediately placed on ice and stored at -20</w:t>
      </w:r>
      <w:r w:rsidR="09997E7C">
        <w:t>°C</w:t>
      </w:r>
      <w:r w:rsidR="3479C227">
        <w:t xml:space="preserve"> until further analysis. </w:t>
      </w:r>
      <w:r w:rsidR="43DFE6E5">
        <w:t>Lac-AAs were measured as detailed below.</w:t>
      </w:r>
    </w:p>
    <w:p w14:paraId="6A4E749B" w14:textId="7896CA23" w:rsidR="3479C227" w:rsidRDefault="3479C227" w:rsidP="00991EE7">
      <w:pPr>
        <w:rPr>
          <w:color w:val="D13438"/>
        </w:rPr>
      </w:pPr>
      <w:r w:rsidRPr="7A3C1716">
        <w:t>The model was luminally perfused with NaCl at a flow rate of 0.250 mL/min between each intervention and a 5-minute Bombesin (BBS) vascular stimulation was used as a positive control for GLP-1 at the end of each experiment.</w:t>
      </w:r>
    </w:p>
    <w:p w14:paraId="009CA1B4" w14:textId="5F98FA57" w:rsidR="68DAF45B" w:rsidRDefault="00B731E2" w:rsidP="00991EE7">
      <w:r>
        <w:t xml:space="preserve">To measure GLP-1 output, </w:t>
      </w:r>
      <w:r w:rsidR="769AB12F">
        <w:t>perfusate</w:t>
      </w:r>
      <w:r>
        <w:t xml:space="preserve"> was collected every 1 min </w:t>
      </w:r>
      <w:r w:rsidR="6AE817D7">
        <w:t xml:space="preserve">through </w:t>
      </w:r>
      <w:r>
        <w:t>the draining catheter</w:t>
      </w:r>
      <w:r w:rsidR="5E0D1068">
        <w:t>. Samples were immediately placed on ice and stored at -20</w:t>
      </w:r>
      <w:r w:rsidR="05EBF0D9">
        <w:t>°C</w:t>
      </w:r>
      <w:r w:rsidR="5E0D1068">
        <w:t xml:space="preserve"> until further analysis. </w:t>
      </w:r>
      <w:r w:rsidR="5D76B9BF">
        <w:t>Total GLP-1 was measured with an in-house radioimmunoassay using a C-terminal specific antibody targeting amidated forms of GLP-1 (code no. 89390)</w:t>
      </w:r>
      <w:r w:rsidR="6166F0D2">
        <w:t xml:space="preserve"> </w:t>
      </w:r>
      <w:sdt>
        <w:sdtPr>
          <w:rPr>
            <w:color w:val="000000"/>
          </w:rPr>
          <w:tag w:val="MENDELEY_CITATION_v3_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"/>
          <w:id w:val="1235543865"/>
          <w:placeholder>
            <w:docPart w:val="DefaultPlaceholder_-1854013440"/>
          </w:placeholder>
        </w:sdtPr>
        <w:sdtEndPr/>
        <w:sdtContent>
          <w:r w:rsidR="004865BF" w:rsidRPr="004865BF">
            <w:rPr>
              <w:color w:val="000000"/>
            </w:rPr>
            <w:t>(4)</w:t>
          </w:r>
        </w:sdtContent>
      </w:sdt>
      <w:r w:rsidR="5D76B9BF">
        <w:t>.</w:t>
      </w:r>
      <w:r w:rsidR="4DCF3ED9">
        <w:t xml:space="preserve"> </w:t>
      </w:r>
    </w:p>
    <w:p w14:paraId="74A589CE" w14:textId="5300205E" w:rsidR="3479C227" w:rsidRPr="00991EE7" w:rsidRDefault="3479C227" w:rsidP="00991EE7">
      <w:pPr>
        <w:pStyle w:val="Heading2"/>
      </w:pPr>
      <w:r>
        <w:t>Perfusate preparation</w:t>
      </w:r>
      <w:r w:rsidR="2591F6D1">
        <w:t xml:space="preserve"> for targeted analysis</w:t>
      </w:r>
      <w:r w:rsidR="00A4249A">
        <w:t xml:space="preserve"> of Lac-AAs</w:t>
      </w:r>
    </w:p>
    <w:p w14:paraId="4CA76D0D" w14:textId="2EB9F82D" w:rsidR="3479C227" w:rsidRDefault="3479C227" w:rsidP="00991EE7">
      <w:r w:rsidRPr="68A7B68E">
        <w:t xml:space="preserve">To prepare the samples, </w:t>
      </w:r>
      <w:r w:rsidR="383166BD" w:rsidRPr="68A7B68E">
        <w:t>14</w:t>
      </w:r>
      <w:r w:rsidRPr="68A7B68E">
        <w:t>00 μL of 100% ice-cold methanol</w:t>
      </w:r>
      <w:r w:rsidR="4E965DCF" w:rsidRPr="68A7B68E">
        <w:t xml:space="preserve"> and</w:t>
      </w:r>
      <w:r w:rsidR="0358088C" w:rsidRPr="68A7B68E">
        <w:t xml:space="preserve"> 100 μL of the d5-Lac-Phe internal </w:t>
      </w:r>
      <w:r w:rsidR="5CB554C6" w:rsidRPr="68A7B68E">
        <w:t>standard</w:t>
      </w:r>
      <w:r w:rsidR="0358088C" w:rsidRPr="68A7B68E">
        <w:t xml:space="preserve"> in</w:t>
      </w:r>
      <w:r w:rsidR="03ACB381" w:rsidRPr="68A7B68E">
        <w:t xml:space="preserve"> methanol</w:t>
      </w:r>
      <w:r w:rsidR="5F9DE1CF" w:rsidRPr="68A7B68E">
        <w:t xml:space="preserve"> </w:t>
      </w:r>
      <w:r w:rsidRPr="68A7B68E">
        <w:t>w</w:t>
      </w:r>
      <w:r w:rsidR="21DBBD8B" w:rsidRPr="68A7B68E">
        <w:t>ere</w:t>
      </w:r>
      <w:r w:rsidRPr="68A7B68E">
        <w:t xml:space="preserve"> added to 500 μL of perfusate for protein precipitation. The extraction suspension was shaken at room temperature for 5 min at 1000 RPM and then centrifuged (12 x g, 10 min, room temperature). The supernatant was transferred to glass centrifuge tubes and dried down at 40°C using a </w:t>
      </w:r>
      <w:proofErr w:type="spellStart"/>
      <w:r w:rsidRPr="68A7B68E">
        <w:t>TurboVap</w:t>
      </w:r>
      <w:proofErr w:type="spellEnd"/>
      <w:r w:rsidRPr="68A7B68E">
        <w:t>® LV (</w:t>
      </w:r>
      <w:proofErr w:type="spellStart"/>
      <w:r w:rsidRPr="68A7B68E">
        <w:t>Biotage</w:t>
      </w:r>
      <w:proofErr w:type="spellEnd"/>
      <w:r w:rsidRPr="68A7B68E">
        <w:t xml:space="preserve">, Uppsala, Sweden) nitrogen evaporator. Dried samples were reconstituted in 75 μL of 0.1% formic acid and </w:t>
      </w:r>
      <w:r w:rsidRPr="68A7B68E">
        <w:lastRenderedPageBreak/>
        <w:t xml:space="preserve">centrifuged (12 x g, 5 min, room temperature). Lastly, supernatants were transferred to MS vials and stored at -20°C until analysis. </w:t>
      </w:r>
    </w:p>
    <w:p w14:paraId="30ABE737" w14:textId="16953446" w:rsidR="3479C227" w:rsidRDefault="3479C227" w:rsidP="00991EE7">
      <w:pPr>
        <w:pStyle w:val="Heading2"/>
      </w:pPr>
      <w:r>
        <w:t>Targeted analysis of plasma and perfused intestine samples</w:t>
      </w:r>
      <w:r w:rsidR="00A4249A">
        <w:t xml:space="preserve"> for Lac-AAs</w:t>
      </w:r>
    </w:p>
    <w:p w14:paraId="37810AD0" w14:textId="114A0531" w:rsidR="3479C227" w:rsidRDefault="3479C227" w:rsidP="00991EE7">
      <w:r w:rsidRPr="68A7B68E">
        <w:t xml:space="preserve">Targeted analysis of all samples was performed on a </w:t>
      </w:r>
      <w:proofErr w:type="spellStart"/>
      <w:r w:rsidRPr="68A7B68E">
        <w:t>Sciex</w:t>
      </w:r>
      <w:proofErr w:type="spellEnd"/>
      <w:r w:rsidRPr="68A7B68E">
        <w:t xml:space="preserve"> </w:t>
      </w:r>
      <w:proofErr w:type="spellStart"/>
      <w:r w:rsidRPr="68A7B68E">
        <w:t>Exion</w:t>
      </w:r>
      <w:proofErr w:type="spellEnd"/>
      <w:r w:rsidRPr="68A7B68E">
        <w:t xml:space="preserve"> LC</w:t>
      </w:r>
      <w:r w:rsidRPr="68A7B68E">
        <w:rPr>
          <w:vertAlign w:val="superscript"/>
        </w:rPr>
        <w:t>TM</w:t>
      </w:r>
      <w:r w:rsidRPr="68A7B68E">
        <w:t xml:space="preserve"> (SCIEX, Framingham, MA, USA) on an ACQUITY UPLC HSS T3 C18 column (2.1 mm x 100 mm, 1.8 µm; Waters, Dublin, Ireland)</w:t>
      </w:r>
      <w:r w:rsidR="6C12452C" w:rsidRPr="68A7B68E">
        <w:t xml:space="preserve">. Multiple reaction monitoring (MRM) was performed using a </w:t>
      </w:r>
      <w:proofErr w:type="spellStart"/>
      <w:r w:rsidR="6C12452C" w:rsidRPr="68A7B68E">
        <w:t>Sciex</w:t>
      </w:r>
      <w:proofErr w:type="spellEnd"/>
      <w:r w:rsidR="6C12452C" w:rsidRPr="68A7B68E">
        <w:t xml:space="preserve"> QTRAP® 6500+ (SCIEX, Framingham, MA, USA) in ESI- mode</w:t>
      </w:r>
      <w:r w:rsidRPr="68A7B68E">
        <w:t>. The mobile phase consisted of H</w:t>
      </w:r>
      <w:r w:rsidRPr="68A7B68E">
        <w:rPr>
          <w:vertAlign w:val="subscript"/>
        </w:rPr>
        <w:t>2</w:t>
      </w:r>
      <w:r w:rsidRPr="68A7B68E">
        <w:t>O</w:t>
      </w:r>
      <w:r w:rsidR="376661D5" w:rsidRPr="68A7B68E">
        <w:t xml:space="preserve"> with</w:t>
      </w:r>
      <w:r w:rsidRPr="68A7B68E">
        <w:t xml:space="preserve"> 0.1% FA (v/v) (A) and a mixture of MeOH/ACN (1:1 v/v), 0.1% FA (v/v) (B). </w:t>
      </w:r>
    </w:p>
    <w:p w14:paraId="2ACD7450" w14:textId="2B07B969" w:rsidR="3479C227" w:rsidRDefault="3479C227" w:rsidP="00991EE7">
      <w:r w:rsidRPr="68A7B68E">
        <w:t>The autosampler was set at 10°C</w:t>
      </w:r>
      <w:r w:rsidR="20391B98" w:rsidRPr="68A7B68E">
        <w:t xml:space="preserve"> with </w:t>
      </w:r>
      <w:r w:rsidRPr="68A7B68E">
        <w:t>10 μL</w:t>
      </w:r>
      <w:r w:rsidR="62CEB944" w:rsidRPr="68A7B68E">
        <w:t xml:space="preserve"> injection volume per sample</w:t>
      </w:r>
      <w:r w:rsidRPr="68A7B68E">
        <w:t xml:space="preserve">. The flow rate was set to 0.35 mL/min at a column temperature of 45°C with the following 15 min gradient: 0% B (0-2 min), 0-40% B (2-6 min), 40-60% B (6-9 min), 60-88% B (9-10 min), 88-100% (10-11 min), 100% B (11-12 min), 100-0% (12-13 min), 0% B (13-15 min). </w:t>
      </w:r>
    </w:p>
    <w:p w14:paraId="6795E197" w14:textId="3D4E9381" w:rsidR="3BCD1A5B" w:rsidRDefault="3479C227">
      <w:r>
        <w:t xml:space="preserve">The </w:t>
      </w:r>
      <w:proofErr w:type="spellStart"/>
      <w:r w:rsidR="078AFBEB">
        <w:t>Sciex</w:t>
      </w:r>
      <w:proofErr w:type="spellEnd"/>
      <w:r w:rsidR="078AFBEB">
        <w:t xml:space="preserve"> </w:t>
      </w:r>
      <w:r>
        <w:t>QTRAP-MS/MS</w:t>
      </w:r>
      <w:r w:rsidR="04AF2216">
        <w:t>,</w:t>
      </w:r>
      <w:r>
        <w:t xml:space="preserve"> equipped with an electrospray ionization source (ESI), was operated in negative mode (ESI−), using an </w:t>
      </w:r>
      <w:proofErr w:type="spellStart"/>
      <w:r>
        <w:t>IonSpray</w:t>
      </w:r>
      <w:proofErr w:type="spellEnd"/>
      <w:r>
        <w:t xml:space="preserve"> voltage of -4.0 kV. Collision gas was </w:t>
      </w:r>
      <w:r w:rsidR="46192B12">
        <w:t xml:space="preserve">set to </w:t>
      </w:r>
      <w:r>
        <w:t>medium and dwell time was 0.025 seconds.</w:t>
      </w:r>
      <w:r w:rsidR="6FC42A9F">
        <w:t xml:space="preserve"> C</w:t>
      </w:r>
      <w:r>
        <w:t>ollision energies</w:t>
      </w:r>
      <w:r w:rsidR="537B1CE1">
        <w:t xml:space="preserve">, </w:t>
      </w:r>
      <w:proofErr w:type="spellStart"/>
      <w:r w:rsidR="537B1CE1">
        <w:t>declustering</w:t>
      </w:r>
      <w:proofErr w:type="spellEnd"/>
      <w:r w:rsidR="537B1CE1">
        <w:t xml:space="preserve"> potential, and entrance potential</w:t>
      </w:r>
      <w:r>
        <w:t xml:space="preserve"> </w:t>
      </w:r>
      <w:r w:rsidR="5A3B6377">
        <w:t>for all MRM transitions were</w:t>
      </w:r>
      <w:r>
        <w:t xml:space="preserve"> optimized by tuning authentic standards of target compounds into the mass spectrometer. Fragments tuned in for MRM analysis along with their respective MRM settings are outlined below:</w:t>
      </w:r>
    </w:p>
    <w:p w14:paraId="10D59712" w14:textId="62B80608" w:rsidR="6400AD25" w:rsidRDefault="6400AD25"/>
    <w:p w14:paraId="06818ECA" w14:textId="71179815" w:rsidR="153683AC" w:rsidRDefault="153683AC" w:rsidP="00991EE7">
      <w:r w:rsidRPr="68A7B68E">
        <w:rPr>
          <w:b/>
          <w:bCs/>
        </w:rPr>
        <w:t xml:space="preserve">Table </w:t>
      </w:r>
      <w:r w:rsidR="7D9FE3DC" w:rsidRPr="68A7B68E">
        <w:rPr>
          <w:b/>
          <w:bCs/>
        </w:rPr>
        <w:t>S</w:t>
      </w:r>
      <w:r w:rsidRPr="68A7B68E">
        <w:rPr>
          <w:b/>
          <w:bCs/>
        </w:rPr>
        <w:t>1.</w:t>
      </w:r>
      <w:r w:rsidRPr="68A7B68E">
        <w:t xml:space="preserve"> </w:t>
      </w:r>
      <w:r w:rsidR="007B6174">
        <w:t>A</w:t>
      </w:r>
      <w:r w:rsidR="5AC6BFB0" w:rsidRPr="68A7B68E">
        <w:t>cquisition parameters</w:t>
      </w:r>
      <w:r w:rsidR="789CB505" w:rsidRPr="68A7B68E">
        <w:t xml:space="preserve"> of</w:t>
      </w:r>
      <w:r w:rsidR="33334D81" w:rsidRPr="68A7B68E">
        <w:t xml:space="preserve"> </w:t>
      </w:r>
      <w:r w:rsidR="789CB505" w:rsidRPr="68A7B68E">
        <w:t>target anal</w:t>
      </w:r>
      <w:r w:rsidR="555F1699" w:rsidRPr="68A7B68E">
        <w:t xml:space="preserve">ytes </w:t>
      </w:r>
      <w:r w:rsidR="789CB505" w:rsidRPr="68A7B68E">
        <w:t>and the internal standard, d5-Lac-Phe</w:t>
      </w:r>
      <w:r w:rsidR="2BE7E357" w:rsidRPr="68A7B68E">
        <w:t>.</w:t>
      </w:r>
    </w:p>
    <w:tbl>
      <w:tblPr>
        <w:tblW w:w="9143"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80"/>
        <w:gridCol w:w="1980"/>
        <w:gridCol w:w="1635"/>
        <w:gridCol w:w="1800"/>
        <w:gridCol w:w="1748"/>
      </w:tblGrid>
      <w:tr w:rsidR="1E0A6DE5" w14:paraId="195FEF05" w14:textId="77777777" w:rsidTr="7A3C1716">
        <w:trPr>
          <w:trHeight w:val="45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3AE5DF47" w14:textId="5EE43F75" w:rsidR="1E0A6DE5" w:rsidRPr="007B6174" w:rsidRDefault="1AC9BA00" w:rsidP="007B6174">
            <w:pPr>
              <w:spacing w:line="240" w:lineRule="auto"/>
              <w:rPr>
                <w:b/>
                <w:bCs/>
              </w:rPr>
            </w:pPr>
            <w:r w:rsidRPr="007B6174">
              <w:rPr>
                <w:b/>
                <w:bCs/>
              </w:rPr>
              <w:t>Compound</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27AEB4BD" w14:textId="519A1BFB" w:rsidR="1E0A6DE5" w:rsidRPr="007B6174" w:rsidRDefault="06E760EB" w:rsidP="007B6174">
            <w:pPr>
              <w:spacing w:line="240" w:lineRule="auto"/>
              <w:rPr>
                <w:b/>
                <w:bCs/>
              </w:rPr>
            </w:pPr>
            <w:r w:rsidRPr="007B6174">
              <w:rPr>
                <w:b/>
                <w:bCs/>
              </w:rPr>
              <w:t>MRM transitions </w:t>
            </w:r>
            <w:r w:rsidR="3931ED55" w:rsidRPr="007B6174">
              <w:rPr>
                <w:b/>
                <w:bCs/>
              </w:rPr>
              <w:t>(m/z)</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80423C0" w14:textId="66A0F315" w:rsidR="1E0A6DE5" w:rsidRPr="007B6174" w:rsidRDefault="1AC9BA00" w:rsidP="007B6174">
            <w:pPr>
              <w:spacing w:line="240" w:lineRule="auto"/>
              <w:rPr>
                <w:b/>
                <w:bCs/>
              </w:rPr>
            </w:pPr>
            <w:r w:rsidRPr="007B6174">
              <w:rPr>
                <w:b/>
                <w:bCs/>
              </w:rPr>
              <w:t>Collision energy (eV)</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2086459" w14:textId="44C08EF5" w:rsidR="1E0A6DE5" w:rsidRPr="007B6174" w:rsidRDefault="1AC9BA00" w:rsidP="007B6174">
            <w:pPr>
              <w:spacing w:line="240" w:lineRule="auto"/>
              <w:rPr>
                <w:b/>
                <w:bCs/>
              </w:rPr>
            </w:pPr>
            <w:proofErr w:type="spellStart"/>
            <w:r w:rsidRPr="007B6174">
              <w:rPr>
                <w:b/>
                <w:bCs/>
              </w:rPr>
              <w:t>Declustering</w:t>
            </w:r>
            <w:proofErr w:type="spellEnd"/>
            <w:r w:rsidRPr="007B6174">
              <w:rPr>
                <w:b/>
                <w:bCs/>
              </w:rPr>
              <w:t xml:space="preserve"> potential (V)</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D8BB965" w14:textId="6163E59B" w:rsidR="1E0A6DE5" w:rsidRPr="007B6174" w:rsidRDefault="1AC9BA00" w:rsidP="007B6174">
            <w:pPr>
              <w:spacing w:line="240" w:lineRule="auto"/>
              <w:rPr>
                <w:b/>
                <w:bCs/>
              </w:rPr>
            </w:pPr>
            <w:r w:rsidRPr="007B6174">
              <w:rPr>
                <w:b/>
                <w:bCs/>
              </w:rPr>
              <w:t>Entrance potential (V)</w:t>
            </w:r>
          </w:p>
        </w:tc>
      </w:tr>
      <w:tr w:rsidR="1E0A6DE5" w14:paraId="6E2109C6"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B89D8B5" w14:textId="4BD037DB" w:rsidR="1E0A6DE5" w:rsidRDefault="1AC9BA00" w:rsidP="007B6174">
            <w:pPr>
              <w:spacing w:line="240" w:lineRule="auto"/>
            </w:pPr>
            <w:r w:rsidRPr="7A3C1716">
              <w:t>L</w:t>
            </w:r>
            <w:r w:rsidR="1AA10D2E" w:rsidRPr="7A3C1716">
              <w:t>/D</w:t>
            </w:r>
            <w:r w:rsidRPr="7A3C1716">
              <w:t>-Lac-</w:t>
            </w:r>
            <w:proofErr w:type="spellStart"/>
            <w:r w:rsidRPr="7A3C1716">
              <w:t>Phe</w:t>
            </w:r>
            <w:proofErr w:type="spellEnd"/>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2E000BEB" w14:textId="3C53859A" w:rsidR="1E0A6DE5" w:rsidRDefault="1AC9BA00" w:rsidP="007B6174">
            <w:pPr>
              <w:spacing w:line="240" w:lineRule="auto"/>
            </w:pPr>
            <w:r w:rsidRPr="7A3C1716">
              <w:t>236 → 88</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84417E6" w14:textId="54C47B8B" w:rsidR="1E0A6DE5" w:rsidRDefault="1AC9BA00" w:rsidP="007B6174">
            <w:pPr>
              <w:spacing w:line="240" w:lineRule="auto"/>
            </w:pPr>
            <w:r w:rsidRPr="7A3C1716">
              <w:t>-20</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5C4671E" w14:textId="255551BC" w:rsidR="1E0A6DE5" w:rsidRDefault="1AC9BA00" w:rsidP="007B6174">
            <w:pPr>
              <w:spacing w:line="240" w:lineRule="auto"/>
            </w:pPr>
            <w:r w:rsidRPr="7A3C1716">
              <w:t>-40</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C323909" w14:textId="2BD319E6" w:rsidR="1E0A6DE5" w:rsidRDefault="1AC9BA00" w:rsidP="007B6174">
            <w:pPr>
              <w:spacing w:line="240" w:lineRule="auto"/>
            </w:pPr>
            <w:r w:rsidRPr="7A3C1716">
              <w:t>-10</w:t>
            </w:r>
          </w:p>
        </w:tc>
      </w:tr>
      <w:tr w:rsidR="1E0A6DE5" w14:paraId="468C5864"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39F2ECD0" w14:textId="423998D5" w:rsidR="1E0A6DE5" w:rsidRDefault="1AC9BA00" w:rsidP="007B6174">
            <w:pPr>
              <w:spacing w:line="240" w:lineRule="auto"/>
            </w:pPr>
            <w:r w:rsidRPr="7A3C1716">
              <w:t>L</w:t>
            </w:r>
            <w:r w:rsidR="08105BB0" w:rsidRPr="7A3C1716">
              <w:t>/D</w:t>
            </w:r>
            <w:r w:rsidRPr="7A3C1716">
              <w:t>-Lac-</w:t>
            </w:r>
            <w:proofErr w:type="spellStart"/>
            <w:r w:rsidRPr="7A3C1716">
              <w:t>Phe</w:t>
            </w:r>
            <w:proofErr w:type="spellEnd"/>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26A792F7" w14:textId="7C3D8A9D" w:rsidR="1E0A6DE5" w:rsidRDefault="1AC9BA00" w:rsidP="007B6174">
            <w:pPr>
              <w:spacing w:line="240" w:lineRule="auto"/>
            </w:pPr>
            <w:r w:rsidRPr="7A3C1716">
              <w:t>236 → 91</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51AEF76" w14:textId="28877494" w:rsidR="1E0A6DE5" w:rsidRDefault="1AC9BA00" w:rsidP="007B6174">
            <w:pPr>
              <w:spacing w:line="240" w:lineRule="auto"/>
            </w:pPr>
            <w:r w:rsidRPr="7A3C1716">
              <w:t>-27</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3FF7188B" w14:textId="43EE34D9" w:rsidR="1E0A6DE5" w:rsidRDefault="1AC9BA00" w:rsidP="007B6174">
            <w:pPr>
              <w:spacing w:line="240" w:lineRule="auto"/>
            </w:pPr>
            <w:r w:rsidRPr="7A3C1716">
              <w:t>-40</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05D4C78" w14:textId="0435311C" w:rsidR="1E0A6DE5" w:rsidRDefault="1AC9BA00" w:rsidP="007B6174">
            <w:pPr>
              <w:spacing w:line="240" w:lineRule="auto"/>
            </w:pPr>
            <w:r w:rsidRPr="7A3C1716">
              <w:t>-10</w:t>
            </w:r>
          </w:p>
        </w:tc>
      </w:tr>
      <w:tr w:rsidR="1E0A6DE5" w14:paraId="4EBE09CC"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9BEEDF4" w14:textId="66A25C00" w:rsidR="1E0A6DE5" w:rsidRDefault="1F2F6DAD" w:rsidP="007B6174">
            <w:pPr>
              <w:spacing w:line="240" w:lineRule="auto"/>
            </w:pPr>
            <w:r w:rsidRPr="7A3C1716">
              <w:t>L</w:t>
            </w:r>
            <w:r w:rsidR="1F2BDF41" w:rsidRPr="7A3C1716">
              <w:t>/D</w:t>
            </w:r>
            <w:r w:rsidRPr="7A3C1716">
              <w:t>-Lac-</w:t>
            </w:r>
            <w:proofErr w:type="spellStart"/>
            <w:r w:rsidRPr="7A3C1716">
              <w:t>Phe</w:t>
            </w:r>
            <w:proofErr w:type="spellEnd"/>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3B24AA86" w14:textId="5B85D94F" w:rsidR="1E0A6DE5" w:rsidRDefault="1AC9BA00" w:rsidP="007B6174">
            <w:pPr>
              <w:spacing w:line="240" w:lineRule="auto"/>
            </w:pPr>
            <w:r w:rsidRPr="7A3C1716">
              <w:t>236 → 146.1</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3158FCA" w14:textId="367CA1D2" w:rsidR="1E0A6DE5" w:rsidRDefault="1AC9BA00" w:rsidP="007B6174">
            <w:pPr>
              <w:spacing w:line="240" w:lineRule="auto"/>
            </w:pPr>
            <w:r w:rsidRPr="7A3C1716">
              <w:t>-20</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80D4EDC" w14:textId="3214AC82" w:rsidR="1E0A6DE5" w:rsidRDefault="1AC9BA00" w:rsidP="007B6174">
            <w:pPr>
              <w:spacing w:line="240" w:lineRule="auto"/>
            </w:pPr>
            <w:r w:rsidRPr="7A3C1716">
              <w:t>-40</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EE7D41D" w14:textId="7940E1D3" w:rsidR="1E0A6DE5" w:rsidRDefault="1AC9BA00" w:rsidP="007B6174">
            <w:pPr>
              <w:spacing w:line="240" w:lineRule="auto"/>
            </w:pPr>
            <w:r w:rsidRPr="7A3C1716">
              <w:t>-10</w:t>
            </w:r>
          </w:p>
        </w:tc>
      </w:tr>
      <w:tr w:rsidR="1E0A6DE5" w14:paraId="7B0034E6"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FFB337F" w14:textId="1EF1D250" w:rsidR="1E0A6DE5" w:rsidRDefault="5E537113" w:rsidP="007B6174">
            <w:pPr>
              <w:spacing w:line="240" w:lineRule="auto"/>
            </w:pPr>
            <w:r w:rsidRPr="7A3C1716">
              <w:t>L-Lac-</w:t>
            </w:r>
            <w:r w:rsidR="64177FB4" w:rsidRPr="7A3C1716">
              <w:t>Val</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741CE81" w14:textId="68D7FE82" w:rsidR="1E0A6DE5" w:rsidRDefault="1AC9BA00" w:rsidP="007B6174">
            <w:pPr>
              <w:spacing w:line="240" w:lineRule="auto"/>
            </w:pPr>
            <w:r w:rsidRPr="7A3C1716">
              <w:t>188 → 43 </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74B74CA" w14:textId="1264DD9F" w:rsidR="1E0A6DE5" w:rsidRDefault="1AC9BA00" w:rsidP="007B6174">
            <w:pPr>
              <w:spacing w:line="240" w:lineRule="auto"/>
            </w:pPr>
            <w:r w:rsidRPr="7A3C1716">
              <w:t>-16</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1638436" w14:textId="193E4E4B" w:rsidR="1E0A6DE5" w:rsidRDefault="1AC9BA00" w:rsidP="007B6174">
            <w:pPr>
              <w:spacing w:line="240" w:lineRule="auto"/>
            </w:pPr>
            <w:r w:rsidRPr="7A3C1716">
              <w:t>-59</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3FE05F5" w14:textId="4B44BCDE" w:rsidR="1E0A6DE5" w:rsidRDefault="1AC9BA00" w:rsidP="007B6174">
            <w:pPr>
              <w:spacing w:line="240" w:lineRule="auto"/>
            </w:pPr>
            <w:r w:rsidRPr="7A3C1716">
              <w:t>-6</w:t>
            </w:r>
          </w:p>
        </w:tc>
      </w:tr>
      <w:tr w:rsidR="1E0A6DE5" w14:paraId="4B27F6FD"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2F471D57" w14:textId="7073425B" w:rsidR="1E0A6DE5" w:rsidRDefault="5E537113" w:rsidP="007B6174">
            <w:pPr>
              <w:spacing w:line="240" w:lineRule="auto"/>
            </w:pPr>
            <w:r w:rsidRPr="7A3C1716">
              <w:t>L-Lac-</w:t>
            </w:r>
            <w:r w:rsidR="68E66BE4" w:rsidRPr="7A3C1716">
              <w:t>Val</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AF6BE3B" w14:textId="47AC0DE0" w:rsidR="1E0A6DE5" w:rsidRDefault="1AC9BA00" w:rsidP="007B6174">
            <w:pPr>
              <w:spacing w:line="240" w:lineRule="auto"/>
            </w:pPr>
            <w:r w:rsidRPr="7A3C1716">
              <w:t>188 → 116</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21BA6C79" w14:textId="178644D3" w:rsidR="1E0A6DE5" w:rsidRDefault="1AC9BA00" w:rsidP="007B6174">
            <w:pPr>
              <w:spacing w:line="240" w:lineRule="auto"/>
            </w:pPr>
            <w:r w:rsidRPr="7A3C1716">
              <w:t>-20</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15D020E" w14:textId="2FE5874B" w:rsidR="1E0A6DE5" w:rsidRDefault="1AC9BA00" w:rsidP="007B6174">
            <w:pPr>
              <w:spacing w:line="240" w:lineRule="auto"/>
            </w:pPr>
            <w:r w:rsidRPr="7A3C1716">
              <w:t>-59</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3B4E0794" w14:textId="3E4304E2" w:rsidR="1E0A6DE5" w:rsidRDefault="1AC9BA00" w:rsidP="007B6174">
            <w:pPr>
              <w:spacing w:line="240" w:lineRule="auto"/>
            </w:pPr>
            <w:r w:rsidRPr="7A3C1716">
              <w:t>-6</w:t>
            </w:r>
          </w:p>
        </w:tc>
      </w:tr>
      <w:tr w:rsidR="1E0A6DE5" w14:paraId="367F320D"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6FA895D" w14:textId="63DD64A2" w:rsidR="1E0A6DE5" w:rsidRDefault="5E537113" w:rsidP="007B6174">
            <w:pPr>
              <w:spacing w:line="240" w:lineRule="auto"/>
            </w:pPr>
            <w:r w:rsidRPr="7A3C1716">
              <w:t>L-Lac-</w:t>
            </w:r>
            <w:r w:rsidR="72BC6495" w:rsidRPr="7A3C1716">
              <w:t>Val</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3A679C5F" w14:textId="206C06A8" w:rsidR="1E0A6DE5" w:rsidRDefault="1AC9BA00" w:rsidP="007B6174">
            <w:pPr>
              <w:spacing w:line="240" w:lineRule="auto"/>
            </w:pPr>
            <w:r w:rsidRPr="7A3C1716">
              <w:t>188 → 144</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8FB26E6" w14:textId="4A24E196" w:rsidR="1E0A6DE5" w:rsidRDefault="1AC9BA00" w:rsidP="007B6174">
            <w:pPr>
              <w:spacing w:line="240" w:lineRule="auto"/>
            </w:pPr>
            <w:r w:rsidRPr="7A3C1716">
              <w:t>-34</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F5A7A79" w14:textId="17C8EEAC" w:rsidR="1E0A6DE5" w:rsidRDefault="1AC9BA00" w:rsidP="007B6174">
            <w:pPr>
              <w:spacing w:line="240" w:lineRule="auto"/>
            </w:pPr>
            <w:r w:rsidRPr="7A3C1716">
              <w:t>-59</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754DF09" w14:textId="71C46F53" w:rsidR="1E0A6DE5" w:rsidRDefault="1AC9BA00" w:rsidP="007B6174">
            <w:pPr>
              <w:spacing w:line="240" w:lineRule="auto"/>
            </w:pPr>
            <w:r w:rsidRPr="7A3C1716">
              <w:t>-6</w:t>
            </w:r>
          </w:p>
        </w:tc>
      </w:tr>
      <w:tr w:rsidR="1E0A6DE5" w14:paraId="79815109"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5A14277" w14:textId="51C46B48" w:rsidR="1E0A6DE5" w:rsidRDefault="546AFBFF" w:rsidP="007B6174">
            <w:pPr>
              <w:spacing w:line="240" w:lineRule="auto"/>
            </w:pPr>
            <w:r w:rsidRPr="7A3C1716">
              <w:lastRenderedPageBreak/>
              <w:t>d</w:t>
            </w:r>
            <w:r w:rsidRPr="7A3C1716">
              <w:rPr>
                <w:vertAlign w:val="subscript"/>
              </w:rPr>
              <w:t>5</w:t>
            </w:r>
            <w:r w:rsidR="78BAC784" w:rsidRPr="7A3C1716">
              <w:t>-Lac-Phe</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C825ECA" w14:textId="5A72B421" w:rsidR="1E0A6DE5" w:rsidRDefault="1AC9BA00" w:rsidP="007B6174">
            <w:pPr>
              <w:spacing w:line="240" w:lineRule="auto"/>
            </w:pPr>
            <w:r w:rsidRPr="7A3C1716">
              <w:t>241.1 → 88.1</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5494016" w14:textId="15CCB03B" w:rsidR="1E0A6DE5" w:rsidRDefault="1AC9BA00" w:rsidP="007B6174">
            <w:pPr>
              <w:spacing w:line="240" w:lineRule="auto"/>
            </w:pPr>
            <w:r w:rsidRPr="7A3C1716">
              <w:t>-21</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A0217F7" w14:textId="60444F5B" w:rsidR="1E0A6DE5" w:rsidRDefault="1AC9BA00" w:rsidP="007B6174">
            <w:pPr>
              <w:spacing w:line="240" w:lineRule="auto"/>
            </w:pPr>
            <w:r w:rsidRPr="7A3C1716">
              <w:t>-75</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A089AF0" w14:textId="397F1703" w:rsidR="1E0A6DE5" w:rsidRDefault="1AC9BA00" w:rsidP="007B6174">
            <w:pPr>
              <w:spacing w:line="240" w:lineRule="auto"/>
            </w:pPr>
            <w:r w:rsidRPr="7A3C1716">
              <w:t>-6</w:t>
            </w:r>
          </w:p>
        </w:tc>
      </w:tr>
      <w:tr w:rsidR="1E0A6DE5" w14:paraId="02D9F49B"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C7B5EE7" w14:textId="3132458E" w:rsidR="1E0A6DE5" w:rsidRDefault="37FF9B5A" w:rsidP="007B6174">
            <w:pPr>
              <w:spacing w:line="240" w:lineRule="auto"/>
            </w:pPr>
            <w:r w:rsidRPr="7A3C1716">
              <w:t>d</w:t>
            </w:r>
            <w:r w:rsidRPr="7A3C1716">
              <w:rPr>
                <w:vertAlign w:val="subscript"/>
              </w:rPr>
              <w:t>5</w:t>
            </w:r>
            <w:r w:rsidR="4D0F0B77" w:rsidRPr="7A3C1716">
              <w:t>-Lac-Phe</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B0ED445" w14:textId="3B53880F" w:rsidR="1E0A6DE5" w:rsidRDefault="1AC9BA00" w:rsidP="007B6174">
            <w:pPr>
              <w:spacing w:line="240" w:lineRule="auto"/>
            </w:pPr>
            <w:r w:rsidRPr="7A3C1716">
              <w:t>241.1 → 96.1</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6642A3D" w14:textId="6D667513" w:rsidR="1E0A6DE5" w:rsidRDefault="1AC9BA00" w:rsidP="007B6174">
            <w:pPr>
              <w:spacing w:line="240" w:lineRule="auto"/>
            </w:pPr>
            <w:r w:rsidRPr="7A3C1716">
              <w:t>-29</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56A15B0" w14:textId="7A45632C" w:rsidR="1E0A6DE5" w:rsidRDefault="1AC9BA00" w:rsidP="007B6174">
            <w:pPr>
              <w:spacing w:line="240" w:lineRule="auto"/>
            </w:pPr>
            <w:r w:rsidRPr="7A3C1716">
              <w:t>-75</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D705497" w14:textId="73CF069A" w:rsidR="1E0A6DE5" w:rsidRDefault="1AC9BA00" w:rsidP="007B6174">
            <w:pPr>
              <w:spacing w:line="240" w:lineRule="auto"/>
            </w:pPr>
            <w:r w:rsidRPr="7A3C1716">
              <w:t>-6</w:t>
            </w:r>
          </w:p>
        </w:tc>
      </w:tr>
      <w:tr w:rsidR="1E0A6DE5" w14:paraId="5E5BD24A" w14:textId="77777777" w:rsidTr="7A3C1716">
        <w:trPr>
          <w:trHeight w:val="225"/>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2BD40BD0" w14:textId="70A33006" w:rsidR="1E0A6DE5" w:rsidRDefault="3A96DE2E" w:rsidP="007B6174">
            <w:pPr>
              <w:spacing w:line="240" w:lineRule="auto"/>
            </w:pPr>
            <w:r w:rsidRPr="7A3C1716">
              <w:t>d</w:t>
            </w:r>
            <w:r w:rsidRPr="7A3C1716">
              <w:rPr>
                <w:vertAlign w:val="subscript"/>
              </w:rPr>
              <w:t>5</w:t>
            </w:r>
            <w:r w:rsidR="4D0F0B77" w:rsidRPr="7A3C1716">
              <w:t>-Lac-Phe</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8FED36B" w14:textId="7E2041AB" w:rsidR="1E0A6DE5" w:rsidRDefault="1AC9BA00" w:rsidP="007B6174">
            <w:pPr>
              <w:spacing w:line="240" w:lineRule="auto"/>
            </w:pPr>
            <w:r w:rsidRPr="7A3C1716">
              <w:t>241.1 → 151.8</w:t>
            </w:r>
          </w:p>
        </w:tc>
        <w:tc>
          <w:tcPr>
            <w:tcW w:w="16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6CFB3DE" w14:textId="45552AAE" w:rsidR="1E0A6DE5" w:rsidRDefault="1AC9BA00" w:rsidP="007B6174">
            <w:pPr>
              <w:spacing w:line="240" w:lineRule="auto"/>
            </w:pPr>
            <w:r w:rsidRPr="7A3C1716">
              <w:t>-21</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AD4A1F9" w14:textId="1FD52102" w:rsidR="1E0A6DE5" w:rsidRDefault="1AC9BA00" w:rsidP="007B6174">
            <w:pPr>
              <w:spacing w:line="240" w:lineRule="auto"/>
            </w:pPr>
            <w:r w:rsidRPr="7A3C1716">
              <w:t>-75</w:t>
            </w:r>
          </w:p>
        </w:tc>
        <w:tc>
          <w:tcPr>
            <w:tcW w:w="17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6420156" w14:textId="064853E8" w:rsidR="1E0A6DE5" w:rsidRDefault="1AC9BA00" w:rsidP="007B6174">
            <w:pPr>
              <w:spacing w:line="240" w:lineRule="auto"/>
            </w:pPr>
            <w:r w:rsidRPr="7A3C1716">
              <w:t>-6</w:t>
            </w:r>
          </w:p>
        </w:tc>
      </w:tr>
    </w:tbl>
    <w:p w14:paraId="1076316F" w14:textId="703D44B7" w:rsidR="1E0A6DE5" w:rsidRDefault="1E0A6DE5" w:rsidP="00991EE7"/>
    <w:p w14:paraId="1CDEB5C0" w14:textId="7E6E4608" w:rsidR="677472DC" w:rsidRDefault="677472DC" w:rsidP="00991EE7">
      <w:pPr>
        <w:pStyle w:val="Heading2"/>
      </w:pPr>
      <w:r w:rsidRPr="7A3C1716">
        <w:t>Data Processing and Analysis</w:t>
      </w:r>
    </w:p>
    <w:p w14:paraId="38DDD5C2" w14:textId="5904C11F" w:rsidR="1E0A6DE5" w:rsidRDefault="677472DC" w:rsidP="00991EE7">
      <w:r w:rsidRPr="7A3C1716">
        <w:t xml:space="preserve">Data acquisition was carried out using Analyst 1.5 Software (AB </w:t>
      </w:r>
      <w:proofErr w:type="spellStart"/>
      <w:r w:rsidRPr="7A3C1716">
        <w:t>Sciex</w:t>
      </w:r>
      <w:proofErr w:type="spellEnd"/>
      <w:r w:rsidRPr="7A3C1716">
        <w:t xml:space="preserve">, Concord, Ontario, Canada) and </w:t>
      </w:r>
      <w:proofErr w:type="spellStart"/>
      <w:r w:rsidRPr="7A3C1716">
        <w:t>MultiQuant</w:t>
      </w:r>
      <w:proofErr w:type="spellEnd"/>
      <w:r w:rsidRPr="7A3C1716">
        <w:t xml:space="preserve"> TM 3.0 Software (AB </w:t>
      </w:r>
      <w:proofErr w:type="spellStart"/>
      <w:r w:rsidRPr="7A3C1716">
        <w:t>Sciex</w:t>
      </w:r>
      <w:proofErr w:type="spellEnd"/>
      <w:r w:rsidRPr="7A3C1716">
        <w:t>, Concord, Ontario, Canada) was used to integrate</w:t>
      </w:r>
      <w:r w:rsidR="5550D6F5" w:rsidRPr="7A3C1716">
        <w:t xml:space="preserve"> </w:t>
      </w:r>
      <w:r w:rsidRPr="7A3C1716">
        <w:t xml:space="preserve">chromatographic peaks and visually inspect the data. Analyte levels were measured using peak areas that were normalized by the </w:t>
      </w:r>
      <w:r w:rsidR="1883E583" w:rsidRPr="7A3C1716">
        <w:t>d5-</w:t>
      </w:r>
      <w:r w:rsidRPr="7A3C1716">
        <w:t xml:space="preserve">Lac-Phe internal standard. Analyte concentrations were calculated </w:t>
      </w:r>
      <w:r w:rsidR="6FAA442B" w:rsidRPr="7A3C1716">
        <w:t xml:space="preserve">using </w:t>
      </w:r>
      <w:r w:rsidR="29AE1C10" w:rsidRPr="7A3C1716">
        <w:t xml:space="preserve">calibration </w:t>
      </w:r>
      <w:r w:rsidRPr="7A3C1716">
        <w:t>curves</w:t>
      </w:r>
      <w:r w:rsidR="4924C2EF" w:rsidRPr="7A3C1716">
        <w:t xml:space="preserve"> by linear regression</w:t>
      </w:r>
      <w:r w:rsidR="7A8FB56E" w:rsidRPr="7A3C1716">
        <w:t>, where the peak area ratio</w:t>
      </w:r>
      <w:r w:rsidR="4E885687" w:rsidRPr="7A3C1716">
        <w:t xml:space="preserve"> of one analyte product ion</w:t>
      </w:r>
      <w:r w:rsidR="7A8FB56E" w:rsidRPr="7A3C1716">
        <w:t xml:space="preserve"> </w:t>
      </w:r>
      <w:r w:rsidR="65D2BF70" w:rsidRPr="7A3C1716">
        <w:t xml:space="preserve">and the product ion of the internal standard </w:t>
      </w:r>
      <w:r w:rsidR="4B5222E4" w:rsidRPr="7A3C1716">
        <w:t>was</w:t>
      </w:r>
      <w:r w:rsidR="528F7AE2" w:rsidRPr="7A3C1716">
        <w:t xml:space="preserve"> plotted against </w:t>
      </w:r>
      <w:r w:rsidR="53C07BDE" w:rsidRPr="7A3C1716">
        <w:t>the</w:t>
      </w:r>
      <w:r w:rsidR="528F7AE2" w:rsidRPr="7A3C1716">
        <w:t xml:space="preserve"> </w:t>
      </w:r>
      <w:r w:rsidR="0EF53A3C" w:rsidRPr="7A3C1716">
        <w:t xml:space="preserve">following </w:t>
      </w:r>
      <w:r w:rsidR="528F7AE2" w:rsidRPr="7A3C1716">
        <w:t>theoretical c</w:t>
      </w:r>
      <w:r w:rsidR="439D9D31" w:rsidRPr="7A3C1716">
        <w:t>oncentrations</w:t>
      </w:r>
      <w:r w:rsidR="578CF48F" w:rsidRPr="7A3C1716">
        <w:t xml:space="preserve">. </w:t>
      </w:r>
    </w:p>
    <w:p w14:paraId="28474DFC" w14:textId="32F808B5" w:rsidR="68A7B68E" w:rsidRDefault="5D0B0335" w:rsidP="00991EE7">
      <w:r w:rsidRPr="68A7B68E">
        <w:t xml:space="preserve">For the plasma samples, </w:t>
      </w:r>
      <w:r w:rsidR="4AF8877C" w:rsidRPr="68A7B68E">
        <w:t>seven</w:t>
      </w:r>
      <w:r w:rsidR="3FD483A6" w:rsidRPr="68A7B68E">
        <w:t>-point calibration curve</w:t>
      </w:r>
      <w:r w:rsidR="10BD2520" w:rsidRPr="68A7B68E">
        <w:t>s</w:t>
      </w:r>
      <w:r w:rsidR="3FD483A6" w:rsidRPr="68A7B68E">
        <w:t xml:space="preserve"> </w:t>
      </w:r>
      <w:r w:rsidR="061B668B" w:rsidRPr="68A7B68E">
        <w:t>for L</w:t>
      </w:r>
      <w:r w:rsidR="67A94131" w:rsidRPr="68A7B68E">
        <w:t xml:space="preserve">- and </w:t>
      </w:r>
      <w:r w:rsidR="061B668B" w:rsidRPr="68A7B68E">
        <w:t>D-Lac-</w:t>
      </w:r>
      <w:proofErr w:type="spellStart"/>
      <w:r w:rsidR="061B668B" w:rsidRPr="68A7B68E">
        <w:t>Phe</w:t>
      </w:r>
      <w:proofErr w:type="spellEnd"/>
      <w:r w:rsidR="061B668B" w:rsidRPr="68A7B68E">
        <w:t xml:space="preserve"> and L-Lac-Val </w:t>
      </w:r>
      <w:r w:rsidR="3FD483A6" w:rsidRPr="68A7B68E">
        <w:t>w</w:t>
      </w:r>
      <w:r w:rsidR="55738565" w:rsidRPr="68A7B68E">
        <w:t>ere</w:t>
      </w:r>
      <w:r w:rsidR="3FD483A6" w:rsidRPr="68A7B68E">
        <w:t xml:space="preserve"> generated </w:t>
      </w:r>
      <w:r w:rsidR="55B99D85" w:rsidRPr="68A7B68E">
        <w:t>in water at 1, 5,</w:t>
      </w:r>
      <w:r w:rsidR="4AC886FE" w:rsidRPr="68A7B68E">
        <w:t xml:space="preserve"> </w:t>
      </w:r>
      <w:r w:rsidR="55B99D85" w:rsidRPr="68A7B68E">
        <w:t>10, 50, 200</w:t>
      </w:r>
      <w:r w:rsidR="7D9F1CCD" w:rsidRPr="68A7B68E">
        <w:t xml:space="preserve">, and 500 </w:t>
      </w:r>
      <w:proofErr w:type="spellStart"/>
      <w:r w:rsidR="7D9F1CCD" w:rsidRPr="68A7B68E">
        <w:t>nM</w:t>
      </w:r>
      <w:r w:rsidR="40550C65" w:rsidRPr="68A7B68E">
        <w:t>.</w:t>
      </w:r>
      <w:proofErr w:type="spellEnd"/>
      <w:r w:rsidR="40550C65" w:rsidRPr="68A7B68E">
        <w:t xml:space="preserve"> For the </w:t>
      </w:r>
      <w:r w:rsidR="5E1E12A8" w:rsidRPr="68A7B68E">
        <w:t xml:space="preserve">perfusate </w:t>
      </w:r>
      <w:r w:rsidR="40550C65" w:rsidRPr="68A7B68E">
        <w:t>samples, s</w:t>
      </w:r>
      <w:r w:rsidR="1E2EA876" w:rsidRPr="68A7B68E">
        <w:t>ix</w:t>
      </w:r>
      <w:r w:rsidR="40550C65" w:rsidRPr="68A7B68E">
        <w:t>-point calibration curves for L-Lac-</w:t>
      </w:r>
      <w:proofErr w:type="spellStart"/>
      <w:r w:rsidR="40550C65" w:rsidRPr="68A7B68E">
        <w:t>Phe</w:t>
      </w:r>
      <w:proofErr w:type="spellEnd"/>
      <w:r w:rsidR="40550C65" w:rsidRPr="68A7B68E">
        <w:t xml:space="preserve"> and L-Lac-Val were generated in </w:t>
      </w:r>
      <w:r w:rsidR="49EB3ACC" w:rsidRPr="68A7B68E">
        <w:t xml:space="preserve">Krebs- Ringer bicarbonate buffer (purchased from </w:t>
      </w:r>
      <w:r w:rsidR="1404A2A8" w:rsidRPr="68A7B68E">
        <w:t xml:space="preserve">Merck (Darmstadt, Germany)) </w:t>
      </w:r>
      <w:r w:rsidR="40550C65" w:rsidRPr="68A7B68E">
        <w:t xml:space="preserve">at </w:t>
      </w:r>
      <w:r w:rsidR="3AED89EB" w:rsidRPr="68A7B68E">
        <w:t xml:space="preserve">0.2, 0.5, </w:t>
      </w:r>
      <w:r w:rsidR="40550C65" w:rsidRPr="68A7B68E">
        <w:t>1, 5,</w:t>
      </w:r>
      <w:r w:rsidR="24D46086" w:rsidRPr="68A7B68E">
        <w:t xml:space="preserve"> </w:t>
      </w:r>
      <w:r w:rsidR="40550C65" w:rsidRPr="68A7B68E">
        <w:t>10,</w:t>
      </w:r>
      <w:r w:rsidR="2782D4F8" w:rsidRPr="68A7B68E">
        <w:t xml:space="preserve"> and</w:t>
      </w:r>
      <w:r w:rsidR="40550C65" w:rsidRPr="68A7B68E">
        <w:t xml:space="preserve"> 50 </w:t>
      </w:r>
      <w:proofErr w:type="spellStart"/>
      <w:r w:rsidR="40550C65" w:rsidRPr="68A7B68E">
        <w:t>nM</w:t>
      </w:r>
      <w:r w:rsidR="0059AB4E" w:rsidRPr="68A7B68E">
        <w:t>.</w:t>
      </w:r>
      <w:proofErr w:type="spellEnd"/>
      <w:r w:rsidR="0059AB4E" w:rsidRPr="68A7B68E">
        <w:t xml:space="preserve"> </w:t>
      </w:r>
      <w:r w:rsidR="51B4B428" w:rsidRPr="68A7B68E">
        <w:t>A</w:t>
      </w:r>
      <w:r w:rsidR="40550C65" w:rsidRPr="68A7B68E">
        <w:t>ll</w:t>
      </w:r>
      <w:r w:rsidR="14AA2D65" w:rsidRPr="68A7B68E">
        <w:t xml:space="preserve"> </w:t>
      </w:r>
      <w:r w:rsidR="51B4B428" w:rsidRPr="68A7B68E">
        <w:t xml:space="preserve">standard curve samples were generated </w:t>
      </w:r>
      <w:r w:rsidR="14AA2D65" w:rsidRPr="68A7B68E">
        <w:t xml:space="preserve">using </w:t>
      </w:r>
      <w:r w:rsidR="27C4B0E6" w:rsidRPr="68A7B68E">
        <w:t xml:space="preserve">synthesized </w:t>
      </w:r>
      <w:r w:rsidR="3C8F619D" w:rsidRPr="68A7B68E">
        <w:t>s</w:t>
      </w:r>
      <w:r w:rsidR="14AA2D65" w:rsidRPr="68A7B68E">
        <w:t>tandard</w:t>
      </w:r>
      <w:r w:rsidR="5C5DB425" w:rsidRPr="68A7B68E">
        <w:t>s</w:t>
      </w:r>
      <w:r w:rsidR="30D73968" w:rsidRPr="68A7B68E">
        <w:t xml:space="preserve"> of </w:t>
      </w:r>
      <w:r w:rsidR="0B9B4D1B" w:rsidRPr="68A7B68E">
        <w:t>L</w:t>
      </w:r>
      <w:r w:rsidR="7380209B" w:rsidRPr="68A7B68E">
        <w:t xml:space="preserve">- </w:t>
      </w:r>
      <w:r w:rsidR="0B9B4D1B" w:rsidRPr="68A7B68E">
        <w:t>and D-Lac-</w:t>
      </w:r>
      <w:proofErr w:type="spellStart"/>
      <w:r w:rsidR="0B9B4D1B" w:rsidRPr="68A7B68E">
        <w:t>Phe</w:t>
      </w:r>
      <w:proofErr w:type="spellEnd"/>
      <w:r w:rsidR="507E76C5" w:rsidRPr="68A7B68E">
        <w:t>, and reference standard</w:t>
      </w:r>
      <w:r w:rsidR="0C24795E" w:rsidRPr="68A7B68E">
        <w:t>s</w:t>
      </w:r>
      <w:r w:rsidR="507E76C5" w:rsidRPr="68A7B68E">
        <w:t xml:space="preserve"> of L-Lac-Val</w:t>
      </w:r>
      <w:r w:rsidR="3C4C7DF4" w:rsidRPr="68A7B68E">
        <w:t xml:space="preserve"> and d</w:t>
      </w:r>
      <w:r w:rsidR="3C4C7DF4" w:rsidRPr="68A7B68E">
        <w:rPr>
          <w:vertAlign w:val="subscript"/>
        </w:rPr>
        <w:t>5</w:t>
      </w:r>
      <w:r w:rsidR="3C4C7DF4" w:rsidRPr="68A7B68E">
        <w:t>-Lac-Phe</w:t>
      </w:r>
      <w:r w:rsidR="3302B349" w:rsidRPr="68A7B68E">
        <w:t>.</w:t>
      </w:r>
      <w:r w:rsidR="14AA2D65" w:rsidRPr="68A7B68E">
        <w:t xml:space="preserve"> </w:t>
      </w:r>
      <w:r w:rsidR="55B99D85" w:rsidRPr="68A7B68E">
        <w:t xml:space="preserve"> </w:t>
      </w:r>
    </w:p>
    <w:p w14:paraId="02AC78A9" w14:textId="08ED359D" w:rsidR="22626670" w:rsidRDefault="22626670" w:rsidP="00991EE7">
      <w:pPr>
        <w:pStyle w:val="Heading2"/>
      </w:pPr>
      <w:r w:rsidRPr="7A3C1716">
        <w:t>Statistical analysis</w:t>
      </w:r>
    </w:p>
    <w:p w14:paraId="1CE9C9B3" w14:textId="07D7E5FE" w:rsidR="7A3C1716" w:rsidRDefault="22626670" w:rsidP="6400AD25">
      <w:pPr>
        <w:rPr>
          <w:color w:val="1F1F1F"/>
        </w:rPr>
      </w:pPr>
      <w:r>
        <w:t>Statistical analyses were performed using GraphPad Prism (version 10.2.3).</w:t>
      </w:r>
      <w:r w:rsidR="2ACF6FDF">
        <w:t xml:space="preserve"> P values &lt;0.05 were considered statistically significant. </w:t>
      </w:r>
      <w:r>
        <w:t>One-way ANOVA (</w:t>
      </w:r>
      <w:proofErr w:type="spellStart"/>
      <w:r w:rsidR="734AA50D" w:rsidRPr="6400AD25">
        <w:rPr>
          <w:i/>
          <w:iCs/>
        </w:rPr>
        <w:t>Šídák</w:t>
      </w:r>
      <w:proofErr w:type="spellEnd"/>
      <w:r w:rsidR="734AA50D">
        <w:t>) was used to</w:t>
      </w:r>
      <w:r w:rsidRPr="6400AD25">
        <w:rPr>
          <w:color w:val="1F1F1F"/>
        </w:rPr>
        <w:t xml:space="preserve"> test for statistical significance </w:t>
      </w:r>
      <w:r w:rsidR="730E002C" w:rsidRPr="6400AD25">
        <w:rPr>
          <w:color w:val="1F1F1F"/>
        </w:rPr>
        <w:t>of</w:t>
      </w:r>
      <w:r w:rsidRPr="6400AD25">
        <w:rPr>
          <w:color w:val="1F1F1F"/>
        </w:rPr>
        <w:t xml:space="preserve"> GLP-1 concentrations</w:t>
      </w:r>
      <w:r w:rsidR="237E3784" w:rsidRPr="6400AD25">
        <w:rPr>
          <w:color w:val="1F1F1F"/>
        </w:rPr>
        <w:t xml:space="preserve"> (presented as means ± SEM)</w:t>
      </w:r>
      <w:r w:rsidR="22EDA6EA" w:rsidRPr="6400AD25">
        <w:rPr>
          <w:color w:val="1F1F1F"/>
        </w:rPr>
        <w:t>;</w:t>
      </w:r>
      <w:r w:rsidRPr="6400AD25">
        <w:rPr>
          <w:color w:val="1F1F1F"/>
        </w:rPr>
        <w:t xml:space="preserve"> mean values from the </w:t>
      </w:r>
      <w:r w:rsidR="1D87B17B" w:rsidRPr="6400AD25">
        <w:rPr>
          <w:color w:val="1F1F1F"/>
        </w:rPr>
        <w:t xml:space="preserve">stimulation </w:t>
      </w:r>
      <w:r w:rsidRPr="6400AD25">
        <w:rPr>
          <w:color w:val="1F1F1F"/>
        </w:rPr>
        <w:t xml:space="preserve">period (20 consecutive minutes; minute 11-30 and minute 46-55) were compared with mean values from the baseline period (10 min before administration of </w:t>
      </w:r>
      <w:r w:rsidR="5AFF4C90" w:rsidRPr="6400AD25">
        <w:rPr>
          <w:color w:val="1F1F1F"/>
        </w:rPr>
        <w:t>lactate</w:t>
      </w:r>
      <w:r w:rsidRPr="6400AD25">
        <w:rPr>
          <w:color w:val="1F1F1F"/>
        </w:rPr>
        <w:t>; minute 1-10 and minute 35-44).</w:t>
      </w:r>
    </w:p>
    <w:p w14:paraId="2C97395B" w14:textId="7661B5A4" w:rsidR="19C8A814" w:rsidRPr="004865BF" w:rsidRDefault="19C8A814" w:rsidP="00991EE7">
      <w:pPr>
        <w:pStyle w:val="Heading2"/>
        <w:rPr>
          <w:lang w:val="da-DK"/>
        </w:rPr>
      </w:pPr>
      <w:r w:rsidRPr="004865BF">
        <w:rPr>
          <w:lang w:val="da-DK"/>
        </w:rPr>
        <w:t>References</w:t>
      </w:r>
    </w:p>
    <w:sdt>
      <w:sdtPr>
        <w:rPr>
          <w:color w:val="000000"/>
        </w:rPr>
        <w:tag w:val="MENDELEY_BIBLIOGRAPHY"/>
        <w:id w:val="1908645748"/>
        <w:placeholder>
          <w:docPart w:val="DefaultPlaceholder_-1854013440"/>
        </w:placeholder>
      </w:sdtPr>
      <w:sdtContent>
        <w:p w14:paraId="4333067B" w14:textId="77777777" w:rsidR="004865BF" w:rsidRDefault="004865BF">
          <w:pPr>
            <w:autoSpaceDE w:val="0"/>
            <w:autoSpaceDN w:val="0"/>
            <w:ind w:hanging="640"/>
            <w:divId w:val="170990817"/>
            <w:rPr>
              <w:rFonts w:eastAsia="Times New Roman"/>
              <w:sz w:val="24"/>
              <w:szCs w:val="24"/>
            </w:rPr>
          </w:pPr>
          <w:r w:rsidRPr="004865BF">
            <w:rPr>
              <w:rFonts w:eastAsia="Times New Roman"/>
              <w:lang w:val="da-DK"/>
            </w:rPr>
            <w:t xml:space="preserve">1. </w:t>
          </w:r>
          <w:r w:rsidRPr="004865BF">
            <w:rPr>
              <w:rFonts w:eastAsia="Times New Roman"/>
              <w:lang w:val="da-DK"/>
            </w:rPr>
            <w:tab/>
          </w:r>
          <w:r w:rsidRPr="004865BF">
            <w:rPr>
              <w:rFonts w:eastAsia="Times New Roman"/>
              <w:b/>
              <w:bCs/>
              <w:lang w:val="da-DK"/>
            </w:rPr>
            <w:t>Modvig IM</w:t>
          </w:r>
          <w:r w:rsidRPr="004865BF">
            <w:rPr>
              <w:rFonts w:eastAsia="Times New Roman"/>
              <w:lang w:val="da-DK"/>
            </w:rPr>
            <w:t xml:space="preserve">, </w:t>
          </w:r>
          <w:r w:rsidRPr="004865BF">
            <w:rPr>
              <w:rFonts w:eastAsia="Times New Roman"/>
              <w:b/>
              <w:bCs/>
              <w:lang w:val="da-DK"/>
            </w:rPr>
            <w:t>Kuhre RE</w:t>
          </w:r>
          <w:r w:rsidRPr="004865BF">
            <w:rPr>
              <w:rFonts w:eastAsia="Times New Roman"/>
              <w:lang w:val="da-DK"/>
            </w:rPr>
            <w:t xml:space="preserve">, </w:t>
          </w:r>
          <w:r w:rsidRPr="004865BF">
            <w:rPr>
              <w:rFonts w:eastAsia="Times New Roman"/>
              <w:b/>
              <w:bCs/>
              <w:lang w:val="da-DK"/>
            </w:rPr>
            <w:t>Jepsen SL</w:t>
          </w:r>
          <w:r w:rsidRPr="004865BF">
            <w:rPr>
              <w:rFonts w:eastAsia="Times New Roman"/>
              <w:lang w:val="da-DK"/>
            </w:rPr>
            <w:t xml:space="preserve">, </w:t>
          </w:r>
          <w:r w:rsidRPr="004865BF">
            <w:rPr>
              <w:rFonts w:eastAsia="Times New Roman"/>
              <w:b/>
              <w:bCs/>
              <w:lang w:val="da-DK"/>
            </w:rPr>
            <w:t>Xu SFS</w:t>
          </w:r>
          <w:r w:rsidRPr="004865BF">
            <w:rPr>
              <w:rFonts w:eastAsia="Times New Roman"/>
              <w:lang w:val="da-DK"/>
            </w:rPr>
            <w:t xml:space="preserve">, </w:t>
          </w:r>
          <w:r w:rsidRPr="004865BF">
            <w:rPr>
              <w:rFonts w:eastAsia="Times New Roman"/>
              <w:b/>
              <w:bCs/>
              <w:lang w:val="da-DK"/>
            </w:rPr>
            <w:t>Engelstoft MS</w:t>
          </w:r>
          <w:r w:rsidRPr="004865BF">
            <w:rPr>
              <w:rFonts w:eastAsia="Times New Roman"/>
              <w:lang w:val="da-DK"/>
            </w:rPr>
            <w:t xml:space="preserve">, </w:t>
          </w:r>
          <w:r w:rsidRPr="004865BF">
            <w:rPr>
              <w:rFonts w:eastAsia="Times New Roman"/>
              <w:b/>
              <w:bCs/>
              <w:lang w:val="da-DK"/>
            </w:rPr>
            <w:t>Egerod KL</w:t>
          </w:r>
          <w:r w:rsidRPr="004865BF">
            <w:rPr>
              <w:rFonts w:eastAsia="Times New Roman"/>
              <w:lang w:val="da-DK"/>
            </w:rPr>
            <w:t xml:space="preserve">, </w:t>
          </w:r>
          <w:r w:rsidRPr="004865BF">
            <w:rPr>
              <w:rFonts w:eastAsia="Times New Roman"/>
              <w:b/>
              <w:bCs/>
              <w:lang w:val="da-DK"/>
            </w:rPr>
            <w:t>Schwartz TW</w:t>
          </w:r>
          <w:r w:rsidRPr="004865BF">
            <w:rPr>
              <w:rFonts w:eastAsia="Times New Roman"/>
              <w:lang w:val="da-DK"/>
            </w:rPr>
            <w:t xml:space="preserve">, </w:t>
          </w:r>
          <w:r w:rsidRPr="004865BF">
            <w:rPr>
              <w:rFonts w:eastAsia="Times New Roman"/>
              <w:b/>
              <w:bCs/>
              <w:lang w:val="da-DK"/>
            </w:rPr>
            <w:t>Ørskov C</w:t>
          </w:r>
          <w:r w:rsidRPr="004865BF">
            <w:rPr>
              <w:rFonts w:eastAsia="Times New Roman"/>
              <w:lang w:val="da-DK"/>
            </w:rPr>
            <w:t xml:space="preserve">, </w:t>
          </w:r>
          <w:r w:rsidRPr="004865BF">
            <w:rPr>
              <w:rFonts w:eastAsia="Times New Roman"/>
              <w:b/>
              <w:bCs/>
              <w:lang w:val="da-DK"/>
            </w:rPr>
            <w:t>Rosenkilde MM</w:t>
          </w:r>
          <w:r w:rsidRPr="004865BF">
            <w:rPr>
              <w:rFonts w:eastAsia="Times New Roman"/>
              <w:lang w:val="da-DK"/>
            </w:rPr>
            <w:t xml:space="preserve">, </w:t>
          </w:r>
          <w:r w:rsidRPr="004865BF">
            <w:rPr>
              <w:rFonts w:eastAsia="Times New Roman"/>
              <w:b/>
              <w:bCs/>
              <w:lang w:val="da-DK"/>
            </w:rPr>
            <w:t>Holst JJ</w:t>
          </w:r>
          <w:r w:rsidRPr="004865BF">
            <w:rPr>
              <w:rFonts w:eastAsia="Times New Roman"/>
              <w:lang w:val="da-DK"/>
            </w:rPr>
            <w:t xml:space="preserve">. </w:t>
          </w:r>
          <w:r>
            <w:rPr>
              <w:rFonts w:eastAsia="Times New Roman"/>
            </w:rPr>
            <w:t xml:space="preserve">Amino acids differ in their capacity to stimulate GLP-1 release from the perfused rat small intestine and stimulate secretion </w:t>
          </w:r>
          <w:r>
            <w:rPr>
              <w:rFonts w:eastAsia="Times New Roman"/>
            </w:rPr>
            <w:lastRenderedPageBreak/>
            <w:t xml:space="preserve">by different sensing mechanisms. </w:t>
          </w:r>
          <w:r>
            <w:rPr>
              <w:rFonts w:eastAsia="Times New Roman"/>
              <w:i/>
              <w:iCs/>
            </w:rPr>
            <w:t xml:space="preserve">Am J </w:t>
          </w:r>
          <w:proofErr w:type="spellStart"/>
          <w:r>
            <w:rPr>
              <w:rFonts w:eastAsia="Times New Roman"/>
              <w:i/>
              <w:iCs/>
            </w:rPr>
            <w:t>Physiol</w:t>
          </w:r>
          <w:proofErr w:type="spellEnd"/>
          <w:r>
            <w:rPr>
              <w:rFonts w:eastAsia="Times New Roman"/>
              <w:i/>
              <w:iCs/>
            </w:rPr>
            <w:t xml:space="preserve"> Endocrinol </w:t>
          </w:r>
          <w:proofErr w:type="spellStart"/>
          <w:r>
            <w:rPr>
              <w:rFonts w:eastAsia="Times New Roman"/>
              <w:i/>
              <w:iCs/>
            </w:rPr>
            <w:t>Metab</w:t>
          </w:r>
          <w:proofErr w:type="spellEnd"/>
          <w:r>
            <w:rPr>
              <w:rFonts w:eastAsia="Times New Roman"/>
            </w:rPr>
            <w:t xml:space="preserve"> 320: E874–E885, 2021. </w:t>
          </w:r>
          <w:proofErr w:type="spellStart"/>
          <w:r>
            <w:rPr>
              <w:rFonts w:eastAsia="Times New Roman"/>
            </w:rPr>
            <w:t>doi</w:t>
          </w:r>
          <w:proofErr w:type="spellEnd"/>
          <w:r>
            <w:rPr>
              <w:rFonts w:eastAsia="Times New Roman"/>
            </w:rPr>
            <w:t>: 10.1152/ajpendo.00026.2021.</w:t>
          </w:r>
        </w:p>
        <w:p w14:paraId="178C746D" w14:textId="77777777" w:rsidR="004865BF" w:rsidRDefault="004865BF">
          <w:pPr>
            <w:autoSpaceDE w:val="0"/>
            <w:autoSpaceDN w:val="0"/>
            <w:ind w:hanging="640"/>
            <w:divId w:val="1204517976"/>
            <w:rPr>
              <w:rFonts w:eastAsia="Times New Roman"/>
            </w:rPr>
          </w:pPr>
          <w:r>
            <w:rPr>
              <w:rFonts w:eastAsia="Times New Roman"/>
            </w:rPr>
            <w:t xml:space="preserve">2. </w:t>
          </w:r>
          <w:r>
            <w:rPr>
              <w:rFonts w:eastAsia="Times New Roman"/>
            </w:rPr>
            <w:tab/>
          </w:r>
          <w:r>
            <w:rPr>
              <w:rFonts w:eastAsia="Times New Roman"/>
              <w:b/>
              <w:bCs/>
            </w:rPr>
            <w:t>Modvig IM</w:t>
          </w:r>
          <w:r>
            <w:rPr>
              <w:rFonts w:eastAsia="Times New Roman"/>
            </w:rPr>
            <w:t xml:space="preserve">, </w:t>
          </w:r>
          <w:r>
            <w:rPr>
              <w:rFonts w:eastAsia="Times New Roman"/>
              <w:b/>
              <w:bCs/>
            </w:rPr>
            <w:t>Kuhre RE</w:t>
          </w:r>
          <w:r>
            <w:rPr>
              <w:rFonts w:eastAsia="Times New Roman"/>
            </w:rPr>
            <w:t xml:space="preserve">, </w:t>
          </w:r>
          <w:r>
            <w:rPr>
              <w:rFonts w:eastAsia="Times New Roman"/>
              <w:b/>
              <w:bCs/>
            </w:rPr>
            <w:t>Holst JJ</w:t>
          </w:r>
          <w:r>
            <w:rPr>
              <w:rFonts w:eastAsia="Times New Roman"/>
            </w:rPr>
            <w:t xml:space="preserve">. Peptone-mediated glucagon-like peptide-1 secretion depends on intestinal absorption and activation of </w:t>
          </w:r>
          <w:proofErr w:type="spellStart"/>
          <w:r>
            <w:rPr>
              <w:rFonts w:eastAsia="Times New Roman"/>
            </w:rPr>
            <w:t>basolaterally</w:t>
          </w:r>
          <w:proofErr w:type="spellEnd"/>
          <w:r>
            <w:rPr>
              <w:rFonts w:eastAsia="Times New Roman"/>
            </w:rPr>
            <w:t xml:space="preserve"> located Calcium-Sensing Receptors. </w:t>
          </w:r>
          <w:proofErr w:type="spellStart"/>
          <w:r>
            <w:rPr>
              <w:rFonts w:eastAsia="Times New Roman"/>
              <w:i/>
              <w:iCs/>
            </w:rPr>
            <w:t>Physiol</w:t>
          </w:r>
          <w:proofErr w:type="spellEnd"/>
          <w:r>
            <w:rPr>
              <w:rFonts w:eastAsia="Times New Roman"/>
              <w:i/>
              <w:iCs/>
            </w:rPr>
            <w:t xml:space="preserve"> Rep</w:t>
          </w:r>
          <w:r>
            <w:rPr>
              <w:rFonts w:eastAsia="Times New Roman"/>
            </w:rPr>
            <w:t xml:space="preserve"> 7: e14056, 2019. </w:t>
          </w:r>
          <w:proofErr w:type="spellStart"/>
          <w:r>
            <w:rPr>
              <w:rFonts w:eastAsia="Times New Roman"/>
            </w:rPr>
            <w:t>doi</w:t>
          </w:r>
          <w:proofErr w:type="spellEnd"/>
          <w:r>
            <w:rPr>
              <w:rFonts w:eastAsia="Times New Roman"/>
            </w:rPr>
            <w:t>: 10.14814/phy2.14056.</w:t>
          </w:r>
        </w:p>
        <w:p w14:paraId="025B47FA" w14:textId="77777777" w:rsidR="004865BF" w:rsidRPr="004865BF" w:rsidRDefault="004865BF">
          <w:pPr>
            <w:autoSpaceDE w:val="0"/>
            <w:autoSpaceDN w:val="0"/>
            <w:ind w:hanging="640"/>
            <w:divId w:val="415057272"/>
            <w:rPr>
              <w:rFonts w:eastAsia="Times New Roman"/>
              <w:lang w:val="da-DK"/>
            </w:rPr>
          </w:pPr>
          <w:r>
            <w:rPr>
              <w:rFonts w:eastAsia="Times New Roman"/>
            </w:rPr>
            <w:t>3</w:t>
          </w:r>
          <w:proofErr w:type="gramStart"/>
          <w:r>
            <w:rPr>
              <w:rFonts w:eastAsia="Times New Roman"/>
            </w:rPr>
            <w:t xml:space="preserve">. </w:t>
          </w:r>
          <w:r>
            <w:rPr>
              <w:rFonts w:eastAsia="Times New Roman"/>
            </w:rPr>
            <w:tab/>
          </w:r>
          <w:r>
            <w:rPr>
              <w:rFonts w:eastAsia="Times New Roman"/>
              <w:b/>
              <w:bCs/>
            </w:rPr>
            <w:t>Kuhre</w:t>
          </w:r>
          <w:proofErr w:type="gramEnd"/>
          <w:r>
            <w:rPr>
              <w:rFonts w:eastAsia="Times New Roman"/>
              <w:b/>
              <w:bCs/>
            </w:rPr>
            <w:t xml:space="preserve"> RE</w:t>
          </w:r>
          <w:r>
            <w:rPr>
              <w:rFonts w:eastAsia="Times New Roman"/>
            </w:rPr>
            <w:t xml:space="preserve">, </w:t>
          </w:r>
          <w:r>
            <w:rPr>
              <w:rFonts w:eastAsia="Times New Roman"/>
              <w:b/>
              <w:bCs/>
            </w:rPr>
            <w:t>Holst JJ</w:t>
          </w:r>
          <w:r>
            <w:rPr>
              <w:rFonts w:eastAsia="Times New Roman"/>
            </w:rPr>
            <w:t xml:space="preserve">. Mechanisms Underlying Gut Hormone Secretion Using the Isolated Perfused Rat Small Intestine. </w:t>
          </w:r>
          <w:r w:rsidRPr="004865BF">
            <w:rPr>
              <w:rFonts w:eastAsia="Times New Roman"/>
              <w:i/>
              <w:iCs/>
              <w:lang w:val="da-DK"/>
            </w:rPr>
            <w:t>J Vis Exp</w:t>
          </w:r>
          <w:r w:rsidRPr="004865BF">
            <w:rPr>
              <w:rFonts w:eastAsia="Times New Roman"/>
              <w:lang w:val="da-DK"/>
            </w:rPr>
            <w:t xml:space="preserve"> 2019: e58533, 2019. doi: 10.3791/58533.</w:t>
          </w:r>
        </w:p>
        <w:p w14:paraId="02E4F526" w14:textId="77777777" w:rsidR="004865BF" w:rsidRDefault="004865BF">
          <w:pPr>
            <w:autoSpaceDE w:val="0"/>
            <w:autoSpaceDN w:val="0"/>
            <w:ind w:hanging="640"/>
            <w:divId w:val="1398087800"/>
            <w:rPr>
              <w:rFonts w:eastAsia="Times New Roman"/>
            </w:rPr>
          </w:pPr>
          <w:r w:rsidRPr="004865BF">
            <w:rPr>
              <w:rFonts w:eastAsia="Times New Roman"/>
              <w:lang w:val="da-DK"/>
            </w:rPr>
            <w:t xml:space="preserve">4. </w:t>
          </w:r>
          <w:r w:rsidRPr="004865BF">
            <w:rPr>
              <w:rFonts w:eastAsia="Times New Roman"/>
              <w:lang w:val="da-DK"/>
            </w:rPr>
            <w:tab/>
          </w:r>
          <w:r w:rsidRPr="004865BF">
            <w:rPr>
              <w:rFonts w:eastAsia="Times New Roman"/>
              <w:b/>
              <w:bCs/>
              <w:lang w:val="da-DK"/>
            </w:rPr>
            <w:t>Ørskov C</w:t>
          </w:r>
          <w:r w:rsidRPr="004865BF">
            <w:rPr>
              <w:rFonts w:eastAsia="Times New Roman"/>
              <w:lang w:val="da-DK"/>
            </w:rPr>
            <w:t xml:space="preserve">, </w:t>
          </w:r>
          <w:r w:rsidRPr="004865BF">
            <w:rPr>
              <w:rFonts w:eastAsia="Times New Roman"/>
              <w:b/>
              <w:bCs/>
              <w:lang w:val="da-DK"/>
            </w:rPr>
            <w:t>Rabenhøj L</w:t>
          </w:r>
          <w:r w:rsidRPr="004865BF">
            <w:rPr>
              <w:rFonts w:eastAsia="Times New Roman"/>
              <w:lang w:val="da-DK"/>
            </w:rPr>
            <w:t xml:space="preserve">, </w:t>
          </w:r>
          <w:r w:rsidRPr="004865BF">
            <w:rPr>
              <w:rFonts w:eastAsia="Times New Roman"/>
              <w:b/>
              <w:bCs/>
              <w:lang w:val="da-DK"/>
            </w:rPr>
            <w:t>Wettergren A</w:t>
          </w:r>
          <w:r w:rsidRPr="004865BF">
            <w:rPr>
              <w:rFonts w:eastAsia="Times New Roman"/>
              <w:lang w:val="da-DK"/>
            </w:rPr>
            <w:t xml:space="preserve">, </w:t>
          </w:r>
          <w:r w:rsidRPr="004865BF">
            <w:rPr>
              <w:rFonts w:eastAsia="Times New Roman"/>
              <w:b/>
              <w:bCs/>
              <w:lang w:val="da-DK"/>
            </w:rPr>
            <w:t>Kofod H</w:t>
          </w:r>
          <w:r w:rsidRPr="004865BF">
            <w:rPr>
              <w:rFonts w:eastAsia="Times New Roman"/>
              <w:lang w:val="da-DK"/>
            </w:rPr>
            <w:t xml:space="preserve">, </w:t>
          </w:r>
          <w:r w:rsidRPr="004865BF">
            <w:rPr>
              <w:rFonts w:eastAsia="Times New Roman"/>
              <w:b/>
              <w:bCs/>
              <w:lang w:val="da-DK"/>
            </w:rPr>
            <w:t>Holst JJ</w:t>
          </w:r>
          <w:r w:rsidRPr="004865BF">
            <w:rPr>
              <w:rFonts w:eastAsia="Times New Roman"/>
              <w:lang w:val="da-DK"/>
            </w:rPr>
            <w:t xml:space="preserve">. </w:t>
          </w:r>
          <w:r>
            <w:rPr>
              <w:rFonts w:eastAsia="Times New Roman"/>
            </w:rPr>
            <w:t xml:space="preserve">Tissue and Plasma Concentrations of Amidated and Glycine-Extended Glucagon-Like Peptide I in Humans. </w:t>
          </w:r>
          <w:r>
            <w:rPr>
              <w:rFonts w:eastAsia="Times New Roman"/>
              <w:i/>
              <w:iCs/>
            </w:rPr>
            <w:t>Diabetes</w:t>
          </w:r>
          <w:r>
            <w:rPr>
              <w:rFonts w:eastAsia="Times New Roman"/>
            </w:rPr>
            <w:t xml:space="preserve"> 43: 535–539, 1994. </w:t>
          </w:r>
          <w:proofErr w:type="spellStart"/>
          <w:r>
            <w:rPr>
              <w:rFonts w:eastAsia="Times New Roman"/>
            </w:rPr>
            <w:t>doi</w:t>
          </w:r>
          <w:proofErr w:type="spellEnd"/>
          <w:r>
            <w:rPr>
              <w:rFonts w:eastAsia="Times New Roman"/>
            </w:rPr>
            <w:t>: 10.2337/diab.43.4.535.</w:t>
          </w:r>
        </w:p>
        <w:p w14:paraId="786E3AFE" w14:textId="249D768B" w:rsidR="00A46BBB" w:rsidRDefault="004865BF">
          <w:r>
            <w:rPr>
              <w:rFonts w:eastAsia="Times New Roman"/>
            </w:rPr>
            <w:t> </w:t>
          </w:r>
        </w:p>
      </w:sdtContent>
    </w:sdt>
    <w:p w14:paraId="300DB4C2" w14:textId="49DE83AC" w:rsidR="6400AD25" w:rsidRDefault="6400AD25">
      <w:r>
        <w:br w:type="page"/>
      </w:r>
    </w:p>
    <w:p w14:paraId="69D03C47" w14:textId="110E6311" w:rsidR="67F219A7" w:rsidRPr="008763F6" w:rsidRDefault="0A8AA52A" w:rsidP="00991EE7">
      <w:pPr>
        <w:rPr>
          <w:b/>
          <w:bCs/>
          <w:sz w:val="40"/>
          <w:szCs w:val="40"/>
        </w:rPr>
      </w:pPr>
      <w:r w:rsidRPr="008763F6">
        <w:rPr>
          <w:b/>
          <w:bCs/>
          <w:sz w:val="28"/>
          <w:szCs w:val="28"/>
        </w:rPr>
        <w:lastRenderedPageBreak/>
        <w:t xml:space="preserve">Supplemental Figures </w:t>
      </w:r>
    </w:p>
    <w:p w14:paraId="03EE4A94" w14:textId="32188F28" w:rsidR="43AF69FF" w:rsidRDefault="43AF69FF" w:rsidP="3BCD1A5B">
      <w:pPr>
        <w:jc w:val="center"/>
        <w:rPr>
          <w:rFonts w:cs="Arial"/>
        </w:rPr>
      </w:pPr>
      <w:r>
        <w:rPr>
          <w:noProof/>
        </w:rPr>
        <w:drawing>
          <wp:inline distT="0" distB="0" distL="0" distR="0" wp14:anchorId="05580B9F" wp14:editId="026130A7">
            <wp:extent cx="4779124" cy="3240000"/>
            <wp:effectExtent l="0" t="0" r="0" b="0"/>
            <wp:docPr id="811539106" name="Picture 811539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539106"/>
                    <pic:cNvPicPr/>
                  </pic:nvPicPr>
                  <pic:blipFill>
                    <a:blip r:embed="rId8">
                      <a:extLst>
                        <a:ext uri="{28A0092B-C50C-407E-A947-70E740481C1C}">
                          <a14:useLocalDpi xmlns:a14="http://schemas.microsoft.com/office/drawing/2010/main" val="0"/>
                        </a:ext>
                      </a:extLst>
                    </a:blip>
                    <a:stretch>
                      <a:fillRect/>
                    </a:stretch>
                  </pic:blipFill>
                  <pic:spPr>
                    <a:xfrm>
                      <a:off x="0" y="0"/>
                      <a:ext cx="4779124" cy="3240000"/>
                    </a:xfrm>
                    <a:prstGeom prst="rect">
                      <a:avLst/>
                    </a:prstGeom>
                  </pic:spPr>
                </pic:pic>
              </a:graphicData>
            </a:graphic>
          </wp:inline>
        </w:drawing>
      </w:r>
    </w:p>
    <w:p w14:paraId="41E1B1F3" w14:textId="1F94BDCC" w:rsidR="458197B3" w:rsidRDefault="5B409709" w:rsidP="00991EE7">
      <w:r w:rsidRPr="6FA07888">
        <w:rPr>
          <w:b/>
          <w:bCs/>
        </w:rPr>
        <w:t>Fig</w:t>
      </w:r>
      <w:r w:rsidR="28794E1C" w:rsidRPr="6FA07888">
        <w:rPr>
          <w:b/>
          <w:bCs/>
        </w:rPr>
        <w:t>ure</w:t>
      </w:r>
      <w:r w:rsidRPr="6FA07888">
        <w:rPr>
          <w:b/>
          <w:bCs/>
        </w:rPr>
        <w:t xml:space="preserve"> </w:t>
      </w:r>
      <w:r w:rsidR="4CA6D20D" w:rsidRPr="6FA07888">
        <w:rPr>
          <w:b/>
          <w:bCs/>
        </w:rPr>
        <w:t>S</w:t>
      </w:r>
      <w:r w:rsidR="70B793A5" w:rsidRPr="6FA07888">
        <w:rPr>
          <w:b/>
          <w:bCs/>
        </w:rPr>
        <w:t>1</w:t>
      </w:r>
      <w:r w:rsidRPr="6FA07888">
        <w:rPr>
          <w:b/>
          <w:bCs/>
        </w:rPr>
        <w:t>.</w:t>
      </w:r>
      <w:r w:rsidR="3C620AE8" w:rsidRPr="6FA07888">
        <w:rPr>
          <w:b/>
          <w:bCs/>
        </w:rPr>
        <w:t xml:space="preserve"> </w:t>
      </w:r>
      <w:r w:rsidR="3C620AE8">
        <w:t>Plasma concentrations of D-lac-L-</w:t>
      </w:r>
      <w:proofErr w:type="spellStart"/>
      <w:r w:rsidR="3C620AE8">
        <w:t>Phe</w:t>
      </w:r>
      <w:proofErr w:type="spellEnd"/>
      <w:r w:rsidR="3C620AE8">
        <w:t xml:space="preserve"> measured in rats after oral administration of 3200 mg/kg D-lactate</w:t>
      </w:r>
      <w:r w:rsidR="320C42D5">
        <w:t>.</w:t>
      </w:r>
      <w:r>
        <w:t xml:space="preserve"> </w:t>
      </w:r>
    </w:p>
    <w:p w14:paraId="0824604E" w14:textId="75AB5AED" w:rsidR="55C7CF42" w:rsidRDefault="55C7CF42" w:rsidP="00991EE7"/>
    <w:p w14:paraId="6D2C6982" w14:textId="0A32DD0F" w:rsidR="55C7CF42" w:rsidRDefault="1A73E976" w:rsidP="00991EE7">
      <w:r>
        <w:rPr>
          <w:noProof/>
        </w:rPr>
        <w:lastRenderedPageBreak/>
        <w:drawing>
          <wp:inline distT="0" distB="0" distL="0" distR="0" wp14:anchorId="3C599870" wp14:editId="0A8C9D2A">
            <wp:extent cx="5724524" cy="5724524"/>
            <wp:effectExtent l="0" t="0" r="0" b="0"/>
            <wp:docPr id="1772970893" name="Picture 1772970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2970893"/>
                    <pic:cNvPicPr/>
                  </pic:nvPicPr>
                  <pic:blipFill>
                    <a:blip r:embed="rId9">
                      <a:extLst>
                        <a:ext uri="{28A0092B-C50C-407E-A947-70E740481C1C}">
                          <a14:useLocalDpi xmlns:a14="http://schemas.microsoft.com/office/drawing/2010/main" val="0"/>
                        </a:ext>
                      </a:extLst>
                    </a:blip>
                    <a:stretch>
                      <a:fillRect/>
                    </a:stretch>
                  </pic:blipFill>
                  <pic:spPr>
                    <a:xfrm>
                      <a:off x="0" y="0"/>
                      <a:ext cx="5724524" cy="5724524"/>
                    </a:xfrm>
                    <a:prstGeom prst="rect">
                      <a:avLst/>
                    </a:prstGeom>
                  </pic:spPr>
                </pic:pic>
              </a:graphicData>
            </a:graphic>
          </wp:inline>
        </w:drawing>
      </w:r>
      <w:r w:rsidR="460BA7BA" w:rsidRPr="6400AD25">
        <w:rPr>
          <w:b/>
          <w:bCs/>
        </w:rPr>
        <w:t>Figure S2A.</w:t>
      </w:r>
      <w:r w:rsidR="460BA7BA">
        <w:t xml:space="preserve"> Hierarchical clustering analysis. The heatmap was generated using </w:t>
      </w:r>
      <w:proofErr w:type="spellStart"/>
      <w:r w:rsidR="460BA7BA">
        <w:t>MetaboAnalyst</w:t>
      </w:r>
      <w:proofErr w:type="spellEnd"/>
      <w:r w:rsidR="460BA7BA">
        <w:t xml:space="preserve"> 6.0 and shows </w:t>
      </w:r>
      <w:r w:rsidR="1A3BC694">
        <w:t>P</w:t>
      </w:r>
      <w:r w:rsidR="6C4D2814">
        <w:t>earson correlation</w:t>
      </w:r>
      <w:r w:rsidR="7C72A343">
        <w:t>s of</w:t>
      </w:r>
      <w:r w:rsidR="6C4D2814">
        <w:t xml:space="preserve"> </w:t>
      </w:r>
      <w:r w:rsidR="460BA7BA">
        <w:t>annotated metabolites after oral (</w:t>
      </w:r>
      <w:r w:rsidR="460BA7BA" w:rsidRPr="6400AD25">
        <w:rPr>
          <w:i/>
          <w:iCs/>
        </w:rPr>
        <w:t>A</w:t>
      </w:r>
      <w:r w:rsidR="460BA7BA">
        <w:t>) administration of D/L-Na</w:t>
      </w:r>
      <w:r w:rsidR="5722B7EA">
        <w:t xml:space="preserve"> </w:t>
      </w:r>
      <w:r w:rsidR="460BA7BA">
        <w:t>lactate. Each unit represents a metabolite colored by its intensity on a normalized scale from blue (decreased) to red (increased).</w:t>
      </w:r>
    </w:p>
    <w:p w14:paraId="2FEE4192" w14:textId="69E730EB" w:rsidR="55C7CF42" w:rsidRDefault="55C7CF42" w:rsidP="00991EE7"/>
    <w:p w14:paraId="4343A3A1" w14:textId="2AC15A2B" w:rsidR="55C7CF42" w:rsidRDefault="1A73E976" w:rsidP="00991EE7">
      <w:r>
        <w:rPr>
          <w:noProof/>
        </w:rPr>
        <w:lastRenderedPageBreak/>
        <w:drawing>
          <wp:inline distT="0" distB="0" distL="0" distR="0" wp14:anchorId="537CF0FE" wp14:editId="3305CE4A">
            <wp:extent cx="5724524" cy="5724524"/>
            <wp:effectExtent l="0" t="0" r="0" b="0"/>
            <wp:docPr id="1209308687" name="Picture 1209308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308687"/>
                    <pic:cNvPicPr/>
                  </pic:nvPicPr>
                  <pic:blipFill>
                    <a:blip r:embed="rId10">
                      <a:extLst>
                        <a:ext uri="{28A0092B-C50C-407E-A947-70E740481C1C}">
                          <a14:useLocalDpi xmlns:a14="http://schemas.microsoft.com/office/drawing/2010/main" val="0"/>
                        </a:ext>
                      </a:extLst>
                    </a:blip>
                    <a:stretch>
                      <a:fillRect/>
                    </a:stretch>
                  </pic:blipFill>
                  <pic:spPr>
                    <a:xfrm>
                      <a:off x="0" y="0"/>
                      <a:ext cx="5724524" cy="5724524"/>
                    </a:xfrm>
                    <a:prstGeom prst="rect">
                      <a:avLst/>
                    </a:prstGeom>
                  </pic:spPr>
                </pic:pic>
              </a:graphicData>
            </a:graphic>
          </wp:inline>
        </w:drawing>
      </w:r>
      <w:r w:rsidR="7565EE13" w:rsidRPr="6400AD25">
        <w:rPr>
          <w:b/>
          <w:bCs/>
        </w:rPr>
        <w:t xml:space="preserve">Figure </w:t>
      </w:r>
      <w:r w:rsidR="5E72FEF5" w:rsidRPr="6400AD25">
        <w:rPr>
          <w:b/>
          <w:bCs/>
        </w:rPr>
        <w:t>S</w:t>
      </w:r>
      <w:r w:rsidR="7565EE13" w:rsidRPr="6400AD25">
        <w:rPr>
          <w:b/>
          <w:bCs/>
        </w:rPr>
        <w:t>2</w:t>
      </w:r>
      <w:r w:rsidR="15614F5D" w:rsidRPr="6400AD25">
        <w:rPr>
          <w:b/>
          <w:bCs/>
        </w:rPr>
        <w:t>B</w:t>
      </w:r>
      <w:r w:rsidR="7565EE13" w:rsidRPr="6400AD25">
        <w:rPr>
          <w:b/>
          <w:bCs/>
        </w:rPr>
        <w:t>.</w:t>
      </w:r>
      <w:r w:rsidR="7565EE13">
        <w:t xml:space="preserve"> Hierarchical clustering analysis. </w:t>
      </w:r>
      <w:r w:rsidR="5E7F0A69">
        <w:t>The h</w:t>
      </w:r>
      <w:r w:rsidR="7565EE13">
        <w:t>eatmap</w:t>
      </w:r>
      <w:r w:rsidR="55B174A4">
        <w:t xml:space="preserve"> was</w:t>
      </w:r>
      <w:r w:rsidR="7565EE13">
        <w:t xml:space="preserve"> generated using </w:t>
      </w:r>
      <w:proofErr w:type="spellStart"/>
      <w:r w:rsidR="7565EE13">
        <w:t>MetaboAnalyst</w:t>
      </w:r>
      <w:proofErr w:type="spellEnd"/>
      <w:r w:rsidR="7565EE13">
        <w:t xml:space="preserve"> 6.0 </w:t>
      </w:r>
      <w:r w:rsidR="6383495A">
        <w:t xml:space="preserve">and shows </w:t>
      </w:r>
      <w:r w:rsidR="2158F085">
        <w:t xml:space="preserve">Pearson correlations of </w:t>
      </w:r>
      <w:r w:rsidR="7565EE13">
        <w:t>annotated metabolites after intravenous (</w:t>
      </w:r>
      <w:r w:rsidR="7565EE13" w:rsidRPr="6400AD25">
        <w:rPr>
          <w:i/>
          <w:iCs/>
        </w:rPr>
        <w:t>B</w:t>
      </w:r>
      <w:r w:rsidR="7565EE13">
        <w:t>) administration of D/L-Na-lactate. Each unit represents a metabolite colored by its intensity on a normalized scale from blue (decreased) to red (increased).</w:t>
      </w:r>
    </w:p>
    <w:p w14:paraId="72E16F73" w14:textId="19B32D1C" w:rsidR="55C7CF42" w:rsidRDefault="55C7CF42" w:rsidP="00991EE7"/>
    <w:p w14:paraId="186927F1" w14:textId="1978226D" w:rsidR="28AE6CD1" w:rsidRDefault="28AE6CD1" w:rsidP="00991EE7"/>
    <w:p w14:paraId="3BE8C32D" w14:textId="08A0093C" w:rsidR="6FF9AFC8" w:rsidRDefault="6FF9AFC8" w:rsidP="00991EE7">
      <w:r w:rsidRPr="7A3C1716">
        <w:br w:type="page"/>
      </w:r>
    </w:p>
    <w:p w14:paraId="5F34EDD3" w14:textId="3C94F443" w:rsidR="28AE6CD1" w:rsidRDefault="1A5792E0" w:rsidP="3BCD1A5B">
      <w:pPr>
        <w:jc w:val="center"/>
      </w:pPr>
      <w:r>
        <w:rPr>
          <w:noProof/>
        </w:rPr>
        <w:lastRenderedPageBreak/>
        <w:drawing>
          <wp:inline distT="0" distB="0" distL="0" distR="0" wp14:anchorId="0E651C49" wp14:editId="290D49AA">
            <wp:extent cx="3712471" cy="3737618"/>
            <wp:effectExtent l="0" t="0" r="0" b="0"/>
            <wp:docPr id="1488086168" name="Picture 1488086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8086168"/>
                    <pic:cNvPicPr/>
                  </pic:nvPicPr>
                  <pic:blipFill>
                    <a:blip r:embed="rId11">
                      <a:extLst>
                        <a:ext uri="{28A0092B-C50C-407E-A947-70E740481C1C}">
                          <a14:useLocalDpi xmlns:a14="http://schemas.microsoft.com/office/drawing/2010/main" val="0"/>
                        </a:ext>
                      </a:extLst>
                    </a:blip>
                    <a:stretch>
                      <a:fillRect/>
                    </a:stretch>
                  </pic:blipFill>
                  <pic:spPr>
                    <a:xfrm>
                      <a:off x="0" y="0"/>
                      <a:ext cx="3712471" cy="3737618"/>
                    </a:xfrm>
                    <a:prstGeom prst="rect">
                      <a:avLst/>
                    </a:prstGeom>
                  </pic:spPr>
                </pic:pic>
              </a:graphicData>
            </a:graphic>
          </wp:inline>
        </w:drawing>
      </w:r>
    </w:p>
    <w:p w14:paraId="34B080E8" w14:textId="5C5A440A" w:rsidR="28AE6CD1" w:rsidRDefault="28AE6CD1" w:rsidP="00991EE7">
      <w:r w:rsidRPr="68A7B68E">
        <w:rPr>
          <w:b/>
          <w:bCs/>
        </w:rPr>
        <w:t xml:space="preserve">Figure </w:t>
      </w:r>
      <w:r w:rsidR="24CB86AC" w:rsidRPr="68A7B68E">
        <w:rPr>
          <w:b/>
          <w:bCs/>
        </w:rPr>
        <w:t>S</w:t>
      </w:r>
      <w:r w:rsidR="0DFF1216" w:rsidRPr="68A7B68E">
        <w:rPr>
          <w:b/>
          <w:bCs/>
        </w:rPr>
        <w:t>3</w:t>
      </w:r>
      <w:r w:rsidRPr="68A7B68E">
        <w:rPr>
          <w:b/>
          <w:bCs/>
        </w:rPr>
        <w:t>.</w:t>
      </w:r>
      <w:r w:rsidRPr="68A7B68E">
        <w:t xml:space="preserve"> </w:t>
      </w:r>
      <w:r w:rsidR="1DADE871" w:rsidRPr="68A7B68E">
        <w:t xml:space="preserve">Statistical testing of </w:t>
      </w:r>
      <w:r w:rsidR="0AC6297E" w:rsidRPr="68A7B68E">
        <w:t xml:space="preserve">GLP-1 output measured across </w:t>
      </w:r>
      <w:r w:rsidR="19CE6817" w:rsidRPr="68A7B68E">
        <w:t>the perfused rat intestine experiment</w:t>
      </w:r>
      <w:r w:rsidR="22D9E214" w:rsidRPr="68A7B68E">
        <w:t>s</w:t>
      </w:r>
      <w:r w:rsidR="19CE6817" w:rsidRPr="68A7B68E">
        <w:t xml:space="preserve"> (n = 6). </w:t>
      </w:r>
      <w:r w:rsidRPr="68A7B68E">
        <w:t xml:space="preserve">Data </w:t>
      </w:r>
      <w:r w:rsidR="1349D11D" w:rsidRPr="68A7B68E">
        <w:t xml:space="preserve">are </w:t>
      </w:r>
      <w:r w:rsidRPr="68A7B68E">
        <w:t xml:space="preserve">presented as mean ± </w:t>
      </w:r>
      <w:r w:rsidR="6FD49ABE" w:rsidRPr="68A7B68E">
        <w:t>SEM.</w:t>
      </w:r>
      <w:r w:rsidRPr="68A7B68E">
        <w:t xml:space="preserve"> ns</w:t>
      </w:r>
      <w:r w:rsidR="0E491C82" w:rsidRPr="68A7B68E">
        <w:rPr>
          <w:color w:val="1F1F1F"/>
        </w:rPr>
        <w:t xml:space="preserve">, nonsignificant, </w:t>
      </w:r>
      <w:r w:rsidR="0175CE1B" w:rsidRPr="68A7B68E">
        <w:rPr>
          <w:color w:val="1F1F1F"/>
        </w:rPr>
        <w:t>p</w:t>
      </w:r>
      <w:r w:rsidR="0E491C82" w:rsidRPr="68A7B68E">
        <w:rPr>
          <w:color w:val="1F1F1F"/>
        </w:rPr>
        <w:t xml:space="preserve"> &gt; 0.05. *</w:t>
      </w:r>
      <w:r w:rsidR="78673657" w:rsidRPr="68A7B68E">
        <w:rPr>
          <w:color w:val="1F1F1F"/>
        </w:rPr>
        <w:t>p</w:t>
      </w:r>
      <w:r w:rsidR="0E491C82" w:rsidRPr="68A7B68E">
        <w:rPr>
          <w:color w:val="1F1F1F"/>
        </w:rPr>
        <w:t xml:space="preserve"> &lt; 0.05, **</w:t>
      </w:r>
      <w:r w:rsidR="3EB20BE2" w:rsidRPr="68A7B68E">
        <w:rPr>
          <w:color w:val="1F1F1F"/>
        </w:rPr>
        <w:t xml:space="preserve">p </w:t>
      </w:r>
      <w:r w:rsidR="0E491C82" w:rsidRPr="68A7B68E">
        <w:rPr>
          <w:color w:val="1F1F1F"/>
        </w:rPr>
        <w:t>&lt; 0.021, ***</w:t>
      </w:r>
      <w:r w:rsidR="537681F3" w:rsidRPr="68A7B68E">
        <w:rPr>
          <w:color w:val="1F1F1F"/>
        </w:rPr>
        <w:t>p</w:t>
      </w:r>
      <w:r w:rsidR="0E491C82" w:rsidRPr="68A7B68E">
        <w:rPr>
          <w:color w:val="1F1F1F"/>
        </w:rPr>
        <w:t xml:space="preserve"> &lt; 0.002, ****</w:t>
      </w:r>
      <w:r w:rsidR="0DFC3531" w:rsidRPr="68A7B68E">
        <w:rPr>
          <w:color w:val="1F1F1F"/>
        </w:rPr>
        <w:t>p</w:t>
      </w:r>
      <w:r w:rsidR="0E491C82" w:rsidRPr="68A7B68E">
        <w:rPr>
          <w:color w:val="1F1F1F"/>
        </w:rPr>
        <w:t xml:space="preserve"> &lt; 0.0001 by a One-way ANOVA with correction for multiple testing (</w:t>
      </w:r>
      <w:proofErr w:type="spellStart"/>
      <w:r w:rsidR="0E491C82" w:rsidRPr="68A7B68E">
        <w:rPr>
          <w:i/>
          <w:iCs/>
        </w:rPr>
        <w:t>Šídák</w:t>
      </w:r>
      <w:proofErr w:type="spellEnd"/>
      <w:r w:rsidR="0E491C82" w:rsidRPr="68A7B68E">
        <w:rPr>
          <w:color w:val="1F1F1F"/>
        </w:rPr>
        <w:t>).</w:t>
      </w:r>
    </w:p>
    <w:sectPr w:rsidR="28AE6CD1">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D33C8" w14:textId="77777777" w:rsidR="002C575F" w:rsidRDefault="002C575F" w:rsidP="00991EE7">
      <w:r>
        <w:separator/>
      </w:r>
    </w:p>
    <w:p w14:paraId="01984C03" w14:textId="77777777" w:rsidR="002C575F" w:rsidRDefault="002C575F" w:rsidP="00991EE7"/>
  </w:endnote>
  <w:endnote w:type="continuationSeparator" w:id="0">
    <w:p w14:paraId="47C42045" w14:textId="77777777" w:rsidR="002C575F" w:rsidRDefault="002C575F" w:rsidP="00991EE7">
      <w:r>
        <w:continuationSeparator/>
      </w:r>
    </w:p>
    <w:p w14:paraId="4A16DA0C" w14:textId="77777777" w:rsidR="002C575F" w:rsidRDefault="002C575F" w:rsidP="00991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5988F" w14:textId="77777777" w:rsidR="002C575F" w:rsidRDefault="002C575F" w:rsidP="00991EE7">
      <w:r>
        <w:separator/>
      </w:r>
    </w:p>
    <w:p w14:paraId="063A5588" w14:textId="77777777" w:rsidR="002C575F" w:rsidRDefault="002C575F" w:rsidP="00991EE7"/>
  </w:footnote>
  <w:footnote w:type="continuationSeparator" w:id="0">
    <w:p w14:paraId="40AFBA24" w14:textId="77777777" w:rsidR="002C575F" w:rsidRDefault="002C575F" w:rsidP="00991EE7">
      <w:r>
        <w:continuationSeparator/>
      </w:r>
    </w:p>
    <w:p w14:paraId="3084D830" w14:textId="77777777" w:rsidR="002C575F" w:rsidRDefault="002C575F" w:rsidP="00991E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A3C1716" w14:paraId="791E2AE7" w14:textId="77777777" w:rsidTr="7A3C1716">
      <w:trPr>
        <w:trHeight w:val="300"/>
      </w:trPr>
      <w:tc>
        <w:tcPr>
          <w:tcW w:w="3005" w:type="dxa"/>
        </w:tcPr>
        <w:p w14:paraId="6613CF52" w14:textId="76F221D4" w:rsidR="7A3C1716" w:rsidRDefault="7A3C1716" w:rsidP="00991EE7">
          <w:pPr>
            <w:pStyle w:val="Header"/>
          </w:pPr>
        </w:p>
      </w:tc>
      <w:tc>
        <w:tcPr>
          <w:tcW w:w="3005" w:type="dxa"/>
        </w:tcPr>
        <w:p w14:paraId="583743EF" w14:textId="3718A46D" w:rsidR="7A3C1716" w:rsidRDefault="7A3C1716" w:rsidP="00991EE7">
          <w:pPr>
            <w:pStyle w:val="Header"/>
          </w:pPr>
        </w:p>
      </w:tc>
      <w:tc>
        <w:tcPr>
          <w:tcW w:w="3005" w:type="dxa"/>
        </w:tcPr>
        <w:p w14:paraId="0678598B" w14:textId="2AF8F9B2" w:rsidR="7A3C1716" w:rsidRDefault="7A3C1716" w:rsidP="00991EE7">
          <w:pPr>
            <w:pStyle w:val="Header"/>
          </w:pPr>
        </w:p>
      </w:tc>
    </w:tr>
  </w:tbl>
  <w:p w14:paraId="06073F7F" w14:textId="33F0984D" w:rsidR="7A3C1716" w:rsidRDefault="7A3C1716" w:rsidP="00991EE7">
    <w:pPr>
      <w:pStyle w:val="Header"/>
    </w:pPr>
  </w:p>
  <w:p w14:paraId="7DFADD6F" w14:textId="77777777" w:rsidR="00A574E0" w:rsidRDefault="00A574E0" w:rsidP="00991E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F4290"/>
    <w:multiLevelType w:val="hybridMultilevel"/>
    <w:tmpl w:val="FFFFFFFF"/>
    <w:lvl w:ilvl="0" w:tplc="6636A25A">
      <w:start w:val="1"/>
      <w:numFmt w:val="decimal"/>
      <w:lvlText w:val="%1."/>
      <w:lvlJc w:val="left"/>
      <w:pPr>
        <w:ind w:left="720" w:hanging="360"/>
      </w:pPr>
    </w:lvl>
    <w:lvl w:ilvl="1" w:tplc="FC329732">
      <w:start w:val="1"/>
      <w:numFmt w:val="lowerLetter"/>
      <w:lvlText w:val="%2."/>
      <w:lvlJc w:val="left"/>
      <w:pPr>
        <w:ind w:left="1440" w:hanging="360"/>
      </w:pPr>
    </w:lvl>
    <w:lvl w:ilvl="2" w:tplc="E0F81686">
      <w:start w:val="1"/>
      <w:numFmt w:val="lowerRoman"/>
      <w:lvlText w:val="%3."/>
      <w:lvlJc w:val="right"/>
      <w:pPr>
        <w:ind w:left="2160" w:hanging="180"/>
      </w:pPr>
    </w:lvl>
    <w:lvl w:ilvl="3" w:tplc="5908EDEC">
      <w:start w:val="1"/>
      <w:numFmt w:val="decimal"/>
      <w:lvlText w:val="%4."/>
      <w:lvlJc w:val="left"/>
      <w:pPr>
        <w:ind w:left="2880" w:hanging="360"/>
      </w:pPr>
    </w:lvl>
    <w:lvl w:ilvl="4" w:tplc="F6D61C48">
      <w:start w:val="1"/>
      <w:numFmt w:val="lowerLetter"/>
      <w:lvlText w:val="%5."/>
      <w:lvlJc w:val="left"/>
      <w:pPr>
        <w:ind w:left="3600" w:hanging="360"/>
      </w:pPr>
    </w:lvl>
    <w:lvl w:ilvl="5" w:tplc="5812437C">
      <w:start w:val="1"/>
      <w:numFmt w:val="lowerRoman"/>
      <w:lvlText w:val="%6."/>
      <w:lvlJc w:val="right"/>
      <w:pPr>
        <w:ind w:left="4320" w:hanging="180"/>
      </w:pPr>
    </w:lvl>
    <w:lvl w:ilvl="6" w:tplc="829E6C20">
      <w:start w:val="1"/>
      <w:numFmt w:val="decimal"/>
      <w:lvlText w:val="%7."/>
      <w:lvlJc w:val="left"/>
      <w:pPr>
        <w:ind w:left="5040" w:hanging="360"/>
      </w:pPr>
    </w:lvl>
    <w:lvl w:ilvl="7" w:tplc="9DECCF3C">
      <w:start w:val="1"/>
      <w:numFmt w:val="lowerLetter"/>
      <w:lvlText w:val="%8."/>
      <w:lvlJc w:val="left"/>
      <w:pPr>
        <w:ind w:left="5760" w:hanging="360"/>
      </w:pPr>
    </w:lvl>
    <w:lvl w:ilvl="8" w:tplc="B75A69CE">
      <w:start w:val="1"/>
      <w:numFmt w:val="lowerRoman"/>
      <w:lvlText w:val="%9."/>
      <w:lvlJc w:val="right"/>
      <w:pPr>
        <w:ind w:left="6480" w:hanging="180"/>
      </w:pPr>
    </w:lvl>
  </w:abstractNum>
  <w:abstractNum w:abstractNumId="1" w15:restartNumberingAfterBreak="0">
    <w:nsid w:val="0D921503"/>
    <w:multiLevelType w:val="hybridMultilevel"/>
    <w:tmpl w:val="11CE5EE4"/>
    <w:lvl w:ilvl="0" w:tplc="CD801FB4">
      <w:start w:val="1"/>
      <w:numFmt w:val="decimal"/>
      <w:lvlText w:val="%1."/>
      <w:lvlJc w:val="left"/>
      <w:pPr>
        <w:ind w:left="720" w:hanging="360"/>
      </w:pPr>
    </w:lvl>
    <w:lvl w:ilvl="1" w:tplc="A8F8AAA0">
      <w:start w:val="1"/>
      <w:numFmt w:val="lowerLetter"/>
      <w:lvlText w:val="%2."/>
      <w:lvlJc w:val="left"/>
      <w:pPr>
        <w:ind w:left="1440" w:hanging="360"/>
      </w:pPr>
    </w:lvl>
    <w:lvl w:ilvl="2" w:tplc="3F2E2D44">
      <w:start w:val="1"/>
      <w:numFmt w:val="lowerRoman"/>
      <w:lvlText w:val="%3."/>
      <w:lvlJc w:val="right"/>
      <w:pPr>
        <w:ind w:left="2160" w:hanging="180"/>
      </w:pPr>
    </w:lvl>
    <w:lvl w:ilvl="3" w:tplc="E5801794">
      <w:start w:val="1"/>
      <w:numFmt w:val="decimal"/>
      <w:lvlText w:val="%4."/>
      <w:lvlJc w:val="left"/>
      <w:pPr>
        <w:ind w:left="2880" w:hanging="360"/>
      </w:pPr>
    </w:lvl>
    <w:lvl w:ilvl="4" w:tplc="E61A2D96">
      <w:start w:val="1"/>
      <w:numFmt w:val="lowerLetter"/>
      <w:lvlText w:val="%5."/>
      <w:lvlJc w:val="left"/>
      <w:pPr>
        <w:ind w:left="3600" w:hanging="360"/>
      </w:pPr>
    </w:lvl>
    <w:lvl w:ilvl="5" w:tplc="187C9E80">
      <w:start w:val="1"/>
      <w:numFmt w:val="lowerRoman"/>
      <w:lvlText w:val="%6."/>
      <w:lvlJc w:val="right"/>
      <w:pPr>
        <w:ind w:left="4320" w:hanging="180"/>
      </w:pPr>
    </w:lvl>
    <w:lvl w:ilvl="6" w:tplc="2A88F5E8">
      <w:start w:val="1"/>
      <w:numFmt w:val="decimal"/>
      <w:lvlText w:val="%7."/>
      <w:lvlJc w:val="left"/>
      <w:pPr>
        <w:ind w:left="5040" w:hanging="360"/>
      </w:pPr>
    </w:lvl>
    <w:lvl w:ilvl="7" w:tplc="598CC934">
      <w:start w:val="1"/>
      <w:numFmt w:val="lowerLetter"/>
      <w:lvlText w:val="%8."/>
      <w:lvlJc w:val="left"/>
      <w:pPr>
        <w:ind w:left="5760" w:hanging="360"/>
      </w:pPr>
    </w:lvl>
    <w:lvl w:ilvl="8" w:tplc="606ED9EA">
      <w:start w:val="1"/>
      <w:numFmt w:val="lowerRoman"/>
      <w:lvlText w:val="%9."/>
      <w:lvlJc w:val="right"/>
      <w:pPr>
        <w:ind w:left="6480" w:hanging="180"/>
      </w:pPr>
    </w:lvl>
  </w:abstractNum>
  <w:num w:numId="1" w16cid:durableId="1244341377">
    <w:abstractNumId w:val="1"/>
  </w:num>
  <w:num w:numId="2" w16cid:durableId="45179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B388E3"/>
    <w:rsid w:val="000165FC"/>
    <w:rsid w:val="001358AD"/>
    <w:rsid w:val="001674BC"/>
    <w:rsid w:val="001E43F9"/>
    <w:rsid w:val="00207F42"/>
    <w:rsid w:val="00253324"/>
    <w:rsid w:val="0026C19D"/>
    <w:rsid w:val="002C575F"/>
    <w:rsid w:val="00336B7C"/>
    <w:rsid w:val="00337F7C"/>
    <w:rsid w:val="0037BD73"/>
    <w:rsid w:val="004865BF"/>
    <w:rsid w:val="0059AB4E"/>
    <w:rsid w:val="005B5425"/>
    <w:rsid w:val="005F58E1"/>
    <w:rsid w:val="0062F736"/>
    <w:rsid w:val="00681CD5"/>
    <w:rsid w:val="006972CB"/>
    <w:rsid w:val="0071736C"/>
    <w:rsid w:val="007B6174"/>
    <w:rsid w:val="00841C29"/>
    <w:rsid w:val="00857402"/>
    <w:rsid w:val="008763F6"/>
    <w:rsid w:val="009506A8"/>
    <w:rsid w:val="00952681"/>
    <w:rsid w:val="0095F7AE"/>
    <w:rsid w:val="0097283F"/>
    <w:rsid w:val="00991EE7"/>
    <w:rsid w:val="009C6C1A"/>
    <w:rsid w:val="009E2F99"/>
    <w:rsid w:val="009F6031"/>
    <w:rsid w:val="009FFC37"/>
    <w:rsid w:val="00A4249A"/>
    <w:rsid w:val="00A46BBB"/>
    <w:rsid w:val="00A574E0"/>
    <w:rsid w:val="00AC75A7"/>
    <w:rsid w:val="00AD1C9D"/>
    <w:rsid w:val="00B63273"/>
    <w:rsid w:val="00B731E2"/>
    <w:rsid w:val="00B96994"/>
    <w:rsid w:val="00BA2594"/>
    <w:rsid w:val="00CE71B1"/>
    <w:rsid w:val="00CEEF98"/>
    <w:rsid w:val="00D348BD"/>
    <w:rsid w:val="00DB0C30"/>
    <w:rsid w:val="00EB0E42"/>
    <w:rsid w:val="00EF150E"/>
    <w:rsid w:val="0175CE1B"/>
    <w:rsid w:val="018B7150"/>
    <w:rsid w:val="01D08E5F"/>
    <w:rsid w:val="02238977"/>
    <w:rsid w:val="02738193"/>
    <w:rsid w:val="02835149"/>
    <w:rsid w:val="02DC86E6"/>
    <w:rsid w:val="02DE77F8"/>
    <w:rsid w:val="031FE909"/>
    <w:rsid w:val="032AF588"/>
    <w:rsid w:val="0352B257"/>
    <w:rsid w:val="0358088C"/>
    <w:rsid w:val="03ACB381"/>
    <w:rsid w:val="0441C8C8"/>
    <w:rsid w:val="04520EA2"/>
    <w:rsid w:val="04898AE3"/>
    <w:rsid w:val="0496F587"/>
    <w:rsid w:val="04AF2216"/>
    <w:rsid w:val="0558C60A"/>
    <w:rsid w:val="0583C30F"/>
    <w:rsid w:val="05A7E103"/>
    <w:rsid w:val="05EBF0D9"/>
    <w:rsid w:val="061B668B"/>
    <w:rsid w:val="0659E9AF"/>
    <w:rsid w:val="0683764D"/>
    <w:rsid w:val="06D5DB4E"/>
    <w:rsid w:val="06E760EB"/>
    <w:rsid w:val="07022EB3"/>
    <w:rsid w:val="071452A2"/>
    <w:rsid w:val="07532320"/>
    <w:rsid w:val="077AE672"/>
    <w:rsid w:val="0783C0CB"/>
    <w:rsid w:val="078AFBEB"/>
    <w:rsid w:val="07ED5B28"/>
    <w:rsid w:val="080492BC"/>
    <w:rsid w:val="08105BB0"/>
    <w:rsid w:val="08130455"/>
    <w:rsid w:val="08325042"/>
    <w:rsid w:val="08438069"/>
    <w:rsid w:val="0843BC3B"/>
    <w:rsid w:val="089B780D"/>
    <w:rsid w:val="0908408A"/>
    <w:rsid w:val="0926DEB0"/>
    <w:rsid w:val="0947E5AF"/>
    <w:rsid w:val="097CA07A"/>
    <w:rsid w:val="097D9C21"/>
    <w:rsid w:val="09997E7C"/>
    <w:rsid w:val="09DD8CE6"/>
    <w:rsid w:val="0A0B4E4B"/>
    <w:rsid w:val="0A8AA52A"/>
    <w:rsid w:val="0ABCE1E2"/>
    <w:rsid w:val="0AC6297E"/>
    <w:rsid w:val="0B37C85E"/>
    <w:rsid w:val="0B4CBBB0"/>
    <w:rsid w:val="0B9B4D1B"/>
    <w:rsid w:val="0C24795E"/>
    <w:rsid w:val="0C2E4AC0"/>
    <w:rsid w:val="0C35FE9C"/>
    <w:rsid w:val="0C4CECD1"/>
    <w:rsid w:val="0CBECBF3"/>
    <w:rsid w:val="0CCE3E53"/>
    <w:rsid w:val="0CF21DB7"/>
    <w:rsid w:val="0D10FD5A"/>
    <w:rsid w:val="0D28BA94"/>
    <w:rsid w:val="0D474BD5"/>
    <w:rsid w:val="0D7BF304"/>
    <w:rsid w:val="0DA27BA8"/>
    <w:rsid w:val="0DDA3B1A"/>
    <w:rsid w:val="0DFC3531"/>
    <w:rsid w:val="0DFF1216"/>
    <w:rsid w:val="0E069350"/>
    <w:rsid w:val="0E36B27D"/>
    <w:rsid w:val="0E491C82"/>
    <w:rsid w:val="0EB0D817"/>
    <w:rsid w:val="0EF53A3C"/>
    <w:rsid w:val="0F3472AF"/>
    <w:rsid w:val="0FA0B414"/>
    <w:rsid w:val="0FA162AA"/>
    <w:rsid w:val="0FA20A5E"/>
    <w:rsid w:val="0FB18E5F"/>
    <w:rsid w:val="0FD96E50"/>
    <w:rsid w:val="10A32CBB"/>
    <w:rsid w:val="10AA9D8F"/>
    <w:rsid w:val="10BD2520"/>
    <w:rsid w:val="1101F15B"/>
    <w:rsid w:val="1150AAA0"/>
    <w:rsid w:val="115C1365"/>
    <w:rsid w:val="1179F643"/>
    <w:rsid w:val="11E036EE"/>
    <w:rsid w:val="12999213"/>
    <w:rsid w:val="12A0760F"/>
    <w:rsid w:val="12B388E3"/>
    <w:rsid w:val="12BBC8D1"/>
    <w:rsid w:val="12C57238"/>
    <w:rsid w:val="12CC7EEC"/>
    <w:rsid w:val="131F1EA4"/>
    <w:rsid w:val="1349D11D"/>
    <w:rsid w:val="134D520D"/>
    <w:rsid w:val="135EC3B0"/>
    <w:rsid w:val="1374280E"/>
    <w:rsid w:val="13C2EDD6"/>
    <w:rsid w:val="1404A2A8"/>
    <w:rsid w:val="141F8F56"/>
    <w:rsid w:val="1433E1F7"/>
    <w:rsid w:val="14489D00"/>
    <w:rsid w:val="14A8E8EB"/>
    <w:rsid w:val="14AA2D65"/>
    <w:rsid w:val="14BCC13B"/>
    <w:rsid w:val="14F33B53"/>
    <w:rsid w:val="14F92E27"/>
    <w:rsid w:val="1533A6B3"/>
    <w:rsid w:val="153683AC"/>
    <w:rsid w:val="15609AB7"/>
    <w:rsid w:val="15614F5D"/>
    <w:rsid w:val="1578E6AC"/>
    <w:rsid w:val="15AA76A4"/>
    <w:rsid w:val="15D09563"/>
    <w:rsid w:val="163E3520"/>
    <w:rsid w:val="167BDACA"/>
    <w:rsid w:val="16808CDF"/>
    <w:rsid w:val="16CD5F8F"/>
    <w:rsid w:val="1719AE4D"/>
    <w:rsid w:val="1792E4C0"/>
    <w:rsid w:val="17C05DC0"/>
    <w:rsid w:val="17E3C01A"/>
    <w:rsid w:val="182E0205"/>
    <w:rsid w:val="1883E583"/>
    <w:rsid w:val="1896CC14"/>
    <w:rsid w:val="18C70AC8"/>
    <w:rsid w:val="190541C8"/>
    <w:rsid w:val="195AC6FB"/>
    <w:rsid w:val="196F9958"/>
    <w:rsid w:val="197AB7FC"/>
    <w:rsid w:val="19A9BDB0"/>
    <w:rsid w:val="19C8A814"/>
    <w:rsid w:val="19CE6817"/>
    <w:rsid w:val="1A0F4CD0"/>
    <w:rsid w:val="1A27DC4C"/>
    <w:rsid w:val="1A3BC694"/>
    <w:rsid w:val="1A5792E0"/>
    <w:rsid w:val="1A73E976"/>
    <w:rsid w:val="1AA10D2E"/>
    <w:rsid w:val="1AAC5706"/>
    <w:rsid w:val="1AC9BA00"/>
    <w:rsid w:val="1B1292BD"/>
    <w:rsid w:val="1B37FDB7"/>
    <w:rsid w:val="1B3E0913"/>
    <w:rsid w:val="1B43E2E9"/>
    <w:rsid w:val="1B6BC2D2"/>
    <w:rsid w:val="1B9A0548"/>
    <w:rsid w:val="1BF24463"/>
    <w:rsid w:val="1BFDE285"/>
    <w:rsid w:val="1C1B8A23"/>
    <w:rsid w:val="1C31372B"/>
    <w:rsid w:val="1C5FB509"/>
    <w:rsid w:val="1CB7CCDB"/>
    <w:rsid w:val="1CD49119"/>
    <w:rsid w:val="1D0A3A3F"/>
    <w:rsid w:val="1D3A3CE0"/>
    <w:rsid w:val="1D87B17B"/>
    <w:rsid w:val="1D938CC7"/>
    <w:rsid w:val="1D9B923E"/>
    <w:rsid w:val="1DADE871"/>
    <w:rsid w:val="1DE260A2"/>
    <w:rsid w:val="1E0A6DE5"/>
    <w:rsid w:val="1E2EA876"/>
    <w:rsid w:val="1EF0E301"/>
    <w:rsid w:val="1F2BDF41"/>
    <w:rsid w:val="1F2F6DAD"/>
    <w:rsid w:val="1F465B34"/>
    <w:rsid w:val="1F6B7898"/>
    <w:rsid w:val="1FA5CDE0"/>
    <w:rsid w:val="1FFA6EF8"/>
    <w:rsid w:val="20391B98"/>
    <w:rsid w:val="203D579E"/>
    <w:rsid w:val="20C8CEAD"/>
    <w:rsid w:val="20FB114D"/>
    <w:rsid w:val="2158F085"/>
    <w:rsid w:val="215E05DA"/>
    <w:rsid w:val="216E39F0"/>
    <w:rsid w:val="218082E2"/>
    <w:rsid w:val="21C65B8A"/>
    <w:rsid w:val="21DBBD8B"/>
    <w:rsid w:val="22626670"/>
    <w:rsid w:val="22D9E214"/>
    <w:rsid w:val="22EDA6EA"/>
    <w:rsid w:val="234A6F75"/>
    <w:rsid w:val="237E3784"/>
    <w:rsid w:val="23B44F64"/>
    <w:rsid w:val="241576B1"/>
    <w:rsid w:val="247870DC"/>
    <w:rsid w:val="24CB86AC"/>
    <w:rsid w:val="24D43B56"/>
    <w:rsid w:val="24D46086"/>
    <w:rsid w:val="24EEA3DA"/>
    <w:rsid w:val="24F2785F"/>
    <w:rsid w:val="25573064"/>
    <w:rsid w:val="257B108D"/>
    <w:rsid w:val="2591F6D1"/>
    <w:rsid w:val="25952023"/>
    <w:rsid w:val="260F8E66"/>
    <w:rsid w:val="264ABB81"/>
    <w:rsid w:val="2651844F"/>
    <w:rsid w:val="26C2A1CC"/>
    <w:rsid w:val="2731684A"/>
    <w:rsid w:val="2782D4F8"/>
    <w:rsid w:val="2788177C"/>
    <w:rsid w:val="27C4B0E6"/>
    <w:rsid w:val="27FFA2B4"/>
    <w:rsid w:val="28794E1C"/>
    <w:rsid w:val="28AE6CD1"/>
    <w:rsid w:val="292A1893"/>
    <w:rsid w:val="296C9BB3"/>
    <w:rsid w:val="298DFC74"/>
    <w:rsid w:val="29AE1C10"/>
    <w:rsid w:val="2A122017"/>
    <w:rsid w:val="2A2B9EA6"/>
    <w:rsid w:val="2A7D73C3"/>
    <w:rsid w:val="2A84BCA4"/>
    <w:rsid w:val="2A8F27CB"/>
    <w:rsid w:val="2ABD9EF9"/>
    <w:rsid w:val="2ACF6FDF"/>
    <w:rsid w:val="2B4FCD97"/>
    <w:rsid w:val="2B5975E5"/>
    <w:rsid w:val="2BDB5C15"/>
    <w:rsid w:val="2BE7E357"/>
    <w:rsid w:val="2C3A4092"/>
    <w:rsid w:val="2C3B2E47"/>
    <w:rsid w:val="2C44EFAC"/>
    <w:rsid w:val="2C724530"/>
    <w:rsid w:val="2C895DE8"/>
    <w:rsid w:val="2D237CD7"/>
    <w:rsid w:val="2D290AC9"/>
    <w:rsid w:val="2D7535C4"/>
    <w:rsid w:val="2DB5BC62"/>
    <w:rsid w:val="2DE8C07B"/>
    <w:rsid w:val="2DF3CC57"/>
    <w:rsid w:val="2EBE9541"/>
    <w:rsid w:val="2F23237C"/>
    <w:rsid w:val="2F34153D"/>
    <w:rsid w:val="2F3DE2A3"/>
    <w:rsid w:val="2FE6BB76"/>
    <w:rsid w:val="2FFCD499"/>
    <w:rsid w:val="30C36F7A"/>
    <w:rsid w:val="30C418EE"/>
    <w:rsid w:val="30CEE04A"/>
    <w:rsid w:val="30D73968"/>
    <w:rsid w:val="30DE8CA6"/>
    <w:rsid w:val="312C75D6"/>
    <w:rsid w:val="320C42D5"/>
    <w:rsid w:val="3271E2C1"/>
    <w:rsid w:val="32EAEE76"/>
    <w:rsid w:val="3301DDF5"/>
    <w:rsid w:val="3302B349"/>
    <w:rsid w:val="331878C6"/>
    <w:rsid w:val="332AF126"/>
    <w:rsid w:val="33334D81"/>
    <w:rsid w:val="336142F2"/>
    <w:rsid w:val="3375503A"/>
    <w:rsid w:val="33EE1A26"/>
    <w:rsid w:val="342ED311"/>
    <w:rsid w:val="34301374"/>
    <w:rsid w:val="3454041B"/>
    <w:rsid w:val="3479C227"/>
    <w:rsid w:val="3491F2BE"/>
    <w:rsid w:val="3508894C"/>
    <w:rsid w:val="350956D1"/>
    <w:rsid w:val="35366299"/>
    <w:rsid w:val="354AD075"/>
    <w:rsid w:val="356AC308"/>
    <w:rsid w:val="358DD406"/>
    <w:rsid w:val="35A92366"/>
    <w:rsid w:val="35D47341"/>
    <w:rsid w:val="35F10090"/>
    <w:rsid w:val="361FDA65"/>
    <w:rsid w:val="3672B5DD"/>
    <w:rsid w:val="36E2B127"/>
    <w:rsid w:val="36EABA70"/>
    <w:rsid w:val="3704CCF8"/>
    <w:rsid w:val="370FA644"/>
    <w:rsid w:val="374992E4"/>
    <w:rsid w:val="376661D5"/>
    <w:rsid w:val="37687E23"/>
    <w:rsid w:val="3791A20B"/>
    <w:rsid w:val="37C83442"/>
    <w:rsid w:val="37DB20CB"/>
    <w:rsid w:val="37FEF0DA"/>
    <w:rsid w:val="37FF9B5A"/>
    <w:rsid w:val="383166BD"/>
    <w:rsid w:val="3904AC63"/>
    <w:rsid w:val="3931ED55"/>
    <w:rsid w:val="3935E30C"/>
    <w:rsid w:val="396FEF46"/>
    <w:rsid w:val="39952445"/>
    <w:rsid w:val="39A59E51"/>
    <w:rsid w:val="39F95F4C"/>
    <w:rsid w:val="3A03C757"/>
    <w:rsid w:val="3A28FCF5"/>
    <w:rsid w:val="3A3D28A7"/>
    <w:rsid w:val="3A462AF2"/>
    <w:rsid w:val="3A96DE2E"/>
    <w:rsid w:val="3AED89EB"/>
    <w:rsid w:val="3B031466"/>
    <w:rsid w:val="3B1D90C1"/>
    <w:rsid w:val="3B24A18D"/>
    <w:rsid w:val="3B6A723B"/>
    <w:rsid w:val="3B6BFBAF"/>
    <w:rsid w:val="3B6F2EAA"/>
    <w:rsid w:val="3B80895D"/>
    <w:rsid w:val="3BCD1A5B"/>
    <w:rsid w:val="3BE86727"/>
    <w:rsid w:val="3C4C7DF4"/>
    <w:rsid w:val="3C58EA73"/>
    <w:rsid w:val="3C620AE8"/>
    <w:rsid w:val="3C867AF7"/>
    <w:rsid w:val="3C8F619D"/>
    <w:rsid w:val="3CA18F73"/>
    <w:rsid w:val="3CED484B"/>
    <w:rsid w:val="3D1031A1"/>
    <w:rsid w:val="3D1DE01B"/>
    <w:rsid w:val="3D5DE5A3"/>
    <w:rsid w:val="3DA91530"/>
    <w:rsid w:val="3DCB8D24"/>
    <w:rsid w:val="3E4BF740"/>
    <w:rsid w:val="3E58BF15"/>
    <w:rsid w:val="3EB20BE2"/>
    <w:rsid w:val="3ECE995C"/>
    <w:rsid w:val="3EEBC771"/>
    <w:rsid w:val="3EEF620B"/>
    <w:rsid w:val="3EF93B8D"/>
    <w:rsid w:val="3F31456C"/>
    <w:rsid w:val="3FD483A6"/>
    <w:rsid w:val="40550C65"/>
    <w:rsid w:val="408717F0"/>
    <w:rsid w:val="40C07EDF"/>
    <w:rsid w:val="40D9E92F"/>
    <w:rsid w:val="40E645DB"/>
    <w:rsid w:val="40E87502"/>
    <w:rsid w:val="40FF9B98"/>
    <w:rsid w:val="411FAE89"/>
    <w:rsid w:val="41288BA9"/>
    <w:rsid w:val="41E4A955"/>
    <w:rsid w:val="42115005"/>
    <w:rsid w:val="42700212"/>
    <w:rsid w:val="4338F8C3"/>
    <w:rsid w:val="4355B70E"/>
    <w:rsid w:val="436CE78D"/>
    <w:rsid w:val="4374D84C"/>
    <w:rsid w:val="439D9D31"/>
    <w:rsid w:val="43AF4FB9"/>
    <w:rsid w:val="43AF69FF"/>
    <w:rsid w:val="43BF1DDB"/>
    <w:rsid w:val="43CC4398"/>
    <w:rsid w:val="43DFE6E5"/>
    <w:rsid w:val="43E582F9"/>
    <w:rsid w:val="445846AA"/>
    <w:rsid w:val="447BED61"/>
    <w:rsid w:val="457593C8"/>
    <w:rsid w:val="4578D707"/>
    <w:rsid w:val="458197B3"/>
    <w:rsid w:val="458E896B"/>
    <w:rsid w:val="45BAEFCB"/>
    <w:rsid w:val="45E466A4"/>
    <w:rsid w:val="460BA7BA"/>
    <w:rsid w:val="460E3A22"/>
    <w:rsid w:val="46192B12"/>
    <w:rsid w:val="462BAA78"/>
    <w:rsid w:val="463FBEF7"/>
    <w:rsid w:val="46831BD0"/>
    <w:rsid w:val="468390B4"/>
    <w:rsid w:val="469584E3"/>
    <w:rsid w:val="469AFE6A"/>
    <w:rsid w:val="470615D4"/>
    <w:rsid w:val="47630184"/>
    <w:rsid w:val="47A2E233"/>
    <w:rsid w:val="4809B5AB"/>
    <w:rsid w:val="4820BEF4"/>
    <w:rsid w:val="4861ABCA"/>
    <w:rsid w:val="48CC73FF"/>
    <w:rsid w:val="48D570C1"/>
    <w:rsid w:val="4924C2EF"/>
    <w:rsid w:val="49256078"/>
    <w:rsid w:val="495ABB07"/>
    <w:rsid w:val="498D3D84"/>
    <w:rsid w:val="498E9FAF"/>
    <w:rsid w:val="49903657"/>
    <w:rsid w:val="49A90D21"/>
    <w:rsid w:val="49AD3A49"/>
    <w:rsid w:val="49CEC710"/>
    <w:rsid w:val="49E0C9A6"/>
    <w:rsid w:val="49EB3ACC"/>
    <w:rsid w:val="49F5906B"/>
    <w:rsid w:val="4A407DBD"/>
    <w:rsid w:val="4A414F68"/>
    <w:rsid w:val="4A66D794"/>
    <w:rsid w:val="4AC886FE"/>
    <w:rsid w:val="4AF7F96C"/>
    <w:rsid w:val="4AF8877C"/>
    <w:rsid w:val="4B15C0EE"/>
    <w:rsid w:val="4B39C4CC"/>
    <w:rsid w:val="4B5222E4"/>
    <w:rsid w:val="4B76E879"/>
    <w:rsid w:val="4BE7A5E0"/>
    <w:rsid w:val="4BE9A459"/>
    <w:rsid w:val="4C20E525"/>
    <w:rsid w:val="4C47B38D"/>
    <w:rsid w:val="4C8A9E4C"/>
    <w:rsid w:val="4CA6D20D"/>
    <w:rsid w:val="4CE4F91D"/>
    <w:rsid w:val="4CFE0A32"/>
    <w:rsid w:val="4D0F0B77"/>
    <w:rsid w:val="4D21D6CA"/>
    <w:rsid w:val="4D3647AA"/>
    <w:rsid w:val="4D933094"/>
    <w:rsid w:val="4DBF5BB1"/>
    <w:rsid w:val="4DCF3ED9"/>
    <w:rsid w:val="4E7B0DEF"/>
    <w:rsid w:val="4E8145EE"/>
    <w:rsid w:val="4E885687"/>
    <w:rsid w:val="4E90BCD8"/>
    <w:rsid w:val="4E965DCF"/>
    <w:rsid w:val="4E9F1274"/>
    <w:rsid w:val="4F4E4096"/>
    <w:rsid w:val="4F8C831E"/>
    <w:rsid w:val="4F9EFFB6"/>
    <w:rsid w:val="4FD9BE06"/>
    <w:rsid w:val="504B381B"/>
    <w:rsid w:val="504FEB11"/>
    <w:rsid w:val="505DB5AE"/>
    <w:rsid w:val="507E76C5"/>
    <w:rsid w:val="509BF76A"/>
    <w:rsid w:val="50E37F2A"/>
    <w:rsid w:val="50F2EE1A"/>
    <w:rsid w:val="5109F799"/>
    <w:rsid w:val="511342BC"/>
    <w:rsid w:val="51B4B428"/>
    <w:rsid w:val="5210963D"/>
    <w:rsid w:val="5229F60E"/>
    <w:rsid w:val="5231B0FC"/>
    <w:rsid w:val="524853E1"/>
    <w:rsid w:val="528F7AE2"/>
    <w:rsid w:val="52A65697"/>
    <w:rsid w:val="52AA782B"/>
    <w:rsid w:val="52B26484"/>
    <w:rsid w:val="5303C39B"/>
    <w:rsid w:val="534A5B87"/>
    <w:rsid w:val="537681F3"/>
    <w:rsid w:val="537B1CE1"/>
    <w:rsid w:val="539659C9"/>
    <w:rsid w:val="53C07BDE"/>
    <w:rsid w:val="540FB0D2"/>
    <w:rsid w:val="546AFBFF"/>
    <w:rsid w:val="54900B7D"/>
    <w:rsid w:val="54D0C22D"/>
    <w:rsid w:val="54F28097"/>
    <w:rsid w:val="55199516"/>
    <w:rsid w:val="553E5617"/>
    <w:rsid w:val="5550D6F5"/>
    <w:rsid w:val="5558B803"/>
    <w:rsid w:val="555F1699"/>
    <w:rsid w:val="55738565"/>
    <w:rsid w:val="55B174A4"/>
    <w:rsid w:val="55B99D85"/>
    <w:rsid w:val="55BAF45D"/>
    <w:rsid w:val="55C7CF42"/>
    <w:rsid w:val="55D245B6"/>
    <w:rsid w:val="55DD7C99"/>
    <w:rsid w:val="566722C0"/>
    <w:rsid w:val="56683373"/>
    <w:rsid w:val="5682F6B8"/>
    <w:rsid w:val="56F90B6C"/>
    <w:rsid w:val="5722B7EA"/>
    <w:rsid w:val="577DCE13"/>
    <w:rsid w:val="578CF48F"/>
    <w:rsid w:val="57F400C0"/>
    <w:rsid w:val="580F1398"/>
    <w:rsid w:val="5817BB43"/>
    <w:rsid w:val="583056B8"/>
    <w:rsid w:val="586F9EB4"/>
    <w:rsid w:val="5884A02F"/>
    <w:rsid w:val="58878AC8"/>
    <w:rsid w:val="588E047C"/>
    <w:rsid w:val="58B0D5F3"/>
    <w:rsid w:val="58EF8FA1"/>
    <w:rsid w:val="58F2D73C"/>
    <w:rsid w:val="590F09A6"/>
    <w:rsid w:val="5927DB24"/>
    <w:rsid w:val="596C275D"/>
    <w:rsid w:val="59A86BA6"/>
    <w:rsid w:val="59D0F471"/>
    <w:rsid w:val="59FB4471"/>
    <w:rsid w:val="5A13CB70"/>
    <w:rsid w:val="5A146A2A"/>
    <w:rsid w:val="5A3B6377"/>
    <w:rsid w:val="5A645825"/>
    <w:rsid w:val="5A72D84C"/>
    <w:rsid w:val="5A791DF9"/>
    <w:rsid w:val="5A8F24C6"/>
    <w:rsid w:val="5A979257"/>
    <w:rsid w:val="5AC6BFB0"/>
    <w:rsid w:val="5ACBFB30"/>
    <w:rsid w:val="5AF1278B"/>
    <w:rsid w:val="5AFF4C90"/>
    <w:rsid w:val="5B409709"/>
    <w:rsid w:val="5B50725D"/>
    <w:rsid w:val="5B715300"/>
    <w:rsid w:val="5C1CD679"/>
    <w:rsid w:val="5C5DB425"/>
    <w:rsid w:val="5CB554C6"/>
    <w:rsid w:val="5CECC3D1"/>
    <w:rsid w:val="5D0B0335"/>
    <w:rsid w:val="5D1B5E19"/>
    <w:rsid w:val="5D29773A"/>
    <w:rsid w:val="5D6B9ACA"/>
    <w:rsid w:val="5D76B9BF"/>
    <w:rsid w:val="5DB8938A"/>
    <w:rsid w:val="5DCAA91E"/>
    <w:rsid w:val="5DCEA0E8"/>
    <w:rsid w:val="5DE14455"/>
    <w:rsid w:val="5DF13742"/>
    <w:rsid w:val="5E0CDF56"/>
    <w:rsid w:val="5E0D1068"/>
    <w:rsid w:val="5E19CEB1"/>
    <w:rsid w:val="5E1E12A8"/>
    <w:rsid w:val="5E3EBDDA"/>
    <w:rsid w:val="5E537113"/>
    <w:rsid w:val="5E72FEF5"/>
    <w:rsid w:val="5E79042E"/>
    <w:rsid w:val="5E7F0A69"/>
    <w:rsid w:val="5E832451"/>
    <w:rsid w:val="5EA0DA00"/>
    <w:rsid w:val="5ECC6CF2"/>
    <w:rsid w:val="5EE3049A"/>
    <w:rsid w:val="5F1AE80E"/>
    <w:rsid w:val="5F1CFF52"/>
    <w:rsid w:val="5F3FA66E"/>
    <w:rsid w:val="5F54830F"/>
    <w:rsid w:val="5F8379C6"/>
    <w:rsid w:val="5F9DE1CF"/>
    <w:rsid w:val="5FCF320C"/>
    <w:rsid w:val="5FD8A056"/>
    <w:rsid w:val="6043F638"/>
    <w:rsid w:val="6046868B"/>
    <w:rsid w:val="608AED9E"/>
    <w:rsid w:val="612A54D4"/>
    <w:rsid w:val="61472010"/>
    <w:rsid w:val="6166F0D2"/>
    <w:rsid w:val="61F16319"/>
    <w:rsid w:val="61FB2CC6"/>
    <w:rsid w:val="6229B19C"/>
    <w:rsid w:val="623160D2"/>
    <w:rsid w:val="62453FBF"/>
    <w:rsid w:val="62CEB944"/>
    <w:rsid w:val="6318D3D7"/>
    <w:rsid w:val="631A0543"/>
    <w:rsid w:val="632A2089"/>
    <w:rsid w:val="632AA0DF"/>
    <w:rsid w:val="63314504"/>
    <w:rsid w:val="635DA03C"/>
    <w:rsid w:val="636E745A"/>
    <w:rsid w:val="6383495A"/>
    <w:rsid w:val="63C03410"/>
    <w:rsid w:val="63C3789F"/>
    <w:rsid w:val="63E01DE0"/>
    <w:rsid w:val="63EECD1C"/>
    <w:rsid w:val="6400AD25"/>
    <w:rsid w:val="6413E673"/>
    <w:rsid w:val="64177FB4"/>
    <w:rsid w:val="648790B0"/>
    <w:rsid w:val="64899E68"/>
    <w:rsid w:val="64A8C60D"/>
    <w:rsid w:val="64ABC848"/>
    <w:rsid w:val="64BF5ADB"/>
    <w:rsid w:val="64C3A8D1"/>
    <w:rsid w:val="6531D80C"/>
    <w:rsid w:val="653DCE16"/>
    <w:rsid w:val="657A2EC8"/>
    <w:rsid w:val="65861F86"/>
    <w:rsid w:val="65BC4939"/>
    <w:rsid w:val="65D2BF70"/>
    <w:rsid w:val="65F07BE2"/>
    <w:rsid w:val="65F9BB1F"/>
    <w:rsid w:val="6614B929"/>
    <w:rsid w:val="6632BD34"/>
    <w:rsid w:val="664AC62A"/>
    <w:rsid w:val="665F71FF"/>
    <w:rsid w:val="666320D4"/>
    <w:rsid w:val="66686227"/>
    <w:rsid w:val="66FF756E"/>
    <w:rsid w:val="67460AC7"/>
    <w:rsid w:val="677472DC"/>
    <w:rsid w:val="6776F4E1"/>
    <w:rsid w:val="67A94131"/>
    <w:rsid w:val="67B1C526"/>
    <w:rsid w:val="67F219A7"/>
    <w:rsid w:val="6813770C"/>
    <w:rsid w:val="6817A8D3"/>
    <w:rsid w:val="685B72A2"/>
    <w:rsid w:val="68A7B68E"/>
    <w:rsid w:val="68D37EDF"/>
    <w:rsid w:val="68DAF45B"/>
    <w:rsid w:val="68DC6606"/>
    <w:rsid w:val="68E66BE4"/>
    <w:rsid w:val="68F32766"/>
    <w:rsid w:val="690F7992"/>
    <w:rsid w:val="693DF578"/>
    <w:rsid w:val="698F72BB"/>
    <w:rsid w:val="6A39F6B0"/>
    <w:rsid w:val="6A3A3C09"/>
    <w:rsid w:val="6A75C08F"/>
    <w:rsid w:val="6A778D4D"/>
    <w:rsid w:val="6AE817D7"/>
    <w:rsid w:val="6B1BF90D"/>
    <w:rsid w:val="6B79AB1B"/>
    <w:rsid w:val="6BC3AE5F"/>
    <w:rsid w:val="6BF9C43B"/>
    <w:rsid w:val="6C00F4A1"/>
    <w:rsid w:val="6C03796C"/>
    <w:rsid w:val="6C12452C"/>
    <w:rsid w:val="6C29F115"/>
    <w:rsid w:val="6C4D2814"/>
    <w:rsid w:val="6CABD085"/>
    <w:rsid w:val="6CF6BC44"/>
    <w:rsid w:val="6D07E97D"/>
    <w:rsid w:val="6D331D20"/>
    <w:rsid w:val="6D391C9B"/>
    <w:rsid w:val="6D56DB59"/>
    <w:rsid w:val="6D690DA3"/>
    <w:rsid w:val="6D8EF956"/>
    <w:rsid w:val="6DC2DEFB"/>
    <w:rsid w:val="6DDC8196"/>
    <w:rsid w:val="6E4ADB11"/>
    <w:rsid w:val="6EACD765"/>
    <w:rsid w:val="6F1A689C"/>
    <w:rsid w:val="6F2DDB27"/>
    <w:rsid w:val="6F311326"/>
    <w:rsid w:val="6F85F8ED"/>
    <w:rsid w:val="6FA07888"/>
    <w:rsid w:val="6FAA442B"/>
    <w:rsid w:val="6FC42A9F"/>
    <w:rsid w:val="6FC55BC0"/>
    <w:rsid w:val="6FD49ABE"/>
    <w:rsid w:val="6FD6B2F0"/>
    <w:rsid w:val="6FEC2A6E"/>
    <w:rsid w:val="6FF9AFC8"/>
    <w:rsid w:val="70344D4A"/>
    <w:rsid w:val="70652C3E"/>
    <w:rsid w:val="7075D58E"/>
    <w:rsid w:val="70B08DAC"/>
    <w:rsid w:val="70B3E06F"/>
    <w:rsid w:val="70B793A5"/>
    <w:rsid w:val="715593AE"/>
    <w:rsid w:val="7166D449"/>
    <w:rsid w:val="7185367A"/>
    <w:rsid w:val="71AF0510"/>
    <w:rsid w:val="72B3C72B"/>
    <w:rsid w:val="72BC6495"/>
    <w:rsid w:val="730E002C"/>
    <w:rsid w:val="734AA50D"/>
    <w:rsid w:val="7378B793"/>
    <w:rsid w:val="7380209B"/>
    <w:rsid w:val="7385F1FA"/>
    <w:rsid w:val="73A53044"/>
    <w:rsid w:val="73C58A7C"/>
    <w:rsid w:val="73DB279A"/>
    <w:rsid w:val="74C33984"/>
    <w:rsid w:val="74DBFEF6"/>
    <w:rsid w:val="7510F76C"/>
    <w:rsid w:val="75280715"/>
    <w:rsid w:val="7565EE13"/>
    <w:rsid w:val="75BEF9DE"/>
    <w:rsid w:val="75E04CF3"/>
    <w:rsid w:val="760F3A63"/>
    <w:rsid w:val="760FEF76"/>
    <w:rsid w:val="76309997"/>
    <w:rsid w:val="769AB12F"/>
    <w:rsid w:val="76B95D63"/>
    <w:rsid w:val="76BFE318"/>
    <w:rsid w:val="76DD9F1A"/>
    <w:rsid w:val="76EF1537"/>
    <w:rsid w:val="76FF5C7A"/>
    <w:rsid w:val="771DA89F"/>
    <w:rsid w:val="7749E0F5"/>
    <w:rsid w:val="77D8443D"/>
    <w:rsid w:val="77EFED62"/>
    <w:rsid w:val="781BF7C0"/>
    <w:rsid w:val="784610EA"/>
    <w:rsid w:val="78673657"/>
    <w:rsid w:val="789CB505"/>
    <w:rsid w:val="78B7847D"/>
    <w:rsid w:val="78BAC784"/>
    <w:rsid w:val="78BAF990"/>
    <w:rsid w:val="78F424A0"/>
    <w:rsid w:val="7905E1C6"/>
    <w:rsid w:val="792C8102"/>
    <w:rsid w:val="7938E155"/>
    <w:rsid w:val="797490BD"/>
    <w:rsid w:val="799FCF7C"/>
    <w:rsid w:val="79A01A32"/>
    <w:rsid w:val="79B69486"/>
    <w:rsid w:val="79D3D93C"/>
    <w:rsid w:val="79E37807"/>
    <w:rsid w:val="7A19E79B"/>
    <w:rsid w:val="7A2E00A1"/>
    <w:rsid w:val="7A3C1716"/>
    <w:rsid w:val="7A51B60D"/>
    <w:rsid w:val="7A7AFF22"/>
    <w:rsid w:val="7A7B1DB6"/>
    <w:rsid w:val="7A8FB56E"/>
    <w:rsid w:val="7B38210C"/>
    <w:rsid w:val="7BDBCF9E"/>
    <w:rsid w:val="7BE70909"/>
    <w:rsid w:val="7BEAF529"/>
    <w:rsid w:val="7BF7236F"/>
    <w:rsid w:val="7C06DAFA"/>
    <w:rsid w:val="7C46F724"/>
    <w:rsid w:val="7C719113"/>
    <w:rsid w:val="7C72A343"/>
    <w:rsid w:val="7C904309"/>
    <w:rsid w:val="7C986BB4"/>
    <w:rsid w:val="7CB9AB21"/>
    <w:rsid w:val="7CECBC6C"/>
    <w:rsid w:val="7D43EB9E"/>
    <w:rsid w:val="7D4B1E1A"/>
    <w:rsid w:val="7D4D4397"/>
    <w:rsid w:val="7D51A081"/>
    <w:rsid w:val="7D9F1CCD"/>
    <w:rsid w:val="7D9FE3DC"/>
    <w:rsid w:val="7DA7B130"/>
    <w:rsid w:val="7DEF8091"/>
    <w:rsid w:val="7DFA7C23"/>
    <w:rsid w:val="7DFD8786"/>
    <w:rsid w:val="7E3DE124"/>
    <w:rsid w:val="7E60AC61"/>
    <w:rsid w:val="7EA5E85D"/>
    <w:rsid w:val="7ED85D6F"/>
    <w:rsid w:val="7F04EA7A"/>
    <w:rsid w:val="7FBE96D4"/>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88E3"/>
  <w15:chartTrackingRefBased/>
  <w15:docId w15:val="{1A380EE6-3037-422D-A22B-07CABBE89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a-DK"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E7"/>
    <w:pPr>
      <w:spacing w:line="360" w:lineRule="auto"/>
      <w:jc w:val="both"/>
    </w:pPr>
    <w:rPr>
      <w:rFonts w:ascii="Arial" w:eastAsia="Arial" w:hAnsi="Arial"/>
      <w:color w:val="000000" w:themeColor="text1"/>
      <w:sz w:val="22"/>
      <w:szCs w:val="22"/>
      <w:lang w:val="en-US"/>
    </w:rPr>
  </w:style>
  <w:style w:type="paragraph" w:styleId="Heading1">
    <w:name w:val="heading 1"/>
    <w:basedOn w:val="Normal"/>
    <w:next w:val="Normal"/>
    <w:uiPriority w:val="9"/>
    <w:qFormat/>
    <w:rsid w:val="7A3C1716"/>
    <w:pPr>
      <w:keepNext/>
      <w:keepLines/>
      <w:spacing w:before="360" w:after="80"/>
      <w:outlineLvl w:val="0"/>
    </w:pPr>
    <w:rPr>
      <w:rFonts w:asciiTheme="majorHAnsi" w:eastAsiaTheme="minorEastAsia" w:hAnsiTheme="majorHAnsi" w:cstheme="majorEastAsia"/>
      <w:color w:val="0F4761" w:themeColor="accent1" w:themeShade="BF"/>
      <w:sz w:val="40"/>
      <w:szCs w:val="40"/>
    </w:rPr>
  </w:style>
  <w:style w:type="paragraph" w:styleId="Heading2">
    <w:name w:val="heading 2"/>
    <w:basedOn w:val="Normal"/>
    <w:next w:val="Normal"/>
    <w:link w:val="Heading2Char"/>
    <w:uiPriority w:val="9"/>
    <w:unhideWhenUsed/>
    <w:qFormat/>
    <w:rsid w:val="00991EE7"/>
    <w:pPr>
      <w:keepNext/>
      <w:keepLines/>
      <w:spacing w:before="360" w:after="0"/>
      <w:outlineLvl w:val="1"/>
    </w:pPr>
    <w:rPr>
      <w:rFonts w:eastAsiaTheme="majorEastAsia" w:cs="Arial"/>
      <w:b/>
      <w:bCs/>
      <w:i/>
      <w:iCs/>
      <w:color w:val="auto"/>
    </w:rPr>
  </w:style>
  <w:style w:type="paragraph" w:styleId="Heading3">
    <w:name w:val="heading 3"/>
    <w:basedOn w:val="Normal"/>
    <w:next w:val="Normal"/>
    <w:link w:val="Heading3Char"/>
    <w:uiPriority w:val="9"/>
    <w:unhideWhenUsed/>
    <w:qFormat/>
    <w:rsid w:val="005F58E1"/>
    <w:pPr>
      <w:keepNext/>
      <w:keepLines/>
      <w:spacing w:before="40" w:after="0"/>
      <w:outlineLvl w:val="2"/>
    </w:pPr>
    <w:rPr>
      <w:rFonts w:eastAsiaTheme="majorEastAsia" w:cs="Arial"/>
      <w:b/>
      <w:b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7A3C1716"/>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7A3C1716"/>
    <w:rPr>
      <w:sz w:val="20"/>
      <w:szCs w:val="20"/>
    </w:rPr>
  </w:style>
  <w:style w:type="character" w:customStyle="1" w:styleId="CommentTextChar">
    <w:name w:val="Comment Text Char"/>
    <w:basedOn w:val="DefaultParagraphFont"/>
    <w:link w:val="CommentText"/>
    <w:uiPriority w:val="99"/>
    <w:rPr>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52A65697"/>
    <w:rPr>
      <w:u w:val="single"/>
    </w:rPr>
  </w:style>
  <w:style w:type="paragraph" w:styleId="TOC1">
    <w:name w:val="toc 1"/>
    <w:basedOn w:val="Normal"/>
    <w:next w:val="Normal"/>
    <w:uiPriority w:val="39"/>
    <w:unhideWhenUsed/>
    <w:rsid w:val="7A3C1716"/>
    <w:pPr>
      <w:spacing w:after="100"/>
    </w:pPr>
  </w:style>
  <w:style w:type="character" w:styleId="PlaceholderText">
    <w:name w:val="Placeholder Text"/>
    <w:basedOn w:val="DefaultParagraphFont"/>
    <w:uiPriority w:val="99"/>
    <w:semiHidden/>
    <w:rsid w:val="59FB4471"/>
    <w:rPr>
      <w:color w:val="808080" w:themeColor="background1" w:themeShade="80"/>
    </w:rPr>
  </w:style>
  <w:style w:type="paragraph" w:styleId="Header">
    <w:name w:val="header"/>
    <w:basedOn w:val="Normal"/>
    <w:uiPriority w:val="99"/>
    <w:unhideWhenUsed/>
    <w:rsid w:val="7A3C1716"/>
    <w:pPr>
      <w:tabs>
        <w:tab w:val="center" w:pos="4680"/>
        <w:tab w:val="right" w:pos="9360"/>
      </w:tabs>
      <w:spacing w:after="0"/>
    </w:pPr>
  </w:style>
  <w:style w:type="paragraph" w:styleId="Footer">
    <w:name w:val="footer"/>
    <w:basedOn w:val="Normal"/>
    <w:link w:val="FooterChar"/>
    <w:uiPriority w:val="99"/>
    <w:unhideWhenUsed/>
    <w:rsid w:val="7A3C1716"/>
    <w:pPr>
      <w:tabs>
        <w:tab w:val="center" w:pos="4680"/>
        <w:tab w:val="right" w:pos="9360"/>
      </w:tabs>
      <w:spacing w:after="0"/>
    </w:pPr>
  </w:style>
  <w:style w:type="character" w:customStyle="1" w:styleId="Heading2Char">
    <w:name w:val="Heading 2 Char"/>
    <w:basedOn w:val="DefaultParagraphFont"/>
    <w:link w:val="Heading2"/>
    <w:uiPriority w:val="9"/>
    <w:rsid w:val="00991EE7"/>
    <w:rPr>
      <w:rFonts w:ascii="Arial" w:eastAsiaTheme="majorEastAsia" w:hAnsi="Arial" w:cs="Arial"/>
      <w:b/>
      <w:bCs/>
      <w:i/>
      <w:iCs/>
      <w:sz w:val="22"/>
      <w:szCs w:val="22"/>
      <w:lang w:val="en-US"/>
    </w:rPr>
  </w:style>
  <w:style w:type="character" w:customStyle="1" w:styleId="Heading3Char">
    <w:name w:val="Heading 3 Char"/>
    <w:basedOn w:val="DefaultParagraphFont"/>
    <w:link w:val="Heading3"/>
    <w:uiPriority w:val="9"/>
    <w:rsid w:val="005F58E1"/>
    <w:rPr>
      <w:rFonts w:ascii="Arial" w:eastAsiaTheme="majorEastAsia" w:hAnsi="Arial" w:cs="Arial"/>
      <w:b/>
      <w:bCs/>
      <w:sz w:val="22"/>
      <w:szCs w:val="22"/>
      <w:lang w:val="en-US"/>
    </w:rPr>
  </w:style>
  <w:style w:type="character" w:customStyle="1" w:styleId="FooterChar">
    <w:name w:val="Footer Char"/>
    <w:basedOn w:val="DefaultParagraphFont"/>
    <w:link w:val="Footer"/>
    <w:uiPriority w:val="99"/>
    <w:rsid w:val="007B6174"/>
    <w:rPr>
      <w:rFonts w:ascii="Arial" w:eastAsia="Arial" w:hAnsi="Arial"/>
      <w:color w:val="000000" w:themeColor="text1"/>
      <w:sz w:val="22"/>
      <w:szCs w:val="22"/>
      <w:lang w:val="en-US"/>
    </w:rPr>
  </w:style>
  <w:style w:type="paragraph" w:styleId="Revision">
    <w:name w:val="Revision"/>
    <w:hidden/>
    <w:uiPriority w:val="99"/>
    <w:semiHidden/>
    <w:rsid w:val="00EF150E"/>
    <w:pPr>
      <w:spacing w:after="0" w:line="240" w:lineRule="auto"/>
    </w:pPr>
    <w:rPr>
      <w:rFonts w:ascii="Arial" w:eastAsia="Arial" w:hAnsi="Arial"/>
      <w:color w:val="000000" w:themeColor="text1"/>
      <w:sz w:val="22"/>
      <w:szCs w:val="22"/>
      <w:lang w:val="en-US"/>
    </w:rPr>
  </w:style>
  <w:style w:type="paragraph" w:styleId="CommentSubject">
    <w:name w:val="annotation subject"/>
    <w:basedOn w:val="CommentText"/>
    <w:next w:val="CommentText"/>
    <w:link w:val="CommentSubjectChar"/>
    <w:uiPriority w:val="99"/>
    <w:semiHidden/>
    <w:unhideWhenUsed/>
    <w:rsid w:val="00681CD5"/>
    <w:pPr>
      <w:spacing w:line="240" w:lineRule="auto"/>
    </w:pPr>
    <w:rPr>
      <w:b/>
      <w:bCs/>
    </w:rPr>
  </w:style>
  <w:style w:type="character" w:customStyle="1" w:styleId="CommentSubjectChar">
    <w:name w:val="Comment Subject Char"/>
    <w:basedOn w:val="CommentTextChar"/>
    <w:link w:val="CommentSubject"/>
    <w:uiPriority w:val="99"/>
    <w:semiHidden/>
    <w:rsid w:val="00681CD5"/>
    <w:rPr>
      <w:rFonts w:ascii="Arial" w:eastAsia="Arial" w:hAnsi="Arial"/>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694577">
      <w:bodyDiv w:val="1"/>
      <w:marLeft w:val="0"/>
      <w:marRight w:val="0"/>
      <w:marTop w:val="0"/>
      <w:marBottom w:val="0"/>
      <w:divBdr>
        <w:top w:val="none" w:sz="0" w:space="0" w:color="auto"/>
        <w:left w:val="none" w:sz="0" w:space="0" w:color="auto"/>
        <w:bottom w:val="none" w:sz="0" w:space="0" w:color="auto"/>
        <w:right w:val="none" w:sz="0" w:space="0" w:color="auto"/>
      </w:divBdr>
      <w:divsChild>
        <w:div w:id="1698507585">
          <w:marLeft w:val="640"/>
          <w:marRight w:val="0"/>
          <w:marTop w:val="0"/>
          <w:marBottom w:val="0"/>
          <w:divBdr>
            <w:top w:val="none" w:sz="0" w:space="0" w:color="auto"/>
            <w:left w:val="none" w:sz="0" w:space="0" w:color="auto"/>
            <w:bottom w:val="none" w:sz="0" w:space="0" w:color="auto"/>
            <w:right w:val="none" w:sz="0" w:space="0" w:color="auto"/>
          </w:divBdr>
        </w:div>
        <w:div w:id="1475947012">
          <w:marLeft w:val="640"/>
          <w:marRight w:val="0"/>
          <w:marTop w:val="0"/>
          <w:marBottom w:val="0"/>
          <w:divBdr>
            <w:top w:val="none" w:sz="0" w:space="0" w:color="auto"/>
            <w:left w:val="none" w:sz="0" w:space="0" w:color="auto"/>
            <w:bottom w:val="none" w:sz="0" w:space="0" w:color="auto"/>
            <w:right w:val="none" w:sz="0" w:space="0" w:color="auto"/>
          </w:divBdr>
        </w:div>
        <w:div w:id="305863366">
          <w:marLeft w:val="640"/>
          <w:marRight w:val="0"/>
          <w:marTop w:val="0"/>
          <w:marBottom w:val="0"/>
          <w:divBdr>
            <w:top w:val="none" w:sz="0" w:space="0" w:color="auto"/>
            <w:left w:val="none" w:sz="0" w:space="0" w:color="auto"/>
            <w:bottom w:val="none" w:sz="0" w:space="0" w:color="auto"/>
            <w:right w:val="none" w:sz="0" w:space="0" w:color="auto"/>
          </w:divBdr>
        </w:div>
        <w:div w:id="119538295">
          <w:marLeft w:val="640"/>
          <w:marRight w:val="0"/>
          <w:marTop w:val="0"/>
          <w:marBottom w:val="0"/>
          <w:divBdr>
            <w:top w:val="none" w:sz="0" w:space="0" w:color="auto"/>
            <w:left w:val="none" w:sz="0" w:space="0" w:color="auto"/>
            <w:bottom w:val="none" w:sz="0" w:space="0" w:color="auto"/>
            <w:right w:val="none" w:sz="0" w:space="0" w:color="auto"/>
          </w:divBdr>
        </w:div>
      </w:divsChild>
    </w:div>
    <w:div w:id="1903560792">
      <w:bodyDiv w:val="1"/>
      <w:marLeft w:val="0"/>
      <w:marRight w:val="0"/>
      <w:marTop w:val="0"/>
      <w:marBottom w:val="0"/>
      <w:divBdr>
        <w:top w:val="none" w:sz="0" w:space="0" w:color="auto"/>
        <w:left w:val="none" w:sz="0" w:space="0" w:color="auto"/>
        <w:bottom w:val="none" w:sz="0" w:space="0" w:color="auto"/>
        <w:right w:val="none" w:sz="0" w:space="0" w:color="auto"/>
      </w:divBdr>
      <w:divsChild>
        <w:div w:id="170990817">
          <w:marLeft w:val="640"/>
          <w:marRight w:val="0"/>
          <w:marTop w:val="0"/>
          <w:marBottom w:val="0"/>
          <w:divBdr>
            <w:top w:val="none" w:sz="0" w:space="0" w:color="auto"/>
            <w:left w:val="none" w:sz="0" w:space="0" w:color="auto"/>
            <w:bottom w:val="none" w:sz="0" w:space="0" w:color="auto"/>
            <w:right w:val="none" w:sz="0" w:space="0" w:color="auto"/>
          </w:divBdr>
        </w:div>
        <w:div w:id="1204517976">
          <w:marLeft w:val="640"/>
          <w:marRight w:val="0"/>
          <w:marTop w:val="0"/>
          <w:marBottom w:val="0"/>
          <w:divBdr>
            <w:top w:val="none" w:sz="0" w:space="0" w:color="auto"/>
            <w:left w:val="none" w:sz="0" w:space="0" w:color="auto"/>
            <w:bottom w:val="none" w:sz="0" w:space="0" w:color="auto"/>
            <w:right w:val="none" w:sz="0" w:space="0" w:color="auto"/>
          </w:divBdr>
        </w:div>
        <w:div w:id="415057272">
          <w:marLeft w:val="640"/>
          <w:marRight w:val="0"/>
          <w:marTop w:val="0"/>
          <w:marBottom w:val="0"/>
          <w:divBdr>
            <w:top w:val="none" w:sz="0" w:space="0" w:color="auto"/>
            <w:left w:val="none" w:sz="0" w:space="0" w:color="auto"/>
            <w:bottom w:val="none" w:sz="0" w:space="0" w:color="auto"/>
            <w:right w:val="none" w:sz="0" w:space="0" w:color="auto"/>
          </w:divBdr>
        </w:div>
        <w:div w:id="1398087800">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D901EC13-FE42-491F-8AB1-C15F1AB1B9CB}"/>
      </w:docPartPr>
      <w:docPartBody>
        <w:p w:rsidR="00023621" w:rsidRDefault="00092ACA">
          <w:r w:rsidRPr="7A3C1716">
            <w:t>Klik eller tryk her for at skrive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E6EF3"/>
    <w:rsid w:val="00023621"/>
    <w:rsid w:val="00092ACA"/>
    <w:rsid w:val="003B0DDA"/>
    <w:rsid w:val="00637BF4"/>
    <w:rsid w:val="006972CB"/>
    <w:rsid w:val="009A3F98"/>
    <w:rsid w:val="009C6C1A"/>
    <w:rsid w:val="009F3D6A"/>
    <w:rsid w:val="00AD1C9D"/>
    <w:rsid w:val="00AE6EF3"/>
    <w:rsid w:val="00CE71B1"/>
    <w:rsid w:val="00EB0E42"/>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a-DK" w:eastAsia="da-D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1"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4550a6c-610d-4095-809e-23a4f8c3e291">
  <we:reference id="WA104382081" version="1.55.1.0" store="en-US" storeType="omex"/>
  <we:alternateReferences>
    <we:reference id="WA104382081" version="1.55.1.0" store="en-US" storeType="omex"/>
  </we:alternateReferences>
  <we:properties>
    <we:property name="MENDELEY_CITATIONS" value="[{&quot;citationID&quot;:&quot;MENDELEY_CITATION_e87ace91-973c-4925-b548-7cbab5bc5434&quot;,&quot;properties&quot;:{&quot;noteIndex&quot;:0},&quot;isEdited&quot;:false,&quot;manualOverride&quot;:{&quot;isManuallyOverridden&quot;:false,&quot;citeprocText&quot;:&quot;(1–3)&quot;,&quot;manualOverrideText&quot;:&quot;&quot;},&quot;citationTag&quot;:&quot;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&quot;,&quot;citationItems&quot;:[{&quot;id&quot;:&quot;2bf40cd8-78d8-3a2a-911e-34a2b12c4c08&quot;,&quot;itemData&quot;:{&quot;type&quot;:&quot;article-journal&quot;,&quot;id&quot;:&quot;2bf40cd8-78d8-3a2a-911e-34a2b12c4c08&quot;,&quot;title&quot;:&quot;Amino acids differ in their capacity to stimulate GLP-1 release from the perfused rat small intestine and stimulate secretion by different sensing mechanisms&quot;,&quot;author&quot;:[{&quot;family&quot;:&quot;Modvig&quot;,&quot;given&quot;:&quot;Ida Marie&quot;,&quot;parse-names&quot;:false,&quot;dropping-particle&quot;:&quot;&quot;,&quot;non-dropping-particle&quot;:&quot;&quot;},{&quot;family&quot;:&quot;Kuhre&quot;,&quot;given&quot;:&quot;Rune Ehrenreich&quot;,&quot;parse-names&quot;:false,&quot;dropping-particle&quot;:&quot;&quot;,&quot;non-dropping-particle&quot;:&quot;&quot;},{&quot;family&quot;:&quot;Jepsen&quot;,&quot;given&quot;:&quot;Sara Lind&quot;,&quot;parse-names&quot;:false,&quot;dropping-particle&quot;:&quot;&quot;,&quot;non-dropping-particle&quot;:&quot;&quot;},{&quot;family&quot;:&quot;Xu&quot;,&quot;given&quot;:&quot;Stella Feng Sheng&quot;,&quot;parse-names&quot;:false,&quot;dropping-particle&quot;:&quot;&quot;,&quot;non-dropping-particle&quot;:&quot;&quot;},{&quot;family&quot;:&quot;Engelstoft&quot;,&quot;given&quot;:&quot;Maja Storm&quot;,&quot;parse-names&quot;:false,&quot;dropping-particle&quot;:&quot;&quot;,&quot;non-dropping-particle&quot;:&quot;&quot;},{&quot;family&quot;:&quot;Egerod&quot;,&quot;given&quot;:&quot;Kristoffer Lihme&quot;,&quot;parse-names&quot;:false,&quot;dropping-particle&quot;:&quot;&quot;,&quot;non-dropping-particle&quot;:&quot;&quot;},{&quot;family&quot;:&quot;Schwartz&quot;,&quot;given&quot;:&quot;Thue Walther&quot;,&quot;parse-names&quot;:false,&quot;dropping-particle&quot;:&quot;&quot;,&quot;non-dropping-particle&quot;:&quot;&quot;},{&quot;family&quot;:&quot;Ørskov&quot;,&quot;given&quot;:&quot;Cathrine&quot;,&quot;parse-names&quot;:false,&quot;dropping-particle&quot;:&quot;&quot;,&quot;non-dropping-particle&quot;:&quot;&quot;},{&quot;family&quot;:&quot;Rosenkilde&quot;,&quot;given&quot;:&quot;Mette Marie&quot;,&quot;parse-names&quot;:false,&quot;dropping-particle&quot;:&quot;&quot;,&quot;non-dropping-particle&quot;:&quot;&quot;},{&quot;family&quot;:&quot;Holst&quot;,&quot;given&quot;:&quot;Jens Juul&quot;,&quot;parse-names&quot;:false,&quot;dropping-particle&quot;:&quot;&quot;,&quot;non-dropping-particle&quot;:&quot;&quot;}],&quot;container-title&quot;:&quot;American Journal of Physiology - Endocrinology and Metabolism&quot;,&quot;accessed&quot;:{&quot;date-parts&quot;:[[2025,4,7]]},&quot;DOI&quot;:&quot;10.1152/ajpendo.00026.2021&quot;,&quot;ISSN&quot;:&quot;15221555&quot;,&quot;PMID&quot;:&quot;33645250&quot;,&quot;URL&quot;:&quot;https://journals.physiology.org/doi/10.1152/ajpendo.00026.2021&quot;,&quot;issued&quot;:{&quot;date-parts&quot;:[[2021,5,1]]},&quot;page&quot;:&quot;E874-E885&quot;,&quot;abstract&quot;:&quot;The aim of this study was to explore individual amino acid-stimulated GLP-1 responses and the underlying stimulatory mechanisms, as well as to identify the amino acid-sensing receptors involved in amino acid-stimulated GLP-1 release. Experiments were primarily based on isolated perfused rat small intestines, which have intact epithelial polarization allowing discrimination between luminal and basolateral mechanisms as well as quantitative studies of intestinal absorption and hormone secretion. Expression analysis of amino acid sensors on isolated murine GLP-1 secreting L-cells was assessed by qPCR. We found that L-valine powerfully stimulated GLP-1 secretion but only from the luminal side (2.9-fold increase). When administered from the vascular side, L-arginine and the aromatic amino acids stimulated GLP-1 secretion equally (2.6- to 2.9-fold increases). Expression analysis revealed that Casr expression was enriched in murine GLP-1 secreting L-cells, whereas Gpr35, Gprc6a, Gpr142, Gpr93 (Lpar5), and the umami taste receptor subunits Tas1r3 and Tas1r1 were not. Consistently, activation of GPR35, GPR93, GPR142, and the umami taste receptor with specific agonists or allosteric modulators did not increase GLP-1 secretion (P &lt; 0.05 for all experiments), whereas vascular inhibition of CaSR reduced GLP-1 secretion in response to luminal infusion of mixed amino acids. In conclusion, amino acids differ in their capacity to stimulate GLP-1 secretion. Some amino acids stimulated secretion only from the intestinal lumen, whereas other amino acids exclusively stimulated secretion from the vascular side, indicating that amino acid-stimulated GLP-1 secretion involves both apical and basolateral (postabsorptive) sensing mechanisms. Sensing of absorbed amino acids involves CaSR activation as vascular inhibition of CaSR markedly diminished amino acid stimulated GLP-1 release.&quot;,&quot;publisher&quot;:&quot;American Physiological Society&quot;,&quot;issue&quot;:&quot;5&quot;,&quot;volume&quot;:&quot;320&quot;,&quot;container-title-short&quot;:&quot;Am J Physiol Endocrinol Metab&quot;},&quot;isTemporary&quot;:false},{&quot;id&quot;:&quot;a4388cb5-c115-3878-8669-bf5ac066f7f4&quot;,&quot;itemData&quot;:{&quot;type&quot;:&quot;article-journal&quot;,&quot;id&quot;:&quot;a4388cb5-c115-3878-8669-bf5ac066f7f4&quot;,&quot;title&quot;:&quot;Peptone-mediated glucagon-like peptide-1 secretion depends on intestinal absorption and activation of basolaterally located Calcium-Sensing Receptors&quot;,&quot;author&quot;:[{&quot;family&quot;:&quot;Modvig&quot;,&quot;given&quot;:&quot;Ida M.&quot;,&quot;parse-names&quot;:false,&quot;dropping-particle&quot;:&quot;&quot;,&quot;non-dropping-particle&quot;:&quot;&quot;},{&quot;family&quot;:&quot;Kuhre&quot;,&quot;given&quot;:&quot;Rune E.&quot;,&quot;parse-names&quot;:false,&quot;dropping-particle&quot;:&quot;&quot;,&quot;non-dropping-particle&quot;:&quot;&quot;},{&quot;family&quot;:&quot;Holst&quot;,&quot;given&quot;:&quot;Jens Juul&quot;,&quot;parse-names&quot;:false,&quot;dropping-particle&quot;:&quot;&quot;,&quot;non-dropping-particle&quot;:&quot;&quot;}],&quot;container-title&quot;:&quot;Physiological Reports&quot;,&quot;accessed&quot;:{&quot;date-parts&quot;:[[2025,4,7]]},&quot;DOI&quot;:&quot;10.14814/phy2.14056&quot;,&quot;ISSN&quot;:&quot;2051-817X&quot;,&quot;PMID&quot;:&quot;31020803&quot;,&quot;URL&quot;:&quot;https://onlinelibrary.wiley.com/doi/full/10.14814/phy2.14056&quot;,&quot;issued&quot;:{&quot;date-parts&quot;:[[2019,4,1]]},&quot;page&quot;:&quot;e14056&quot;,&quot;abstract&quot;:&quot;Protein intake robustly stimulates the secretion of the incretin hormone, glucagon-like peptide-1 (GLP-1) but the molecular mechanisms involved are not well understood. In particular, it is unknown whether proteins stimulate secretion by activation of luminal or basolateral sensors. We characterized the mechanisms using a physiologically relevant model – the isolated perfused proximal rat small intestine. Intraluminal protein hydrolysates derived from meat (peptone; 50 mg/mL) increased GLP-1 secretion 2.3-fold (from a basal secretion of 110 ± 28 fmol/min). The sensory mechanisms underlying the response depended on di/tripeptide uptake through Peptide Transporter 1 (PepT1) and subsequent basolateral activation of the amino acid sensing receptor, Calcium-Sensing Receptor (CaSR), since inhibition of PepT1 as well as CaSR both attenuated the peptone-induced GLP-1 response. Supporting this, intraluminal peptones were absorbed efficiently by the perfused intestine (resulting in increased amino acid concentrations in the venous effluent) and infusion of amino acids robustly stimulated GLP-1 secretion. Inhibitors of voltage-gated L-type Ca 2+ channels had no effect on secretion suggesting that peptone-mediated GLP-1 secretion is not mediated by L-cell depolarization with subsequent opening of these channels. Specific targeting of CaSR could serve as a target to stimulate the endogenous secretion of GLP-1.&quot;,&quot;publisher&quot;:&quot;John Wiley &amp; Sons, Ltd&quot;,&quot;issue&quot;:&quot;8&quot;,&quot;volume&quot;:&quot;7&quot;,&quot;container-title-short&quot;:&quot;Physiol Rep&quot;},&quot;isTemporary&quot;:false},{&quot;id&quot;:&quot;46344acb-85a9-3558-9070-e01c3031e4bf&quot;,&quot;itemData&quot;:{&quot;type&quot;:&quot;article-journal&quot;,&quot;id&quot;:&quot;46344acb-85a9-3558-9070-e01c3031e4bf&quot;,&quot;title&quot;:&quot;Mechanisms Underlying Gut Hormone Secretion Using the Isolated Perfused Rat Small Intestine&quot;,&quot;author&quot;:[{&quot;family&quot;:&quot;Kuhre&quot;,&quot;given&quot;:&quot;Rune E.&quot;,&quot;parse-names&quot;:false,&quot;dropping-particle&quot;:&quot;&quot;,&quot;non-dropping-particle&quot;:&quot;&quot;},{&quot;family&quot;:&quot;Holst&quot;,&quot;given&quot;:&quot;Jens J.&quot;,&quot;parse-names&quot;:false,&quot;dropping-particle&quot;:&quot;&quot;,&quot;non-dropping-particle&quot;:&quot;&quot;}],&quot;container-title&quot;:&quot;Journal of Visualized Experiments (JoVE)&quot;,&quot;accessed&quot;:{&quot;date-parts&quot;:[[2025,4,7]]},&quot;DOI&quot;:&quot;10.3791/58533&quot;,&quot;ISSN&quot;:&quot;1940-087X&quot;,&quot;PMID&quot;:&quot;30882791&quot;,&quot;issued&quot;:{&quot;date-parts&quot;:[[2019,2,26]]},&quot;page&quot;:&quot;e58533&quot;,&quot;abstract&quot;:&quot;The gut is the largest endocrine organ of the body, producing more than 15 different peptide hormones that regulate appetite and food intake, digestion, nutrient absorption and distribution, and post-prandial glucose excursions. Understanding the molecular mechanisms that regulate gut hormone secretion is fundamental for understanding and translating gut hormone physiology. Traditionally, the mechanisms underlying gut hormone secretion are either studied in vivo (in experimental animals or humans) or using gut hormone-secreting primary mucosal cell cultures or cell lines. Here, we introduce an isolated perfused rat small intestine as an alternative method for studying gut hormone secretion. The virtues of this model are that it relies on the intact gut, meaning that it recapitulates most of the physiologically important parameters responsible for the secretion in in vivo studies, including mucosal polarization, paracrine relationships and routes of perfusion/stimulus exposure. In addition, and unlike in vivo studies, the isolated perfused rat small intestine allows for almost complete experimental control and direct assessment of secretion. In contrast to in vitro studies, it is possible to study both the magnitude and the dynamics of secretion and to address important questions, such as what stimuli cause secretion of different gut hormones, from which side of the gut (luminal or vascular) is secretion stimulated, and to analyze in detail molecular sensors underlying the secretory response. In addition, the preparation is a powerful model for the study of intestinal absorption and details regarding the dynamics of intestinal absorption including the responsible transporters.&quot;,&quot;publisher&quot;:&quot;Journal of Visualized Experiments&quot;,&quot;issue&quot;:&quot;144&quot;,&quot;volume&quot;:&quot;2019&quot;,&quot;container-title-short&quot;:&quot;J Vis Exp&quot;},&quot;isTemporary&quot;:false}]},{&quot;citationID&quot;:&quot;MENDELEY_CITATION_04a84941-2c64-4b73-bb75-a9f856e0aae6&quot;,&quot;properties&quot;:{&quot;noteIndex&quot;:0},&quot;isEdited&quot;:false,&quot;manualOverride&quot;:{&quot;isManuallyOverridden&quot;:false,&quot;citeprocText&quot;:&quot;(4)&quot;,&quot;manualOverrideText&quot;:&quot;&quot;},&quot;citationTag&quot;:&quot;MENDELEY_CITATION_v3_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&quot;,&quot;citationItems&quot;:[{&quot;id&quot;:&quot;1321b0a8-d2f9-326e-8509-7a0877645511&quot;,&quot;itemData&quot;:{&quot;type&quot;:&quot;article-journal&quot;,&quot;id&quot;:&quot;1321b0a8-d2f9-326e-8509-7a0877645511&quot;,&quot;title&quot;:&quot;Tissue and Plasma Concentrations of Amidated and Glycine-Extended Glucagon-Like Peptide I in Humans&quot;,&quot;author&quot;:[{&quot;family&quot;:&quot;Ørskov&quot;,&quot;given&quot;:&quot;Cathrine&quot;,&quot;parse-names&quot;:false,&quot;dropping-particle&quot;:&quot;&quot;,&quot;non-dropping-particle&quot;:&quot;&quot;},{&quot;family&quot;:&quot;Rabenhøj&quot;,&quot;given&quot;:&quot;Lise&quot;,&quot;parse-names&quot;:false,&quot;dropping-particle&quot;:&quot;&quot;,&quot;non-dropping-particle&quot;:&quot;&quot;},{&quot;family&quot;:&quot;Wettergren&quot;,&quot;given&quot;:&quot;André&quot;,&quot;parse-names&quot;:false,&quot;dropping-particle&quot;:&quot;&quot;,&quot;non-dropping-particle&quot;:&quot;&quot;},{&quot;family&quot;:&quot;Kofod&quot;,&quot;given&quot;:&quot;Hans&quot;,&quot;parse-names&quot;:false,&quot;dropping-particle&quot;:&quot;&quot;,&quot;non-dropping-particle&quot;:&quot;&quot;},{&quot;family&quot;:&quot;Holst&quot;,&quot;given&quot;:&quot;Jens J.&quot;,&quot;parse-names&quot;:false,&quot;dropping-particle&quot;:&quot;&quot;,&quot;non-dropping-particle&quot;:&quot;&quot;}],&quot;container-title&quot;:&quot;Diabetes&quot;,&quot;accessed&quot;:{&quot;date-parts&quot;:[[2025,4,7]]},&quot;DOI&quot;:&quot;10.2337/diab.43.4.535&quot;,&quot;ISSN&quot;:&quot;0012-1797&quot;,&quot;PMID&quot;:&quot;8138058&quot;,&quot;URL&quot;:&quot;https://dx.doi.org/10.2337/diab.43.4.535&quot;,&quot;issued&quot;:{&quot;date-parts&quot;:[[1994,4,1]]},&quot;page&quot;:&quot;535-539&quot;,&quot;abstract&quot;:&quot;Using specific radioimmunoassays, we studied the occurrence of amidated and glycine-extended glucagon-like peptide I (GLP-I) molecules in the human small intestine and pancreas and in the circulation system in response to a breakfast meal. Through gel permeation chromatography of extracts of the human pancreas (n = 5), we found that 71% of the GLP-I immunoreactivity eluted as a large molecule corresponding to the major proglucagon fragment, 24% corresponded to GLP-I 1-36 amide, and 5% to GLP-I 1-37. By gel permeation chromatography of extracts of human small intestine (n = 6), we found that all immunoreactivity eluted in one peak at the common elution position of the two insulin-releasing peptides, GLP-I 7-36 amide and GLP-I 7-37. Of the GLP- I immunoreactivity, 80% corresponded to GLP-I 7-36 amide and 20% to GLP-I 7- 37. The mean concentrations of amidated GLP-I and glycine-extended GLP-I in fasting plasma were 7 ± 1 and 6 ± 1 pM, respectively (n = 6). In response to a breakfast meal, the concentration of amidated GLP-I rose significantly amounting to 41 ± 5 pM 90 min after the meal ingestion, whereas the concentration of glycine-extended GLP-I only rose slightly to a maximum of 10 ± 1 μM. Thus, both amidated and glycine-extended GLP-I molecules are produced in the small intestine and in the pancreas in humans. Both amidated and glycine-extended GLP-I are measurable in fasting plasma. The higher meal response of amidated GLP-I compared with glycine-extended GLP-I probably reflects the larger amount of amidated GLP-I produced in the tissues compared with glycine-extended GLP-I.&quot;,&quot;publisher&quot;:&quot;American Diabetes Association&quot;,&quot;issue&quot;:&quot;4&quot;,&quot;volume&quot;:&quot;43&quot;,&quot;container-title-short&quot;:&quot;Diabetes&quot;},&quot;isTemporary&quot;:false,&quot;suppress-author&quot;:false,&quot;composite&quot;:false,&quot;author-only&quot;:false}]}]"/>
    <we:property name="MENDELEY_CITATIONS_LOCALE_CODE" value="&quot;en-US&quot;"/>
    <we:property name="MENDELEY_CITATIONS_STYLE" value="{&quot;id&quot;:&quot;https://www.zotero.org/styles/american-physiological-society&quot;,&quot;title&quot;:&quot;American Physiological Society&quot;,&quot;format&quot;:&quot;numeric&quot;,&quot;defaultLocale&quot;:&quot;en-US&quot;,&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73eaf90c-fe31-46a0-9cc2-f88779a28aae">
  <we:reference id="f78a3046-9e99-4300-aa2b-5814002b01a2" version="1.55.1.0" store="excatalog" storeType="excatalog"/>
  <we:alternateReferences>
    <we:reference id="WA104382081" version="1.55.1.0" store="da-dk" storeType="omex"/>
  </we:alternateReferences>
  <we:properties>
    <we:property name="MENDELEY_CITATIONS" value="[{&quot;citationID&quot;:&quot;MENDELEY_CITATION_e87ace91-973c-4925-b548-7cbab5bc5434&quot;,&quot;properties&quot;:{&quot;noteIndex&quot;:0},&quot;isEdited&quot;:false,&quot;manualOverride&quot;:{&quot;isManuallyOverridden&quot;:false,&quot;citeprocText&quot;:&quot;(1–3)&quot;,&quot;manualOverrideText&quot;:&quot;&quot;},&quot;citationItems&quot;:[{&quot;id&quot;:&quot;2bf40cd8-78d8-3a2a-911e-34a2b12c4c08&quot;,&quot;itemData&quot;:{&quot;type&quot;:&quot;article-journal&quot;,&quot;id&quot;:&quot;2bf40cd8-78d8-3a2a-911e-34a2b12c4c08&quot;,&quot;title&quot;:&quot;Amino acids differ in their capacity to stimulate GLP-1 release from the perfused rat small intestine and stimulate secretion by different sensing mechanisms&quot;,&quot;author&quot;:[{&quot;family&quot;:&quot;Modvig&quot;,&quot;given&quot;:&quot;Ida Marie&quot;,&quot;parse-names&quot;:false,&quot;dropping-particle&quot;:&quot;&quot;,&quot;non-dropping-particle&quot;:&quot;&quot;},{&quot;family&quot;:&quot;Kuhre&quot;,&quot;given&quot;:&quot;Rune Ehrenreich&quot;,&quot;parse-names&quot;:false,&quot;dropping-particle&quot;:&quot;&quot;,&quot;non-dropping-particle&quot;:&quot;&quot;},{&quot;family&quot;:&quot;Jepsen&quot;,&quot;given&quot;:&quot;Sara Lind&quot;,&quot;parse-names&quot;:false,&quot;dropping-particle&quot;:&quot;&quot;,&quot;non-dropping-particle&quot;:&quot;&quot;},{&quot;family&quot;:&quot;Xu&quot;,&quot;given&quot;:&quot;Stella Feng Sheng&quot;,&quot;parse-names&quot;:false,&quot;dropping-particle&quot;:&quot;&quot;,&quot;non-dropping-particle&quot;:&quot;&quot;},{&quot;family&quot;:&quot;Engelstoft&quot;,&quot;given&quot;:&quot;Maja Storm&quot;,&quot;parse-names&quot;:false,&quot;dropping-particle&quot;:&quot;&quot;,&quot;non-dropping-particle&quot;:&quot;&quot;},{&quot;family&quot;:&quot;Egerod&quot;,&quot;given&quot;:&quot;Kristoffer Lihme&quot;,&quot;parse-names&quot;:false,&quot;dropping-particle&quot;:&quot;&quot;,&quot;non-dropping-particle&quot;:&quot;&quot;},{&quot;family&quot;:&quot;Schwartz&quot;,&quot;given&quot;:&quot;Thue Walther&quot;,&quot;parse-names&quot;:false,&quot;dropping-particle&quot;:&quot;&quot;,&quot;non-dropping-particle&quot;:&quot;&quot;},{&quot;family&quot;:&quot;Ørskov&quot;,&quot;given&quot;:&quot;Cathrine&quot;,&quot;parse-names&quot;:false,&quot;dropping-particle&quot;:&quot;&quot;,&quot;non-dropping-particle&quot;:&quot;&quot;},{&quot;family&quot;:&quot;Rosenkilde&quot;,&quot;given&quot;:&quot;Mette Marie&quot;,&quot;parse-names&quot;:false,&quot;dropping-particle&quot;:&quot;&quot;,&quot;non-dropping-particle&quot;:&quot;&quot;},{&quot;family&quot;:&quot;Holst&quot;,&quot;given&quot;:&quot;Jens Juul&quot;,&quot;parse-names&quot;:false,&quot;dropping-particle&quot;:&quot;&quot;,&quot;non-dropping-particle&quot;:&quot;&quot;}],&quot;container-title&quot;:&quot;American Journal of Physiology - Endocrinology and Metabolism&quot;,&quot;container-title-short&quot;:&quot;Am J Physiol Endocrinol Metab&quot;,&quot;accessed&quot;:{&quot;date-parts&quot;:[[2025,4,7]]},&quot;DOI&quot;:&quot;10.1152/ajpendo.00026.2021&quot;,&quot;ISSN&quot;:&quot;15221555&quot;,&quot;PMID&quot;:&quot;33645250&quot;,&quot;URL&quot;:&quot;https://journals.physiology.org/doi/10.1152/ajpendo.00026.2021&quot;,&quot;issued&quot;:{&quot;date-parts&quot;:[[2021,5,1]]},&quot;page&quot;:&quot;E874-E885&quot;,&quot;abstract&quot;:&quot;The aim of this study was to explore individual amino acid-stimulated GLP-1 responses and the underlying stimulatory mechanisms, as well as to identify the amino acid-sensing receptors involved in amino acid-stimulated GLP-1 release. Experiments were primarily based on isolated perfused rat small intestines, which have intact epithelial polarization allowing discrimination between luminal and basolateral mechanisms as well as quantitative studies of intestinal absorption and hormone secretion. Expression analysis of amino acid sensors on isolated murine GLP-1 secreting L-cells was assessed by qPCR. We found that L-valine powerfully stimulated GLP-1 secretion but only from the luminal side (2.9-fold increase). When administered from the vascular side, L-arginine and the aromatic amino acids stimulated GLP-1 secretion equally (2.6- to 2.9-fold increases). Expression analysis revealed that Casr expression was enriched in murine GLP-1 secreting L-cells, whereas Gpr35, Gprc6a, Gpr142, Gpr93 (Lpar5), and the umami taste receptor subunits Tas1r3 and Tas1r1 were not. Consistently, activation of GPR35, GPR93, GPR142, and the umami taste receptor with specific agonists or allosteric modulators did not increase GLP-1 secretion (P &lt; 0.05 for all experiments), whereas vascular inhibition of CaSR reduced GLP-1 secretion in response to luminal infusion of mixed amino acids. In conclusion, amino acids differ in their capacity to stimulate GLP-1 secretion. Some amino acids stimulated secretion only from the intestinal lumen, whereas other amino acids exclusively stimulated secretion from the vascular side, indicating that amino acid-stimulated GLP-1 secretion involves both apical and basolateral (postabsorptive) sensing mechanisms. Sensing of absorbed amino acids involves CaSR activation as vascular inhibition of CaSR markedly diminished amino acid stimulated GLP-1 release.&quot;,&quot;publisher&quot;:&quot;American Physiological Society&quot;,&quot;issue&quot;:&quot;5&quot;,&quot;volume&quot;:&quot;320&quot;},&quot;isTemporary&quot;:false},{&quot;id&quot;:&quot;a4388cb5-c115-3878-8669-bf5ac066f7f4&quot;,&quot;itemData&quot;:{&quot;type&quot;:&quot;article-journal&quot;,&quot;id&quot;:&quot;a4388cb5-c115-3878-8669-bf5ac066f7f4&quot;,&quot;title&quot;:&quot;Peptone-mediated glucagon-like peptide-1 secretion depends on intestinal absorption and activation of basolaterally located Calcium-Sensing Receptors&quot;,&quot;author&quot;:[{&quot;family&quot;:&quot;Modvig&quot;,&quot;given&quot;:&quot;Ida M.&quot;,&quot;parse-names&quot;:false,&quot;dropping-particle&quot;:&quot;&quot;,&quot;non-dropping-particle&quot;:&quot;&quot;},{&quot;family&quot;:&quot;Kuhre&quot;,&quot;given&quot;:&quot;Rune E.&quot;,&quot;parse-names&quot;:false,&quot;dropping-particle&quot;:&quot;&quot;,&quot;non-dropping-particle&quot;:&quot;&quot;},{&quot;family&quot;:&quot;Holst&quot;,&quot;given&quot;:&quot;Jens Juul&quot;,&quot;parse-names&quot;:false,&quot;dropping-particle&quot;:&quot;&quot;,&quot;non-dropping-particle&quot;:&quot;&quot;}],&quot;container-title&quot;:&quot;Physiological Reports&quot;,&quot;container-title-short&quot;:&quot;Physiol Rep&quot;,&quot;accessed&quot;:{&quot;date-parts&quot;:[[2025,4,7]]},&quot;DOI&quot;:&quot;10.14814/phy2.14056&quot;,&quot;ISSN&quot;:&quot;2051-817X&quot;,&quot;PMID&quot;:&quot;31020803&quot;,&quot;URL&quot;:&quot;https://onlinelibrary.wiley.com/doi/full/10.14814/phy2.14056&quot;,&quot;issued&quot;:{&quot;date-parts&quot;:[[2019,4,1]]},&quot;page&quot;:&quot;e14056&quot;,&quot;abstract&quot;:&quot;Protein intake robustly stimulates the secretion of the incretin hormone, glucagon-like peptide-1 (GLP-1) but the molecular mechanisms involved are not well understood. In particular, it is unknown whether proteins stimulate secretion by activation of luminal or basolateral sensors. We characterized the mechanisms using a physiologically relevant model – the isolated perfused proximal rat small intestine. Intraluminal protein hydrolysates derived from meat (peptone; 50 mg/mL) increased GLP-1 secretion 2.3-fold (from a basal secretion of 110 ± 28 fmol/min). The sensory mechanisms underlying the response depended on di/tripeptide uptake through Peptide Transporter 1 (PepT1) and subsequent basolateral activation of the amino acid sensing receptor, Calcium-Sensing Receptor (CaSR), since inhibition of PepT1 as well as CaSR both attenuated the peptone-induced GLP-1 response. Supporting this, intraluminal peptones were absorbed efficiently by the perfused intestine (resulting in increased amino acid concentrations in the venous effluent) and infusion of amino acids robustly stimulated GLP-1 secretion. Inhibitors of voltage-gated L-type Ca 2+ channels had no effect on secretion suggesting that peptone-mediated GLP-1 secretion is not mediated by L-cell depolarization with subsequent opening of these channels. Specific targeting of CaSR could serve as a target to stimulate the endogenous secretion of GLP-1.&quot;,&quot;publisher&quot;:&quot;John Wiley &amp; Sons, Ltd&quot;,&quot;issue&quot;:&quot;8&quot;,&quot;volume&quot;:&quot;7&quot;},&quot;isTemporary&quot;:false},{&quot;id&quot;:&quot;46344acb-85a9-3558-9070-e01c3031e4bf&quot;,&quot;itemData&quot;:{&quot;type&quot;:&quot;article-journal&quot;,&quot;id&quot;:&quot;46344acb-85a9-3558-9070-e01c3031e4bf&quot;,&quot;title&quot;:&quot;Mechanisms Underlying Gut Hormone Secretion Using the Isolated Perfused Rat Small Intestine&quot;,&quot;author&quot;:[{&quot;family&quot;:&quot;Kuhre&quot;,&quot;given&quot;:&quot;Rune E.&quot;,&quot;parse-names&quot;:false,&quot;dropping-particle&quot;:&quot;&quot;,&quot;non-dropping-particle&quot;:&quot;&quot;},{&quot;family&quot;:&quot;Holst&quot;,&quot;given&quot;:&quot;Jens J.&quot;,&quot;parse-names&quot;:false,&quot;dropping-particle&quot;:&quot;&quot;,&quot;non-dropping-particle&quot;:&quot;&quot;}],&quot;container-title&quot;:&quot;Journal of Visualized Experiments (JoVE)&quot;,&quot;container-title-short&quot;:&quot;J Vis Exp&quot;,&quot;accessed&quot;:{&quot;date-parts&quot;:[[2025,4,7]]},&quot;DOI&quot;:&quot;10.3791/58533&quot;,&quot;ISSN&quot;:&quot;1940-087X&quot;,&quot;PMID&quot;:&quot;30882791&quot;,&quot;issued&quot;:{&quot;date-parts&quot;:[[2019,2,26]]},&quot;page&quot;:&quot;e58533&quot;,&quot;abstract&quot;:&quot;The gut is the largest endocrine organ of the body, producing more than 15 different peptide hormones that regulate appetite and food intake, digestion, nutrient absorption and distribution, and post-prandial glucose excursions. Understanding the molecular mechanisms that regulate gut hormone secretion is fundamental for understanding and translating gut hormone physiology. Traditionally, the mechanisms underlying gut hormone secretion are either studied in vivo (in experimental animals or humans) or using gut hormone-secreting primary mucosal cell cultures or cell lines. Here, we introduce an isolated perfused rat small intestine as an alternative method for studying gut hormone secretion. The virtues of this model are that it relies on the intact gut, meaning that it recapitulates most of the physiologically important parameters responsible for the secretion in in vivo studies, including mucosal polarization, paracrine relationships and routes of perfusion/stimulus exposure. In addition, and unlike in vivo studies, the isolated perfused rat small intestine allows for almost complete experimental control and direct assessment of secretion. In contrast to in vitro studies, it is possible to study both the magnitude and the dynamics of secretion and to address important questions, such as what stimuli cause secretion of different gut hormones, from which side of the gut (luminal or vascular) is secretion stimulated, and to analyze in detail molecular sensors underlying the secretory response. In addition, the preparation is a powerful model for the study of intestinal absorption and details regarding the dynamics of intestinal absorption including the responsible transporters.&quot;,&quot;publisher&quot;:&quot;Journal of Visualized Experiments&quot;,&quot;issue&quot;:&quot;144&quot;,&quot;volume&quot;:&quot;2019&quot;},&quot;isTemporary&quot;:false}],&quot;citationTag&quot;:&quot;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&quot;},{&quot;citationID&quot;:&quot;MENDELEY_CITATION_04a84941-2c64-4b73-bb75-a9f856e0aae6&quot;,&quot;properties&quot;:{&quot;noteIndex&quot;:0},&quot;isEdited&quot;:false,&quot;manualOverride&quot;:{&quot;isManuallyOverridden&quot;:false,&quot;citeprocText&quot;:&quot;(4)&quot;,&quot;manualOverrideText&quot;:&quot;&quot;},&quot;citationTag&quot;:&quot;MENDELEY_CITATION_v3_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&quot;,&quot;citationItems&quot;:[{&quot;id&quot;:&quot;1321b0a8-d2f9-326e-8509-7a0877645511&quot;,&quot;itemData&quot;:{&quot;type&quot;:&quot;article-journal&quot;,&quot;id&quot;:&quot;1321b0a8-d2f9-326e-8509-7a0877645511&quot;,&quot;title&quot;:&quot;Tissue and Plasma Concentrations of Amidated and Glycine-Extended Glucagon-Like Peptide I in Humans&quot;,&quot;author&quot;:[{&quot;family&quot;:&quot;Ørskov&quot;,&quot;given&quot;:&quot;Cathrine&quot;,&quot;parse-names&quot;:false,&quot;dropping-particle&quot;:&quot;&quot;,&quot;non-dropping-particle&quot;:&quot;&quot;},{&quot;family&quot;:&quot;Rabenhøj&quot;,&quot;given&quot;:&quot;Lise&quot;,&quot;parse-names&quot;:false,&quot;dropping-particle&quot;:&quot;&quot;,&quot;non-dropping-particle&quot;:&quot;&quot;},{&quot;family&quot;:&quot;Wettergren&quot;,&quot;given&quot;:&quot;André&quot;,&quot;parse-names&quot;:false,&quot;dropping-particle&quot;:&quot;&quot;,&quot;non-dropping-particle&quot;:&quot;&quot;},{&quot;family&quot;:&quot;Kofod&quot;,&quot;given&quot;:&quot;Hans&quot;,&quot;parse-names&quot;:false,&quot;dropping-particle&quot;:&quot;&quot;,&quot;non-dropping-particle&quot;:&quot;&quot;},{&quot;family&quot;:&quot;Holst&quot;,&quot;given&quot;:&quot;Jens J.&quot;,&quot;parse-names&quot;:false,&quot;dropping-particle&quot;:&quot;&quot;,&quot;non-dropping-particle&quot;:&quot;&quot;}],&quot;container-title&quot;:&quot;Diabetes&quot;,&quot;container-title-short&quot;:&quot;Diabetes&quot;,&quot;accessed&quot;:{&quot;date-parts&quot;:[[2025,4,7]]},&quot;DOI&quot;:&quot;10.2337/diab.43.4.535&quot;,&quot;ISSN&quot;:&quot;0012-1797&quot;,&quot;PMID&quot;:&quot;8138058&quot;,&quot;URL&quot;:&quot;https://dx.doi.org/10.2337/diab.43.4.535&quot;,&quot;issued&quot;:{&quot;date-parts&quot;:[[1994,4,1]]},&quot;page&quot;:&quot;535-539&quot;,&quot;abstract&quot;:&quot;Using specific radioimmunoassays, we studied the occurrence of amidated and glycine-extended glucagon-like peptide I (GLP-I) molecules in the human small intestine and pancreas and in the circulation system in response to a breakfast meal. Through gel permeation chromatography of extracts of the human pancreas (n = 5), we found that 71% of the GLP-I immunoreactivity eluted as a large molecule corresponding to the major proglucagon fragment, 24% corresponded to GLP-I 1-36 amide, and 5% to GLP-I 1-37. By gel permeation chromatography of extracts of human small intestine (n = 6), we found that all immunoreactivity eluted in one peak at the common elution position of the two insulin-releasing peptides, GLP-I 7-36 amide and GLP-I 7-37. Of the GLP- I immunoreactivity, 80% corresponded to GLP-I 7-36 amide and 20% to GLP-I 7- 37. The mean concentrations of amidated GLP-I and glycine-extended GLP-I in fasting plasma were 7 ± 1 and 6 ± 1 pM, respectively (n = 6). In response to a breakfast meal, the concentration of amidated GLP-I rose significantly amounting to 41 ± 5 pM 90 min after the meal ingestion, whereas the concentration of glycine-extended GLP-I only rose slightly to a maximum of 10 ± 1 μM. Thus, both amidated and glycine-extended GLP-I molecules are produced in the small intestine and in the pancreas in humans. Both amidated and glycine-extended GLP-I are measurable in fasting plasma. The higher meal response of amidated GLP-I compared with glycine-extended GLP-I probably reflects the larger amount of amidated GLP-I produced in the tissues compared with glycine-extended GLP-I.&quot;,&quot;publisher&quot;:&quot;American Diabetes Association&quot;,&quot;issue&quot;:&quot;4&quot;,&quot;volume&quot;:&quot;43&quot;},&quot;isTemporary&quot;:false,&quot;suppress-author&quot;:false,&quot;composite&quot;:false,&quot;author-only&quot;:false}]}]"/>
    <we:property name="MENDELEY_CITATIONS_LOCALE_CODE" value="&quot;en-US&quot;"/>
    <we:property name="MENDELEY_CITATIONS_STYLE" value="{&quot;id&quot;:&quot;https://www.zotero.org/styles/american-physiological-society&quot;,&quot;title&quot;:&quot;American Physiological Society&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C3FC6-26F3-4C71-828D-80703F2FB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1709</Words>
  <Characters>9743</Characters>
  <Application>Microsoft Office Word</Application>
  <DocSecurity>0</DocSecurity>
  <Lines>81</Lines>
  <Paragraphs>22</Paragraphs>
  <ScaleCrop>false</ScaleCrop>
  <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Emaan Ghias</dc:creator>
  <cp:keywords/>
  <dc:description/>
  <cp:lastModifiedBy>Emaan Ghias</cp:lastModifiedBy>
  <cp:revision>40</cp:revision>
  <dcterms:created xsi:type="dcterms:W3CDTF">2024-12-17T21:02:00Z</dcterms:created>
  <dcterms:modified xsi:type="dcterms:W3CDTF">2025-04-07T08:52:00Z</dcterms:modified>
</cp:coreProperties>
</file>